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0B4010" w14:textId="77777777" w:rsidR="00FD3314" w:rsidRDefault="00FD3314" w:rsidP="00077AD1">
      <w:pPr>
        <w:jc w:val="center"/>
        <w:rPr>
          <w:rFonts w:ascii="Times New Roman" w:hAnsi="Times New Roman" w:cs="Times New Roman"/>
          <w:b/>
          <w:sz w:val="36"/>
          <w:szCs w:val="24"/>
        </w:rPr>
      </w:pPr>
    </w:p>
    <w:p w14:paraId="7DA57682" w14:textId="77777777" w:rsidR="00FD3314" w:rsidRPr="00FD3314" w:rsidRDefault="00FD3314" w:rsidP="00FD3314">
      <w:pPr>
        <w:spacing w:line="480" w:lineRule="auto"/>
        <w:rPr>
          <w:rFonts w:ascii="Times New Roman" w:hAnsi="Times New Roman" w:cs="Times New Roman"/>
          <w:sz w:val="24"/>
          <w:szCs w:val="24"/>
        </w:rPr>
      </w:pPr>
    </w:p>
    <w:p w14:paraId="4FC04B1E" w14:textId="77777777" w:rsidR="00DB79A3" w:rsidRDefault="00DB79A3" w:rsidP="00DB79A3">
      <w:pPr>
        <w:pStyle w:val="paragraph"/>
        <w:spacing w:before="0" w:beforeAutospacing="0" w:after="0" w:afterAutospacing="0"/>
        <w:jc w:val="center"/>
        <w:textAlignment w:val="baseline"/>
        <w:rPr>
          <w:rFonts w:ascii="&amp;quot" w:hAnsi="&amp;quot"/>
          <w:sz w:val="18"/>
          <w:szCs w:val="18"/>
        </w:rPr>
      </w:pPr>
      <w:r>
        <w:rPr>
          <w:rStyle w:val="normaltextrun"/>
          <w:sz w:val="44"/>
          <w:szCs w:val="44"/>
          <w:lang w:val="en-GB"/>
        </w:rPr>
        <w:t>University of Wales </w:t>
      </w:r>
      <w:r>
        <w:rPr>
          <w:rStyle w:val="eop"/>
          <w:rFonts w:ascii="&amp;quot" w:hAnsi="&amp;quot"/>
          <w:sz w:val="44"/>
          <w:szCs w:val="44"/>
        </w:rPr>
        <w:t> </w:t>
      </w:r>
    </w:p>
    <w:p w14:paraId="1F0E9B56" w14:textId="77777777" w:rsidR="00DB79A3" w:rsidRDefault="00DB79A3" w:rsidP="00DB79A3">
      <w:pPr>
        <w:pStyle w:val="paragraph"/>
        <w:spacing w:before="0" w:beforeAutospacing="0" w:after="0" w:afterAutospacing="0"/>
        <w:jc w:val="center"/>
        <w:textAlignment w:val="baseline"/>
        <w:rPr>
          <w:rFonts w:ascii="&amp;quot" w:hAnsi="&amp;quot"/>
          <w:sz w:val="18"/>
          <w:szCs w:val="18"/>
        </w:rPr>
      </w:pPr>
      <w:r>
        <w:rPr>
          <w:rStyle w:val="normaltextrun"/>
          <w:sz w:val="44"/>
          <w:szCs w:val="44"/>
          <w:lang w:val="en-GB"/>
        </w:rPr>
        <w:t>Trinity Saint David </w:t>
      </w:r>
      <w:r>
        <w:rPr>
          <w:rStyle w:val="eop"/>
          <w:rFonts w:ascii="&amp;quot" w:hAnsi="&amp;quot"/>
          <w:sz w:val="44"/>
          <w:szCs w:val="44"/>
        </w:rPr>
        <w:t> </w:t>
      </w:r>
    </w:p>
    <w:p w14:paraId="0E69F921" w14:textId="77777777" w:rsidR="00DB79A3" w:rsidRDefault="00DB79A3" w:rsidP="00DB79A3">
      <w:pPr>
        <w:pStyle w:val="paragraph"/>
        <w:spacing w:before="0" w:beforeAutospacing="0" w:after="0" w:afterAutospacing="0"/>
        <w:jc w:val="center"/>
        <w:textAlignment w:val="baseline"/>
        <w:rPr>
          <w:rFonts w:ascii="&amp;quot" w:hAnsi="&amp;quot"/>
          <w:sz w:val="18"/>
          <w:szCs w:val="18"/>
        </w:rPr>
      </w:pPr>
      <w:r>
        <w:rPr>
          <w:rStyle w:val="normaltextrun"/>
          <w:sz w:val="44"/>
          <w:szCs w:val="44"/>
          <w:lang w:val="en-GB"/>
        </w:rPr>
        <w:t>BA Business Management  </w:t>
      </w:r>
      <w:r>
        <w:rPr>
          <w:rStyle w:val="eop"/>
          <w:rFonts w:ascii="&amp;quot" w:hAnsi="&amp;quot"/>
          <w:sz w:val="44"/>
          <w:szCs w:val="44"/>
        </w:rPr>
        <w:t> </w:t>
      </w:r>
    </w:p>
    <w:p w14:paraId="12871406" w14:textId="77777777" w:rsidR="00DB79A3" w:rsidRDefault="00DB79A3" w:rsidP="00DB79A3">
      <w:pPr>
        <w:pStyle w:val="paragraph"/>
        <w:spacing w:before="0" w:beforeAutospacing="0" w:after="0" w:afterAutospacing="0"/>
        <w:textAlignment w:val="baseline"/>
        <w:rPr>
          <w:rFonts w:ascii="&amp;quot" w:hAnsi="&amp;quot"/>
          <w:sz w:val="18"/>
          <w:szCs w:val="18"/>
        </w:rPr>
      </w:pPr>
      <w:r>
        <w:rPr>
          <w:rStyle w:val="normaltextrun"/>
          <w:sz w:val="56"/>
          <w:szCs w:val="56"/>
          <w:lang w:val="en-GB"/>
        </w:rPr>
        <w:t> </w:t>
      </w:r>
      <w:r>
        <w:rPr>
          <w:rStyle w:val="eop"/>
          <w:rFonts w:ascii="&amp;quot" w:hAnsi="&amp;quot"/>
          <w:sz w:val="56"/>
          <w:szCs w:val="56"/>
        </w:rPr>
        <w:t> </w:t>
      </w:r>
    </w:p>
    <w:p w14:paraId="6317E406" w14:textId="77777777" w:rsidR="00DB79A3" w:rsidRDefault="00DB79A3" w:rsidP="00DB79A3">
      <w:pPr>
        <w:pStyle w:val="paragraph"/>
        <w:spacing w:before="0" w:beforeAutospacing="0" w:after="0" w:afterAutospacing="0"/>
        <w:ind w:left="360"/>
        <w:jc w:val="center"/>
        <w:textAlignment w:val="baseline"/>
        <w:rPr>
          <w:rFonts w:ascii="&amp;quot" w:hAnsi="&amp;quot"/>
          <w:sz w:val="18"/>
          <w:szCs w:val="18"/>
        </w:rPr>
      </w:pPr>
      <w:r>
        <w:rPr>
          <w:rStyle w:val="normaltextrun"/>
          <w:sz w:val="44"/>
          <w:szCs w:val="44"/>
          <w:lang w:val="en-GB"/>
        </w:rPr>
        <w:t>Module title: Accounting Fundamentals </w:t>
      </w:r>
      <w:r>
        <w:rPr>
          <w:rStyle w:val="eop"/>
          <w:rFonts w:ascii="&amp;quot" w:hAnsi="&amp;quot"/>
          <w:sz w:val="44"/>
          <w:szCs w:val="44"/>
        </w:rPr>
        <w:t> </w:t>
      </w:r>
    </w:p>
    <w:p w14:paraId="26939CB6" w14:textId="77777777" w:rsidR="00DB79A3" w:rsidRDefault="00DB79A3" w:rsidP="00DB79A3">
      <w:pPr>
        <w:pStyle w:val="paragraph"/>
        <w:spacing w:before="0" w:beforeAutospacing="0" w:after="0" w:afterAutospacing="0"/>
        <w:ind w:left="360"/>
        <w:jc w:val="center"/>
        <w:textAlignment w:val="baseline"/>
        <w:rPr>
          <w:rStyle w:val="normaltextrun"/>
          <w:sz w:val="44"/>
          <w:szCs w:val="44"/>
          <w:lang w:val="en-GB"/>
        </w:rPr>
      </w:pPr>
    </w:p>
    <w:p w14:paraId="07EFC67D" w14:textId="77777777" w:rsidR="00DB79A3" w:rsidRDefault="00DB79A3" w:rsidP="00DB79A3">
      <w:pPr>
        <w:pStyle w:val="paragraph"/>
        <w:spacing w:before="0" w:beforeAutospacing="0" w:after="0" w:afterAutospacing="0"/>
        <w:ind w:left="360"/>
        <w:jc w:val="center"/>
        <w:textAlignment w:val="baseline"/>
        <w:rPr>
          <w:rFonts w:ascii="&amp;quot" w:hAnsi="&amp;quot"/>
          <w:sz w:val="18"/>
          <w:szCs w:val="18"/>
        </w:rPr>
      </w:pPr>
      <w:r>
        <w:rPr>
          <w:rStyle w:val="normaltextrun"/>
          <w:sz w:val="44"/>
          <w:szCs w:val="44"/>
          <w:lang w:val="en-GB"/>
        </w:rPr>
        <w:t>Module leader: Riaz Bhatti</w:t>
      </w:r>
    </w:p>
    <w:p w14:paraId="149E711F" w14:textId="77777777" w:rsidR="00DB79A3" w:rsidRDefault="00DB79A3" w:rsidP="00DB79A3">
      <w:pPr>
        <w:pStyle w:val="paragraph"/>
        <w:spacing w:before="0" w:beforeAutospacing="0" w:after="0" w:afterAutospacing="0"/>
        <w:textAlignment w:val="baseline"/>
        <w:rPr>
          <w:rFonts w:ascii="&amp;quot" w:hAnsi="&amp;quot"/>
          <w:sz w:val="18"/>
          <w:szCs w:val="18"/>
        </w:rPr>
      </w:pPr>
      <w:r>
        <w:rPr>
          <w:rStyle w:val="eop"/>
          <w:rFonts w:ascii="&amp;quot" w:hAnsi="&amp;quot"/>
          <w:sz w:val="22"/>
          <w:szCs w:val="22"/>
        </w:rPr>
        <w:t> </w:t>
      </w:r>
    </w:p>
    <w:p w14:paraId="1D665F39" w14:textId="77777777" w:rsidR="00DB79A3" w:rsidRDefault="00DB79A3" w:rsidP="00DB79A3">
      <w:pPr>
        <w:pStyle w:val="paragraph"/>
        <w:spacing w:before="0" w:beforeAutospacing="0" w:after="0" w:afterAutospacing="0"/>
        <w:jc w:val="center"/>
        <w:textAlignment w:val="baseline"/>
        <w:rPr>
          <w:rFonts w:ascii="&amp;quot" w:hAnsi="&amp;quot"/>
          <w:sz w:val="18"/>
          <w:szCs w:val="18"/>
        </w:rPr>
      </w:pPr>
      <w:r>
        <w:rPr>
          <w:rStyle w:val="normaltextrun"/>
          <w:rFonts w:ascii="Calibri" w:hAnsi="Calibri" w:cs="Calibri"/>
          <w:sz w:val="22"/>
          <w:szCs w:val="22"/>
          <w:lang w:val="en-GB"/>
        </w:rPr>
        <w:t xml:space="preserve">                      </w:t>
      </w:r>
    </w:p>
    <w:p w14:paraId="7B5FC094" w14:textId="77777777" w:rsidR="00DB79A3" w:rsidRDefault="00491C54" w:rsidP="00DB79A3">
      <w:pPr>
        <w:pStyle w:val="paragraph"/>
        <w:spacing w:before="0" w:beforeAutospacing="0" w:after="0" w:afterAutospacing="0"/>
        <w:jc w:val="center"/>
        <w:textAlignment w:val="baseline"/>
        <w:rPr>
          <w:rFonts w:ascii="&amp;quot" w:hAnsi="&amp;quot"/>
          <w:sz w:val="18"/>
          <w:szCs w:val="18"/>
        </w:rPr>
      </w:pPr>
      <w:r>
        <w:rPr>
          <w:rStyle w:val="eop"/>
          <w:rFonts w:ascii="&amp;quot" w:hAnsi="&amp;quot"/>
          <w:sz w:val="44"/>
          <w:szCs w:val="44"/>
        </w:rPr>
        <w:t>Assessment 1</w:t>
      </w:r>
      <w:r w:rsidR="00DB79A3">
        <w:rPr>
          <w:rStyle w:val="eop"/>
          <w:rFonts w:ascii="&amp;quot" w:hAnsi="&amp;quot"/>
          <w:sz w:val="44"/>
          <w:szCs w:val="44"/>
        </w:rPr>
        <w:t> </w:t>
      </w:r>
    </w:p>
    <w:p w14:paraId="236BFAC8" w14:textId="77777777" w:rsidR="00DB79A3" w:rsidRDefault="00DB79A3" w:rsidP="00DB79A3">
      <w:pPr>
        <w:pStyle w:val="paragraph"/>
        <w:spacing w:before="0" w:beforeAutospacing="0" w:after="0" w:afterAutospacing="0"/>
        <w:jc w:val="center"/>
        <w:textAlignment w:val="baseline"/>
        <w:rPr>
          <w:rFonts w:ascii="&amp;quot" w:hAnsi="&amp;quot"/>
          <w:sz w:val="18"/>
          <w:szCs w:val="18"/>
        </w:rPr>
      </w:pPr>
      <w:r>
        <w:rPr>
          <w:rStyle w:val="eop"/>
          <w:rFonts w:ascii="&amp;quot" w:hAnsi="&amp;quot"/>
          <w:sz w:val="44"/>
          <w:szCs w:val="44"/>
        </w:rPr>
        <w:t> </w:t>
      </w:r>
    </w:p>
    <w:p w14:paraId="00809ECE" w14:textId="77777777" w:rsidR="00DB79A3" w:rsidRDefault="00DB79A3" w:rsidP="00DB79A3">
      <w:pPr>
        <w:pStyle w:val="paragraph"/>
        <w:spacing w:before="0" w:beforeAutospacing="0" w:after="0" w:afterAutospacing="0"/>
        <w:jc w:val="center"/>
        <w:textAlignment w:val="baseline"/>
        <w:rPr>
          <w:rFonts w:ascii="&amp;quot" w:hAnsi="&amp;quot"/>
          <w:sz w:val="18"/>
          <w:szCs w:val="18"/>
        </w:rPr>
      </w:pPr>
      <w:r>
        <w:rPr>
          <w:rStyle w:val="normaltextrun"/>
          <w:sz w:val="44"/>
          <w:szCs w:val="44"/>
          <w:lang w:val="en-GB"/>
        </w:rPr>
        <w:t>Student ID: 1909617 </w:t>
      </w:r>
      <w:r>
        <w:rPr>
          <w:rStyle w:val="eop"/>
          <w:rFonts w:ascii="&amp;quot" w:hAnsi="&amp;quot"/>
          <w:sz w:val="44"/>
          <w:szCs w:val="44"/>
        </w:rPr>
        <w:t> </w:t>
      </w:r>
    </w:p>
    <w:p w14:paraId="6158F7A3" w14:textId="77777777" w:rsidR="00DB79A3" w:rsidRDefault="00DB79A3" w:rsidP="00DB79A3">
      <w:pPr>
        <w:pStyle w:val="paragraph"/>
        <w:spacing w:before="0" w:beforeAutospacing="0" w:after="0" w:afterAutospacing="0"/>
        <w:jc w:val="center"/>
        <w:textAlignment w:val="baseline"/>
        <w:rPr>
          <w:rFonts w:ascii="&amp;quot" w:hAnsi="&amp;quot"/>
          <w:sz w:val="18"/>
          <w:szCs w:val="18"/>
        </w:rPr>
      </w:pPr>
      <w:r>
        <w:rPr>
          <w:rStyle w:val="normaltextrun"/>
          <w:sz w:val="44"/>
          <w:szCs w:val="44"/>
          <w:lang w:val="en-GB"/>
        </w:rPr>
        <w:t> Deadline: 29.08.2020 </w:t>
      </w:r>
      <w:r>
        <w:rPr>
          <w:rStyle w:val="eop"/>
          <w:rFonts w:ascii="&amp;quot" w:hAnsi="&amp;quot"/>
          <w:sz w:val="44"/>
          <w:szCs w:val="44"/>
        </w:rPr>
        <w:t> </w:t>
      </w:r>
    </w:p>
    <w:p w14:paraId="2D2107E7" w14:textId="77777777" w:rsidR="00DB79A3" w:rsidRDefault="00DB79A3" w:rsidP="00DB79A3">
      <w:pPr>
        <w:pStyle w:val="paragraph"/>
        <w:spacing w:before="0" w:beforeAutospacing="0" w:after="0" w:afterAutospacing="0"/>
        <w:textAlignment w:val="baseline"/>
        <w:rPr>
          <w:rFonts w:ascii="&amp;quot" w:hAnsi="&amp;quot"/>
          <w:sz w:val="18"/>
          <w:szCs w:val="18"/>
        </w:rPr>
      </w:pPr>
      <w:r>
        <w:rPr>
          <w:rStyle w:val="normaltextrun"/>
          <w:sz w:val="44"/>
          <w:szCs w:val="44"/>
          <w:lang w:val="en-GB"/>
        </w:rPr>
        <w:t>                       Word Count: 2</w:t>
      </w:r>
      <w:r w:rsidR="00444659">
        <w:rPr>
          <w:rStyle w:val="normaltextrun"/>
          <w:sz w:val="44"/>
          <w:szCs w:val="44"/>
          <w:lang w:val="en-GB"/>
        </w:rPr>
        <w:t>112</w:t>
      </w:r>
    </w:p>
    <w:p w14:paraId="6738E622" w14:textId="77777777" w:rsidR="00DB79A3" w:rsidRDefault="00DB79A3" w:rsidP="00DB79A3">
      <w:pPr>
        <w:spacing w:line="480" w:lineRule="auto"/>
        <w:rPr>
          <w:rFonts w:ascii="Times New Roman" w:hAnsi="Times New Roman" w:cs="Times New Roman"/>
          <w:sz w:val="24"/>
          <w:szCs w:val="24"/>
        </w:rPr>
      </w:pPr>
      <w:r w:rsidRPr="00FD3314">
        <w:rPr>
          <w:rFonts w:ascii="Times New Roman" w:hAnsi="Times New Roman" w:cs="Times New Roman"/>
          <w:sz w:val="24"/>
          <w:szCs w:val="24"/>
        </w:rPr>
        <w:t xml:space="preserve"> </w:t>
      </w:r>
    </w:p>
    <w:p w14:paraId="0CE18F8E" w14:textId="77777777" w:rsidR="00DB79A3" w:rsidRDefault="00DB79A3" w:rsidP="00DB79A3">
      <w:pPr>
        <w:spacing w:line="480" w:lineRule="auto"/>
        <w:rPr>
          <w:rFonts w:ascii="Times New Roman" w:hAnsi="Times New Roman" w:cs="Times New Roman"/>
          <w:sz w:val="24"/>
          <w:szCs w:val="24"/>
        </w:rPr>
      </w:pPr>
    </w:p>
    <w:p w14:paraId="444CEEF6" w14:textId="77777777" w:rsidR="00FD3314" w:rsidRPr="00FD3314" w:rsidRDefault="00FD3314" w:rsidP="00DB79A3">
      <w:pPr>
        <w:spacing w:line="480" w:lineRule="auto"/>
        <w:rPr>
          <w:rFonts w:ascii="Times New Roman" w:hAnsi="Times New Roman" w:cs="Times New Roman"/>
          <w:sz w:val="24"/>
          <w:szCs w:val="24"/>
        </w:rPr>
      </w:pPr>
      <w:r w:rsidRPr="00FD3314">
        <w:rPr>
          <w:rFonts w:ascii="Times New Roman" w:hAnsi="Times New Roman" w:cs="Times New Roman"/>
          <w:sz w:val="24"/>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56782BEE" w14:textId="77777777" w:rsidR="004B1839" w:rsidRPr="00895DDD" w:rsidRDefault="004B1839" w:rsidP="00077AD1">
      <w:pPr>
        <w:jc w:val="center"/>
        <w:rPr>
          <w:rFonts w:ascii="Times New Roman" w:hAnsi="Times New Roman" w:cs="Times New Roman"/>
          <w:b/>
          <w:sz w:val="24"/>
          <w:szCs w:val="24"/>
        </w:rPr>
      </w:pPr>
      <w:r w:rsidRPr="00895DDD">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lang w:val="en-GB"/>
        </w:rPr>
        <w:id w:val="-1811553005"/>
        <w:docPartObj>
          <w:docPartGallery w:val="Table of Contents"/>
          <w:docPartUnique/>
        </w:docPartObj>
      </w:sdtPr>
      <w:sdtEndPr>
        <w:rPr>
          <w:b/>
          <w:bCs/>
          <w:noProof/>
        </w:rPr>
      </w:sdtEndPr>
      <w:sdtContent>
        <w:p w14:paraId="5B3A3E1F" w14:textId="77777777" w:rsidR="00077AD1" w:rsidRPr="00FD3314" w:rsidRDefault="00077AD1" w:rsidP="00FD3314">
          <w:pPr>
            <w:pStyle w:val="TOCHeading"/>
            <w:jc w:val="center"/>
            <w:rPr>
              <w:rFonts w:ascii="Times New Roman" w:hAnsi="Times New Roman" w:cs="Times New Roman"/>
              <w:b/>
              <w:color w:val="auto"/>
              <w:sz w:val="24"/>
              <w:szCs w:val="24"/>
            </w:rPr>
          </w:pPr>
          <w:r w:rsidRPr="00FD3314">
            <w:rPr>
              <w:rFonts w:ascii="Times New Roman" w:hAnsi="Times New Roman" w:cs="Times New Roman"/>
              <w:b/>
              <w:color w:val="auto"/>
              <w:sz w:val="24"/>
              <w:szCs w:val="24"/>
            </w:rPr>
            <w:t>Table of Contents</w:t>
          </w:r>
        </w:p>
        <w:p w14:paraId="646E2458" w14:textId="77777777" w:rsidR="00077AD1" w:rsidRPr="00FD3314" w:rsidRDefault="00077AD1">
          <w:pPr>
            <w:pStyle w:val="TOC1"/>
            <w:tabs>
              <w:tab w:val="right" w:leader="dot" w:pos="9016"/>
            </w:tabs>
            <w:rPr>
              <w:rFonts w:ascii="Times New Roman" w:hAnsi="Times New Roman" w:cs="Times New Roman"/>
              <w:b/>
              <w:noProof/>
              <w:sz w:val="24"/>
              <w:szCs w:val="24"/>
            </w:rPr>
          </w:pPr>
          <w:r w:rsidRPr="00FD3314">
            <w:rPr>
              <w:rFonts w:ascii="Times New Roman" w:hAnsi="Times New Roman" w:cs="Times New Roman"/>
              <w:b/>
              <w:bCs/>
              <w:noProof/>
              <w:sz w:val="24"/>
              <w:szCs w:val="24"/>
            </w:rPr>
            <w:fldChar w:fldCharType="begin"/>
          </w:r>
          <w:r w:rsidRPr="00FD3314">
            <w:rPr>
              <w:rFonts w:ascii="Times New Roman" w:hAnsi="Times New Roman" w:cs="Times New Roman"/>
              <w:b/>
              <w:bCs/>
              <w:noProof/>
              <w:sz w:val="24"/>
              <w:szCs w:val="24"/>
            </w:rPr>
            <w:instrText xml:space="preserve"> TOC \o "1-3" \h \z \u </w:instrText>
          </w:r>
          <w:r w:rsidRPr="00FD3314">
            <w:rPr>
              <w:rFonts w:ascii="Times New Roman" w:hAnsi="Times New Roman" w:cs="Times New Roman"/>
              <w:b/>
              <w:bCs/>
              <w:noProof/>
              <w:sz w:val="24"/>
              <w:szCs w:val="24"/>
            </w:rPr>
            <w:fldChar w:fldCharType="separate"/>
          </w:r>
          <w:hyperlink w:anchor="_Toc49266116" w:history="1">
            <w:r w:rsidRPr="00FD3314">
              <w:rPr>
                <w:rStyle w:val="Hyperlink"/>
                <w:rFonts w:ascii="Times New Roman" w:hAnsi="Times New Roman" w:cs="Times New Roman"/>
                <w:b/>
                <w:noProof/>
                <w:color w:val="auto"/>
                <w:sz w:val="24"/>
                <w:szCs w:val="24"/>
              </w:rPr>
              <w:t>Introduction</w:t>
            </w:r>
            <w:r w:rsidRPr="00FD3314">
              <w:rPr>
                <w:rFonts w:ascii="Times New Roman" w:hAnsi="Times New Roman" w:cs="Times New Roman"/>
                <w:b/>
                <w:noProof/>
                <w:webHidden/>
                <w:sz w:val="24"/>
                <w:szCs w:val="24"/>
              </w:rPr>
              <w:tab/>
            </w:r>
            <w:r w:rsidRPr="00FD3314">
              <w:rPr>
                <w:rFonts w:ascii="Times New Roman" w:hAnsi="Times New Roman" w:cs="Times New Roman"/>
                <w:b/>
                <w:noProof/>
                <w:webHidden/>
                <w:sz w:val="24"/>
                <w:szCs w:val="24"/>
              </w:rPr>
              <w:fldChar w:fldCharType="begin"/>
            </w:r>
            <w:r w:rsidRPr="00FD3314">
              <w:rPr>
                <w:rFonts w:ascii="Times New Roman" w:hAnsi="Times New Roman" w:cs="Times New Roman"/>
                <w:b/>
                <w:noProof/>
                <w:webHidden/>
                <w:sz w:val="24"/>
                <w:szCs w:val="24"/>
              </w:rPr>
              <w:instrText xml:space="preserve"> PAGEREF _Toc49266116 \h </w:instrText>
            </w:r>
            <w:r w:rsidRPr="00FD3314">
              <w:rPr>
                <w:rFonts w:ascii="Times New Roman" w:hAnsi="Times New Roman" w:cs="Times New Roman"/>
                <w:b/>
                <w:noProof/>
                <w:webHidden/>
                <w:sz w:val="24"/>
                <w:szCs w:val="24"/>
              </w:rPr>
            </w:r>
            <w:r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3</w:t>
            </w:r>
            <w:r w:rsidRPr="00FD3314">
              <w:rPr>
                <w:rFonts w:ascii="Times New Roman" w:hAnsi="Times New Roman" w:cs="Times New Roman"/>
                <w:b/>
                <w:noProof/>
                <w:webHidden/>
                <w:sz w:val="24"/>
                <w:szCs w:val="24"/>
              </w:rPr>
              <w:fldChar w:fldCharType="end"/>
            </w:r>
          </w:hyperlink>
        </w:p>
        <w:p w14:paraId="70753230"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17" w:history="1">
            <w:r w:rsidR="00077AD1" w:rsidRPr="00FD3314">
              <w:rPr>
                <w:rStyle w:val="Hyperlink"/>
                <w:rFonts w:ascii="Times New Roman" w:hAnsi="Times New Roman" w:cs="Times New Roman"/>
                <w:b/>
                <w:noProof/>
                <w:color w:val="auto"/>
                <w:sz w:val="24"/>
                <w:szCs w:val="24"/>
              </w:rPr>
              <w:t>Income statement for Wales Plc</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_Toc49266117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3</w:t>
            </w:r>
            <w:r w:rsidR="00077AD1" w:rsidRPr="00FD3314">
              <w:rPr>
                <w:rFonts w:ascii="Times New Roman" w:hAnsi="Times New Roman" w:cs="Times New Roman"/>
                <w:b/>
                <w:noProof/>
                <w:webHidden/>
                <w:sz w:val="24"/>
                <w:szCs w:val="24"/>
              </w:rPr>
              <w:fldChar w:fldCharType="end"/>
            </w:r>
          </w:hyperlink>
        </w:p>
        <w:p w14:paraId="5B133CB1"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18" w:history="1">
            <w:r w:rsidR="00077AD1" w:rsidRPr="00FD3314">
              <w:rPr>
                <w:rStyle w:val="Hyperlink"/>
                <w:rFonts w:ascii="Times New Roman" w:hAnsi="Times New Roman" w:cs="Times New Roman"/>
                <w:b/>
                <w:noProof/>
                <w:color w:val="auto"/>
                <w:sz w:val="24"/>
                <w:szCs w:val="24"/>
              </w:rPr>
              <w:t>Wales Plc Statement Of Financial Position</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_Toc49266118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4</w:t>
            </w:r>
            <w:r w:rsidR="00077AD1" w:rsidRPr="00FD3314">
              <w:rPr>
                <w:rFonts w:ascii="Times New Roman" w:hAnsi="Times New Roman" w:cs="Times New Roman"/>
                <w:b/>
                <w:noProof/>
                <w:webHidden/>
                <w:sz w:val="24"/>
                <w:szCs w:val="24"/>
              </w:rPr>
              <w:fldChar w:fldCharType="end"/>
            </w:r>
          </w:hyperlink>
        </w:p>
        <w:p w14:paraId="0C0C49D1"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19" w:history="1">
            <w:r w:rsidR="00077AD1" w:rsidRPr="00FD3314">
              <w:rPr>
                <w:rStyle w:val="Hyperlink"/>
                <w:rFonts w:ascii="Times New Roman" w:hAnsi="Times New Roman" w:cs="Times New Roman"/>
                <w:b/>
                <w:noProof/>
                <w:color w:val="auto"/>
                <w:sz w:val="24"/>
                <w:szCs w:val="24"/>
              </w:rPr>
              <w:t>Return on capital employed</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_Toc49266119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5</w:t>
            </w:r>
            <w:r w:rsidR="00077AD1" w:rsidRPr="00FD3314">
              <w:rPr>
                <w:rFonts w:ascii="Times New Roman" w:hAnsi="Times New Roman" w:cs="Times New Roman"/>
                <w:b/>
                <w:noProof/>
                <w:webHidden/>
                <w:sz w:val="24"/>
                <w:szCs w:val="24"/>
              </w:rPr>
              <w:fldChar w:fldCharType="end"/>
            </w:r>
          </w:hyperlink>
        </w:p>
        <w:p w14:paraId="4E787F89"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20" w:history="1">
            <w:r w:rsidR="00077AD1" w:rsidRPr="00FD3314">
              <w:rPr>
                <w:rStyle w:val="Hyperlink"/>
                <w:rFonts w:ascii="Times New Roman" w:hAnsi="Times New Roman" w:cs="Times New Roman"/>
                <w:b/>
                <w:noProof/>
                <w:color w:val="auto"/>
                <w:sz w:val="24"/>
                <w:szCs w:val="24"/>
              </w:rPr>
              <w:t>Return on Equity</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_Toc49266120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5</w:t>
            </w:r>
            <w:r w:rsidR="00077AD1" w:rsidRPr="00FD3314">
              <w:rPr>
                <w:rFonts w:ascii="Times New Roman" w:hAnsi="Times New Roman" w:cs="Times New Roman"/>
                <w:b/>
                <w:noProof/>
                <w:webHidden/>
                <w:sz w:val="24"/>
                <w:szCs w:val="24"/>
              </w:rPr>
              <w:fldChar w:fldCharType="end"/>
            </w:r>
          </w:hyperlink>
        </w:p>
        <w:p w14:paraId="7FC195D7"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21" w:history="1">
            <w:r w:rsidR="00077AD1" w:rsidRPr="00FD3314">
              <w:rPr>
                <w:rStyle w:val="Hyperlink"/>
                <w:rFonts w:ascii="Times New Roman" w:hAnsi="Times New Roman" w:cs="Times New Roman"/>
                <w:b/>
                <w:noProof/>
                <w:color w:val="auto"/>
                <w:sz w:val="24"/>
                <w:szCs w:val="24"/>
              </w:rPr>
              <w:t>Earnings per share (EPS)</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_Toc49266121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5</w:t>
            </w:r>
            <w:r w:rsidR="00077AD1" w:rsidRPr="00FD3314">
              <w:rPr>
                <w:rFonts w:ascii="Times New Roman" w:hAnsi="Times New Roman" w:cs="Times New Roman"/>
                <w:b/>
                <w:noProof/>
                <w:webHidden/>
                <w:sz w:val="24"/>
                <w:szCs w:val="24"/>
              </w:rPr>
              <w:fldChar w:fldCharType="end"/>
            </w:r>
          </w:hyperlink>
        </w:p>
        <w:p w14:paraId="409E4899"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22" w:history="1">
            <w:r w:rsidR="00077AD1" w:rsidRPr="00FD3314">
              <w:rPr>
                <w:rStyle w:val="Hyperlink"/>
                <w:rFonts w:ascii="Times New Roman" w:hAnsi="Times New Roman" w:cs="Times New Roman"/>
                <w:b/>
                <w:noProof/>
                <w:color w:val="auto"/>
                <w:sz w:val="24"/>
                <w:szCs w:val="24"/>
              </w:rPr>
              <w:t>Gross profit margin</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_Toc49266122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6</w:t>
            </w:r>
            <w:r w:rsidR="00077AD1" w:rsidRPr="00FD3314">
              <w:rPr>
                <w:rFonts w:ascii="Times New Roman" w:hAnsi="Times New Roman" w:cs="Times New Roman"/>
                <w:b/>
                <w:noProof/>
                <w:webHidden/>
                <w:sz w:val="24"/>
                <w:szCs w:val="24"/>
              </w:rPr>
              <w:fldChar w:fldCharType="end"/>
            </w:r>
          </w:hyperlink>
        </w:p>
        <w:p w14:paraId="1353FA37"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23" w:history="1">
            <w:r w:rsidR="00077AD1" w:rsidRPr="00FD3314">
              <w:rPr>
                <w:rStyle w:val="Hyperlink"/>
                <w:rFonts w:ascii="Times New Roman" w:hAnsi="Times New Roman" w:cs="Times New Roman"/>
                <w:b/>
                <w:noProof/>
                <w:color w:val="auto"/>
                <w:sz w:val="24"/>
                <w:szCs w:val="24"/>
              </w:rPr>
              <w:t>Asset turnover</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_Toc49266123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7</w:t>
            </w:r>
            <w:r w:rsidR="00077AD1" w:rsidRPr="00FD3314">
              <w:rPr>
                <w:rFonts w:ascii="Times New Roman" w:hAnsi="Times New Roman" w:cs="Times New Roman"/>
                <w:b/>
                <w:noProof/>
                <w:webHidden/>
                <w:sz w:val="24"/>
                <w:szCs w:val="24"/>
              </w:rPr>
              <w:fldChar w:fldCharType="end"/>
            </w:r>
          </w:hyperlink>
        </w:p>
        <w:p w14:paraId="17B2C149"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24" w:history="1">
            <w:r w:rsidR="00077AD1" w:rsidRPr="00FD3314">
              <w:rPr>
                <w:rStyle w:val="Hyperlink"/>
                <w:rFonts w:ascii="Times New Roman" w:hAnsi="Times New Roman" w:cs="Times New Roman"/>
                <w:b/>
                <w:noProof/>
                <w:color w:val="auto"/>
                <w:sz w:val="24"/>
                <w:szCs w:val="24"/>
              </w:rPr>
              <w:t>Stock holding period</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_Toc49266124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7</w:t>
            </w:r>
            <w:r w:rsidR="00077AD1" w:rsidRPr="00FD3314">
              <w:rPr>
                <w:rFonts w:ascii="Times New Roman" w:hAnsi="Times New Roman" w:cs="Times New Roman"/>
                <w:b/>
                <w:noProof/>
                <w:webHidden/>
                <w:sz w:val="24"/>
                <w:szCs w:val="24"/>
              </w:rPr>
              <w:fldChar w:fldCharType="end"/>
            </w:r>
          </w:hyperlink>
        </w:p>
        <w:p w14:paraId="3FADD4ED"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25" w:history="1">
            <w:r w:rsidR="00077AD1" w:rsidRPr="00FD3314">
              <w:rPr>
                <w:rStyle w:val="Hyperlink"/>
                <w:rFonts w:ascii="Times New Roman" w:hAnsi="Times New Roman" w:cs="Times New Roman"/>
                <w:b/>
                <w:noProof/>
                <w:color w:val="auto"/>
                <w:sz w:val="24"/>
                <w:szCs w:val="24"/>
              </w:rPr>
              <w:t>Debtor’s collection period</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_Toc49266125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7</w:t>
            </w:r>
            <w:r w:rsidR="00077AD1" w:rsidRPr="00FD3314">
              <w:rPr>
                <w:rFonts w:ascii="Times New Roman" w:hAnsi="Times New Roman" w:cs="Times New Roman"/>
                <w:b/>
                <w:noProof/>
                <w:webHidden/>
                <w:sz w:val="24"/>
                <w:szCs w:val="24"/>
              </w:rPr>
              <w:fldChar w:fldCharType="end"/>
            </w:r>
          </w:hyperlink>
        </w:p>
        <w:p w14:paraId="0ACE65E9"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26" w:history="1">
            <w:r w:rsidR="00077AD1" w:rsidRPr="00FD3314">
              <w:rPr>
                <w:rStyle w:val="Hyperlink"/>
                <w:rFonts w:ascii="Times New Roman" w:hAnsi="Times New Roman" w:cs="Times New Roman"/>
                <w:b/>
                <w:noProof/>
                <w:color w:val="auto"/>
                <w:sz w:val="24"/>
                <w:szCs w:val="24"/>
              </w:rPr>
              <w:t>Current ratio</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_Toc49266126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8</w:t>
            </w:r>
            <w:r w:rsidR="00077AD1" w:rsidRPr="00FD3314">
              <w:rPr>
                <w:rFonts w:ascii="Times New Roman" w:hAnsi="Times New Roman" w:cs="Times New Roman"/>
                <w:b/>
                <w:noProof/>
                <w:webHidden/>
                <w:sz w:val="24"/>
                <w:szCs w:val="24"/>
              </w:rPr>
              <w:fldChar w:fldCharType="end"/>
            </w:r>
          </w:hyperlink>
        </w:p>
        <w:p w14:paraId="2B285F02"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27" w:history="1">
            <w:r w:rsidR="00077AD1" w:rsidRPr="00FD3314">
              <w:rPr>
                <w:rStyle w:val="Hyperlink"/>
                <w:rFonts w:ascii="Times New Roman" w:hAnsi="Times New Roman" w:cs="Times New Roman"/>
                <w:b/>
                <w:noProof/>
                <w:color w:val="auto"/>
                <w:sz w:val="24"/>
                <w:szCs w:val="24"/>
              </w:rPr>
              <w:t>Gearing</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_Toc49266127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8</w:t>
            </w:r>
            <w:r w:rsidR="00077AD1" w:rsidRPr="00FD3314">
              <w:rPr>
                <w:rFonts w:ascii="Times New Roman" w:hAnsi="Times New Roman" w:cs="Times New Roman"/>
                <w:b/>
                <w:noProof/>
                <w:webHidden/>
                <w:sz w:val="24"/>
                <w:szCs w:val="24"/>
              </w:rPr>
              <w:fldChar w:fldCharType="end"/>
            </w:r>
          </w:hyperlink>
        </w:p>
        <w:p w14:paraId="46D18E84"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28" w:history="1">
            <w:r w:rsidR="00077AD1" w:rsidRPr="00FD3314">
              <w:rPr>
                <w:rStyle w:val="Hyperlink"/>
                <w:rFonts w:ascii="Times New Roman" w:hAnsi="Times New Roman" w:cs="Times New Roman"/>
                <w:b/>
                <w:noProof/>
                <w:color w:val="auto"/>
                <w:sz w:val="24"/>
                <w:szCs w:val="24"/>
              </w:rPr>
              <w:t>Interest cover</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_Toc49266128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9</w:t>
            </w:r>
            <w:r w:rsidR="00077AD1" w:rsidRPr="00FD3314">
              <w:rPr>
                <w:rFonts w:ascii="Times New Roman" w:hAnsi="Times New Roman" w:cs="Times New Roman"/>
                <w:b/>
                <w:noProof/>
                <w:webHidden/>
                <w:sz w:val="24"/>
                <w:szCs w:val="24"/>
              </w:rPr>
              <w:fldChar w:fldCharType="end"/>
            </w:r>
          </w:hyperlink>
        </w:p>
        <w:p w14:paraId="70554008"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29" w:history="1">
            <w:r w:rsidR="00077AD1" w:rsidRPr="00FD3314">
              <w:rPr>
                <w:rStyle w:val="Hyperlink"/>
                <w:rFonts w:ascii="Times New Roman" w:hAnsi="Times New Roman" w:cs="Times New Roman"/>
                <w:b/>
                <w:noProof/>
                <w:color w:val="auto"/>
                <w:sz w:val="24"/>
                <w:szCs w:val="24"/>
              </w:rPr>
              <w:t>Users of the financial information.</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_Toc49266129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9</w:t>
            </w:r>
            <w:r w:rsidR="00077AD1" w:rsidRPr="00FD3314">
              <w:rPr>
                <w:rFonts w:ascii="Times New Roman" w:hAnsi="Times New Roman" w:cs="Times New Roman"/>
                <w:b/>
                <w:noProof/>
                <w:webHidden/>
                <w:sz w:val="24"/>
                <w:szCs w:val="24"/>
              </w:rPr>
              <w:fldChar w:fldCharType="end"/>
            </w:r>
          </w:hyperlink>
        </w:p>
        <w:p w14:paraId="11866A32"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30" w:history="1">
            <w:r w:rsidR="00077AD1" w:rsidRPr="00FD3314">
              <w:rPr>
                <w:rStyle w:val="Hyperlink"/>
                <w:rFonts w:ascii="Times New Roman" w:hAnsi="Times New Roman" w:cs="Times New Roman"/>
                <w:b/>
                <w:noProof/>
                <w:color w:val="auto"/>
                <w:sz w:val="24"/>
                <w:szCs w:val="24"/>
              </w:rPr>
              <w:t>Advantages and disadvantages of a highly regulated financial reporting regime</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_Toc49266130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10</w:t>
            </w:r>
            <w:r w:rsidR="00077AD1" w:rsidRPr="00FD3314">
              <w:rPr>
                <w:rFonts w:ascii="Times New Roman" w:hAnsi="Times New Roman" w:cs="Times New Roman"/>
                <w:b/>
                <w:noProof/>
                <w:webHidden/>
                <w:sz w:val="24"/>
                <w:szCs w:val="24"/>
              </w:rPr>
              <w:fldChar w:fldCharType="end"/>
            </w:r>
          </w:hyperlink>
        </w:p>
        <w:p w14:paraId="6CA4BA3B"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31" w:history="1">
            <w:r w:rsidR="00077AD1" w:rsidRPr="00FD3314">
              <w:rPr>
                <w:rStyle w:val="Hyperlink"/>
                <w:rFonts w:ascii="Times New Roman" w:hAnsi="Times New Roman" w:cs="Times New Roman"/>
                <w:b/>
                <w:noProof/>
                <w:color w:val="auto"/>
                <w:sz w:val="24"/>
                <w:szCs w:val="24"/>
              </w:rPr>
              <w:t>Limitations of financial statements.</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_Toc49266131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11</w:t>
            </w:r>
            <w:r w:rsidR="00077AD1" w:rsidRPr="00FD3314">
              <w:rPr>
                <w:rFonts w:ascii="Times New Roman" w:hAnsi="Times New Roman" w:cs="Times New Roman"/>
                <w:b/>
                <w:noProof/>
                <w:webHidden/>
                <w:sz w:val="24"/>
                <w:szCs w:val="24"/>
              </w:rPr>
              <w:fldChar w:fldCharType="end"/>
            </w:r>
          </w:hyperlink>
        </w:p>
        <w:p w14:paraId="068960E0"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32" w:history="1">
            <w:r w:rsidR="00077AD1" w:rsidRPr="00FD3314">
              <w:rPr>
                <w:rStyle w:val="Hyperlink"/>
                <w:rFonts w:ascii="Times New Roman" w:hAnsi="Times New Roman" w:cs="Times New Roman"/>
                <w:b/>
                <w:noProof/>
                <w:color w:val="auto"/>
                <w:sz w:val="24"/>
                <w:szCs w:val="24"/>
              </w:rPr>
              <w:t>Conclusion.</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_Toc49266132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12</w:t>
            </w:r>
            <w:r w:rsidR="00077AD1" w:rsidRPr="00FD3314">
              <w:rPr>
                <w:rFonts w:ascii="Times New Roman" w:hAnsi="Times New Roman" w:cs="Times New Roman"/>
                <w:b/>
                <w:noProof/>
                <w:webHidden/>
                <w:sz w:val="24"/>
                <w:szCs w:val="24"/>
              </w:rPr>
              <w:fldChar w:fldCharType="end"/>
            </w:r>
          </w:hyperlink>
        </w:p>
        <w:p w14:paraId="5F56132B" w14:textId="77777777" w:rsidR="00077AD1" w:rsidRPr="00FD3314" w:rsidRDefault="00807B17">
          <w:pPr>
            <w:pStyle w:val="TOC1"/>
            <w:tabs>
              <w:tab w:val="right" w:leader="dot" w:pos="9016"/>
            </w:tabs>
            <w:rPr>
              <w:rFonts w:ascii="Times New Roman" w:hAnsi="Times New Roman" w:cs="Times New Roman"/>
              <w:b/>
              <w:noProof/>
              <w:sz w:val="24"/>
              <w:szCs w:val="24"/>
            </w:rPr>
          </w:pPr>
          <w:hyperlink w:anchor="_Toc49266133" w:history="1">
            <w:r w:rsidR="00077AD1" w:rsidRPr="00FD3314">
              <w:rPr>
                <w:rStyle w:val="Hyperlink"/>
                <w:rFonts w:ascii="Times New Roman" w:hAnsi="Times New Roman" w:cs="Times New Roman"/>
                <w:b/>
                <w:noProof/>
                <w:color w:val="auto"/>
                <w:sz w:val="24"/>
                <w:szCs w:val="24"/>
              </w:rPr>
              <w:t>References</w:t>
            </w:r>
            <w:r w:rsidR="00077AD1" w:rsidRPr="00FD3314">
              <w:rPr>
                <w:rFonts w:ascii="Times New Roman" w:hAnsi="Times New Roman" w:cs="Times New Roman"/>
                <w:b/>
                <w:noProof/>
                <w:webHidden/>
                <w:sz w:val="24"/>
                <w:szCs w:val="24"/>
              </w:rPr>
              <w:tab/>
            </w:r>
            <w:r w:rsidR="00077AD1" w:rsidRPr="00FD3314">
              <w:rPr>
                <w:rFonts w:ascii="Times New Roman" w:hAnsi="Times New Roman" w:cs="Times New Roman"/>
                <w:b/>
                <w:noProof/>
                <w:webHidden/>
                <w:sz w:val="24"/>
                <w:szCs w:val="24"/>
              </w:rPr>
              <w:fldChar w:fldCharType="begin"/>
            </w:r>
            <w:r w:rsidR="00077AD1" w:rsidRPr="00FD3314">
              <w:rPr>
                <w:rFonts w:ascii="Times New Roman" w:hAnsi="Times New Roman" w:cs="Times New Roman"/>
                <w:b/>
                <w:noProof/>
                <w:webHidden/>
                <w:sz w:val="24"/>
                <w:szCs w:val="24"/>
              </w:rPr>
              <w:instrText xml:space="preserve"> PAGEREF _Toc49266133 \h </w:instrText>
            </w:r>
            <w:r w:rsidR="00077AD1" w:rsidRPr="00FD3314">
              <w:rPr>
                <w:rFonts w:ascii="Times New Roman" w:hAnsi="Times New Roman" w:cs="Times New Roman"/>
                <w:b/>
                <w:noProof/>
                <w:webHidden/>
                <w:sz w:val="24"/>
                <w:szCs w:val="24"/>
              </w:rPr>
            </w:r>
            <w:r w:rsidR="00077AD1" w:rsidRPr="00FD3314">
              <w:rPr>
                <w:rFonts w:ascii="Times New Roman" w:hAnsi="Times New Roman" w:cs="Times New Roman"/>
                <w:b/>
                <w:noProof/>
                <w:webHidden/>
                <w:sz w:val="24"/>
                <w:szCs w:val="24"/>
              </w:rPr>
              <w:fldChar w:fldCharType="separate"/>
            </w:r>
            <w:r w:rsidR="004E32D3">
              <w:rPr>
                <w:rFonts w:ascii="Times New Roman" w:hAnsi="Times New Roman" w:cs="Times New Roman"/>
                <w:b/>
                <w:noProof/>
                <w:webHidden/>
                <w:sz w:val="24"/>
                <w:szCs w:val="24"/>
              </w:rPr>
              <w:t>13</w:t>
            </w:r>
            <w:r w:rsidR="00077AD1" w:rsidRPr="00FD3314">
              <w:rPr>
                <w:rFonts w:ascii="Times New Roman" w:hAnsi="Times New Roman" w:cs="Times New Roman"/>
                <w:b/>
                <w:noProof/>
                <w:webHidden/>
                <w:sz w:val="24"/>
                <w:szCs w:val="24"/>
              </w:rPr>
              <w:fldChar w:fldCharType="end"/>
            </w:r>
          </w:hyperlink>
        </w:p>
        <w:p w14:paraId="042A2F64" w14:textId="77777777" w:rsidR="00077AD1" w:rsidRPr="00895DDD" w:rsidRDefault="00077AD1">
          <w:r w:rsidRPr="00FD3314">
            <w:rPr>
              <w:rFonts w:ascii="Times New Roman" w:hAnsi="Times New Roman" w:cs="Times New Roman"/>
              <w:b/>
              <w:bCs/>
              <w:noProof/>
              <w:sz w:val="24"/>
              <w:szCs w:val="24"/>
            </w:rPr>
            <w:fldChar w:fldCharType="end"/>
          </w:r>
        </w:p>
      </w:sdtContent>
    </w:sdt>
    <w:p w14:paraId="6168CFD7" w14:textId="77777777" w:rsidR="004B1839" w:rsidRPr="00895DDD" w:rsidRDefault="004B1839">
      <w:pPr>
        <w:rPr>
          <w:rFonts w:ascii="Times New Roman" w:hAnsi="Times New Roman" w:cs="Times New Roman"/>
          <w:b/>
          <w:sz w:val="24"/>
          <w:szCs w:val="24"/>
        </w:rPr>
      </w:pPr>
      <w:r w:rsidRPr="00895DDD">
        <w:rPr>
          <w:rFonts w:ascii="Times New Roman" w:hAnsi="Times New Roman" w:cs="Times New Roman"/>
          <w:b/>
          <w:sz w:val="24"/>
          <w:szCs w:val="24"/>
        </w:rPr>
        <w:br w:type="page"/>
      </w:r>
    </w:p>
    <w:p w14:paraId="0CFA5402" w14:textId="77777777" w:rsidR="00156648" w:rsidRDefault="004A3843" w:rsidP="004D5944">
      <w:pPr>
        <w:pStyle w:val="Heading1"/>
        <w:jc w:val="center"/>
        <w:rPr>
          <w:rFonts w:ascii="Times New Roman" w:hAnsi="Times New Roman" w:cs="Times New Roman"/>
          <w:b/>
          <w:color w:val="auto"/>
        </w:rPr>
      </w:pPr>
      <w:bookmarkStart w:id="0" w:name="_Toc49266116"/>
      <w:r w:rsidRPr="004D5944">
        <w:rPr>
          <w:rFonts w:ascii="Times New Roman" w:hAnsi="Times New Roman" w:cs="Times New Roman"/>
          <w:b/>
          <w:color w:val="auto"/>
        </w:rPr>
        <w:lastRenderedPageBreak/>
        <w:t>Introduction</w:t>
      </w:r>
      <w:bookmarkEnd w:id="0"/>
    </w:p>
    <w:p w14:paraId="7A758F97" w14:textId="77777777" w:rsidR="00CC1A6D" w:rsidRPr="00F478E3" w:rsidRDefault="00CC1A6D" w:rsidP="00CC1A6D">
      <w:pPr>
        <w:rPr>
          <w:rFonts w:ascii="Times New Roman" w:hAnsi="Times New Roman" w:cs="Times New Roman"/>
          <w:sz w:val="24"/>
          <w:szCs w:val="24"/>
        </w:rPr>
      </w:pPr>
      <w:r w:rsidRPr="00F478E3">
        <w:rPr>
          <w:rFonts w:ascii="Times New Roman" w:hAnsi="Times New Roman" w:cs="Times New Roman"/>
          <w:sz w:val="24"/>
          <w:szCs w:val="24"/>
        </w:rPr>
        <w:t xml:space="preserve">The flow of funds within each organization is described in well-structured records called financial statements. </w:t>
      </w:r>
      <w:r w:rsidR="0086372B" w:rsidRPr="00F478E3">
        <w:rPr>
          <w:rFonts w:ascii="Times New Roman" w:hAnsi="Times New Roman" w:cs="Times New Roman"/>
          <w:sz w:val="24"/>
          <w:szCs w:val="24"/>
        </w:rPr>
        <w:t xml:space="preserve">The </w:t>
      </w:r>
      <w:r w:rsidRPr="00F478E3">
        <w:rPr>
          <w:rFonts w:ascii="Times New Roman" w:hAnsi="Times New Roman" w:cs="Times New Roman"/>
          <w:sz w:val="24"/>
          <w:szCs w:val="24"/>
        </w:rPr>
        <w:t>Financial statements</w:t>
      </w:r>
      <w:r w:rsidR="0086372B" w:rsidRPr="00F478E3">
        <w:rPr>
          <w:rFonts w:ascii="Times New Roman" w:hAnsi="Times New Roman" w:cs="Times New Roman"/>
          <w:sz w:val="24"/>
          <w:szCs w:val="24"/>
        </w:rPr>
        <w:t xml:space="preserve"> </w:t>
      </w:r>
      <w:r w:rsidRPr="00F478E3">
        <w:rPr>
          <w:rFonts w:ascii="Times New Roman" w:hAnsi="Times New Roman" w:cs="Times New Roman"/>
          <w:sz w:val="24"/>
          <w:szCs w:val="24"/>
        </w:rPr>
        <w:t xml:space="preserve">record the income, expenses and value of the assets held by the organization for a certain </w:t>
      </w:r>
      <w:r w:rsidR="0086372B" w:rsidRPr="00F478E3">
        <w:rPr>
          <w:rFonts w:ascii="Times New Roman" w:hAnsi="Times New Roman" w:cs="Times New Roman"/>
          <w:sz w:val="24"/>
          <w:szCs w:val="24"/>
        </w:rPr>
        <w:t>period</w:t>
      </w:r>
      <w:r w:rsidRPr="00F478E3">
        <w:rPr>
          <w:rFonts w:ascii="Times New Roman" w:hAnsi="Times New Roman" w:cs="Times New Roman"/>
          <w:sz w:val="24"/>
          <w:szCs w:val="24"/>
        </w:rPr>
        <w:t>.</w:t>
      </w:r>
      <w:r w:rsidR="0086372B" w:rsidRPr="00F478E3">
        <w:rPr>
          <w:rFonts w:ascii="Times New Roman" w:hAnsi="Times New Roman" w:cs="Times New Roman"/>
          <w:sz w:val="24"/>
          <w:szCs w:val="24"/>
          <w:shd w:val="clear" w:color="auto" w:fill="F5F5F5"/>
        </w:rPr>
        <w:t xml:space="preserve"> These records are of paramount importance for determining and assessing the financial condition of a given company. In order for a company to be profitable and financially stable, the revenues and assets it owns must be greater than the costs and liabilities.</w:t>
      </w:r>
      <w:r w:rsidR="00F478E3" w:rsidRPr="00F478E3">
        <w:rPr>
          <w:rFonts w:ascii="Times New Roman" w:hAnsi="Times New Roman" w:cs="Times New Roman"/>
          <w:sz w:val="24"/>
          <w:szCs w:val="24"/>
          <w:shd w:val="clear" w:color="auto" w:fill="F5F5F5"/>
        </w:rPr>
        <w:t xml:space="preserve"> There is a legal requirement in the UK that companies must analyze these reports at the end of each period.</w:t>
      </w:r>
    </w:p>
    <w:p w14:paraId="0B127CE9" w14:textId="77777777" w:rsidR="00DE6B5A" w:rsidRPr="004D5944" w:rsidRDefault="004B1839" w:rsidP="004B1839">
      <w:pPr>
        <w:pStyle w:val="Heading1"/>
        <w:rPr>
          <w:rFonts w:ascii="Times New Roman" w:hAnsi="Times New Roman" w:cs="Times New Roman"/>
          <w:b/>
          <w:color w:val="auto"/>
        </w:rPr>
      </w:pPr>
      <w:bookmarkStart w:id="1" w:name="_Toc49266117"/>
      <w:r w:rsidRPr="004D5944">
        <w:rPr>
          <w:rFonts w:ascii="Times New Roman" w:hAnsi="Times New Roman" w:cs="Times New Roman"/>
          <w:b/>
          <w:color w:val="auto"/>
        </w:rPr>
        <w:t>Income statement for Wales Plc</w:t>
      </w:r>
      <w:bookmarkEnd w:id="1"/>
    </w:p>
    <w:tbl>
      <w:tblPr>
        <w:tblStyle w:val="TableGrid"/>
        <w:tblW w:w="11032" w:type="dxa"/>
        <w:tblInd w:w="-995" w:type="dxa"/>
        <w:tblLook w:val="04A0" w:firstRow="1" w:lastRow="0" w:firstColumn="1" w:lastColumn="0" w:noHBand="0" w:noVBand="1"/>
      </w:tblPr>
      <w:tblGrid>
        <w:gridCol w:w="3871"/>
        <w:gridCol w:w="4244"/>
        <w:gridCol w:w="1459"/>
        <w:gridCol w:w="1458"/>
      </w:tblGrid>
      <w:tr w:rsidR="00DE6B5A" w:rsidRPr="00895DDD" w14:paraId="1BE5E355" w14:textId="77777777" w:rsidTr="00156648">
        <w:trPr>
          <w:trHeight w:val="678"/>
        </w:trPr>
        <w:tc>
          <w:tcPr>
            <w:tcW w:w="11032" w:type="dxa"/>
            <w:gridSpan w:val="4"/>
            <w:noWrap/>
            <w:hideMark/>
          </w:tcPr>
          <w:p w14:paraId="5F4E9D3B" w14:textId="77777777" w:rsidR="00DE6B5A" w:rsidRPr="00895DDD" w:rsidRDefault="00DE6B5A" w:rsidP="00B53D75">
            <w:pPr>
              <w:spacing w:line="360" w:lineRule="auto"/>
              <w:jc w:val="both"/>
              <w:rPr>
                <w:rFonts w:cs="Times New Roman"/>
                <w:b/>
                <w:szCs w:val="24"/>
              </w:rPr>
            </w:pPr>
            <w:r w:rsidRPr="00895DDD">
              <w:rPr>
                <w:rFonts w:cs="Times New Roman"/>
                <w:b/>
                <w:szCs w:val="24"/>
              </w:rPr>
              <w:t>Wales Plc.</w:t>
            </w:r>
          </w:p>
          <w:p w14:paraId="65F2CF2D" w14:textId="77777777" w:rsidR="00DE6B5A" w:rsidRPr="00895DDD" w:rsidRDefault="00DE6B5A" w:rsidP="00B53D75">
            <w:pPr>
              <w:spacing w:line="360" w:lineRule="auto"/>
              <w:jc w:val="both"/>
              <w:rPr>
                <w:rFonts w:cs="Times New Roman"/>
                <w:b/>
                <w:szCs w:val="24"/>
              </w:rPr>
            </w:pPr>
            <w:r w:rsidRPr="00895DDD">
              <w:rPr>
                <w:rFonts w:cs="Times New Roman"/>
                <w:b/>
                <w:szCs w:val="24"/>
              </w:rPr>
              <w:t>Income Statement</w:t>
            </w:r>
          </w:p>
          <w:p w14:paraId="2F02DD05" w14:textId="77777777" w:rsidR="00DE6B5A" w:rsidRPr="00895DDD" w:rsidRDefault="00DE6B5A" w:rsidP="00B53D75">
            <w:pPr>
              <w:spacing w:line="360" w:lineRule="auto"/>
              <w:jc w:val="both"/>
              <w:rPr>
                <w:rFonts w:cs="Times New Roman"/>
                <w:b/>
                <w:i/>
                <w:szCs w:val="24"/>
              </w:rPr>
            </w:pPr>
            <w:r w:rsidRPr="00895DDD">
              <w:rPr>
                <w:rFonts w:cs="Times New Roman"/>
                <w:b/>
                <w:i/>
                <w:szCs w:val="24"/>
              </w:rPr>
              <w:t>As At 31</w:t>
            </w:r>
            <w:r w:rsidRPr="00895DDD">
              <w:rPr>
                <w:rFonts w:cs="Times New Roman"/>
                <w:b/>
                <w:i/>
                <w:szCs w:val="24"/>
                <w:vertAlign w:val="superscript"/>
              </w:rPr>
              <w:t>st</w:t>
            </w:r>
            <w:r w:rsidRPr="00895DDD">
              <w:rPr>
                <w:rFonts w:cs="Times New Roman"/>
                <w:b/>
                <w:i/>
                <w:szCs w:val="24"/>
              </w:rPr>
              <w:t xml:space="preserve"> Dec 2019</w:t>
            </w:r>
          </w:p>
        </w:tc>
      </w:tr>
      <w:tr w:rsidR="00DE6B5A" w:rsidRPr="00895DDD" w14:paraId="456A84B2" w14:textId="77777777" w:rsidTr="00156648">
        <w:trPr>
          <w:trHeight w:val="332"/>
        </w:trPr>
        <w:tc>
          <w:tcPr>
            <w:tcW w:w="3871" w:type="dxa"/>
            <w:noWrap/>
            <w:hideMark/>
          </w:tcPr>
          <w:p w14:paraId="5D4EF78A" w14:textId="77777777" w:rsidR="00DE6B5A" w:rsidRPr="00895DDD" w:rsidRDefault="00DE6B5A" w:rsidP="00B53D75">
            <w:pPr>
              <w:spacing w:line="360" w:lineRule="auto"/>
              <w:jc w:val="both"/>
              <w:rPr>
                <w:rFonts w:cs="Times New Roman"/>
                <w:szCs w:val="24"/>
              </w:rPr>
            </w:pPr>
            <w:r w:rsidRPr="00895DDD">
              <w:rPr>
                <w:rFonts w:cs="Times New Roman"/>
                <w:szCs w:val="24"/>
              </w:rPr>
              <w:t>REVENUES</w:t>
            </w:r>
          </w:p>
        </w:tc>
        <w:tc>
          <w:tcPr>
            <w:tcW w:w="4244" w:type="dxa"/>
            <w:noWrap/>
            <w:hideMark/>
          </w:tcPr>
          <w:p w14:paraId="397B43CC" w14:textId="77777777" w:rsidR="00DE6B5A" w:rsidRPr="00895DDD" w:rsidRDefault="00DE6B5A" w:rsidP="00B53D75">
            <w:pPr>
              <w:spacing w:line="360" w:lineRule="auto"/>
              <w:jc w:val="both"/>
              <w:rPr>
                <w:rFonts w:cs="Times New Roman"/>
                <w:b/>
                <w:szCs w:val="24"/>
              </w:rPr>
            </w:pPr>
          </w:p>
        </w:tc>
        <w:tc>
          <w:tcPr>
            <w:tcW w:w="1458" w:type="dxa"/>
            <w:noWrap/>
            <w:hideMark/>
          </w:tcPr>
          <w:p w14:paraId="48E4BAB5" w14:textId="77777777" w:rsidR="00DE6B5A" w:rsidRPr="00895DDD" w:rsidRDefault="00DE6B5A" w:rsidP="00B53D75">
            <w:pPr>
              <w:spacing w:line="360" w:lineRule="auto"/>
              <w:jc w:val="both"/>
              <w:rPr>
                <w:rFonts w:cs="Times New Roman"/>
                <w:szCs w:val="24"/>
              </w:rPr>
            </w:pPr>
            <w:r w:rsidRPr="00895DDD">
              <w:rPr>
                <w:rFonts w:cs="Times New Roman"/>
                <w:szCs w:val="24"/>
              </w:rPr>
              <w:t>Amount</w:t>
            </w:r>
          </w:p>
        </w:tc>
        <w:tc>
          <w:tcPr>
            <w:tcW w:w="1458" w:type="dxa"/>
            <w:noWrap/>
            <w:hideMark/>
          </w:tcPr>
          <w:p w14:paraId="09DB842E" w14:textId="77777777" w:rsidR="00DE6B5A" w:rsidRPr="00895DDD" w:rsidRDefault="00DE6B5A" w:rsidP="00B53D75">
            <w:pPr>
              <w:spacing w:line="360" w:lineRule="auto"/>
              <w:jc w:val="both"/>
              <w:rPr>
                <w:rFonts w:cs="Times New Roman"/>
                <w:szCs w:val="24"/>
              </w:rPr>
            </w:pPr>
            <w:r w:rsidRPr="00895DDD">
              <w:rPr>
                <w:rFonts w:cs="Times New Roman"/>
                <w:szCs w:val="24"/>
              </w:rPr>
              <w:t>Amount</w:t>
            </w:r>
          </w:p>
        </w:tc>
      </w:tr>
      <w:tr w:rsidR="00DE6B5A" w:rsidRPr="00895DDD" w14:paraId="10A0DAE0" w14:textId="77777777" w:rsidTr="00156648">
        <w:trPr>
          <w:trHeight w:val="332"/>
        </w:trPr>
        <w:tc>
          <w:tcPr>
            <w:tcW w:w="3871" w:type="dxa"/>
            <w:noWrap/>
            <w:hideMark/>
          </w:tcPr>
          <w:p w14:paraId="22716C0B" w14:textId="77777777" w:rsidR="00DE6B5A" w:rsidRPr="00895DDD" w:rsidRDefault="00DE6B5A" w:rsidP="00B53D75">
            <w:pPr>
              <w:spacing w:line="360" w:lineRule="auto"/>
              <w:jc w:val="both"/>
              <w:rPr>
                <w:rFonts w:cs="Times New Roman"/>
                <w:szCs w:val="24"/>
              </w:rPr>
            </w:pPr>
            <w:r w:rsidRPr="00895DDD">
              <w:rPr>
                <w:rFonts w:cs="Times New Roman"/>
                <w:szCs w:val="24"/>
              </w:rPr>
              <w:t>Sales</w:t>
            </w:r>
          </w:p>
        </w:tc>
        <w:tc>
          <w:tcPr>
            <w:tcW w:w="4244" w:type="dxa"/>
            <w:noWrap/>
            <w:hideMark/>
          </w:tcPr>
          <w:p w14:paraId="744AB17E" w14:textId="77777777" w:rsidR="00DE6B5A" w:rsidRPr="00895DDD" w:rsidRDefault="00DE6B5A" w:rsidP="00B53D75">
            <w:pPr>
              <w:spacing w:line="360" w:lineRule="auto"/>
              <w:jc w:val="both"/>
              <w:rPr>
                <w:rFonts w:cs="Times New Roman"/>
                <w:szCs w:val="24"/>
              </w:rPr>
            </w:pPr>
          </w:p>
        </w:tc>
        <w:tc>
          <w:tcPr>
            <w:tcW w:w="1458" w:type="dxa"/>
            <w:noWrap/>
            <w:hideMark/>
          </w:tcPr>
          <w:p w14:paraId="70882442" w14:textId="77777777" w:rsidR="00DE6B5A" w:rsidRPr="00895DDD" w:rsidRDefault="00DE6B5A" w:rsidP="00B53D75">
            <w:pPr>
              <w:spacing w:line="360" w:lineRule="auto"/>
              <w:jc w:val="both"/>
              <w:rPr>
                <w:rFonts w:cs="Times New Roman"/>
                <w:szCs w:val="24"/>
              </w:rPr>
            </w:pPr>
          </w:p>
        </w:tc>
        <w:tc>
          <w:tcPr>
            <w:tcW w:w="1458" w:type="dxa"/>
            <w:noWrap/>
            <w:hideMark/>
          </w:tcPr>
          <w:p w14:paraId="31E3F0FD" w14:textId="77777777" w:rsidR="00DE6B5A" w:rsidRPr="00895DDD" w:rsidRDefault="00DE6B5A" w:rsidP="00B53D75">
            <w:pPr>
              <w:spacing w:line="360" w:lineRule="auto"/>
              <w:jc w:val="both"/>
              <w:rPr>
                <w:rFonts w:cs="Times New Roman"/>
                <w:szCs w:val="24"/>
              </w:rPr>
            </w:pPr>
            <w:r w:rsidRPr="00895DDD">
              <w:rPr>
                <w:rFonts w:cs="Times New Roman"/>
                <w:szCs w:val="24"/>
              </w:rPr>
              <w:t>30300</w:t>
            </w:r>
          </w:p>
        </w:tc>
      </w:tr>
      <w:tr w:rsidR="00DE6B5A" w:rsidRPr="00895DDD" w14:paraId="7D3FD8D0" w14:textId="77777777" w:rsidTr="00156648">
        <w:trPr>
          <w:trHeight w:val="332"/>
        </w:trPr>
        <w:tc>
          <w:tcPr>
            <w:tcW w:w="3871" w:type="dxa"/>
            <w:noWrap/>
            <w:hideMark/>
          </w:tcPr>
          <w:p w14:paraId="05F9895D" w14:textId="77777777" w:rsidR="00DE6B5A" w:rsidRPr="00895DDD" w:rsidRDefault="00DE6B5A" w:rsidP="00B53D75">
            <w:pPr>
              <w:spacing w:line="360" w:lineRule="auto"/>
              <w:jc w:val="both"/>
              <w:rPr>
                <w:rFonts w:cs="Times New Roman"/>
                <w:szCs w:val="24"/>
              </w:rPr>
            </w:pPr>
          </w:p>
        </w:tc>
        <w:tc>
          <w:tcPr>
            <w:tcW w:w="4244" w:type="dxa"/>
            <w:noWrap/>
            <w:hideMark/>
          </w:tcPr>
          <w:p w14:paraId="51175AEC" w14:textId="77777777" w:rsidR="00DE6B5A" w:rsidRPr="00895DDD" w:rsidRDefault="00DE6B5A" w:rsidP="00B53D75">
            <w:pPr>
              <w:spacing w:line="360" w:lineRule="auto"/>
              <w:jc w:val="both"/>
              <w:rPr>
                <w:rFonts w:cs="Times New Roman"/>
                <w:szCs w:val="24"/>
              </w:rPr>
            </w:pPr>
            <w:r w:rsidRPr="00895DDD">
              <w:rPr>
                <w:rFonts w:cs="Times New Roman"/>
                <w:szCs w:val="24"/>
              </w:rPr>
              <w:t>Less: Cost Of Sales</w:t>
            </w:r>
          </w:p>
        </w:tc>
        <w:tc>
          <w:tcPr>
            <w:tcW w:w="1458" w:type="dxa"/>
            <w:noWrap/>
            <w:hideMark/>
          </w:tcPr>
          <w:p w14:paraId="0807FB09" w14:textId="77777777" w:rsidR="00DE6B5A" w:rsidRPr="00895DDD" w:rsidRDefault="00DE6B5A" w:rsidP="00B53D75">
            <w:pPr>
              <w:spacing w:line="360" w:lineRule="auto"/>
              <w:jc w:val="both"/>
              <w:rPr>
                <w:rFonts w:cs="Times New Roman"/>
                <w:szCs w:val="24"/>
              </w:rPr>
            </w:pPr>
            <w:r w:rsidRPr="00895DDD">
              <w:rPr>
                <w:rFonts w:cs="Times New Roman"/>
                <w:szCs w:val="24"/>
              </w:rPr>
              <w:t>16220</w:t>
            </w:r>
          </w:p>
        </w:tc>
        <w:tc>
          <w:tcPr>
            <w:tcW w:w="1458" w:type="dxa"/>
            <w:noWrap/>
            <w:hideMark/>
          </w:tcPr>
          <w:p w14:paraId="35363FF1" w14:textId="77777777" w:rsidR="00DE6B5A" w:rsidRPr="00895DDD" w:rsidRDefault="00DE6B5A" w:rsidP="00B53D75">
            <w:pPr>
              <w:spacing w:line="360" w:lineRule="auto"/>
              <w:jc w:val="both"/>
              <w:rPr>
                <w:rFonts w:cs="Times New Roman"/>
                <w:szCs w:val="24"/>
              </w:rPr>
            </w:pPr>
          </w:p>
        </w:tc>
      </w:tr>
      <w:tr w:rsidR="00DE6B5A" w:rsidRPr="00895DDD" w14:paraId="1CBB66C1" w14:textId="77777777" w:rsidTr="00156648">
        <w:trPr>
          <w:trHeight w:val="332"/>
        </w:trPr>
        <w:tc>
          <w:tcPr>
            <w:tcW w:w="3871" w:type="dxa"/>
            <w:noWrap/>
            <w:hideMark/>
          </w:tcPr>
          <w:p w14:paraId="156DA2B8" w14:textId="77777777" w:rsidR="00DE6B5A" w:rsidRPr="00895DDD" w:rsidRDefault="00DE6B5A" w:rsidP="00B53D75">
            <w:pPr>
              <w:spacing w:line="360" w:lineRule="auto"/>
              <w:jc w:val="both"/>
              <w:rPr>
                <w:rFonts w:cs="Times New Roman"/>
                <w:szCs w:val="24"/>
              </w:rPr>
            </w:pPr>
            <w:r w:rsidRPr="00895DDD">
              <w:rPr>
                <w:rFonts w:cs="Times New Roman"/>
                <w:szCs w:val="24"/>
              </w:rPr>
              <w:t xml:space="preserve">Gross Profit </w:t>
            </w:r>
          </w:p>
        </w:tc>
        <w:tc>
          <w:tcPr>
            <w:tcW w:w="4244" w:type="dxa"/>
            <w:noWrap/>
            <w:hideMark/>
          </w:tcPr>
          <w:p w14:paraId="2A0829C3" w14:textId="77777777" w:rsidR="00DE6B5A" w:rsidRPr="00895DDD" w:rsidRDefault="00DE6B5A" w:rsidP="00B53D75">
            <w:pPr>
              <w:spacing w:line="360" w:lineRule="auto"/>
              <w:jc w:val="both"/>
              <w:rPr>
                <w:rFonts w:cs="Times New Roman"/>
                <w:szCs w:val="24"/>
              </w:rPr>
            </w:pPr>
          </w:p>
        </w:tc>
        <w:tc>
          <w:tcPr>
            <w:tcW w:w="1458" w:type="dxa"/>
            <w:noWrap/>
            <w:hideMark/>
          </w:tcPr>
          <w:p w14:paraId="1636EB2B" w14:textId="77777777" w:rsidR="00DE6B5A" w:rsidRPr="00895DDD" w:rsidRDefault="00DE6B5A" w:rsidP="00B53D75">
            <w:pPr>
              <w:spacing w:line="360" w:lineRule="auto"/>
              <w:jc w:val="both"/>
              <w:rPr>
                <w:rFonts w:cs="Times New Roman"/>
                <w:szCs w:val="24"/>
              </w:rPr>
            </w:pPr>
          </w:p>
        </w:tc>
        <w:tc>
          <w:tcPr>
            <w:tcW w:w="1458" w:type="dxa"/>
            <w:noWrap/>
            <w:hideMark/>
          </w:tcPr>
          <w:p w14:paraId="53E8957B" w14:textId="77777777" w:rsidR="00DE6B5A" w:rsidRPr="00895DDD" w:rsidRDefault="00DE6B5A" w:rsidP="00B53D75">
            <w:pPr>
              <w:spacing w:line="360" w:lineRule="auto"/>
              <w:jc w:val="both"/>
              <w:rPr>
                <w:rFonts w:cs="Times New Roman"/>
                <w:b/>
                <w:bCs/>
                <w:szCs w:val="24"/>
              </w:rPr>
            </w:pPr>
            <w:r w:rsidRPr="00895DDD">
              <w:rPr>
                <w:rFonts w:cs="Times New Roman"/>
                <w:b/>
                <w:bCs/>
                <w:szCs w:val="24"/>
              </w:rPr>
              <w:t>14080</w:t>
            </w:r>
          </w:p>
        </w:tc>
      </w:tr>
      <w:tr w:rsidR="00DE6B5A" w:rsidRPr="00895DDD" w14:paraId="60A76285" w14:textId="77777777" w:rsidTr="00156648">
        <w:trPr>
          <w:trHeight w:val="332"/>
        </w:trPr>
        <w:tc>
          <w:tcPr>
            <w:tcW w:w="3871" w:type="dxa"/>
            <w:noWrap/>
            <w:hideMark/>
          </w:tcPr>
          <w:p w14:paraId="5C61B023" w14:textId="77777777" w:rsidR="00DE6B5A" w:rsidRPr="00895DDD" w:rsidRDefault="00DE6B5A" w:rsidP="00B53D75">
            <w:pPr>
              <w:spacing w:line="360" w:lineRule="auto"/>
              <w:jc w:val="both"/>
              <w:rPr>
                <w:rFonts w:cs="Times New Roman"/>
                <w:b/>
                <w:bCs/>
                <w:szCs w:val="24"/>
              </w:rPr>
            </w:pPr>
          </w:p>
        </w:tc>
        <w:tc>
          <w:tcPr>
            <w:tcW w:w="4244" w:type="dxa"/>
            <w:noWrap/>
            <w:hideMark/>
          </w:tcPr>
          <w:p w14:paraId="2AAF0722" w14:textId="77777777" w:rsidR="00DE6B5A" w:rsidRPr="00895DDD" w:rsidRDefault="00DE6B5A" w:rsidP="00B53D75">
            <w:pPr>
              <w:spacing w:line="360" w:lineRule="auto"/>
              <w:jc w:val="both"/>
              <w:rPr>
                <w:rFonts w:cs="Times New Roman"/>
                <w:szCs w:val="24"/>
              </w:rPr>
            </w:pPr>
            <w:r w:rsidRPr="00895DDD">
              <w:rPr>
                <w:rFonts w:cs="Times New Roman"/>
                <w:szCs w:val="24"/>
              </w:rPr>
              <w:t>Add: Trade Receivables</w:t>
            </w:r>
          </w:p>
        </w:tc>
        <w:tc>
          <w:tcPr>
            <w:tcW w:w="1458" w:type="dxa"/>
            <w:noWrap/>
            <w:hideMark/>
          </w:tcPr>
          <w:p w14:paraId="17B163B8" w14:textId="77777777" w:rsidR="00DE6B5A" w:rsidRPr="00895DDD" w:rsidRDefault="00DE6B5A" w:rsidP="00B53D75">
            <w:pPr>
              <w:spacing w:line="360" w:lineRule="auto"/>
              <w:jc w:val="both"/>
              <w:rPr>
                <w:rFonts w:cs="Times New Roman"/>
                <w:szCs w:val="24"/>
              </w:rPr>
            </w:pPr>
            <w:r w:rsidRPr="00895DDD">
              <w:rPr>
                <w:rFonts w:cs="Times New Roman"/>
                <w:szCs w:val="24"/>
              </w:rPr>
              <w:t>8420</w:t>
            </w:r>
          </w:p>
        </w:tc>
        <w:tc>
          <w:tcPr>
            <w:tcW w:w="1458" w:type="dxa"/>
            <w:noWrap/>
            <w:hideMark/>
          </w:tcPr>
          <w:p w14:paraId="0B4B3E72" w14:textId="77777777" w:rsidR="00DE6B5A" w:rsidRPr="00895DDD" w:rsidRDefault="00DE6B5A" w:rsidP="00B53D75">
            <w:pPr>
              <w:spacing w:line="360" w:lineRule="auto"/>
              <w:jc w:val="both"/>
              <w:rPr>
                <w:rFonts w:cs="Times New Roman"/>
                <w:szCs w:val="24"/>
              </w:rPr>
            </w:pPr>
          </w:p>
        </w:tc>
      </w:tr>
      <w:tr w:rsidR="00DE6B5A" w:rsidRPr="00895DDD" w14:paraId="51CFE792" w14:textId="77777777" w:rsidTr="00156648">
        <w:trPr>
          <w:trHeight w:val="332"/>
        </w:trPr>
        <w:tc>
          <w:tcPr>
            <w:tcW w:w="3871" w:type="dxa"/>
            <w:noWrap/>
            <w:hideMark/>
          </w:tcPr>
          <w:p w14:paraId="107B709F" w14:textId="77777777" w:rsidR="00DE6B5A" w:rsidRPr="00895DDD" w:rsidRDefault="00DE6B5A" w:rsidP="00B53D75">
            <w:pPr>
              <w:spacing w:line="360" w:lineRule="auto"/>
              <w:jc w:val="both"/>
              <w:rPr>
                <w:rFonts w:cs="Times New Roman"/>
                <w:szCs w:val="24"/>
              </w:rPr>
            </w:pPr>
          </w:p>
        </w:tc>
        <w:tc>
          <w:tcPr>
            <w:tcW w:w="4244" w:type="dxa"/>
            <w:noWrap/>
            <w:hideMark/>
          </w:tcPr>
          <w:p w14:paraId="6A9C313E" w14:textId="77777777" w:rsidR="00DE6B5A" w:rsidRPr="00895DDD" w:rsidRDefault="00DE6B5A" w:rsidP="00B53D75">
            <w:pPr>
              <w:spacing w:line="360" w:lineRule="auto"/>
              <w:jc w:val="both"/>
              <w:rPr>
                <w:rFonts w:cs="Times New Roman"/>
                <w:szCs w:val="24"/>
              </w:rPr>
            </w:pPr>
            <w:r w:rsidRPr="00895DDD">
              <w:rPr>
                <w:rFonts w:cs="Times New Roman"/>
                <w:szCs w:val="24"/>
              </w:rPr>
              <w:t>Retained Profits At 1st Jan 2019</w:t>
            </w:r>
          </w:p>
        </w:tc>
        <w:tc>
          <w:tcPr>
            <w:tcW w:w="1458" w:type="dxa"/>
            <w:noWrap/>
            <w:hideMark/>
          </w:tcPr>
          <w:p w14:paraId="0519FB2F" w14:textId="77777777" w:rsidR="00DE6B5A" w:rsidRPr="00895DDD" w:rsidRDefault="00DE6B5A" w:rsidP="00B53D75">
            <w:pPr>
              <w:spacing w:line="360" w:lineRule="auto"/>
              <w:jc w:val="both"/>
              <w:rPr>
                <w:rFonts w:cs="Times New Roman"/>
                <w:szCs w:val="24"/>
              </w:rPr>
            </w:pPr>
            <w:r w:rsidRPr="00895DDD">
              <w:rPr>
                <w:rFonts w:cs="Times New Roman"/>
                <w:szCs w:val="24"/>
              </w:rPr>
              <w:t>8380</w:t>
            </w:r>
          </w:p>
        </w:tc>
        <w:tc>
          <w:tcPr>
            <w:tcW w:w="1458" w:type="dxa"/>
            <w:noWrap/>
            <w:hideMark/>
          </w:tcPr>
          <w:p w14:paraId="50C5DD84" w14:textId="77777777" w:rsidR="00DE6B5A" w:rsidRPr="00895DDD" w:rsidRDefault="00DE6B5A" w:rsidP="00B53D75">
            <w:pPr>
              <w:spacing w:line="360" w:lineRule="auto"/>
              <w:jc w:val="both"/>
              <w:rPr>
                <w:rFonts w:cs="Times New Roman"/>
                <w:szCs w:val="24"/>
              </w:rPr>
            </w:pPr>
          </w:p>
        </w:tc>
      </w:tr>
      <w:tr w:rsidR="00DE6B5A" w:rsidRPr="00895DDD" w14:paraId="431229F6" w14:textId="77777777" w:rsidTr="00156648">
        <w:trPr>
          <w:trHeight w:val="332"/>
        </w:trPr>
        <w:tc>
          <w:tcPr>
            <w:tcW w:w="3871" w:type="dxa"/>
            <w:noWrap/>
            <w:hideMark/>
          </w:tcPr>
          <w:p w14:paraId="2FF3A4FB" w14:textId="77777777" w:rsidR="00DE6B5A" w:rsidRPr="00895DDD" w:rsidRDefault="00DE6B5A" w:rsidP="00B53D75">
            <w:pPr>
              <w:spacing w:line="360" w:lineRule="auto"/>
              <w:jc w:val="both"/>
              <w:rPr>
                <w:rFonts w:cs="Times New Roman"/>
                <w:szCs w:val="24"/>
              </w:rPr>
            </w:pPr>
            <w:r w:rsidRPr="00895DDD">
              <w:rPr>
                <w:rFonts w:cs="Times New Roman"/>
                <w:szCs w:val="24"/>
              </w:rPr>
              <w:t>Total</w:t>
            </w:r>
            <w:r w:rsidR="004D5944">
              <w:rPr>
                <w:rFonts w:cs="Times New Roman"/>
                <w:szCs w:val="24"/>
              </w:rPr>
              <w:t xml:space="preserve"> </w:t>
            </w:r>
            <w:r w:rsidRPr="00895DDD">
              <w:rPr>
                <w:rFonts w:cs="Times New Roman"/>
                <w:szCs w:val="24"/>
              </w:rPr>
              <w:t>revenues</w:t>
            </w:r>
          </w:p>
        </w:tc>
        <w:tc>
          <w:tcPr>
            <w:tcW w:w="4244" w:type="dxa"/>
            <w:noWrap/>
            <w:hideMark/>
          </w:tcPr>
          <w:p w14:paraId="310CFBF7" w14:textId="77777777" w:rsidR="00DE6B5A" w:rsidRPr="00895DDD" w:rsidRDefault="00DE6B5A" w:rsidP="00B53D75">
            <w:pPr>
              <w:spacing w:line="360" w:lineRule="auto"/>
              <w:jc w:val="both"/>
              <w:rPr>
                <w:rFonts w:cs="Times New Roman"/>
                <w:szCs w:val="24"/>
              </w:rPr>
            </w:pPr>
          </w:p>
        </w:tc>
        <w:tc>
          <w:tcPr>
            <w:tcW w:w="1458" w:type="dxa"/>
            <w:noWrap/>
            <w:hideMark/>
          </w:tcPr>
          <w:p w14:paraId="5A2AF0D8" w14:textId="77777777" w:rsidR="00DE6B5A" w:rsidRPr="00895DDD" w:rsidRDefault="00DE6B5A" w:rsidP="00B53D75">
            <w:pPr>
              <w:spacing w:line="360" w:lineRule="auto"/>
              <w:jc w:val="both"/>
              <w:rPr>
                <w:rFonts w:cs="Times New Roman"/>
                <w:szCs w:val="24"/>
              </w:rPr>
            </w:pPr>
          </w:p>
        </w:tc>
        <w:tc>
          <w:tcPr>
            <w:tcW w:w="1458" w:type="dxa"/>
            <w:noWrap/>
            <w:hideMark/>
          </w:tcPr>
          <w:p w14:paraId="3C667E90" w14:textId="77777777" w:rsidR="00DE6B5A" w:rsidRPr="00895DDD" w:rsidRDefault="00DE6B5A" w:rsidP="00B53D75">
            <w:pPr>
              <w:spacing w:line="360" w:lineRule="auto"/>
              <w:jc w:val="both"/>
              <w:rPr>
                <w:rFonts w:cs="Times New Roman"/>
                <w:b/>
                <w:bCs/>
                <w:szCs w:val="24"/>
              </w:rPr>
            </w:pPr>
            <w:r w:rsidRPr="00895DDD">
              <w:rPr>
                <w:rFonts w:cs="Times New Roman"/>
                <w:b/>
                <w:bCs/>
                <w:szCs w:val="24"/>
              </w:rPr>
              <w:t>30880</w:t>
            </w:r>
          </w:p>
        </w:tc>
      </w:tr>
      <w:tr w:rsidR="00DE6B5A" w:rsidRPr="00895DDD" w14:paraId="36B155E9" w14:textId="77777777" w:rsidTr="00156648">
        <w:trPr>
          <w:trHeight w:val="332"/>
        </w:trPr>
        <w:tc>
          <w:tcPr>
            <w:tcW w:w="3871" w:type="dxa"/>
            <w:noWrap/>
            <w:hideMark/>
          </w:tcPr>
          <w:p w14:paraId="2AE09F6E" w14:textId="77777777" w:rsidR="00DE6B5A" w:rsidRPr="00895DDD" w:rsidRDefault="00DE6B5A" w:rsidP="00B53D75">
            <w:pPr>
              <w:spacing w:line="360" w:lineRule="auto"/>
              <w:jc w:val="both"/>
              <w:rPr>
                <w:rFonts w:cs="Times New Roman"/>
                <w:szCs w:val="24"/>
              </w:rPr>
            </w:pPr>
            <w:r w:rsidRPr="00895DDD">
              <w:rPr>
                <w:rFonts w:cs="Times New Roman"/>
                <w:szCs w:val="24"/>
              </w:rPr>
              <w:t xml:space="preserve">  Expenses</w:t>
            </w:r>
          </w:p>
        </w:tc>
        <w:tc>
          <w:tcPr>
            <w:tcW w:w="4244" w:type="dxa"/>
            <w:noWrap/>
            <w:hideMark/>
          </w:tcPr>
          <w:p w14:paraId="0651095E" w14:textId="77777777" w:rsidR="00DE6B5A" w:rsidRPr="00895DDD" w:rsidRDefault="00DE6B5A" w:rsidP="00B53D75">
            <w:pPr>
              <w:spacing w:line="360" w:lineRule="auto"/>
              <w:jc w:val="both"/>
              <w:rPr>
                <w:rFonts w:cs="Times New Roman"/>
                <w:szCs w:val="24"/>
              </w:rPr>
            </w:pPr>
          </w:p>
        </w:tc>
        <w:tc>
          <w:tcPr>
            <w:tcW w:w="1458" w:type="dxa"/>
            <w:noWrap/>
            <w:hideMark/>
          </w:tcPr>
          <w:p w14:paraId="6DE11CC8" w14:textId="77777777" w:rsidR="00DE6B5A" w:rsidRPr="00895DDD" w:rsidRDefault="00DE6B5A" w:rsidP="00B53D75">
            <w:pPr>
              <w:spacing w:line="360" w:lineRule="auto"/>
              <w:jc w:val="both"/>
              <w:rPr>
                <w:rFonts w:cs="Times New Roman"/>
                <w:szCs w:val="24"/>
              </w:rPr>
            </w:pPr>
          </w:p>
        </w:tc>
        <w:tc>
          <w:tcPr>
            <w:tcW w:w="1458" w:type="dxa"/>
            <w:noWrap/>
            <w:hideMark/>
          </w:tcPr>
          <w:p w14:paraId="701A295A" w14:textId="77777777" w:rsidR="00DE6B5A" w:rsidRPr="00895DDD" w:rsidRDefault="00DE6B5A" w:rsidP="00B53D75">
            <w:pPr>
              <w:spacing w:line="360" w:lineRule="auto"/>
              <w:jc w:val="both"/>
              <w:rPr>
                <w:rFonts w:cs="Times New Roman"/>
                <w:szCs w:val="24"/>
              </w:rPr>
            </w:pPr>
          </w:p>
        </w:tc>
      </w:tr>
      <w:tr w:rsidR="00DE6B5A" w:rsidRPr="00895DDD" w14:paraId="7A838545" w14:textId="77777777" w:rsidTr="00156648">
        <w:trPr>
          <w:trHeight w:val="332"/>
        </w:trPr>
        <w:tc>
          <w:tcPr>
            <w:tcW w:w="3871" w:type="dxa"/>
            <w:noWrap/>
            <w:hideMark/>
          </w:tcPr>
          <w:p w14:paraId="4C399AFE" w14:textId="77777777" w:rsidR="00DE6B5A" w:rsidRPr="00895DDD" w:rsidRDefault="00DE6B5A" w:rsidP="00B53D75">
            <w:pPr>
              <w:spacing w:line="360" w:lineRule="auto"/>
              <w:jc w:val="both"/>
              <w:rPr>
                <w:rFonts w:cs="Times New Roman"/>
                <w:szCs w:val="24"/>
              </w:rPr>
            </w:pPr>
          </w:p>
        </w:tc>
        <w:tc>
          <w:tcPr>
            <w:tcW w:w="4244" w:type="dxa"/>
            <w:noWrap/>
            <w:hideMark/>
          </w:tcPr>
          <w:p w14:paraId="58FBE9D3" w14:textId="77777777" w:rsidR="00DE6B5A" w:rsidRPr="00895DDD" w:rsidRDefault="00DE6B5A" w:rsidP="00B53D75">
            <w:pPr>
              <w:spacing w:line="360" w:lineRule="auto"/>
              <w:jc w:val="both"/>
              <w:rPr>
                <w:rFonts w:cs="Times New Roman"/>
                <w:szCs w:val="24"/>
              </w:rPr>
            </w:pPr>
            <w:r w:rsidRPr="00895DDD">
              <w:rPr>
                <w:rFonts w:cs="Times New Roman"/>
                <w:szCs w:val="24"/>
              </w:rPr>
              <w:t>Distribution Expenses</w:t>
            </w:r>
          </w:p>
        </w:tc>
        <w:tc>
          <w:tcPr>
            <w:tcW w:w="1458" w:type="dxa"/>
            <w:noWrap/>
            <w:hideMark/>
          </w:tcPr>
          <w:p w14:paraId="53461E8A" w14:textId="77777777" w:rsidR="00DE6B5A" w:rsidRPr="00895DDD" w:rsidRDefault="00DE6B5A" w:rsidP="00B53D75">
            <w:pPr>
              <w:spacing w:line="360" w:lineRule="auto"/>
              <w:jc w:val="both"/>
              <w:rPr>
                <w:rFonts w:cs="Times New Roman"/>
                <w:szCs w:val="24"/>
              </w:rPr>
            </w:pPr>
            <w:r w:rsidRPr="00895DDD">
              <w:rPr>
                <w:rFonts w:cs="Times New Roman"/>
                <w:szCs w:val="24"/>
              </w:rPr>
              <w:t>2160</w:t>
            </w:r>
          </w:p>
        </w:tc>
        <w:tc>
          <w:tcPr>
            <w:tcW w:w="1458" w:type="dxa"/>
            <w:noWrap/>
            <w:hideMark/>
          </w:tcPr>
          <w:p w14:paraId="440E7AA3" w14:textId="77777777" w:rsidR="00DE6B5A" w:rsidRPr="00895DDD" w:rsidRDefault="00DE6B5A" w:rsidP="00B53D75">
            <w:pPr>
              <w:spacing w:line="360" w:lineRule="auto"/>
              <w:jc w:val="both"/>
              <w:rPr>
                <w:rFonts w:cs="Times New Roman"/>
                <w:szCs w:val="24"/>
              </w:rPr>
            </w:pPr>
          </w:p>
        </w:tc>
      </w:tr>
      <w:tr w:rsidR="00DE6B5A" w:rsidRPr="00895DDD" w14:paraId="60444FE3" w14:textId="77777777" w:rsidTr="00156648">
        <w:trPr>
          <w:trHeight w:val="332"/>
        </w:trPr>
        <w:tc>
          <w:tcPr>
            <w:tcW w:w="3871" w:type="dxa"/>
            <w:noWrap/>
            <w:hideMark/>
          </w:tcPr>
          <w:p w14:paraId="229CA1E7" w14:textId="77777777" w:rsidR="00DE6B5A" w:rsidRPr="00895DDD" w:rsidRDefault="00DE6B5A" w:rsidP="00B53D75">
            <w:pPr>
              <w:spacing w:line="360" w:lineRule="auto"/>
              <w:jc w:val="both"/>
              <w:rPr>
                <w:rFonts w:cs="Times New Roman"/>
                <w:szCs w:val="24"/>
              </w:rPr>
            </w:pPr>
          </w:p>
        </w:tc>
        <w:tc>
          <w:tcPr>
            <w:tcW w:w="4244" w:type="dxa"/>
            <w:noWrap/>
            <w:hideMark/>
          </w:tcPr>
          <w:p w14:paraId="6DFBDBE1" w14:textId="77777777" w:rsidR="00DE6B5A" w:rsidRPr="00895DDD" w:rsidRDefault="00DE6B5A" w:rsidP="00B53D75">
            <w:pPr>
              <w:spacing w:line="360" w:lineRule="auto"/>
              <w:jc w:val="both"/>
              <w:rPr>
                <w:rFonts w:cs="Times New Roman"/>
                <w:szCs w:val="24"/>
              </w:rPr>
            </w:pPr>
            <w:r w:rsidRPr="00895DDD">
              <w:rPr>
                <w:rFonts w:cs="Times New Roman"/>
                <w:szCs w:val="24"/>
              </w:rPr>
              <w:t>Administration Expenses</w:t>
            </w:r>
          </w:p>
        </w:tc>
        <w:tc>
          <w:tcPr>
            <w:tcW w:w="1458" w:type="dxa"/>
            <w:noWrap/>
            <w:hideMark/>
          </w:tcPr>
          <w:p w14:paraId="722F3315" w14:textId="77777777" w:rsidR="00DE6B5A" w:rsidRPr="00895DDD" w:rsidRDefault="00DE6B5A" w:rsidP="00B53D75">
            <w:pPr>
              <w:spacing w:line="360" w:lineRule="auto"/>
              <w:jc w:val="both"/>
              <w:rPr>
                <w:rFonts w:cs="Times New Roman"/>
                <w:szCs w:val="24"/>
              </w:rPr>
            </w:pPr>
            <w:r w:rsidRPr="00895DDD">
              <w:rPr>
                <w:rFonts w:cs="Times New Roman"/>
                <w:szCs w:val="24"/>
              </w:rPr>
              <w:t>2920</w:t>
            </w:r>
          </w:p>
        </w:tc>
        <w:tc>
          <w:tcPr>
            <w:tcW w:w="1458" w:type="dxa"/>
            <w:noWrap/>
            <w:hideMark/>
          </w:tcPr>
          <w:p w14:paraId="17C79FA6" w14:textId="77777777" w:rsidR="00DE6B5A" w:rsidRPr="00895DDD" w:rsidRDefault="00DE6B5A" w:rsidP="00B53D75">
            <w:pPr>
              <w:spacing w:line="360" w:lineRule="auto"/>
              <w:jc w:val="both"/>
              <w:rPr>
                <w:rFonts w:cs="Times New Roman"/>
                <w:szCs w:val="24"/>
              </w:rPr>
            </w:pPr>
          </w:p>
        </w:tc>
      </w:tr>
      <w:tr w:rsidR="00DE6B5A" w:rsidRPr="00895DDD" w14:paraId="6B8B20C4" w14:textId="77777777" w:rsidTr="00156648">
        <w:trPr>
          <w:trHeight w:val="332"/>
        </w:trPr>
        <w:tc>
          <w:tcPr>
            <w:tcW w:w="3871" w:type="dxa"/>
            <w:noWrap/>
            <w:hideMark/>
          </w:tcPr>
          <w:p w14:paraId="37B9943A" w14:textId="77777777" w:rsidR="00DE6B5A" w:rsidRPr="00895DDD" w:rsidRDefault="00DE6B5A" w:rsidP="00B53D75">
            <w:pPr>
              <w:spacing w:line="360" w:lineRule="auto"/>
              <w:jc w:val="both"/>
              <w:rPr>
                <w:rFonts w:cs="Times New Roman"/>
                <w:szCs w:val="24"/>
              </w:rPr>
            </w:pPr>
          </w:p>
        </w:tc>
        <w:tc>
          <w:tcPr>
            <w:tcW w:w="4244" w:type="dxa"/>
            <w:noWrap/>
            <w:hideMark/>
          </w:tcPr>
          <w:p w14:paraId="657849F6" w14:textId="77777777" w:rsidR="00DE6B5A" w:rsidRPr="00895DDD" w:rsidRDefault="00DE6B5A" w:rsidP="00B53D75">
            <w:pPr>
              <w:spacing w:line="360" w:lineRule="auto"/>
              <w:jc w:val="both"/>
              <w:rPr>
                <w:rFonts w:cs="Times New Roman"/>
                <w:szCs w:val="24"/>
              </w:rPr>
            </w:pPr>
            <w:r w:rsidRPr="00895DDD">
              <w:rPr>
                <w:rFonts w:cs="Times New Roman"/>
                <w:szCs w:val="24"/>
              </w:rPr>
              <w:t>Plant Depreciation</w:t>
            </w:r>
          </w:p>
        </w:tc>
        <w:tc>
          <w:tcPr>
            <w:tcW w:w="1458" w:type="dxa"/>
            <w:noWrap/>
            <w:hideMark/>
          </w:tcPr>
          <w:p w14:paraId="52BA5ADA" w14:textId="77777777" w:rsidR="00DE6B5A" w:rsidRPr="00895DDD" w:rsidRDefault="00DE6B5A" w:rsidP="00B53D75">
            <w:pPr>
              <w:spacing w:line="360" w:lineRule="auto"/>
              <w:jc w:val="both"/>
              <w:rPr>
                <w:rFonts w:cs="Times New Roman"/>
                <w:szCs w:val="24"/>
              </w:rPr>
            </w:pPr>
            <w:r w:rsidRPr="00895DDD">
              <w:rPr>
                <w:rFonts w:cs="Times New Roman"/>
                <w:szCs w:val="24"/>
              </w:rPr>
              <w:t>4960</w:t>
            </w:r>
          </w:p>
        </w:tc>
        <w:tc>
          <w:tcPr>
            <w:tcW w:w="1458" w:type="dxa"/>
            <w:noWrap/>
            <w:hideMark/>
          </w:tcPr>
          <w:p w14:paraId="523C3A08" w14:textId="77777777" w:rsidR="00DE6B5A" w:rsidRPr="00895DDD" w:rsidRDefault="00DE6B5A" w:rsidP="00B53D75">
            <w:pPr>
              <w:spacing w:line="360" w:lineRule="auto"/>
              <w:jc w:val="both"/>
              <w:rPr>
                <w:rFonts w:cs="Times New Roman"/>
                <w:szCs w:val="24"/>
              </w:rPr>
            </w:pPr>
          </w:p>
        </w:tc>
      </w:tr>
      <w:tr w:rsidR="00DE6B5A" w:rsidRPr="00895DDD" w14:paraId="22A30E82" w14:textId="77777777" w:rsidTr="00156648">
        <w:trPr>
          <w:trHeight w:val="332"/>
        </w:trPr>
        <w:tc>
          <w:tcPr>
            <w:tcW w:w="3871" w:type="dxa"/>
            <w:noWrap/>
            <w:hideMark/>
          </w:tcPr>
          <w:p w14:paraId="5374F391" w14:textId="77777777" w:rsidR="00DE6B5A" w:rsidRPr="00895DDD" w:rsidRDefault="00DE6B5A" w:rsidP="00B53D75">
            <w:pPr>
              <w:spacing w:line="360" w:lineRule="auto"/>
              <w:jc w:val="both"/>
              <w:rPr>
                <w:rFonts w:cs="Times New Roman"/>
                <w:szCs w:val="24"/>
              </w:rPr>
            </w:pPr>
          </w:p>
        </w:tc>
        <w:tc>
          <w:tcPr>
            <w:tcW w:w="4244" w:type="dxa"/>
            <w:noWrap/>
            <w:hideMark/>
          </w:tcPr>
          <w:p w14:paraId="48B0DEF6" w14:textId="77777777" w:rsidR="00DE6B5A" w:rsidRPr="00895DDD" w:rsidRDefault="00DE6B5A" w:rsidP="00B53D75">
            <w:pPr>
              <w:spacing w:line="360" w:lineRule="auto"/>
              <w:jc w:val="both"/>
              <w:rPr>
                <w:rFonts w:cs="Times New Roman"/>
                <w:szCs w:val="24"/>
              </w:rPr>
            </w:pPr>
            <w:r w:rsidRPr="00895DDD">
              <w:rPr>
                <w:rFonts w:cs="Times New Roman"/>
                <w:szCs w:val="24"/>
              </w:rPr>
              <w:t>Building Depreciation</w:t>
            </w:r>
          </w:p>
        </w:tc>
        <w:tc>
          <w:tcPr>
            <w:tcW w:w="1458" w:type="dxa"/>
            <w:noWrap/>
            <w:hideMark/>
          </w:tcPr>
          <w:p w14:paraId="446662AD" w14:textId="77777777" w:rsidR="00DE6B5A" w:rsidRPr="00895DDD" w:rsidRDefault="00DE6B5A" w:rsidP="00B53D75">
            <w:pPr>
              <w:spacing w:line="360" w:lineRule="auto"/>
              <w:jc w:val="both"/>
              <w:rPr>
                <w:rFonts w:cs="Times New Roman"/>
                <w:szCs w:val="24"/>
              </w:rPr>
            </w:pPr>
            <w:r w:rsidRPr="00895DDD">
              <w:rPr>
                <w:rFonts w:cs="Times New Roman"/>
                <w:szCs w:val="24"/>
              </w:rPr>
              <w:t>4260</w:t>
            </w:r>
          </w:p>
        </w:tc>
        <w:tc>
          <w:tcPr>
            <w:tcW w:w="1458" w:type="dxa"/>
            <w:noWrap/>
            <w:hideMark/>
          </w:tcPr>
          <w:p w14:paraId="26E4627D" w14:textId="77777777" w:rsidR="00DE6B5A" w:rsidRPr="00895DDD" w:rsidRDefault="00DE6B5A" w:rsidP="00B53D75">
            <w:pPr>
              <w:spacing w:line="360" w:lineRule="auto"/>
              <w:jc w:val="both"/>
              <w:rPr>
                <w:rFonts w:cs="Times New Roman"/>
                <w:szCs w:val="24"/>
              </w:rPr>
            </w:pPr>
          </w:p>
        </w:tc>
      </w:tr>
      <w:tr w:rsidR="00DE6B5A" w:rsidRPr="00895DDD" w14:paraId="0C117D25" w14:textId="77777777" w:rsidTr="00156648">
        <w:trPr>
          <w:trHeight w:val="332"/>
        </w:trPr>
        <w:tc>
          <w:tcPr>
            <w:tcW w:w="3871" w:type="dxa"/>
            <w:noWrap/>
            <w:hideMark/>
          </w:tcPr>
          <w:p w14:paraId="6470546F" w14:textId="77777777" w:rsidR="00DE6B5A" w:rsidRPr="00895DDD" w:rsidRDefault="00DE6B5A" w:rsidP="00B53D75">
            <w:pPr>
              <w:spacing w:line="360" w:lineRule="auto"/>
              <w:jc w:val="both"/>
              <w:rPr>
                <w:rFonts w:cs="Times New Roman"/>
                <w:szCs w:val="24"/>
              </w:rPr>
            </w:pPr>
          </w:p>
        </w:tc>
        <w:tc>
          <w:tcPr>
            <w:tcW w:w="4244" w:type="dxa"/>
            <w:noWrap/>
            <w:hideMark/>
          </w:tcPr>
          <w:p w14:paraId="446423E7" w14:textId="77777777" w:rsidR="00DE6B5A" w:rsidRPr="00895DDD" w:rsidRDefault="00DE6B5A" w:rsidP="00B53D75">
            <w:pPr>
              <w:spacing w:line="360" w:lineRule="auto"/>
              <w:jc w:val="both"/>
              <w:rPr>
                <w:rFonts w:cs="Times New Roman"/>
                <w:szCs w:val="24"/>
              </w:rPr>
            </w:pPr>
            <w:r w:rsidRPr="00895DDD">
              <w:rPr>
                <w:rFonts w:cs="Times New Roman"/>
                <w:szCs w:val="24"/>
              </w:rPr>
              <w:t>Trade Payables</w:t>
            </w:r>
          </w:p>
        </w:tc>
        <w:tc>
          <w:tcPr>
            <w:tcW w:w="1458" w:type="dxa"/>
            <w:noWrap/>
            <w:hideMark/>
          </w:tcPr>
          <w:p w14:paraId="50C23F3E" w14:textId="77777777" w:rsidR="00DE6B5A" w:rsidRPr="00895DDD" w:rsidRDefault="00DE6B5A" w:rsidP="00B53D75">
            <w:pPr>
              <w:spacing w:line="360" w:lineRule="auto"/>
              <w:jc w:val="both"/>
              <w:rPr>
                <w:rFonts w:cs="Times New Roman"/>
                <w:szCs w:val="24"/>
              </w:rPr>
            </w:pPr>
            <w:r w:rsidRPr="00895DDD">
              <w:rPr>
                <w:rFonts w:cs="Times New Roman"/>
                <w:szCs w:val="24"/>
              </w:rPr>
              <w:t>4480</w:t>
            </w:r>
          </w:p>
        </w:tc>
        <w:tc>
          <w:tcPr>
            <w:tcW w:w="1458" w:type="dxa"/>
            <w:noWrap/>
            <w:hideMark/>
          </w:tcPr>
          <w:p w14:paraId="4700FDB2" w14:textId="77777777" w:rsidR="00DE6B5A" w:rsidRPr="00895DDD" w:rsidRDefault="00DE6B5A" w:rsidP="00B53D75">
            <w:pPr>
              <w:spacing w:line="360" w:lineRule="auto"/>
              <w:jc w:val="both"/>
              <w:rPr>
                <w:rFonts w:cs="Times New Roman"/>
                <w:szCs w:val="24"/>
              </w:rPr>
            </w:pPr>
          </w:p>
        </w:tc>
      </w:tr>
      <w:tr w:rsidR="00DE6B5A" w:rsidRPr="00895DDD" w14:paraId="5AC47C7A" w14:textId="77777777" w:rsidTr="00156648">
        <w:trPr>
          <w:trHeight w:val="332"/>
        </w:trPr>
        <w:tc>
          <w:tcPr>
            <w:tcW w:w="3871" w:type="dxa"/>
            <w:noWrap/>
            <w:hideMark/>
          </w:tcPr>
          <w:p w14:paraId="15FAA200" w14:textId="77777777" w:rsidR="00DE6B5A" w:rsidRPr="00895DDD" w:rsidRDefault="00DE6B5A" w:rsidP="00B53D75">
            <w:pPr>
              <w:spacing w:line="360" w:lineRule="auto"/>
              <w:jc w:val="both"/>
              <w:rPr>
                <w:rFonts w:cs="Times New Roman"/>
                <w:szCs w:val="24"/>
              </w:rPr>
            </w:pPr>
          </w:p>
        </w:tc>
        <w:tc>
          <w:tcPr>
            <w:tcW w:w="4244" w:type="dxa"/>
            <w:noWrap/>
            <w:hideMark/>
          </w:tcPr>
          <w:p w14:paraId="4B259E42" w14:textId="77777777" w:rsidR="00DE6B5A" w:rsidRPr="00895DDD" w:rsidRDefault="00DE6B5A" w:rsidP="00B53D75">
            <w:pPr>
              <w:spacing w:line="360" w:lineRule="auto"/>
              <w:jc w:val="both"/>
              <w:rPr>
                <w:rFonts w:cs="Times New Roman"/>
                <w:szCs w:val="24"/>
              </w:rPr>
            </w:pPr>
            <w:r w:rsidRPr="00895DDD">
              <w:rPr>
                <w:rFonts w:cs="Times New Roman"/>
                <w:szCs w:val="24"/>
              </w:rPr>
              <w:t>£1 Ordinary Shares</w:t>
            </w:r>
          </w:p>
        </w:tc>
        <w:tc>
          <w:tcPr>
            <w:tcW w:w="1458" w:type="dxa"/>
            <w:noWrap/>
            <w:hideMark/>
          </w:tcPr>
          <w:p w14:paraId="7D353605" w14:textId="77777777" w:rsidR="00DE6B5A" w:rsidRPr="00895DDD" w:rsidRDefault="00DE6B5A" w:rsidP="00B53D75">
            <w:pPr>
              <w:spacing w:line="360" w:lineRule="auto"/>
              <w:jc w:val="both"/>
              <w:rPr>
                <w:rFonts w:cs="Times New Roman"/>
                <w:szCs w:val="24"/>
              </w:rPr>
            </w:pPr>
            <w:r w:rsidRPr="00895DDD">
              <w:rPr>
                <w:rFonts w:cs="Times New Roman"/>
                <w:szCs w:val="24"/>
              </w:rPr>
              <w:t>29000</w:t>
            </w:r>
          </w:p>
        </w:tc>
        <w:tc>
          <w:tcPr>
            <w:tcW w:w="1458" w:type="dxa"/>
            <w:noWrap/>
            <w:hideMark/>
          </w:tcPr>
          <w:p w14:paraId="7D665B2B" w14:textId="77777777" w:rsidR="00DE6B5A" w:rsidRPr="00895DDD" w:rsidRDefault="00DE6B5A" w:rsidP="00B53D75">
            <w:pPr>
              <w:spacing w:line="360" w:lineRule="auto"/>
              <w:jc w:val="both"/>
              <w:rPr>
                <w:rFonts w:cs="Times New Roman"/>
                <w:szCs w:val="24"/>
              </w:rPr>
            </w:pPr>
          </w:p>
        </w:tc>
      </w:tr>
      <w:tr w:rsidR="00DE6B5A" w:rsidRPr="00895DDD" w14:paraId="75C4BB02" w14:textId="77777777" w:rsidTr="00156648">
        <w:trPr>
          <w:trHeight w:val="332"/>
        </w:trPr>
        <w:tc>
          <w:tcPr>
            <w:tcW w:w="3871" w:type="dxa"/>
            <w:noWrap/>
            <w:hideMark/>
          </w:tcPr>
          <w:p w14:paraId="3EE837E7" w14:textId="77777777" w:rsidR="00DE6B5A" w:rsidRPr="00895DDD" w:rsidRDefault="00DE6B5A" w:rsidP="00B53D75">
            <w:pPr>
              <w:spacing w:line="360" w:lineRule="auto"/>
              <w:jc w:val="both"/>
              <w:rPr>
                <w:rFonts w:cs="Times New Roman"/>
                <w:szCs w:val="24"/>
              </w:rPr>
            </w:pPr>
          </w:p>
        </w:tc>
        <w:tc>
          <w:tcPr>
            <w:tcW w:w="4244" w:type="dxa"/>
            <w:noWrap/>
            <w:hideMark/>
          </w:tcPr>
          <w:p w14:paraId="6DB55BC0" w14:textId="77777777" w:rsidR="00DE6B5A" w:rsidRPr="00895DDD" w:rsidRDefault="00DE6B5A" w:rsidP="00B53D75">
            <w:pPr>
              <w:spacing w:line="360" w:lineRule="auto"/>
              <w:jc w:val="both"/>
              <w:rPr>
                <w:rFonts w:cs="Times New Roman"/>
                <w:szCs w:val="24"/>
              </w:rPr>
            </w:pPr>
            <w:r w:rsidRPr="00895DDD">
              <w:rPr>
                <w:rFonts w:cs="Times New Roman"/>
                <w:szCs w:val="24"/>
              </w:rPr>
              <w:t>Share Premium</w:t>
            </w:r>
          </w:p>
        </w:tc>
        <w:tc>
          <w:tcPr>
            <w:tcW w:w="1458" w:type="dxa"/>
            <w:noWrap/>
            <w:hideMark/>
          </w:tcPr>
          <w:p w14:paraId="618DD5DA" w14:textId="77777777" w:rsidR="00DE6B5A" w:rsidRPr="00895DDD" w:rsidRDefault="00DE6B5A" w:rsidP="00B53D75">
            <w:pPr>
              <w:spacing w:line="360" w:lineRule="auto"/>
              <w:jc w:val="both"/>
              <w:rPr>
                <w:rFonts w:cs="Times New Roman"/>
                <w:szCs w:val="24"/>
              </w:rPr>
            </w:pPr>
            <w:r w:rsidRPr="00895DDD">
              <w:rPr>
                <w:rFonts w:cs="Times New Roman"/>
                <w:szCs w:val="24"/>
              </w:rPr>
              <w:t>5000</w:t>
            </w:r>
          </w:p>
        </w:tc>
        <w:tc>
          <w:tcPr>
            <w:tcW w:w="1458" w:type="dxa"/>
            <w:noWrap/>
            <w:hideMark/>
          </w:tcPr>
          <w:p w14:paraId="1951E4D7" w14:textId="77777777" w:rsidR="00DE6B5A" w:rsidRPr="00895DDD" w:rsidRDefault="00DE6B5A" w:rsidP="00B53D75">
            <w:pPr>
              <w:spacing w:line="360" w:lineRule="auto"/>
              <w:jc w:val="both"/>
              <w:rPr>
                <w:rFonts w:cs="Times New Roman"/>
                <w:szCs w:val="24"/>
              </w:rPr>
            </w:pPr>
          </w:p>
        </w:tc>
      </w:tr>
      <w:tr w:rsidR="00DE6B5A" w:rsidRPr="00895DDD" w14:paraId="30671CEF" w14:textId="77777777" w:rsidTr="00156648">
        <w:trPr>
          <w:trHeight w:val="332"/>
        </w:trPr>
        <w:tc>
          <w:tcPr>
            <w:tcW w:w="3871" w:type="dxa"/>
            <w:noWrap/>
            <w:hideMark/>
          </w:tcPr>
          <w:p w14:paraId="174730B1" w14:textId="77777777" w:rsidR="00DE6B5A" w:rsidRPr="00895DDD" w:rsidRDefault="00DE6B5A" w:rsidP="00B53D75">
            <w:pPr>
              <w:spacing w:line="360" w:lineRule="auto"/>
              <w:jc w:val="both"/>
              <w:rPr>
                <w:rFonts w:cs="Times New Roman"/>
                <w:szCs w:val="24"/>
              </w:rPr>
            </w:pPr>
          </w:p>
        </w:tc>
        <w:tc>
          <w:tcPr>
            <w:tcW w:w="4244" w:type="dxa"/>
            <w:noWrap/>
            <w:hideMark/>
          </w:tcPr>
          <w:p w14:paraId="2123BE9C" w14:textId="77777777" w:rsidR="00DE6B5A" w:rsidRPr="00895DDD" w:rsidRDefault="00DE6B5A" w:rsidP="00B53D75">
            <w:pPr>
              <w:spacing w:line="360" w:lineRule="auto"/>
              <w:jc w:val="both"/>
              <w:rPr>
                <w:rFonts w:cs="Times New Roman"/>
                <w:szCs w:val="24"/>
              </w:rPr>
            </w:pPr>
            <w:r w:rsidRPr="00895DDD">
              <w:rPr>
                <w:rFonts w:cs="Times New Roman"/>
                <w:szCs w:val="24"/>
              </w:rPr>
              <w:t>Debenture Interest Paid</w:t>
            </w:r>
          </w:p>
        </w:tc>
        <w:tc>
          <w:tcPr>
            <w:tcW w:w="1458" w:type="dxa"/>
            <w:noWrap/>
            <w:hideMark/>
          </w:tcPr>
          <w:p w14:paraId="73542502" w14:textId="77777777" w:rsidR="00DE6B5A" w:rsidRPr="00895DDD" w:rsidRDefault="00DE6B5A" w:rsidP="00B53D75">
            <w:pPr>
              <w:spacing w:line="360" w:lineRule="auto"/>
              <w:jc w:val="both"/>
              <w:rPr>
                <w:rFonts w:cs="Times New Roman"/>
                <w:szCs w:val="24"/>
              </w:rPr>
            </w:pPr>
            <w:r w:rsidRPr="00895DDD">
              <w:rPr>
                <w:rFonts w:cs="Times New Roman"/>
                <w:szCs w:val="24"/>
              </w:rPr>
              <w:t>240</w:t>
            </w:r>
          </w:p>
        </w:tc>
        <w:tc>
          <w:tcPr>
            <w:tcW w:w="1458" w:type="dxa"/>
            <w:noWrap/>
            <w:hideMark/>
          </w:tcPr>
          <w:p w14:paraId="7E1CC2B9" w14:textId="77777777" w:rsidR="00DE6B5A" w:rsidRPr="00895DDD" w:rsidRDefault="00DE6B5A" w:rsidP="00B53D75">
            <w:pPr>
              <w:spacing w:line="360" w:lineRule="auto"/>
              <w:jc w:val="both"/>
              <w:rPr>
                <w:rFonts w:cs="Times New Roman"/>
                <w:szCs w:val="24"/>
              </w:rPr>
            </w:pPr>
          </w:p>
        </w:tc>
      </w:tr>
      <w:tr w:rsidR="00DE6B5A" w:rsidRPr="00895DDD" w14:paraId="1C5CEC6F" w14:textId="77777777" w:rsidTr="00156648">
        <w:trPr>
          <w:trHeight w:val="332"/>
        </w:trPr>
        <w:tc>
          <w:tcPr>
            <w:tcW w:w="3871" w:type="dxa"/>
            <w:noWrap/>
            <w:hideMark/>
          </w:tcPr>
          <w:p w14:paraId="7ECDBBB0" w14:textId="77777777" w:rsidR="00DE6B5A" w:rsidRPr="00895DDD" w:rsidRDefault="00DE6B5A" w:rsidP="00B53D75">
            <w:pPr>
              <w:spacing w:line="360" w:lineRule="auto"/>
              <w:jc w:val="both"/>
              <w:rPr>
                <w:rFonts w:cs="Times New Roman"/>
                <w:szCs w:val="24"/>
              </w:rPr>
            </w:pPr>
          </w:p>
        </w:tc>
        <w:tc>
          <w:tcPr>
            <w:tcW w:w="4244" w:type="dxa"/>
            <w:noWrap/>
            <w:hideMark/>
          </w:tcPr>
          <w:p w14:paraId="35A637FD" w14:textId="77777777" w:rsidR="00DE6B5A" w:rsidRPr="00895DDD" w:rsidRDefault="00DE6B5A" w:rsidP="00B53D75">
            <w:pPr>
              <w:spacing w:line="360" w:lineRule="auto"/>
              <w:jc w:val="both"/>
              <w:rPr>
                <w:rFonts w:cs="Times New Roman"/>
                <w:szCs w:val="24"/>
              </w:rPr>
            </w:pPr>
            <w:r w:rsidRPr="00895DDD">
              <w:rPr>
                <w:rFonts w:cs="Times New Roman"/>
                <w:szCs w:val="24"/>
              </w:rPr>
              <w:t>Dividends Paid</w:t>
            </w:r>
          </w:p>
        </w:tc>
        <w:tc>
          <w:tcPr>
            <w:tcW w:w="1458" w:type="dxa"/>
            <w:noWrap/>
            <w:hideMark/>
          </w:tcPr>
          <w:p w14:paraId="44BEB1DD" w14:textId="77777777" w:rsidR="00DE6B5A" w:rsidRPr="00895DDD" w:rsidRDefault="00DE6B5A" w:rsidP="00B53D75">
            <w:pPr>
              <w:spacing w:line="360" w:lineRule="auto"/>
              <w:jc w:val="both"/>
              <w:rPr>
                <w:rFonts w:cs="Times New Roman"/>
                <w:szCs w:val="24"/>
              </w:rPr>
            </w:pPr>
            <w:r w:rsidRPr="00895DDD">
              <w:rPr>
                <w:rFonts w:cs="Times New Roman"/>
                <w:szCs w:val="24"/>
              </w:rPr>
              <w:t>560</w:t>
            </w:r>
          </w:p>
        </w:tc>
        <w:tc>
          <w:tcPr>
            <w:tcW w:w="1458" w:type="dxa"/>
            <w:noWrap/>
            <w:hideMark/>
          </w:tcPr>
          <w:p w14:paraId="62BA33AA" w14:textId="77777777" w:rsidR="00DE6B5A" w:rsidRPr="00895DDD" w:rsidRDefault="00DE6B5A" w:rsidP="00B53D75">
            <w:pPr>
              <w:spacing w:line="360" w:lineRule="auto"/>
              <w:jc w:val="both"/>
              <w:rPr>
                <w:rFonts w:cs="Times New Roman"/>
                <w:szCs w:val="24"/>
              </w:rPr>
            </w:pPr>
          </w:p>
        </w:tc>
      </w:tr>
      <w:tr w:rsidR="00DE6B5A" w:rsidRPr="00895DDD" w14:paraId="0BEAE463" w14:textId="77777777" w:rsidTr="00156648">
        <w:trPr>
          <w:trHeight w:val="332"/>
        </w:trPr>
        <w:tc>
          <w:tcPr>
            <w:tcW w:w="3871" w:type="dxa"/>
            <w:noWrap/>
            <w:hideMark/>
          </w:tcPr>
          <w:p w14:paraId="33E7127A" w14:textId="77777777" w:rsidR="00DE6B5A" w:rsidRPr="00895DDD" w:rsidRDefault="00DE6B5A" w:rsidP="00B53D75">
            <w:pPr>
              <w:spacing w:line="360" w:lineRule="auto"/>
              <w:jc w:val="both"/>
              <w:rPr>
                <w:rFonts w:cs="Times New Roman"/>
                <w:szCs w:val="24"/>
              </w:rPr>
            </w:pPr>
            <w:r w:rsidRPr="00895DDD">
              <w:rPr>
                <w:rFonts w:cs="Times New Roman"/>
                <w:szCs w:val="24"/>
              </w:rPr>
              <w:t>Total Expenses</w:t>
            </w:r>
          </w:p>
        </w:tc>
        <w:tc>
          <w:tcPr>
            <w:tcW w:w="4244" w:type="dxa"/>
            <w:noWrap/>
            <w:hideMark/>
          </w:tcPr>
          <w:p w14:paraId="42BC95FB" w14:textId="77777777" w:rsidR="00DE6B5A" w:rsidRPr="00895DDD" w:rsidRDefault="00DE6B5A" w:rsidP="00B53D75">
            <w:pPr>
              <w:spacing w:line="360" w:lineRule="auto"/>
              <w:jc w:val="both"/>
              <w:rPr>
                <w:rFonts w:cs="Times New Roman"/>
                <w:szCs w:val="24"/>
              </w:rPr>
            </w:pPr>
          </w:p>
        </w:tc>
        <w:tc>
          <w:tcPr>
            <w:tcW w:w="1458" w:type="dxa"/>
            <w:noWrap/>
            <w:hideMark/>
          </w:tcPr>
          <w:p w14:paraId="57D298D8" w14:textId="77777777" w:rsidR="00DE6B5A" w:rsidRPr="00895DDD" w:rsidRDefault="00DE6B5A" w:rsidP="00B53D75">
            <w:pPr>
              <w:spacing w:line="360" w:lineRule="auto"/>
              <w:jc w:val="both"/>
              <w:rPr>
                <w:rFonts w:cs="Times New Roman"/>
                <w:szCs w:val="24"/>
              </w:rPr>
            </w:pPr>
          </w:p>
        </w:tc>
        <w:tc>
          <w:tcPr>
            <w:tcW w:w="1458" w:type="dxa"/>
            <w:noWrap/>
            <w:hideMark/>
          </w:tcPr>
          <w:p w14:paraId="453E8E6E" w14:textId="77777777" w:rsidR="00DE6B5A" w:rsidRPr="00895DDD" w:rsidRDefault="00DE6B5A" w:rsidP="00B53D75">
            <w:pPr>
              <w:spacing w:line="360" w:lineRule="auto"/>
              <w:jc w:val="both"/>
              <w:rPr>
                <w:rFonts w:cs="Times New Roman"/>
                <w:b/>
                <w:bCs/>
                <w:szCs w:val="24"/>
              </w:rPr>
            </w:pPr>
            <w:r w:rsidRPr="00895DDD">
              <w:rPr>
                <w:rFonts w:cs="Times New Roman"/>
                <w:b/>
                <w:bCs/>
                <w:szCs w:val="24"/>
              </w:rPr>
              <w:t>53580</w:t>
            </w:r>
          </w:p>
        </w:tc>
      </w:tr>
      <w:tr w:rsidR="00DE6B5A" w:rsidRPr="00895DDD" w14:paraId="3DCFCDEC" w14:textId="77777777" w:rsidTr="00156648">
        <w:trPr>
          <w:trHeight w:val="332"/>
        </w:trPr>
        <w:tc>
          <w:tcPr>
            <w:tcW w:w="3871" w:type="dxa"/>
            <w:noWrap/>
            <w:hideMark/>
          </w:tcPr>
          <w:p w14:paraId="4D4855F3" w14:textId="77777777" w:rsidR="00DE6B5A" w:rsidRPr="00895DDD" w:rsidRDefault="00DE6B5A" w:rsidP="00B53D75">
            <w:pPr>
              <w:spacing w:line="360" w:lineRule="auto"/>
              <w:jc w:val="both"/>
              <w:rPr>
                <w:rFonts w:cs="Times New Roman"/>
                <w:szCs w:val="24"/>
              </w:rPr>
            </w:pPr>
            <w:r w:rsidRPr="00895DDD">
              <w:rPr>
                <w:rFonts w:cs="Times New Roman"/>
                <w:szCs w:val="24"/>
              </w:rPr>
              <w:t>Net</w:t>
            </w:r>
            <w:r w:rsidR="004D5944">
              <w:rPr>
                <w:rFonts w:cs="Times New Roman"/>
                <w:szCs w:val="24"/>
              </w:rPr>
              <w:t xml:space="preserve"> </w:t>
            </w:r>
            <w:r w:rsidRPr="00895DDD">
              <w:rPr>
                <w:rFonts w:cs="Times New Roman"/>
                <w:szCs w:val="24"/>
              </w:rPr>
              <w:t>profit/Loss</w:t>
            </w:r>
          </w:p>
        </w:tc>
        <w:tc>
          <w:tcPr>
            <w:tcW w:w="4244" w:type="dxa"/>
            <w:noWrap/>
            <w:hideMark/>
          </w:tcPr>
          <w:p w14:paraId="6B1616A7" w14:textId="77777777" w:rsidR="00DE6B5A" w:rsidRPr="00895DDD" w:rsidRDefault="00DE6B5A" w:rsidP="00B53D75">
            <w:pPr>
              <w:spacing w:line="360" w:lineRule="auto"/>
              <w:jc w:val="both"/>
              <w:rPr>
                <w:rFonts w:cs="Times New Roman"/>
                <w:szCs w:val="24"/>
              </w:rPr>
            </w:pPr>
          </w:p>
        </w:tc>
        <w:tc>
          <w:tcPr>
            <w:tcW w:w="1458" w:type="dxa"/>
            <w:noWrap/>
            <w:hideMark/>
          </w:tcPr>
          <w:p w14:paraId="496FFA88" w14:textId="77777777" w:rsidR="00DE6B5A" w:rsidRPr="00895DDD" w:rsidRDefault="00DE6B5A" w:rsidP="00B53D75">
            <w:pPr>
              <w:spacing w:line="360" w:lineRule="auto"/>
              <w:jc w:val="both"/>
              <w:rPr>
                <w:rFonts w:cs="Times New Roman"/>
                <w:szCs w:val="24"/>
              </w:rPr>
            </w:pPr>
          </w:p>
        </w:tc>
        <w:tc>
          <w:tcPr>
            <w:tcW w:w="1458" w:type="dxa"/>
            <w:noWrap/>
            <w:hideMark/>
          </w:tcPr>
          <w:p w14:paraId="67EB029A" w14:textId="77777777" w:rsidR="00DE6B5A" w:rsidRPr="00895DDD" w:rsidRDefault="00DE6B5A" w:rsidP="00B53D75">
            <w:pPr>
              <w:spacing w:line="360" w:lineRule="auto"/>
              <w:jc w:val="both"/>
              <w:rPr>
                <w:rFonts w:cs="Times New Roman"/>
                <w:szCs w:val="24"/>
              </w:rPr>
            </w:pPr>
            <w:r w:rsidRPr="00895DDD">
              <w:rPr>
                <w:rFonts w:cs="Times New Roman"/>
                <w:szCs w:val="24"/>
              </w:rPr>
              <w:t>-22700</w:t>
            </w:r>
          </w:p>
        </w:tc>
      </w:tr>
      <w:tr w:rsidR="00DE6B5A" w:rsidRPr="00895DDD" w14:paraId="0BB701BD" w14:textId="77777777" w:rsidTr="00156648">
        <w:trPr>
          <w:trHeight w:val="332"/>
        </w:trPr>
        <w:tc>
          <w:tcPr>
            <w:tcW w:w="9574" w:type="dxa"/>
            <w:gridSpan w:val="3"/>
            <w:noWrap/>
            <w:hideMark/>
          </w:tcPr>
          <w:p w14:paraId="681BB9DD" w14:textId="77777777" w:rsidR="00DE6B5A" w:rsidRPr="00895DDD" w:rsidRDefault="00DE6B5A" w:rsidP="00B53D75">
            <w:pPr>
              <w:spacing w:line="360" w:lineRule="auto"/>
              <w:jc w:val="both"/>
              <w:rPr>
                <w:rFonts w:cs="Times New Roman"/>
                <w:b/>
                <w:bCs/>
                <w:i/>
                <w:iCs/>
                <w:szCs w:val="24"/>
              </w:rPr>
            </w:pPr>
            <w:r w:rsidRPr="00895DDD">
              <w:rPr>
                <w:rFonts w:cs="Times New Roman"/>
                <w:b/>
                <w:bCs/>
                <w:i/>
                <w:iCs/>
                <w:szCs w:val="24"/>
              </w:rPr>
              <w:t>Net Loss</w:t>
            </w:r>
          </w:p>
        </w:tc>
        <w:tc>
          <w:tcPr>
            <w:tcW w:w="1458" w:type="dxa"/>
            <w:noWrap/>
            <w:hideMark/>
          </w:tcPr>
          <w:p w14:paraId="0AB6390B" w14:textId="77777777" w:rsidR="00DE6B5A" w:rsidRPr="00895DDD" w:rsidRDefault="00DE6B5A" w:rsidP="00B53D75">
            <w:pPr>
              <w:spacing w:line="360" w:lineRule="auto"/>
              <w:jc w:val="both"/>
              <w:rPr>
                <w:rFonts w:cs="Times New Roman"/>
                <w:b/>
                <w:bCs/>
                <w:i/>
                <w:iCs/>
                <w:szCs w:val="24"/>
              </w:rPr>
            </w:pPr>
            <w:r w:rsidRPr="00895DDD">
              <w:rPr>
                <w:rFonts w:cs="Times New Roman"/>
                <w:b/>
                <w:bCs/>
                <w:i/>
                <w:iCs/>
                <w:szCs w:val="24"/>
              </w:rPr>
              <w:t>22700</w:t>
            </w:r>
          </w:p>
        </w:tc>
      </w:tr>
    </w:tbl>
    <w:p w14:paraId="06CA5F9E" w14:textId="77777777" w:rsidR="00DE6B5A" w:rsidRPr="004D5944" w:rsidRDefault="00DE6B5A" w:rsidP="00B53D75">
      <w:pPr>
        <w:spacing w:line="360" w:lineRule="auto"/>
        <w:jc w:val="both"/>
        <w:rPr>
          <w:rFonts w:ascii="Times New Roman" w:hAnsi="Times New Roman" w:cs="Times New Roman"/>
          <w:b/>
          <w:sz w:val="24"/>
          <w:szCs w:val="24"/>
        </w:rPr>
      </w:pPr>
    </w:p>
    <w:p w14:paraId="1CC2ED78" w14:textId="77777777" w:rsidR="00DE6B5A" w:rsidRPr="004D5944" w:rsidRDefault="004D5944" w:rsidP="004B1839">
      <w:pPr>
        <w:pStyle w:val="Heading1"/>
        <w:rPr>
          <w:rFonts w:ascii="Times New Roman" w:hAnsi="Times New Roman" w:cs="Times New Roman"/>
          <w:b/>
          <w:color w:val="auto"/>
        </w:rPr>
      </w:pPr>
      <w:bookmarkStart w:id="2" w:name="_Toc49266118"/>
      <w:r w:rsidRPr="004D5944">
        <w:rPr>
          <w:rFonts w:ascii="Times New Roman" w:hAnsi="Times New Roman" w:cs="Times New Roman"/>
          <w:b/>
          <w:color w:val="auto"/>
        </w:rPr>
        <w:lastRenderedPageBreak/>
        <w:t>Wales Plc Statement o</w:t>
      </w:r>
      <w:r w:rsidR="004B1839" w:rsidRPr="004D5944">
        <w:rPr>
          <w:rFonts w:ascii="Times New Roman" w:hAnsi="Times New Roman" w:cs="Times New Roman"/>
          <w:b/>
          <w:color w:val="auto"/>
        </w:rPr>
        <w:t>f Financial Position</w:t>
      </w:r>
      <w:bookmarkEnd w:id="2"/>
    </w:p>
    <w:tbl>
      <w:tblPr>
        <w:tblStyle w:val="TableGrid"/>
        <w:tblW w:w="11016" w:type="dxa"/>
        <w:tblInd w:w="-995" w:type="dxa"/>
        <w:tblLook w:val="04A0" w:firstRow="1" w:lastRow="0" w:firstColumn="1" w:lastColumn="0" w:noHBand="0" w:noVBand="1"/>
      </w:tblPr>
      <w:tblGrid>
        <w:gridCol w:w="2485"/>
        <w:gridCol w:w="1739"/>
        <w:gridCol w:w="1738"/>
        <w:gridCol w:w="1695"/>
        <w:gridCol w:w="1618"/>
        <w:gridCol w:w="1741"/>
      </w:tblGrid>
      <w:tr w:rsidR="00DE6B5A" w:rsidRPr="00895DDD" w14:paraId="418E07AD" w14:textId="77777777" w:rsidTr="00156648">
        <w:trPr>
          <w:trHeight w:val="1177"/>
        </w:trPr>
        <w:tc>
          <w:tcPr>
            <w:tcW w:w="11016" w:type="dxa"/>
            <w:gridSpan w:val="6"/>
            <w:noWrap/>
            <w:hideMark/>
          </w:tcPr>
          <w:p w14:paraId="7D1CC97D" w14:textId="77777777" w:rsidR="00DE6B5A" w:rsidRPr="00895DDD" w:rsidRDefault="00DE6B5A" w:rsidP="00B53D75">
            <w:pPr>
              <w:spacing w:line="360" w:lineRule="auto"/>
              <w:jc w:val="both"/>
              <w:rPr>
                <w:rFonts w:cs="Times New Roman"/>
                <w:b/>
                <w:szCs w:val="24"/>
              </w:rPr>
            </w:pPr>
            <w:r w:rsidRPr="00895DDD">
              <w:rPr>
                <w:rFonts w:cs="Times New Roman"/>
                <w:b/>
                <w:szCs w:val="24"/>
              </w:rPr>
              <w:t>Wales Plc.</w:t>
            </w:r>
          </w:p>
          <w:p w14:paraId="546AC9C1" w14:textId="77777777" w:rsidR="00DE6B5A" w:rsidRPr="00895DDD" w:rsidRDefault="00DE6B5A" w:rsidP="00B53D75">
            <w:pPr>
              <w:spacing w:line="360" w:lineRule="auto"/>
              <w:jc w:val="both"/>
              <w:rPr>
                <w:rFonts w:cs="Times New Roman"/>
                <w:b/>
                <w:szCs w:val="24"/>
              </w:rPr>
            </w:pPr>
            <w:r w:rsidRPr="00895DDD">
              <w:rPr>
                <w:rFonts w:cs="Times New Roman"/>
                <w:b/>
                <w:szCs w:val="24"/>
              </w:rPr>
              <w:t>Statement Of Financial Position</w:t>
            </w:r>
          </w:p>
          <w:p w14:paraId="1FCAC902" w14:textId="77777777" w:rsidR="00DE6B5A" w:rsidRPr="00895DDD" w:rsidRDefault="00DE6B5A" w:rsidP="00B53D75">
            <w:pPr>
              <w:spacing w:line="360" w:lineRule="auto"/>
              <w:jc w:val="both"/>
              <w:rPr>
                <w:rFonts w:cs="Times New Roman"/>
                <w:i/>
                <w:szCs w:val="24"/>
              </w:rPr>
            </w:pPr>
            <w:r w:rsidRPr="00895DDD">
              <w:rPr>
                <w:rFonts w:cs="Times New Roman"/>
                <w:b/>
                <w:i/>
                <w:szCs w:val="24"/>
              </w:rPr>
              <w:t>December 31st 2019</w:t>
            </w:r>
          </w:p>
        </w:tc>
      </w:tr>
      <w:tr w:rsidR="00DE6B5A" w:rsidRPr="00895DDD" w14:paraId="38B64C4F" w14:textId="77777777" w:rsidTr="00156648">
        <w:trPr>
          <w:trHeight w:val="301"/>
        </w:trPr>
        <w:tc>
          <w:tcPr>
            <w:tcW w:w="5962" w:type="dxa"/>
            <w:gridSpan w:val="3"/>
            <w:noWrap/>
            <w:hideMark/>
          </w:tcPr>
          <w:p w14:paraId="00C9494D" w14:textId="77777777" w:rsidR="00DE6B5A" w:rsidRPr="00895DDD" w:rsidRDefault="00DE6B5A" w:rsidP="00B53D75">
            <w:pPr>
              <w:spacing w:line="360" w:lineRule="auto"/>
              <w:jc w:val="both"/>
              <w:rPr>
                <w:rFonts w:cs="Times New Roman"/>
                <w:b/>
                <w:bCs/>
                <w:i/>
                <w:iCs/>
                <w:szCs w:val="24"/>
              </w:rPr>
            </w:pPr>
            <w:r w:rsidRPr="00895DDD">
              <w:rPr>
                <w:rFonts w:cs="Times New Roman"/>
                <w:b/>
                <w:bCs/>
                <w:i/>
                <w:iCs/>
                <w:szCs w:val="24"/>
              </w:rPr>
              <w:t>Assets</w:t>
            </w:r>
          </w:p>
        </w:tc>
        <w:tc>
          <w:tcPr>
            <w:tcW w:w="5054" w:type="dxa"/>
            <w:gridSpan w:val="3"/>
            <w:noWrap/>
            <w:hideMark/>
          </w:tcPr>
          <w:p w14:paraId="450DAD18" w14:textId="77777777" w:rsidR="00DE6B5A" w:rsidRPr="00895DDD" w:rsidRDefault="00DE6B5A" w:rsidP="00B53D75">
            <w:pPr>
              <w:spacing w:line="360" w:lineRule="auto"/>
              <w:jc w:val="both"/>
              <w:rPr>
                <w:rFonts w:cs="Times New Roman"/>
                <w:b/>
                <w:bCs/>
                <w:i/>
                <w:iCs/>
                <w:szCs w:val="24"/>
              </w:rPr>
            </w:pPr>
            <w:r w:rsidRPr="00895DDD">
              <w:rPr>
                <w:rFonts w:cs="Times New Roman"/>
                <w:b/>
                <w:bCs/>
                <w:i/>
                <w:iCs/>
                <w:szCs w:val="24"/>
              </w:rPr>
              <w:t>Liabilities</w:t>
            </w:r>
          </w:p>
        </w:tc>
      </w:tr>
      <w:tr w:rsidR="00DE6B5A" w:rsidRPr="00895DDD" w14:paraId="72056A33" w14:textId="77777777" w:rsidTr="00156648">
        <w:trPr>
          <w:trHeight w:val="301"/>
        </w:trPr>
        <w:tc>
          <w:tcPr>
            <w:tcW w:w="2485" w:type="dxa"/>
            <w:noWrap/>
            <w:hideMark/>
          </w:tcPr>
          <w:p w14:paraId="449A48CB" w14:textId="77777777" w:rsidR="00DE6B5A" w:rsidRPr="00895DDD" w:rsidRDefault="00DE6B5A" w:rsidP="00B53D75">
            <w:pPr>
              <w:spacing w:line="360" w:lineRule="auto"/>
              <w:jc w:val="both"/>
              <w:rPr>
                <w:rFonts w:cs="Times New Roman"/>
                <w:szCs w:val="24"/>
              </w:rPr>
            </w:pPr>
            <w:r w:rsidRPr="00895DDD">
              <w:rPr>
                <w:rFonts w:cs="Times New Roman"/>
                <w:szCs w:val="24"/>
              </w:rPr>
              <w:t>Current Assets</w:t>
            </w:r>
          </w:p>
        </w:tc>
        <w:tc>
          <w:tcPr>
            <w:tcW w:w="1739" w:type="dxa"/>
            <w:noWrap/>
            <w:hideMark/>
          </w:tcPr>
          <w:p w14:paraId="6DE76245" w14:textId="77777777" w:rsidR="00DE6B5A" w:rsidRPr="00895DDD" w:rsidRDefault="00DE6B5A" w:rsidP="00B53D75">
            <w:pPr>
              <w:spacing w:line="360" w:lineRule="auto"/>
              <w:jc w:val="both"/>
              <w:rPr>
                <w:rFonts w:cs="Times New Roman"/>
                <w:szCs w:val="24"/>
              </w:rPr>
            </w:pPr>
          </w:p>
        </w:tc>
        <w:tc>
          <w:tcPr>
            <w:tcW w:w="1738" w:type="dxa"/>
            <w:noWrap/>
            <w:hideMark/>
          </w:tcPr>
          <w:p w14:paraId="60B1D8B1" w14:textId="77777777" w:rsidR="00DE6B5A" w:rsidRPr="00895DDD" w:rsidRDefault="00DE6B5A" w:rsidP="00B53D75">
            <w:pPr>
              <w:spacing w:line="360" w:lineRule="auto"/>
              <w:jc w:val="both"/>
              <w:rPr>
                <w:rFonts w:cs="Times New Roman"/>
                <w:szCs w:val="24"/>
              </w:rPr>
            </w:pPr>
          </w:p>
        </w:tc>
        <w:tc>
          <w:tcPr>
            <w:tcW w:w="1695" w:type="dxa"/>
            <w:noWrap/>
            <w:hideMark/>
          </w:tcPr>
          <w:p w14:paraId="21D2E03C" w14:textId="77777777" w:rsidR="00DE6B5A" w:rsidRPr="00895DDD" w:rsidRDefault="00DE6B5A" w:rsidP="00B53D75">
            <w:pPr>
              <w:spacing w:line="360" w:lineRule="auto"/>
              <w:jc w:val="both"/>
              <w:rPr>
                <w:rFonts w:cs="Times New Roman"/>
                <w:szCs w:val="24"/>
              </w:rPr>
            </w:pPr>
            <w:r w:rsidRPr="00895DDD">
              <w:rPr>
                <w:rFonts w:cs="Times New Roman"/>
                <w:szCs w:val="24"/>
              </w:rPr>
              <w:t xml:space="preserve">  Expenses</w:t>
            </w:r>
          </w:p>
        </w:tc>
        <w:tc>
          <w:tcPr>
            <w:tcW w:w="1618" w:type="dxa"/>
            <w:noWrap/>
            <w:hideMark/>
          </w:tcPr>
          <w:p w14:paraId="31F120C9" w14:textId="77777777" w:rsidR="00DE6B5A" w:rsidRPr="00895DDD" w:rsidRDefault="00DE6B5A" w:rsidP="00B53D75">
            <w:pPr>
              <w:spacing w:line="360" w:lineRule="auto"/>
              <w:jc w:val="both"/>
              <w:rPr>
                <w:rFonts w:cs="Times New Roman"/>
                <w:szCs w:val="24"/>
              </w:rPr>
            </w:pPr>
          </w:p>
        </w:tc>
        <w:tc>
          <w:tcPr>
            <w:tcW w:w="1741" w:type="dxa"/>
            <w:noWrap/>
            <w:hideMark/>
          </w:tcPr>
          <w:p w14:paraId="0A838156" w14:textId="77777777" w:rsidR="00DE6B5A" w:rsidRPr="00895DDD" w:rsidRDefault="00DE6B5A" w:rsidP="00B53D75">
            <w:pPr>
              <w:spacing w:line="360" w:lineRule="auto"/>
              <w:jc w:val="both"/>
              <w:rPr>
                <w:rFonts w:cs="Times New Roman"/>
                <w:szCs w:val="24"/>
              </w:rPr>
            </w:pPr>
          </w:p>
        </w:tc>
      </w:tr>
      <w:tr w:rsidR="00DE6B5A" w:rsidRPr="00895DDD" w14:paraId="42B7ED2C" w14:textId="77777777" w:rsidTr="00156648">
        <w:trPr>
          <w:trHeight w:val="301"/>
        </w:trPr>
        <w:tc>
          <w:tcPr>
            <w:tcW w:w="2485" w:type="dxa"/>
            <w:noWrap/>
            <w:hideMark/>
          </w:tcPr>
          <w:p w14:paraId="54C81BF0" w14:textId="77777777" w:rsidR="00DE6B5A" w:rsidRPr="00895DDD" w:rsidRDefault="00DE6B5A" w:rsidP="00B53D75">
            <w:pPr>
              <w:spacing w:line="360" w:lineRule="auto"/>
              <w:jc w:val="both"/>
              <w:rPr>
                <w:rFonts w:cs="Times New Roman"/>
                <w:szCs w:val="24"/>
              </w:rPr>
            </w:pPr>
            <w:r w:rsidRPr="00895DDD">
              <w:rPr>
                <w:rFonts w:cs="Times New Roman"/>
                <w:szCs w:val="24"/>
              </w:rPr>
              <w:t>Bank</w:t>
            </w:r>
          </w:p>
        </w:tc>
        <w:tc>
          <w:tcPr>
            <w:tcW w:w="1739" w:type="dxa"/>
            <w:noWrap/>
            <w:hideMark/>
          </w:tcPr>
          <w:p w14:paraId="1BE4B84E" w14:textId="77777777" w:rsidR="00DE6B5A" w:rsidRPr="00895DDD" w:rsidRDefault="00DE6B5A" w:rsidP="00B53D75">
            <w:pPr>
              <w:spacing w:line="360" w:lineRule="auto"/>
              <w:jc w:val="both"/>
              <w:rPr>
                <w:rFonts w:cs="Times New Roman"/>
                <w:szCs w:val="24"/>
              </w:rPr>
            </w:pPr>
            <w:r w:rsidRPr="00895DDD">
              <w:rPr>
                <w:rFonts w:cs="Times New Roman"/>
                <w:szCs w:val="24"/>
              </w:rPr>
              <w:t>£320.00</w:t>
            </w:r>
          </w:p>
        </w:tc>
        <w:tc>
          <w:tcPr>
            <w:tcW w:w="1738" w:type="dxa"/>
            <w:noWrap/>
            <w:hideMark/>
          </w:tcPr>
          <w:p w14:paraId="307F5451" w14:textId="77777777" w:rsidR="00DE6B5A" w:rsidRPr="00895DDD" w:rsidRDefault="00DE6B5A" w:rsidP="00B53D75">
            <w:pPr>
              <w:spacing w:line="360" w:lineRule="auto"/>
              <w:jc w:val="both"/>
              <w:rPr>
                <w:rFonts w:cs="Times New Roman"/>
                <w:szCs w:val="24"/>
              </w:rPr>
            </w:pPr>
          </w:p>
        </w:tc>
        <w:tc>
          <w:tcPr>
            <w:tcW w:w="1695" w:type="dxa"/>
            <w:noWrap/>
            <w:hideMark/>
          </w:tcPr>
          <w:p w14:paraId="1FD261F2" w14:textId="77777777" w:rsidR="00DE6B5A" w:rsidRPr="00895DDD" w:rsidRDefault="00DE6B5A" w:rsidP="00B53D75">
            <w:pPr>
              <w:spacing w:line="360" w:lineRule="auto"/>
              <w:jc w:val="both"/>
              <w:rPr>
                <w:rFonts w:cs="Times New Roman"/>
                <w:szCs w:val="24"/>
              </w:rPr>
            </w:pPr>
            <w:r w:rsidRPr="00895DDD">
              <w:rPr>
                <w:rFonts w:cs="Times New Roman"/>
                <w:szCs w:val="24"/>
              </w:rPr>
              <w:t>Distribution Expenses</w:t>
            </w:r>
          </w:p>
        </w:tc>
        <w:tc>
          <w:tcPr>
            <w:tcW w:w="1618" w:type="dxa"/>
            <w:noWrap/>
            <w:hideMark/>
          </w:tcPr>
          <w:p w14:paraId="6504556E" w14:textId="77777777" w:rsidR="00DE6B5A" w:rsidRPr="00895DDD" w:rsidRDefault="00DE6B5A" w:rsidP="00B53D75">
            <w:pPr>
              <w:spacing w:line="360" w:lineRule="auto"/>
              <w:jc w:val="both"/>
              <w:rPr>
                <w:rFonts w:cs="Times New Roman"/>
                <w:szCs w:val="24"/>
              </w:rPr>
            </w:pPr>
            <w:r w:rsidRPr="00895DDD">
              <w:rPr>
                <w:rFonts w:cs="Times New Roman"/>
                <w:szCs w:val="24"/>
              </w:rPr>
              <w:t>£2,160.00</w:t>
            </w:r>
          </w:p>
        </w:tc>
        <w:tc>
          <w:tcPr>
            <w:tcW w:w="1741" w:type="dxa"/>
            <w:noWrap/>
            <w:hideMark/>
          </w:tcPr>
          <w:p w14:paraId="724E58F7" w14:textId="77777777" w:rsidR="00DE6B5A" w:rsidRPr="00895DDD" w:rsidRDefault="00DE6B5A" w:rsidP="00B53D75">
            <w:pPr>
              <w:spacing w:line="360" w:lineRule="auto"/>
              <w:jc w:val="both"/>
              <w:rPr>
                <w:rFonts w:cs="Times New Roman"/>
                <w:szCs w:val="24"/>
              </w:rPr>
            </w:pPr>
          </w:p>
        </w:tc>
      </w:tr>
      <w:tr w:rsidR="00DE6B5A" w:rsidRPr="00895DDD" w14:paraId="0B600779" w14:textId="77777777" w:rsidTr="00156648">
        <w:trPr>
          <w:trHeight w:val="301"/>
        </w:trPr>
        <w:tc>
          <w:tcPr>
            <w:tcW w:w="2485" w:type="dxa"/>
            <w:noWrap/>
            <w:hideMark/>
          </w:tcPr>
          <w:p w14:paraId="25128B20" w14:textId="77777777" w:rsidR="00DE6B5A" w:rsidRPr="00895DDD" w:rsidRDefault="00DE6B5A" w:rsidP="00B53D75">
            <w:pPr>
              <w:spacing w:line="360" w:lineRule="auto"/>
              <w:jc w:val="both"/>
              <w:rPr>
                <w:rFonts w:cs="Times New Roman"/>
                <w:szCs w:val="24"/>
              </w:rPr>
            </w:pPr>
            <w:r w:rsidRPr="00895DDD">
              <w:rPr>
                <w:rFonts w:cs="Times New Roman"/>
                <w:szCs w:val="24"/>
              </w:rPr>
              <w:t>Inventory</w:t>
            </w:r>
          </w:p>
        </w:tc>
        <w:tc>
          <w:tcPr>
            <w:tcW w:w="1739" w:type="dxa"/>
            <w:noWrap/>
            <w:hideMark/>
          </w:tcPr>
          <w:p w14:paraId="537011CE" w14:textId="77777777" w:rsidR="00DE6B5A" w:rsidRPr="00895DDD" w:rsidRDefault="00DE6B5A" w:rsidP="00B53D75">
            <w:pPr>
              <w:spacing w:line="360" w:lineRule="auto"/>
              <w:jc w:val="both"/>
              <w:rPr>
                <w:rFonts w:cs="Times New Roman"/>
                <w:szCs w:val="24"/>
              </w:rPr>
            </w:pPr>
            <w:r w:rsidRPr="00895DDD">
              <w:rPr>
                <w:rFonts w:cs="Times New Roman"/>
                <w:szCs w:val="24"/>
              </w:rPr>
              <w:t>£3,120.00</w:t>
            </w:r>
          </w:p>
        </w:tc>
        <w:tc>
          <w:tcPr>
            <w:tcW w:w="1738" w:type="dxa"/>
            <w:noWrap/>
            <w:hideMark/>
          </w:tcPr>
          <w:p w14:paraId="0D67FB1C" w14:textId="77777777" w:rsidR="00DE6B5A" w:rsidRPr="00895DDD" w:rsidRDefault="00DE6B5A" w:rsidP="00B53D75">
            <w:pPr>
              <w:spacing w:line="360" w:lineRule="auto"/>
              <w:jc w:val="both"/>
              <w:rPr>
                <w:rFonts w:cs="Times New Roman"/>
                <w:szCs w:val="24"/>
              </w:rPr>
            </w:pPr>
          </w:p>
        </w:tc>
        <w:tc>
          <w:tcPr>
            <w:tcW w:w="1695" w:type="dxa"/>
            <w:noWrap/>
            <w:hideMark/>
          </w:tcPr>
          <w:p w14:paraId="69190A88" w14:textId="77777777" w:rsidR="00DE6B5A" w:rsidRPr="00895DDD" w:rsidRDefault="00DE6B5A" w:rsidP="00B53D75">
            <w:pPr>
              <w:spacing w:line="360" w:lineRule="auto"/>
              <w:jc w:val="both"/>
              <w:rPr>
                <w:rFonts w:cs="Times New Roman"/>
                <w:szCs w:val="24"/>
              </w:rPr>
            </w:pPr>
            <w:r w:rsidRPr="00895DDD">
              <w:rPr>
                <w:rFonts w:cs="Times New Roman"/>
                <w:szCs w:val="24"/>
              </w:rPr>
              <w:t>Administration Expenses</w:t>
            </w:r>
          </w:p>
        </w:tc>
        <w:tc>
          <w:tcPr>
            <w:tcW w:w="1618" w:type="dxa"/>
            <w:noWrap/>
            <w:hideMark/>
          </w:tcPr>
          <w:p w14:paraId="00B5E771" w14:textId="77777777" w:rsidR="00DE6B5A" w:rsidRPr="00895DDD" w:rsidRDefault="00DE6B5A" w:rsidP="00B53D75">
            <w:pPr>
              <w:spacing w:line="360" w:lineRule="auto"/>
              <w:jc w:val="both"/>
              <w:rPr>
                <w:rFonts w:cs="Times New Roman"/>
                <w:szCs w:val="24"/>
              </w:rPr>
            </w:pPr>
            <w:r w:rsidRPr="00895DDD">
              <w:rPr>
                <w:rFonts w:cs="Times New Roman"/>
                <w:szCs w:val="24"/>
              </w:rPr>
              <w:t>£2,920.00</w:t>
            </w:r>
          </w:p>
        </w:tc>
        <w:tc>
          <w:tcPr>
            <w:tcW w:w="1741" w:type="dxa"/>
            <w:noWrap/>
            <w:hideMark/>
          </w:tcPr>
          <w:p w14:paraId="5D7C79F8" w14:textId="77777777" w:rsidR="00DE6B5A" w:rsidRPr="00895DDD" w:rsidRDefault="00DE6B5A" w:rsidP="00B53D75">
            <w:pPr>
              <w:spacing w:line="360" w:lineRule="auto"/>
              <w:jc w:val="both"/>
              <w:rPr>
                <w:rFonts w:cs="Times New Roman"/>
                <w:szCs w:val="24"/>
              </w:rPr>
            </w:pPr>
          </w:p>
        </w:tc>
      </w:tr>
      <w:tr w:rsidR="00DE6B5A" w:rsidRPr="00895DDD" w14:paraId="166953BB" w14:textId="77777777" w:rsidTr="00156648">
        <w:trPr>
          <w:trHeight w:val="301"/>
        </w:trPr>
        <w:tc>
          <w:tcPr>
            <w:tcW w:w="2485" w:type="dxa"/>
            <w:noWrap/>
            <w:hideMark/>
          </w:tcPr>
          <w:p w14:paraId="7E0B6CDE" w14:textId="77777777" w:rsidR="00DE6B5A" w:rsidRPr="00895DDD" w:rsidRDefault="00DE6B5A" w:rsidP="00B53D75">
            <w:pPr>
              <w:spacing w:line="360" w:lineRule="auto"/>
              <w:jc w:val="both"/>
              <w:rPr>
                <w:rFonts w:cs="Times New Roman"/>
                <w:szCs w:val="24"/>
              </w:rPr>
            </w:pPr>
            <w:r w:rsidRPr="00895DDD">
              <w:rPr>
                <w:rFonts w:cs="Times New Roman"/>
                <w:szCs w:val="24"/>
              </w:rPr>
              <w:t>Trade Receivables</w:t>
            </w:r>
          </w:p>
        </w:tc>
        <w:tc>
          <w:tcPr>
            <w:tcW w:w="1739" w:type="dxa"/>
            <w:noWrap/>
            <w:hideMark/>
          </w:tcPr>
          <w:p w14:paraId="175C7E88" w14:textId="77777777" w:rsidR="00DE6B5A" w:rsidRPr="00895DDD" w:rsidRDefault="00DE6B5A" w:rsidP="00B53D75">
            <w:pPr>
              <w:spacing w:line="360" w:lineRule="auto"/>
              <w:jc w:val="both"/>
              <w:rPr>
                <w:rFonts w:cs="Times New Roman"/>
                <w:szCs w:val="24"/>
              </w:rPr>
            </w:pPr>
            <w:r w:rsidRPr="00895DDD">
              <w:rPr>
                <w:rFonts w:cs="Times New Roman"/>
                <w:szCs w:val="24"/>
              </w:rPr>
              <w:t>£8,420.00</w:t>
            </w:r>
          </w:p>
        </w:tc>
        <w:tc>
          <w:tcPr>
            <w:tcW w:w="1738" w:type="dxa"/>
            <w:noWrap/>
            <w:hideMark/>
          </w:tcPr>
          <w:p w14:paraId="526EE0E0" w14:textId="77777777" w:rsidR="00DE6B5A" w:rsidRPr="00895DDD" w:rsidRDefault="00DE6B5A" w:rsidP="00B53D75">
            <w:pPr>
              <w:spacing w:line="360" w:lineRule="auto"/>
              <w:jc w:val="both"/>
              <w:rPr>
                <w:rFonts w:cs="Times New Roman"/>
                <w:szCs w:val="24"/>
              </w:rPr>
            </w:pPr>
          </w:p>
        </w:tc>
        <w:tc>
          <w:tcPr>
            <w:tcW w:w="1695" w:type="dxa"/>
            <w:noWrap/>
            <w:hideMark/>
          </w:tcPr>
          <w:p w14:paraId="02B5D76E" w14:textId="77777777" w:rsidR="00DE6B5A" w:rsidRPr="00895DDD" w:rsidRDefault="00DE6B5A" w:rsidP="00B53D75">
            <w:pPr>
              <w:spacing w:line="360" w:lineRule="auto"/>
              <w:jc w:val="both"/>
              <w:rPr>
                <w:rFonts w:cs="Times New Roman"/>
                <w:szCs w:val="24"/>
              </w:rPr>
            </w:pPr>
            <w:r w:rsidRPr="00895DDD">
              <w:rPr>
                <w:rFonts w:cs="Times New Roman"/>
                <w:szCs w:val="24"/>
              </w:rPr>
              <w:t>Trade Payables</w:t>
            </w:r>
          </w:p>
        </w:tc>
        <w:tc>
          <w:tcPr>
            <w:tcW w:w="1618" w:type="dxa"/>
            <w:noWrap/>
            <w:hideMark/>
          </w:tcPr>
          <w:p w14:paraId="15165993" w14:textId="77777777" w:rsidR="00DE6B5A" w:rsidRPr="00895DDD" w:rsidRDefault="00DE6B5A" w:rsidP="00B53D75">
            <w:pPr>
              <w:spacing w:line="360" w:lineRule="auto"/>
              <w:jc w:val="both"/>
              <w:rPr>
                <w:rFonts w:cs="Times New Roman"/>
                <w:szCs w:val="24"/>
              </w:rPr>
            </w:pPr>
            <w:r w:rsidRPr="00895DDD">
              <w:rPr>
                <w:rFonts w:cs="Times New Roman"/>
                <w:szCs w:val="24"/>
              </w:rPr>
              <w:t>£4,480.00</w:t>
            </w:r>
          </w:p>
        </w:tc>
        <w:tc>
          <w:tcPr>
            <w:tcW w:w="1741" w:type="dxa"/>
            <w:noWrap/>
            <w:hideMark/>
          </w:tcPr>
          <w:p w14:paraId="1577223E" w14:textId="77777777" w:rsidR="00DE6B5A" w:rsidRPr="00895DDD" w:rsidRDefault="00DE6B5A" w:rsidP="00B53D75">
            <w:pPr>
              <w:spacing w:line="360" w:lineRule="auto"/>
              <w:jc w:val="both"/>
              <w:rPr>
                <w:rFonts w:cs="Times New Roman"/>
                <w:szCs w:val="24"/>
              </w:rPr>
            </w:pPr>
          </w:p>
        </w:tc>
      </w:tr>
      <w:tr w:rsidR="00DE6B5A" w:rsidRPr="00895DDD" w14:paraId="43FDD771" w14:textId="77777777" w:rsidTr="00156648">
        <w:trPr>
          <w:trHeight w:val="301"/>
        </w:trPr>
        <w:tc>
          <w:tcPr>
            <w:tcW w:w="4224" w:type="dxa"/>
            <w:gridSpan w:val="2"/>
            <w:noWrap/>
            <w:hideMark/>
          </w:tcPr>
          <w:p w14:paraId="61BDF10B" w14:textId="77777777" w:rsidR="00DE6B5A" w:rsidRPr="00895DDD" w:rsidRDefault="00DE6B5A" w:rsidP="00B53D75">
            <w:pPr>
              <w:spacing w:line="360" w:lineRule="auto"/>
              <w:jc w:val="both"/>
              <w:rPr>
                <w:rFonts w:cs="Times New Roman"/>
                <w:szCs w:val="24"/>
              </w:rPr>
            </w:pPr>
            <w:r w:rsidRPr="00895DDD">
              <w:rPr>
                <w:rFonts w:cs="Times New Roman"/>
                <w:szCs w:val="24"/>
              </w:rPr>
              <w:t>Total Current Assets</w:t>
            </w:r>
          </w:p>
        </w:tc>
        <w:tc>
          <w:tcPr>
            <w:tcW w:w="1738" w:type="dxa"/>
            <w:noWrap/>
            <w:hideMark/>
          </w:tcPr>
          <w:p w14:paraId="4ED5111B" w14:textId="77777777" w:rsidR="00DE6B5A" w:rsidRPr="00895DDD" w:rsidRDefault="00DE6B5A" w:rsidP="00B53D75">
            <w:pPr>
              <w:spacing w:line="360" w:lineRule="auto"/>
              <w:jc w:val="both"/>
              <w:rPr>
                <w:rFonts w:cs="Times New Roman"/>
                <w:szCs w:val="24"/>
              </w:rPr>
            </w:pPr>
            <w:r w:rsidRPr="00895DDD">
              <w:rPr>
                <w:rFonts w:cs="Times New Roman"/>
                <w:szCs w:val="24"/>
              </w:rPr>
              <w:t>£11,860.00</w:t>
            </w:r>
          </w:p>
        </w:tc>
        <w:tc>
          <w:tcPr>
            <w:tcW w:w="1695" w:type="dxa"/>
            <w:noWrap/>
            <w:hideMark/>
          </w:tcPr>
          <w:p w14:paraId="5EFE180A" w14:textId="77777777" w:rsidR="00DE6B5A" w:rsidRPr="00895DDD" w:rsidRDefault="00DE6B5A" w:rsidP="00B53D75">
            <w:pPr>
              <w:spacing w:line="360" w:lineRule="auto"/>
              <w:jc w:val="both"/>
              <w:rPr>
                <w:rFonts w:cs="Times New Roman"/>
                <w:szCs w:val="24"/>
              </w:rPr>
            </w:pPr>
            <w:r w:rsidRPr="00895DDD">
              <w:rPr>
                <w:rFonts w:cs="Times New Roman"/>
                <w:szCs w:val="24"/>
              </w:rPr>
              <w:t>Income Tax</w:t>
            </w:r>
          </w:p>
        </w:tc>
        <w:tc>
          <w:tcPr>
            <w:tcW w:w="1618" w:type="dxa"/>
            <w:noWrap/>
            <w:hideMark/>
          </w:tcPr>
          <w:p w14:paraId="54ED32AA" w14:textId="77777777" w:rsidR="00DE6B5A" w:rsidRPr="00895DDD" w:rsidRDefault="00DE6B5A" w:rsidP="00B53D75">
            <w:pPr>
              <w:spacing w:line="360" w:lineRule="auto"/>
              <w:jc w:val="both"/>
              <w:rPr>
                <w:rFonts w:cs="Times New Roman"/>
                <w:szCs w:val="24"/>
              </w:rPr>
            </w:pPr>
            <w:r w:rsidRPr="00895DDD">
              <w:rPr>
                <w:rFonts w:cs="Times New Roman"/>
                <w:szCs w:val="24"/>
              </w:rPr>
              <w:t>£1,600,000.00</w:t>
            </w:r>
          </w:p>
        </w:tc>
        <w:tc>
          <w:tcPr>
            <w:tcW w:w="1741" w:type="dxa"/>
            <w:noWrap/>
            <w:hideMark/>
          </w:tcPr>
          <w:p w14:paraId="2ABD8757" w14:textId="77777777" w:rsidR="00DE6B5A" w:rsidRPr="00895DDD" w:rsidRDefault="00DE6B5A" w:rsidP="00B53D75">
            <w:pPr>
              <w:spacing w:line="360" w:lineRule="auto"/>
              <w:jc w:val="both"/>
              <w:rPr>
                <w:rFonts w:cs="Times New Roman"/>
                <w:szCs w:val="24"/>
              </w:rPr>
            </w:pPr>
          </w:p>
        </w:tc>
      </w:tr>
      <w:tr w:rsidR="00DE6B5A" w:rsidRPr="00895DDD" w14:paraId="2B5C0DE3" w14:textId="77777777" w:rsidTr="00156648">
        <w:trPr>
          <w:trHeight w:val="301"/>
        </w:trPr>
        <w:tc>
          <w:tcPr>
            <w:tcW w:w="2485" w:type="dxa"/>
            <w:noWrap/>
            <w:hideMark/>
          </w:tcPr>
          <w:p w14:paraId="7C3EE4C9" w14:textId="77777777" w:rsidR="00DE6B5A" w:rsidRPr="00895DDD" w:rsidRDefault="00DE6B5A" w:rsidP="00B53D75">
            <w:pPr>
              <w:spacing w:line="360" w:lineRule="auto"/>
              <w:jc w:val="both"/>
              <w:rPr>
                <w:rFonts w:cs="Times New Roman"/>
                <w:szCs w:val="24"/>
              </w:rPr>
            </w:pPr>
            <w:r w:rsidRPr="00895DDD">
              <w:rPr>
                <w:rFonts w:cs="Times New Roman"/>
                <w:szCs w:val="24"/>
              </w:rPr>
              <w:t>Fixed Assets</w:t>
            </w:r>
          </w:p>
        </w:tc>
        <w:tc>
          <w:tcPr>
            <w:tcW w:w="1739" w:type="dxa"/>
            <w:noWrap/>
            <w:hideMark/>
          </w:tcPr>
          <w:p w14:paraId="13DBF1F3" w14:textId="77777777" w:rsidR="00DE6B5A" w:rsidRPr="00895DDD" w:rsidRDefault="00DE6B5A" w:rsidP="00B53D75">
            <w:pPr>
              <w:spacing w:line="360" w:lineRule="auto"/>
              <w:jc w:val="both"/>
              <w:rPr>
                <w:rFonts w:cs="Times New Roman"/>
                <w:szCs w:val="24"/>
              </w:rPr>
            </w:pPr>
          </w:p>
        </w:tc>
        <w:tc>
          <w:tcPr>
            <w:tcW w:w="1738" w:type="dxa"/>
            <w:noWrap/>
            <w:hideMark/>
          </w:tcPr>
          <w:p w14:paraId="77DDC5B9" w14:textId="77777777" w:rsidR="00DE6B5A" w:rsidRPr="00895DDD" w:rsidRDefault="00DE6B5A" w:rsidP="00B53D75">
            <w:pPr>
              <w:spacing w:line="360" w:lineRule="auto"/>
              <w:jc w:val="both"/>
              <w:rPr>
                <w:rFonts w:cs="Times New Roman"/>
                <w:szCs w:val="24"/>
              </w:rPr>
            </w:pPr>
          </w:p>
        </w:tc>
        <w:tc>
          <w:tcPr>
            <w:tcW w:w="1695" w:type="dxa"/>
            <w:noWrap/>
            <w:hideMark/>
          </w:tcPr>
          <w:p w14:paraId="11F7513B" w14:textId="77777777" w:rsidR="00DE6B5A" w:rsidRPr="00895DDD" w:rsidRDefault="00DE6B5A" w:rsidP="00B53D75">
            <w:pPr>
              <w:spacing w:line="360" w:lineRule="auto"/>
              <w:jc w:val="both"/>
              <w:rPr>
                <w:rFonts w:cs="Times New Roman"/>
                <w:szCs w:val="24"/>
              </w:rPr>
            </w:pPr>
            <w:r w:rsidRPr="00895DDD">
              <w:rPr>
                <w:rFonts w:cs="Times New Roman"/>
                <w:szCs w:val="24"/>
              </w:rPr>
              <w:t>Total Liabilities</w:t>
            </w:r>
          </w:p>
        </w:tc>
        <w:tc>
          <w:tcPr>
            <w:tcW w:w="1618" w:type="dxa"/>
            <w:noWrap/>
            <w:hideMark/>
          </w:tcPr>
          <w:p w14:paraId="57F40432" w14:textId="77777777" w:rsidR="00DE6B5A" w:rsidRPr="00895DDD" w:rsidRDefault="00DE6B5A" w:rsidP="00B53D75">
            <w:pPr>
              <w:spacing w:line="360" w:lineRule="auto"/>
              <w:jc w:val="both"/>
              <w:rPr>
                <w:rFonts w:cs="Times New Roman"/>
                <w:szCs w:val="24"/>
              </w:rPr>
            </w:pPr>
          </w:p>
        </w:tc>
        <w:tc>
          <w:tcPr>
            <w:tcW w:w="1741" w:type="dxa"/>
            <w:noWrap/>
            <w:hideMark/>
          </w:tcPr>
          <w:p w14:paraId="4751E21B" w14:textId="77777777" w:rsidR="00DE6B5A" w:rsidRPr="00895DDD" w:rsidRDefault="00DE6B5A" w:rsidP="00B53D75">
            <w:pPr>
              <w:spacing w:line="360" w:lineRule="auto"/>
              <w:jc w:val="both"/>
              <w:rPr>
                <w:rFonts w:cs="Times New Roman"/>
                <w:szCs w:val="24"/>
              </w:rPr>
            </w:pPr>
            <w:r w:rsidRPr="00895DDD">
              <w:rPr>
                <w:rFonts w:cs="Times New Roman"/>
                <w:szCs w:val="24"/>
              </w:rPr>
              <w:t>£1,609,560.00</w:t>
            </w:r>
          </w:p>
        </w:tc>
      </w:tr>
      <w:tr w:rsidR="00DE6B5A" w:rsidRPr="00895DDD" w14:paraId="35FF31FC" w14:textId="77777777" w:rsidTr="00156648">
        <w:trPr>
          <w:trHeight w:val="301"/>
        </w:trPr>
        <w:tc>
          <w:tcPr>
            <w:tcW w:w="2485" w:type="dxa"/>
            <w:noWrap/>
            <w:hideMark/>
          </w:tcPr>
          <w:p w14:paraId="058D7C69" w14:textId="77777777" w:rsidR="00DE6B5A" w:rsidRPr="00895DDD" w:rsidRDefault="00DE6B5A" w:rsidP="00B53D75">
            <w:pPr>
              <w:spacing w:line="360" w:lineRule="auto"/>
              <w:jc w:val="both"/>
              <w:rPr>
                <w:rFonts w:cs="Times New Roman"/>
                <w:szCs w:val="24"/>
              </w:rPr>
            </w:pPr>
            <w:r w:rsidRPr="00895DDD">
              <w:rPr>
                <w:rFonts w:cs="Times New Roman"/>
                <w:szCs w:val="24"/>
              </w:rPr>
              <w:t>Plant</w:t>
            </w:r>
          </w:p>
        </w:tc>
        <w:tc>
          <w:tcPr>
            <w:tcW w:w="1739" w:type="dxa"/>
            <w:noWrap/>
            <w:hideMark/>
          </w:tcPr>
          <w:p w14:paraId="1FEA6B70" w14:textId="77777777" w:rsidR="00DE6B5A" w:rsidRPr="00895DDD" w:rsidRDefault="00DE6B5A" w:rsidP="00B53D75">
            <w:pPr>
              <w:spacing w:line="360" w:lineRule="auto"/>
              <w:jc w:val="both"/>
              <w:rPr>
                <w:rFonts w:cs="Times New Roman"/>
                <w:szCs w:val="24"/>
              </w:rPr>
            </w:pPr>
            <w:r w:rsidRPr="00895DDD">
              <w:rPr>
                <w:rFonts w:cs="Times New Roman"/>
                <w:szCs w:val="24"/>
              </w:rPr>
              <w:t>£25,600.00</w:t>
            </w:r>
          </w:p>
        </w:tc>
        <w:tc>
          <w:tcPr>
            <w:tcW w:w="1738" w:type="dxa"/>
            <w:noWrap/>
            <w:hideMark/>
          </w:tcPr>
          <w:p w14:paraId="7F28705D" w14:textId="77777777" w:rsidR="00DE6B5A" w:rsidRPr="00895DDD" w:rsidRDefault="00DE6B5A" w:rsidP="00B53D75">
            <w:pPr>
              <w:spacing w:line="360" w:lineRule="auto"/>
              <w:jc w:val="both"/>
              <w:rPr>
                <w:rFonts w:cs="Times New Roman"/>
                <w:szCs w:val="24"/>
              </w:rPr>
            </w:pPr>
          </w:p>
        </w:tc>
        <w:tc>
          <w:tcPr>
            <w:tcW w:w="5054" w:type="dxa"/>
            <w:gridSpan w:val="3"/>
            <w:noWrap/>
            <w:hideMark/>
          </w:tcPr>
          <w:p w14:paraId="4D6BA754" w14:textId="77777777" w:rsidR="00DE6B5A" w:rsidRPr="00895DDD" w:rsidRDefault="00DE6B5A" w:rsidP="00B53D75">
            <w:pPr>
              <w:spacing w:line="360" w:lineRule="auto"/>
              <w:jc w:val="both"/>
              <w:rPr>
                <w:rFonts w:cs="Times New Roman"/>
                <w:b/>
                <w:bCs/>
                <w:i/>
                <w:iCs/>
                <w:szCs w:val="24"/>
              </w:rPr>
            </w:pPr>
            <w:r w:rsidRPr="00895DDD">
              <w:rPr>
                <w:rFonts w:cs="Times New Roman"/>
                <w:b/>
                <w:bCs/>
                <w:i/>
                <w:iCs/>
                <w:szCs w:val="24"/>
              </w:rPr>
              <w:t>Owner's Equity</w:t>
            </w:r>
          </w:p>
        </w:tc>
      </w:tr>
      <w:tr w:rsidR="00DE6B5A" w:rsidRPr="00895DDD" w14:paraId="4E4C7FA6" w14:textId="77777777" w:rsidTr="00156648">
        <w:trPr>
          <w:trHeight w:val="301"/>
        </w:trPr>
        <w:tc>
          <w:tcPr>
            <w:tcW w:w="2485" w:type="dxa"/>
            <w:noWrap/>
            <w:hideMark/>
          </w:tcPr>
          <w:p w14:paraId="1A2D5CAD" w14:textId="77777777" w:rsidR="00DE6B5A" w:rsidRPr="00895DDD" w:rsidRDefault="00DE6B5A" w:rsidP="00B53D75">
            <w:pPr>
              <w:spacing w:line="360" w:lineRule="auto"/>
              <w:jc w:val="both"/>
              <w:rPr>
                <w:rFonts w:cs="Times New Roman"/>
                <w:szCs w:val="24"/>
              </w:rPr>
            </w:pPr>
            <w:r w:rsidRPr="00895DDD">
              <w:rPr>
                <w:rFonts w:cs="Times New Roman"/>
                <w:szCs w:val="24"/>
              </w:rPr>
              <w:t xml:space="preserve">Accumulated </w:t>
            </w:r>
            <w:r w:rsidR="004D5944" w:rsidRPr="00895DDD">
              <w:rPr>
                <w:rFonts w:cs="Times New Roman"/>
                <w:szCs w:val="24"/>
              </w:rPr>
              <w:t>Depreciation</w:t>
            </w:r>
          </w:p>
        </w:tc>
        <w:tc>
          <w:tcPr>
            <w:tcW w:w="1739" w:type="dxa"/>
            <w:noWrap/>
            <w:hideMark/>
          </w:tcPr>
          <w:p w14:paraId="5949214D" w14:textId="77777777" w:rsidR="00DE6B5A" w:rsidRPr="00895DDD" w:rsidRDefault="00DE6B5A" w:rsidP="00B53D75">
            <w:pPr>
              <w:spacing w:line="360" w:lineRule="auto"/>
              <w:jc w:val="both"/>
              <w:rPr>
                <w:rFonts w:cs="Times New Roman"/>
                <w:szCs w:val="24"/>
              </w:rPr>
            </w:pPr>
            <w:r w:rsidRPr="00895DDD">
              <w:rPr>
                <w:rFonts w:cs="Times New Roman"/>
                <w:szCs w:val="24"/>
              </w:rPr>
              <w:t>£4,960.00</w:t>
            </w:r>
          </w:p>
        </w:tc>
        <w:tc>
          <w:tcPr>
            <w:tcW w:w="1738" w:type="dxa"/>
            <w:noWrap/>
            <w:hideMark/>
          </w:tcPr>
          <w:p w14:paraId="658F799C" w14:textId="77777777" w:rsidR="00DE6B5A" w:rsidRPr="00895DDD" w:rsidRDefault="00DE6B5A" w:rsidP="00B53D75">
            <w:pPr>
              <w:spacing w:line="360" w:lineRule="auto"/>
              <w:jc w:val="both"/>
              <w:rPr>
                <w:rFonts w:cs="Times New Roman"/>
                <w:szCs w:val="24"/>
              </w:rPr>
            </w:pPr>
          </w:p>
        </w:tc>
        <w:tc>
          <w:tcPr>
            <w:tcW w:w="1695" w:type="dxa"/>
            <w:noWrap/>
            <w:hideMark/>
          </w:tcPr>
          <w:p w14:paraId="4C39526D" w14:textId="77777777" w:rsidR="00DE6B5A" w:rsidRPr="00895DDD" w:rsidRDefault="00DE6B5A" w:rsidP="00B53D75">
            <w:pPr>
              <w:spacing w:line="360" w:lineRule="auto"/>
              <w:jc w:val="both"/>
              <w:rPr>
                <w:rFonts w:cs="Times New Roman"/>
                <w:szCs w:val="24"/>
              </w:rPr>
            </w:pPr>
            <w:r w:rsidRPr="00895DDD">
              <w:rPr>
                <w:rFonts w:cs="Times New Roman"/>
                <w:szCs w:val="24"/>
              </w:rPr>
              <w:t xml:space="preserve">Debentures </w:t>
            </w:r>
          </w:p>
        </w:tc>
        <w:tc>
          <w:tcPr>
            <w:tcW w:w="1618" w:type="dxa"/>
            <w:noWrap/>
            <w:hideMark/>
          </w:tcPr>
          <w:p w14:paraId="4E1C09FF" w14:textId="77777777" w:rsidR="00DE6B5A" w:rsidRPr="00895DDD" w:rsidRDefault="00DE6B5A" w:rsidP="00B53D75">
            <w:pPr>
              <w:spacing w:line="360" w:lineRule="auto"/>
              <w:jc w:val="both"/>
              <w:rPr>
                <w:rFonts w:cs="Times New Roman"/>
                <w:szCs w:val="24"/>
              </w:rPr>
            </w:pPr>
            <w:r w:rsidRPr="00895DDD">
              <w:rPr>
                <w:rFonts w:cs="Times New Roman"/>
                <w:szCs w:val="24"/>
              </w:rPr>
              <w:t>£4,000.00</w:t>
            </w:r>
          </w:p>
        </w:tc>
        <w:tc>
          <w:tcPr>
            <w:tcW w:w="1741" w:type="dxa"/>
            <w:noWrap/>
            <w:hideMark/>
          </w:tcPr>
          <w:p w14:paraId="24B852C8" w14:textId="77777777" w:rsidR="00DE6B5A" w:rsidRPr="00895DDD" w:rsidRDefault="00DE6B5A" w:rsidP="00B53D75">
            <w:pPr>
              <w:spacing w:line="360" w:lineRule="auto"/>
              <w:jc w:val="both"/>
              <w:rPr>
                <w:rFonts w:cs="Times New Roman"/>
                <w:szCs w:val="24"/>
              </w:rPr>
            </w:pPr>
          </w:p>
        </w:tc>
      </w:tr>
      <w:tr w:rsidR="00DE6B5A" w:rsidRPr="00895DDD" w14:paraId="1E71256E" w14:textId="77777777" w:rsidTr="00156648">
        <w:trPr>
          <w:trHeight w:val="301"/>
        </w:trPr>
        <w:tc>
          <w:tcPr>
            <w:tcW w:w="2485" w:type="dxa"/>
            <w:noWrap/>
            <w:hideMark/>
          </w:tcPr>
          <w:p w14:paraId="67C9D799" w14:textId="77777777" w:rsidR="00DE6B5A" w:rsidRPr="00895DDD" w:rsidRDefault="00DE6B5A" w:rsidP="00B53D75">
            <w:pPr>
              <w:spacing w:line="360" w:lineRule="auto"/>
              <w:jc w:val="both"/>
              <w:rPr>
                <w:rFonts w:cs="Times New Roman"/>
                <w:szCs w:val="24"/>
              </w:rPr>
            </w:pPr>
          </w:p>
        </w:tc>
        <w:tc>
          <w:tcPr>
            <w:tcW w:w="1739" w:type="dxa"/>
            <w:noWrap/>
            <w:hideMark/>
          </w:tcPr>
          <w:p w14:paraId="4560EFAF" w14:textId="77777777" w:rsidR="00DE6B5A" w:rsidRPr="00895DDD" w:rsidRDefault="00DE6B5A" w:rsidP="00B53D75">
            <w:pPr>
              <w:spacing w:line="360" w:lineRule="auto"/>
              <w:jc w:val="both"/>
              <w:rPr>
                <w:rFonts w:cs="Times New Roman"/>
                <w:b/>
                <w:bCs/>
                <w:szCs w:val="24"/>
              </w:rPr>
            </w:pPr>
            <w:r w:rsidRPr="00895DDD">
              <w:rPr>
                <w:rFonts w:cs="Times New Roman"/>
                <w:b/>
                <w:bCs/>
                <w:szCs w:val="24"/>
              </w:rPr>
              <w:t>£20,640.00</w:t>
            </w:r>
          </w:p>
        </w:tc>
        <w:tc>
          <w:tcPr>
            <w:tcW w:w="1738" w:type="dxa"/>
            <w:noWrap/>
            <w:hideMark/>
          </w:tcPr>
          <w:p w14:paraId="32D7E404" w14:textId="77777777" w:rsidR="00DE6B5A" w:rsidRPr="00895DDD" w:rsidRDefault="00DE6B5A" w:rsidP="00B53D75">
            <w:pPr>
              <w:spacing w:line="360" w:lineRule="auto"/>
              <w:jc w:val="both"/>
              <w:rPr>
                <w:rFonts w:cs="Times New Roman"/>
                <w:b/>
                <w:bCs/>
                <w:szCs w:val="24"/>
              </w:rPr>
            </w:pPr>
          </w:p>
        </w:tc>
        <w:tc>
          <w:tcPr>
            <w:tcW w:w="1695" w:type="dxa"/>
            <w:noWrap/>
            <w:hideMark/>
          </w:tcPr>
          <w:p w14:paraId="1F534652" w14:textId="77777777" w:rsidR="00DE6B5A" w:rsidRPr="00895DDD" w:rsidRDefault="00DE6B5A" w:rsidP="00B53D75">
            <w:pPr>
              <w:spacing w:line="360" w:lineRule="auto"/>
              <w:jc w:val="both"/>
              <w:rPr>
                <w:rFonts w:cs="Times New Roman"/>
                <w:szCs w:val="24"/>
              </w:rPr>
            </w:pPr>
            <w:r w:rsidRPr="00895DDD">
              <w:rPr>
                <w:rFonts w:cs="Times New Roman"/>
                <w:szCs w:val="24"/>
              </w:rPr>
              <w:t>Retained Profits</w:t>
            </w:r>
          </w:p>
        </w:tc>
        <w:tc>
          <w:tcPr>
            <w:tcW w:w="1618" w:type="dxa"/>
            <w:noWrap/>
            <w:hideMark/>
          </w:tcPr>
          <w:p w14:paraId="58BD7B99" w14:textId="77777777" w:rsidR="00DE6B5A" w:rsidRPr="00895DDD" w:rsidRDefault="00DE6B5A" w:rsidP="00B53D75">
            <w:pPr>
              <w:spacing w:line="360" w:lineRule="auto"/>
              <w:jc w:val="both"/>
              <w:rPr>
                <w:rFonts w:cs="Times New Roman"/>
                <w:szCs w:val="24"/>
              </w:rPr>
            </w:pPr>
            <w:r w:rsidRPr="00895DDD">
              <w:rPr>
                <w:rFonts w:cs="Times New Roman"/>
                <w:szCs w:val="24"/>
              </w:rPr>
              <w:t>£8,380.00</w:t>
            </w:r>
          </w:p>
        </w:tc>
        <w:tc>
          <w:tcPr>
            <w:tcW w:w="1741" w:type="dxa"/>
            <w:noWrap/>
            <w:hideMark/>
          </w:tcPr>
          <w:p w14:paraId="783B852E" w14:textId="77777777" w:rsidR="00DE6B5A" w:rsidRPr="00895DDD" w:rsidRDefault="00DE6B5A" w:rsidP="00B53D75">
            <w:pPr>
              <w:spacing w:line="360" w:lineRule="auto"/>
              <w:jc w:val="both"/>
              <w:rPr>
                <w:rFonts w:cs="Times New Roman"/>
                <w:szCs w:val="24"/>
              </w:rPr>
            </w:pPr>
          </w:p>
        </w:tc>
      </w:tr>
      <w:tr w:rsidR="00DE6B5A" w:rsidRPr="00895DDD" w14:paraId="3EBD8348" w14:textId="77777777" w:rsidTr="00156648">
        <w:trPr>
          <w:trHeight w:val="301"/>
        </w:trPr>
        <w:tc>
          <w:tcPr>
            <w:tcW w:w="2485" w:type="dxa"/>
            <w:noWrap/>
            <w:hideMark/>
          </w:tcPr>
          <w:p w14:paraId="75B5C034" w14:textId="77777777" w:rsidR="00DE6B5A" w:rsidRPr="00895DDD" w:rsidRDefault="00DE6B5A" w:rsidP="00B53D75">
            <w:pPr>
              <w:spacing w:line="360" w:lineRule="auto"/>
              <w:jc w:val="both"/>
              <w:rPr>
                <w:rFonts w:cs="Times New Roman"/>
                <w:szCs w:val="24"/>
              </w:rPr>
            </w:pPr>
            <w:r w:rsidRPr="00895DDD">
              <w:rPr>
                <w:rFonts w:cs="Times New Roman"/>
                <w:szCs w:val="24"/>
              </w:rPr>
              <w:t>Land</w:t>
            </w:r>
          </w:p>
        </w:tc>
        <w:tc>
          <w:tcPr>
            <w:tcW w:w="1739" w:type="dxa"/>
            <w:noWrap/>
            <w:hideMark/>
          </w:tcPr>
          <w:p w14:paraId="589B8386" w14:textId="77777777" w:rsidR="00DE6B5A" w:rsidRPr="00895DDD" w:rsidRDefault="00DE6B5A" w:rsidP="00B53D75">
            <w:pPr>
              <w:spacing w:line="360" w:lineRule="auto"/>
              <w:jc w:val="both"/>
              <w:rPr>
                <w:rFonts w:cs="Times New Roman"/>
                <w:szCs w:val="24"/>
              </w:rPr>
            </w:pPr>
            <w:r w:rsidRPr="00895DDD">
              <w:rPr>
                <w:rFonts w:cs="Times New Roman"/>
                <w:szCs w:val="24"/>
              </w:rPr>
              <w:t>£20,000,000.00</w:t>
            </w:r>
          </w:p>
        </w:tc>
        <w:tc>
          <w:tcPr>
            <w:tcW w:w="1738" w:type="dxa"/>
            <w:noWrap/>
            <w:hideMark/>
          </w:tcPr>
          <w:p w14:paraId="6111969A" w14:textId="77777777" w:rsidR="00DE6B5A" w:rsidRPr="00895DDD" w:rsidRDefault="00DE6B5A" w:rsidP="00B53D75">
            <w:pPr>
              <w:spacing w:line="360" w:lineRule="auto"/>
              <w:jc w:val="both"/>
              <w:rPr>
                <w:rFonts w:cs="Times New Roman"/>
                <w:szCs w:val="24"/>
              </w:rPr>
            </w:pPr>
          </w:p>
        </w:tc>
        <w:tc>
          <w:tcPr>
            <w:tcW w:w="1695" w:type="dxa"/>
            <w:noWrap/>
            <w:hideMark/>
          </w:tcPr>
          <w:p w14:paraId="7ACB7380" w14:textId="77777777" w:rsidR="00DE6B5A" w:rsidRPr="00895DDD" w:rsidRDefault="00DE6B5A" w:rsidP="00B53D75">
            <w:pPr>
              <w:spacing w:line="360" w:lineRule="auto"/>
              <w:jc w:val="both"/>
              <w:rPr>
                <w:rFonts w:cs="Times New Roman"/>
                <w:szCs w:val="24"/>
              </w:rPr>
            </w:pPr>
            <w:r w:rsidRPr="00895DDD">
              <w:rPr>
                <w:rFonts w:cs="Times New Roman"/>
                <w:szCs w:val="24"/>
              </w:rPr>
              <w:t>£1 Ordinary Shares</w:t>
            </w:r>
          </w:p>
        </w:tc>
        <w:tc>
          <w:tcPr>
            <w:tcW w:w="1618" w:type="dxa"/>
            <w:noWrap/>
            <w:hideMark/>
          </w:tcPr>
          <w:p w14:paraId="6A1AE25E" w14:textId="77777777" w:rsidR="00DE6B5A" w:rsidRPr="00895DDD" w:rsidRDefault="00DE6B5A" w:rsidP="00B53D75">
            <w:pPr>
              <w:spacing w:line="360" w:lineRule="auto"/>
              <w:jc w:val="both"/>
              <w:rPr>
                <w:rFonts w:cs="Times New Roman"/>
                <w:szCs w:val="24"/>
              </w:rPr>
            </w:pPr>
            <w:r w:rsidRPr="00895DDD">
              <w:rPr>
                <w:rFonts w:cs="Times New Roman"/>
                <w:szCs w:val="24"/>
              </w:rPr>
              <w:t>£29,000.00</w:t>
            </w:r>
          </w:p>
        </w:tc>
        <w:tc>
          <w:tcPr>
            <w:tcW w:w="1741" w:type="dxa"/>
            <w:noWrap/>
            <w:hideMark/>
          </w:tcPr>
          <w:p w14:paraId="246B2D81" w14:textId="77777777" w:rsidR="00DE6B5A" w:rsidRPr="00895DDD" w:rsidRDefault="00DE6B5A" w:rsidP="00B53D75">
            <w:pPr>
              <w:spacing w:line="360" w:lineRule="auto"/>
              <w:jc w:val="both"/>
              <w:rPr>
                <w:rFonts w:cs="Times New Roman"/>
                <w:szCs w:val="24"/>
              </w:rPr>
            </w:pPr>
          </w:p>
        </w:tc>
      </w:tr>
      <w:tr w:rsidR="00DE6B5A" w:rsidRPr="00895DDD" w14:paraId="5DC000B5" w14:textId="77777777" w:rsidTr="00156648">
        <w:trPr>
          <w:trHeight w:val="301"/>
        </w:trPr>
        <w:tc>
          <w:tcPr>
            <w:tcW w:w="2485" w:type="dxa"/>
            <w:noWrap/>
            <w:hideMark/>
          </w:tcPr>
          <w:p w14:paraId="07623DB2" w14:textId="77777777" w:rsidR="00DE6B5A" w:rsidRPr="00895DDD" w:rsidRDefault="00DE6B5A" w:rsidP="00B53D75">
            <w:pPr>
              <w:spacing w:line="360" w:lineRule="auto"/>
              <w:jc w:val="both"/>
              <w:rPr>
                <w:rFonts w:cs="Times New Roman"/>
                <w:szCs w:val="24"/>
              </w:rPr>
            </w:pPr>
            <w:r w:rsidRPr="00895DDD">
              <w:rPr>
                <w:rFonts w:cs="Times New Roman"/>
                <w:szCs w:val="24"/>
              </w:rPr>
              <w:t>Buildings</w:t>
            </w:r>
          </w:p>
        </w:tc>
        <w:tc>
          <w:tcPr>
            <w:tcW w:w="1739" w:type="dxa"/>
            <w:noWrap/>
            <w:hideMark/>
          </w:tcPr>
          <w:p w14:paraId="5EE595A7" w14:textId="77777777" w:rsidR="00DE6B5A" w:rsidRPr="00895DDD" w:rsidRDefault="00DE6B5A" w:rsidP="00B53D75">
            <w:pPr>
              <w:spacing w:line="360" w:lineRule="auto"/>
              <w:jc w:val="both"/>
              <w:rPr>
                <w:rFonts w:cs="Times New Roman"/>
                <w:szCs w:val="24"/>
              </w:rPr>
            </w:pPr>
            <w:r w:rsidRPr="00895DDD">
              <w:rPr>
                <w:rFonts w:cs="Times New Roman"/>
                <w:szCs w:val="24"/>
              </w:rPr>
              <w:t>£16,000.00</w:t>
            </w:r>
          </w:p>
        </w:tc>
        <w:tc>
          <w:tcPr>
            <w:tcW w:w="1738" w:type="dxa"/>
            <w:noWrap/>
            <w:hideMark/>
          </w:tcPr>
          <w:p w14:paraId="28AB0627" w14:textId="77777777" w:rsidR="00DE6B5A" w:rsidRPr="00895DDD" w:rsidRDefault="00DE6B5A" w:rsidP="00B53D75">
            <w:pPr>
              <w:spacing w:line="360" w:lineRule="auto"/>
              <w:jc w:val="both"/>
              <w:rPr>
                <w:rFonts w:cs="Times New Roman"/>
                <w:szCs w:val="24"/>
              </w:rPr>
            </w:pPr>
          </w:p>
        </w:tc>
        <w:tc>
          <w:tcPr>
            <w:tcW w:w="1695" w:type="dxa"/>
            <w:noWrap/>
            <w:hideMark/>
          </w:tcPr>
          <w:p w14:paraId="4417E1E1" w14:textId="77777777" w:rsidR="00DE6B5A" w:rsidRPr="00895DDD" w:rsidRDefault="00DE6B5A" w:rsidP="00B53D75">
            <w:pPr>
              <w:spacing w:line="360" w:lineRule="auto"/>
              <w:jc w:val="both"/>
              <w:rPr>
                <w:rFonts w:cs="Times New Roman"/>
                <w:szCs w:val="24"/>
              </w:rPr>
            </w:pPr>
            <w:r w:rsidRPr="00895DDD">
              <w:rPr>
                <w:rFonts w:cs="Times New Roman"/>
                <w:szCs w:val="24"/>
              </w:rPr>
              <w:t>Share Premium</w:t>
            </w:r>
          </w:p>
        </w:tc>
        <w:tc>
          <w:tcPr>
            <w:tcW w:w="1618" w:type="dxa"/>
            <w:noWrap/>
            <w:hideMark/>
          </w:tcPr>
          <w:p w14:paraId="63415B2A" w14:textId="77777777" w:rsidR="00DE6B5A" w:rsidRPr="00895DDD" w:rsidRDefault="00DE6B5A" w:rsidP="00B53D75">
            <w:pPr>
              <w:spacing w:line="360" w:lineRule="auto"/>
              <w:jc w:val="both"/>
              <w:rPr>
                <w:rFonts w:cs="Times New Roman"/>
                <w:szCs w:val="24"/>
              </w:rPr>
            </w:pPr>
            <w:r w:rsidRPr="00895DDD">
              <w:rPr>
                <w:rFonts w:cs="Times New Roman"/>
                <w:szCs w:val="24"/>
              </w:rPr>
              <w:t>£5,000.00</w:t>
            </w:r>
          </w:p>
        </w:tc>
        <w:tc>
          <w:tcPr>
            <w:tcW w:w="1741" w:type="dxa"/>
            <w:noWrap/>
            <w:hideMark/>
          </w:tcPr>
          <w:p w14:paraId="5D533FB6" w14:textId="77777777" w:rsidR="00DE6B5A" w:rsidRPr="00895DDD" w:rsidRDefault="00DE6B5A" w:rsidP="00B53D75">
            <w:pPr>
              <w:spacing w:line="360" w:lineRule="auto"/>
              <w:jc w:val="both"/>
              <w:rPr>
                <w:rFonts w:cs="Times New Roman"/>
                <w:szCs w:val="24"/>
              </w:rPr>
            </w:pPr>
            <w:r w:rsidRPr="00895DDD">
              <w:rPr>
                <w:rFonts w:cs="Times New Roman"/>
                <w:szCs w:val="24"/>
              </w:rPr>
              <w:t>£46,380.00</w:t>
            </w:r>
          </w:p>
        </w:tc>
      </w:tr>
      <w:tr w:rsidR="00DE6B5A" w:rsidRPr="00895DDD" w14:paraId="3743C2D0" w14:textId="77777777" w:rsidTr="00156648">
        <w:trPr>
          <w:trHeight w:val="301"/>
        </w:trPr>
        <w:tc>
          <w:tcPr>
            <w:tcW w:w="2485" w:type="dxa"/>
            <w:noWrap/>
            <w:hideMark/>
          </w:tcPr>
          <w:p w14:paraId="29E8068F" w14:textId="77777777" w:rsidR="00DE6B5A" w:rsidRPr="00895DDD" w:rsidRDefault="00DE6B5A" w:rsidP="00B53D75">
            <w:pPr>
              <w:spacing w:line="360" w:lineRule="auto"/>
              <w:jc w:val="both"/>
              <w:rPr>
                <w:rFonts w:cs="Times New Roman"/>
                <w:szCs w:val="24"/>
              </w:rPr>
            </w:pPr>
            <w:r w:rsidRPr="00895DDD">
              <w:rPr>
                <w:rFonts w:cs="Times New Roman"/>
                <w:szCs w:val="24"/>
              </w:rPr>
              <w:t>Accumulated Depreciation</w:t>
            </w:r>
          </w:p>
        </w:tc>
        <w:tc>
          <w:tcPr>
            <w:tcW w:w="1739" w:type="dxa"/>
            <w:noWrap/>
            <w:hideMark/>
          </w:tcPr>
          <w:p w14:paraId="45505784" w14:textId="77777777" w:rsidR="00DE6B5A" w:rsidRPr="00895DDD" w:rsidRDefault="00DE6B5A" w:rsidP="00B53D75">
            <w:pPr>
              <w:spacing w:line="360" w:lineRule="auto"/>
              <w:jc w:val="both"/>
              <w:rPr>
                <w:rFonts w:cs="Times New Roman"/>
                <w:szCs w:val="24"/>
              </w:rPr>
            </w:pPr>
            <w:r w:rsidRPr="00895DDD">
              <w:rPr>
                <w:rFonts w:cs="Times New Roman"/>
                <w:szCs w:val="24"/>
              </w:rPr>
              <w:t>£4,260.00</w:t>
            </w:r>
          </w:p>
        </w:tc>
        <w:tc>
          <w:tcPr>
            <w:tcW w:w="1738" w:type="dxa"/>
            <w:noWrap/>
            <w:hideMark/>
          </w:tcPr>
          <w:p w14:paraId="363A4C4E" w14:textId="77777777" w:rsidR="00DE6B5A" w:rsidRPr="00895DDD" w:rsidRDefault="00DE6B5A" w:rsidP="00B53D75">
            <w:pPr>
              <w:spacing w:line="360" w:lineRule="auto"/>
              <w:jc w:val="both"/>
              <w:rPr>
                <w:rFonts w:cs="Times New Roman"/>
                <w:szCs w:val="24"/>
              </w:rPr>
            </w:pPr>
          </w:p>
        </w:tc>
        <w:tc>
          <w:tcPr>
            <w:tcW w:w="1695" w:type="dxa"/>
            <w:noWrap/>
            <w:hideMark/>
          </w:tcPr>
          <w:p w14:paraId="758E0EA5" w14:textId="77777777" w:rsidR="00DE6B5A" w:rsidRPr="00895DDD" w:rsidRDefault="00DE6B5A" w:rsidP="00B53D75">
            <w:pPr>
              <w:spacing w:line="360" w:lineRule="auto"/>
              <w:jc w:val="both"/>
              <w:rPr>
                <w:rFonts w:cs="Times New Roman"/>
                <w:szCs w:val="24"/>
              </w:rPr>
            </w:pPr>
            <w:r w:rsidRPr="00895DDD">
              <w:rPr>
                <w:rFonts w:cs="Times New Roman"/>
                <w:szCs w:val="24"/>
              </w:rPr>
              <w:t>Less:</w:t>
            </w:r>
          </w:p>
        </w:tc>
        <w:tc>
          <w:tcPr>
            <w:tcW w:w="1618" w:type="dxa"/>
            <w:noWrap/>
            <w:hideMark/>
          </w:tcPr>
          <w:p w14:paraId="65D4C6A0" w14:textId="77777777" w:rsidR="00DE6B5A" w:rsidRPr="00895DDD" w:rsidRDefault="00DE6B5A" w:rsidP="00B53D75">
            <w:pPr>
              <w:spacing w:line="360" w:lineRule="auto"/>
              <w:jc w:val="both"/>
              <w:rPr>
                <w:rFonts w:cs="Times New Roman"/>
                <w:szCs w:val="24"/>
              </w:rPr>
            </w:pPr>
          </w:p>
        </w:tc>
        <w:tc>
          <w:tcPr>
            <w:tcW w:w="1741" w:type="dxa"/>
            <w:noWrap/>
            <w:hideMark/>
          </w:tcPr>
          <w:p w14:paraId="2ED4DD8A" w14:textId="77777777" w:rsidR="00DE6B5A" w:rsidRPr="00895DDD" w:rsidRDefault="00DE6B5A" w:rsidP="00B53D75">
            <w:pPr>
              <w:spacing w:line="360" w:lineRule="auto"/>
              <w:jc w:val="both"/>
              <w:rPr>
                <w:rFonts w:cs="Times New Roman"/>
                <w:szCs w:val="24"/>
              </w:rPr>
            </w:pPr>
          </w:p>
        </w:tc>
      </w:tr>
      <w:tr w:rsidR="00DE6B5A" w:rsidRPr="00895DDD" w14:paraId="42EA7E5D" w14:textId="77777777" w:rsidTr="00156648">
        <w:trPr>
          <w:trHeight w:val="301"/>
        </w:trPr>
        <w:tc>
          <w:tcPr>
            <w:tcW w:w="2485" w:type="dxa"/>
            <w:noWrap/>
            <w:hideMark/>
          </w:tcPr>
          <w:p w14:paraId="3D956A92" w14:textId="77777777" w:rsidR="00DE6B5A" w:rsidRPr="00895DDD" w:rsidRDefault="00DE6B5A" w:rsidP="00B53D75">
            <w:pPr>
              <w:spacing w:line="360" w:lineRule="auto"/>
              <w:jc w:val="both"/>
              <w:rPr>
                <w:rFonts w:cs="Times New Roman"/>
                <w:szCs w:val="24"/>
              </w:rPr>
            </w:pPr>
          </w:p>
        </w:tc>
        <w:tc>
          <w:tcPr>
            <w:tcW w:w="1739" w:type="dxa"/>
            <w:noWrap/>
            <w:hideMark/>
          </w:tcPr>
          <w:p w14:paraId="2826480B" w14:textId="77777777" w:rsidR="00DE6B5A" w:rsidRPr="00895DDD" w:rsidRDefault="00DE6B5A" w:rsidP="00B53D75">
            <w:pPr>
              <w:spacing w:line="360" w:lineRule="auto"/>
              <w:jc w:val="both"/>
              <w:rPr>
                <w:rFonts w:cs="Times New Roman"/>
                <w:szCs w:val="24"/>
              </w:rPr>
            </w:pPr>
            <w:r w:rsidRPr="00895DDD">
              <w:rPr>
                <w:rFonts w:cs="Times New Roman"/>
                <w:szCs w:val="24"/>
              </w:rPr>
              <w:t>£11,740.00</w:t>
            </w:r>
          </w:p>
        </w:tc>
        <w:tc>
          <w:tcPr>
            <w:tcW w:w="1738" w:type="dxa"/>
            <w:noWrap/>
            <w:hideMark/>
          </w:tcPr>
          <w:p w14:paraId="5FA6A224" w14:textId="77777777" w:rsidR="00DE6B5A" w:rsidRPr="00895DDD" w:rsidRDefault="00DE6B5A" w:rsidP="00B53D75">
            <w:pPr>
              <w:spacing w:line="360" w:lineRule="auto"/>
              <w:jc w:val="both"/>
              <w:rPr>
                <w:rFonts w:cs="Times New Roman"/>
                <w:szCs w:val="24"/>
              </w:rPr>
            </w:pPr>
          </w:p>
        </w:tc>
        <w:tc>
          <w:tcPr>
            <w:tcW w:w="1695" w:type="dxa"/>
            <w:noWrap/>
            <w:hideMark/>
          </w:tcPr>
          <w:p w14:paraId="16A7183F" w14:textId="77777777" w:rsidR="00DE6B5A" w:rsidRPr="00895DDD" w:rsidRDefault="00DE6B5A" w:rsidP="00B53D75">
            <w:pPr>
              <w:spacing w:line="360" w:lineRule="auto"/>
              <w:jc w:val="both"/>
              <w:rPr>
                <w:rFonts w:cs="Times New Roman"/>
                <w:szCs w:val="24"/>
              </w:rPr>
            </w:pPr>
            <w:r w:rsidRPr="00895DDD">
              <w:rPr>
                <w:rFonts w:cs="Times New Roman"/>
                <w:szCs w:val="24"/>
              </w:rPr>
              <w:t>Debenture Interest Paid</w:t>
            </w:r>
          </w:p>
        </w:tc>
        <w:tc>
          <w:tcPr>
            <w:tcW w:w="1618" w:type="dxa"/>
            <w:noWrap/>
            <w:hideMark/>
          </w:tcPr>
          <w:p w14:paraId="2359E235" w14:textId="77777777" w:rsidR="00DE6B5A" w:rsidRPr="00895DDD" w:rsidRDefault="00DE6B5A" w:rsidP="00B53D75">
            <w:pPr>
              <w:spacing w:line="360" w:lineRule="auto"/>
              <w:jc w:val="both"/>
              <w:rPr>
                <w:rFonts w:cs="Times New Roman"/>
                <w:szCs w:val="24"/>
              </w:rPr>
            </w:pPr>
            <w:r w:rsidRPr="00895DDD">
              <w:rPr>
                <w:rFonts w:cs="Times New Roman"/>
                <w:szCs w:val="24"/>
              </w:rPr>
              <w:t>£240.00</w:t>
            </w:r>
          </w:p>
        </w:tc>
        <w:tc>
          <w:tcPr>
            <w:tcW w:w="1741" w:type="dxa"/>
            <w:noWrap/>
            <w:hideMark/>
          </w:tcPr>
          <w:p w14:paraId="4A47E35F" w14:textId="77777777" w:rsidR="00DE6B5A" w:rsidRPr="00895DDD" w:rsidRDefault="00DE6B5A" w:rsidP="00B53D75">
            <w:pPr>
              <w:spacing w:line="360" w:lineRule="auto"/>
              <w:jc w:val="both"/>
              <w:rPr>
                <w:rFonts w:cs="Times New Roman"/>
                <w:szCs w:val="24"/>
              </w:rPr>
            </w:pPr>
          </w:p>
        </w:tc>
      </w:tr>
      <w:tr w:rsidR="00DE6B5A" w:rsidRPr="00895DDD" w14:paraId="2B8D733F" w14:textId="77777777" w:rsidTr="00156648">
        <w:trPr>
          <w:trHeight w:val="301"/>
        </w:trPr>
        <w:tc>
          <w:tcPr>
            <w:tcW w:w="2485" w:type="dxa"/>
            <w:noWrap/>
            <w:hideMark/>
          </w:tcPr>
          <w:p w14:paraId="38FEA13C" w14:textId="77777777" w:rsidR="00DE6B5A" w:rsidRPr="00895DDD" w:rsidRDefault="00DE6B5A" w:rsidP="00B53D75">
            <w:pPr>
              <w:spacing w:line="360" w:lineRule="auto"/>
              <w:jc w:val="both"/>
              <w:rPr>
                <w:rFonts w:cs="Times New Roman"/>
                <w:szCs w:val="24"/>
              </w:rPr>
            </w:pPr>
            <w:r w:rsidRPr="00895DDD">
              <w:rPr>
                <w:rFonts w:cs="Times New Roman"/>
                <w:szCs w:val="24"/>
              </w:rPr>
              <w:t>Total Fixed Assets</w:t>
            </w:r>
          </w:p>
        </w:tc>
        <w:tc>
          <w:tcPr>
            <w:tcW w:w="1739" w:type="dxa"/>
            <w:noWrap/>
            <w:hideMark/>
          </w:tcPr>
          <w:p w14:paraId="1B7C4068" w14:textId="77777777" w:rsidR="00DE6B5A" w:rsidRPr="00895DDD" w:rsidRDefault="00DE6B5A" w:rsidP="00B53D75">
            <w:pPr>
              <w:spacing w:line="360" w:lineRule="auto"/>
              <w:jc w:val="both"/>
              <w:rPr>
                <w:rFonts w:cs="Times New Roman"/>
                <w:szCs w:val="24"/>
              </w:rPr>
            </w:pPr>
          </w:p>
        </w:tc>
        <w:tc>
          <w:tcPr>
            <w:tcW w:w="1738" w:type="dxa"/>
            <w:noWrap/>
            <w:hideMark/>
          </w:tcPr>
          <w:p w14:paraId="08BFA5CF" w14:textId="77777777" w:rsidR="00DE6B5A" w:rsidRPr="00895DDD" w:rsidRDefault="00DE6B5A" w:rsidP="00B53D75">
            <w:pPr>
              <w:spacing w:line="360" w:lineRule="auto"/>
              <w:jc w:val="both"/>
              <w:rPr>
                <w:rFonts w:cs="Times New Roman"/>
                <w:szCs w:val="24"/>
              </w:rPr>
            </w:pPr>
            <w:r w:rsidRPr="00895DDD">
              <w:rPr>
                <w:rFonts w:cs="Times New Roman"/>
                <w:szCs w:val="24"/>
              </w:rPr>
              <w:t>£20,032,380.00</w:t>
            </w:r>
          </w:p>
        </w:tc>
        <w:tc>
          <w:tcPr>
            <w:tcW w:w="1695" w:type="dxa"/>
            <w:noWrap/>
            <w:hideMark/>
          </w:tcPr>
          <w:p w14:paraId="3B48A960" w14:textId="77777777" w:rsidR="00DE6B5A" w:rsidRPr="00895DDD" w:rsidRDefault="00DE6B5A" w:rsidP="00B53D75">
            <w:pPr>
              <w:spacing w:line="360" w:lineRule="auto"/>
              <w:jc w:val="both"/>
              <w:rPr>
                <w:rFonts w:cs="Times New Roman"/>
                <w:szCs w:val="24"/>
              </w:rPr>
            </w:pPr>
            <w:r w:rsidRPr="00895DDD">
              <w:rPr>
                <w:rFonts w:cs="Times New Roman"/>
                <w:szCs w:val="24"/>
              </w:rPr>
              <w:t>Dividends Paid</w:t>
            </w:r>
          </w:p>
        </w:tc>
        <w:tc>
          <w:tcPr>
            <w:tcW w:w="1618" w:type="dxa"/>
            <w:noWrap/>
            <w:hideMark/>
          </w:tcPr>
          <w:p w14:paraId="6D96A409" w14:textId="77777777" w:rsidR="00DE6B5A" w:rsidRPr="00895DDD" w:rsidRDefault="00DE6B5A" w:rsidP="00B53D75">
            <w:pPr>
              <w:spacing w:line="360" w:lineRule="auto"/>
              <w:jc w:val="both"/>
              <w:rPr>
                <w:rFonts w:cs="Times New Roman"/>
                <w:szCs w:val="24"/>
              </w:rPr>
            </w:pPr>
            <w:r w:rsidRPr="00895DDD">
              <w:rPr>
                <w:rFonts w:cs="Times New Roman"/>
                <w:szCs w:val="24"/>
              </w:rPr>
              <w:t>£560.00</w:t>
            </w:r>
          </w:p>
        </w:tc>
        <w:tc>
          <w:tcPr>
            <w:tcW w:w="1741" w:type="dxa"/>
            <w:noWrap/>
            <w:hideMark/>
          </w:tcPr>
          <w:p w14:paraId="471FD725" w14:textId="77777777" w:rsidR="00DE6B5A" w:rsidRPr="00895DDD" w:rsidRDefault="00DE6B5A" w:rsidP="00B53D75">
            <w:pPr>
              <w:spacing w:line="360" w:lineRule="auto"/>
              <w:jc w:val="both"/>
              <w:rPr>
                <w:rFonts w:cs="Times New Roman"/>
                <w:szCs w:val="24"/>
              </w:rPr>
            </w:pPr>
            <w:r w:rsidRPr="00895DDD">
              <w:rPr>
                <w:rFonts w:cs="Times New Roman"/>
                <w:szCs w:val="24"/>
              </w:rPr>
              <w:t>£800.00</w:t>
            </w:r>
          </w:p>
        </w:tc>
      </w:tr>
      <w:tr w:rsidR="00DE6B5A" w:rsidRPr="00895DDD" w14:paraId="451B3A10" w14:textId="77777777" w:rsidTr="00156648">
        <w:trPr>
          <w:trHeight w:val="301"/>
        </w:trPr>
        <w:tc>
          <w:tcPr>
            <w:tcW w:w="2485" w:type="dxa"/>
            <w:noWrap/>
            <w:hideMark/>
          </w:tcPr>
          <w:p w14:paraId="6C8AF254" w14:textId="77777777" w:rsidR="00DE6B5A" w:rsidRPr="00895DDD" w:rsidRDefault="00DE6B5A" w:rsidP="00B53D75">
            <w:pPr>
              <w:spacing w:line="360" w:lineRule="auto"/>
              <w:jc w:val="both"/>
              <w:rPr>
                <w:rFonts w:cs="Times New Roman"/>
                <w:szCs w:val="24"/>
              </w:rPr>
            </w:pPr>
          </w:p>
        </w:tc>
        <w:tc>
          <w:tcPr>
            <w:tcW w:w="1739" w:type="dxa"/>
            <w:noWrap/>
            <w:hideMark/>
          </w:tcPr>
          <w:p w14:paraId="297F746E" w14:textId="77777777" w:rsidR="00DE6B5A" w:rsidRPr="00895DDD" w:rsidRDefault="00DE6B5A" w:rsidP="00B53D75">
            <w:pPr>
              <w:spacing w:line="360" w:lineRule="auto"/>
              <w:jc w:val="both"/>
              <w:rPr>
                <w:rFonts w:cs="Times New Roman"/>
                <w:szCs w:val="24"/>
              </w:rPr>
            </w:pPr>
          </w:p>
        </w:tc>
        <w:tc>
          <w:tcPr>
            <w:tcW w:w="1738" w:type="dxa"/>
            <w:noWrap/>
            <w:hideMark/>
          </w:tcPr>
          <w:p w14:paraId="19A279CD" w14:textId="77777777" w:rsidR="00DE6B5A" w:rsidRPr="00895DDD" w:rsidRDefault="00DE6B5A" w:rsidP="00B53D75">
            <w:pPr>
              <w:spacing w:line="360" w:lineRule="auto"/>
              <w:jc w:val="both"/>
              <w:rPr>
                <w:rFonts w:cs="Times New Roman"/>
                <w:szCs w:val="24"/>
              </w:rPr>
            </w:pPr>
          </w:p>
        </w:tc>
        <w:tc>
          <w:tcPr>
            <w:tcW w:w="1695" w:type="dxa"/>
            <w:noWrap/>
            <w:hideMark/>
          </w:tcPr>
          <w:p w14:paraId="09277F26" w14:textId="77777777" w:rsidR="00DE6B5A" w:rsidRPr="00895DDD" w:rsidRDefault="00DE6B5A" w:rsidP="00B53D75">
            <w:pPr>
              <w:spacing w:line="360" w:lineRule="auto"/>
              <w:jc w:val="both"/>
              <w:rPr>
                <w:rFonts w:cs="Times New Roman"/>
                <w:szCs w:val="24"/>
              </w:rPr>
            </w:pPr>
            <w:r w:rsidRPr="00895DDD">
              <w:rPr>
                <w:rFonts w:cs="Times New Roman"/>
                <w:szCs w:val="24"/>
              </w:rPr>
              <w:t>Net Profits</w:t>
            </w:r>
          </w:p>
        </w:tc>
        <w:tc>
          <w:tcPr>
            <w:tcW w:w="1618" w:type="dxa"/>
            <w:noWrap/>
            <w:hideMark/>
          </w:tcPr>
          <w:p w14:paraId="4B4587D5" w14:textId="77777777" w:rsidR="00DE6B5A" w:rsidRPr="00895DDD" w:rsidRDefault="00DE6B5A" w:rsidP="00B53D75">
            <w:pPr>
              <w:spacing w:line="360" w:lineRule="auto"/>
              <w:jc w:val="both"/>
              <w:rPr>
                <w:rFonts w:cs="Times New Roman"/>
                <w:szCs w:val="24"/>
              </w:rPr>
            </w:pPr>
          </w:p>
        </w:tc>
        <w:tc>
          <w:tcPr>
            <w:tcW w:w="1741" w:type="dxa"/>
            <w:noWrap/>
            <w:hideMark/>
          </w:tcPr>
          <w:p w14:paraId="4578C49B" w14:textId="77777777" w:rsidR="00DE6B5A" w:rsidRPr="00895DDD" w:rsidRDefault="00DE6B5A" w:rsidP="00B53D75">
            <w:pPr>
              <w:spacing w:line="360" w:lineRule="auto"/>
              <w:jc w:val="both"/>
              <w:rPr>
                <w:rFonts w:cs="Times New Roman"/>
                <w:szCs w:val="24"/>
              </w:rPr>
            </w:pPr>
            <w:r w:rsidRPr="00895DDD">
              <w:rPr>
                <w:rFonts w:cs="Times New Roman"/>
                <w:szCs w:val="24"/>
              </w:rPr>
              <w:t>£18,480,260.00</w:t>
            </w:r>
          </w:p>
        </w:tc>
      </w:tr>
      <w:tr w:rsidR="00DE6B5A" w:rsidRPr="00895DDD" w14:paraId="79EDD4FA" w14:textId="77777777" w:rsidTr="00156648">
        <w:trPr>
          <w:trHeight w:val="301"/>
        </w:trPr>
        <w:tc>
          <w:tcPr>
            <w:tcW w:w="2485" w:type="dxa"/>
            <w:noWrap/>
            <w:hideMark/>
          </w:tcPr>
          <w:p w14:paraId="408F43CA" w14:textId="77777777" w:rsidR="00DE6B5A" w:rsidRPr="00895DDD" w:rsidRDefault="00DE6B5A" w:rsidP="00B53D75">
            <w:pPr>
              <w:spacing w:line="360" w:lineRule="auto"/>
              <w:jc w:val="both"/>
              <w:rPr>
                <w:rFonts w:cs="Times New Roman"/>
                <w:szCs w:val="24"/>
              </w:rPr>
            </w:pPr>
            <w:r w:rsidRPr="00895DDD">
              <w:rPr>
                <w:rFonts w:cs="Times New Roman"/>
                <w:szCs w:val="24"/>
              </w:rPr>
              <w:t>Total Assets</w:t>
            </w:r>
          </w:p>
        </w:tc>
        <w:tc>
          <w:tcPr>
            <w:tcW w:w="1739" w:type="dxa"/>
            <w:noWrap/>
            <w:hideMark/>
          </w:tcPr>
          <w:p w14:paraId="53287D44" w14:textId="77777777" w:rsidR="00DE6B5A" w:rsidRPr="00895DDD" w:rsidRDefault="00DE6B5A" w:rsidP="00B53D75">
            <w:pPr>
              <w:spacing w:line="360" w:lineRule="auto"/>
              <w:jc w:val="both"/>
              <w:rPr>
                <w:rFonts w:cs="Times New Roman"/>
                <w:szCs w:val="24"/>
              </w:rPr>
            </w:pPr>
          </w:p>
        </w:tc>
        <w:tc>
          <w:tcPr>
            <w:tcW w:w="1738" w:type="dxa"/>
            <w:noWrap/>
            <w:hideMark/>
          </w:tcPr>
          <w:p w14:paraId="535A6E39" w14:textId="77777777" w:rsidR="00DE6B5A" w:rsidRPr="00895DDD" w:rsidRDefault="00DE6B5A" w:rsidP="00B53D75">
            <w:pPr>
              <w:spacing w:line="360" w:lineRule="auto"/>
              <w:jc w:val="both"/>
              <w:rPr>
                <w:rFonts w:cs="Times New Roman"/>
                <w:b/>
                <w:bCs/>
                <w:szCs w:val="24"/>
              </w:rPr>
            </w:pPr>
            <w:r w:rsidRPr="00895DDD">
              <w:rPr>
                <w:rFonts w:cs="Times New Roman"/>
                <w:b/>
                <w:bCs/>
                <w:szCs w:val="24"/>
              </w:rPr>
              <w:t>£20,044,240.00</w:t>
            </w:r>
          </w:p>
        </w:tc>
        <w:tc>
          <w:tcPr>
            <w:tcW w:w="1695" w:type="dxa"/>
            <w:noWrap/>
            <w:hideMark/>
          </w:tcPr>
          <w:p w14:paraId="4F435659" w14:textId="77777777" w:rsidR="00DE6B5A" w:rsidRPr="00895DDD" w:rsidRDefault="00DE6B5A" w:rsidP="00B53D75">
            <w:pPr>
              <w:spacing w:line="360" w:lineRule="auto"/>
              <w:jc w:val="both"/>
              <w:rPr>
                <w:rFonts w:cs="Times New Roman"/>
                <w:b/>
                <w:bCs/>
                <w:szCs w:val="24"/>
              </w:rPr>
            </w:pPr>
          </w:p>
        </w:tc>
        <w:tc>
          <w:tcPr>
            <w:tcW w:w="1618" w:type="dxa"/>
            <w:noWrap/>
            <w:hideMark/>
          </w:tcPr>
          <w:p w14:paraId="655485C6" w14:textId="77777777" w:rsidR="00DE6B5A" w:rsidRPr="00895DDD" w:rsidRDefault="00DE6B5A" w:rsidP="00B53D75">
            <w:pPr>
              <w:spacing w:line="360" w:lineRule="auto"/>
              <w:jc w:val="both"/>
              <w:rPr>
                <w:rFonts w:cs="Times New Roman"/>
                <w:szCs w:val="24"/>
              </w:rPr>
            </w:pPr>
          </w:p>
        </w:tc>
        <w:tc>
          <w:tcPr>
            <w:tcW w:w="1741" w:type="dxa"/>
            <w:noWrap/>
            <w:hideMark/>
          </w:tcPr>
          <w:p w14:paraId="769CD6EA" w14:textId="77777777" w:rsidR="00DE6B5A" w:rsidRPr="00895DDD" w:rsidRDefault="00DE6B5A" w:rsidP="00B53D75">
            <w:pPr>
              <w:spacing w:line="360" w:lineRule="auto"/>
              <w:jc w:val="both"/>
              <w:rPr>
                <w:rFonts w:cs="Times New Roman"/>
                <w:b/>
                <w:bCs/>
                <w:szCs w:val="24"/>
              </w:rPr>
            </w:pPr>
            <w:r w:rsidRPr="00895DDD">
              <w:rPr>
                <w:rFonts w:cs="Times New Roman"/>
                <w:b/>
                <w:bCs/>
                <w:szCs w:val="24"/>
              </w:rPr>
              <w:t>£20,044,240.00</w:t>
            </w:r>
          </w:p>
        </w:tc>
      </w:tr>
    </w:tbl>
    <w:p w14:paraId="34107255" w14:textId="77777777" w:rsidR="00DE6B5A" w:rsidRPr="004D5944" w:rsidRDefault="00DE6B5A" w:rsidP="00B53D75">
      <w:pPr>
        <w:spacing w:line="360" w:lineRule="auto"/>
        <w:jc w:val="both"/>
        <w:rPr>
          <w:rFonts w:ascii="Times New Roman" w:hAnsi="Times New Roman" w:cs="Times New Roman"/>
          <w:b/>
          <w:sz w:val="24"/>
          <w:szCs w:val="24"/>
        </w:rPr>
      </w:pPr>
    </w:p>
    <w:p w14:paraId="75FEF5ED" w14:textId="77777777" w:rsidR="00DE6B5A" w:rsidRPr="004D5944" w:rsidRDefault="00DE6B5A" w:rsidP="004B1839">
      <w:pPr>
        <w:pStyle w:val="Heading1"/>
        <w:rPr>
          <w:rFonts w:ascii="Times New Roman" w:hAnsi="Times New Roman" w:cs="Times New Roman"/>
          <w:b/>
          <w:color w:val="auto"/>
        </w:rPr>
      </w:pPr>
      <w:bookmarkStart w:id="3" w:name="_Toc49266119"/>
      <w:r w:rsidRPr="004D5944">
        <w:rPr>
          <w:rFonts w:ascii="Times New Roman" w:hAnsi="Times New Roman" w:cs="Times New Roman"/>
          <w:b/>
          <w:color w:val="auto"/>
        </w:rPr>
        <w:t>Return on capital employed</w:t>
      </w:r>
      <w:bookmarkEnd w:id="3"/>
    </w:p>
    <w:p w14:paraId="512D7723" w14:textId="77777777" w:rsidR="00DE6B5A" w:rsidRPr="00895DDD" w:rsidRDefault="00DE6B5A" w:rsidP="004D5944">
      <w:pPr>
        <w:spacing w:line="480" w:lineRule="auto"/>
        <w:jc w:val="both"/>
        <w:rPr>
          <w:rFonts w:ascii="Times New Roman" w:hAnsi="Times New Roman" w:cs="Times New Roman"/>
          <w:sz w:val="24"/>
          <w:szCs w:val="24"/>
        </w:rPr>
      </w:pPr>
      <w:r w:rsidRPr="00895DDD">
        <w:rPr>
          <w:rFonts w:ascii="Times New Roman" w:hAnsi="Times New Roman" w:cs="Times New Roman"/>
          <w:sz w:val="24"/>
          <w:szCs w:val="24"/>
        </w:rPr>
        <w:t>Return on capital employed (ROCE) is a business profitability ratio that measures a business’s efficiency in utilising its capital for profit generation</w:t>
      </w:r>
      <w:r w:rsidR="00156648" w:rsidRPr="00895DDD">
        <w:rPr>
          <w:rFonts w:ascii="Times New Roman" w:hAnsi="Times New Roman" w:cs="Times New Roman"/>
          <w:sz w:val="24"/>
          <w:szCs w:val="24"/>
        </w:rPr>
        <w:t xml:space="preserve"> </w:t>
      </w:r>
      <w:r w:rsidR="00156648" w:rsidRPr="00895DDD">
        <w:rPr>
          <w:rFonts w:ascii="Times New Roman" w:hAnsi="Times New Roman" w:cs="Times New Roman"/>
          <w:sz w:val="24"/>
          <w:szCs w:val="24"/>
          <w:shd w:val="clear" w:color="auto" w:fill="FFFFFF"/>
        </w:rPr>
        <w:t>(Garbowski et al, 2019)</w:t>
      </w:r>
      <w:r w:rsidRPr="00895DDD">
        <w:rPr>
          <w:rFonts w:ascii="Times New Roman" w:hAnsi="Times New Roman" w:cs="Times New Roman"/>
          <w:sz w:val="24"/>
          <w:szCs w:val="24"/>
        </w:rPr>
        <w:t>. ROCE is computed using the formula:</w:t>
      </w:r>
    </w:p>
    <w:p w14:paraId="5840653C" w14:textId="77777777" w:rsidR="00DE6B5A" w:rsidRPr="00895DDD" w:rsidRDefault="00DE6B5A" w:rsidP="00B53D75">
      <w:pPr>
        <w:spacing w:line="360" w:lineRule="auto"/>
        <w:jc w:val="both"/>
        <w:rPr>
          <w:rFonts w:ascii="Times New Roman" w:eastAsiaTheme="minorEastAsia" w:hAnsi="Times New Roman" w:cs="Times New Roman"/>
          <w:sz w:val="24"/>
          <w:szCs w:val="24"/>
        </w:rPr>
      </w:pPr>
      <m:oMathPara>
        <m:oMath>
          <m:r>
            <m:rPr>
              <m:sty m:val="p"/>
            </m:rPr>
            <w:rPr>
              <w:rFonts w:ascii="Cambria Math" w:hAnsi="Cambria Math" w:cs="Times New Roman"/>
              <w:sz w:val="24"/>
              <w:szCs w:val="24"/>
            </w:rPr>
            <m:t>ROCE=</m:t>
          </m:r>
          <m:f>
            <m:fPr>
              <m:ctrlPr>
                <w:rPr>
                  <w:rFonts w:ascii="Cambria Math" w:hAnsi="Cambria Math" w:cs="Times New Roman"/>
                  <w:sz w:val="24"/>
                  <w:szCs w:val="24"/>
                </w:rPr>
              </m:ctrlPr>
            </m:fPr>
            <m:num>
              <m:r>
                <m:rPr>
                  <m:sty m:val="p"/>
                </m:rPr>
                <w:rPr>
                  <w:rFonts w:ascii="Cambria Math" w:hAnsi="Cambria Math" w:cs="Times New Roman"/>
                  <w:sz w:val="24"/>
                  <w:szCs w:val="24"/>
                </w:rPr>
                <m:t>Earnings Before Interest and Tax</m:t>
              </m:r>
            </m:num>
            <m:den>
              <m:r>
                <m:rPr>
                  <m:sty m:val="p"/>
                </m:rPr>
                <w:rPr>
                  <w:rFonts w:ascii="Cambria Math" w:hAnsi="Cambria Math" w:cs="Times New Roman"/>
                  <w:sz w:val="24"/>
                  <w:szCs w:val="24"/>
                </w:rPr>
                <m:t>Total Assets-Current Liabilities</m:t>
              </m:r>
            </m:den>
          </m:f>
        </m:oMath>
      </m:oMathPara>
    </w:p>
    <w:p w14:paraId="3978A1BD" w14:textId="77777777" w:rsidR="00DE6B5A" w:rsidRPr="00895DDD" w:rsidRDefault="00DE6B5A" w:rsidP="00B53D75">
      <w:pPr>
        <w:spacing w:line="36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As such:</w:t>
      </w:r>
    </w:p>
    <w:p w14:paraId="63E19B90" w14:textId="77777777" w:rsidR="00DE6B5A" w:rsidRPr="00895DDD" w:rsidRDefault="00DE6B5A" w:rsidP="00B53D75">
      <w:pPr>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 xml:space="preserve">ROCE for Jerry Plc will be </w:t>
      </w:r>
    </w:p>
    <w:p w14:paraId="6119BD3A" w14:textId="77777777" w:rsidR="00DE6B5A" w:rsidRPr="00895DDD" w:rsidRDefault="00DE6B5A" w:rsidP="00B53D75">
      <w:pPr>
        <w:spacing w:line="360" w:lineRule="auto"/>
        <w:jc w:val="both"/>
        <w:rPr>
          <w:rFonts w:ascii="Times New Roman" w:eastAsiaTheme="minorEastAsia" w:hAnsi="Times New Roman" w:cs="Times New Roman"/>
          <w:sz w:val="24"/>
          <w:szCs w:val="24"/>
        </w:rPr>
      </w:pPr>
      <m:oMathPara>
        <m:oMath>
          <m:r>
            <m:rPr>
              <m:sty m:val="p"/>
            </m:rPr>
            <w:rPr>
              <w:rFonts w:ascii="Cambria Math" w:hAnsi="Cambria Math" w:cs="Times New Roman"/>
              <w:sz w:val="24"/>
              <w:szCs w:val="24"/>
            </w:rPr>
            <m:t>ROCE=</m:t>
          </m:r>
          <m:f>
            <m:fPr>
              <m:ctrlPr>
                <w:rPr>
                  <w:rFonts w:ascii="Cambria Math" w:hAnsi="Cambria Math" w:cs="Times New Roman"/>
                  <w:sz w:val="24"/>
                  <w:szCs w:val="24"/>
                </w:rPr>
              </m:ctrlPr>
            </m:fPr>
            <m:num>
              <m:r>
                <m:rPr>
                  <m:sty m:val="p"/>
                </m:rPr>
                <w:rPr>
                  <w:rFonts w:ascii="Cambria Math" w:hAnsi="Cambria Math" w:cs="Times New Roman"/>
                  <w:sz w:val="24"/>
                  <w:szCs w:val="24"/>
                </w:rPr>
                <m:t>22.8</m:t>
              </m:r>
            </m:num>
            <m:den>
              <m:r>
                <m:rPr>
                  <m:sty m:val="p"/>
                </m:rPr>
                <w:rPr>
                  <w:rFonts w:ascii="Cambria Math" w:hAnsi="Cambria Math" w:cs="Times New Roman"/>
                  <w:sz w:val="24"/>
                  <w:szCs w:val="24"/>
                </w:rPr>
                <m:t>286.1-151.0</m:t>
              </m:r>
            </m:den>
          </m:f>
          <m:r>
            <w:rPr>
              <w:rFonts w:ascii="Cambria Math" w:hAnsi="Cambria Math" w:cs="Times New Roman"/>
              <w:sz w:val="24"/>
              <w:szCs w:val="24"/>
            </w:rPr>
            <m:t xml:space="preserve"> x 100 </m:t>
          </m:r>
        </m:oMath>
      </m:oMathPara>
    </w:p>
    <w:p w14:paraId="337D32B6" w14:textId="77777777" w:rsidR="00DE6B5A" w:rsidRPr="00895DDD" w:rsidRDefault="00DE6B5A" w:rsidP="00B53D75">
      <w:pPr>
        <w:spacing w:line="360" w:lineRule="auto"/>
        <w:ind w:left="3600"/>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=16.88%</w:t>
      </w:r>
    </w:p>
    <w:p w14:paraId="650F4562" w14:textId="77777777" w:rsidR="00DE6B5A" w:rsidRPr="00895DDD" w:rsidRDefault="00DE6B5A" w:rsidP="004B1839">
      <w:pPr>
        <w:pStyle w:val="Heading1"/>
        <w:rPr>
          <w:color w:val="auto"/>
        </w:rPr>
      </w:pPr>
      <w:bookmarkStart w:id="4" w:name="_Toc49266120"/>
      <w:r w:rsidRPr="00895DDD">
        <w:rPr>
          <w:color w:val="auto"/>
        </w:rPr>
        <w:t>Return on Equity</w:t>
      </w:r>
      <w:bookmarkEnd w:id="4"/>
    </w:p>
    <w:p w14:paraId="15E5B591" w14:textId="77777777" w:rsidR="00DE6B5A" w:rsidRPr="00895DDD" w:rsidRDefault="00DE6B5A" w:rsidP="00B53D75">
      <w:pPr>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Return on equity is a ratio that calculates how much income is generated from an investment.as such, its primary function is to highlight the returns on an investment for investors</w:t>
      </w:r>
      <w:r w:rsidR="00156648" w:rsidRPr="00895DDD">
        <w:rPr>
          <w:rFonts w:ascii="Times New Roman" w:hAnsi="Times New Roman" w:cs="Times New Roman"/>
          <w:sz w:val="24"/>
          <w:szCs w:val="24"/>
        </w:rPr>
        <w:t xml:space="preserve"> </w:t>
      </w:r>
      <w:r w:rsidR="00156648" w:rsidRPr="00895DDD">
        <w:rPr>
          <w:rFonts w:ascii="Times New Roman" w:hAnsi="Times New Roman" w:cs="Times New Roman"/>
          <w:sz w:val="24"/>
          <w:szCs w:val="24"/>
          <w:shd w:val="clear" w:color="auto" w:fill="FFFFFF"/>
        </w:rPr>
        <w:t>(Kimmel et al, 2018)</w:t>
      </w:r>
      <w:r w:rsidRPr="00895DDD">
        <w:rPr>
          <w:rFonts w:ascii="Times New Roman" w:hAnsi="Times New Roman" w:cs="Times New Roman"/>
          <w:sz w:val="24"/>
          <w:szCs w:val="24"/>
        </w:rPr>
        <w:t>. Return on equity is computed using the formula:</w:t>
      </w:r>
    </w:p>
    <w:p w14:paraId="287343E9" w14:textId="77777777" w:rsidR="00DE6B5A" w:rsidRPr="00895DDD" w:rsidRDefault="00DE6B5A" w:rsidP="00B53D75">
      <w:pPr>
        <w:spacing w:line="360" w:lineRule="auto"/>
        <w:jc w:val="both"/>
        <w:rPr>
          <w:rFonts w:ascii="Times New Roman" w:eastAsiaTheme="minorEastAsia" w:hAnsi="Times New Roman" w:cs="Times New Roman"/>
          <w:sz w:val="24"/>
          <w:szCs w:val="24"/>
        </w:rPr>
      </w:pPr>
      <m:oMathPara>
        <m:oMath>
          <m:r>
            <m:rPr>
              <m:sty m:val="p"/>
            </m:rPr>
            <w:rPr>
              <w:rFonts w:ascii="Cambria Math" w:hAnsi="Cambria Math" w:cs="Times New Roman"/>
              <w:sz w:val="24"/>
              <w:szCs w:val="24"/>
            </w:rPr>
            <m:t>ROE=</m:t>
          </m:r>
          <m:f>
            <m:fPr>
              <m:ctrlPr>
                <w:rPr>
                  <w:rFonts w:ascii="Cambria Math" w:hAnsi="Cambria Math" w:cs="Times New Roman"/>
                  <w:sz w:val="24"/>
                  <w:szCs w:val="24"/>
                </w:rPr>
              </m:ctrlPr>
            </m:fPr>
            <m:num>
              <m:r>
                <m:rPr>
                  <m:sty m:val="p"/>
                </m:rPr>
                <w:rPr>
                  <w:rFonts w:ascii="Cambria Math" w:hAnsi="Cambria Math" w:cs="Times New Roman"/>
                  <w:sz w:val="24"/>
                  <w:szCs w:val="24"/>
                </w:rPr>
                <m:t>Net Earnings</m:t>
              </m:r>
            </m:num>
            <m:den>
              <m:r>
                <m:rPr>
                  <m:sty m:val="p"/>
                </m:rPr>
                <w:rPr>
                  <w:rFonts w:ascii="Cambria Math" w:hAnsi="Cambria Math" w:cs="Times New Roman"/>
                  <w:sz w:val="24"/>
                  <w:szCs w:val="24"/>
                </w:rPr>
                <m:t>Average common stakeholder equity for the periods</m:t>
              </m:r>
            </m:den>
          </m:f>
        </m:oMath>
      </m:oMathPara>
    </w:p>
    <w:p w14:paraId="6900F904" w14:textId="77777777" w:rsidR="00DE6B5A" w:rsidRPr="00895DDD" w:rsidRDefault="00DE6B5A" w:rsidP="00B53D75">
      <w:pPr>
        <w:spacing w:line="36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As such:</w:t>
      </w:r>
    </w:p>
    <w:p w14:paraId="655DF135" w14:textId="77777777" w:rsidR="00DE6B5A" w:rsidRPr="00895DDD" w:rsidRDefault="00DE6B5A" w:rsidP="00B53D75">
      <w:pPr>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 xml:space="preserve">ROE for Jerry Plc will be </w:t>
      </w:r>
    </w:p>
    <w:p w14:paraId="5FFB6787" w14:textId="77777777" w:rsidR="00DE6B5A" w:rsidRPr="00895DDD" w:rsidRDefault="00DE6B5A" w:rsidP="00B53D75">
      <w:pPr>
        <w:spacing w:line="360" w:lineRule="auto"/>
        <w:jc w:val="both"/>
        <w:rPr>
          <w:rFonts w:ascii="Times New Roman" w:eastAsiaTheme="minorEastAsia" w:hAnsi="Times New Roman" w:cs="Times New Roman"/>
          <w:sz w:val="24"/>
          <w:szCs w:val="24"/>
        </w:rPr>
      </w:pPr>
      <m:oMathPara>
        <m:oMath>
          <m:r>
            <m:rPr>
              <m:sty m:val="p"/>
            </m:rPr>
            <w:rPr>
              <w:rFonts w:ascii="Cambria Math" w:hAnsi="Cambria Math" w:cs="Times New Roman"/>
              <w:sz w:val="24"/>
              <w:szCs w:val="24"/>
            </w:rPr>
            <m:t>ROE=</m:t>
          </m:r>
          <m:f>
            <m:fPr>
              <m:ctrlPr>
                <w:rPr>
                  <w:rFonts w:ascii="Cambria Math" w:hAnsi="Cambria Math" w:cs="Times New Roman"/>
                  <w:sz w:val="24"/>
                  <w:szCs w:val="24"/>
                </w:rPr>
              </m:ctrlPr>
            </m:fPr>
            <m:num>
              <m:r>
                <m:rPr>
                  <m:sty m:val="p"/>
                </m:rPr>
                <w:rPr>
                  <w:rFonts w:ascii="Cambria Math" w:hAnsi="Cambria Math" w:cs="Times New Roman"/>
                  <w:sz w:val="24"/>
                  <w:szCs w:val="24"/>
                </w:rPr>
                <m:t>12.9</m:t>
              </m:r>
            </m:num>
            <m:den>
              <m:r>
                <m:rPr>
                  <m:sty m:val="p"/>
                </m:rPr>
                <w:rPr>
                  <w:rFonts w:ascii="Cambria Math" w:hAnsi="Cambria Math" w:cs="Times New Roman"/>
                  <w:sz w:val="24"/>
                  <w:szCs w:val="24"/>
                </w:rPr>
                <m:t>93.2</m:t>
              </m:r>
            </m:den>
          </m:f>
          <m:r>
            <w:rPr>
              <w:rFonts w:ascii="Cambria Math" w:hAnsi="Cambria Math" w:cs="Times New Roman"/>
              <w:sz w:val="24"/>
              <w:szCs w:val="24"/>
            </w:rPr>
            <m:t xml:space="preserve"> x 100</m:t>
          </m:r>
        </m:oMath>
      </m:oMathPara>
    </w:p>
    <w:p w14:paraId="4ABF87C0" w14:textId="77777777" w:rsidR="00DE6B5A" w:rsidRPr="00895DDD" w:rsidRDefault="00DE6B5A" w:rsidP="00B53D75">
      <w:pPr>
        <w:spacing w:line="360" w:lineRule="auto"/>
        <w:ind w:left="3600"/>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 13.8%</w:t>
      </w:r>
    </w:p>
    <w:p w14:paraId="30C7A532" w14:textId="77777777" w:rsidR="00DE6B5A" w:rsidRPr="004D5944" w:rsidRDefault="00DE6B5A" w:rsidP="004B1839">
      <w:pPr>
        <w:pStyle w:val="Heading1"/>
        <w:rPr>
          <w:rFonts w:ascii="Times New Roman" w:eastAsiaTheme="minorEastAsia" w:hAnsi="Times New Roman" w:cs="Times New Roman"/>
          <w:b/>
          <w:color w:val="auto"/>
        </w:rPr>
      </w:pPr>
      <w:bookmarkStart w:id="5" w:name="_Toc49266121"/>
      <w:r w:rsidRPr="004D5944">
        <w:rPr>
          <w:rFonts w:ascii="Times New Roman" w:eastAsiaTheme="minorEastAsia" w:hAnsi="Times New Roman" w:cs="Times New Roman"/>
          <w:b/>
          <w:color w:val="auto"/>
        </w:rPr>
        <w:t>Earnings per share (EPS)</w:t>
      </w:r>
      <w:bookmarkEnd w:id="5"/>
    </w:p>
    <w:p w14:paraId="76193DD6" w14:textId="77777777" w:rsidR="00DE6B5A" w:rsidRPr="00895DDD" w:rsidRDefault="00DE6B5A" w:rsidP="004D5944">
      <w:pPr>
        <w:spacing w:line="48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EPS is a financial ration that computes the net earnings available to common shareholders based on the average outstanding shares over a specific period of time</w:t>
      </w:r>
      <w:r w:rsidR="00156648" w:rsidRPr="00895DDD">
        <w:rPr>
          <w:rFonts w:ascii="Times New Roman" w:eastAsiaTheme="minorEastAsia" w:hAnsi="Times New Roman" w:cs="Times New Roman"/>
          <w:sz w:val="24"/>
          <w:szCs w:val="24"/>
        </w:rPr>
        <w:t xml:space="preserve"> </w:t>
      </w:r>
      <w:r w:rsidR="00156648" w:rsidRPr="00895DDD">
        <w:rPr>
          <w:rFonts w:ascii="Times New Roman" w:hAnsi="Times New Roman" w:cs="Times New Roman"/>
          <w:sz w:val="24"/>
          <w:szCs w:val="24"/>
          <w:shd w:val="clear" w:color="auto" w:fill="FFFFFF"/>
        </w:rPr>
        <w:t>(Garbowski et al, 2019)</w:t>
      </w:r>
      <w:r w:rsidRPr="00895DDD">
        <w:rPr>
          <w:rFonts w:ascii="Times New Roman" w:eastAsiaTheme="minorEastAsia" w:hAnsi="Times New Roman" w:cs="Times New Roman"/>
          <w:sz w:val="24"/>
          <w:szCs w:val="24"/>
        </w:rPr>
        <w:t>. As such, EPS formula indicates a company’s ability to provide profits to their common shareholders.</w:t>
      </w:r>
    </w:p>
    <w:p w14:paraId="4166304E" w14:textId="77777777" w:rsidR="00DE6B5A" w:rsidRPr="00895DDD" w:rsidRDefault="00DE6B5A" w:rsidP="00B53D75">
      <w:pPr>
        <w:spacing w:line="360" w:lineRule="auto"/>
        <w:jc w:val="both"/>
        <w:rPr>
          <w:rFonts w:ascii="Times New Roman" w:hAnsi="Times New Roman" w:cs="Times New Roman"/>
          <w:sz w:val="24"/>
          <w:szCs w:val="24"/>
        </w:rPr>
      </w:pPr>
    </w:p>
    <w:p w14:paraId="0857FA07" w14:textId="77777777" w:rsidR="00DE6B5A" w:rsidRPr="00895DDD" w:rsidRDefault="00DE6B5A" w:rsidP="00B53D75">
      <w:pPr>
        <w:spacing w:line="360" w:lineRule="auto"/>
        <w:jc w:val="both"/>
        <w:rPr>
          <w:rFonts w:ascii="Times New Roman" w:eastAsiaTheme="minorEastAsia" w:hAnsi="Times New Roman" w:cs="Times New Roman"/>
          <w:sz w:val="24"/>
          <w:szCs w:val="24"/>
        </w:rPr>
      </w:pPr>
      <m:oMathPara>
        <m:oMath>
          <m:r>
            <m:rPr>
              <m:sty m:val="p"/>
            </m:rPr>
            <w:rPr>
              <w:rFonts w:ascii="Cambria Math" w:hAnsi="Cambria Math" w:cs="Times New Roman"/>
              <w:sz w:val="24"/>
              <w:szCs w:val="24"/>
            </w:rPr>
            <m:t>EPS=</m:t>
          </m:r>
          <m:f>
            <m:fPr>
              <m:ctrlPr>
                <w:rPr>
                  <w:rFonts w:ascii="Cambria Math" w:hAnsi="Cambria Math" w:cs="Times New Roman"/>
                  <w:sz w:val="24"/>
                  <w:szCs w:val="24"/>
                </w:rPr>
              </m:ctrlPr>
            </m:fPr>
            <m:num>
              <m:r>
                <m:rPr>
                  <m:sty m:val="p"/>
                </m:rPr>
                <w:rPr>
                  <w:rFonts w:ascii="Cambria Math" w:hAnsi="Cambria Math" w:cs="Times New Roman"/>
                  <w:sz w:val="24"/>
                  <w:szCs w:val="24"/>
                </w:rPr>
                <m:t>Net Earnings</m:t>
              </m:r>
            </m:num>
            <m:den>
              <m:r>
                <m:rPr>
                  <m:sty m:val="p"/>
                </m:rPr>
                <w:rPr>
                  <w:rFonts w:ascii="Cambria Math" w:hAnsi="Cambria Math" w:cs="Times New Roman"/>
                  <w:sz w:val="24"/>
                  <w:szCs w:val="24"/>
                </w:rPr>
                <m:t>Average common shares</m:t>
              </m:r>
            </m:den>
          </m:f>
        </m:oMath>
      </m:oMathPara>
    </w:p>
    <w:p w14:paraId="321FA248" w14:textId="77777777" w:rsidR="00DE6B5A" w:rsidRPr="00895DDD" w:rsidRDefault="00DE6B5A" w:rsidP="00B53D75">
      <w:pPr>
        <w:spacing w:line="36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As such:</w:t>
      </w:r>
    </w:p>
    <w:p w14:paraId="02A15F6E" w14:textId="77777777" w:rsidR="00DE6B5A" w:rsidRPr="00895DDD" w:rsidRDefault="00DE6B5A" w:rsidP="00B53D75">
      <w:pPr>
        <w:spacing w:line="360" w:lineRule="auto"/>
        <w:ind w:left="3600"/>
        <w:jc w:val="both"/>
        <w:rPr>
          <w:rFonts w:ascii="Times New Roman" w:eastAsiaTheme="minorEastAsia" w:hAnsi="Times New Roman" w:cs="Times New Roman"/>
          <w:sz w:val="24"/>
          <w:szCs w:val="24"/>
        </w:rPr>
      </w:pPr>
      <m:oMath>
        <m:r>
          <m:rPr>
            <m:sty m:val="p"/>
          </m:rPr>
          <w:rPr>
            <w:rFonts w:ascii="Cambria Math" w:hAnsi="Cambria Math" w:cs="Times New Roman"/>
            <w:sz w:val="24"/>
            <w:szCs w:val="24"/>
          </w:rPr>
          <m:t>EPS=</m:t>
        </m:r>
        <m:f>
          <m:fPr>
            <m:ctrlPr>
              <w:rPr>
                <w:rFonts w:ascii="Cambria Math" w:hAnsi="Cambria Math" w:cs="Times New Roman"/>
                <w:sz w:val="24"/>
                <w:szCs w:val="24"/>
              </w:rPr>
            </m:ctrlPr>
          </m:fPr>
          <m:num>
            <m:r>
              <m:rPr>
                <m:sty m:val="p"/>
              </m:rPr>
              <w:rPr>
                <w:rFonts w:ascii="Cambria Math" w:hAnsi="Cambria Math" w:cs="Times New Roman"/>
                <w:sz w:val="24"/>
                <w:szCs w:val="24"/>
              </w:rPr>
              <m:t>12.9</m:t>
            </m:r>
          </m:num>
          <m:den>
            <m:r>
              <m:rPr>
                <m:sty m:val="p"/>
              </m:rPr>
              <w:rPr>
                <w:rFonts w:ascii="Cambria Math" w:hAnsi="Cambria Math" w:cs="Times New Roman"/>
                <w:sz w:val="24"/>
                <w:szCs w:val="24"/>
              </w:rPr>
              <m:t>17.8</m:t>
            </m:r>
          </m:den>
        </m:f>
      </m:oMath>
      <w:r w:rsidRPr="00895DDD">
        <w:rPr>
          <w:rFonts w:ascii="Times New Roman" w:eastAsiaTheme="minorEastAsia" w:hAnsi="Times New Roman" w:cs="Times New Roman"/>
          <w:sz w:val="24"/>
          <w:szCs w:val="24"/>
        </w:rPr>
        <w:t xml:space="preserve"> X 100</w:t>
      </w:r>
    </w:p>
    <w:p w14:paraId="03D6A614" w14:textId="77777777" w:rsidR="00DE6B5A" w:rsidRPr="00895DDD" w:rsidRDefault="00DE6B5A" w:rsidP="00B53D75">
      <w:pPr>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ab/>
      </w:r>
      <w:r w:rsidRPr="00895DDD">
        <w:rPr>
          <w:rFonts w:ascii="Times New Roman" w:hAnsi="Times New Roman" w:cs="Times New Roman"/>
          <w:sz w:val="24"/>
          <w:szCs w:val="24"/>
        </w:rPr>
        <w:tab/>
      </w:r>
      <w:r w:rsidRPr="00895DDD">
        <w:rPr>
          <w:rFonts w:ascii="Times New Roman" w:hAnsi="Times New Roman" w:cs="Times New Roman"/>
          <w:sz w:val="24"/>
          <w:szCs w:val="24"/>
        </w:rPr>
        <w:tab/>
      </w:r>
      <w:r w:rsidRPr="00895DDD">
        <w:rPr>
          <w:rFonts w:ascii="Times New Roman" w:hAnsi="Times New Roman" w:cs="Times New Roman"/>
          <w:sz w:val="24"/>
          <w:szCs w:val="24"/>
        </w:rPr>
        <w:tab/>
      </w:r>
      <w:r w:rsidRPr="00895DDD">
        <w:rPr>
          <w:rFonts w:ascii="Times New Roman" w:hAnsi="Times New Roman" w:cs="Times New Roman"/>
          <w:sz w:val="24"/>
          <w:szCs w:val="24"/>
        </w:rPr>
        <w:tab/>
      </w:r>
      <w:r w:rsidRPr="00895DDD">
        <w:rPr>
          <w:rFonts w:ascii="Times New Roman" w:hAnsi="Times New Roman" w:cs="Times New Roman"/>
          <w:sz w:val="24"/>
          <w:szCs w:val="24"/>
        </w:rPr>
        <w:tab/>
        <w:t>EPS= 72%</w:t>
      </w:r>
    </w:p>
    <w:p w14:paraId="5CADF9B3" w14:textId="77777777" w:rsidR="00DE6B5A" w:rsidRPr="004D5944" w:rsidRDefault="00DE6B5A" w:rsidP="004B1839">
      <w:pPr>
        <w:pStyle w:val="Heading1"/>
        <w:rPr>
          <w:rFonts w:ascii="Times New Roman" w:hAnsi="Times New Roman" w:cs="Times New Roman"/>
          <w:b/>
          <w:color w:val="auto"/>
        </w:rPr>
      </w:pPr>
      <w:bookmarkStart w:id="6" w:name="_Toc49266122"/>
      <w:r w:rsidRPr="004D5944">
        <w:rPr>
          <w:rFonts w:ascii="Times New Roman" w:hAnsi="Times New Roman" w:cs="Times New Roman"/>
          <w:b/>
          <w:color w:val="auto"/>
        </w:rPr>
        <w:t>Gross profit margin</w:t>
      </w:r>
      <w:bookmarkEnd w:id="6"/>
    </w:p>
    <w:p w14:paraId="19512DD9" w14:textId="77777777" w:rsidR="00DE6B5A" w:rsidRPr="00895DDD" w:rsidRDefault="00DE6B5A" w:rsidP="004D5944">
      <w:pPr>
        <w:spacing w:line="480" w:lineRule="auto"/>
        <w:jc w:val="both"/>
        <w:rPr>
          <w:rFonts w:ascii="Times New Roman" w:hAnsi="Times New Roman" w:cs="Times New Roman"/>
          <w:sz w:val="24"/>
          <w:szCs w:val="24"/>
        </w:rPr>
      </w:pPr>
      <w:r w:rsidRPr="00895DDD">
        <w:rPr>
          <w:rFonts w:ascii="Times New Roman" w:hAnsi="Times New Roman" w:cs="Times New Roman"/>
          <w:sz w:val="24"/>
          <w:szCs w:val="24"/>
        </w:rPr>
        <w:t>The gross profit margin highlights the income of a company after paying all of its direct expenses related to project or production item or service</w:t>
      </w:r>
      <w:r w:rsidR="00156648" w:rsidRPr="00895DDD">
        <w:rPr>
          <w:rFonts w:ascii="Times New Roman" w:hAnsi="Times New Roman" w:cs="Times New Roman"/>
          <w:sz w:val="24"/>
          <w:szCs w:val="24"/>
        </w:rPr>
        <w:t xml:space="preserve"> </w:t>
      </w:r>
      <w:r w:rsidR="00156648" w:rsidRPr="00895DDD">
        <w:rPr>
          <w:rFonts w:ascii="Times New Roman" w:hAnsi="Times New Roman" w:cs="Times New Roman"/>
          <w:sz w:val="24"/>
          <w:szCs w:val="24"/>
          <w:shd w:val="clear" w:color="auto" w:fill="FFFFFF"/>
        </w:rPr>
        <w:t>(Garbowski et al, 2019)</w:t>
      </w:r>
      <w:r w:rsidRPr="00895DDD">
        <w:rPr>
          <w:rFonts w:ascii="Times New Roman" w:hAnsi="Times New Roman" w:cs="Times New Roman"/>
          <w:sz w:val="24"/>
          <w:szCs w:val="24"/>
        </w:rPr>
        <w:t xml:space="preserve">. For this reason, the gross profit margin is a vital metric in assessing the financial health of an organisation. As such, it is computed by subtracting the costs of goods sold (COGS) from the cumulative revenues and dividing the result by the total revenue. As such, </w:t>
      </w:r>
    </w:p>
    <w:p w14:paraId="5A58A29D" w14:textId="77777777" w:rsidR="00DE6B5A" w:rsidRPr="00895DDD" w:rsidRDefault="00DE6B5A" w:rsidP="00B53D75">
      <w:pPr>
        <w:spacing w:line="360" w:lineRule="auto"/>
        <w:jc w:val="both"/>
        <w:rPr>
          <w:rFonts w:ascii="Times New Roman" w:eastAsiaTheme="minorEastAsia" w:hAnsi="Times New Roman" w:cs="Times New Roman"/>
          <w:sz w:val="24"/>
          <w:szCs w:val="24"/>
        </w:rPr>
      </w:pPr>
      <m:oMath>
        <m:r>
          <m:rPr>
            <m:sty m:val="p"/>
          </m:rPr>
          <w:rPr>
            <w:rFonts w:ascii="Cambria Math" w:hAnsi="Cambria Math" w:cs="Times New Roman"/>
            <w:sz w:val="24"/>
            <w:szCs w:val="24"/>
          </w:rPr>
          <m:t>Gross Profit Margin=</m:t>
        </m:r>
        <m:f>
          <m:fPr>
            <m:ctrlPr>
              <w:rPr>
                <w:rFonts w:ascii="Cambria Math" w:hAnsi="Cambria Math" w:cs="Times New Roman"/>
                <w:sz w:val="24"/>
                <w:szCs w:val="24"/>
              </w:rPr>
            </m:ctrlPr>
          </m:fPr>
          <m:num>
            <m:r>
              <m:rPr>
                <m:sty m:val="p"/>
              </m:rPr>
              <w:rPr>
                <w:rFonts w:ascii="Cambria Math" w:hAnsi="Cambria Math" w:cs="Times New Roman"/>
                <w:sz w:val="24"/>
                <w:szCs w:val="24"/>
              </w:rPr>
              <m:t>revenues-cost of goods sold (COGS)</m:t>
            </m:r>
          </m:num>
          <m:den>
            <m:r>
              <m:rPr>
                <m:sty m:val="p"/>
              </m:rPr>
              <w:rPr>
                <w:rFonts w:ascii="Cambria Math" w:hAnsi="Cambria Math" w:cs="Times New Roman"/>
                <w:sz w:val="24"/>
                <w:szCs w:val="24"/>
              </w:rPr>
              <m:t>revenues</m:t>
            </m:r>
          </m:den>
        </m:f>
      </m:oMath>
      <w:r w:rsidRPr="00895DDD">
        <w:rPr>
          <w:rFonts w:ascii="Times New Roman" w:eastAsiaTheme="minorEastAsia" w:hAnsi="Times New Roman" w:cs="Times New Roman"/>
          <w:sz w:val="24"/>
          <w:szCs w:val="24"/>
        </w:rPr>
        <w:t xml:space="preserve"> </w:t>
      </w:r>
      <w:r w:rsidR="004E32D3" w:rsidRPr="00895DDD">
        <w:rPr>
          <w:rFonts w:ascii="Times New Roman" w:eastAsiaTheme="minorEastAsia" w:hAnsi="Times New Roman" w:cs="Times New Roman"/>
          <w:sz w:val="24"/>
          <w:szCs w:val="24"/>
        </w:rPr>
        <w:t>X</w:t>
      </w:r>
      <w:r w:rsidRPr="00895DDD">
        <w:rPr>
          <w:rFonts w:ascii="Times New Roman" w:eastAsiaTheme="minorEastAsia" w:hAnsi="Times New Roman" w:cs="Times New Roman"/>
          <w:sz w:val="24"/>
          <w:szCs w:val="24"/>
        </w:rPr>
        <w:t xml:space="preserve"> 100 </w:t>
      </w:r>
    </w:p>
    <w:p w14:paraId="15635780" w14:textId="77777777" w:rsidR="00DE6B5A" w:rsidRPr="00895DDD" w:rsidRDefault="00DE6B5A" w:rsidP="00B53D75">
      <w:pPr>
        <w:spacing w:line="36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For year 2019</w:t>
      </w:r>
    </w:p>
    <w:p w14:paraId="1F2083A6" w14:textId="77777777" w:rsidR="00DE6B5A" w:rsidRPr="00895DDD" w:rsidRDefault="00DE6B5A" w:rsidP="00B53D75">
      <w:pPr>
        <w:spacing w:line="360" w:lineRule="auto"/>
        <w:jc w:val="both"/>
        <w:rPr>
          <w:rFonts w:ascii="Times New Roman" w:hAnsi="Times New Roman" w:cs="Times New Roman"/>
          <w:sz w:val="24"/>
          <w:szCs w:val="24"/>
        </w:rPr>
      </w:pPr>
      <m:oMathPara>
        <m:oMath>
          <m:r>
            <m:rPr>
              <m:sty m:val="p"/>
            </m:rPr>
            <w:rPr>
              <w:rFonts w:ascii="Cambria Math" w:hAnsi="Cambria Math" w:cs="Times New Roman"/>
              <w:sz w:val="24"/>
              <w:szCs w:val="24"/>
            </w:rPr>
            <m:t>gross margin=</m:t>
          </m:r>
          <m:f>
            <m:fPr>
              <m:ctrlPr>
                <w:rPr>
                  <w:rFonts w:ascii="Cambria Math" w:hAnsi="Cambria Math" w:cs="Times New Roman"/>
                  <w:sz w:val="24"/>
                  <w:szCs w:val="24"/>
                </w:rPr>
              </m:ctrlPr>
            </m:fPr>
            <m:num>
              <m:r>
                <m:rPr>
                  <m:sty m:val="p"/>
                </m:rPr>
                <w:rPr>
                  <w:rFonts w:ascii="Cambria Math" w:hAnsi="Cambria Math" w:cs="Times New Roman"/>
                  <w:sz w:val="24"/>
                  <w:szCs w:val="24"/>
                </w:rPr>
                <m:t>501.3-309.5</m:t>
              </m:r>
            </m:num>
            <m:den>
              <m:r>
                <m:rPr>
                  <m:sty m:val="p"/>
                </m:rPr>
                <w:rPr>
                  <w:rFonts w:ascii="Cambria Math" w:hAnsi="Cambria Math" w:cs="Times New Roman"/>
                  <w:sz w:val="24"/>
                  <w:szCs w:val="24"/>
                </w:rPr>
                <m:t>501.3</m:t>
              </m:r>
            </m:den>
          </m:f>
        </m:oMath>
      </m:oMathPara>
    </w:p>
    <w:p w14:paraId="3D6728FC" w14:textId="77777777" w:rsidR="00DE6B5A" w:rsidRPr="00895DDD" w:rsidRDefault="00DE6B5A" w:rsidP="00B53D75">
      <w:pPr>
        <w:tabs>
          <w:tab w:val="left" w:pos="3585"/>
        </w:tabs>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ab/>
      </w:r>
      <w:r w:rsidRPr="00895DDD">
        <w:rPr>
          <w:rFonts w:ascii="Times New Roman" w:hAnsi="Times New Roman" w:cs="Times New Roman"/>
          <w:sz w:val="24"/>
          <w:szCs w:val="24"/>
        </w:rPr>
        <w:tab/>
      </w:r>
      <w:r w:rsidRPr="00895DDD">
        <w:rPr>
          <w:rFonts w:ascii="Times New Roman" w:hAnsi="Times New Roman" w:cs="Times New Roman"/>
          <w:sz w:val="24"/>
          <w:szCs w:val="24"/>
        </w:rPr>
        <w:tab/>
        <w:t>= 38.26%</w:t>
      </w:r>
    </w:p>
    <w:p w14:paraId="399C0F6F" w14:textId="77777777" w:rsidR="00DE6B5A" w:rsidRPr="00895DDD" w:rsidRDefault="00DE6B5A" w:rsidP="00B53D75">
      <w:pPr>
        <w:tabs>
          <w:tab w:val="left" w:pos="3585"/>
        </w:tabs>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For year 2018</w:t>
      </w:r>
    </w:p>
    <w:p w14:paraId="3308DE88" w14:textId="77777777" w:rsidR="00DE6B5A" w:rsidRPr="00895DDD" w:rsidRDefault="00DE6B5A" w:rsidP="00B53D75">
      <w:pPr>
        <w:tabs>
          <w:tab w:val="left" w:pos="3585"/>
        </w:tabs>
        <w:spacing w:line="360" w:lineRule="auto"/>
        <w:jc w:val="both"/>
        <w:rPr>
          <w:rFonts w:ascii="Times New Roman" w:hAnsi="Times New Roman" w:cs="Times New Roman"/>
          <w:sz w:val="24"/>
          <w:szCs w:val="24"/>
        </w:rPr>
      </w:pPr>
      <m:oMathPara>
        <m:oMath>
          <m:r>
            <m:rPr>
              <m:sty m:val="p"/>
            </m:rPr>
            <w:rPr>
              <w:rFonts w:ascii="Cambria Math" w:hAnsi="Cambria Math" w:cs="Times New Roman"/>
              <w:sz w:val="24"/>
              <w:szCs w:val="24"/>
            </w:rPr>
            <m:t>gross margin=</m:t>
          </m:r>
          <m:f>
            <m:fPr>
              <m:ctrlPr>
                <w:rPr>
                  <w:rFonts w:ascii="Cambria Math" w:hAnsi="Cambria Math" w:cs="Times New Roman"/>
                  <w:sz w:val="24"/>
                  <w:szCs w:val="24"/>
                </w:rPr>
              </m:ctrlPr>
            </m:fPr>
            <m:num>
              <m:r>
                <m:rPr>
                  <m:sty m:val="p"/>
                </m:rPr>
                <w:rPr>
                  <w:rFonts w:ascii="Cambria Math" w:hAnsi="Cambria Math" w:cs="Times New Roman"/>
                  <w:sz w:val="24"/>
                  <w:szCs w:val="24"/>
                </w:rPr>
                <m:t>486.80-299.90</m:t>
              </m:r>
            </m:num>
            <m:den>
              <m:r>
                <m:rPr>
                  <m:sty m:val="p"/>
                </m:rPr>
                <w:rPr>
                  <w:rFonts w:ascii="Cambria Math" w:hAnsi="Cambria Math" w:cs="Times New Roman"/>
                  <w:sz w:val="24"/>
                  <w:szCs w:val="24"/>
                </w:rPr>
                <m:t>486.80</m:t>
              </m:r>
            </m:den>
          </m:f>
        </m:oMath>
      </m:oMathPara>
    </w:p>
    <w:p w14:paraId="764DCCA3" w14:textId="77777777" w:rsidR="00DE6B5A" w:rsidRPr="00895DDD" w:rsidRDefault="00DE6B5A" w:rsidP="00B53D75">
      <w:pPr>
        <w:tabs>
          <w:tab w:val="left" w:pos="3585"/>
        </w:tabs>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ab/>
      </w:r>
      <w:r w:rsidRPr="00895DDD">
        <w:rPr>
          <w:rFonts w:ascii="Times New Roman" w:hAnsi="Times New Roman" w:cs="Times New Roman"/>
          <w:sz w:val="24"/>
          <w:szCs w:val="24"/>
        </w:rPr>
        <w:tab/>
      </w:r>
      <w:r w:rsidRPr="00895DDD">
        <w:rPr>
          <w:rFonts w:ascii="Times New Roman" w:hAnsi="Times New Roman" w:cs="Times New Roman"/>
          <w:sz w:val="24"/>
          <w:szCs w:val="24"/>
        </w:rPr>
        <w:tab/>
        <w:t>= 38.39%</w:t>
      </w:r>
    </w:p>
    <w:p w14:paraId="21B08320" w14:textId="77777777" w:rsidR="00DE6B5A" w:rsidRPr="004D5944" w:rsidRDefault="00DE6B5A" w:rsidP="004B1839">
      <w:pPr>
        <w:pStyle w:val="Heading1"/>
        <w:rPr>
          <w:rFonts w:ascii="Times New Roman" w:hAnsi="Times New Roman" w:cs="Times New Roman"/>
          <w:b/>
          <w:color w:val="auto"/>
        </w:rPr>
      </w:pPr>
      <w:bookmarkStart w:id="7" w:name="_Toc49266123"/>
      <w:r w:rsidRPr="004D5944">
        <w:rPr>
          <w:rFonts w:ascii="Times New Roman" w:hAnsi="Times New Roman" w:cs="Times New Roman"/>
          <w:b/>
          <w:color w:val="auto"/>
        </w:rPr>
        <w:t>Asset turnover</w:t>
      </w:r>
      <w:bookmarkEnd w:id="7"/>
    </w:p>
    <w:p w14:paraId="0BA32A7C" w14:textId="77777777" w:rsidR="00DE6B5A" w:rsidRPr="00895DDD" w:rsidRDefault="00DE6B5A" w:rsidP="004D5944">
      <w:pPr>
        <w:tabs>
          <w:tab w:val="left" w:pos="3585"/>
        </w:tabs>
        <w:spacing w:line="480" w:lineRule="auto"/>
        <w:jc w:val="both"/>
        <w:rPr>
          <w:rFonts w:ascii="Times New Roman" w:hAnsi="Times New Roman" w:cs="Times New Roman"/>
          <w:sz w:val="24"/>
          <w:szCs w:val="24"/>
        </w:rPr>
      </w:pPr>
      <w:r w:rsidRPr="00895DDD">
        <w:rPr>
          <w:rFonts w:ascii="Times New Roman" w:hAnsi="Times New Roman" w:cs="Times New Roman"/>
          <w:sz w:val="24"/>
          <w:szCs w:val="24"/>
        </w:rPr>
        <w:t>Asset turnover is the ratio of the total sales and revenues of a business to their average assets</w:t>
      </w:r>
      <w:r w:rsidR="004B1839" w:rsidRPr="00895DDD">
        <w:rPr>
          <w:rFonts w:ascii="Times New Roman" w:hAnsi="Times New Roman" w:cs="Times New Roman"/>
          <w:sz w:val="24"/>
          <w:szCs w:val="24"/>
        </w:rPr>
        <w:t xml:space="preserve"> </w:t>
      </w:r>
      <w:r w:rsidR="004E32D3">
        <w:rPr>
          <w:rFonts w:ascii="Times New Roman" w:hAnsi="Times New Roman" w:cs="Times New Roman"/>
          <w:sz w:val="24"/>
          <w:szCs w:val="24"/>
          <w:shd w:val="clear" w:color="auto" w:fill="FFFFFF"/>
        </w:rPr>
        <w:t xml:space="preserve">(Warren and </w:t>
      </w:r>
      <w:r w:rsidR="004B1839" w:rsidRPr="00895DDD">
        <w:rPr>
          <w:rFonts w:ascii="Times New Roman" w:hAnsi="Times New Roman" w:cs="Times New Roman"/>
          <w:sz w:val="24"/>
          <w:szCs w:val="24"/>
          <w:shd w:val="clear" w:color="auto" w:fill="FFFFFF"/>
        </w:rPr>
        <w:t>Jones, 2018)</w:t>
      </w:r>
      <w:r w:rsidRPr="00895DDD">
        <w:rPr>
          <w:rFonts w:ascii="Times New Roman" w:hAnsi="Times New Roman" w:cs="Times New Roman"/>
          <w:sz w:val="24"/>
          <w:szCs w:val="24"/>
        </w:rPr>
        <w:t>. This is a vital metric in understanding how effective the company is in utilising its assets to generate sales. Asset turnover is computed as follows.</w:t>
      </w:r>
    </w:p>
    <w:p w14:paraId="0DA191F2" w14:textId="77777777" w:rsidR="00DE6B5A" w:rsidRPr="00895DDD" w:rsidRDefault="00DE6B5A" w:rsidP="00B53D75">
      <w:pPr>
        <w:tabs>
          <w:tab w:val="left" w:pos="3585"/>
        </w:tabs>
        <w:spacing w:line="360" w:lineRule="auto"/>
        <w:jc w:val="both"/>
        <w:rPr>
          <w:rFonts w:ascii="Times New Roman" w:eastAsiaTheme="minorEastAsia" w:hAnsi="Times New Roman" w:cs="Times New Roman"/>
          <w:sz w:val="24"/>
          <w:szCs w:val="24"/>
        </w:rPr>
      </w:pPr>
      <m:oMathPara>
        <m:oMath>
          <m:r>
            <m:rPr>
              <m:sty m:val="p"/>
            </m:rPr>
            <w:rPr>
              <w:rFonts w:ascii="Cambria Math" w:hAnsi="Cambria Math" w:cs="Times New Roman"/>
              <w:sz w:val="24"/>
              <w:szCs w:val="24"/>
            </w:rPr>
            <m:t>Asset Turnover=</m:t>
          </m:r>
          <m:f>
            <m:fPr>
              <m:ctrlPr>
                <w:rPr>
                  <w:rFonts w:ascii="Cambria Math" w:hAnsi="Cambria Math" w:cs="Times New Roman"/>
                  <w:sz w:val="24"/>
                  <w:szCs w:val="24"/>
                </w:rPr>
              </m:ctrlPr>
            </m:fPr>
            <m:num>
              <m:r>
                <m:rPr>
                  <m:sty m:val="p"/>
                </m:rPr>
                <w:rPr>
                  <w:rFonts w:ascii="Cambria Math" w:hAnsi="Cambria Math" w:cs="Times New Roman"/>
                  <w:sz w:val="24"/>
                  <w:szCs w:val="24"/>
                </w:rPr>
                <m:t>net sales</m:t>
              </m:r>
            </m:num>
            <m:den>
              <m:r>
                <m:rPr>
                  <m:sty m:val="p"/>
                </m:rPr>
                <w:rPr>
                  <w:rFonts w:ascii="Cambria Math" w:hAnsi="Cambria Math" w:cs="Times New Roman"/>
                  <w:sz w:val="24"/>
                  <w:szCs w:val="24"/>
                </w:rPr>
                <m:t>average total assets</m:t>
              </m:r>
            </m:den>
          </m:f>
        </m:oMath>
      </m:oMathPara>
    </w:p>
    <w:p w14:paraId="0A689B8D" w14:textId="77777777" w:rsidR="00DE6B5A" w:rsidRPr="00895DDD" w:rsidRDefault="00DE6B5A" w:rsidP="00B53D75">
      <w:pPr>
        <w:tabs>
          <w:tab w:val="left" w:pos="3585"/>
        </w:tabs>
        <w:spacing w:line="36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As such, for Jerry Plc:</w:t>
      </w:r>
    </w:p>
    <w:p w14:paraId="6A243142" w14:textId="77777777" w:rsidR="00DE6B5A" w:rsidRPr="00895DDD" w:rsidRDefault="00DE6B5A" w:rsidP="00B53D75">
      <w:pPr>
        <w:tabs>
          <w:tab w:val="left" w:pos="3585"/>
        </w:tabs>
        <w:spacing w:line="36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For the year 2019</w:t>
      </w:r>
    </w:p>
    <w:p w14:paraId="0982A44B" w14:textId="77777777" w:rsidR="00DE6B5A" w:rsidRPr="00895DDD" w:rsidRDefault="00DE6B5A" w:rsidP="00B53D75">
      <w:pPr>
        <w:tabs>
          <w:tab w:val="left" w:pos="3585"/>
        </w:tabs>
        <w:spacing w:line="360" w:lineRule="auto"/>
        <w:jc w:val="both"/>
        <w:rPr>
          <w:rFonts w:ascii="Times New Roman" w:eastAsiaTheme="minorEastAsia" w:hAnsi="Times New Roman" w:cs="Times New Roman"/>
          <w:sz w:val="24"/>
          <w:szCs w:val="24"/>
        </w:rPr>
      </w:pPr>
    </w:p>
    <w:p w14:paraId="73E599A0" w14:textId="77777777" w:rsidR="00DE6B5A" w:rsidRPr="00895DDD" w:rsidRDefault="00DE6B5A" w:rsidP="00B53D75">
      <w:pPr>
        <w:tabs>
          <w:tab w:val="left" w:pos="3585"/>
        </w:tabs>
        <w:spacing w:line="360" w:lineRule="auto"/>
        <w:jc w:val="both"/>
        <w:rPr>
          <w:rFonts w:ascii="Times New Roman" w:eastAsiaTheme="minorEastAsia" w:hAnsi="Times New Roman" w:cs="Times New Roman"/>
          <w:sz w:val="24"/>
          <w:szCs w:val="24"/>
        </w:rPr>
      </w:pPr>
      <m:oMathPara>
        <m:oMath>
          <m:r>
            <m:rPr>
              <m:sty m:val="p"/>
            </m:rPr>
            <w:rPr>
              <w:rFonts w:ascii="Cambria Math" w:hAnsi="Cambria Math" w:cs="Times New Roman"/>
              <w:sz w:val="24"/>
              <w:szCs w:val="24"/>
            </w:rPr>
            <m:t>Asset Turnover=</m:t>
          </m:r>
          <m:f>
            <m:fPr>
              <m:ctrlPr>
                <w:rPr>
                  <w:rFonts w:ascii="Cambria Math" w:hAnsi="Cambria Math" w:cs="Times New Roman"/>
                  <w:sz w:val="24"/>
                  <w:szCs w:val="24"/>
                </w:rPr>
              </m:ctrlPr>
            </m:fPr>
            <m:num>
              <m:r>
                <m:rPr>
                  <m:sty m:val="p"/>
                </m:rPr>
                <w:rPr>
                  <w:rFonts w:ascii="Cambria Math" w:hAnsi="Cambria Math" w:cs="Times New Roman"/>
                  <w:sz w:val="24"/>
                  <w:szCs w:val="24"/>
                </w:rPr>
                <m:t>309.5</m:t>
              </m:r>
            </m:num>
            <m:den>
              <m:r>
                <m:rPr>
                  <m:sty m:val="p"/>
                </m:rPr>
                <w:rPr>
                  <w:rFonts w:ascii="Cambria Math" w:hAnsi="Cambria Math" w:cs="Times New Roman"/>
                  <w:sz w:val="24"/>
                  <w:szCs w:val="24"/>
                </w:rPr>
                <m:t>286.1</m:t>
              </m:r>
            </m:den>
          </m:f>
        </m:oMath>
      </m:oMathPara>
    </w:p>
    <w:p w14:paraId="4A437ACC" w14:textId="77777777" w:rsidR="00DE6B5A" w:rsidRPr="00895DDD" w:rsidRDefault="00DE6B5A" w:rsidP="00B53D75">
      <w:pPr>
        <w:tabs>
          <w:tab w:val="left" w:pos="3585"/>
        </w:tabs>
        <w:spacing w:line="36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ab/>
      </w:r>
      <w:r w:rsidRPr="00895DDD">
        <w:rPr>
          <w:rFonts w:ascii="Times New Roman" w:eastAsiaTheme="minorEastAsia" w:hAnsi="Times New Roman" w:cs="Times New Roman"/>
          <w:sz w:val="24"/>
          <w:szCs w:val="24"/>
        </w:rPr>
        <w:tab/>
      </w:r>
      <w:r w:rsidRPr="00895DDD">
        <w:rPr>
          <w:rFonts w:ascii="Times New Roman" w:eastAsiaTheme="minorEastAsia" w:hAnsi="Times New Roman" w:cs="Times New Roman"/>
          <w:sz w:val="24"/>
          <w:szCs w:val="24"/>
        </w:rPr>
        <w:tab/>
      </w:r>
      <w:r w:rsidRPr="00895DDD">
        <w:rPr>
          <w:rFonts w:ascii="Times New Roman" w:eastAsiaTheme="minorEastAsia" w:hAnsi="Times New Roman" w:cs="Times New Roman"/>
          <w:sz w:val="24"/>
          <w:szCs w:val="24"/>
        </w:rPr>
        <w:tab/>
        <w:t>=1.08</w:t>
      </w:r>
    </w:p>
    <w:p w14:paraId="19CABEB3" w14:textId="77777777" w:rsidR="00DE6B5A" w:rsidRPr="00895DDD" w:rsidRDefault="00DE6B5A" w:rsidP="00B53D75">
      <w:pPr>
        <w:tabs>
          <w:tab w:val="left" w:pos="3585"/>
        </w:tabs>
        <w:spacing w:line="36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For the year 2019</w:t>
      </w:r>
    </w:p>
    <w:p w14:paraId="1202A3A9" w14:textId="77777777" w:rsidR="00DE6B5A" w:rsidRPr="00895DDD" w:rsidRDefault="00DE6B5A" w:rsidP="00B53D75">
      <w:pPr>
        <w:tabs>
          <w:tab w:val="left" w:pos="3585"/>
        </w:tabs>
        <w:spacing w:line="360" w:lineRule="auto"/>
        <w:jc w:val="both"/>
        <w:rPr>
          <w:rFonts w:ascii="Times New Roman" w:eastAsiaTheme="minorEastAsia" w:hAnsi="Times New Roman" w:cs="Times New Roman"/>
          <w:sz w:val="24"/>
          <w:szCs w:val="24"/>
        </w:rPr>
      </w:pPr>
      <m:oMathPara>
        <m:oMath>
          <m:r>
            <m:rPr>
              <m:sty m:val="p"/>
            </m:rPr>
            <w:rPr>
              <w:rFonts w:ascii="Cambria Math" w:hAnsi="Cambria Math" w:cs="Times New Roman"/>
              <w:sz w:val="24"/>
              <w:szCs w:val="24"/>
            </w:rPr>
            <m:t>Asset Turnover=</m:t>
          </m:r>
          <m:f>
            <m:fPr>
              <m:ctrlPr>
                <w:rPr>
                  <w:rFonts w:ascii="Cambria Math" w:hAnsi="Cambria Math" w:cs="Times New Roman"/>
                  <w:sz w:val="24"/>
                  <w:szCs w:val="24"/>
                </w:rPr>
              </m:ctrlPr>
            </m:fPr>
            <m:num>
              <m:r>
                <m:rPr>
                  <m:sty m:val="p"/>
                </m:rPr>
                <w:rPr>
                  <w:rFonts w:ascii="Cambria Math" w:hAnsi="Cambria Math" w:cs="Times New Roman"/>
                  <w:sz w:val="24"/>
                  <w:szCs w:val="24"/>
                </w:rPr>
                <m:t>299.9</m:t>
              </m:r>
            </m:num>
            <m:den>
              <m:r>
                <m:rPr>
                  <m:sty m:val="p"/>
                </m:rPr>
                <w:rPr>
                  <w:rFonts w:ascii="Cambria Math" w:hAnsi="Cambria Math" w:cs="Times New Roman"/>
                  <w:sz w:val="24"/>
                  <w:szCs w:val="24"/>
                </w:rPr>
                <m:t>293.8</m:t>
              </m:r>
            </m:den>
          </m:f>
        </m:oMath>
      </m:oMathPara>
    </w:p>
    <w:p w14:paraId="0A4D3A94" w14:textId="77777777" w:rsidR="00DE6B5A" w:rsidRPr="00895DDD" w:rsidRDefault="00DE6B5A" w:rsidP="00B53D75">
      <w:pPr>
        <w:tabs>
          <w:tab w:val="left" w:pos="3585"/>
        </w:tabs>
        <w:spacing w:line="36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ab/>
      </w:r>
      <w:r w:rsidRPr="00895DDD">
        <w:rPr>
          <w:rFonts w:ascii="Times New Roman" w:eastAsiaTheme="minorEastAsia" w:hAnsi="Times New Roman" w:cs="Times New Roman"/>
          <w:sz w:val="24"/>
          <w:szCs w:val="24"/>
        </w:rPr>
        <w:tab/>
      </w:r>
      <w:r w:rsidRPr="00895DDD">
        <w:rPr>
          <w:rFonts w:ascii="Times New Roman" w:eastAsiaTheme="minorEastAsia" w:hAnsi="Times New Roman" w:cs="Times New Roman"/>
          <w:sz w:val="24"/>
          <w:szCs w:val="24"/>
        </w:rPr>
        <w:tab/>
      </w:r>
      <w:r w:rsidRPr="00895DDD">
        <w:rPr>
          <w:rFonts w:ascii="Times New Roman" w:eastAsiaTheme="minorEastAsia" w:hAnsi="Times New Roman" w:cs="Times New Roman"/>
          <w:sz w:val="24"/>
          <w:szCs w:val="24"/>
        </w:rPr>
        <w:tab/>
        <w:t>=1.02</w:t>
      </w:r>
    </w:p>
    <w:p w14:paraId="4FCCEB60" w14:textId="77777777" w:rsidR="00DE6B5A" w:rsidRPr="004D5944" w:rsidRDefault="00DE6B5A" w:rsidP="00077AD1">
      <w:pPr>
        <w:pStyle w:val="Heading1"/>
        <w:rPr>
          <w:rFonts w:ascii="Times New Roman" w:eastAsiaTheme="minorEastAsia" w:hAnsi="Times New Roman" w:cs="Times New Roman"/>
          <w:b/>
          <w:color w:val="auto"/>
        </w:rPr>
      </w:pPr>
      <w:bookmarkStart w:id="8" w:name="_Toc49266124"/>
      <w:r w:rsidRPr="004D5944">
        <w:rPr>
          <w:rFonts w:ascii="Times New Roman" w:eastAsiaTheme="minorEastAsia" w:hAnsi="Times New Roman" w:cs="Times New Roman"/>
          <w:b/>
          <w:color w:val="auto"/>
        </w:rPr>
        <w:t>Stock holding period</w:t>
      </w:r>
      <w:bookmarkEnd w:id="8"/>
    </w:p>
    <w:p w14:paraId="036E90C7" w14:textId="77777777" w:rsidR="00DE6B5A" w:rsidRPr="00895DDD" w:rsidRDefault="00DE6B5A" w:rsidP="004D5944">
      <w:pPr>
        <w:tabs>
          <w:tab w:val="left" w:pos="3585"/>
        </w:tabs>
        <w:spacing w:line="48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This is a vital measures of an organisation’s efficiency in converting goods into sales. This is because it allows the business managers to understand the purchasing and sales trends in order to reduce inventory carrying costs</w:t>
      </w:r>
      <w:r w:rsidR="00156648" w:rsidRPr="00895DDD">
        <w:rPr>
          <w:rFonts w:ascii="Times New Roman" w:eastAsiaTheme="minorEastAsia" w:hAnsi="Times New Roman" w:cs="Times New Roman"/>
          <w:sz w:val="24"/>
          <w:szCs w:val="24"/>
        </w:rPr>
        <w:t xml:space="preserve"> </w:t>
      </w:r>
      <w:r w:rsidR="00156648" w:rsidRPr="00895DDD">
        <w:rPr>
          <w:rFonts w:ascii="Times New Roman" w:hAnsi="Times New Roman" w:cs="Times New Roman"/>
          <w:sz w:val="24"/>
          <w:szCs w:val="24"/>
          <w:shd w:val="clear" w:color="auto" w:fill="FFFFFF"/>
        </w:rPr>
        <w:t>(Kimmel et al, 2018)</w:t>
      </w:r>
      <w:r w:rsidRPr="00895DDD">
        <w:rPr>
          <w:rFonts w:ascii="Times New Roman" w:eastAsiaTheme="minorEastAsia" w:hAnsi="Times New Roman" w:cs="Times New Roman"/>
          <w:sz w:val="24"/>
          <w:szCs w:val="24"/>
        </w:rPr>
        <w:t>. Stock holding period is computed as follows.</w:t>
      </w:r>
    </w:p>
    <w:p w14:paraId="43B4E009" w14:textId="77777777" w:rsidR="00DE6B5A" w:rsidRPr="00895DDD" w:rsidRDefault="00DE6B5A" w:rsidP="00B53D75">
      <w:pPr>
        <w:tabs>
          <w:tab w:val="left" w:pos="3585"/>
        </w:tabs>
        <w:spacing w:line="360" w:lineRule="auto"/>
        <w:jc w:val="both"/>
        <w:rPr>
          <w:rFonts w:ascii="Times New Roman" w:eastAsiaTheme="minorEastAsia" w:hAnsi="Times New Roman" w:cs="Times New Roman"/>
          <w:sz w:val="24"/>
          <w:szCs w:val="24"/>
        </w:rPr>
      </w:pPr>
      <m:oMathPara>
        <m:oMath>
          <m:r>
            <m:rPr>
              <m:sty m:val="p"/>
            </m:rPr>
            <w:rPr>
              <w:rFonts w:ascii="Cambria Math" w:eastAsiaTheme="minorEastAsia" w:hAnsi="Cambria Math" w:cs="Times New Roman"/>
              <w:sz w:val="24"/>
              <w:szCs w:val="24"/>
            </w:rPr>
            <m:t>Stock holding period</m:t>
          </m:r>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number of days in periods</m:t>
              </m:r>
            </m:num>
            <m:den>
              <m:r>
                <m:rPr>
                  <m:sty m:val="p"/>
                </m:rPr>
                <w:rPr>
                  <w:rFonts w:ascii="Cambria Math" w:hAnsi="Cambria Math" w:cs="Times New Roman"/>
                  <w:sz w:val="24"/>
                  <w:szCs w:val="24"/>
                </w:rPr>
                <m:t>inventory turnover</m:t>
              </m:r>
            </m:den>
          </m:f>
        </m:oMath>
      </m:oMathPara>
    </w:p>
    <w:p w14:paraId="0D038686" w14:textId="77777777" w:rsidR="00DE6B5A" w:rsidRPr="004D5944" w:rsidRDefault="00DE6B5A" w:rsidP="00077AD1">
      <w:pPr>
        <w:pStyle w:val="Heading1"/>
        <w:rPr>
          <w:rFonts w:ascii="Times New Roman" w:hAnsi="Times New Roman" w:cs="Times New Roman"/>
          <w:b/>
          <w:color w:val="auto"/>
        </w:rPr>
      </w:pPr>
      <w:bookmarkStart w:id="9" w:name="_Toc49266125"/>
      <w:r w:rsidRPr="004D5944">
        <w:rPr>
          <w:rFonts w:ascii="Times New Roman" w:hAnsi="Times New Roman" w:cs="Times New Roman"/>
          <w:b/>
          <w:color w:val="auto"/>
        </w:rPr>
        <w:t>Debtor’s collection period</w:t>
      </w:r>
      <w:bookmarkEnd w:id="9"/>
    </w:p>
    <w:p w14:paraId="5B4C8092" w14:textId="77777777" w:rsidR="00DE6B5A" w:rsidRPr="00895DDD" w:rsidRDefault="00DE6B5A" w:rsidP="004D5944">
      <w:pPr>
        <w:tabs>
          <w:tab w:val="left" w:pos="3585"/>
        </w:tabs>
        <w:spacing w:line="480" w:lineRule="auto"/>
        <w:jc w:val="both"/>
        <w:rPr>
          <w:rFonts w:ascii="Times New Roman" w:hAnsi="Times New Roman" w:cs="Times New Roman"/>
          <w:sz w:val="24"/>
          <w:szCs w:val="24"/>
        </w:rPr>
      </w:pPr>
      <w:r w:rsidRPr="00895DDD">
        <w:rPr>
          <w:rFonts w:ascii="Times New Roman" w:hAnsi="Times New Roman" w:cs="Times New Roman"/>
          <w:sz w:val="24"/>
          <w:szCs w:val="24"/>
        </w:rPr>
        <w:t>This is the amount of time it takes to collect all the trade debts as such, the less the amount of time it takes to collect a debt, the more efficient a company will be</w:t>
      </w:r>
      <w:r w:rsidR="00156648" w:rsidRPr="00895DDD">
        <w:rPr>
          <w:rFonts w:ascii="Times New Roman" w:hAnsi="Times New Roman" w:cs="Times New Roman"/>
          <w:sz w:val="24"/>
          <w:szCs w:val="24"/>
        </w:rPr>
        <w:t xml:space="preserve"> </w:t>
      </w:r>
      <w:r w:rsidR="004E32D3">
        <w:rPr>
          <w:rFonts w:ascii="Times New Roman" w:hAnsi="Times New Roman" w:cs="Times New Roman"/>
          <w:sz w:val="24"/>
          <w:szCs w:val="24"/>
          <w:shd w:val="clear" w:color="auto" w:fill="FFFFFF"/>
        </w:rPr>
        <w:t>(Warren and</w:t>
      </w:r>
      <w:r w:rsidR="00156648" w:rsidRPr="00895DDD">
        <w:rPr>
          <w:rFonts w:ascii="Times New Roman" w:hAnsi="Times New Roman" w:cs="Times New Roman"/>
          <w:sz w:val="24"/>
          <w:szCs w:val="24"/>
          <w:shd w:val="clear" w:color="auto" w:fill="FFFFFF"/>
        </w:rPr>
        <w:t xml:space="preserve"> Jones, 2018)</w:t>
      </w:r>
      <w:r w:rsidRPr="00895DDD">
        <w:rPr>
          <w:rFonts w:ascii="Times New Roman" w:hAnsi="Times New Roman" w:cs="Times New Roman"/>
          <w:sz w:val="24"/>
          <w:szCs w:val="24"/>
        </w:rPr>
        <w:t>. This is computed by dividing the amount owed by the business debtors with the annual sales on credit and multiplying the result by 365.</w:t>
      </w:r>
    </w:p>
    <w:p w14:paraId="20ED3C3B" w14:textId="77777777" w:rsidR="00DE6B5A" w:rsidRPr="00895DDD" w:rsidRDefault="00DE6B5A" w:rsidP="00B53D75">
      <w:pPr>
        <w:tabs>
          <w:tab w:val="left" w:pos="3585"/>
        </w:tabs>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As such, for jerry plc:</w:t>
      </w:r>
    </w:p>
    <w:p w14:paraId="482C5915" w14:textId="77777777" w:rsidR="00DE6B5A" w:rsidRPr="00895DDD" w:rsidRDefault="00DE6B5A" w:rsidP="00B53D75">
      <w:pPr>
        <w:tabs>
          <w:tab w:val="left" w:pos="3585"/>
        </w:tabs>
        <w:spacing w:line="360" w:lineRule="auto"/>
        <w:jc w:val="both"/>
        <w:rPr>
          <w:rFonts w:ascii="Times New Roman" w:eastAsiaTheme="minorEastAsia" w:hAnsi="Times New Roman" w:cs="Times New Roman"/>
          <w:sz w:val="24"/>
          <w:szCs w:val="24"/>
        </w:rPr>
      </w:pPr>
      <w:r w:rsidRPr="00895DDD">
        <w:rPr>
          <w:rFonts w:ascii="Times New Roman" w:hAnsi="Times New Roman" w:cs="Times New Roman"/>
          <w:sz w:val="24"/>
          <w:szCs w:val="24"/>
        </w:rPr>
        <w:t xml:space="preserve">For the year 2019 </w:t>
      </w:r>
      <m:oMath>
        <m:r>
          <m:rPr>
            <m:sty m:val="p"/>
          </m:rPr>
          <w:rPr>
            <w:rFonts w:ascii="Cambria Math" w:eastAsiaTheme="minorEastAsia" w:hAnsi="Cambria Math" w:cs="Times New Roman"/>
            <w:sz w:val="24"/>
            <w:szCs w:val="24"/>
          </w:rPr>
          <w:br/>
          <m:t>debtors collection period</m:t>
        </m:r>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114.9 x 365</m:t>
            </m:r>
          </m:num>
          <m:den>
            <m:r>
              <m:rPr>
                <m:sty m:val="p"/>
              </m:rPr>
              <w:rPr>
                <w:rFonts w:ascii="Cambria Math" w:hAnsi="Cambria Math" w:cs="Times New Roman"/>
                <w:sz w:val="24"/>
                <w:szCs w:val="24"/>
              </w:rPr>
              <m:t>501.3</m:t>
            </m:r>
          </m:den>
        </m:f>
      </m:oMath>
      <w:r w:rsidRPr="00895DDD">
        <w:rPr>
          <w:rFonts w:ascii="Times New Roman" w:eastAsiaTheme="minorEastAsia" w:hAnsi="Times New Roman" w:cs="Times New Roman"/>
          <w:sz w:val="24"/>
          <w:szCs w:val="24"/>
        </w:rPr>
        <w:t>= 84 days</w:t>
      </w:r>
    </w:p>
    <w:p w14:paraId="68625690" w14:textId="77777777" w:rsidR="00DE6B5A" w:rsidRPr="00895DDD" w:rsidRDefault="00DE6B5A" w:rsidP="00B53D75">
      <w:pPr>
        <w:tabs>
          <w:tab w:val="left" w:pos="3585"/>
        </w:tabs>
        <w:spacing w:line="360" w:lineRule="auto"/>
        <w:jc w:val="both"/>
        <w:rPr>
          <w:rFonts w:ascii="Times New Roman" w:hAnsi="Times New Roman" w:cs="Times New Roman"/>
          <w:sz w:val="24"/>
          <w:szCs w:val="24"/>
        </w:rPr>
      </w:pPr>
    </w:p>
    <w:p w14:paraId="1F9FCDA6" w14:textId="77777777" w:rsidR="00DE6B5A" w:rsidRPr="00895DDD" w:rsidRDefault="00DE6B5A" w:rsidP="00B53D75">
      <w:pPr>
        <w:tabs>
          <w:tab w:val="left" w:pos="3585"/>
        </w:tabs>
        <w:spacing w:line="360" w:lineRule="auto"/>
        <w:jc w:val="both"/>
        <w:rPr>
          <w:rFonts w:ascii="Times New Roman" w:hAnsi="Times New Roman" w:cs="Times New Roman"/>
          <w:sz w:val="24"/>
          <w:szCs w:val="24"/>
        </w:rPr>
      </w:pPr>
    </w:p>
    <w:p w14:paraId="50A10C08" w14:textId="77777777" w:rsidR="00DE6B5A" w:rsidRPr="00895DDD" w:rsidRDefault="00DE6B5A" w:rsidP="00B53D75">
      <w:pPr>
        <w:tabs>
          <w:tab w:val="left" w:pos="3585"/>
        </w:tabs>
        <w:spacing w:line="360" w:lineRule="auto"/>
        <w:jc w:val="both"/>
        <w:rPr>
          <w:rFonts w:ascii="Times New Roman" w:eastAsiaTheme="minorEastAsia" w:hAnsi="Times New Roman" w:cs="Times New Roman"/>
          <w:sz w:val="24"/>
          <w:szCs w:val="24"/>
        </w:rPr>
      </w:pPr>
      <w:r w:rsidRPr="00895DDD">
        <w:rPr>
          <w:rFonts w:ascii="Times New Roman" w:hAnsi="Times New Roman" w:cs="Times New Roman"/>
          <w:sz w:val="24"/>
          <w:szCs w:val="24"/>
        </w:rPr>
        <w:t xml:space="preserve">For 2018 </w:t>
      </w:r>
      <m:oMath>
        <m:r>
          <m:rPr>
            <m:sty m:val="p"/>
          </m:rPr>
          <w:rPr>
            <w:rFonts w:ascii="Cambria Math" w:eastAsiaTheme="minorEastAsia" w:hAnsi="Cambria Math" w:cs="Times New Roman"/>
            <w:sz w:val="24"/>
            <w:szCs w:val="24"/>
          </w:rPr>
          <w:br/>
          <m:t>debtors collection period</m:t>
        </m:r>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114.7 x 365</m:t>
            </m:r>
          </m:num>
          <m:den>
            <m:r>
              <m:rPr>
                <m:sty m:val="p"/>
              </m:rPr>
              <w:rPr>
                <w:rFonts w:ascii="Cambria Math" w:hAnsi="Cambria Math" w:cs="Times New Roman"/>
                <w:sz w:val="24"/>
                <w:szCs w:val="24"/>
              </w:rPr>
              <m:t>486.8</m:t>
            </m:r>
          </m:den>
        </m:f>
      </m:oMath>
      <w:r w:rsidRPr="00895DDD">
        <w:rPr>
          <w:rFonts w:ascii="Times New Roman" w:eastAsiaTheme="minorEastAsia" w:hAnsi="Times New Roman" w:cs="Times New Roman"/>
          <w:sz w:val="24"/>
          <w:szCs w:val="24"/>
        </w:rPr>
        <w:t>= 86 days</w:t>
      </w:r>
    </w:p>
    <w:p w14:paraId="4D57679F" w14:textId="77777777" w:rsidR="00DE6B5A" w:rsidRPr="004D5944" w:rsidRDefault="00DE6B5A" w:rsidP="00077AD1">
      <w:pPr>
        <w:pStyle w:val="Heading1"/>
        <w:rPr>
          <w:rFonts w:ascii="Times New Roman" w:eastAsiaTheme="minorEastAsia" w:hAnsi="Times New Roman" w:cs="Times New Roman"/>
          <w:b/>
          <w:color w:val="auto"/>
        </w:rPr>
      </w:pPr>
      <w:bookmarkStart w:id="10" w:name="_Toc49266126"/>
      <w:r w:rsidRPr="004D5944">
        <w:rPr>
          <w:rFonts w:ascii="Times New Roman" w:eastAsiaTheme="minorEastAsia" w:hAnsi="Times New Roman" w:cs="Times New Roman"/>
          <w:b/>
          <w:color w:val="auto"/>
        </w:rPr>
        <w:t>Current ratio</w:t>
      </w:r>
      <w:bookmarkEnd w:id="10"/>
    </w:p>
    <w:p w14:paraId="2D2F1B00" w14:textId="77777777" w:rsidR="00DE6B5A" w:rsidRPr="00895DDD" w:rsidRDefault="00DE6B5A" w:rsidP="004D5944">
      <w:pPr>
        <w:tabs>
          <w:tab w:val="left" w:pos="3585"/>
        </w:tabs>
        <w:spacing w:line="480" w:lineRule="auto"/>
        <w:jc w:val="both"/>
        <w:rPr>
          <w:rFonts w:ascii="Times New Roman" w:hAnsi="Times New Roman" w:cs="Times New Roman"/>
          <w:sz w:val="24"/>
          <w:szCs w:val="24"/>
        </w:rPr>
      </w:pPr>
      <w:r w:rsidRPr="00895DDD">
        <w:rPr>
          <w:rFonts w:ascii="Times New Roman" w:hAnsi="Times New Roman" w:cs="Times New Roman"/>
          <w:sz w:val="24"/>
          <w:szCs w:val="24"/>
        </w:rPr>
        <w:t>This is the liquidity ratio that measures a company’s ability to repay their short term obligations within a financial year</w:t>
      </w:r>
      <w:r w:rsidR="00156648" w:rsidRPr="00895DDD">
        <w:rPr>
          <w:rFonts w:ascii="Times New Roman" w:hAnsi="Times New Roman" w:cs="Times New Roman"/>
          <w:sz w:val="24"/>
          <w:szCs w:val="24"/>
        </w:rPr>
        <w:t xml:space="preserve"> </w:t>
      </w:r>
      <w:r w:rsidR="004E32D3">
        <w:rPr>
          <w:rFonts w:ascii="Times New Roman" w:hAnsi="Times New Roman" w:cs="Times New Roman"/>
          <w:sz w:val="24"/>
          <w:szCs w:val="24"/>
          <w:shd w:val="clear" w:color="auto" w:fill="FFFFFF"/>
        </w:rPr>
        <w:t>(Warren and</w:t>
      </w:r>
      <w:r w:rsidR="00156648" w:rsidRPr="00895DDD">
        <w:rPr>
          <w:rFonts w:ascii="Times New Roman" w:hAnsi="Times New Roman" w:cs="Times New Roman"/>
          <w:sz w:val="24"/>
          <w:szCs w:val="24"/>
          <w:shd w:val="clear" w:color="auto" w:fill="FFFFFF"/>
        </w:rPr>
        <w:t xml:space="preserve"> Jones, 2018)</w:t>
      </w:r>
      <w:r w:rsidRPr="00895DDD">
        <w:rPr>
          <w:rFonts w:ascii="Times New Roman" w:hAnsi="Times New Roman" w:cs="Times New Roman"/>
          <w:sz w:val="24"/>
          <w:szCs w:val="24"/>
        </w:rPr>
        <w:t>.</w:t>
      </w:r>
    </w:p>
    <w:p w14:paraId="032B997C" w14:textId="77777777" w:rsidR="00DE6B5A" w:rsidRPr="00895DDD" w:rsidRDefault="00DE6B5A" w:rsidP="00B53D75">
      <w:pPr>
        <w:tabs>
          <w:tab w:val="left" w:pos="3585"/>
        </w:tabs>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As such:</w:t>
      </w:r>
      <m:oMath>
        <m:r>
          <m:rPr>
            <m:sty m:val="p"/>
          </m:rPr>
          <w:rPr>
            <w:rFonts w:ascii="Cambria Math" w:eastAsiaTheme="minorEastAsia" w:hAnsi="Cambria Math" w:cs="Times New Roman"/>
            <w:sz w:val="24"/>
            <w:szCs w:val="24"/>
          </w:rPr>
          <w:br/>
        </m:r>
      </m:oMath>
      <m:oMathPara>
        <m:oMath>
          <m:r>
            <m:rPr>
              <m:sty m:val="p"/>
            </m:rPr>
            <w:rPr>
              <w:rFonts w:ascii="Cambria Math" w:eastAsiaTheme="minorEastAsia" w:hAnsi="Cambria Math" w:cs="Times New Roman"/>
              <w:sz w:val="24"/>
              <w:szCs w:val="24"/>
            </w:rPr>
            <m:t>Current ratio</m:t>
          </m:r>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current assets</m:t>
              </m:r>
            </m:num>
            <m:den>
              <m:r>
                <m:rPr>
                  <m:sty m:val="p"/>
                </m:rPr>
                <w:rPr>
                  <w:rFonts w:ascii="Cambria Math" w:hAnsi="Cambria Math" w:cs="Times New Roman"/>
                  <w:sz w:val="24"/>
                  <w:szCs w:val="24"/>
                </w:rPr>
                <m:t>current liabilities</m:t>
              </m:r>
            </m:den>
          </m:f>
        </m:oMath>
      </m:oMathPara>
    </w:p>
    <w:p w14:paraId="3AABCC4A" w14:textId="77777777" w:rsidR="00DE6B5A" w:rsidRPr="00895DDD" w:rsidRDefault="00DE6B5A" w:rsidP="00B53D75">
      <w:pPr>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For Jerry plc:</w:t>
      </w:r>
    </w:p>
    <w:p w14:paraId="6BC90D19" w14:textId="77777777" w:rsidR="00DE6B5A" w:rsidRPr="00895DDD" w:rsidRDefault="00DE6B5A" w:rsidP="00B53D75">
      <w:pPr>
        <w:spacing w:line="360" w:lineRule="auto"/>
        <w:jc w:val="both"/>
        <w:rPr>
          <w:rFonts w:ascii="Times New Roman" w:eastAsiaTheme="minorEastAsia" w:hAnsi="Times New Roman" w:cs="Times New Roman"/>
          <w:sz w:val="24"/>
          <w:szCs w:val="24"/>
        </w:rPr>
      </w:pPr>
      <w:r w:rsidRPr="00895DDD">
        <w:rPr>
          <w:rFonts w:ascii="Times New Roman" w:hAnsi="Times New Roman" w:cs="Times New Roman"/>
          <w:sz w:val="24"/>
          <w:szCs w:val="24"/>
        </w:rPr>
        <w:t>For the year 2019:</w:t>
      </w:r>
      <w:r w:rsidRPr="00895DDD">
        <w:rPr>
          <w:rFonts w:ascii="Times New Roman" w:eastAsiaTheme="minorEastAsia" w:hAnsi="Times New Roman" w:cs="Times New Roman"/>
          <w:sz w:val="24"/>
          <w:szCs w:val="24"/>
        </w:rPr>
        <w:t xml:space="preserve"> Current ratio will be computed as 153.9 ÷ 151.0 = 1.02</w:t>
      </w:r>
    </w:p>
    <w:p w14:paraId="1B085D3D" w14:textId="77777777" w:rsidR="00DE6B5A" w:rsidRPr="00895DDD" w:rsidRDefault="00DE6B5A" w:rsidP="00B53D75">
      <w:pPr>
        <w:spacing w:line="36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For the year 2018: Current ratio will be computed as 156.5 ÷ 148.4 = 1.05</w:t>
      </w:r>
    </w:p>
    <w:p w14:paraId="2AEDA908" w14:textId="77777777" w:rsidR="00DE6B5A" w:rsidRPr="004D5944" w:rsidRDefault="00DE6B5A" w:rsidP="00077AD1">
      <w:pPr>
        <w:pStyle w:val="Heading1"/>
        <w:rPr>
          <w:rFonts w:ascii="Times New Roman" w:eastAsiaTheme="minorEastAsia" w:hAnsi="Times New Roman" w:cs="Times New Roman"/>
          <w:b/>
          <w:color w:val="auto"/>
        </w:rPr>
      </w:pPr>
      <w:bookmarkStart w:id="11" w:name="_Toc49266127"/>
      <w:r w:rsidRPr="004D5944">
        <w:rPr>
          <w:rFonts w:ascii="Times New Roman" w:eastAsiaTheme="minorEastAsia" w:hAnsi="Times New Roman" w:cs="Times New Roman"/>
          <w:b/>
          <w:color w:val="auto"/>
        </w:rPr>
        <w:t>Gearing</w:t>
      </w:r>
      <w:bookmarkEnd w:id="11"/>
      <w:r w:rsidRPr="004D5944">
        <w:rPr>
          <w:rFonts w:ascii="Times New Roman" w:eastAsiaTheme="minorEastAsia" w:hAnsi="Times New Roman" w:cs="Times New Roman"/>
          <w:b/>
          <w:color w:val="auto"/>
        </w:rPr>
        <w:t xml:space="preserve"> </w:t>
      </w:r>
    </w:p>
    <w:p w14:paraId="7A7A5066" w14:textId="77777777" w:rsidR="00DE6B5A" w:rsidRPr="00895DDD" w:rsidRDefault="00DE6B5A" w:rsidP="004D5944">
      <w:pPr>
        <w:spacing w:line="48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The gearing ratio is the measure of a business’s financial leverage or the level of interest bearing liabilities in the business capital structure. It is computed by dividing the total debts by shareholders equity</w:t>
      </w:r>
      <w:r w:rsidR="00156648" w:rsidRPr="00895DDD">
        <w:rPr>
          <w:rFonts w:ascii="Times New Roman" w:eastAsiaTheme="minorEastAsia" w:hAnsi="Times New Roman" w:cs="Times New Roman"/>
          <w:sz w:val="24"/>
          <w:szCs w:val="24"/>
        </w:rPr>
        <w:t xml:space="preserve"> </w:t>
      </w:r>
      <w:r w:rsidR="00156648" w:rsidRPr="00895DDD">
        <w:rPr>
          <w:rFonts w:ascii="Times New Roman" w:hAnsi="Times New Roman" w:cs="Times New Roman"/>
          <w:sz w:val="24"/>
          <w:szCs w:val="24"/>
          <w:shd w:val="clear" w:color="auto" w:fill="FFFFFF"/>
        </w:rPr>
        <w:t>(Kimmel et al, 2018)</w:t>
      </w:r>
      <w:r w:rsidRPr="00895DDD">
        <w:rPr>
          <w:rFonts w:ascii="Times New Roman" w:eastAsiaTheme="minorEastAsia" w:hAnsi="Times New Roman" w:cs="Times New Roman"/>
          <w:sz w:val="24"/>
          <w:szCs w:val="24"/>
        </w:rPr>
        <w:t>. As such:</w:t>
      </w:r>
    </w:p>
    <w:p w14:paraId="416B579C" w14:textId="77777777" w:rsidR="00DE6B5A" w:rsidRPr="00895DDD" w:rsidRDefault="00DE6B5A" w:rsidP="00B53D75">
      <w:pPr>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For Jerry plc:</w:t>
      </w:r>
    </w:p>
    <w:p w14:paraId="4E0CCD91" w14:textId="77777777" w:rsidR="00DE6B5A" w:rsidRPr="00895DDD" w:rsidRDefault="00DE6B5A" w:rsidP="00B53D75">
      <w:pPr>
        <w:spacing w:line="360" w:lineRule="auto"/>
        <w:jc w:val="both"/>
        <w:rPr>
          <w:rFonts w:ascii="Times New Roman" w:eastAsiaTheme="minorEastAsia" w:hAnsi="Times New Roman" w:cs="Times New Roman"/>
          <w:sz w:val="24"/>
          <w:szCs w:val="24"/>
        </w:rPr>
      </w:pPr>
      <w:r w:rsidRPr="00895DDD">
        <w:rPr>
          <w:rFonts w:ascii="Times New Roman" w:hAnsi="Times New Roman" w:cs="Times New Roman"/>
          <w:sz w:val="24"/>
          <w:szCs w:val="24"/>
        </w:rPr>
        <w:t>For the year 2019:</w:t>
      </w:r>
      <w:r w:rsidRPr="00895DDD">
        <w:rPr>
          <w:rFonts w:ascii="Times New Roman" w:eastAsiaTheme="minorEastAsia" w:hAnsi="Times New Roman" w:cs="Times New Roman"/>
          <w:sz w:val="24"/>
          <w:szCs w:val="24"/>
        </w:rPr>
        <w:t xml:space="preserve"> The gearing ratio will be computed as 192.9 ÷ 93.2 = 2.07</w:t>
      </w:r>
    </w:p>
    <w:p w14:paraId="5C3721F8" w14:textId="77777777" w:rsidR="00DE6B5A" w:rsidRPr="00895DDD" w:rsidRDefault="00DE6B5A" w:rsidP="00B53D75">
      <w:pPr>
        <w:spacing w:line="360" w:lineRule="auto"/>
        <w:jc w:val="both"/>
        <w:rPr>
          <w:rFonts w:ascii="Times New Roman" w:eastAsiaTheme="minorEastAsia" w:hAnsi="Times New Roman" w:cs="Times New Roman"/>
          <w:sz w:val="24"/>
          <w:szCs w:val="24"/>
        </w:rPr>
      </w:pPr>
      <w:r w:rsidRPr="00895DDD">
        <w:rPr>
          <w:rFonts w:ascii="Times New Roman" w:eastAsiaTheme="minorEastAsia" w:hAnsi="Times New Roman" w:cs="Times New Roman"/>
          <w:sz w:val="24"/>
          <w:szCs w:val="24"/>
        </w:rPr>
        <w:t>For the year 2018: The gearing ratio will be computed as 213.5 ÷ 80.3 = 2.65</w:t>
      </w:r>
    </w:p>
    <w:p w14:paraId="4A1F0F52" w14:textId="77777777" w:rsidR="00DE6B5A" w:rsidRPr="004D5944" w:rsidRDefault="00DE6B5A" w:rsidP="00077AD1">
      <w:pPr>
        <w:pStyle w:val="Heading1"/>
        <w:rPr>
          <w:rFonts w:ascii="Times New Roman" w:hAnsi="Times New Roman" w:cs="Times New Roman"/>
          <w:b/>
          <w:color w:val="auto"/>
        </w:rPr>
      </w:pPr>
      <w:bookmarkStart w:id="12" w:name="_Toc49266128"/>
      <w:r w:rsidRPr="004D5944">
        <w:rPr>
          <w:rFonts w:ascii="Times New Roman" w:hAnsi="Times New Roman" w:cs="Times New Roman"/>
          <w:b/>
          <w:color w:val="auto"/>
        </w:rPr>
        <w:t>Interest cover</w:t>
      </w:r>
      <w:bookmarkEnd w:id="12"/>
    </w:p>
    <w:p w14:paraId="249B89AB" w14:textId="77777777" w:rsidR="00DE6B5A" w:rsidRPr="00895DDD" w:rsidRDefault="00DE6B5A" w:rsidP="004D5944">
      <w:pPr>
        <w:spacing w:line="480" w:lineRule="auto"/>
        <w:jc w:val="both"/>
        <w:rPr>
          <w:rFonts w:ascii="Times New Roman" w:hAnsi="Times New Roman" w:cs="Times New Roman"/>
          <w:sz w:val="24"/>
          <w:szCs w:val="24"/>
        </w:rPr>
      </w:pPr>
      <w:r w:rsidRPr="00895DDD">
        <w:rPr>
          <w:rFonts w:ascii="Times New Roman" w:hAnsi="Times New Roman" w:cs="Times New Roman"/>
          <w:sz w:val="24"/>
          <w:szCs w:val="24"/>
        </w:rPr>
        <w:t>This is a ratio that is used to determine how easily an organisation can pay its interest expenses. It is computed by dividing the business’s earnings before interest and tax by the business interest expenses</w:t>
      </w:r>
      <w:r w:rsidR="00156648" w:rsidRPr="00895DDD">
        <w:rPr>
          <w:rFonts w:ascii="Times New Roman" w:hAnsi="Times New Roman" w:cs="Times New Roman"/>
          <w:sz w:val="24"/>
          <w:szCs w:val="24"/>
        </w:rPr>
        <w:t xml:space="preserve"> </w:t>
      </w:r>
      <w:r w:rsidR="004E32D3">
        <w:rPr>
          <w:rFonts w:ascii="Times New Roman" w:hAnsi="Times New Roman" w:cs="Times New Roman"/>
          <w:sz w:val="24"/>
          <w:szCs w:val="24"/>
          <w:shd w:val="clear" w:color="auto" w:fill="FFFFFF"/>
        </w:rPr>
        <w:t>(Warren and</w:t>
      </w:r>
      <w:r w:rsidR="00156648" w:rsidRPr="00895DDD">
        <w:rPr>
          <w:rFonts w:ascii="Times New Roman" w:hAnsi="Times New Roman" w:cs="Times New Roman"/>
          <w:sz w:val="24"/>
          <w:szCs w:val="24"/>
          <w:shd w:val="clear" w:color="auto" w:fill="FFFFFF"/>
        </w:rPr>
        <w:t xml:space="preserve"> Jones, 2018)</w:t>
      </w:r>
      <w:r w:rsidRPr="00895DDD">
        <w:rPr>
          <w:rFonts w:ascii="Times New Roman" w:hAnsi="Times New Roman" w:cs="Times New Roman"/>
          <w:sz w:val="24"/>
          <w:szCs w:val="24"/>
        </w:rPr>
        <w:t>. As such:</w:t>
      </w:r>
    </w:p>
    <w:p w14:paraId="7DFD2688" w14:textId="77777777" w:rsidR="00DE6B5A" w:rsidRPr="00895DDD" w:rsidRDefault="00DE6B5A" w:rsidP="00B53D75">
      <w:pPr>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For Jerry plc:</w:t>
      </w:r>
    </w:p>
    <w:p w14:paraId="73BC1F32" w14:textId="77777777" w:rsidR="00DE6B5A" w:rsidRPr="00895DDD" w:rsidRDefault="00DE6B5A" w:rsidP="00B53D75">
      <w:pPr>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For the year 2019:</w:t>
      </w:r>
      <w:r w:rsidRPr="00895DDD">
        <w:rPr>
          <w:rFonts w:ascii="Times New Roman" w:eastAsiaTheme="minorEastAsia" w:hAnsi="Times New Roman" w:cs="Times New Roman"/>
          <w:sz w:val="24"/>
          <w:szCs w:val="24"/>
        </w:rPr>
        <w:t xml:space="preserve"> The </w:t>
      </w:r>
      <w:r w:rsidRPr="00895DDD">
        <w:rPr>
          <w:rFonts w:ascii="Times New Roman" w:hAnsi="Times New Roman" w:cs="Times New Roman"/>
          <w:sz w:val="24"/>
          <w:szCs w:val="24"/>
        </w:rPr>
        <w:t xml:space="preserve">Interest cover </w:t>
      </w:r>
      <w:r w:rsidRPr="00895DDD">
        <w:rPr>
          <w:rFonts w:ascii="Times New Roman" w:eastAsiaTheme="minorEastAsia" w:hAnsi="Times New Roman" w:cs="Times New Roman"/>
          <w:sz w:val="24"/>
          <w:szCs w:val="24"/>
        </w:rPr>
        <w:t>will be computed as 501.3 ÷ 0.2 = 2506.5</w:t>
      </w:r>
    </w:p>
    <w:p w14:paraId="1305C1AB" w14:textId="77777777" w:rsidR="00DE6B5A" w:rsidRPr="00895DDD" w:rsidRDefault="00DE6B5A" w:rsidP="00B53D75">
      <w:pPr>
        <w:spacing w:line="360" w:lineRule="auto"/>
        <w:jc w:val="both"/>
        <w:rPr>
          <w:rFonts w:ascii="Times New Roman" w:hAnsi="Times New Roman" w:cs="Times New Roman"/>
          <w:sz w:val="24"/>
          <w:szCs w:val="24"/>
        </w:rPr>
      </w:pPr>
      <w:r w:rsidRPr="00895DDD">
        <w:rPr>
          <w:rFonts w:ascii="Times New Roman" w:hAnsi="Times New Roman" w:cs="Times New Roman"/>
          <w:sz w:val="24"/>
          <w:szCs w:val="24"/>
        </w:rPr>
        <w:t>For the year 2019:</w:t>
      </w:r>
      <w:r w:rsidRPr="00895DDD">
        <w:rPr>
          <w:rFonts w:ascii="Times New Roman" w:eastAsiaTheme="minorEastAsia" w:hAnsi="Times New Roman" w:cs="Times New Roman"/>
          <w:sz w:val="24"/>
          <w:szCs w:val="24"/>
        </w:rPr>
        <w:t xml:space="preserve"> The </w:t>
      </w:r>
      <w:r w:rsidRPr="00895DDD">
        <w:rPr>
          <w:rFonts w:ascii="Times New Roman" w:hAnsi="Times New Roman" w:cs="Times New Roman"/>
          <w:sz w:val="24"/>
          <w:szCs w:val="24"/>
        </w:rPr>
        <w:t xml:space="preserve">Interest cover </w:t>
      </w:r>
      <w:r w:rsidRPr="00895DDD">
        <w:rPr>
          <w:rFonts w:ascii="Times New Roman" w:eastAsiaTheme="minorEastAsia" w:hAnsi="Times New Roman" w:cs="Times New Roman"/>
          <w:sz w:val="24"/>
          <w:szCs w:val="24"/>
        </w:rPr>
        <w:t>will be computed as 486.8 ÷ 3.5 = 139.09</w:t>
      </w:r>
      <w:r w:rsidR="004D5944">
        <w:rPr>
          <w:rFonts w:ascii="Times New Roman" w:hAnsi="Times New Roman" w:cs="Times New Roman"/>
          <w:sz w:val="24"/>
          <w:szCs w:val="24"/>
        </w:rPr>
        <w:t>.</w:t>
      </w:r>
    </w:p>
    <w:p w14:paraId="5EE38460" w14:textId="77777777" w:rsidR="004A3843" w:rsidRPr="004D5944" w:rsidRDefault="004A3843" w:rsidP="00077AD1">
      <w:pPr>
        <w:pStyle w:val="Heading1"/>
        <w:rPr>
          <w:rFonts w:ascii="Times New Roman" w:hAnsi="Times New Roman" w:cs="Times New Roman"/>
          <w:b/>
          <w:color w:val="auto"/>
        </w:rPr>
      </w:pPr>
      <w:bookmarkStart w:id="13" w:name="_Toc49266129"/>
      <w:r w:rsidRPr="004D5944">
        <w:rPr>
          <w:rFonts w:ascii="Times New Roman" w:hAnsi="Times New Roman" w:cs="Times New Roman"/>
          <w:b/>
          <w:color w:val="auto"/>
        </w:rPr>
        <w:t>Users of the financial information.</w:t>
      </w:r>
      <w:bookmarkEnd w:id="13"/>
    </w:p>
    <w:p w14:paraId="595A4D1C" w14:textId="77777777" w:rsidR="00E5050A" w:rsidRPr="00136412" w:rsidRDefault="00E5050A" w:rsidP="004D5944">
      <w:pPr>
        <w:spacing w:line="480" w:lineRule="auto"/>
        <w:jc w:val="both"/>
        <w:rPr>
          <w:rFonts w:ascii="Times New Roman" w:hAnsi="Times New Roman" w:cs="Times New Roman"/>
          <w:sz w:val="24"/>
          <w:szCs w:val="24"/>
          <w:shd w:val="clear" w:color="auto" w:fill="F5F5F5"/>
        </w:rPr>
      </w:pPr>
      <w:r w:rsidRPr="00136412">
        <w:rPr>
          <w:rFonts w:ascii="Times New Roman" w:hAnsi="Times New Roman" w:cs="Times New Roman"/>
          <w:sz w:val="24"/>
          <w:szCs w:val="24"/>
          <w:shd w:val="clear" w:color="auto" w:fill="F5F5F5"/>
        </w:rPr>
        <w:t>According (Garbowski et al, 2019). Financial statements are used by many people associated with a given company, but the greatest importance and impact has for those who are related to the finances of the organization, which includes investors, analysts and creditors.</w:t>
      </w:r>
    </w:p>
    <w:p w14:paraId="784D1D22" w14:textId="77777777" w:rsidR="00B52978" w:rsidRPr="00136412" w:rsidRDefault="00B52978" w:rsidP="004D5944">
      <w:pPr>
        <w:spacing w:line="480" w:lineRule="auto"/>
        <w:jc w:val="both"/>
        <w:rPr>
          <w:rFonts w:ascii="Times New Roman" w:hAnsi="Times New Roman" w:cs="Times New Roman"/>
          <w:sz w:val="24"/>
          <w:szCs w:val="24"/>
          <w:shd w:val="clear" w:color="auto" w:fill="F5F5F5"/>
        </w:rPr>
      </w:pPr>
      <w:r w:rsidRPr="00136412">
        <w:rPr>
          <w:rFonts w:ascii="&amp;quot" w:hAnsi="&amp;quot"/>
          <w:sz w:val="24"/>
          <w:szCs w:val="24"/>
        </w:rPr>
        <w:t>(Kimmel et al, 2018) divides users of this type of information into two groups;</w:t>
      </w:r>
      <w:r w:rsidRPr="00136412">
        <w:rPr>
          <w:rFonts w:ascii="Arial" w:hAnsi="Arial" w:cs="Arial"/>
          <w:sz w:val="24"/>
          <w:szCs w:val="24"/>
          <w:shd w:val="clear" w:color="auto" w:fill="F5F5F5"/>
        </w:rPr>
        <w:t xml:space="preserve"> </w:t>
      </w:r>
      <w:r w:rsidRPr="00136412">
        <w:rPr>
          <w:rFonts w:ascii="&amp;quot" w:hAnsi="&amp;quot"/>
          <w:sz w:val="24"/>
          <w:szCs w:val="24"/>
        </w:rPr>
        <w:t>internal which in most cases are part of the company's management and external which are analysts and investors.</w:t>
      </w:r>
    </w:p>
    <w:p w14:paraId="4163AC1E" w14:textId="77777777" w:rsidR="00AD4B43" w:rsidRPr="00136412" w:rsidRDefault="00AD4B43" w:rsidP="004D5944">
      <w:pPr>
        <w:spacing w:line="480" w:lineRule="auto"/>
        <w:jc w:val="both"/>
        <w:rPr>
          <w:rFonts w:ascii="Times New Roman" w:hAnsi="Times New Roman" w:cs="Times New Roman"/>
          <w:sz w:val="24"/>
          <w:szCs w:val="24"/>
          <w:shd w:val="clear" w:color="auto" w:fill="F5F5F5"/>
        </w:rPr>
      </w:pPr>
      <w:r w:rsidRPr="00136412">
        <w:rPr>
          <w:rFonts w:ascii="Times New Roman" w:hAnsi="Times New Roman" w:cs="Times New Roman"/>
          <w:sz w:val="24"/>
          <w:szCs w:val="24"/>
          <w:shd w:val="clear" w:color="auto" w:fill="F5F5F5"/>
        </w:rPr>
        <w:t>The financial statements also have a strong impact on the market price of each company's shares, as a positive financial statement helps analysts attract more investors.</w:t>
      </w:r>
    </w:p>
    <w:p w14:paraId="27CEE406" w14:textId="77777777" w:rsidR="0092624B" w:rsidRPr="00CE113D" w:rsidRDefault="00717DCE" w:rsidP="004D5944">
      <w:pPr>
        <w:spacing w:line="480" w:lineRule="auto"/>
        <w:jc w:val="both"/>
        <w:rPr>
          <w:rFonts w:ascii="Times New Roman" w:hAnsi="Times New Roman" w:cs="Times New Roman"/>
          <w:sz w:val="24"/>
          <w:szCs w:val="24"/>
          <w:shd w:val="clear" w:color="auto" w:fill="F5F5F5"/>
        </w:rPr>
      </w:pPr>
      <w:r w:rsidRPr="00CE113D">
        <w:rPr>
          <w:rFonts w:ascii="Times New Roman" w:hAnsi="Times New Roman" w:cs="Times New Roman"/>
          <w:sz w:val="24"/>
          <w:szCs w:val="24"/>
          <w:shd w:val="clear" w:color="auto" w:fill="F5F5F5"/>
        </w:rPr>
        <w:t>Financial information helps management to comply with the current situation and the relevant budget requirements (Garbowski et al, 2019).</w:t>
      </w:r>
      <w:r w:rsidR="0065001C" w:rsidRPr="00CE113D">
        <w:rPr>
          <w:rFonts w:ascii="Times New Roman" w:hAnsi="Times New Roman" w:cs="Times New Roman"/>
          <w:sz w:val="24"/>
          <w:szCs w:val="24"/>
          <w:shd w:val="clear" w:color="auto" w:fill="F5F5F5"/>
        </w:rPr>
        <w:t xml:space="preserve"> the company’s financial condition report helps to make diverse decisions from management positions, such as purchasing new equipment, investing in infrastructure improvements, developing new products, salaries and bonuses (Kimmel et al, 2018). this is only part of the alleged reason for the need for financial statements.</w:t>
      </w:r>
    </w:p>
    <w:p w14:paraId="470E8DF3" w14:textId="77777777" w:rsidR="0053768D" w:rsidRPr="00CE113D" w:rsidRDefault="0053768D" w:rsidP="004D5944">
      <w:pPr>
        <w:spacing w:line="480" w:lineRule="auto"/>
        <w:jc w:val="both"/>
        <w:rPr>
          <w:rFonts w:ascii="Times New Roman" w:hAnsi="Times New Roman" w:cs="Times New Roman"/>
          <w:sz w:val="24"/>
          <w:szCs w:val="24"/>
        </w:rPr>
      </w:pPr>
      <w:r w:rsidRPr="00CE113D">
        <w:rPr>
          <w:rFonts w:ascii="Times New Roman" w:hAnsi="Times New Roman" w:cs="Times New Roman"/>
          <w:sz w:val="24"/>
          <w:szCs w:val="24"/>
          <w:shd w:val="clear" w:color="auto" w:fill="F5F5F5"/>
        </w:rPr>
        <w:t>(Kimmel et al, 2018) describes external users who are interested in and use the information in the financial statements mainly as creditors and investors</w:t>
      </w:r>
      <w:r w:rsidR="00CE113D" w:rsidRPr="00CE113D">
        <w:rPr>
          <w:rFonts w:ascii="Times New Roman" w:hAnsi="Times New Roman" w:cs="Times New Roman"/>
          <w:sz w:val="24"/>
          <w:szCs w:val="24"/>
          <w:shd w:val="clear" w:color="auto" w:fill="F5F5F5"/>
        </w:rPr>
        <w:t>, as we know, investors are people, companies or funds that invest their financial resources in a given company expecting a good return and profit.</w:t>
      </w:r>
      <w:r w:rsidR="002031E1" w:rsidRPr="002031E1">
        <w:rPr>
          <w:rFonts w:ascii="Arial" w:hAnsi="Arial" w:cs="Arial"/>
          <w:sz w:val="27"/>
          <w:szCs w:val="27"/>
          <w:shd w:val="clear" w:color="auto" w:fill="F5F5F5"/>
        </w:rPr>
        <w:t xml:space="preserve"> </w:t>
      </w:r>
      <w:r w:rsidR="002031E1" w:rsidRPr="004268A8">
        <w:rPr>
          <w:rFonts w:ascii="Times New Roman" w:hAnsi="Times New Roman" w:cs="Times New Roman"/>
          <w:sz w:val="24"/>
          <w:szCs w:val="24"/>
          <w:shd w:val="clear" w:color="auto" w:fill="F5F5F5"/>
        </w:rPr>
        <w:t>A well-structured financial statement that also shows good results and the financial health of the organization will make the investment more secure and will attract more interest.</w:t>
      </w:r>
      <w:r w:rsidR="004268A8" w:rsidRPr="004268A8">
        <w:rPr>
          <w:rFonts w:ascii="Times New Roman" w:hAnsi="Times New Roman" w:cs="Times New Roman"/>
          <w:sz w:val="24"/>
          <w:szCs w:val="24"/>
          <w:shd w:val="clear" w:color="auto" w:fill="F5F5F5"/>
        </w:rPr>
        <w:t xml:space="preserve"> therefore, investors are considered to be the most interested group in the financial statements and the reports are mainly addressed to them.</w:t>
      </w:r>
    </w:p>
    <w:p w14:paraId="14687FF7" w14:textId="77777777" w:rsidR="0005686E" w:rsidRDefault="0005686E" w:rsidP="00077AD1">
      <w:pPr>
        <w:pStyle w:val="Heading1"/>
        <w:rPr>
          <w:rFonts w:ascii="Times New Roman" w:hAnsi="Times New Roman" w:cs="Times New Roman"/>
          <w:b/>
          <w:color w:val="auto"/>
        </w:rPr>
      </w:pPr>
      <w:bookmarkStart w:id="14" w:name="_Toc49266130"/>
      <w:r w:rsidRPr="004D5944">
        <w:rPr>
          <w:rFonts w:ascii="Times New Roman" w:hAnsi="Times New Roman" w:cs="Times New Roman"/>
          <w:b/>
          <w:color w:val="auto"/>
        </w:rPr>
        <w:t>Advantages and disadvantages of a highly regulated financial reporting regime</w:t>
      </w:r>
      <w:bookmarkEnd w:id="14"/>
    </w:p>
    <w:p w14:paraId="0801F4A9" w14:textId="77777777" w:rsidR="00190E74" w:rsidRPr="00A5780D" w:rsidRDefault="00190E74" w:rsidP="00190E74">
      <w:pPr>
        <w:rPr>
          <w:rFonts w:ascii="Times New Roman" w:hAnsi="Times New Roman" w:cs="Times New Roman"/>
          <w:sz w:val="24"/>
          <w:szCs w:val="24"/>
        </w:rPr>
      </w:pPr>
      <w:r w:rsidRPr="00836E79">
        <w:rPr>
          <w:rFonts w:ascii="Times New Roman" w:hAnsi="Times New Roman" w:cs="Times New Roman"/>
          <w:sz w:val="24"/>
          <w:szCs w:val="24"/>
        </w:rPr>
        <w:t>(Garbowski et al, 2019).</w:t>
      </w:r>
      <w:r w:rsidRPr="00836E79">
        <w:rPr>
          <w:rFonts w:ascii="Times New Roman" w:hAnsi="Times New Roman" w:cs="Times New Roman"/>
          <w:sz w:val="24"/>
          <w:szCs w:val="24"/>
          <w:shd w:val="clear" w:color="auto" w:fill="F5F5F5"/>
        </w:rPr>
        <w:t xml:space="preserve"> </w:t>
      </w:r>
      <w:r w:rsidRPr="00836E79">
        <w:rPr>
          <w:rFonts w:ascii="Times New Roman" w:hAnsi="Times New Roman" w:cs="Times New Roman"/>
          <w:sz w:val="24"/>
          <w:szCs w:val="24"/>
        </w:rPr>
        <w:t xml:space="preserve">presents the financial statements as </w:t>
      </w:r>
      <w:r w:rsidR="00EA5913" w:rsidRPr="00836E79">
        <w:rPr>
          <w:rFonts w:ascii="Times New Roman" w:hAnsi="Times New Roman" w:cs="Times New Roman"/>
          <w:sz w:val="24"/>
          <w:szCs w:val="24"/>
        </w:rPr>
        <w:t xml:space="preserve">essential and </w:t>
      </w:r>
      <w:r w:rsidRPr="00836E79">
        <w:rPr>
          <w:rFonts w:ascii="Times New Roman" w:hAnsi="Times New Roman" w:cs="Times New Roman"/>
          <w:sz w:val="24"/>
          <w:szCs w:val="24"/>
        </w:rPr>
        <w:t>publicly useful, as they are accessible and can be beneficial to everyone, the accurate information is monitored by regulators to prevent false information and misuse.</w:t>
      </w:r>
      <w:r w:rsidRPr="00836E79">
        <w:rPr>
          <w:rFonts w:ascii="Times New Roman" w:hAnsi="Times New Roman" w:cs="Times New Roman"/>
          <w:sz w:val="24"/>
          <w:szCs w:val="24"/>
          <w:shd w:val="clear" w:color="auto" w:fill="F5F5F5"/>
        </w:rPr>
        <w:t xml:space="preserve"> Public access to this information is required by the Companies Act of 2006 (Schroeder et al, 2019).</w:t>
      </w:r>
      <w:r w:rsidR="00EA5913" w:rsidRPr="00836E79">
        <w:rPr>
          <w:rFonts w:ascii="Times New Roman" w:hAnsi="Times New Roman" w:cs="Times New Roman"/>
          <w:sz w:val="24"/>
          <w:szCs w:val="24"/>
          <w:shd w:val="clear" w:color="auto" w:fill="F5F5F5"/>
        </w:rPr>
        <w:t xml:space="preserve"> Compliance with this legal requirement, which stimulates and obliges this transparency, makes financial statements available to customer suppliers and even to competing companies</w:t>
      </w:r>
      <w:r w:rsidR="00836E79" w:rsidRPr="00836E79">
        <w:rPr>
          <w:rFonts w:ascii="Times New Roman" w:hAnsi="Times New Roman" w:cs="Times New Roman"/>
          <w:sz w:val="24"/>
          <w:szCs w:val="24"/>
          <w:shd w:val="clear" w:color="auto" w:fill="F5F5F5"/>
        </w:rPr>
        <w:t xml:space="preserve">, which in turn reduces </w:t>
      </w:r>
      <w:r w:rsidR="00836E79" w:rsidRPr="00BC3C96">
        <w:rPr>
          <w:rFonts w:ascii="Times New Roman" w:hAnsi="Times New Roman" w:cs="Times New Roman"/>
          <w:sz w:val="24"/>
          <w:szCs w:val="24"/>
          <w:shd w:val="clear" w:color="auto" w:fill="F5F5F5"/>
        </w:rPr>
        <w:t>attempts at illegal practices and stabilizes commodity prices. This satisfies consumers and also prevents the growth of the informal economy</w:t>
      </w:r>
      <w:r w:rsidR="00BC3C96" w:rsidRPr="00BC3C96">
        <w:rPr>
          <w:rFonts w:ascii="Times New Roman" w:hAnsi="Times New Roman" w:cs="Times New Roman"/>
          <w:sz w:val="24"/>
          <w:szCs w:val="24"/>
          <w:shd w:val="clear" w:color="auto" w:fill="F5F5F5"/>
        </w:rPr>
        <w:t>. (Narayanaswamy, 2017) argues that access to sensitive information of a patented nature reduces investment to expand productivity, respectively we have a reduction.</w:t>
      </w:r>
      <w:r w:rsidR="00E07BDA" w:rsidRPr="00E07BDA">
        <w:rPr>
          <w:rFonts w:ascii="Arial" w:hAnsi="Arial" w:cs="Arial"/>
          <w:sz w:val="27"/>
          <w:szCs w:val="27"/>
          <w:shd w:val="clear" w:color="auto" w:fill="F5F5F5"/>
        </w:rPr>
        <w:t xml:space="preserve"> </w:t>
      </w:r>
      <w:r w:rsidR="00E07BDA" w:rsidRPr="00A5780D">
        <w:rPr>
          <w:rFonts w:ascii="Times New Roman" w:hAnsi="Times New Roman" w:cs="Times New Roman"/>
          <w:sz w:val="24"/>
          <w:szCs w:val="24"/>
          <w:shd w:val="clear" w:color="auto" w:fill="F5F5F5"/>
        </w:rPr>
        <w:t>The growing number of multinational companies today requires data to be consistent and verifiable, which in turn will create a good business climate and attract more investors.</w:t>
      </w:r>
    </w:p>
    <w:p w14:paraId="4E13A746" w14:textId="77777777" w:rsidR="00235CBD" w:rsidRPr="00895DDD" w:rsidRDefault="00A5780D" w:rsidP="004D5944">
      <w:pPr>
        <w:spacing w:line="480" w:lineRule="auto"/>
        <w:jc w:val="both"/>
        <w:rPr>
          <w:rFonts w:ascii="Times New Roman" w:hAnsi="Times New Roman" w:cs="Times New Roman"/>
          <w:sz w:val="24"/>
          <w:szCs w:val="24"/>
        </w:rPr>
      </w:pPr>
      <w:r w:rsidRPr="00A5780D">
        <w:rPr>
          <w:rFonts w:ascii="Times New Roman" w:hAnsi="Times New Roman" w:cs="Times New Roman"/>
          <w:sz w:val="24"/>
          <w:szCs w:val="24"/>
          <w:shd w:val="clear" w:color="auto" w:fill="F5F5F5"/>
        </w:rPr>
        <w:t>Changing the global business climate pride and the need to create an international framework to guide the process of preparing and disseminating financial statements, hence the International Financial Reporting Standards (IFRS) (Schroeder et al, 2019</w:t>
      </w:r>
      <w:r w:rsidR="000C0AC9">
        <w:rPr>
          <w:rFonts w:ascii="Times New Roman" w:hAnsi="Times New Roman" w:cs="Times New Roman"/>
          <w:sz w:val="24"/>
          <w:szCs w:val="24"/>
          <w:shd w:val="clear" w:color="auto" w:fill="F5F5F5"/>
        </w:rPr>
        <w:t>)</w:t>
      </w:r>
      <w:r w:rsidR="000C0AC9" w:rsidRPr="000C0AC9">
        <w:rPr>
          <w:rFonts w:ascii="Arial" w:hAnsi="Arial" w:cs="Arial"/>
          <w:sz w:val="27"/>
          <w:szCs w:val="27"/>
          <w:shd w:val="clear" w:color="auto" w:fill="F5F5F5"/>
        </w:rPr>
        <w:t xml:space="preserve"> </w:t>
      </w:r>
      <w:r w:rsidR="000C0AC9" w:rsidRPr="002B698F">
        <w:rPr>
          <w:rFonts w:ascii="Times New Roman" w:hAnsi="Times New Roman" w:cs="Times New Roman"/>
          <w:sz w:val="24"/>
          <w:szCs w:val="24"/>
          <w:shd w:val="clear" w:color="auto" w:fill="F5F5F5"/>
        </w:rPr>
        <w:t>Strict financial reporting rules are important for building and maintaining good relationships between company executives and investors, these rules describe the company's procedures and obligations to investors.</w:t>
      </w:r>
      <w:r w:rsidR="002B698F" w:rsidRPr="002B698F">
        <w:rPr>
          <w:rFonts w:ascii="Times New Roman" w:hAnsi="Times New Roman" w:cs="Times New Roman"/>
          <w:sz w:val="24"/>
          <w:szCs w:val="24"/>
          <w:shd w:val="clear" w:color="auto" w:fill="F5F5F5"/>
        </w:rPr>
        <w:t xml:space="preserve"> Accounting Standards Body is the name of the regulator responsible for compliance with financial statements in the UK, as part of the Finance Reporting Council the task is to regulate the process of preparation and distribution, according to (Pratt, 2016). They are not enough</w:t>
      </w:r>
      <w:r w:rsidR="002B698F" w:rsidRPr="00AC150B">
        <w:rPr>
          <w:rFonts w:ascii="Times New Roman" w:hAnsi="Times New Roman" w:cs="Times New Roman"/>
          <w:sz w:val="24"/>
          <w:szCs w:val="24"/>
          <w:shd w:val="clear" w:color="auto" w:fill="F5F5F5"/>
        </w:rPr>
        <w:t>.</w:t>
      </w:r>
      <w:r w:rsidR="00AC150B" w:rsidRPr="00AC150B">
        <w:rPr>
          <w:rFonts w:ascii="Times New Roman" w:hAnsi="Times New Roman" w:cs="Times New Roman"/>
          <w:sz w:val="24"/>
          <w:szCs w:val="24"/>
        </w:rPr>
        <w:t xml:space="preserve"> The Companies Act of 2006 is a legal framework that aims to cover gaps in the law and protect all participants and ensure a level playing field.</w:t>
      </w:r>
      <w:r w:rsidR="00AC150B" w:rsidRPr="00AC150B">
        <w:rPr>
          <w:rFonts w:ascii="Times New Roman" w:hAnsi="Times New Roman" w:cs="Times New Roman"/>
          <w:sz w:val="24"/>
          <w:szCs w:val="24"/>
          <w:shd w:val="clear" w:color="auto" w:fill="F5F5F5"/>
        </w:rPr>
        <w:t xml:space="preserve"> </w:t>
      </w:r>
      <w:r w:rsidR="00AC150B" w:rsidRPr="00AC150B">
        <w:rPr>
          <w:rFonts w:ascii="Times New Roman" w:hAnsi="Times New Roman" w:cs="Times New Roman"/>
          <w:sz w:val="24"/>
          <w:szCs w:val="24"/>
        </w:rPr>
        <w:t>(Narayanaswamy, 2017).</w:t>
      </w:r>
    </w:p>
    <w:p w14:paraId="630504E4" w14:textId="77777777" w:rsidR="000B7E2E" w:rsidRPr="004D5944" w:rsidRDefault="000B7E2E" w:rsidP="00077AD1">
      <w:pPr>
        <w:pStyle w:val="Heading1"/>
        <w:rPr>
          <w:rFonts w:ascii="Times New Roman" w:hAnsi="Times New Roman" w:cs="Times New Roman"/>
          <w:b/>
          <w:color w:val="auto"/>
        </w:rPr>
      </w:pPr>
      <w:bookmarkStart w:id="15" w:name="_Toc49266131"/>
      <w:r w:rsidRPr="004D5944">
        <w:rPr>
          <w:rFonts w:ascii="Times New Roman" w:hAnsi="Times New Roman" w:cs="Times New Roman"/>
          <w:b/>
          <w:color w:val="auto"/>
        </w:rPr>
        <w:t>Limitations of financial statements</w:t>
      </w:r>
      <w:bookmarkEnd w:id="15"/>
    </w:p>
    <w:p w14:paraId="52997E36" w14:textId="77777777" w:rsidR="00156648" w:rsidRPr="00FB05C0" w:rsidRDefault="006557B0" w:rsidP="004E32D3">
      <w:pPr>
        <w:spacing w:line="480" w:lineRule="auto"/>
        <w:jc w:val="both"/>
        <w:rPr>
          <w:rFonts w:ascii="Times New Roman" w:hAnsi="Times New Roman" w:cs="Times New Roman"/>
          <w:sz w:val="24"/>
          <w:szCs w:val="24"/>
          <w:shd w:val="clear" w:color="auto" w:fill="FFFFFF"/>
        </w:rPr>
      </w:pPr>
      <w:r w:rsidRPr="00FB05C0">
        <w:rPr>
          <w:rFonts w:ascii="Times New Roman" w:hAnsi="Times New Roman" w:cs="Times New Roman"/>
          <w:sz w:val="24"/>
          <w:szCs w:val="24"/>
          <w:shd w:val="clear" w:color="auto" w:fill="F5F5F5"/>
        </w:rPr>
        <w:t>The recording of historical expenses appears to be a major drawback of financial statements, as transactions are recorded at cost and the value of assets and liabilities is not recorded over time.</w:t>
      </w:r>
      <w:r w:rsidR="00156648" w:rsidRPr="00FB05C0">
        <w:rPr>
          <w:rFonts w:ascii="Times New Roman" w:hAnsi="Times New Roman" w:cs="Times New Roman"/>
          <w:sz w:val="24"/>
          <w:szCs w:val="24"/>
        </w:rPr>
        <w:t xml:space="preserve"> </w:t>
      </w:r>
      <w:r w:rsidR="00156648" w:rsidRPr="00FB05C0">
        <w:rPr>
          <w:rFonts w:ascii="Times New Roman" w:hAnsi="Times New Roman" w:cs="Times New Roman"/>
          <w:sz w:val="24"/>
          <w:szCs w:val="24"/>
          <w:shd w:val="clear" w:color="auto" w:fill="FFFFFF"/>
        </w:rPr>
        <w:t>(Pratt, 2016)</w:t>
      </w:r>
      <w:r w:rsidR="005F14DD" w:rsidRPr="00FB05C0">
        <w:rPr>
          <w:rFonts w:ascii="Times New Roman" w:hAnsi="Times New Roman" w:cs="Times New Roman"/>
          <w:sz w:val="24"/>
          <w:szCs w:val="24"/>
        </w:rPr>
        <w:t xml:space="preserve">. </w:t>
      </w:r>
      <w:r w:rsidR="0082656E" w:rsidRPr="00FB05C0">
        <w:rPr>
          <w:rFonts w:ascii="Times New Roman" w:hAnsi="Times New Roman" w:cs="Times New Roman"/>
          <w:sz w:val="24"/>
          <w:szCs w:val="24"/>
          <w:shd w:val="clear" w:color="auto" w:fill="F5F5F5"/>
        </w:rPr>
        <w:t>As the values of some of the assets and liabilities may differ due to the effect of inflation, the balance may also be misleading</w:t>
      </w:r>
      <w:r w:rsidR="00F95E65" w:rsidRPr="00FB05C0">
        <w:rPr>
          <w:rFonts w:ascii="Times New Roman" w:hAnsi="Times New Roman" w:cs="Times New Roman"/>
          <w:sz w:val="24"/>
          <w:szCs w:val="24"/>
          <w:shd w:val="clear" w:color="auto" w:fill="F5F5F5"/>
        </w:rPr>
        <w:t xml:space="preserve">, which is the second major shortcoming of the financial statements as the effect of inflation in the past is not taken into account. The 3rd main disadvantage of the financial statements is considered to be the reporting of intangible assets as assets, an example of this are the costs of developing new products or </w:t>
      </w:r>
      <w:r w:rsidR="00FB05C0" w:rsidRPr="00FB05C0">
        <w:rPr>
          <w:rFonts w:ascii="Times New Roman" w:hAnsi="Times New Roman" w:cs="Times New Roman"/>
          <w:sz w:val="24"/>
          <w:szCs w:val="24"/>
          <w:shd w:val="clear" w:color="auto" w:fill="F5F5F5"/>
        </w:rPr>
        <w:t>advertising. (</w:t>
      </w:r>
      <w:r w:rsidR="00736F22" w:rsidRPr="00FB05C0">
        <w:rPr>
          <w:rFonts w:ascii="Times New Roman" w:hAnsi="Times New Roman" w:cs="Times New Roman"/>
          <w:sz w:val="24"/>
          <w:szCs w:val="24"/>
          <w:shd w:val="clear" w:color="auto" w:fill="F5F5F5"/>
        </w:rPr>
        <w:t>Schroeder et al, 2019).</w:t>
      </w:r>
      <w:r w:rsidR="00FB05C0" w:rsidRPr="00FB05C0">
        <w:rPr>
          <w:rFonts w:ascii="Times New Roman" w:hAnsi="Times New Roman" w:cs="Times New Roman"/>
          <w:sz w:val="24"/>
          <w:szCs w:val="24"/>
          <w:shd w:val="clear" w:color="auto" w:fill="F5F5F5"/>
        </w:rPr>
        <w:t xml:space="preserve"> The consequences of this inaccurate data will make the financial statements unstable and can be manipulated by presenting false data. Presenting incorrect data will overestimate or underestimate the financial situation of the company and may lead to difficult consequences.</w:t>
      </w:r>
      <w:r w:rsidR="00FB05C0">
        <w:rPr>
          <w:rFonts w:ascii="Times New Roman" w:hAnsi="Times New Roman" w:cs="Times New Roman"/>
          <w:sz w:val="24"/>
          <w:szCs w:val="24"/>
          <w:shd w:val="clear" w:color="auto" w:fill="F5F5F5"/>
        </w:rPr>
        <w:t xml:space="preserve"> (</w:t>
      </w:r>
      <w:r w:rsidR="00156648" w:rsidRPr="00FB05C0">
        <w:rPr>
          <w:rFonts w:ascii="Times New Roman" w:hAnsi="Times New Roman" w:cs="Times New Roman"/>
          <w:sz w:val="24"/>
          <w:szCs w:val="24"/>
          <w:shd w:val="clear" w:color="auto" w:fill="FFFFFF"/>
        </w:rPr>
        <w:t>Pratt, 2016)</w:t>
      </w:r>
      <w:r w:rsidR="008335ED" w:rsidRPr="00FB05C0">
        <w:rPr>
          <w:rFonts w:ascii="Times New Roman" w:hAnsi="Times New Roman" w:cs="Times New Roman"/>
          <w:sz w:val="24"/>
          <w:szCs w:val="24"/>
        </w:rPr>
        <w:t xml:space="preserve">. </w:t>
      </w:r>
    </w:p>
    <w:p w14:paraId="658BC039" w14:textId="77777777" w:rsidR="008335ED" w:rsidRDefault="008335ED" w:rsidP="00077AD1">
      <w:pPr>
        <w:pStyle w:val="Heading1"/>
        <w:rPr>
          <w:rFonts w:ascii="Times New Roman" w:hAnsi="Times New Roman" w:cs="Times New Roman"/>
          <w:b/>
          <w:color w:val="auto"/>
        </w:rPr>
      </w:pPr>
      <w:bookmarkStart w:id="16" w:name="_Toc49266132"/>
      <w:r w:rsidRPr="004E32D3">
        <w:rPr>
          <w:rFonts w:ascii="Times New Roman" w:hAnsi="Times New Roman" w:cs="Times New Roman"/>
          <w:b/>
          <w:color w:val="auto"/>
        </w:rPr>
        <w:t>Conclusion.</w:t>
      </w:r>
      <w:bookmarkEnd w:id="16"/>
    </w:p>
    <w:p w14:paraId="3D5A260C" w14:textId="77777777" w:rsidR="00077AD1" w:rsidRPr="00154D22" w:rsidRDefault="002D3DAB">
      <w:pPr>
        <w:rPr>
          <w:rFonts w:ascii="Times New Roman" w:hAnsi="Times New Roman" w:cs="Times New Roman"/>
          <w:sz w:val="24"/>
          <w:szCs w:val="24"/>
          <w:shd w:val="clear" w:color="auto" w:fill="F5F5F5"/>
        </w:rPr>
      </w:pPr>
      <w:r w:rsidRPr="00154D22">
        <w:rPr>
          <w:rFonts w:ascii="Times New Roman" w:hAnsi="Times New Roman" w:cs="Times New Roman"/>
          <w:sz w:val="24"/>
          <w:szCs w:val="24"/>
          <w:shd w:val="clear" w:color="auto" w:fill="F5F5F5"/>
        </w:rPr>
        <w:t>In summary, we can say that the regular preparation and presentation of well-structured financial statements create a favourable atmosphere for the development of the company. Access to this information is needed by different groups of people for different purposes, but they are all united in one direction, namely the well-being of the organization.</w:t>
      </w:r>
      <w:r w:rsidR="00154D22">
        <w:rPr>
          <w:rFonts w:ascii="Times New Roman" w:hAnsi="Times New Roman" w:cs="Times New Roman"/>
          <w:sz w:val="24"/>
          <w:szCs w:val="24"/>
          <w:shd w:val="clear" w:color="auto" w:fill="F5F5F5"/>
        </w:rPr>
        <w:t xml:space="preserve">               </w:t>
      </w:r>
      <w:r w:rsidR="00154D22" w:rsidRPr="00154D22">
        <w:rPr>
          <w:rFonts w:ascii="Times New Roman" w:hAnsi="Times New Roman" w:cs="Times New Roman"/>
          <w:sz w:val="24"/>
          <w:szCs w:val="24"/>
          <w:shd w:val="clear" w:color="auto" w:fill="F5F5F5"/>
        </w:rPr>
        <w:t>Despite the existing restrictions and regulated financial reporting frameworks which to some extent have an adverse effect (Schroeder et al, 2019) Financial statements are the best indicator of the condition of any company</w:t>
      </w:r>
      <w:r w:rsidR="00154D22">
        <w:rPr>
          <w:rFonts w:ascii="Times New Roman" w:hAnsi="Times New Roman" w:cs="Times New Roman"/>
          <w:sz w:val="24"/>
          <w:szCs w:val="24"/>
          <w:shd w:val="clear" w:color="auto" w:fill="F5F5F5"/>
        </w:rPr>
        <w:t xml:space="preserve">                                                                            </w:t>
      </w:r>
      <w:r w:rsidR="00921FB2" w:rsidRPr="00154D22">
        <w:rPr>
          <w:rFonts w:ascii="Times New Roman" w:hAnsi="Times New Roman" w:cs="Times New Roman"/>
          <w:sz w:val="24"/>
          <w:szCs w:val="24"/>
          <w:shd w:val="clear" w:color="auto" w:fill="F5F5F5"/>
        </w:rPr>
        <w:t xml:space="preserve">From the presented and analysed information above we </w:t>
      </w:r>
      <w:r w:rsidRPr="00154D22">
        <w:rPr>
          <w:rFonts w:ascii="Times New Roman" w:hAnsi="Times New Roman" w:cs="Times New Roman"/>
          <w:sz w:val="24"/>
          <w:szCs w:val="24"/>
          <w:shd w:val="clear" w:color="auto" w:fill="F5F5F5"/>
        </w:rPr>
        <w:t>can conclude</w:t>
      </w:r>
      <w:r w:rsidR="00921FB2" w:rsidRPr="00154D22">
        <w:rPr>
          <w:rFonts w:ascii="Times New Roman" w:hAnsi="Times New Roman" w:cs="Times New Roman"/>
          <w:sz w:val="24"/>
          <w:szCs w:val="24"/>
          <w:shd w:val="clear" w:color="auto" w:fill="F5F5F5"/>
        </w:rPr>
        <w:t xml:space="preserve"> that</w:t>
      </w:r>
      <w:r w:rsidRPr="00154D22">
        <w:rPr>
          <w:rFonts w:ascii="Times New Roman" w:hAnsi="Times New Roman" w:cs="Times New Roman"/>
          <w:sz w:val="24"/>
          <w:szCs w:val="24"/>
          <w:shd w:val="clear" w:color="auto" w:fill="F5F5F5"/>
        </w:rPr>
        <w:t>,</w:t>
      </w:r>
      <w:r w:rsidR="00921FB2" w:rsidRPr="00154D22">
        <w:rPr>
          <w:rFonts w:ascii="Times New Roman" w:hAnsi="Times New Roman" w:cs="Times New Roman"/>
          <w:sz w:val="24"/>
          <w:szCs w:val="24"/>
          <w:shd w:val="clear" w:color="auto" w:fill="F5F5F5"/>
        </w:rPr>
        <w:t xml:space="preserve"> information about the financial condition is of paramount importance for the existence and development of any business.</w:t>
      </w:r>
      <w:r w:rsidR="005D5593" w:rsidRPr="005D5593">
        <w:rPr>
          <w:rFonts w:ascii="Times New Roman" w:hAnsi="Times New Roman" w:cs="Times New Roman"/>
          <w:sz w:val="24"/>
          <w:szCs w:val="24"/>
          <w:shd w:val="clear" w:color="auto" w:fill="F5F5F5"/>
        </w:rPr>
        <w:t xml:space="preserve"> </w:t>
      </w:r>
      <w:r w:rsidR="00077AD1" w:rsidRPr="005D5593">
        <w:rPr>
          <w:rFonts w:ascii="Times New Roman" w:hAnsi="Times New Roman" w:cs="Times New Roman"/>
          <w:sz w:val="24"/>
          <w:szCs w:val="24"/>
        </w:rPr>
        <w:br w:type="page"/>
      </w:r>
    </w:p>
    <w:p w14:paraId="46725DF2" w14:textId="77777777" w:rsidR="00B53D75" w:rsidRPr="004E32D3" w:rsidRDefault="00B53D75" w:rsidP="004E32D3">
      <w:pPr>
        <w:pStyle w:val="Heading1"/>
        <w:jc w:val="center"/>
        <w:rPr>
          <w:rFonts w:ascii="Times New Roman" w:hAnsi="Times New Roman" w:cs="Times New Roman"/>
          <w:b/>
          <w:color w:val="auto"/>
        </w:rPr>
      </w:pPr>
      <w:bookmarkStart w:id="17" w:name="_Toc49266133"/>
      <w:r w:rsidRPr="004E32D3">
        <w:rPr>
          <w:rFonts w:ascii="Times New Roman" w:hAnsi="Times New Roman" w:cs="Times New Roman"/>
          <w:b/>
          <w:color w:val="auto"/>
        </w:rPr>
        <w:t>References</w:t>
      </w:r>
      <w:bookmarkEnd w:id="17"/>
    </w:p>
    <w:p w14:paraId="2C8AE09C" w14:textId="77777777" w:rsidR="004B1839" w:rsidRPr="00895DDD" w:rsidRDefault="004B1839" w:rsidP="00895DDD">
      <w:pPr>
        <w:ind w:left="720" w:hanging="720"/>
        <w:jc w:val="both"/>
        <w:rPr>
          <w:rFonts w:ascii="Times New Roman" w:hAnsi="Times New Roman" w:cs="Times New Roman"/>
          <w:sz w:val="24"/>
          <w:szCs w:val="24"/>
          <w:shd w:val="clear" w:color="auto" w:fill="FFFFFF"/>
        </w:rPr>
      </w:pPr>
      <w:r w:rsidRPr="00895DDD">
        <w:rPr>
          <w:rFonts w:ascii="Times New Roman" w:hAnsi="Times New Roman" w:cs="Times New Roman"/>
          <w:sz w:val="24"/>
          <w:szCs w:val="24"/>
          <w:shd w:val="clear" w:color="auto" w:fill="FFFFFF"/>
        </w:rPr>
        <w:t>Garbowski, M., Drobyazko, S., Matveeva, V., Kyiashko, O., &amp; Dmytrovska, V. (2019). Financial accounting of E-business enterprises. </w:t>
      </w:r>
      <w:r w:rsidRPr="00895DDD">
        <w:rPr>
          <w:rFonts w:ascii="Times New Roman" w:hAnsi="Times New Roman" w:cs="Times New Roman"/>
          <w:i/>
          <w:iCs/>
          <w:sz w:val="24"/>
          <w:szCs w:val="24"/>
          <w:shd w:val="clear" w:color="auto" w:fill="FFFFFF"/>
        </w:rPr>
        <w:t>Academy of Accounting and Financial Studies Journal</w:t>
      </w:r>
      <w:r w:rsidRPr="00895DDD">
        <w:rPr>
          <w:rFonts w:ascii="Times New Roman" w:hAnsi="Times New Roman" w:cs="Times New Roman"/>
          <w:sz w:val="24"/>
          <w:szCs w:val="24"/>
          <w:shd w:val="clear" w:color="auto" w:fill="FFFFFF"/>
        </w:rPr>
        <w:t>, </w:t>
      </w:r>
      <w:r w:rsidRPr="00895DDD">
        <w:rPr>
          <w:rFonts w:ascii="Times New Roman" w:hAnsi="Times New Roman" w:cs="Times New Roman"/>
          <w:i/>
          <w:iCs/>
          <w:sz w:val="24"/>
          <w:szCs w:val="24"/>
          <w:shd w:val="clear" w:color="auto" w:fill="FFFFFF"/>
        </w:rPr>
        <w:t>23</w:t>
      </w:r>
      <w:r w:rsidRPr="00895DDD">
        <w:rPr>
          <w:rFonts w:ascii="Times New Roman" w:hAnsi="Times New Roman" w:cs="Times New Roman"/>
          <w:sz w:val="24"/>
          <w:szCs w:val="24"/>
          <w:shd w:val="clear" w:color="auto" w:fill="FFFFFF"/>
        </w:rPr>
        <w:t>, 1-5.</w:t>
      </w:r>
    </w:p>
    <w:p w14:paraId="66D79663" w14:textId="77777777" w:rsidR="004B1839" w:rsidRPr="00895DDD" w:rsidRDefault="004B1839" w:rsidP="00895DDD">
      <w:pPr>
        <w:ind w:left="720" w:hanging="720"/>
        <w:jc w:val="both"/>
        <w:rPr>
          <w:rFonts w:ascii="Times New Roman" w:hAnsi="Times New Roman" w:cs="Times New Roman"/>
          <w:sz w:val="24"/>
          <w:szCs w:val="24"/>
          <w:shd w:val="clear" w:color="auto" w:fill="FFFFFF"/>
        </w:rPr>
      </w:pPr>
      <w:r w:rsidRPr="00895DDD">
        <w:rPr>
          <w:rFonts w:ascii="Times New Roman" w:hAnsi="Times New Roman" w:cs="Times New Roman"/>
          <w:sz w:val="24"/>
          <w:szCs w:val="24"/>
          <w:shd w:val="clear" w:color="auto" w:fill="FFFFFF"/>
        </w:rPr>
        <w:t>Kimmel, P. D., Weygandt, J. J., &amp; Kieso, D. E. (2018). </w:t>
      </w:r>
      <w:r w:rsidRPr="00895DDD">
        <w:rPr>
          <w:rFonts w:ascii="Times New Roman" w:hAnsi="Times New Roman" w:cs="Times New Roman"/>
          <w:i/>
          <w:iCs/>
          <w:sz w:val="24"/>
          <w:szCs w:val="24"/>
          <w:shd w:val="clear" w:color="auto" w:fill="FFFFFF"/>
        </w:rPr>
        <w:t>Financial accounting: Tools for business decision making</w:t>
      </w:r>
      <w:r w:rsidRPr="00895DDD">
        <w:rPr>
          <w:rFonts w:ascii="Times New Roman" w:hAnsi="Times New Roman" w:cs="Times New Roman"/>
          <w:sz w:val="24"/>
          <w:szCs w:val="24"/>
          <w:shd w:val="clear" w:color="auto" w:fill="FFFFFF"/>
        </w:rPr>
        <w:t>. John Wiley &amp; Sons.</w:t>
      </w:r>
    </w:p>
    <w:p w14:paraId="77B14C5F" w14:textId="77777777" w:rsidR="004B1839" w:rsidRPr="00895DDD" w:rsidRDefault="004B1839" w:rsidP="00895DDD">
      <w:pPr>
        <w:ind w:left="720" w:hanging="720"/>
        <w:jc w:val="both"/>
        <w:rPr>
          <w:rFonts w:ascii="Times New Roman" w:hAnsi="Times New Roman" w:cs="Times New Roman"/>
          <w:sz w:val="24"/>
          <w:szCs w:val="24"/>
        </w:rPr>
      </w:pPr>
      <w:r w:rsidRPr="00895DDD">
        <w:rPr>
          <w:rFonts w:ascii="Times New Roman" w:hAnsi="Times New Roman" w:cs="Times New Roman"/>
          <w:sz w:val="24"/>
          <w:szCs w:val="24"/>
          <w:shd w:val="clear" w:color="auto" w:fill="FFFFFF"/>
        </w:rPr>
        <w:t>Narayanaswamy, R. (2017). </w:t>
      </w:r>
      <w:r w:rsidRPr="00895DDD">
        <w:rPr>
          <w:rFonts w:ascii="Times New Roman" w:hAnsi="Times New Roman" w:cs="Times New Roman"/>
          <w:i/>
          <w:iCs/>
          <w:sz w:val="24"/>
          <w:szCs w:val="24"/>
          <w:shd w:val="clear" w:color="auto" w:fill="FFFFFF"/>
        </w:rPr>
        <w:t>Financial accounting: a managerial perspective</w:t>
      </w:r>
      <w:r w:rsidRPr="00895DDD">
        <w:rPr>
          <w:rFonts w:ascii="Times New Roman" w:hAnsi="Times New Roman" w:cs="Times New Roman"/>
          <w:sz w:val="24"/>
          <w:szCs w:val="24"/>
          <w:shd w:val="clear" w:color="auto" w:fill="FFFFFF"/>
        </w:rPr>
        <w:t xml:space="preserve">. PHI Learning Pvt. </w:t>
      </w:r>
      <w:r w:rsidR="004E32D3" w:rsidRPr="00895DDD">
        <w:rPr>
          <w:rFonts w:ascii="Times New Roman" w:hAnsi="Times New Roman" w:cs="Times New Roman"/>
          <w:sz w:val="24"/>
          <w:szCs w:val="24"/>
          <w:shd w:val="clear" w:color="auto" w:fill="FFFFFF"/>
        </w:rPr>
        <w:t>Ltd.</w:t>
      </w:r>
    </w:p>
    <w:p w14:paraId="67CBD4BE" w14:textId="77777777" w:rsidR="004B1839" w:rsidRPr="00895DDD" w:rsidRDefault="004B1839" w:rsidP="00895DDD">
      <w:pPr>
        <w:ind w:left="720" w:hanging="720"/>
        <w:jc w:val="both"/>
        <w:rPr>
          <w:rFonts w:ascii="Times New Roman" w:hAnsi="Times New Roman" w:cs="Times New Roman"/>
          <w:sz w:val="24"/>
          <w:szCs w:val="24"/>
          <w:shd w:val="clear" w:color="auto" w:fill="FFFFFF"/>
        </w:rPr>
      </w:pPr>
      <w:r w:rsidRPr="00895DDD">
        <w:rPr>
          <w:rFonts w:ascii="Times New Roman" w:hAnsi="Times New Roman" w:cs="Times New Roman"/>
          <w:sz w:val="24"/>
          <w:szCs w:val="24"/>
          <w:shd w:val="clear" w:color="auto" w:fill="FFFFFF"/>
        </w:rPr>
        <w:t>Pratt, J. (2016). </w:t>
      </w:r>
      <w:r w:rsidRPr="00895DDD">
        <w:rPr>
          <w:rFonts w:ascii="Times New Roman" w:hAnsi="Times New Roman" w:cs="Times New Roman"/>
          <w:i/>
          <w:iCs/>
          <w:sz w:val="24"/>
          <w:szCs w:val="24"/>
          <w:shd w:val="clear" w:color="auto" w:fill="FFFFFF"/>
        </w:rPr>
        <w:t>Financial accounting in an economic context</w:t>
      </w:r>
      <w:r w:rsidRPr="00895DDD">
        <w:rPr>
          <w:rFonts w:ascii="Times New Roman" w:hAnsi="Times New Roman" w:cs="Times New Roman"/>
          <w:sz w:val="24"/>
          <w:szCs w:val="24"/>
          <w:shd w:val="clear" w:color="auto" w:fill="FFFFFF"/>
        </w:rPr>
        <w:t>. John Wiley &amp; Sons.</w:t>
      </w:r>
    </w:p>
    <w:p w14:paraId="11AD5D29" w14:textId="77777777" w:rsidR="004B1839" w:rsidRPr="00895DDD" w:rsidRDefault="004E32D3" w:rsidP="00895DDD">
      <w:pPr>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Warren, C., and</w:t>
      </w:r>
      <w:r w:rsidR="004B1839" w:rsidRPr="00895DDD">
        <w:rPr>
          <w:rFonts w:ascii="Times New Roman" w:hAnsi="Times New Roman" w:cs="Times New Roman"/>
          <w:sz w:val="24"/>
          <w:szCs w:val="24"/>
          <w:shd w:val="clear" w:color="auto" w:fill="FFFFFF"/>
        </w:rPr>
        <w:t xml:space="preserve"> Jones, J. (2018). </w:t>
      </w:r>
      <w:r w:rsidR="004B1839" w:rsidRPr="00895DDD">
        <w:rPr>
          <w:rFonts w:ascii="Times New Roman" w:hAnsi="Times New Roman" w:cs="Times New Roman"/>
          <w:i/>
          <w:iCs/>
          <w:sz w:val="24"/>
          <w:szCs w:val="24"/>
          <w:shd w:val="clear" w:color="auto" w:fill="FFFFFF"/>
        </w:rPr>
        <w:t>Corporate financial accounting</w:t>
      </w:r>
      <w:r w:rsidR="004B1839" w:rsidRPr="00895DDD">
        <w:rPr>
          <w:rFonts w:ascii="Times New Roman" w:hAnsi="Times New Roman" w:cs="Times New Roman"/>
          <w:sz w:val="24"/>
          <w:szCs w:val="24"/>
          <w:shd w:val="clear" w:color="auto" w:fill="FFFFFF"/>
        </w:rPr>
        <w:t>. Cengage Learning.</w:t>
      </w:r>
    </w:p>
    <w:p w14:paraId="42DBA318" w14:textId="77777777" w:rsidR="004B1839" w:rsidRPr="00895DDD" w:rsidRDefault="004B1839" w:rsidP="00895DDD">
      <w:pPr>
        <w:ind w:left="720" w:hanging="720"/>
        <w:jc w:val="both"/>
        <w:rPr>
          <w:rFonts w:ascii="Times New Roman" w:hAnsi="Times New Roman" w:cs="Times New Roman"/>
          <w:sz w:val="24"/>
          <w:szCs w:val="24"/>
        </w:rPr>
      </w:pPr>
    </w:p>
    <w:p w14:paraId="7F0CA835" w14:textId="77777777" w:rsidR="00B53D75" w:rsidRPr="00B53D75" w:rsidRDefault="00B53D75" w:rsidP="00B53D75">
      <w:pPr>
        <w:spacing w:line="360" w:lineRule="auto"/>
        <w:jc w:val="both"/>
        <w:rPr>
          <w:rFonts w:ascii="Times New Roman" w:hAnsi="Times New Roman" w:cs="Times New Roman"/>
          <w:sz w:val="24"/>
          <w:szCs w:val="24"/>
        </w:rPr>
      </w:pPr>
    </w:p>
    <w:sectPr w:rsidR="00B53D75" w:rsidRPr="00B53D75">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DEBAA8" w14:textId="77777777" w:rsidR="00807B17" w:rsidRDefault="00807B17" w:rsidP="004B1839">
      <w:pPr>
        <w:spacing w:after="0" w:line="240" w:lineRule="auto"/>
      </w:pPr>
      <w:r>
        <w:separator/>
      </w:r>
    </w:p>
  </w:endnote>
  <w:endnote w:type="continuationSeparator" w:id="0">
    <w:p w14:paraId="1D15D0C4" w14:textId="77777777" w:rsidR="00807B17" w:rsidRDefault="00807B17" w:rsidP="004B1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213134"/>
      <w:docPartObj>
        <w:docPartGallery w:val="Page Numbers (Bottom of Page)"/>
        <w:docPartUnique/>
      </w:docPartObj>
    </w:sdtPr>
    <w:sdtEndPr>
      <w:rPr>
        <w:noProof/>
      </w:rPr>
    </w:sdtEndPr>
    <w:sdtContent>
      <w:p w14:paraId="6B59E44E" w14:textId="77777777" w:rsidR="00077AD1" w:rsidRDefault="00077AD1">
        <w:pPr>
          <w:pStyle w:val="Footer"/>
          <w:jc w:val="right"/>
        </w:pPr>
        <w:r>
          <w:fldChar w:fldCharType="begin"/>
        </w:r>
        <w:r>
          <w:instrText xml:space="preserve"> PAGE   \* MERGEFORMAT </w:instrText>
        </w:r>
        <w:r>
          <w:fldChar w:fldCharType="separate"/>
        </w:r>
        <w:r w:rsidR="004E32D3">
          <w:rPr>
            <w:noProof/>
          </w:rPr>
          <w:t>2</w:t>
        </w:r>
        <w:r>
          <w:rPr>
            <w:noProof/>
          </w:rPr>
          <w:fldChar w:fldCharType="end"/>
        </w:r>
      </w:p>
    </w:sdtContent>
  </w:sdt>
  <w:p w14:paraId="72988369" w14:textId="77777777" w:rsidR="00077AD1" w:rsidRDefault="00077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FB44D2" w14:textId="77777777" w:rsidR="00807B17" w:rsidRDefault="00807B17" w:rsidP="004B1839">
      <w:pPr>
        <w:spacing w:after="0" w:line="240" w:lineRule="auto"/>
      </w:pPr>
      <w:r>
        <w:separator/>
      </w:r>
    </w:p>
  </w:footnote>
  <w:footnote w:type="continuationSeparator" w:id="0">
    <w:p w14:paraId="2BB93947" w14:textId="77777777" w:rsidR="00807B17" w:rsidRDefault="00807B17" w:rsidP="004B18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580421" w14:textId="77777777" w:rsidR="00077AD1" w:rsidRPr="00FD3314" w:rsidRDefault="00077AD1">
    <w:pPr>
      <w:pStyle w:val="Header"/>
      <w:rPr>
        <w:rFonts w:ascii="Times New Roman" w:hAnsi="Times New Roman" w:cs="Times New Roman"/>
        <w:sz w:val="24"/>
        <w:szCs w:val="24"/>
      </w:rPr>
    </w:pPr>
    <w:r>
      <w:tab/>
    </w:r>
    <w:r>
      <w:tab/>
    </w:r>
    <w:r w:rsidRPr="00FD3314">
      <w:rPr>
        <w:rFonts w:ascii="Times New Roman" w:hAnsi="Times New Roman" w:cs="Times New Roman"/>
        <w:sz w:val="24"/>
        <w:szCs w:val="24"/>
      </w:rPr>
      <w:t>BA Business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812"/>
    <w:rsid w:val="0005686E"/>
    <w:rsid w:val="00077AD1"/>
    <w:rsid w:val="000839B8"/>
    <w:rsid w:val="000B7E2E"/>
    <w:rsid w:val="000C0AC9"/>
    <w:rsid w:val="0011796D"/>
    <w:rsid w:val="00121793"/>
    <w:rsid w:val="00136412"/>
    <w:rsid w:val="00154D22"/>
    <w:rsid w:val="00156648"/>
    <w:rsid w:val="001630D8"/>
    <w:rsid w:val="00190E74"/>
    <w:rsid w:val="002031E1"/>
    <w:rsid w:val="0020587B"/>
    <w:rsid w:val="00222DA0"/>
    <w:rsid w:val="00233481"/>
    <w:rsid w:val="00235CBD"/>
    <w:rsid w:val="002B698F"/>
    <w:rsid w:val="002D3DAB"/>
    <w:rsid w:val="002E756C"/>
    <w:rsid w:val="00326E0F"/>
    <w:rsid w:val="003F5167"/>
    <w:rsid w:val="004268A8"/>
    <w:rsid w:val="00444659"/>
    <w:rsid w:val="00481D3F"/>
    <w:rsid w:val="004844C9"/>
    <w:rsid w:val="00491C54"/>
    <w:rsid w:val="004A3843"/>
    <w:rsid w:val="004A52A9"/>
    <w:rsid w:val="004B1839"/>
    <w:rsid w:val="004D1A81"/>
    <w:rsid w:val="004D5944"/>
    <w:rsid w:val="004E32D3"/>
    <w:rsid w:val="00507ACF"/>
    <w:rsid w:val="0053768D"/>
    <w:rsid w:val="005A0912"/>
    <w:rsid w:val="005D5593"/>
    <w:rsid w:val="005F14DD"/>
    <w:rsid w:val="0065001C"/>
    <w:rsid w:val="006557B0"/>
    <w:rsid w:val="006A7740"/>
    <w:rsid w:val="00717DCE"/>
    <w:rsid w:val="00736F22"/>
    <w:rsid w:val="007E44BB"/>
    <w:rsid w:val="00807B17"/>
    <w:rsid w:val="0082656E"/>
    <w:rsid w:val="008335ED"/>
    <w:rsid w:val="00836E79"/>
    <w:rsid w:val="0086372B"/>
    <w:rsid w:val="00895DDD"/>
    <w:rsid w:val="00921FB2"/>
    <w:rsid w:val="0092624B"/>
    <w:rsid w:val="00A535CB"/>
    <w:rsid w:val="00A5780D"/>
    <w:rsid w:val="00AC150B"/>
    <w:rsid w:val="00AD4B43"/>
    <w:rsid w:val="00B23505"/>
    <w:rsid w:val="00B52978"/>
    <w:rsid w:val="00B53D75"/>
    <w:rsid w:val="00B836F5"/>
    <w:rsid w:val="00BC3C96"/>
    <w:rsid w:val="00C72819"/>
    <w:rsid w:val="00CC1A6D"/>
    <w:rsid w:val="00CE113D"/>
    <w:rsid w:val="00D30262"/>
    <w:rsid w:val="00D810DC"/>
    <w:rsid w:val="00D95812"/>
    <w:rsid w:val="00DB79A3"/>
    <w:rsid w:val="00DC5170"/>
    <w:rsid w:val="00DE6B5A"/>
    <w:rsid w:val="00E07BDA"/>
    <w:rsid w:val="00E12E98"/>
    <w:rsid w:val="00E5050A"/>
    <w:rsid w:val="00E81104"/>
    <w:rsid w:val="00E821DE"/>
    <w:rsid w:val="00EA5913"/>
    <w:rsid w:val="00EE1DD5"/>
    <w:rsid w:val="00F478E3"/>
    <w:rsid w:val="00F76EA2"/>
    <w:rsid w:val="00F95E65"/>
    <w:rsid w:val="00FB05C0"/>
    <w:rsid w:val="00FD3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5D4B7"/>
  <w15:docId w15:val="{AD255826-F1FB-4BF3-B28D-4C79C5FCB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83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6B5A"/>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18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839"/>
  </w:style>
  <w:style w:type="paragraph" w:styleId="Footer">
    <w:name w:val="footer"/>
    <w:basedOn w:val="Normal"/>
    <w:link w:val="FooterChar"/>
    <w:uiPriority w:val="99"/>
    <w:unhideWhenUsed/>
    <w:rsid w:val="004B18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839"/>
  </w:style>
  <w:style w:type="character" w:customStyle="1" w:styleId="Heading1Char">
    <w:name w:val="Heading 1 Char"/>
    <w:basedOn w:val="DefaultParagraphFont"/>
    <w:link w:val="Heading1"/>
    <w:uiPriority w:val="9"/>
    <w:rsid w:val="004B1839"/>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77AD1"/>
    <w:pPr>
      <w:spacing w:line="259" w:lineRule="auto"/>
      <w:outlineLvl w:val="9"/>
    </w:pPr>
    <w:rPr>
      <w:lang w:val="en-US"/>
    </w:rPr>
  </w:style>
  <w:style w:type="paragraph" w:styleId="TOC1">
    <w:name w:val="toc 1"/>
    <w:basedOn w:val="Normal"/>
    <w:next w:val="Normal"/>
    <w:autoRedefine/>
    <w:uiPriority w:val="39"/>
    <w:unhideWhenUsed/>
    <w:rsid w:val="00077AD1"/>
    <w:pPr>
      <w:spacing w:after="100"/>
    </w:pPr>
  </w:style>
  <w:style w:type="character" w:styleId="Hyperlink">
    <w:name w:val="Hyperlink"/>
    <w:basedOn w:val="DefaultParagraphFont"/>
    <w:uiPriority w:val="99"/>
    <w:unhideWhenUsed/>
    <w:rsid w:val="00077AD1"/>
    <w:rPr>
      <w:color w:val="0000FF" w:themeColor="hyperlink"/>
      <w:u w:val="single"/>
    </w:rPr>
  </w:style>
  <w:style w:type="paragraph" w:customStyle="1" w:styleId="paragraph">
    <w:name w:val="paragraph"/>
    <w:basedOn w:val="Normal"/>
    <w:rsid w:val="00DB79A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DB79A3"/>
  </w:style>
  <w:style w:type="character" w:customStyle="1" w:styleId="eop">
    <w:name w:val="eop"/>
    <w:basedOn w:val="DefaultParagraphFont"/>
    <w:rsid w:val="00DB7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57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E7D17-08F1-4E4C-B8B4-105FA5A51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2274</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Manju Sivas</cp:lastModifiedBy>
  <cp:revision>2</cp:revision>
  <dcterms:created xsi:type="dcterms:W3CDTF">2020-08-30T08:23:00Z</dcterms:created>
  <dcterms:modified xsi:type="dcterms:W3CDTF">2020-08-30T08:23:00Z</dcterms:modified>
</cp:coreProperties>
</file>