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503882" w14:textId="77777777" w:rsidR="00B77870" w:rsidRPr="00F515F5" w:rsidRDefault="00B77870" w:rsidP="00B77870">
      <w:pPr>
        <w:widowControl w:val="0"/>
        <w:autoSpaceDE w:val="0"/>
        <w:autoSpaceDN w:val="0"/>
        <w:adjustRightInd w:val="0"/>
        <w:spacing w:after="200" w:line="276" w:lineRule="auto"/>
        <w:ind w:left="0" w:firstLine="0"/>
        <w:rPr>
          <w:rFonts w:ascii="Calibri" w:hAnsi="Calibri" w:cs="Calibri"/>
          <w:sz w:val="32"/>
          <w:szCs w:val="32"/>
          <w:lang w:val="en"/>
        </w:rPr>
      </w:pPr>
    </w:p>
    <w:p w14:paraId="0D94A580" w14:textId="77777777" w:rsidR="00B77870" w:rsidRPr="00F515F5" w:rsidRDefault="00B77870" w:rsidP="00B77870">
      <w:pPr>
        <w:widowControl w:val="0"/>
        <w:autoSpaceDE w:val="0"/>
        <w:autoSpaceDN w:val="0"/>
        <w:adjustRightInd w:val="0"/>
        <w:spacing w:after="200" w:line="276" w:lineRule="auto"/>
        <w:ind w:left="358"/>
        <w:rPr>
          <w:rFonts w:ascii="Calibri" w:hAnsi="Calibri" w:cs="Calibri"/>
          <w:sz w:val="32"/>
          <w:szCs w:val="32"/>
          <w:lang w:val="en"/>
        </w:rPr>
      </w:pPr>
    </w:p>
    <w:p w14:paraId="1A9DE3EA" w14:textId="77777777" w:rsidR="00B77870" w:rsidRPr="00B77870" w:rsidRDefault="00B77870" w:rsidP="00B77870">
      <w:pPr>
        <w:widowControl w:val="0"/>
        <w:autoSpaceDE w:val="0"/>
        <w:autoSpaceDN w:val="0"/>
        <w:adjustRightInd w:val="0"/>
        <w:spacing w:after="200" w:line="276" w:lineRule="auto"/>
        <w:ind w:left="358"/>
        <w:rPr>
          <w:rFonts w:ascii="Times New Roman" w:hAnsi="Times New Roman" w:cs="Times New Roman"/>
          <w:b/>
          <w:bCs/>
          <w:szCs w:val="24"/>
          <w:lang w:val="en"/>
        </w:rPr>
      </w:pPr>
      <w:r w:rsidRPr="00B77870">
        <w:rPr>
          <w:rFonts w:ascii="Times New Roman" w:hAnsi="Times New Roman" w:cs="Times New Roman"/>
          <w:b/>
          <w:bCs/>
          <w:szCs w:val="24"/>
          <w:lang w:val="en"/>
        </w:rPr>
        <w:t>paraphrase a section from a selected book chapter (500 words)</w:t>
      </w:r>
    </w:p>
    <w:p w14:paraId="363D3544" w14:textId="77777777" w:rsidR="00B77870" w:rsidRPr="00B77870" w:rsidRDefault="00B77870" w:rsidP="00B77870">
      <w:pPr>
        <w:widowControl w:val="0"/>
        <w:autoSpaceDE w:val="0"/>
        <w:autoSpaceDN w:val="0"/>
        <w:adjustRightInd w:val="0"/>
        <w:spacing w:after="200" w:line="276" w:lineRule="auto"/>
        <w:ind w:left="358"/>
        <w:rPr>
          <w:rFonts w:ascii="Times New Roman" w:hAnsi="Times New Roman" w:cs="Times New Roman"/>
          <w:b/>
          <w:bCs/>
          <w:szCs w:val="24"/>
          <w:lang w:val="en"/>
        </w:rPr>
      </w:pPr>
      <w:r w:rsidRPr="00B77870">
        <w:rPr>
          <w:rFonts w:ascii="Times New Roman" w:hAnsi="Times New Roman" w:cs="Times New Roman"/>
          <w:b/>
          <w:bCs/>
          <w:szCs w:val="24"/>
          <w:lang w:val="en"/>
        </w:rPr>
        <w:t>Suicide and gender</w:t>
      </w:r>
    </w:p>
    <w:p w14:paraId="65314073" w14:textId="77777777" w:rsidR="00B77870" w:rsidRPr="00B77870" w:rsidRDefault="00B77870" w:rsidP="00B77870">
      <w:pPr>
        <w:widowControl w:val="0"/>
        <w:autoSpaceDE w:val="0"/>
        <w:autoSpaceDN w:val="0"/>
        <w:adjustRightInd w:val="0"/>
        <w:spacing w:after="200" w:line="276" w:lineRule="auto"/>
        <w:ind w:left="358"/>
        <w:rPr>
          <w:rFonts w:ascii="Times New Roman" w:hAnsi="Times New Roman" w:cs="Times New Roman"/>
          <w:b/>
          <w:bCs/>
          <w:szCs w:val="24"/>
          <w:lang w:val="en"/>
        </w:rPr>
      </w:pPr>
      <w:r w:rsidRPr="00B77870">
        <w:rPr>
          <w:rFonts w:ascii="Times New Roman" w:hAnsi="Times New Roman" w:cs="Times New Roman"/>
          <w:b/>
          <w:bCs/>
          <w:szCs w:val="24"/>
          <w:lang w:val="en"/>
        </w:rPr>
        <w:t xml:space="preserve">Although, "parasuicide" cases are more common in women globally, but a higher number of men die from suicide each year. </w:t>
      </w:r>
    </w:p>
    <w:p w14:paraId="2D82784F" w14:textId="2F5F1487" w:rsidR="00B77870" w:rsidRPr="00B77870" w:rsidRDefault="00B77870" w:rsidP="00B77870">
      <w:pPr>
        <w:widowControl w:val="0"/>
        <w:autoSpaceDE w:val="0"/>
        <w:autoSpaceDN w:val="0"/>
        <w:adjustRightInd w:val="0"/>
        <w:spacing w:after="200" w:line="276" w:lineRule="auto"/>
        <w:ind w:left="358"/>
        <w:rPr>
          <w:rFonts w:ascii="Times New Roman" w:hAnsi="Times New Roman" w:cs="Times New Roman"/>
          <w:szCs w:val="24"/>
          <w:lang w:val="en"/>
        </w:rPr>
      </w:pPr>
      <w:r>
        <w:rPr>
          <w:rFonts w:ascii="Times New Roman" w:hAnsi="Times New Roman" w:cs="Times New Roman"/>
          <w:szCs w:val="24"/>
          <w:lang w:val="en"/>
        </w:rPr>
        <w:t xml:space="preserve">   </w:t>
      </w:r>
      <w:r w:rsidRPr="00B77870">
        <w:rPr>
          <w:rFonts w:ascii="Times New Roman" w:hAnsi="Times New Roman" w:cs="Times New Roman"/>
          <w:szCs w:val="24"/>
          <w:lang w:val="en"/>
        </w:rPr>
        <w:t xml:space="preserve">A clear example of these cases </w:t>
      </w:r>
      <w:proofErr w:type="gramStart"/>
      <w:r w:rsidRPr="00B77870">
        <w:rPr>
          <w:rFonts w:ascii="Times New Roman" w:hAnsi="Times New Roman" w:cs="Times New Roman"/>
          <w:szCs w:val="24"/>
          <w:lang w:val="en"/>
        </w:rPr>
        <w:t>are</w:t>
      </w:r>
      <w:proofErr w:type="gramEnd"/>
      <w:r w:rsidRPr="00B77870">
        <w:rPr>
          <w:rFonts w:ascii="Times New Roman" w:hAnsi="Times New Roman" w:cs="Times New Roman"/>
          <w:szCs w:val="24"/>
          <w:lang w:val="en"/>
        </w:rPr>
        <w:t xml:space="preserve">; while the number of attempted suicidal cases is greater in women, "twice as many men" succeed in suicide in “the western hemisphere”. Even though this "gender gap" has been continuous "for at least 120 years". The number grew larger very recently. The correlation between the act of committing suicide and "men's gender" has been in most part "marginalised". </w:t>
      </w:r>
    </w:p>
    <w:p w14:paraId="014E4432" w14:textId="38752038" w:rsidR="00B77870" w:rsidRPr="00B77870" w:rsidRDefault="00B77870" w:rsidP="00B77870">
      <w:pPr>
        <w:widowControl w:val="0"/>
        <w:autoSpaceDE w:val="0"/>
        <w:autoSpaceDN w:val="0"/>
        <w:adjustRightInd w:val="0"/>
        <w:spacing w:after="200" w:line="276" w:lineRule="auto"/>
        <w:ind w:left="358"/>
        <w:rPr>
          <w:rFonts w:ascii="Times New Roman" w:hAnsi="Times New Roman" w:cs="Times New Roman"/>
          <w:szCs w:val="24"/>
          <w:lang w:val="en"/>
        </w:rPr>
      </w:pPr>
      <w:r>
        <w:rPr>
          <w:rFonts w:ascii="Times New Roman" w:hAnsi="Times New Roman" w:cs="Times New Roman"/>
          <w:szCs w:val="24"/>
          <w:lang w:val="en"/>
        </w:rPr>
        <w:t xml:space="preserve">       </w:t>
      </w:r>
      <w:r w:rsidRPr="00B77870">
        <w:rPr>
          <w:rFonts w:ascii="Times New Roman" w:hAnsi="Times New Roman" w:cs="Times New Roman"/>
          <w:szCs w:val="24"/>
          <w:lang w:val="en"/>
        </w:rPr>
        <w:t xml:space="preserve">However, recent discoveries suggest that a complete and thorough examination in connection with "masculinities" contributes a vigorous understanding of the "gender gap".  Particularly, the structure and the planning of "men's gender" is considered to be one of the most crucial </w:t>
      </w:r>
      <w:proofErr w:type="gramStart"/>
      <w:r w:rsidRPr="00B77870">
        <w:rPr>
          <w:rFonts w:ascii="Times New Roman" w:hAnsi="Times New Roman" w:cs="Times New Roman"/>
          <w:szCs w:val="24"/>
          <w:lang w:val="en"/>
        </w:rPr>
        <w:t>element</w:t>
      </w:r>
      <w:proofErr w:type="gramEnd"/>
      <w:r w:rsidRPr="00B77870">
        <w:rPr>
          <w:rFonts w:ascii="Times New Roman" w:hAnsi="Times New Roman" w:cs="Times New Roman"/>
          <w:szCs w:val="24"/>
          <w:lang w:val="en"/>
        </w:rPr>
        <w:t xml:space="preserve"> influencing how men develop thoughts and enact suicide. (Swami et al.</w:t>
      </w:r>
      <w:proofErr w:type="gramStart"/>
      <w:r w:rsidRPr="00B77870">
        <w:rPr>
          <w:rFonts w:ascii="Times New Roman" w:hAnsi="Times New Roman" w:cs="Times New Roman"/>
          <w:szCs w:val="24"/>
          <w:lang w:val="en"/>
        </w:rPr>
        <w:t>,  2008</w:t>
      </w:r>
      <w:proofErr w:type="gramEnd"/>
      <w:r w:rsidRPr="00B77870">
        <w:rPr>
          <w:rFonts w:ascii="Times New Roman" w:hAnsi="Times New Roman" w:cs="Times New Roman"/>
          <w:szCs w:val="24"/>
          <w:lang w:val="en"/>
        </w:rPr>
        <w:t xml:space="preserve">).  Also, the desire to be in a "hegemonic" position in life puts men in an enormous pressure socially. For instance, the need to be free from outside </w:t>
      </w:r>
      <w:proofErr w:type="gramStart"/>
      <w:r w:rsidRPr="00B77870">
        <w:rPr>
          <w:rFonts w:ascii="Times New Roman" w:hAnsi="Times New Roman" w:cs="Times New Roman"/>
          <w:szCs w:val="24"/>
          <w:lang w:val="en"/>
        </w:rPr>
        <w:t>control,  being</w:t>
      </w:r>
      <w:proofErr w:type="gramEnd"/>
      <w:r w:rsidRPr="00B77870">
        <w:rPr>
          <w:rFonts w:ascii="Times New Roman" w:hAnsi="Times New Roman" w:cs="Times New Roman"/>
          <w:szCs w:val="24"/>
          <w:lang w:val="en"/>
        </w:rPr>
        <w:t xml:space="preserve"> self-reliant and the desire of being superior, at the same time, repudiating "anxieties and insecurities" (</w:t>
      </w:r>
      <w:proofErr w:type="spellStart"/>
      <w:r w:rsidRPr="00B77870">
        <w:rPr>
          <w:rFonts w:ascii="Times New Roman" w:hAnsi="Times New Roman" w:cs="Times New Roman"/>
          <w:szCs w:val="24"/>
          <w:lang w:val="en"/>
        </w:rPr>
        <w:t>Golombok</w:t>
      </w:r>
      <w:proofErr w:type="spellEnd"/>
      <w:r w:rsidRPr="00B77870">
        <w:rPr>
          <w:rFonts w:ascii="Times New Roman" w:hAnsi="Times New Roman" w:cs="Times New Roman"/>
          <w:szCs w:val="24"/>
          <w:lang w:val="en"/>
        </w:rPr>
        <w:t xml:space="preserve"> and </w:t>
      </w:r>
      <w:proofErr w:type="spellStart"/>
      <w:r w:rsidRPr="00B77870">
        <w:rPr>
          <w:rFonts w:ascii="Times New Roman" w:hAnsi="Times New Roman" w:cs="Times New Roman"/>
          <w:szCs w:val="24"/>
          <w:lang w:val="en"/>
        </w:rPr>
        <w:t>Fivush</w:t>
      </w:r>
      <w:proofErr w:type="spellEnd"/>
      <w:r w:rsidRPr="00B77870">
        <w:rPr>
          <w:rFonts w:ascii="Times New Roman" w:hAnsi="Times New Roman" w:cs="Times New Roman"/>
          <w:szCs w:val="24"/>
          <w:lang w:val="en"/>
        </w:rPr>
        <w:t xml:space="preserve">, 1994). Furthermore, taking how "men gender" carry themselves and behave towards others and their manner in general or perhaps "doing masculinity" puts men at higher risk for suicidal state of mind when compared with "doing femininity" </w:t>
      </w:r>
    </w:p>
    <w:p w14:paraId="329AEF4F" w14:textId="387E6719" w:rsidR="00B77870" w:rsidRPr="00B77870" w:rsidRDefault="00B77870" w:rsidP="00B77870">
      <w:pPr>
        <w:widowControl w:val="0"/>
        <w:autoSpaceDE w:val="0"/>
        <w:autoSpaceDN w:val="0"/>
        <w:adjustRightInd w:val="0"/>
        <w:spacing w:after="200" w:line="276" w:lineRule="auto"/>
        <w:ind w:left="358"/>
        <w:rPr>
          <w:rFonts w:ascii="Times New Roman" w:hAnsi="Times New Roman" w:cs="Times New Roman"/>
          <w:szCs w:val="24"/>
          <w:lang w:val="en"/>
        </w:rPr>
      </w:pPr>
      <w:r>
        <w:rPr>
          <w:rFonts w:ascii="Times New Roman" w:hAnsi="Times New Roman" w:cs="Times New Roman"/>
          <w:szCs w:val="24"/>
          <w:lang w:val="en"/>
        </w:rPr>
        <w:t xml:space="preserve">   </w:t>
      </w:r>
      <w:bookmarkStart w:id="0" w:name="_GoBack"/>
      <w:bookmarkEnd w:id="0"/>
      <w:r w:rsidRPr="00B77870">
        <w:rPr>
          <w:rFonts w:ascii="Times New Roman" w:hAnsi="Times New Roman" w:cs="Times New Roman"/>
          <w:szCs w:val="24"/>
          <w:lang w:val="en"/>
        </w:rPr>
        <w:t xml:space="preserve">It is suggested that men's suicide attempts have a higher rate of success, men are more exposed to the violent environment as well as vicious methods and more likely to die as a result of gunshot wounds and the use of knives or perhaps </w:t>
      </w:r>
      <w:proofErr w:type="gramStart"/>
      <w:r w:rsidRPr="00B77870">
        <w:rPr>
          <w:rFonts w:ascii="Times New Roman" w:hAnsi="Times New Roman" w:cs="Times New Roman"/>
          <w:szCs w:val="24"/>
          <w:lang w:val="en"/>
        </w:rPr>
        <w:t>through  "</w:t>
      </w:r>
      <w:proofErr w:type="gramEnd"/>
      <w:r w:rsidRPr="00B77870">
        <w:rPr>
          <w:rFonts w:ascii="Times New Roman" w:hAnsi="Times New Roman" w:cs="Times New Roman"/>
          <w:szCs w:val="24"/>
          <w:lang w:val="en"/>
        </w:rPr>
        <w:t xml:space="preserve">hanging". Nevertheless, such an act of violence is said to be homogeneous with the "macho" planning and structure of "masculinity", As it is believed that all the tools used in the act of violence are associated with men, as men are perceived to have a greater familiarity with firearms, knives and pistols. This is the reason why the survival rate for suicide attempts are higher in women. </w:t>
      </w:r>
    </w:p>
    <w:p w14:paraId="7CDB6591" w14:textId="77777777" w:rsidR="00B77870" w:rsidRPr="00B77870" w:rsidRDefault="00B77870" w:rsidP="00B77870">
      <w:pPr>
        <w:widowControl w:val="0"/>
        <w:autoSpaceDE w:val="0"/>
        <w:autoSpaceDN w:val="0"/>
        <w:adjustRightInd w:val="0"/>
        <w:spacing w:after="200" w:line="276" w:lineRule="auto"/>
        <w:ind w:left="358"/>
        <w:rPr>
          <w:rFonts w:ascii="Times New Roman" w:hAnsi="Times New Roman" w:cs="Times New Roman"/>
          <w:szCs w:val="24"/>
          <w:lang w:val="en"/>
        </w:rPr>
      </w:pPr>
      <w:r w:rsidRPr="00B77870">
        <w:rPr>
          <w:rFonts w:ascii="Times New Roman" w:hAnsi="Times New Roman" w:cs="Times New Roman"/>
          <w:szCs w:val="24"/>
          <w:lang w:val="en"/>
        </w:rPr>
        <w:t>In addition, failure of suicidal attempt is not an option for men, as it is deemed "inappropriate" act, this is due to the fact that a vast majority in societies tend to "</w:t>
      </w:r>
      <w:proofErr w:type="spellStart"/>
      <w:r w:rsidRPr="00B77870">
        <w:rPr>
          <w:rFonts w:ascii="Times New Roman" w:hAnsi="Times New Roman" w:cs="Times New Roman"/>
          <w:szCs w:val="24"/>
          <w:lang w:val="en"/>
        </w:rPr>
        <w:t>stigmatise</w:t>
      </w:r>
      <w:proofErr w:type="spellEnd"/>
      <w:r w:rsidRPr="00B77870">
        <w:rPr>
          <w:rFonts w:ascii="Times New Roman" w:hAnsi="Times New Roman" w:cs="Times New Roman"/>
          <w:szCs w:val="24"/>
          <w:lang w:val="en"/>
        </w:rPr>
        <w:t xml:space="preserve">" the practice of taking your own life, for that reason men have a higher number of completed suicide attempts. On the other hand, men's inability to come to terms when things get serious and seek professional help is another factor that plays key role, for example, when men have the thought of committing suicide they don't intend to seek medical help they intend to resist it, whereas women are more likely to seek help from the mental health services, there is this notion that men are not </w:t>
      </w:r>
      <w:proofErr w:type="spellStart"/>
      <w:r w:rsidRPr="00B77870">
        <w:rPr>
          <w:rFonts w:ascii="Times New Roman" w:hAnsi="Times New Roman" w:cs="Times New Roman"/>
          <w:szCs w:val="24"/>
          <w:lang w:val="en"/>
        </w:rPr>
        <w:t>suppose to</w:t>
      </w:r>
      <w:proofErr w:type="spellEnd"/>
      <w:r w:rsidRPr="00B77870">
        <w:rPr>
          <w:rFonts w:ascii="Times New Roman" w:hAnsi="Times New Roman" w:cs="Times New Roman"/>
          <w:szCs w:val="24"/>
          <w:lang w:val="en"/>
        </w:rPr>
        <w:t xml:space="preserve"> talk about </w:t>
      </w:r>
      <w:r w:rsidRPr="00B77870">
        <w:rPr>
          <w:rFonts w:ascii="Times New Roman" w:hAnsi="Times New Roman" w:cs="Times New Roman"/>
          <w:szCs w:val="24"/>
          <w:lang w:val="en"/>
        </w:rPr>
        <w:lastRenderedPageBreak/>
        <w:t xml:space="preserve">their emotional or mental health problems. Men </w:t>
      </w:r>
      <w:proofErr w:type="spellStart"/>
      <w:r w:rsidRPr="00B77870">
        <w:rPr>
          <w:rFonts w:ascii="Times New Roman" w:hAnsi="Times New Roman" w:cs="Times New Roman"/>
          <w:szCs w:val="24"/>
          <w:lang w:val="en"/>
        </w:rPr>
        <w:t>suppose to</w:t>
      </w:r>
      <w:proofErr w:type="spellEnd"/>
      <w:r w:rsidRPr="00B77870">
        <w:rPr>
          <w:rFonts w:ascii="Times New Roman" w:hAnsi="Times New Roman" w:cs="Times New Roman"/>
          <w:szCs w:val="24"/>
          <w:lang w:val="en"/>
        </w:rPr>
        <w:t xml:space="preserve"> reject and resist pain, emotional sensitivity, as well as "anxiety". As far as men's concern seeking support even in the worse situations possible is seen as attributes associated with the characteristics of women. (Payne et al. (2008)</w:t>
      </w:r>
    </w:p>
    <w:p w14:paraId="07D4560A" w14:textId="77777777" w:rsidR="00B77870" w:rsidRPr="00B77870" w:rsidRDefault="00B77870" w:rsidP="00B77870">
      <w:pPr>
        <w:widowControl w:val="0"/>
        <w:autoSpaceDE w:val="0"/>
        <w:autoSpaceDN w:val="0"/>
        <w:adjustRightInd w:val="0"/>
        <w:spacing w:after="200" w:line="276" w:lineRule="auto"/>
        <w:rPr>
          <w:rFonts w:ascii="Times New Roman" w:hAnsi="Times New Roman" w:cs="Times New Roman"/>
          <w:b/>
          <w:bCs/>
          <w:szCs w:val="24"/>
          <w:lang w:val="en"/>
        </w:rPr>
      </w:pPr>
      <w:r w:rsidRPr="00B77870">
        <w:rPr>
          <w:rFonts w:ascii="Times New Roman" w:hAnsi="Times New Roman" w:cs="Times New Roman"/>
          <w:b/>
          <w:bCs/>
          <w:szCs w:val="24"/>
          <w:lang w:val="en"/>
        </w:rPr>
        <w:t xml:space="preserve">Summarise three selected journal paper into appropriate </w:t>
      </w:r>
      <w:proofErr w:type="gramStart"/>
      <w:r w:rsidRPr="00B77870">
        <w:rPr>
          <w:rFonts w:ascii="Times New Roman" w:hAnsi="Times New Roman" w:cs="Times New Roman"/>
          <w:b/>
          <w:bCs/>
          <w:szCs w:val="24"/>
          <w:lang w:val="en"/>
        </w:rPr>
        <w:t>120-150 word</w:t>
      </w:r>
      <w:proofErr w:type="gramEnd"/>
      <w:r w:rsidRPr="00B77870">
        <w:rPr>
          <w:rFonts w:ascii="Times New Roman" w:hAnsi="Times New Roman" w:cs="Times New Roman"/>
          <w:b/>
          <w:bCs/>
          <w:szCs w:val="24"/>
          <w:lang w:val="en"/>
        </w:rPr>
        <w:t xml:space="preserve"> abstracts.</w:t>
      </w:r>
    </w:p>
    <w:p w14:paraId="77F57E25" w14:textId="77777777" w:rsidR="00B77870" w:rsidRPr="00B77870" w:rsidRDefault="00B77870" w:rsidP="00B77870">
      <w:pPr>
        <w:widowControl w:val="0"/>
        <w:autoSpaceDE w:val="0"/>
        <w:autoSpaceDN w:val="0"/>
        <w:adjustRightInd w:val="0"/>
        <w:spacing w:after="200" w:line="276" w:lineRule="auto"/>
        <w:rPr>
          <w:rFonts w:ascii="Times New Roman" w:hAnsi="Times New Roman" w:cs="Times New Roman"/>
          <w:b/>
          <w:bCs/>
          <w:szCs w:val="24"/>
          <w:lang w:val="en"/>
        </w:rPr>
      </w:pPr>
      <w:r w:rsidRPr="00B77870">
        <w:rPr>
          <w:rFonts w:ascii="Times New Roman" w:hAnsi="Times New Roman" w:cs="Times New Roman"/>
          <w:b/>
          <w:bCs/>
          <w:szCs w:val="24"/>
          <w:lang w:val="en"/>
        </w:rPr>
        <w:t>should gambling be considered a health issue in wales?</w:t>
      </w:r>
    </w:p>
    <w:p w14:paraId="1FF53A58" w14:textId="77777777" w:rsidR="00B77870" w:rsidRPr="00B77870" w:rsidRDefault="00B77870" w:rsidP="00B77870">
      <w:pPr>
        <w:widowControl w:val="0"/>
        <w:autoSpaceDE w:val="0"/>
        <w:autoSpaceDN w:val="0"/>
        <w:adjustRightInd w:val="0"/>
        <w:spacing w:after="200" w:line="276" w:lineRule="auto"/>
        <w:rPr>
          <w:rFonts w:ascii="Times New Roman" w:hAnsi="Times New Roman" w:cs="Times New Roman"/>
          <w:szCs w:val="24"/>
          <w:lang w:val="en"/>
        </w:rPr>
      </w:pPr>
      <w:r w:rsidRPr="00B77870">
        <w:rPr>
          <w:rFonts w:ascii="Times New Roman" w:hAnsi="Times New Roman" w:cs="Times New Roman"/>
          <w:szCs w:val="24"/>
          <w:lang w:val="en"/>
        </w:rPr>
        <w:t xml:space="preserve">Gambling is a major issue in wales. However, it’s “acceptable" socially. Therefore, participate in carefully. As it leads to problems. For example, constant distress and severe financial troubles. this can lead to one taking </w:t>
      </w:r>
      <w:proofErr w:type="spellStart"/>
      <w:r w:rsidRPr="00B77870">
        <w:rPr>
          <w:rFonts w:ascii="Times New Roman" w:hAnsi="Times New Roman" w:cs="Times New Roman"/>
          <w:szCs w:val="24"/>
          <w:lang w:val="en"/>
        </w:rPr>
        <w:t>unfavourable</w:t>
      </w:r>
      <w:proofErr w:type="spellEnd"/>
      <w:r w:rsidRPr="00B77870">
        <w:rPr>
          <w:rFonts w:ascii="Times New Roman" w:hAnsi="Times New Roman" w:cs="Times New Roman"/>
          <w:szCs w:val="24"/>
          <w:lang w:val="en"/>
        </w:rPr>
        <w:t xml:space="preserve"> measures to obtain money, including theft. This can lead to a lack of "productivity" in the workplace. In Wales, the approximate yearly cost of gambling is between £40 to £70 million. </w:t>
      </w:r>
    </w:p>
    <w:p w14:paraId="1DCC00D6" w14:textId="77777777" w:rsidR="00B77870" w:rsidRPr="00B77870" w:rsidRDefault="00B77870" w:rsidP="00B77870">
      <w:pPr>
        <w:widowControl w:val="0"/>
        <w:autoSpaceDE w:val="0"/>
        <w:autoSpaceDN w:val="0"/>
        <w:adjustRightInd w:val="0"/>
        <w:spacing w:after="200" w:line="276" w:lineRule="auto"/>
        <w:rPr>
          <w:rFonts w:ascii="Times New Roman" w:hAnsi="Times New Roman" w:cs="Times New Roman"/>
          <w:szCs w:val="24"/>
          <w:lang w:val="en"/>
        </w:rPr>
      </w:pPr>
      <w:r w:rsidRPr="00B77870">
        <w:rPr>
          <w:rFonts w:ascii="Times New Roman" w:hAnsi="Times New Roman" w:cs="Times New Roman"/>
          <w:szCs w:val="24"/>
          <w:lang w:val="en"/>
        </w:rPr>
        <w:t>This research examines using past and present data and the notion of whether gambling is becoming a public health matter.</w:t>
      </w:r>
    </w:p>
    <w:p w14:paraId="3648D46E" w14:textId="77777777" w:rsidR="00B77870" w:rsidRPr="00B77870" w:rsidRDefault="00B77870" w:rsidP="00B77870">
      <w:pPr>
        <w:widowControl w:val="0"/>
        <w:autoSpaceDE w:val="0"/>
        <w:autoSpaceDN w:val="0"/>
        <w:adjustRightInd w:val="0"/>
        <w:spacing w:after="200" w:line="276" w:lineRule="auto"/>
        <w:rPr>
          <w:rFonts w:ascii="Times New Roman" w:hAnsi="Times New Roman" w:cs="Times New Roman"/>
          <w:szCs w:val="24"/>
          <w:lang w:val="en"/>
        </w:rPr>
      </w:pPr>
      <w:r w:rsidRPr="00B77870">
        <w:rPr>
          <w:rFonts w:ascii="Times New Roman" w:hAnsi="Times New Roman" w:cs="Times New Roman"/>
          <w:szCs w:val="24"/>
          <w:lang w:val="en"/>
        </w:rPr>
        <w:t>The trouble created by gambling is causing not only financial and health problems, but it's affecting families and children. In wales, about 1.5 million people gambled last year. Approximately 30,000 people registered by themselves as having a problem with gambling using many organisations including, the Problem Gambling Severity Index.</w:t>
      </w:r>
    </w:p>
    <w:p w14:paraId="230A4CC4" w14:textId="77777777" w:rsidR="00B77870" w:rsidRPr="00B77870" w:rsidRDefault="00B77870" w:rsidP="00B77870">
      <w:pPr>
        <w:widowControl w:val="0"/>
        <w:autoSpaceDE w:val="0"/>
        <w:autoSpaceDN w:val="0"/>
        <w:adjustRightInd w:val="0"/>
        <w:spacing w:after="200" w:line="276" w:lineRule="auto"/>
        <w:rPr>
          <w:rFonts w:ascii="Times New Roman" w:hAnsi="Times New Roman" w:cs="Times New Roman"/>
          <w:szCs w:val="24"/>
          <w:lang w:val="en"/>
        </w:rPr>
      </w:pPr>
      <w:r w:rsidRPr="00B77870">
        <w:rPr>
          <w:rFonts w:ascii="Times New Roman" w:hAnsi="Times New Roman" w:cs="Times New Roman"/>
          <w:szCs w:val="24"/>
          <w:lang w:val="en"/>
        </w:rPr>
        <w:t xml:space="preserve">Although there are benefits to gambling, the current and past research indicate that the causation in some aspect of gambling is unclear and the harm is not limited to the gambler but also, affects society, for that reason, gambling is a “public health issue” that requires a global-scale intervention. (Williams RJ, </w:t>
      </w:r>
      <w:proofErr w:type="spellStart"/>
      <w:r w:rsidRPr="00B77870">
        <w:rPr>
          <w:rFonts w:ascii="Times New Roman" w:hAnsi="Times New Roman" w:cs="Times New Roman"/>
          <w:szCs w:val="24"/>
          <w:lang w:val="en"/>
        </w:rPr>
        <w:t>Volberg</w:t>
      </w:r>
      <w:proofErr w:type="spellEnd"/>
      <w:r w:rsidRPr="00B77870">
        <w:rPr>
          <w:rFonts w:ascii="Times New Roman" w:hAnsi="Times New Roman" w:cs="Times New Roman"/>
          <w:szCs w:val="24"/>
          <w:lang w:val="en"/>
        </w:rPr>
        <w:t xml:space="preserve"> RA, Stevens RMG et al).</w:t>
      </w:r>
    </w:p>
    <w:p w14:paraId="5D2FB5A5" w14:textId="77777777" w:rsidR="00B77870" w:rsidRPr="00B77870" w:rsidRDefault="00B77870" w:rsidP="00B77870">
      <w:pPr>
        <w:widowControl w:val="0"/>
        <w:autoSpaceDE w:val="0"/>
        <w:autoSpaceDN w:val="0"/>
        <w:adjustRightInd w:val="0"/>
        <w:spacing w:after="200" w:line="276" w:lineRule="auto"/>
        <w:rPr>
          <w:rFonts w:ascii="Times New Roman" w:hAnsi="Times New Roman" w:cs="Times New Roman"/>
          <w:szCs w:val="24"/>
          <w:lang w:val="en"/>
        </w:rPr>
      </w:pPr>
      <w:r w:rsidRPr="00B77870">
        <w:rPr>
          <w:rFonts w:ascii="Times New Roman" w:hAnsi="Times New Roman" w:cs="Times New Roman"/>
          <w:b/>
          <w:bCs/>
          <w:szCs w:val="24"/>
          <w:lang w:val="en"/>
        </w:rPr>
        <w:t>"Young people today are growing up in an unprecedented media environment".</w:t>
      </w:r>
    </w:p>
    <w:p w14:paraId="0A586EDC" w14:textId="77777777" w:rsidR="00B77870" w:rsidRPr="00B77870" w:rsidRDefault="00B77870" w:rsidP="00B77870">
      <w:pPr>
        <w:widowControl w:val="0"/>
        <w:autoSpaceDE w:val="0"/>
        <w:autoSpaceDN w:val="0"/>
        <w:adjustRightInd w:val="0"/>
        <w:spacing w:after="200" w:line="276" w:lineRule="auto"/>
        <w:rPr>
          <w:rFonts w:ascii="Times New Roman" w:hAnsi="Times New Roman" w:cs="Times New Roman"/>
          <w:szCs w:val="24"/>
          <w:lang w:val="en"/>
        </w:rPr>
      </w:pPr>
      <w:r w:rsidRPr="00B77870">
        <w:rPr>
          <w:rFonts w:ascii="Times New Roman" w:hAnsi="Times New Roman" w:cs="Times New Roman"/>
          <w:szCs w:val="24"/>
          <w:lang w:val="en"/>
        </w:rPr>
        <w:t xml:space="preserve"> Modern-day media is dangerously becoming a problem. On average, a young person spending time on social media is 7.5 hours per day, (Rideout, </w:t>
      </w:r>
      <w:proofErr w:type="spellStart"/>
      <w:r w:rsidRPr="00B77870">
        <w:rPr>
          <w:rFonts w:ascii="Times New Roman" w:hAnsi="Times New Roman" w:cs="Times New Roman"/>
          <w:szCs w:val="24"/>
          <w:lang w:val="en"/>
        </w:rPr>
        <w:t>Foehr</w:t>
      </w:r>
      <w:proofErr w:type="spellEnd"/>
      <w:r w:rsidRPr="00B77870">
        <w:rPr>
          <w:rFonts w:ascii="Times New Roman" w:hAnsi="Times New Roman" w:cs="Times New Roman"/>
          <w:szCs w:val="24"/>
          <w:lang w:val="en"/>
        </w:rPr>
        <w:t xml:space="preserve">, &amp; Roberts, 2010). This is because social media is the most common computer activity among young people.  (Rideout et al., 2010).  It is suggested that "Sexualisation” via social media among young girls increased and girls now care more about how their body appear rather than what they can as a person, (self-objectification). As this is highly judged in social media Facebook. This starts in girls as early as a secondary school. </w:t>
      </w:r>
    </w:p>
    <w:p w14:paraId="7DA1A152" w14:textId="77777777" w:rsidR="00B77870" w:rsidRPr="00B77870" w:rsidRDefault="00B77870" w:rsidP="00B77870">
      <w:pPr>
        <w:widowControl w:val="0"/>
        <w:autoSpaceDE w:val="0"/>
        <w:autoSpaceDN w:val="0"/>
        <w:adjustRightInd w:val="0"/>
        <w:spacing w:after="200" w:line="276" w:lineRule="auto"/>
        <w:rPr>
          <w:rFonts w:ascii="Times New Roman" w:hAnsi="Times New Roman" w:cs="Times New Roman"/>
          <w:szCs w:val="24"/>
          <w:lang w:val="en"/>
        </w:rPr>
      </w:pPr>
      <w:r w:rsidRPr="00B77870">
        <w:rPr>
          <w:rFonts w:ascii="Times New Roman" w:hAnsi="Times New Roman" w:cs="Times New Roman"/>
          <w:szCs w:val="24"/>
          <w:lang w:val="en"/>
        </w:rPr>
        <w:t xml:space="preserve">This study examines the notion of young girls’ perception of sexy verses non-sexy in the "self-objectification".   </w:t>
      </w:r>
    </w:p>
    <w:p w14:paraId="3CB6B7DB" w14:textId="77777777" w:rsidR="00B77870" w:rsidRPr="00B77870" w:rsidRDefault="00B77870" w:rsidP="00B77870">
      <w:pPr>
        <w:widowControl w:val="0"/>
        <w:autoSpaceDE w:val="0"/>
        <w:autoSpaceDN w:val="0"/>
        <w:adjustRightInd w:val="0"/>
        <w:spacing w:after="200" w:line="276" w:lineRule="auto"/>
        <w:rPr>
          <w:rFonts w:ascii="Times New Roman" w:hAnsi="Times New Roman" w:cs="Times New Roman"/>
          <w:szCs w:val="24"/>
          <w:lang w:val="en"/>
        </w:rPr>
      </w:pPr>
      <w:r w:rsidRPr="00B77870">
        <w:rPr>
          <w:rFonts w:ascii="Times New Roman" w:hAnsi="Times New Roman" w:cs="Times New Roman"/>
          <w:szCs w:val="24"/>
          <w:lang w:val="en"/>
        </w:rPr>
        <w:t>Young girls scrutinise their appearance and their body rather than what they can do, girls are judged by their peers on Facebook, this can lead to body shame, rumination and misery (</w:t>
      </w:r>
      <w:proofErr w:type="spellStart"/>
      <w:r w:rsidRPr="00B77870">
        <w:rPr>
          <w:rFonts w:ascii="Times New Roman" w:hAnsi="Times New Roman" w:cs="Times New Roman"/>
          <w:szCs w:val="24"/>
          <w:lang w:val="en"/>
        </w:rPr>
        <w:t>Grabe</w:t>
      </w:r>
      <w:proofErr w:type="spellEnd"/>
      <w:r w:rsidRPr="00B77870">
        <w:rPr>
          <w:rFonts w:ascii="Times New Roman" w:hAnsi="Times New Roman" w:cs="Times New Roman"/>
          <w:szCs w:val="24"/>
          <w:lang w:val="en"/>
        </w:rPr>
        <w:t>, Hyde, &amp; Lindberg, 2007; Lindberg, Hyde, &amp; McKinley, 2006).</w:t>
      </w:r>
    </w:p>
    <w:p w14:paraId="48B82A25" w14:textId="77777777" w:rsidR="00B77870" w:rsidRPr="00B77870" w:rsidRDefault="00B77870" w:rsidP="00B77870">
      <w:pPr>
        <w:widowControl w:val="0"/>
        <w:autoSpaceDE w:val="0"/>
        <w:autoSpaceDN w:val="0"/>
        <w:adjustRightInd w:val="0"/>
        <w:spacing w:after="200" w:line="276" w:lineRule="auto"/>
        <w:rPr>
          <w:rFonts w:ascii="Times New Roman" w:hAnsi="Times New Roman" w:cs="Times New Roman"/>
          <w:szCs w:val="24"/>
          <w:lang w:val="en"/>
        </w:rPr>
      </w:pPr>
      <w:r w:rsidRPr="00B77870">
        <w:rPr>
          <w:rFonts w:ascii="Times New Roman" w:hAnsi="Times New Roman" w:cs="Times New Roman"/>
          <w:szCs w:val="24"/>
          <w:lang w:val="en"/>
        </w:rPr>
        <w:t xml:space="preserve">Finally, </w:t>
      </w:r>
      <w:proofErr w:type="gramStart"/>
      <w:r w:rsidRPr="00B77870">
        <w:rPr>
          <w:rFonts w:ascii="Times New Roman" w:hAnsi="Times New Roman" w:cs="Times New Roman"/>
          <w:szCs w:val="24"/>
          <w:lang w:val="en"/>
        </w:rPr>
        <w:t>Using</w:t>
      </w:r>
      <w:proofErr w:type="gramEnd"/>
      <w:r w:rsidRPr="00B77870">
        <w:rPr>
          <w:rFonts w:ascii="Times New Roman" w:hAnsi="Times New Roman" w:cs="Times New Roman"/>
          <w:szCs w:val="24"/>
          <w:lang w:val="en"/>
        </w:rPr>
        <w:t xml:space="preserve"> a profile picture on Facebook comes at a cost for girls since it will likely </w:t>
      </w:r>
      <w:r w:rsidRPr="00B77870">
        <w:rPr>
          <w:rFonts w:ascii="Times New Roman" w:hAnsi="Times New Roman" w:cs="Times New Roman"/>
          <w:szCs w:val="24"/>
          <w:lang w:val="en"/>
        </w:rPr>
        <w:lastRenderedPageBreak/>
        <w:t>be judged by their female associates negatively. Therefore, it’s important to educate the young girls about this fast-growing world called "social media".</w:t>
      </w:r>
    </w:p>
    <w:p w14:paraId="5C35A242" w14:textId="77777777" w:rsidR="00B77870" w:rsidRPr="00B77870" w:rsidRDefault="00B77870" w:rsidP="00B77870">
      <w:pPr>
        <w:widowControl w:val="0"/>
        <w:autoSpaceDE w:val="0"/>
        <w:autoSpaceDN w:val="0"/>
        <w:adjustRightInd w:val="0"/>
        <w:spacing w:after="200" w:line="276" w:lineRule="auto"/>
        <w:rPr>
          <w:rFonts w:ascii="Times New Roman" w:hAnsi="Times New Roman" w:cs="Times New Roman"/>
          <w:b/>
          <w:bCs/>
          <w:szCs w:val="24"/>
          <w:lang w:val="en"/>
        </w:rPr>
      </w:pPr>
      <w:r w:rsidRPr="00B77870">
        <w:rPr>
          <w:rFonts w:ascii="Times New Roman" w:hAnsi="Times New Roman" w:cs="Times New Roman"/>
          <w:b/>
          <w:bCs/>
          <w:szCs w:val="24"/>
          <w:lang w:val="en"/>
        </w:rPr>
        <w:t>Is there a direct correlation between Narcissism and society?</w:t>
      </w:r>
    </w:p>
    <w:p w14:paraId="31726639" w14:textId="5968D7C4" w:rsidR="00B77870" w:rsidRPr="00B77870" w:rsidRDefault="00B77870" w:rsidP="00B77870">
      <w:pPr>
        <w:widowControl w:val="0"/>
        <w:autoSpaceDE w:val="0"/>
        <w:autoSpaceDN w:val="0"/>
        <w:adjustRightInd w:val="0"/>
        <w:spacing w:after="200" w:line="276" w:lineRule="auto"/>
        <w:rPr>
          <w:rFonts w:ascii="Times New Roman" w:hAnsi="Times New Roman" w:cs="Times New Roman"/>
          <w:szCs w:val="24"/>
        </w:rPr>
      </w:pPr>
      <w:r w:rsidRPr="00B77870">
        <w:rPr>
          <w:rFonts w:ascii="Times New Roman" w:hAnsi="Times New Roman" w:cs="Times New Roman"/>
          <w:szCs w:val="24"/>
          <w:lang w:val="en"/>
        </w:rPr>
        <w:t xml:space="preserve">Study indicate that there is an increase in narcissistic </w:t>
      </w:r>
      <w:proofErr w:type="spellStart"/>
      <w:r w:rsidRPr="00B77870">
        <w:rPr>
          <w:rFonts w:ascii="Times New Roman" w:hAnsi="Times New Roman" w:cs="Times New Roman"/>
          <w:szCs w:val="24"/>
          <w:lang w:val="en"/>
        </w:rPr>
        <w:t>behaviours</w:t>
      </w:r>
      <w:proofErr w:type="spellEnd"/>
      <w:r w:rsidRPr="00B77870">
        <w:rPr>
          <w:rFonts w:ascii="Times New Roman" w:hAnsi="Times New Roman" w:cs="Times New Roman"/>
          <w:szCs w:val="24"/>
          <w:lang w:val="en"/>
        </w:rPr>
        <w:t xml:space="preserve"> in a young generation when compared with the older generation, </w:t>
      </w:r>
      <w:r w:rsidRPr="00B77870">
        <w:rPr>
          <w:rFonts w:ascii="Times New Roman" w:hAnsi="Times New Roman" w:cs="Times New Roman"/>
          <w:szCs w:val="24"/>
        </w:rPr>
        <w:t>(Twenge et al., 2008). while narcissism is studied in connection with psychological health, there was no much attention given on the role of narcissism on both health- risk and health-protective behaviours, but it is noted that in health-risk behaviours, narcissism is positively predictive of weekday and weekend alcohol use and other substances that can have an impact psychologically. Whereas health-protective factors include regular healthy eating pattern and physical activi</w:t>
      </w:r>
      <w:r w:rsidRPr="00B77870">
        <w:rPr>
          <w:rFonts w:ascii="Times New Roman" w:hAnsi="Times New Roman" w:cs="Times New Roman"/>
          <w:szCs w:val="24"/>
        </w:rPr>
        <w:t>ty.</w:t>
      </w:r>
    </w:p>
    <w:p w14:paraId="5316DBD2" w14:textId="77777777" w:rsidR="00B77870" w:rsidRPr="00B77870" w:rsidRDefault="00B77870" w:rsidP="00B77870">
      <w:pPr>
        <w:widowControl w:val="0"/>
        <w:autoSpaceDE w:val="0"/>
        <w:autoSpaceDN w:val="0"/>
        <w:adjustRightInd w:val="0"/>
        <w:spacing w:after="200" w:line="276" w:lineRule="auto"/>
        <w:rPr>
          <w:rFonts w:ascii="Times New Roman" w:hAnsi="Times New Roman" w:cs="Times New Roman"/>
          <w:szCs w:val="24"/>
        </w:rPr>
      </w:pPr>
    </w:p>
    <w:p w14:paraId="2DDD51C1" w14:textId="41CEC90F" w:rsidR="00FB2BC8" w:rsidRPr="00B77870" w:rsidRDefault="00885CD2" w:rsidP="00B77870">
      <w:pPr>
        <w:spacing w:after="177" w:line="259" w:lineRule="auto"/>
        <w:ind w:left="16" w:right="3" w:hanging="10"/>
        <w:jc w:val="center"/>
        <w:rPr>
          <w:rFonts w:ascii="Times New Roman" w:hAnsi="Times New Roman" w:cs="Times New Roman"/>
          <w:b/>
          <w:szCs w:val="24"/>
        </w:rPr>
      </w:pPr>
      <w:proofErr w:type="spellStart"/>
      <w:r w:rsidRPr="00B77870">
        <w:rPr>
          <w:rFonts w:ascii="Times New Roman" w:hAnsi="Times New Roman" w:cs="Times New Roman"/>
          <w:b/>
          <w:szCs w:val="24"/>
        </w:rPr>
        <w:t>Ac</w:t>
      </w:r>
      <w:r w:rsidRPr="00B77870">
        <w:rPr>
          <w:rFonts w:ascii="Times New Roman" w:hAnsi="Times New Roman" w:cs="Times New Roman"/>
          <w:b/>
          <w:szCs w:val="24"/>
        </w:rPr>
        <w:t>demic</w:t>
      </w:r>
      <w:proofErr w:type="spellEnd"/>
      <w:r w:rsidRPr="00B77870">
        <w:rPr>
          <w:rFonts w:ascii="Times New Roman" w:hAnsi="Times New Roman" w:cs="Times New Roman"/>
          <w:b/>
          <w:szCs w:val="24"/>
        </w:rPr>
        <w:t xml:space="preserve"> Study Skills for Students: ECGE4001R </w:t>
      </w:r>
    </w:p>
    <w:p w14:paraId="1E961715" w14:textId="77777777" w:rsidR="00FB2BC8" w:rsidRPr="00B77870" w:rsidRDefault="00885CD2">
      <w:pPr>
        <w:spacing w:after="177" w:line="259" w:lineRule="auto"/>
        <w:ind w:left="16" w:hanging="10"/>
        <w:jc w:val="center"/>
        <w:rPr>
          <w:rFonts w:ascii="Times New Roman" w:hAnsi="Times New Roman" w:cs="Times New Roman"/>
          <w:szCs w:val="24"/>
        </w:rPr>
      </w:pPr>
      <w:r w:rsidRPr="00B77870">
        <w:rPr>
          <w:rFonts w:ascii="Times New Roman" w:hAnsi="Times New Roman" w:cs="Times New Roman"/>
          <w:b/>
          <w:szCs w:val="24"/>
        </w:rPr>
        <w:t xml:space="preserve">Jumbled Reference List </w:t>
      </w:r>
    </w:p>
    <w:p w14:paraId="7C12360A" w14:textId="27FA8D5A" w:rsidR="00B77870" w:rsidRPr="00B77870" w:rsidRDefault="00B77870" w:rsidP="00B77870">
      <w:pPr>
        <w:pStyle w:val="NoSpacing"/>
        <w:rPr>
          <w:rFonts w:ascii="Times New Roman" w:hAnsi="Times New Roman" w:cs="Times New Roman"/>
          <w:szCs w:val="24"/>
        </w:rPr>
      </w:pPr>
      <w:r w:rsidRPr="00B77870">
        <w:rPr>
          <w:rFonts w:ascii="Times New Roman" w:hAnsi="Times New Roman" w:cs="Times New Roman"/>
          <w:szCs w:val="24"/>
        </w:rPr>
        <w:t>Office for</w:t>
      </w:r>
      <w:r w:rsidRPr="00B77870">
        <w:rPr>
          <w:rFonts w:ascii="Times New Roman" w:hAnsi="Times New Roman" w:cs="Times New Roman"/>
          <w:szCs w:val="24"/>
        </w:rPr>
        <w:t xml:space="preserve"> </w:t>
      </w:r>
      <w:r w:rsidRPr="00B77870">
        <w:rPr>
          <w:rFonts w:ascii="Times New Roman" w:hAnsi="Times New Roman" w:cs="Times New Roman"/>
          <w:szCs w:val="24"/>
        </w:rPr>
        <w:t>National Statistics,</w:t>
      </w:r>
      <w:r w:rsidRPr="00B77870">
        <w:rPr>
          <w:rFonts w:ascii="Times New Roman" w:hAnsi="Times New Roman" w:cs="Times New Roman"/>
          <w:szCs w:val="24"/>
        </w:rPr>
        <w:t xml:space="preserve"> </w:t>
      </w:r>
      <w:proofErr w:type="gramStart"/>
      <w:r w:rsidRPr="00B77870">
        <w:rPr>
          <w:rFonts w:ascii="Times New Roman" w:hAnsi="Times New Roman" w:cs="Times New Roman"/>
          <w:szCs w:val="24"/>
        </w:rPr>
        <w:t xml:space="preserve">( </w:t>
      </w:r>
      <w:r w:rsidRPr="00B77870">
        <w:rPr>
          <w:rFonts w:ascii="Times New Roman" w:hAnsi="Times New Roman" w:cs="Times New Roman"/>
          <w:szCs w:val="24"/>
        </w:rPr>
        <w:t>3</w:t>
      </w:r>
      <w:proofErr w:type="gramEnd"/>
      <w:r w:rsidRPr="00B77870">
        <w:rPr>
          <w:rFonts w:ascii="Times New Roman" w:hAnsi="Times New Roman" w:cs="Times New Roman"/>
          <w:szCs w:val="24"/>
        </w:rPr>
        <w:t xml:space="preserve"> May 2016</w:t>
      </w:r>
      <w:r w:rsidRPr="00B77870">
        <w:rPr>
          <w:rFonts w:ascii="Times New Roman" w:hAnsi="Times New Roman" w:cs="Times New Roman"/>
          <w:szCs w:val="24"/>
        </w:rPr>
        <w:t>) A</w:t>
      </w:r>
      <w:r w:rsidRPr="00B77870">
        <w:rPr>
          <w:rFonts w:ascii="Times New Roman" w:hAnsi="Times New Roman" w:cs="Times New Roman"/>
          <w:szCs w:val="24"/>
        </w:rPr>
        <w:t>dult drinking habits in Great Britain: 2005 to 201</w:t>
      </w:r>
      <w:r w:rsidRPr="00B77870">
        <w:rPr>
          <w:rFonts w:ascii="Times New Roman" w:hAnsi="Times New Roman" w:cs="Times New Roman"/>
          <w:szCs w:val="24"/>
        </w:rPr>
        <w:t xml:space="preserve">6. Retrieved from:  </w:t>
      </w:r>
      <w:hyperlink r:id="rId8" w:history="1">
        <w:r w:rsidRPr="00B77870">
          <w:rPr>
            <w:rStyle w:val="Hyperlink"/>
            <w:rFonts w:ascii="Times New Roman" w:hAnsi="Times New Roman" w:cs="Times New Roman"/>
            <w:color w:val="000000"/>
            <w:szCs w:val="24"/>
            <w:u w:val="none"/>
          </w:rPr>
          <w:t xml:space="preserve">https://www.ons.gov.uk/peoplepopulationandcommunity/healthandsocialcare/ </w:t>
        </w:r>
      </w:hyperlink>
      <w:hyperlink r:id="rId9">
        <w:r w:rsidRPr="00B77870">
          <w:rPr>
            <w:rFonts w:ascii="Times New Roman" w:hAnsi="Times New Roman" w:cs="Times New Roman"/>
            <w:szCs w:val="24"/>
          </w:rPr>
          <w:t xml:space="preserve">drugusealcoholandsmoking/bulletins/opinionsandlifestylesurveyadultdrinkingh </w:t>
        </w:r>
      </w:hyperlink>
      <w:hyperlink r:id="rId10">
        <w:proofErr w:type="spellStart"/>
        <w:r w:rsidRPr="00B77870">
          <w:rPr>
            <w:rFonts w:ascii="Times New Roman" w:hAnsi="Times New Roman" w:cs="Times New Roman"/>
            <w:szCs w:val="24"/>
          </w:rPr>
          <w:t>abit</w:t>
        </w:r>
        <w:proofErr w:type="spellEnd"/>
        <w:r w:rsidRPr="00B77870">
          <w:rPr>
            <w:rFonts w:ascii="Times New Roman" w:hAnsi="Times New Roman" w:cs="Times New Roman"/>
            <w:szCs w:val="24"/>
          </w:rPr>
          <w:t xml:space="preserve"> </w:t>
        </w:r>
        <w:proofErr w:type="spellStart"/>
        <w:r w:rsidRPr="00B77870">
          <w:rPr>
            <w:rFonts w:ascii="Times New Roman" w:hAnsi="Times New Roman" w:cs="Times New Roman"/>
            <w:szCs w:val="24"/>
          </w:rPr>
          <w:t>singreatbritain</w:t>
        </w:r>
        <w:proofErr w:type="spellEnd"/>
        <w:r w:rsidRPr="00B77870">
          <w:rPr>
            <w:rFonts w:ascii="Times New Roman" w:hAnsi="Times New Roman" w:cs="Times New Roman"/>
            <w:szCs w:val="24"/>
          </w:rPr>
          <w:t>/2005to2016</w:t>
        </w:r>
      </w:hyperlink>
      <w:hyperlink r:id="rId11">
        <w:r w:rsidRPr="00B77870">
          <w:rPr>
            <w:rFonts w:ascii="Times New Roman" w:hAnsi="Times New Roman" w:cs="Times New Roman"/>
            <w:szCs w:val="24"/>
          </w:rPr>
          <w:t xml:space="preserve"> </w:t>
        </w:r>
      </w:hyperlink>
    </w:p>
    <w:p w14:paraId="67D658E5" w14:textId="520D8066" w:rsidR="00B77870" w:rsidRPr="00B77870" w:rsidRDefault="00B77870" w:rsidP="00B77870">
      <w:pPr>
        <w:pStyle w:val="NoSpacing"/>
        <w:rPr>
          <w:rFonts w:ascii="Times New Roman" w:hAnsi="Times New Roman" w:cs="Times New Roman"/>
          <w:szCs w:val="24"/>
        </w:rPr>
      </w:pPr>
      <w:r w:rsidRPr="00B77870">
        <w:rPr>
          <w:rFonts w:ascii="Times New Roman" w:hAnsi="Times New Roman" w:cs="Times New Roman"/>
          <w:szCs w:val="24"/>
        </w:rPr>
        <w:t>Mitchell</w:t>
      </w:r>
      <w:r w:rsidRPr="00B77870">
        <w:rPr>
          <w:rFonts w:ascii="Times New Roman" w:hAnsi="Times New Roman" w:cs="Times New Roman"/>
          <w:szCs w:val="24"/>
        </w:rPr>
        <w:t>, D.  (</w:t>
      </w:r>
      <w:r w:rsidRPr="00B77870">
        <w:rPr>
          <w:rFonts w:ascii="Times New Roman" w:hAnsi="Times New Roman" w:cs="Times New Roman"/>
          <w:szCs w:val="24"/>
        </w:rPr>
        <w:t>2006</w:t>
      </w:r>
      <w:r w:rsidRPr="00B77870">
        <w:rPr>
          <w:rFonts w:ascii="Times New Roman" w:hAnsi="Times New Roman" w:cs="Times New Roman"/>
          <w:szCs w:val="24"/>
        </w:rPr>
        <w:t xml:space="preserve">). </w:t>
      </w:r>
      <w:r w:rsidRPr="00B77870">
        <w:rPr>
          <w:rFonts w:ascii="Times New Roman" w:hAnsi="Times New Roman" w:cs="Times New Roman"/>
          <w:szCs w:val="24"/>
        </w:rPr>
        <w:t xml:space="preserve"> Book Chapter – Psychological Response to Sport Injury by Lynne Evans, Ian.</w:t>
      </w:r>
    </w:p>
    <w:p w14:paraId="251D2AAD" w14:textId="6B03A690" w:rsidR="00B77870" w:rsidRPr="00B77870" w:rsidRDefault="00B77870" w:rsidP="00B77870">
      <w:pPr>
        <w:pStyle w:val="NoSpacing"/>
        <w:rPr>
          <w:rFonts w:ascii="Times New Roman" w:hAnsi="Times New Roman" w:cs="Times New Roman"/>
          <w:szCs w:val="24"/>
        </w:rPr>
      </w:pPr>
      <w:r w:rsidRPr="00B77870">
        <w:rPr>
          <w:rFonts w:ascii="Times New Roman" w:hAnsi="Times New Roman" w:cs="Times New Roman"/>
          <w:szCs w:val="24"/>
        </w:rPr>
        <w:t>and Stuart Jones in the Book called Literature reviews in Sport</w:t>
      </w:r>
    </w:p>
    <w:p w14:paraId="6AFAEE62" w14:textId="0619D688" w:rsidR="00B77870" w:rsidRPr="00B77870" w:rsidRDefault="00B77870" w:rsidP="00B77870">
      <w:pPr>
        <w:pStyle w:val="NoSpacing"/>
        <w:rPr>
          <w:rFonts w:ascii="Times New Roman" w:hAnsi="Times New Roman" w:cs="Times New Roman"/>
          <w:szCs w:val="24"/>
        </w:rPr>
      </w:pPr>
      <w:r w:rsidRPr="00B77870">
        <w:rPr>
          <w:rFonts w:ascii="Times New Roman" w:hAnsi="Times New Roman" w:cs="Times New Roman"/>
          <w:szCs w:val="24"/>
        </w:rPr>
        <w:t xml:space="preserve">Psychology by Sheldon </w:t>
      </w:r>
      <w:proofErr w:type="spellStart"/>
      <w:r w:rsidRPr="00B77870">
        <w:rPr>
          <w:rFonts w:ascii="Times New Roman" w:hAnsi="Times New Roman" w:cs="Times New Roman"/>
          <w:szCs w:val="24"/>
        </w:rPr>
        <w:t>Hanton</w:t>
      </w:r>
      <w:proofErr w:type="spellEnd"/>
      <w:r w:rsidRPr="00B77870">
        <w:rPr>
          <w:rFonts w:ascii="Times New Roman" w:hAnsi="Times New Roman" w:cs="Times New Roman"/>
          <w:szCs w:val="24"/>
        </w:rPr>
        <w:t xml:space="preserve"> and </w:t>
      </w:r>
      <w:proofErr w:type="spellStart"/>
      <w:proofErr w:type="gramStart"/>
      <w:r w:rsidRPr="00B77870">
        <w:rPr>
          <w:rFonts w:ascii="Times New Roman" w:hAnsi="Times New Roman" w:cs="Times New Roman"/>
          <w:szCs w:val="24"/>
        </w:rPr>
        <w:t>Stephen.D.Mellalieu</w:t>
      </w:r>
      <w:proofErr w:type="spellEnd"/>
      <w:proofErr w:type="gramEnd"/>
      <w:r w:rsidRPr="00B77870">
        <w:rPr>
          <w:rFonts w:ascii="Times New Roman" w:hAnsi="Times New Roman" w:cs="Times New Roman"/>
          <w:szCs w:val="24"/>
        </w:rPr>
        <w:t xml:space="preserve">. Nova Science Publications. </w:t>
      </w:r>
      <w:proofErr w:type="spellStart"/>
      <w:r w:rsidRPr="00B77870">
        <w:rPr>
          <w:rFonts w:ascii="Times New Roman" w:hAnsi="Times New Roman" w:cs="Times New Roman"/>
          <w:szCs w:val="24"/>
        </w:rPr>
        <w:t>Hauppage</w:t>
      </w:r>
      <w:proofErr w:type="spellEnd"/>
      <w:r w:rsidRPr="00B77870">
        <w:rPr>
          <w:rFonts w:ascii="Times New Roman" w:hAnsi="Times New Roman" w:cs="Times New Roman"/>
          <w:szCs w:val="24"/>
        </w:rPr>
        <w:t>, NY. Pages 289-319.</w:t>
      </w:r>
    </w:p>
    <w:p w14:paraId="208051B4" w14:textId="2847C865" w:rsidR="00B77870" w:rsidRPr="00B77870" w:rsidRDefault="00B77870" w:rsidP="00B77870">
      <w:pPr>
        <w:pStyle w:val="NoSpacing"/>
        <w:rPr>
          <w:rFonts w:ascii="Times New Roman" w:hAnsi="Times New Roman" w:cs="Times New Roman"/>
          <w:szCs w:val="24"/>
        </w:rPr>
      </w:pPr>
      <w:r w:rsidRPr="00B77870">
        <w:rPr>
          <w:rFonts w:ascii="Times New Roman" w:hAnsi="Times New Roman" w:cs="Times New Roman"/>
          <w:szCs w:val="24"/>
        </w:rPr>
        <w:t>Davey, G. (2014) Psychopathology: Research, Assessment, and Treatment in Clinical Psychology. (2nd ed) Oxford, Blackwell.</w:t>
      </w:r>
    </w:p>
    <w:p w14:paraId="39A5395A" w14:textId="7B9873A0" w:rsidR="00B77870" w:rsidRPr="00B77870" w:rsidRDefault="00B77870" w:rsidP="00B77870">
      <w:pPr>
        <w:pStyle w:val="NoSpacing"/>
        <w:rPr>
          <w:rFonts w:ascii="Times New Roman" w:hAnsi="Times New Roman" w:cs="Times New Roman"/>
          <w:szCs w:val="24"/>
        </w:rPr>
      </w:pPr>
    </w:p>
    <w:p w14:paraId="7E8676C6" w14:textId="64DF8BE1" w:rsidR="00B77870" w:rsidRPr="00B77870" w:rsidRDefault="00B77870" w:rsidP="00B77870">
      <w:pPr>
        <w:pStyle w:val="NoSpacing"/>
        <w:rPr>
          <w:rFonts w:ascii="Times New Roman" w:hAnsi="Times New Roman" w:cs="Times New Roman"/>
          <w:szCs w:val="24"/>
        </w:rPr>
      </w:pPr>
      <w:proofErr w:type="spellStart"/>
      <w:r w:rsidRPr="00B77870">
        <w:rPr>
          <w:rFonts w:ascii="Times New Roman" w:hAnsi="Times New Roman" w:cs="Times New Roman"/>
          <w:szCs w:val="24"/>
        </w:rPr>
        <w:t>Geekie</w:t>
      </w:r>
      <w:proofErr w:type="spellEnd"/>
      <w:r w:rsidRPr="00B77870">
        <w:rPr>
          <w:rFonts w:ascii="Times New Roman" w:hAnsi="Times New Roman" w:cs="Times New Roman"/>
          <w:szCs w:val="24"/>
        </w:rPr>
        <w:t xml:space="preserve">, J., &amp; Read, J. (2009). Making sense of madness: Contesting the meaning of schizophrenia. London: Routledge Taylor &amp; Francis. (E-book). </w:t>
      </w:r>
      <w:hyperlink r:id="rId12">
        <w:r w:rsidRPr="00B77870">
          <w:rPr>
            <w:rFonts w:ascii="Times New Roman" w:hAnsi="Times New Roman" w:cs="Times New Roman"/>
            <w:szCs w:val="24"/>
          </w:rPr>
          <w:t>http://www.tandfebooks.com/doi/view/10.4324/9780203878422</w:t>
        </w:r>
      </w:hyperlink>
      <w:hyperlink r:id="rId13">
        <w:r w:rsidRPr="00B77870">
          <w:rPr>
            <w:rFonts w:ascii="Times New Roman" w:hAnsi="Times New Roman" w:cs="Times New Roman"/>
            <w:szCs w:val="24"/>
          </w:rPr>
          <w:t xml:space="preserve"> </w:t>
        </w:r>
      </w:hyperlink>
    </w:p>
    <w:p w14:paraId="2298AFDF" w14:textId="77777777" w:rsidR="00B77870" w:rsidRPr="00B77870" w:rsidRDefault="00B77870" w:rsidP="00B77870">
      <w:pPr>
        <w:pStyle w:val="NoSpacing"/>
        <w:rPr>
          <w:rFonts w:ascii="Times New Roman" w:hAnsi="Times New Roman" w:cs="Times New Roman"/>
          <w:szCs w:val="24"/>
        </w:rPr>
      </w:pPr>
    </w:p>
    <w:p w14:paraId="7A96E332" w14:textId="77777777" w:rsidR="00B77870" w:rsidRPr="00B77870" w:rsidRDefault="00B77870" w:rsidP="00B77870">
      <w:pPr>
        <w:pStyle w:val="NoSpacing"/>
        <w:rPr>
          <w:rFonts w:ascii="Times New Roman" w:hAnsi="Times New Roman" w:cs="Times New Roman"/>
          <w:szCs w:val="24"/>
        </w:rPr>
      </w:pPr>
    </w:p>
    <w:p w14:paraId="471AD320" w14:textId="6F0611A0" w:rsidR="00FB2BC8" w:rsidRPr="00B77870" w:rsidRDefault="00885CD2" w:rsidP="00B77870">
      <w:pPr>
        <w:pStyle w:val="NoSpacing"/>
        <w:rPr>
          <w:rFonts w:ascii="Times New Roman" w:hAnsi="Times New Roman" w:cs="Times New Roman"/>
          <w:szCs w:val="24"/>
        </w:rPr>
      </w:pPr>
      <w:bookmarkStart w:id="1" w:name="_Hlk22067320"/>
      <w:r w:rsidRPr="00B77870">
        <w:rPr>
          <w:rFonts w:ascii="Times New Roman" w:hAnsi="Times New Roman" w:cs="Times New Roman"/>
          <w:szCs w:val="24"/>
        </w:rPr>
        <w:t xml:space="preserve">G. Mazetti, W. B Schaufeli </w:t>
      </w:r>
      <w:r w:rsidR="00B77870" w:rsidRPr="00B77870">
        <w:rPr>
          <w:rFonts w:ascii="Times New Roman" w:hAnsi="Times New Roman" w:cs="Times New Roman"/>
          <w:szCs w:val="24"/>
        </w:rPr>
        <w:t>&amp;</w:t>
      </w:r>
      <w:r w:rsidRPr="00B77870">
        <w:rPr>
          <w:rFonts w:ascii="Times New Roman" w:hAnsi="Times New Roman" w:cs="Times New Roman"/>
          <w:szCs w:val="24"/>
        </w:rPr>
        <w:t xml:space="preserve"> Guglielmi</w:t>
      </w:r>
      <w:r w:rsidR="00B77870" w:rsidRPr="00B77870">
        <w:rPr>
          <w:rFonts w:ascii="Times New Roman" w:hAnsi="Times New Roman" w:cs="Times New Roman"/>
          <w:szCs w:val="24"/>
        </w:rPr>
        <w:t>, D. (2014)</w:t>
      </w:r>
      <w:r w:rsidRPr="00B77870">
        <w:rPr>
          <w:rFonts w:ascii="Times New Roman" w:hAnsi="Times New Roman" w:cs="Times New Roman"/>
          <w:szCs w:val="24"/>
        </w:rPr>
        <w:t xml:space="preserve"> International journal of stress management. Volume 23, issue </w:t>
      </w:r>
      <w:r w:rsidRPr="00B77870">
        <w:rPr>
          <w:rFonts w:ascii="Times New Roman" w:hAnsi="Times New Roman" w:cs="Times New Roman"/>
          <w:szCs w:val="24"/>
        </w:rPr>
        <w:t>Are workaholics born or made?</w:t>
      </w:r>
    </w:p>
    <w:p w14:paraId="6B224F02" w14:textId="56DF0DA0"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Relations of workaholism with person characteristics and overwork climate. 227-254.</w:t>
      </w:r>
    </w:p>
    <w:bookmarkEnd w:id="1"/>
    <w:p w14:paraId="1E3DFE82" w14:textId="4E3F2AB1" w:rsidR="00FB2BC8" w:rsidRPr="00B77870" w:rsidRDefault="00FB2BC8" w:rsidP="00B77870">
      <w:pPr>
        <w:pStyle w:val="NoSpacing"/>
        <w:rPr>
          <w:rFonts w:ascii="Times New Roman" w:hAnsi="Times New Roman" w:cs="Times New Roman"/>
          <w:szCs w:val="24"/>
        </w:rPr>
      </w:pPr>
    </w:p>
    <w:p w14:paraId="4B598197" w14:textId="6855A6B5" w:rsidR="00FB2BC8" w:rsidRPr="00B77870" w:rsidRDefault="00B77870" w:rsidP="00B77870">
      <w:pPr>
        <w:pStyle w:val="NoSpacing"/>
        <w:rPr>
          <w:rFonts w:ascii="Times New Roman" w:hAnsi="Times New Roman" w:cs="Times New Roman"/>
          <w:szCs w:val="24"/>
        </w:rPr>
      </w:pPr>
      <w:r w:rsidRPr="00B77870">
        <w:rPr>
          <w:rFonts w:ascii="Times New Roman" w:hAnsi="Times New Roman" w:cs="Times New Roman"/>
          <w:szCs w:val="24"/>
        </w:rPr>
        <w:t>Ilona Boniwell.</w:t>
      </w:r>
      <w:r w:rsidRPr="00B77870">
        <w:rPr>
          <w:rFonts w:ascii="Times New Roman" w:hAnsi="Times New Roman" w:cs="Times New Roman"/>
          <w:szCs w:val="24"/>
        </w:rPr>
        <w:t xml:space="preserve"> (2011). </w:t>
      </w:r>
      <w:r w:rsidRPr="00B77870">
        <w:rPr>
          <w:rFonts w:ascii="Times New Roman" w:hAnsi="Times New Roman" w:cs="Times New Roman"/>
          <w:szCs w:val="24"/>
        </w:rPr>
        <w:t xml:space="preserve"> </w:t>
      </w:r>
      <w:r w:rsidR="00885CD2" w:rsidRPr="00B77870">
        <w:rPr>
          <w:rFonts w:ascii="Times New Roman" w:hAnsi="Times New Roman" w:cs="Times New Roman"/>
          <w:szCs w:val="24"/>
        </w:rPr>
        <w:t>Positive psychology: th</w:t>
      </w:r>
      <w:r w:rsidR="00885CD2" w:rsidRPr="00B77870">
        <w:rPr>
          <w:rFonts w:ascii="Times New Roman" w:hAnsi="Times New Roman" w:cs="Times New Roman"/>
          <w:szCs w:val="24"/>
        </w:rPr>
        <w:t xml:space="preserve">eory, research and applications. Kate </w:t>
      </w:r>
      <w:proofErr w:type="spellStart"/>
      <w:r w:rsidR="00885CD2" w:rsidRPr="00B77870">
        <w:rPr>
          <w:rFonts w:ascii="Times New Roman" w:hAnsi="Times New Roman" w:cs="Times New Roman"/>
          <w:szCs w:val="24"/>
        </w:rPr>
        <w:t>Hefferon</w:t>
      </w:r>
      <w:proofErr w:type="spellEnd"/>
      <w:r w:rsidR="00885CD2" w:rsidRPr="00B77870">
        <w:rPr>
          <w:rFonts w:ascii="Times New Roman" w:hAnsi="Times New Roman" w:cs="Times New Roman"/>
          <w:szCs w:val="24"/>
        </w:rPr>
        <w:t xml:space="preserve"> and </w:t>
      </w:r>
      <w:r w:rsidR="00885CD2" w:rsidRPr="00B77870">
        <w:rPr>
          <w:rFonts w:ascii="Times New Roman" w:hAnsi="Times New Roman" w:cs="Times New Roman"/>
          <w:szCs w:val="24"/>
        </w:rPr>
        <w:t>Open University Press. New York, New York,</w:t>
      </w:r>
    </w:p>
    <w:p w14:paraId="43CD58D2" w14:textId="38E968DD" w:rsidR="00FB2BC8" w:rsidRPr="00B77870" w:rsidRDefault="00FB2BC8" w:rsidP="00B77870">
      <w:pPr>
        <w:pStyle w:val="NoSpacing"/>
        <w:rPr>
          <w:rFonts w:ascii="Times New Roman" w:hAnsi="Times New Roman" w:cs="Times New Roman"/>
          <w:szCs w:val="24"/>
        </w:rPr>
      </w:pPr>
    </w:p>
    <w:p w14:paraId="66E1B51E" w14:textId="37982701" w:rsidR="00FB2BC8" w:rsidRPr="00B77870" w:rsidRDefault="00FB2BC8" w:rsidP="00B77870">
      <w:pPr>
        <w:pStyle w:val="NoSpacing"/>
        <w:rPr>
          <w:rFonts w:ascii="Times New Roman" w:hAnsi="Times New Roman" w:cs="Times New Roman"/>
          <w:szCs w:val="24"/>
        </w:rPr>
      </w:pPr>
    </w:p>
    <w:p w14:paraId="3AC9DC19" w14:textId="6D68AA78" w:rsidR="00FB2BC8" w:rsidRPr="00B77870" w:rsidRDefault="00B77870" w:rsidP="00B77870">
      <w:pPr>
        <w:pStyle w:val="NoSpacing"/>
        <w:rPr>
          <w:rFonts w:ascii="Times New Roman" w:hAnsi="Times New Roman" w:cs="Times New Roman"/>
          <w:szCs w:val="24"/>
        </w:rPr>
      </w:pPr>
      <w:r w:rsidRPr="00B77870">
        <w:rPr>
          <w:rFonts w:ascii="Times New Roman" w:hAnsi="Times New Roman" w:cs="Times New Roman"/>
          <w:szCs w:val="24"/>
        </w:rPr>
        <w:t>Carol Hughes, Helen French</w:t>
      </w:r>
      <w:r w:rsidRPr="00B77870">
        <w:rPr>
          <w:rFonts w:ascii="Times New Roman" w:hAnsi="Times New Roman" w:cs="Times New Roman"/>
          <w:szCs w:val="24"/>
        </w:rPr>
        <w:t>.</w:t>
      </w:r>
      <w:r w:rsidRPr="00B77870">
        <w:rPr>
          <w:rFonts w:ascii="Times New Roman" w:hAnsi="Times New Roman" w:cs="Times New Roman"/>
          <w:szCs w:val="24"/>
        </w:rPr>
        <w:t>,</w:t>
      </w:r>
      <w:r w:rsidRPr="00B77870">
        <w:rPr>
          <w:rFonts w:ascii="Times New Roman" w:hAnsi="Times New Roman" w:cs="Times New Roman"/>
          <w:szCs w:val="24"/>
        </w:rPr>
        <w:t xml:space="preserve"> &amp;</w:t>
      </w:r>
      <w:r w:rsidRPr="00B77870">
        <w:rPr>
          <w:rFonts w:ascii="Times New Roman" w:hAnsi="Times New Roman" w:cs="Times New Roman"/>
          <w:szCs w:val="24"/>
        </w:rPr>
        <w:t xml:space="preserve"> Wayne Hawkins</w:t>
      </w:r>
      <w:r w:rsidRPr="00B77870">
        <w:rPr>
          <w:rFonts w:ascii="Times New Roman" w:hAnsi="Times New Roman" w:cs="Times New Roman"/>
          <w:szCs w:val="24"/>
        </w:rPr>
        <w:t>… (2017</w:t>
      </w:r>
      <w:proofErr w:type="gramStart"/>
      <w:r w:rsidRPr="00B77870">
        <w:rPr>
          <w:rFonts w:ascii="Times New Roman" w:hAnsi="Times New Roman" w:cs="Times New Roman"/>
          <w:szCs w:val="24"/>
        </w:rPr>
        <w:t xml:space="preserve">) </w:t>
      </w:r>
      <w:r w:rsidRPr="00B77870">
        <w:rPr>
          <w:rFonts w:ascii="Times New Roman" w:hAnsi="Times New Roman" w:cs="Times New Roman"/>
          <w:szCs w:val="24"/>
        </w:rPr>
        <w:t xml:space="preserve"> </w:t>
      </w:r>
      <w:r w:rsidR="00885CD2" w:rsidRPr="00B77870">
        <w:rPr>
          <w:rFonts w:ascii="Times New Roman" w:hAnsi="Times New Roman" w:cs="Times New Roman"/>
          <w:szCs w:val="24"/>
        </w:rPr>
        <w:t>"</w:t>
      </w:r>
      <w:proofErr w:type="gramEnd"/>
      <w:r w:rsidR="00885CD2" w:rsidRPr="00B77870">
        <w:rPr>
          <w:rFonts w:ascii="Times New Roman" w:hAnsi="Times New Roman" w:cs="Times New Roman"/>
          <w:szCs w:val="24"/>
        </w:rPr>
        <w:t xml:space="preserve">Necessary but not sufficient? Phelps, Ceri, Masoumeh </w:t>
      </w:r>
      <w:proofErr w:type="spellStart"/>
      <w:r w:rsidR="00885CD2" w:rsidRPr="00B77870">
        <w:rPr>
          <w:rFonts w:ascii="Times New Roman" w:hAnsi="Times New Roman" w:cs="Times New Roman"/>
          <w:szCs w:val="24"/>
        </w:rPr>
        <w:t>Minou</w:t>
      </w:r>
      <w:proofErr w:type="spellEnd"/>
      <w:r w:rsidR="00885CD2" w:rsidRPr="00B77870">
        <w:rPr>
          <w:rFonts w:ascii="Times New Roman" w:hAnsi="Times New Roman" w:cs="Times New Roman"/>
          <w:szCs w:val="24"/>
        </w:rPr>
        <w:t>, Andrew Baker,</w:t>
      </w:r>
    </w:p>
    <w:p w14:paraId="6D0D8BD0" w14:textId="6360A2AC"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 xml:space="preserve">Carol Hughes, Helen French, Wayne Hawkins, Andrew </w:t>
      </w:r>
      <w:proofErr w:type="spellStart"/>
      <w:r w:rsidRPr="00B77870">
        <w:rPr>
          <w:rFonts w:ascii="Times New Roman" w:hAnsi="Times New Roman" w:cs="Times New Roman"/>
          <w:szCs w:val="24"/>
        </w:rPr>
        <w:t>Leeuwenberg</w:t>
      </w:r>
      <w:proofErr w:type="spellEnd"/>
      <w:r w:rsidRPr="00B77870">
        <w:rPr>
          <w:rFonts w:ascii="Times New Roman" w:hAnsi="Times New Roman" w:cs="Times New Roman"/>
          <w:szCs w:val="24"/>
        </w:rPr>
        <w:t>, Rebecca Crabtree, and Paul B. Hutchings. Engaging young people in the development of an avatar</w:t>
      </w:r>
      <w:r w:rsidRPr="00B77870">
        <w:rPr>
          <w:rFonts w:ascii="Times New Roman" w:hAnsi="Times New Roman" w:cs="Times New Roman"/>
          <w:szCs w:val="24"/>
        </w:rPr>
        <w:t>‐</w:t>
      </w:r>
      <w:r w:rsidRPr="00B77870">
        <w:rPr>
          <w:rFonts w:ascii="Times New Roman" w:hAnsi="Times New Roman" w:cs="Times New Roman"/>
          <w:szCs w:val="24"/>
        </w:rPr>
        <w:t xml:space="preserve">based </w:t>
      </w:r>
      <w:r w:rsidRPr="00B77870">
        <w:rPr>
          <w:rFonts w:ascii="Times New Roman" w:hAnsi="Times New Roman" w:cs="Times New Roman"/>
          <w:szCs w:val="24"/>
        </w:rPr>
        <w:lastRenderedPageBreak/>
        <w:t>o</w:t>
      </w:r>
      <w:r w:rsidRPr="00B77870">
        <w:rPr>
          <w:rFonts w:ascii="Times New Roman" w:hAnsi="Times New Roman" w:cs="Times New Roman"/>
          <w:szCs w:val="24"/>
        </w:rPr>
        <w:t>nline intervention designed to provide psychosocial support to young people affected by their own or a family member's cancer diagnosis." Health Expectations 20, no. 3, 2017, pp. 459470.</w:t>
      </w:r>
    </w:p>
    <w:p w14:paraId="3BB99782" w14:textId="0D4D7BAD" w:rsidR="00FB2BC8" w:rsidRPr="00B77870" w:rsidRDefault="00FB2BC8" w:rsidP="00B77870">
      <w:pPr>
        <w:pStyle w:val="NoSpacing"/>
        <w:rPr>
          <w:rFonts w:ascii="Times New Roman" w:hAnsi="Times New Roman" w:cs="Times New Roman"/>
          <w:szCs w:val="24"/>
        </w:rPr>
      </w:pPr>
    </w:p>
    <w:p w14:paraId="553FC69B" w14:textId="6320D96D" w:rsidR="00FB2BC8" w:rsidRPr="00B77870" w:rsidRDefault="00FB2BC8" w:rsidP="00B77870">
      <w:pPr>
        <w:pStyle w:val="NoSpacing"/>
        <w:rPr>
          <w:rFonts w:ascii="Times New Roman" w:hAnsi="Times New Roman" w:cs="Times New Roman"/>
          <w:szCs w:val="24"/>
        </w:rPr>
      </w:pPr>
    </w:p>
    <w:p w14:paraId="103DFF4A" w14:textId="708E517E" w:rsidR="00FB2BC8" w:rsidRPr="00B77870" w:rsidRDefault="00885CD2" w:rsidP="00B77870">
      <w:pPr>
        <w:pStyle w:val="NoSpacing"/>
        <w:rPr>
          <w:rFonts w:ascii="Times New Roman" w:hAnsi="Times New Roman" w:cs="Times New Roman"/>
          <w:szCs w:val="24"/>
        </w:rPr>
      </w:pPr>
      <w:proofErr w:type="spellStart"/>
      <w:r w:rsidRPr="00B77870">
        <w:rPr>
          <w:rFonts w:ascii="Times New Roman" w:hAnsi="Times New Roman" w:cs="Times New Roman"/>
          <w:szCs w:val="24"/>
        </w:rPr>
        <w:t>Vartanian</w:t>
      </w:r>
      <w:proofErr w:type="spellEnd"/>
      <w:r w:rsidRPr="00B77870">
        <w:rPr>
          <w:rFonts w:ascii="Times New Roman" w:hAnsi="Times New Roman" w:cs="Times New Roman"/>
          <w:szCs w:val="24"/>
        </w:rPr>
        <w:t xml:space="preserve">, Lenny R., Tara Trewartha, and Eric J. </w:t>
      </w:r>
      <w:proofErr w:type="spellStart"/>
      <w:r w:rsidRPr="00B77870">
        <w:rPr>
          <w:rFonts w:ascii="Times New Roman" w:hAnsi="Times New Roman" w:cs="Times New Roman"/>
          <w:szCs w:val="24"/>
        </w:rPr>
        <w:t>Vanman</w:t>
      </w:r>
      <w:proofErr w:type="spellEnd"/>
      <w:r w:rsidRPr="00B77870">
        <w:rPr>
          <w:rFonts w:ascii="Times New Roman" w:hAnsi="Times New Roman" w:cs="Times New Roman"/>
          <w:szCs w:val="24"/>
        </w:rPr>
        <w:t>. "Disgust predicts prejudice and discrimi</w:t>
      </w:r>
      <w:r w:rsidRPr="00B77870">
        <w:rPr>
          <w:rFonts w:ascii="Times New Roman" w:hAnsi="Times New Roman" w:cs="Times New Roman"/>
          <w:szCs w:val="24"/>
        </w:rPr>
        <w:t>nation toward individuals with obesity." Journal of Applied Social Psychology 46, no. 6 (2016): 369-375.</w:t>
      </w:r>
    </w:p>
    <w:p w14:paraId="3577803E" w14:textId="1ED95113" w:rsidR="00FB2BC8" w:rsidRPr="00B77870" w:rsidRDefault="00FB2BC8" w:rsidP="00B77870">
      <w:pPr>
        <w:pStyle w:val="NoSpacing"/>
        <w:rPr>
          <w:rFonts w:ascii="Times New Roman" w:hAnsi="Times New Roman" w:cs="Times New Roman"/>
          <w:szCs w:val="24"/>
        </w:rPr>
      </w:pPr>
    </w:p>
    <w:p w14:paraId="447F9381" w14:textId="12081AF3"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 xml:space="preserve">Conference poster - Supporting adolescents struggling with </w:t>
      </w:r>
      <w:proofErr w:type="spellStart"/>
      <w:r w:rsidRPr="00B77870">
        <w:rPr>
          <w:rFonts w:ascii="Times New Roman" w:hAnsi="Times New Roman" w:cs="Times New Roman"/>
          <w:szCs w:val="24"/>
        </w:rPr>
        <w:t>appearancealtering</w:t>
      </w:r>
      <w:proofErr w:type="spellEnd"/>
      <w:r w:rsidRPr="00B77870">
        <w:rPr>
          <w:rFonts w:ascii="Times New Roman" w:hAnsi="Times New Roman" w:cs="Times New Roman"/>
          <w:szCs w:val="24"/>
        </w:rPr>
        <w:t xml:space="preserve"> conditions: the feasibility of using an online psychosocial intervent</w:t>
      </w:r>
      <w:r w:rsidRPr="00B77870">
        <w:rPr>
          <w:rFonts w:ascii="Times New Roman" w:hAnsi="Times New Roman" w:cs="Times New Roman"/>
          <w:szCs w:val="24"/>
        </w:rPr>
        <w:t>ion</w:t>
      </w:r>
    </w:p>
    <w:p w14:paraId="6D4A928E" w14:textId="5BFE95F9"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(YP Face IT) in primary care. Heidi Williamson, Centre for Appearance</w:t>
      </w:r>
    </w:p>
    <w:p w14:paraId="60E5317E" w14:textId="50CC460D"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Research, University of the West of England, Annual Primary Care</w:t>
      </w:r>
    </w:p>
    <w:p w14:paraId="53A89BCB" w14:textId="47A83D55"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Conference, Royal College of General Practitioners, 12- 14 October 2016</w:t>
      </w:r>
    </w:p>
    <w:p w14:paraId="066D9F9A" w14:textId="1C45D334" w:rsidR="00FB2BC8" w:rsidRPr="00B77870" w:rsidRDefault="00FB2BC8" w:rsidP="00B77870">
      <w:pPr>
        <w:pStyle w:val="NoSpacing"/>
        <w:rPr>
          <w:rFonts w:ascii="Times New Roman" w:hAnsi="Times New Roman" w:cs="Times New Roman"/>
          <w:szCs w:val="24"/>
        </w:rPr>
      </w:pPr>
    </w:p>
    <w:p w14:paraId="36909D27" w14:textId="28EE77EB"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 xml:space="preserve">Oral presentation - Families experience of Poverty Stigma in Education. British Psychological Society, 9 – 11 </w:t>
      </w:r>
      <w:proofErr w:type="gramStart"/>
      <w:r w:rsidRPr="00B77870">
        <w:rPr>
          <w:rFonts w:ascii="Times New Roman" w:hAnsi="Times New Roman" w:cs="Times New Roman"/>
          <w:szCs w:val="24"/>
        </w:rPr>
        <w:t>September,</w:t>
      </w:r>
      <w:proofErr w:type="gramEnd"/>
      <w:r w:rsidRPr="00B77870">
        <w:rPr>
          <w:rFonts w:ascii="Times New Roman" w:hAnsi="Times New Roman" w:cs="Times New Roman"/>
          <w:szCs w:val="24"/>
        </w:rPr>
        <w:t xml:space="preserve"> 2015, Developmental Psychology Section, Suzanne Day, University of Central Lancashire. Psychology 46, no. 6 (2016): 369-375.</w:t>
      </w:r>
    </w:p>
    <w:p w14:paraId="64E9C293" w14:textId="5F7B2EE9" w:rsidR="00FB2BC8" w:rsidRPr="00B77870" w:rsidRDefault="00FB2BC8" w:rsidP="00B77870">
      <w:pPr>
        <w:pStyle w:val="NoSpacing"/>
        <w:rPr>
          <w:rFonts w:ascii="Times New Roman" w:hAnsi="Times New Roman" w:cs="Times New Roman"/>
          <w:szCs w:val="24"/>
        </w:rPr>
      </w:pPr>
    </w:p>
    <w:p w14:paraId="76DA6055" w14:textId="77777777"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Septemb</w:t>
      </w:r>
      <w:r w:rsidRPr="00B77870">
        <w:rPr>
          <w:rFonts w:ascii="Times New Roman" w:hAnsi="Times New Roman" w:cs="Times New Roman"/>
          <w:szCs w:val="24"/>
        </w:rPr>
        <w:t xml:space="preserve">er 18, 2017, Women know better than men what other women are thinking and feeling, Research Digest, The British Psychological Society, Emma Young, </w:t>
      </w:r>
      <w:hyperlink r:id="rId14">
        <w:r w:rsidRPr="00B77870">
          <w:rPr>
            <w:rFonts w:ascii="Times New Roman" w:hAnsi="Times New Roman" w:cs="Times New Roman"/>
            <w:szCs w:val="24"/>
          </w:rPr>
          <w:t>https://digest.bps.org.uk/2017/09/18/women-know-better-than</w:t>
        </w:r>
      </w:hyperlink>
      <w:hyperlink r:id="rId15">
        <w:r w:rsidRPr="00B77870">
          <w:rPr>
            <w:rFonts w:ascii="Times New Roman" w:hAnsi="Times New Roman" w:cs="Times New Roman"/>
            <w:szCs w:val="24"/>
          </w:rPr>
          <w:t>menwhat-other-women-are-thinking-and-feeling/</w:t>
        </w:r>
      </w:hyperlink>
      <w:hyperlink r:id="rId16">
        <w:r w:rsidRPr="00B77870">
          <w:rPr>
            <w:rFonts w:ascii="Times New Roman" w:hAnsi="Times New Roman" w:cs="Times New Roman"/>
            <w:szCs w:val="24"/>
          </w:rPr>
          <w:t xml:space="preserve"> </w:t>
        </w:r>
      </w:hyperlink>
    </w:p>
    <w:p w14:paraId="32AEA267" w14:textId="13C397DC" w:rsidR="00FB2BC8" w:rsidRPr="00B77870" w:rsidRDefault="00FB2BC8" w:rsidP="00B77870">
      <w:pPr>
        <w:pStyle w:val="NoSpacing"/>
        <w:rPr>
          <w:rFonts w:ascii="Times New Roman" w:hAnsi="Times New Roman" w:cs="Times New Roman"/>
          <w:szCs w:val="24"/>
        </w:rPr>
      </w:pPr>
    </w:p>
    <w:p w14:paraId="70991744" w14:textId="51A58606"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 xml:space="preserve">Danielle C Voigt, James P </w:t>
      </w:r>
      <w:proofErr w:type="spellStart"/>
      <w:r w:rsidRPr="00B77870">
        <w:rPr>
          <w:rFonts w:ascii="Times New Roman" w:hAnsi="Times New Roman" w:cs="Times New Roman"/>
          <w:szCs w:val="24"/>
        </w:rPr>
        <w:t>Dillaro</w:t>
      </w:r>
      <w:proofErr w:type="spellEnd"/>
      <w:r w:rsidRPr="00B77870">
        <w:rPr>
          <w:rFonts w:ascii="Times New Roman" w:hAnsi="Times New Roman" w:cs="Times New Roman"/>
          <w:szCs w:val="24"/>
        </w:rPr>
        <w:t xml:space="preserve">, Kurt H Braddock, Jason W Anderson, Pradeep </w:t>
      </w:r>
      <w:proofErr w:type="spellStart"/>
      <w:r w:rsidRPr="00B77870">
        <w:rPr>
          <w:rFonts w:ascii="Times New Roman" w:hAnsi="Times New Roman" w:cs="Times New Roman"/>
          <w:szCs w:val="24"/>
        </w:rPr>
        <w:t>Sopory</w:t>
      </w:r>
      <w:proofErr w:type="spellEnd"/>
      <w:r w:rsidRPr="00B77870">
        <w:rPr>
          <w:rFonts w:ascii="Times New Roman" w:hAnsi="Times New Roman" w:cs="Times New Roman"/>
          <w:szCs w:val="24"/>
        </w:rPr>
        <w:t>, Michael T Stephenson. “Carver and White’s (1994) BIS</w:t>
      </w:r>
      <w:r w:rsidRPr="00B77870">
        <w:rPr>
          <w:rFonts w:ascii="Times New Roman" w:hAnsi="Times New Roman" w:cs="Times New Roman"/>
          <w:szCs w:val="24"/>
        </w:rPr>
        <w:t>/BAS scales and their relationship to risky health behaviours. Issue 47, Personality and individual differences. Pages 89-93. 2009.</w:t>
      </w:r>
    </w:p>
    <w:p w14:paraId="3C1E8157" w14:textId="5613695F" w:rsidR="00FB2BC8" w:rsidRPr="00B77870" w:rsidRDefault="00FB2BC8" w:rsidP="00B77870">
      <w:pPr>
        <w:pStyle w:val="NoSpacing"/>
        <w:rPr>
          <w:rFonts w:ascii="Times New Roman" w:hAnsi="Times New Roman" w:cs="Times New Roman"/>
          <w:szCs w:val="24"/>
        </w:rPr>
      </w:pPr>
    </w:p>
    <w:p w14:paraId="7954C756" w14:textId="41BE4F82"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 xml:space="preserve">2006. The acceptability and preference for the psychological treatment of PTSD. Nicholas Tarrier, Tom Liversidge, Lynsey </w:t>
      </w:r>
      <w:r w:rsidRPr="00B77870">
        <w:rPr>
          <w:rFonts w:ascii="Times New Roman" w:hAnsi="Times New Roman" w:cs="Times New Roman"/>
          <w:szCs w:val="24"/>
        </w:rPr>
        <w:t>Gregg. Behaviour, research and therapy. 44, pp. 1643-1656.</w:t>
      </w:r>
    </w:p>
    <w:p w14:paraId="44701B30" w14:textId="3CFCFA94" w:rsidR="00FB2BC8" w:rsidRPr="00B77870" w:rsidRDefault="00FB2BC8" w:rsidP="00B77870">
      <w:pPr>
        <w:pStyle w:val="NoSpacing"/>
        <w:rPr>
          <w:rFonts w:ascii="Times New Roman" w:hAnsi="Times New Roman" w:cs="Times New Roman"/>
          <w:szCs w:val="24"/>
        </w:rPr>
      </w:pPr>
    </w:p>
    <w:p w14:paraId="1BCFDE7A" w14:textId="5025DD20"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 xml:space="preserve">Erin M Hill. The role of narcissism in health-risk and health-protective </w:t>
      </w:r>
      <w:proofErr w:type="spellStart"/>
      <w:r w:rsidRPr="00B77870">
        <w:rPr>
          <w:rFonts w:ascii="Times New Roman" w:hAnsi="Times New Roman" w:cs="Times New Roman"/>
          <w:szCs w:val="24"/>
        </w:rPr>
        <w:t>behaviors</w:t>
      </w:r>
      <w:proofErr w:type="spellEnd"/>
      <w:r w:rsidRPr="00B77870">
        <w:rPr>
          <w:rFonts w:ascii="Times New Roman" w:hAnsi="Times New Roman" w:cs="Times New Roman"/>
          <w:szCs w:val="24"/>
        </w:rPr>
        <w:t>. Journal of health psychology. 1-12. (2015). DOI: 10.1177/1359105315569858</w:t>
      </w:r>
    </w:p>
    <w:p w14:paraId="1096A03A" w14:textId="57A0FAE7" w:rsidR="00FB2BC8" w:rsidRPr="00B77870" w:rsidRDefault="00FB2BC8" w:rsidP="00B77870">
      <w:pPr>
        <w:pStyle w:val="NoSpacing"/>
        <w:rPr>
          <w:rFonts w:ascii="Times New Roman" w:hAnsi="Times New Roman" w:cs="Times New Roman"/>
          <w:szCs w:val="24"/>
        </w:rPr>
      </w:pPr>
    </w:p>
    <w:p w14:paraId="7D8D837E" w14:textId="55C6476F"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Paul Bennett. (2011). 3</w:t>
      </w:r>
      <w:r w:rsidRPr="00B77870">
        <w:rPr>
          <w:rFonts w:ascii="Times New Roman" w:hAnsi="Times New Roman" w:cs="Times New Roman"/>
          <w:szCs w:val="24"/>
        </w:rPr>
        <w:t>rd</w:t>
      </w:r>
      <w:r w:rsidRPr="00B77870">
        <w:rPr>
          <w:rFonts w:ascii="Times New Roman" w:hAnsi="Times New Roman" w:cs="Times New Roman"/>
          <w:szCs w:val="24"/>
        </w:rPr>
        <w:t xml:space="preserve"> edition</w:t>
      </w:r>
      <w:r w:rsidRPr="00B77870">
        <w:rPr>
          <w:rFonts w:ascii="Times New Roman" w:hAnsi="Times New Roman" w:cs="Times New Roman"/>
          <w:szCs w:val="24"/>
        </w:rPr>
        <w:t>. Abnormal and clinical psychology: an introductory textbook. Berkshire: Open university press.</w:t>
      </w:r>
    </w:p>
    <w:p w14:paraId="38FA8258" w14:textId="32AF4D29" w:rsidR="00FB2BC8" w:rsidRPr="00B77870" w:rsidRDefault="00FB2BC8" w:rsidP="00B77870">
      <w:pPr>
        <w:pStyle w:val="NoSpacing"/>
        <w:rPr>
          <w:rFonts w:ascii="Times New Roman" w:hAnsi="Times New Roman" w:cs="Times New Roman"/>
          <w:szCs w:val="24"/>
        </w:rPr>
      </w:pPr>
    </w:p>
    <w:p w14:paraId="7D673053" w14:textId="0A2FDD96"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 xml:space="preserve">Role playing: Applications in hostage and crisis negotiation skills training. Vincent B </w:t>
      </w:r>
      <w:proofErr w:type="gramStart"/>
      <w:r w:rsidRPr="00B77870">
        <w:rPr>
          <w:rFonts w:ascii="Times New Roman" w:hAnsi="Times New Roman" w:cs="Times New Roman"/>
          <w:szCs w:val="24"/>
        </w:rPr>
        <w:t>Van</w:t>
      </w:r>
      <w:proofErr w:type="gramEnd"/>
      <w:r w:rsidRPr="00B77870">
        <w:rPr>
          <w:rFonts w:ascii="Times New Roman" w:hAnsi="Times New Roman" w:cs="Times New Roman"/>
          <w:szCs w:val="24"/>
        </w:rPr>
        <w:t xml:space="preserve"> Hasselt, Stephen J Romano, Gregory M </w:t>
      </w:r>
      <w:proofErr w:type="spellStart"/>
      <w:r w:rsidRPr="00B77870">
        <w:rPr>
          <w:rFonts w:ascii="Times New Roman" w:hAnsi="Times New Roman" w:cs="Times New Roman"/>
          <w:szCs w:val="24"/>
        </w:rPr>
        <w:t>Vecchi</w:t>
      </w:r>
      <w:proofErr w:type="spellEnd"/>
      <w:r w:rsidRPr="00B77870">
        <w:rPr>
          <w:rFonts w:ascii="Times New Roman" w:hAnsi="Times New Roman" w:cs="Times New Roman"/>
          <w:szCs w:val="24"/>
        </w:rPr>
        <w:t xml:space="preserve">. 2008. 248263. </w:t>
      </w:r>
      <w:proofErr w:type="spellStart"/>
      <w:r w:rsidRPr="00B77870">
        <w:rPr>
          <w:rFonts w:ascii="Times New Roman" w:hAnsi="Times New Roman" w:cs="Times New Roman"/>
          <w:szCs w:val="24"/>
        </w:rPr>
        <w:t>Behav</w:t>
      </w:r>
      <w:r w:rsidRPr="00B77870">
        <w:rPr>
          <w:rFonts w:ascii="Times New Roman" w:hAnsi="Times New Roman" w:cs="Times New Roman"/>
          <w:szCs w:val="24"/>
        </w:rPr>
        <w:t>ior</w:t>
      </w:r>
      <w:proofErr w:type="spellEnd"/>
      <w:r w:rsidRPr="00B77870">
        <w:rPr>
          <w:rFonts w:ascii="Times New Roman" w:hAnsi="Times New Roman" w:cs="Times New Roman"/>
          <w:szCs w:val="24"/>
        </w:rPr>
        <w:t xml:space="preserve"> Modification, Volume 32, issue 2. DOI:</w:t>
      </w:r>
    </w:p>
    <w:p w14:paraId="7AB5CF7E" w14:textId="6954861A"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10.1177/0145445507308281</w:t>
      </w:r>
    </w:p>
    <w:p w14:paraId="2BE611FB" w14:textId="6AA97FA4" w:rsidR="00FB2BC8" w:rsidRPr="00B77870" w:rsidRDefault="00FB2BC8" w:rsidP="00B77870">
      <w:pPr>
        <w:pStyle w:val="NoSpacing"/>
        <w:rPr>
          <w:rFonts w:ascii="Times New Roman" w:hAnsi="Times New Roman" w:cs="Times New Roman"/>
          <w:szCs w:val="24"/>
        </w:rPr>
      </w:pPr>
    </w:p>
    <w:p w14:paraId="344C91BE" w14:textId="03929B83"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 xml:space="preserve">Pal </w:t>
      </w:r>
      <w:proofErr w:type="spellStart"/>
      <w:r w:rsidRPr="00B77870">
        <w:rPr>
          <w:rFonts w:ascii="Times New Roman" w:hAnsi="Times New Roman" w:cs="Times New Roman"/>
          <w:szCs w:val="24"/>
        </w:rPr>
        <w:t>Ulleberg</w:t>
      </w:r>
      <w:proofErr w:type="spellEnd"/>
      <w:r w:rsidRPr="00B77870">
        <w:rPr>
          <w:rFonts w:ascii="Times New Roman" w:hAnsi="Times New Roman" w:cs="Times New Roman"/>
          <w:szCs w:val="24"/>
        </w:rPr>
        <w:t xml:space="preserve"> and </w:t>
      </w:r>
      <w:proofErr w:type="spellStart"/>
      <w:r w:rsidRPr="00B77870">
        <w:rPr>
          <w:rFonts w:ascii="Times New Roman" w:hAnsi="Times New Roman" w:cs="Times New Roman"/>
          <w:szCs w:val="24"/>
        </w:rPr>
        <w:t>Torbjorn</w:t>
      </w:r>
      <w:proofErr w:type="spellEnd"/>
      <w:r w:rsidRPr="00B77870">
        <w:rPr>
          <w:rFonts w:ascii="Times New Roman" w:hAnsi="Times New Roman" w:cs="Times New Roman"/>
          <w:szCs w:val="24"/>
        </w:rPr>
        <w:t xml:space="preserve"> </w:t>
      </w:r>
      <w:proofErr w:type="spellStart"/>
      <w:r w:rsidRPr="00B77870">
        <w:rPr>
          <w:rFonts w:ascii="Times New Roman" w:hAnsi="Times New Roman" w:cs="Times New Roman"/>
          <w:szCs w:val="24"/>
        </w:rPr>
        <w:t>Rundmo</w:t>
      </w:r>
      <w:proofErr w:type="spellEnd"/>
      <w:r w:rsidRPr="00B77870">
        <w:rPr>
          <w:rFonts w:ascii="Times New Roman" w:hAnsi="Times New Roman" w:cs="Times New Roman"/>
          <w:szCs w:val="24"/>
        </w:rPr>
        <w:t>. 2003. ‘Personality, attitudes and risk perception as predictors of risky driving behaviour among young drivers.’ Safety Science, 41, 427-443.</w:t>
      </w:r>
    </w:p>
    <w:p w14:paraId="787FEB67" w14:textId="2A649768" w:rsidR="00FB2BC8" w:rsidRPr="00B77870" w:rsidRDefault="00FB2BC8" w:rsidP="00B77870">
      <w:pPr>
        <w:pStyle w:val="NoSpacing"/>
        <w:rPr>
          <w:rFonts w:ascii="Times New Roman" w:hAnsi="Times New Roman" w:cs="Times New Roman"/>
          <w:szCs w:val="24"/>
        </w:rPr>
      </w:pPr>
    </w:p>
    <w:p w14:paraId="5E76D643" w14:textId="77777777"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lastRenderedPageBreak/>
        <w:t>Compu</w:t>
      </w:r>
      <w:r w:rsidRPr="00B77870">
        <w:rPr>
          <w:rFonts w:ascii="Times New Roman" w:hAnsi="Times New Roman" w:cs="Times New Roman"/>
          <w:szCs w:val="24"/>
        </w:rPr>
        <w:t xml:space="preserve">terised cognitive behavioural therapy. 10 September 2017. Mental Health Foundation (Audio podcast) </w:t>
      </w:r>
      <w:hyperlink r:id="rId17">
        <w:r w:rsidRPr="00B77870">
          <w:rPr>
            <w:rFonts w:ascii="Times New Roman" w:hAnsi="Times New Roman" w:cs="Times New Roman"/>
            <w:szCs w:val="24"/>
          </w:rPr>
          <w:t>http://www.mentalhealth.org.uk/podcasts</w:t>
        </w:r>
      </w:hyperlink>
      <w:hyperlink r:id="rId18">
        <w:r w:rsidRPr="00B77870">
          <w:rPr>
            <w:rFonts w:ascii="Times New Roman" w:hAnsi="Times New Roman" w:cs="Times New Roman"/>
            <w:szCs w:val="24"/>
          </w:rPr>
          <w:t>and-videos/computerised-cognitivebehavioural-therapy</w:t>
        </w:r>
      </w:hyperlink>
      <w:hyperlink r:id="rId19">
        <w:r w:rsidRPr="00B77870">
          <w:rPr>
            <w:rFonts w:ascii="Times New Roman" w:hAnsi="Times New Roman" w:cs="Times New Roman"/>
            <w:szCs w:val="24"/>
          </w:rPr>
          <w:t xml:space="preserve"> </w:t>
        </w:r>
      </w:hyperlink>
    </w:p>
    <w:p w14:paraId="1006AE52" w14:textId="701127B3" w:rsidR="00FB2BC8" w:rsidRPr="00B77870" w:rsidRDefault="00FB2BC8" w:rsidP="00B77870">
      <w:pPr>
        <w:pStyle w:val="NoSpacing"/>
        <w:rPr>
          <w:rFonts w:ascii="Times New Roman" w:hAnsi="Times New Roman" w:cs="Times New Roman"/>
          <w:szCs w:val="24"/>
        </w:rPr>
      </w:pPr>
    </w:p>
    <w:p w14:paraId="6B5A3B6E" w14:textId="5D2D03B3"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 xml:space="preserve">Doctoral dissertation, Stigma and mental illness: are there cultural differences? </w:t>
      </w:r>
      <w:proofErr w:type="spellStart"/>
      <w:r w:rsidRPr="00B77870">
        <w:rPr>
          <w:rFonts w:ascii="Times New Roman" w:hAnsi="Times New Roman" w:cs="Times New Roman"/>
          <w:szCs w:val="24"/>
        </w:rPr>
        <w:t>Shemin</w:t>
      </w:r>
      <w:proofErr w:type="spellEnd"/>
      <w:r w:rsidRPr="00B77870">
        <w:rPr>
          <w:rFonts w:ascii="Times New Roman" w:hAnsi="Times New Roman" w:cs="Times New Roman"/>
          <w:szCs w:val="24"/>
        </w:rPr>
        <w:t xml:space="preserve"> Mohamed, 2011, University of East Anglia, </w:t>
      </w:r>
      <w:proofErr w:type="spellStart"/>
      <w:r w:rsidRPr="00B77870">
        <w:rPr>
          <w:rFonts w:ascii="Times New Roman" w:hAnsi="Times New Roman" w:cs="Times New Roman"/>
          <w:szCs w:val="24"/>
        </w:rPr>
        <w:t>EThOS</w:t>
      </w:r>
      <w:proofErr w:type="spellEnd"/>
      <w:r w:rsidRPr="00B77870">
        <w:rPr>
          <w:rFonts w:ascii="Times New Roman" w:hAnsi="Times New Roman" w:cs="Times New Roman"/>
          <w:szCs w:val="24"/>
        </w:rPr>
        <w:t xml:space="preserve">, </w:t>
      </w:r>
      <w:proofErr w:type="gramStart"/>
      <w:r w:rsidRPr="00B77870">
        <w:rPr>
          <w:rFonts w:ascii="Times New Roman" w:hAnsi="Times New Roman" w:cs="Times New Roman"/>
          <w:szCs w:val="24"/>
        </w:rPr>
        <w:t>uk.bl.ethos</w:t>
      </w:r>
      <w:proofErr w:type="gramEnd"/>
      <w:r w:rsidRPr="00B77870">
        <w:rPr>
          <w:rFonts w:ascii="Times New Roman" w:hAnsi="Times New Roman" w:cs="Times New Roman"/>
          <w:szCs w:val="24"/>
        </w:rPr>
        <w:t>.573771</w:t>
      </w:r>
    </w:p>
    <w:p w14:paraId="7FA6DB46" w14:textId="22F3C5AB" w:rsidR="00FB2BC8" w:rsidRPr="00B77870" w:rsidRDefault="00FB2BC8" w:rsidP="00B77870">
      <w:pPr>
        <w:pStyle w:val="NoSpacing"/>
        <w:rPr>
          <w:rFonts w:ascii="Times New Roman" w:hAnsi="Times New Roman" w:cs="Times New Roman"/>
          <w:szCs w:val="24"/>
        </w:rPr>
      </w:pPr>
    </w:p>
    <w:p w14:paraId="3F37176C" w14:textId="7CF2EA37" w:rsidR="00FB2BC8" w:rsidRPr="00B77870" w:rsidRDefault="00885CD2" w:rsidP="00B77870">
      <w:pPr>
        <w:pStyle w:val="NoSpacing"/>
        <w:rPr>
          <w:rFonts w:ascii="Times New Roman" w:hAnsi="Times New Roman" w:cs="Times New Roman"/>
          <w:szCs w:val="24"/>
        </w:rPr>
      </w:pPr>
      <w:r w:rsidRPr="00B77870">
        <w:rPr>
          <w:rFonts w:ascii="Times New Roman" w:hAnsi="Times New Roman" w:cs="Times New Roman"/>
          <w:szCs w:val="24"/>
        </w:rPr>
        <w:t xml:space="preserve">Well-being of future generations (Wales) act 2015. Welsh Government. United Kingdom: The Office </w:t>
      </w:r>
      <w:proofErr w:type="gramStart"/>
      <w:r w:rsidRPr="00B77870">
        <w:rPr>
          <w:rFonts w:ascii="Times New Roman" w:hAnsi="Times New Roman" w:cs="Times New Roman"/>
          <w:szCs w:val="24"/>
        </w:rPr>
        <w:t>Stationary</w:t>
      </w:r>
      <w:proofErr w:type="gramEnd"/>
      <w:r w:rsidRPr="00B77870">
        <w:rPr>
          <w:rFonts w:ascii="Times New Roman" w:hAnsi="Times New Roman" w:cs="Times New Roman"/>
          <w:szCs w:val="24"/>
        </w:rPr>
        <w:t xml:space="preserve"> Limited.</w:t>
      </w:r>
    </w:p>
    <w:sectPr w:rsidR="00FB2BC8" w:rsidRPr="00B77870">
      <w:headerReference w:type="even" r:id="rId20"/>
      <w:headerReference w:type="default" r:id="rId21"/>
      <w:footerReference w:type="even" r:id="rId22"/>
      <w:footerReference w:type="default" r:id="rId23"/>
      <w:headerReference w:type="first" r:id="rId24"/>
      <w:footerReference w:type="first" r:id="rId25"/>
      <w:pgSz w:w="11906" w:h="16838"/>
      <w:pgMar w:top="1410" w:right="1446" w:bottom="1451"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B95C17" w14:textId="77777777" w:rsidR="00885CD2" w:rsidRDefault="00885CD2" w:rsidP="00B77870">
      <w:pPr>
        <w:spacing w:after="0" w:line="240" w:lineRule="auto"/>
      </w:pPr>
      <w:r>
        <w:separator/>
      </w:r>
    </w:p>
  </w:endnote>
  <w:endnote w:type="continuationSeparator" w:id="0">
    <w:p w14:paraId="07FD3E8B" w14:textId="77777777" w:rsidR="00885CD2" w:rsidRDefault="00885CD2" w:rsidP="00B778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E7EB58" w14:textId="77777777" w:rsidR="00B77870" w:rsidRDefault="00B778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883627" w14:textId="77777777" w:rsidR="00B77870" w:rsidRDefault="00B778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0BF57B" w14:textId="77777777" w:rsidR="00B77870" w:rsidRDefault="00B778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47A966" w14:textId="77777777" w:rsidR="00885CD2" w:rsidRDefault="00885CD2" w:rsidP="00B77870">
      <w:pPr>
        <w:spacing w:after="0" w:line="240" w:lineRule="auto"/>
      </w:pPr>
      <w:r>
        <w:separator/>
      </w:r>
    </w:p>
  </w:footnote>
  <w:footnote w:type="continuationSeparator" w:id="0">
    <w:p w14:paraId="2C8A8D38" w14:textId="77777777" w:rsidR="00885CD2" w:rsidRDefault="00885CD2" w:rsidP="00B778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42B8E1" w14:textId="77777777" w:rsidR="00B77870" w:rsidRDefault="00B778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B5762C" w14:textId="77777777" w:rsidR="00B77870" w:rsidRDefault="00B778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19B25" w14:textId="77777777" w:rsidR="00B77870" w:rsidRDefault="00B778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EE4D0C"/>
    <w:multiLevelType w:val="hybridMultilevel"/>
    <w:tmpl w:val="32F4431C"/>
    <w:lvl w:ilvl="0" w:tplc="1AE646A2">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24E9F62">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FCE8A6C">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E523DAE">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31E5BA2">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3B82650">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F6853E6">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CECCF1C">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30E16D8">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UzNjGzMDawsLQwMjJQ0lEKTi0uzszPAykwrAUAevKiXiwAAAA="/>
  </w:docVars>
  <w:rsids>
    <w:rsidRoot w:val="00FB2BC8"/>
    <w:rsid w:val="00885CD2"/>
    <w:rsid w:val="00B77870"/>
    <w:rsid w:val="00FB2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D8232"/>
  <w15:docId w15:val="{A12B38F7-9C02-4959-ACA3-336725342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pacing w:after="168" w:line="268" w:lineRule="auto"/>
      <w:ind w:left="730" w:hanging="370"/>
    </w:pPr>
    <w:rPr>
      <w:rFonts w:ascii="Arial" w:eastAsia="Arial" w:hAnsi="Arial" w:cs="Arial"/>
      <w:color w:val="000000"/>
      <w:sz w:val="24"/>
    </w:rPr>
  </w:style>
  <w:style w:type="paragraph" w:styleId="Heading1">
    <w:name w:val="heading 1"/>
    <w:basedOn w:val="Normal"/>
    <w:next w:val="Normal"/>
    <w:link w:val="Heading1Char"/>
    <w:uiPriority w:val="9"/>
    <w:qFormat/>
    <w:rsid w:val="00B77870"/>
    <w:pPr>
      <w:keepNext/>
      <w:keepLines/>
      <w:spacing w:before="240" w:after="0" w:line="259" w:lineRule="auto"/>
      <w:ind w:left="0" w:firstLine="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870"/>
    <w:rPr>
      <w:rFonts w:asciiTheme="majorHAnsi" w:eastAsiaTheme="majorEastAsia" w:hAnsiTheme="majorHAnsi" w:cstheme="majorBidi"/>
      <w:color w:val="2F5496" w:themeColor="accent1" w:themeShade="BF"/>
      <w:sz w:val="32"/>
      <w:szCs w:val="32"/>
      <w:lang w:val="en-US" w:eastAsia="en-US"/>
    </w:rPr>
  </w:style>
  <w:style w:type="character" w:styleId="Hyperlink">
    <w:name w:val="Hyperlink"/>
    <w:basedOn w:val="DefaultParagraphFont"/>
    <w:uiPriority w:val="99"/>
    <w:unhideWhenUsed/>
    <w:rsid w:val="00B77870"/>
    <w:rPr>
      <w:color w:val="0563C1" w:themeColor="hyperlink"/>
      <w:u w:val="single"/>
    </w:rPr>
  </w:style>
  <w:style w:type="character" w:styleId="UnresolvedMention">
    <w:name w:val="Unresolved Mention"/>
    <w:basedOn w:val="DefaultParagraphFont"/>
    <w:uiPriority w:val="99"/>
    <w:semiHidden/>
    <w:unhideWhenUsed/>
    <w:rsid w:val="00B77870"/>
    <w:rPr>
      <w:color w:val="605E5C"/>
      <w:shd w:val="clear" w:color="auto" w:fill="E1DFDD"/>
    </w:rPr>
  </w:style>
  <w:style w:type="paragraph" w:styleId="Header">
    <w:name w:val="header"/>
    <w:basedOn w:val="Normal"/>
    <w:link w:val="HeaderChar"/>
    <w:uiPriority w:val="99"/>
    <w:unhideWhenUsed/>
    <w:rsid w:val="00B778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870"/>
    <w:rPr>
      <w:rFonts w:ascii="Arial" w:eastAsia="Arial" w:hAnsi="Arial" w:cs="Arial"/>
      <w:color w:val="000000"/>
      <w:sz w:val="24"/>
    </w:rPr>
  </w:style>
  <w:style w:type="paragraph" w:styleId="Footer">
    <w:name w:val="footer"/>
    <w:basedOn w:val="Normal"/>
    <w:link w:val="FooterChar"/>
    <w:uiPriority w:val="99"/>
    <w:unhideWhenUsed/>
    <w:rsid w:val="00B778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870"/>
    <w:rPr>
      <w:rFonts w:ascii="Arial" w:eastAsia="Arial" w:hAnsi="Arial" w:cs="Arial"/>
      <w:color w:val="000000"/>
      <w:sz w:val="24"/>
    </w:rPr>
  </w:style>
  <w:style w:type="paragraph" w:styleId="NoSpacing">
    <w:name w:val="No Spacing"/>
    <w:uiPriority w:val="1"/>
    <w:qFormat/>
    <w:rsid w:val="00B77870"/>
    <w:pPr>
      <w:spacing w:after="0" w:line="240" w:lineRule="auto"/>
      <w:ind w:left="730" w:hanging="370"/>
    </w:pPr>
    <w:rPr>
      <w:rFonts w:ascii="Arial" w:eastAsia="Arial" w:hAnsi="Arial" w:cs="Arial"/>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healthandsocialcare/%20" TargetMode="External"/><Relationship Id="rId13" Type="http://schemas.openxmlformats.org/officeDocument/2006/relationships/hyperlink" Target="http://www.tandfebooks.com/doi/view/10.4324/9780203878422" TargetMode="External"/><Relationship Id="rId18" Type="http://schemas.openxmlformats.org/officeDocument/2006/relationships/hyperlink" Target="http://www.mentalhealth.org.uk/podcasts-and-videos/computerised-cognitivebehavioural-therap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www.tandfebooks.com/doi/view/10.4324/9780203878422" TargetMode="External"/><Relationship Id="rId17" Type="http://schemas.openxmlformats.org/officeDocument/2006/relationships/hyperlink" Target="http://www.mentalhealth.org.uk/podcasts-and-videos/computerised-cognitivebehavioural-therapy"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digest.bps.org.uk/2017/09/18/women-know-better-than-menwhat-other-women-are-thinking-and-feelin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digest.bps.org.uk/2017/09/18/women-know-better-than-menwhat-other-women-are-thinking-and-feeling/" TargetMode="External"/><Relationship Id="rId23" Type="http://schemas.openxmlformats.org/officeDocument/2006/relationships/footer" Target="footer2.xml"/><Relationship Id="rId10"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19" Type="http://schemas.openxmlformats.org/officeDocument/2006/relationships/hyperlink" Target="http://www.mentalhealth.org.uk/podcasts-and-videos/computerised-cognitivebehavioural-therapy" TargetMode="External"/><Relationship Id="rId4" Type="http://schemas.openxmlformats.org/officeDocument/2006/relationships/settings" Target="settings.xml"/><Relationship Id="rId9"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14" Type="http://schemas.openxmlformats.org/officeDocument/2006/relationships/hyperlink" Target="https://digest.bps.org.uk/2017/09/18/women-know-better-than-menwhat-other-women-are-thinking-and-feeling/"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2C6223-FD9A-4150-BAFD-E46F2A37E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5</Pages>
  <Words>1867</Words>
  <Characters>10642</Characters>
  <Application>Microsoft Office Word</Application>
  <DocSecurity>0</DocSecurity>
  <Lines>88</Lines>
  <Paragraphs>24</Paragraphs>
  <ScaleCrop>false</ScaleCrop>
  <Company/>
  <LinksUpToDate>false</LinksUpToDate>
  <CharactersWithSpaces>12485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Abukar Hussein (1910007)</cp:lastModifiedBy>
  <cp:revision>2</cp:revision>
  <dcterms:created xsi:type="dcterms:W3CDTF">2019-10-15T21:17:00Z</dcterms:created>
  <dcterms:modified xsi:type="dcterms:W3CDTF">2019-10-15T21:17:00Z</dcterms:modified>
</cp:coreProperties>
</file>