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E3165F" w14:textId="77777777" w:rsidR="00DC15DA" w:rsidRDefault="00DC15DA" w:rsidP="009F04F9">
      <w:pPr>
        <w:spacing w:line="360" w:lineRule="auto"/>
        <w:jc w:val="center"/>
        <w:rPr>
          <w:rStyle w:val="s11"/>
          <w:rFonts w:ascii="Arial" w:hAnsi="Arial" w:cs="Arial"/>
          <w:b/>
          <w:bCs/>
          <w:color w:val="000000"/>
          <w:sz w:val="22"/>
          <w:szCs w:val="22"/>
          <w:lang w:val="en-US"/>
        </w:rPr>
      </w:pPr>
      <w:r>
        <w:rPr>
          <w:rStyle w:val="s11"/>
          <w:rFonts w:ascii="Arial" w:hAnsi="Arial" w:cs="Arial"/>
          <w:b/>
          <w:bCs/>
          <w:color w:val="000000"/>
          <w:sz w:val="22"/>
          <w:szCs w:val="22"/>
          <w:lang w:val="en-US"/>
        </w:rPr>
        <w:t xml:space="preserve">Name: Cristina </w:t>
      </w:r>
      <w:proofErr w:type="spellStart"/>
      <w:r>
        <w:rPr>
          <w:rStyle w:val="s11"/>
          <w:rFonts w:ascii="Arial" w:hAnsi="Arial" w:cs="Arial"/>
          <w:b/>
          <w:bCs/>
          <w:color w:val="000000"/>
          <w:sz w:val="22"/>
          <w:szCs w:val="22"/>
          <w:lang w:val="en-US"/>
        </w:rPr>
        <w:t>Nicoleta</w:t>
      </w:r>
      <w:proofErr w:type="spellEnd"/>
      <w:r>
        <w:rPr>
          <w:rStyle w:val="s11"/>
          <w:rFonts w:ascii="Arial" w:hAnsi="Arial" w:cs="Arial"/>
          <w:b/>
          <w:bCs/>
          <w:color w:val="000000"/>
          <w:sz w:val="22"/>
          <w:szCs w:val="22"/>
          <w:lang w:val="en-US"/>
        </w:rPr>
        <w:t xml:space="preserve"> </w:t>
      </w:r>
      <w:proofErr w:type="spellStart"/>
      <w:r>
        <w:rPr>
          <w:rStyle w:val="s11"/>
          <w:rFonts w:ascii="Arial" w:hAnsi="Arial" w:cs="Arial"/>
          <w:b/>
          <w:bCs/>
          <w:color w:val="000000"/>
          <w:sz w:val="22"/>
          <w:szCs w:val="22"/>
          <w:lang w:val="en-US"/>
        </w:rPr>
        <w:t>Stoiculescu</w:t>
      </w:r>
      <w:proofErr w:type="spellEnd"/>
      <w:r>
        <w:rPr>
          <w:rStyle w:val="s11"/>
          <w:rFonts w:ascii="Arial" w:hAnsi="Arial" w:cs="Arial"/>
          <w:b/>
          <w:bCs/>
          <w:color w:val="000000"/>
          <w:sz w:val="22"/>
          <w:szCs w:val="22"/>
          <w:lang w:val="en-US"/>
        </w:rPr>
        <w:t xml:space="preserve"> </w:t>
      </w:r>
    </w:p>
    <w:p w14:paraId="0C894831" w14:textId="77777777" w:rsidR="00DC15DA" w:rsidRDefault="00DC15DA" w:rsidP="00DC15DA">
      <w:pPr>
        <w:spacing w:line="360" w:lineRule="auto"/>
        <w:rPr>
          <w:rStyle w:val="s11"/>
          <w:rFonts w:ascii="Arial" w:hAnsi="Arial" w:cs="Arial"/>
          <w:b/>
          <w:bCs/>
          <w:color w:val="000000"/>
          <w:sz w:val="22"/>
          <w:szCs w:val="22"/>
          <w:lang w:val="en-US"/>
        </w:rPr>
      </w:pPr>
    </w:p>
    <w:p w14:paraId="09A324B5" w14:textId="77777777" w:rsidR="00DC15DA" w:rsidRDefault="00DC15DA" w:rsidP="009F04F9">
      <w:pPr>
        <w:spacing w:line="360" w:lineRule="auto"/>
        <w:jc w:val="center"/>
        <w:rPr>
          <w:rStyle w:val="s11"/>
          <w:rFonts w:ascii="Arial" w:hAnsi="Arial" w:cs="Arial"/>
          <w:b/>
          <w:bCs/>
          <w:color w:val="000000"/>
          <w:sz w:val="22"/>
          <w:szCs w:val="22"/>
          <w:lang w:val="en-US"/>
        </w:rPr>
      </w:pPr>
      <w:r>
        <w:rPr>
          <w:rStyle w:val="s11"/>
          <w:rFonts w:ascii="Arial" w:hAnsi="Arial" w:cs="Arial"/>
          <w:b/>
          <w:bCs/>
          <w:color w:val="000000"/>
          <w:sz w:val="22"/>
          <w:szCs w:val="22"/>
          <w:lang w:val="en-US"/>
        </w:rPr>
        <w:t>Student ID: 2519903</w:t>
      </w:r>
    </w:p>
    <w:p w14:paraId="5C76C496" w14:textId="77777777" w:rsidR="00DC15DA" w:rsidRDefault="00DC15DA" w:rsidP="00DC15DA">
      <w:pPr>
        <w:spacing w:line="360" w:lineRule="auto"/>
        <w:rPr>
          <w:rStyle w:val="s11"/>
          <w:rFonts w:ascii="Arial" w:hAnsi="Arial" w:cs="Arial"/>
          <w:b/>
          <w:bCs/>
          <w:color w:val="000000"/>
          <w:sz w:val="22"/>
          <w:szCs w:val="22"/>
          <w:lang w:val="en-US"/>
        </w:rPr>
      </w:pPr>
    </w:p>
    <w:p w14:paraId="53608B54" w14:textId="77777777" w:rsidR="00DC15DA" w:rsidRDefault="00DC15DA" w:rsidP="009F04F9">
      <w:pPr>
        <w:spacing w:line="360" w:lineRule="auto"/>
        <w:jc w:val="center"/>
        <w:rPr>
          <w:rStyle w:val="s11"/>
          <w:rFonts w:ascii="Arial" w:hAnsi="Arial" w:cs="Arial"/>
          <w:b/>
          <w:bCs/>
          <w:color w:val="000000"/>
          <w:sz w:val="22"/>
          <w:szCs w:val="22"/>
          <w:lang w:val="en-US"/>
        </w:rPr>
      </w:pPr>
      <w:r>
        <w:rPr>
          <w:rStyle w:val="s11"/>
          <w:rFonts w:ascii="Arial" w:hAnsi="Arial" w:cs="Arial"/>
          <w:b/>
          <w:bCs/>
          <w:color w:val="000000"/>
          <w:sz w:val="22"/>
          <w:szCs w:val="22"/>
          <w:lang w:val="en-US"/>
        </w:rPr>
        <w:t xml:space="preserve">Module Code: LCHS4001_BIRM </w:t>
      </w:r>
    </w:p>
    <w:p w14:paraId="3F8DD55F" w14:textId="77777777" w:rsidR="00DC15DA" w:rsidRDefault="00DC15DA" w:rsidP="00DC15DA">
      <w:pPr>
        <w:spacing w:line="360" w:lineRule="auto"/>
        <w:rPr>
          <w:rStyle w:val="s11"/>
          <w:rFonts w:ascii="Arial" w:hAnsi="Arial" w:cs="Arial"/>
          <w:b/>
          <w:bCs/>
          <w:color w:val="000000"/>
          <w:sz w:val="22"/>
          <w:szCs w:val="22"/>
          <w:lang w:val="en-US"/>
        </w:rPr>
      </w:pPr>
    </w:p>
    <w:p w14:paraId="3F3F75DA" w14:textId="77777777" w:rsidR="00DC15DA" w:rsidRDefault="00DC15DA" w:rsidP="009F04F9">
      <w:pPr>
        <w:spacing w:line="360" w:lineRule="auto"/>
        <w:jc w:val="center"/>
        <w:rPr>
          <w:rStyle w:val="s11"/>
          <w:rFonts w:ascii="Arial" w:hAnsi="Arial" w:cs="Arial"/>
          <w:b/>
          <w:bCs/>
          <w:color w:val="000000"/>
          <w:sz w:val="22"/>
          <w:szCs w:val="22"/>
          <w:lang w:val="en-US"/>
        </w:rPr>
      </w:pPr>
      <w:r>
        <w:rPr>
          <w:rStyle w:val="s11"/>
          <w:rFonts w:ascii="Arial" w:hAnsi="Arial" w:cs="Arial"/>
          <w:b/>
          <w:bCs/>
          <w:color w:val="000000"/>
          <w:sz w:val="22"/>
          <w:szCs w:val="22"/>
          <w:lang w:val="en-US"/>
        </w:rPr>
        <w:t xml:space="preserve">Module: Academic and Employability Skills </w:t>
      </w:r>
    </w:p>
    <w:p w14:paraId="7CE09C4D" w14:textId="77777777" w:rsidR="00DC15DA" w:rsidRDefault="00DC15DA" w:rsidP="009F04F9">
      <w:pPr>
        <w:spacing w:line="360" w:lineRule="auto"/>
        <w:jc w:val="center"/>
        <w:rPr>
          <w:rStyle w:val="s11"/>
          <w:rFonts w:ascii="Arial" w:hAnsi="Arial" w:cs="Arial"/>
          <w:b/>
          <w:bCs/>
          <w:color w:val="000000"/>
          <w:sz w:val="22"/>
          <w:szCs w:val="22"/>
          <w:lang w:val="en-US"/>
        </w:rPr>
      </w:pPr>
    </w:p>
    <w:p w14:paraId="4FD92D4C" w14:textId="77777777" w:rsidR="00DC15DA" w:rsidRDefault="00DC15DA" w:rsidP="009F04F9">
      <w:pPr>
        <w:spacing w:line="360" w:lineRule="auto"/>
        <w:jc w:val="center"/>
        <w:rPr>
          <w:rStyle w:val="s11"/>
          <w:rFonts w:ascii="Arial" w:hAnsi="Arial" w:cs="Arial"/>
          <w:b/>
          <w:bCs/>
          <w:color w:val="000000"/>
          <w:sz w:val="22"/>
          <w:szCs w:val="22"/>
          <w:lang w:val="en-US"/>
        </w:rPr>
      </w:pPr>
      <w:r>
        <w:rPr>
          <w:rStyle w:val="s11"/>
          <w:rFonts w:ascii="Arial" w:hAnsi="Arial" w:cs="Arial"/>
          <w:b/>
          <w:bCs/>
          <w:color w:val="000000"/>
          <w:sz w:val="22"/>
          <w:szCs w:val="22"/>
          <w:lang w:val="en-US"/>
        </w:rPr>
        <w:t xml:space="preserve">Lecturer: Reza </w:t>
      </w:r>
      <w:proofErr w:type="spellStart"/>
      <w:r>
        <w:rPr>
          <w:rStyle w:val="s11"/>
          <w:rFonts w:ascii="Arial" w:hAnsi="Arial" w:cs="Arial"/>
          <w:b/>
          <w:bCs/>
          <w:color w:val="000000"/>
          <w:sz w:val="22"/>
          <w:szCs w:val="22"/>
          <w:lang w:val="en-US"/>
        </w:rPr>
        <w:t>Taghizadeh</w:t>
      </w:r>
      <w:proofErr w:type="spellEnd"/>
    </w:p>
    <w:p w14:paraId="59AB8D4E" w14:textId="77777777" w:rsidR="00DC15DA" w:rsidRDefault="00DC15DA" w:rsidP="009F04F9">
      <w:pPr>
        <w:spacing w:line="360" w:lineRule="auto"/>
        <w:jc w:val="center"/>
        <w:rPr>
          <w:rStyle w:val="s11"/>
          <w:rFonts w:ascii="Arial" w:hAnsi="Arial" w:cs="Arial"/>
          <w:b/>
          <w:bCs/>
          <w:color w:val="000000"/>
          <w:sz w:val="22"/>
          <w:szCs w:val="22"/>
          <w:lang w:val="en-US"/>
        </w:rPr>
      </w:pPr>
    </w:p>
    <w:p w14:paraId="2558DB3B" w14:textId="77777777" w:rsidR="00DC15DA" w:rsidRDefault="00DC15DA" w:rsidP="009F04F9">
      <w:pPr>
        <w:spacing w:line="360" w:lineRule="auto"/>
        <w:jc w:val="center"/>
        <w:rPr>
          <w:rStyle w:val="s11"/>
          <w:rFonts w:ascii="Arial" w:hAnsi="Arial" w:cs="Arial"/>
          <w:b/>
          <w:bCs/>
          <w:color w:val="000000"/>
          <w:sz w:val="22"/>
          <w:szCs w:val="22"/>
          <w:lang w:val="en-US"/>
        </w:rPr>
      </w:pPr>
    </w:p>
    <w:p w14:paraId="5CDF1D81" w14:textId="77777777" w:rsidR="00DC15DA" w:rsidRDefault="00DC15DA" w:rsidP="009F04F9">
      <w:pPr>
        <w:spacing w:line="360" w:lineRule="auto"/>
        <w:jc w:val="center"/>
        <w:rPr>
          <w:rStyle w:val="s11"/>
          <w:rFonts w:ascii="Arial" w:hAnsi="Arial" w:cs="Arial"/>
          <w:b/>
          <w:bCs/>
          <w:color w:val="000000"/>
          <w:sz w:val="22"/>
          <w:szCs w:val="22"/>
          <w:lang w:val="en-US"/>
        </w:rPr>
      </w:pPr>
    </w:p>
    <w:p w14:paraId="767BCB1B" w14:textId="77777777" w:rsidR="00DC15DA" w:rsidRPr="009F04F9" w:rsidRDefault="00DC15DA" w:rsidP="009F04F9">
      <w:pPr>
        <w:spacing w:line="360" w:lineRule="auto"/>
        <w:jc w:val="center"/>
        <w:rPr>
          <w:rStyle w:val="s11"/>
          <w:rFonts w:ascii="Arial" w:hAnsi="Arial" w:cs="Arial"/>
          <w:b/>
          <w:bCs/>
          <w:color w:val="000000"/>
          <w:sz w:val="22"/>
          <w:szCs w:val="22"/>
        </w:rPr>
      </w:pPr>
    </w:p>
    <w:p w14:paraId="10EDDA7A" w14:textId="77777777" w:rsidR="00B25CF5" w:rsidRPr="009F04F9" w:rsidRDefault="00B25CF5" w:rsidP="009F04F9">
      <w:pPr>
        <w:spacing w:line="360" w:lineRule="auto"/>
        <w:jc w:val="center"/>
        <w:rPr>
          <w:rStyle w:val="s11"/>
          <w:rFonts w:ascii="Arial" w:hAnsi="Arial" w:cs="Arial"/>
          <w:b/>
          <w:bCs/>
          <w:color w:val="000000"/>
          <w:sz w:val="22"/>
          <w:szCs w:val="22"/>
        </w:rPr>
      </w:pPr>
    </w:p>
    <w:p w14:paraId="0FE33092" w14:textId="77777777" w:rsidR="00B25CF5" w:rsidRPr="009F04F9" w:rsidRDefault="00B25CF5" w:rsidP="009F04F9">
      <w:pPr>
        <w:spacing w:line="360" w:lineRule="auto"/>
        <w:jc w:val="center"/>
        <w:rPr>
          <w:rStyle w:val="s11"/>
          <w:rFonts w:ascii="Arial" w:hAnsi="Arial" w:cs="Arial"/>
          <w:b/>
          <w:bCs/>
          <w:color w:val="000000"/>
          <w:sz w:val="22"/>
          <w:szCs w:val="22"/>
        </w:rPr>
      </w:pPr>
    </w:p>
    <w:p w14:paraId="19CB1800" w14:textId="77777777" w:rsidR="00B25CF5" w:rsidRPr="009F04F9" w:rsidRDefault="00B25CF5" w:rsidP="009F04F9">
      <w:pPr>
        <w:spacing w:line="360" w:lineRule="auto"/>
        <w:jc w:val="center"/>
        <w:rPr>
          <w:rStyle w:val="s11"/>
          <w:rFonts w:ascii="Arial" w:hAnsi="Arial" w:cs="Arial"/>
          <w:b/>
          <w:bCs/>
          <w:color w:val="000000"/>
          <w:sz w:val="22"/>
          <w:szCs w:val="22"/>
        </w:rPr>
      </w:pPr>
    </w:p>
    <w:p w14:paraId="1F646C01" w14:textId="77777777" w:rsidR="00B25CF5" w:rsidRPr="009F04F9" w:rsidRDefault="00B25CF5" w:rsidP="009F04F9">
      <w:pPr>
        <w:spacing w:line="360" w:lineRule="auto"/>
        <w:jc w:val="center"/>
        <w:rPr>
          <w:rStyle w:val="s11"/>
          <w:rFonts w:ascii="Arial" w:hAnsi="Arial" w:cs="Arial"/>
          <w:b/>
          <w:bCs/>
          <w:color w:val="000000"/>
          <w:sz w:val="22"/>
          <w:szCs w:val="22"/>
        </w:rPr>
      </w:pPr>
    </w:p>
    <w:p w14:paraId="6A901816" w14:textId="77777777" w:rsidR="00B25CF5" w:rsidRPr="009F04F9" w:rsidRDefault="00B25CF5" w:rsidP="009F04F9">
      <w:pPr>
        <w:spacing w:line="360" w:lineRule="auto"/>
        <w:jc w:val="center"/>
        <w:rPr>
          <w:rStyle w:val="s11"/>
          <w:rFonts w:ascii="Arial" w:hAnsi="Arial" w:cs="Arial"/>
          <w:b/>
          <w:bCs/>
          <w:color w:val="000000"/>
          <w:sz w:val="22"/>
          <w:szCs w:val="22"/>
        </w:rPr>
      </w:pPr>
    </w:p>
    <w:p w14:paraId="34F8E6E6" w14:textId="77777777" w:rsidR="00B25CF5" w:rsidRPr="009F04F9" w:rsidRDefault="00B25CF5" w:rsidP="009F04F9">
      <w:pPr>
        <w:spacing w:line="360" w:lineRule="auto"/>
        <w:jc w:val="center"/>
        <w:rPr>
          <w:rStyle w:val="s11"/>
          <w:rFonts w:ascii="Arial" w:hAnsi="Arial" w:cs="Arial"/>
          <w:b/>
          <w:bCs/>
          <w:color w:val="000000"/>
          <w:sz w:val="22"/>
          <w:szCs w:val="22"/>
        </w:rPr>
      </w:pPr>
    </w:p>
    <w:p w14:paraId="4BBED667" w14:textId="77777777" w:rsidR="00B25CF5" w:rsidRPr="009F04F9" w:rsidRDefault="00B25CF5" w:rsidP="009F04F9">
      <w:pPr>
        <w:spacing w:line="360" w:lineRule="auto"/>
        <w:jc w:val="center"/>
        <w:rPr>
          <w:rStyle w:val="s11"/>
          <w:rFonts w:ascii="Arial" w:hAnsi="Arial" w:cs="Arial"/>
          <w:b/>
          <w:bCs/>
          <w:color w:val="000000"/>
          <w:sz w:val="22"/>
          <w:szCs w:val="22"/>
        </w:rPr>
      </w:pPr>
    </w:p>
    <w:p w14:paraId="733406E1" w14:textId="77777777" w:rsidR="00B25CF5" w:rsidRPr="009F04F9" w:rsidRDefault="00B25CF5" w:rsidP="009F04F9">
      <w:pPr>
        <w:spacing w:line="360" w:lineRule="auto"/>
        <w:jc w:val="center"/>
        <w:rPr>
          <w:rStyle w:val="s11"/>
          <w:rFonts w:ascii="Arial" w:hAnsi="Arial" w:cs="Arial"/>
          <w:b/>
          <w:bCs/>
          <w:color w:val="000000"/>
          <w:sz w:val="22"/>
          <w:szCs w:val="22"/>
        </w:rPr>
      </w:pPr>
    </w:p>
    <w:p w14:paraId="2DF8E14C" w14:textId="77777777" w:rsidR="008A7624" w:rsidRPr="009F04F9" w:rsidRDefault="00B25CF5" w:rsidP="009F04F9">
      <w:pPr>
        <w:spacing w:line="360" w:lineRule="auto"/>
        <w:jc w:val="center"/>
        <w:rPr>
          <w:rStyle w:val="s11"/>
          <w:rFonts w:ascii="Arial" w:hAnsi="Arial" w:cs="Arial"/>
          <w:b/>
          <w:bCs/>
          <w:color w:val="000000"/>
          <w:sz w:val="22"/>
          <w:szCs w:val="22"/>
        </w:rPr>
      </w:pPr>
      <w:r w:rsidRPr="009F04F9">
        <w:rPr>
          <w:rStyle w:val="s11"/>
          <w:rFonts w:ascii="Arial" w:hAnsi="Arial" w:cs="Arial"/>
          <w:b/>
          <w:bCs/>
          <w:color w:val="000000"/>
          <w:sz w:val="22"/>
          <w:szCs w:val="22"/>
        </w:rPr>
        <w:t>Certificate of Higher Education</w:t>
      </w:r>
      <w:r w:rsidRPr="009F04F9">
        <w:rPr>
          <w:rStyle w:val="apple-converted-space"/>
          <w:rFonts w:ascii="Arial" w:hAnsi="Arial" w:cs="Arial"/>
          <w:b/>
          <w:bCs/>
          <w:color w:val="000000"/>
          <w:sz w:val="22"/>
          <w:szCs w:val="22"/>
        </w:rPr>
        <w:t> </w:t>
      </w:r>
      <w:r w:rsidRPr="009F04F9">
        <w:rPr>
          <w:rStyle w:val="s11"/>
          <w:rFonts w:ascii="Arial" w:hAnsi="Arial" w:cs="Arial"/>
          <w:b/>
          <w:bCs/>
          <w:color w:val="000000"/>
          <w:sz w:val="22"/>
          <w:szCs w:val="22"/>
        </w:rPr>
        <w:t>Skills for Workplace</w:t>
      </w:r>
      <w:r w:rsidRPr="009F04F9">
        <w:rPr>
          <w:rStyle w:val="apple-converted-space"/>
          <w:rFonts w:ascii="Arial" w:hAnsi="Arial" w:cs="Arial"/>
          <w:b/>
          <w:bCs/>
          <w:color w:val="000000"/>
          <w:sz w:val="22"/>
          <w:szCs w:val="22"/>
        </w:rPr>
        <w:t> </w:t>
      </w:r>
      <w:r w:rsidRPr="009F04F9">
        <w:rPr>
          <w:rStyle w:val="s11"/>
          <w:rFonts w:ascii="Arial" w:hAnsi="Arial" w:cs="Arial"/>
          <w:b/>
          <w:bCs/>
          <w:color w:val="000000"/>
          <w:sz w:val="22"/>
          <w:szCs w:val="22"/>
        </w:rPr>
        <w:t>(Health and Social Care)</w:t>
      </w:r>
    </w:p>
    <w:p w14:paraId="3FE7E851" w14:textId="77777777" w:rsidR="00B25CF5" w:rsidRPr="009F04F9" w:rsidRDefault="00B25CF5" w:rsidP="009F04F9">
      <w:pPr>
        <w:spacing w:line="360" w:lineRule="auto"/>
        <w:jc w:val="center"/>
        <w:rPr>
          <w:rFonts w:ascii="Arial" w:hAnsi="Arial" w:cs="Arial"/>
          <w:b/>
          <w:bCs/>
          <w:color w:val="000000"/>
          <w:sz w:val="22"/>
          <w:szCs w:val="22"/>
        </w:rPr>
      </w:pPr>
      <w:r w:rsidRPr="009F04F9">
        <w:rPr>
          <w:rFonts w:ascii="Arial" w:hAnsi="Arial" w:cs="Arial"/>
          <w:b/>
          <w:bCs/>
          <w:color w:val="000000"/>
          <w:sz w:val="22"/>
          <w:szCs w:val="22"/>
        </w:rPr>
        <w:t>Academic and Employability skills</w:t>
      </w:r>
    </w:p>
    <w:p w14:paraId="3EC83EBF" w14:textId="77777777" w:rsidR="00B25CF5" w:rsidRPr="009F04F9" w:rsidRDefault="00B25CF5" w:rsidP="009F04F9">
      <w:pPr>
        <w:spacing w:line="360" w:lineRule="auto"/>
        <w:rPr>
          <w:rFonts w:ascii="Arial" w:hAnsi="Arial" w:cs="Arial"/>
          <w:b/>
          <w:bCs/>
          <w:color w:val="000000"/>
          <w:sz w:val="22"/>
          <w:szCs w:val="22"/>
        </w:rPr>
      </w:pPr>
    </w:p>
    <w:p w14:paraId="231BFEA1" w14:textId="77777777" w:rsidR="00B25CF5" w:rsidRPr="009F04F9" w:rsidRDefault="00B25CF5" w:rsidP="009F04F9">
      <w:pPr>
        <w:spacing w:line="360" w:lineRule="auto"/>
        <w:rPr>
          <w:rFonts w:ascii="Arial" w:hAnsi="Arial" w:cs="Arial"/>
          <w:b/>
          <w:bCs/>
          <w:color w:val="000000"/>
          <w:sz w:val="22"/>
          <w:szCs w:val="22"/>
        </w:rPr>
      </w:pPr>
    </w:p>
    <w:p w14:paraId="040426C8" w14:textId="77777777" w:rsidR="00B25CF5" w:rsidRPr="009F04F9" w:rsidRDefault="00B25CF5" w:rsidP="009F04F9">
      <w:pPr>
        <w:spacing w:line="360" w:lineRule="auto"/>
        <w:rPr>
          <w:rFonts w:ascii="Arial" w:hAnsi="Arial" w:cs="Arial"/>
          <w:b/>
          <w:bCs/>
          <w:color w:val="000000"/>
          <w:sz w:val="22"/>
          <w:szCs w:val="22"/>
        </w:rPr>
      </w:pPr>
    </w:p>
    <w:p w14:paraId="2E50744A" w14:textId="77777777" w:rsidR="00B25CF5" w:rsidRPr="009F04F9" w:rsidRDefault="00B25CF5" w:rsidP="009F04F9">
      <w:pPr>
        <w:spacing w:line="360" w:lineRule="auto"/>
        <w:rPr>
          <w:rFonts w:ascii="Arial" w:hAnsi="Arial" w:cs="Arial"/>
          <w:b/>
          <w:bCs/>
          <w:color w:val="000000"/>
          <w:sz w:val="22"/>
          <w:szCs w:val="22"/>
        </w:rPr>
      </w:pPr>
    </w:p>
    <w:p w14:paraId="5F8A061C" w14:textId="77777777" w:rsidR="00B25CF5" w:rsidRPr="009F04F9" w:rsidRDefault="00B25CF5" w:rsidP="009F04F9">
      <w:pPr>
        <w:spacing w:line="360" w:lineRule="auto"/>
        <w:rPr>
          <w:rFonts w:ascii="Arial" w:hAnsi="Arial" w:cs="Arial"/>
          <w:b/>
          <w:bCs/>
          <w:color w:val="000000"/>
          <w:sz w:val="22"/>
          <w:szCs w:val="22"/>
        </w:rPr>
      </w:pPr>
    </w:p>
    <w:p w14:paraId="4D194819" w14:textId="77777777" w:rsidR="00B25CF5" w:rsidRPr="009F04F9" w:rsidRDefault="00B25CF5" w:rsidP="009F04F9">
      <w:pPr>
        <w:spacing w:line="360" w:lineRule="auto"/>
        <w:rPr>
          <w:rFonts w:ascii="Arial" w:hAnsi="Arial" w:cs="Arial"/>
          <w:b/>
          <w:bCs/>
          <w:color w:val="000000"/>
          <w:sz w:val="22"/>
          <w:szCs w:val="22"/>
        </w:rPr>
      </w:pPr>
    </w:p>
    <w:p w14:paraId="5DEFBE72" w14:textId="77777777" w:rsidR="00B25CF5" w:rsidRPr="009F04F9" w:rsidRDefault="00B25CF5" w:rsidP="009F04F9">
      <w:pPr>
        <w:spacing w:line="360" w:lineRule="auto"/>
        <w:rPr>
          <w:rFonts w:ascii="Arial" w:hAnsi="Arial" w:cs="Arial"/>
          <w:b/>
          <w:bCs/>
          <w:color w:val="000000"/>
          <w:sz w:val="22"/>
          <w:szCs w:val="22"/>
        </w:rPr>
      </w:pPr>
    </w:p>
    <w:p w14:paraId="516A13AC" w14:textId="77777777" w:rsidR="00B25CF5" w:rsidRPr="009F04F9" w:rsidRDefault="00B25CF5" w:rsidP="009F04F9">
      <w:pPr>
        <w:spacing w:line="360" w:lineRule="auto"/>
        <w:rPr>
          <w:rFonts w:ascii="Arial" w:hAnsi="Arial" w:cs="Arial"/>
          <w:b/>
          <w:bCs/>
          <w:color w:val="000000"/>
          <w:sz w:val="22"/>
          <w:szCs w:val="22"/>
        </w:rPr>
      </w:pPr>
    </w:p>
    <w:p w14:paraId="6D819BC7" w14:textId="77777777" w:rsidR="00B25CF5" w:rsidRPr="009F04F9" w:rsidRDefault="00B25CF5" w:rsidP="009F04F9">
      <w:pPr>
        <w:spacing w:line="360" w:lineRule="auto"/>
        <w:rPr>
          <w:rFonts w:ascii="Arial" w:hAnsi="Arial" w:cs="Arial"/>
          <w:b/>
          <w:bCs/>
          <w:color w:val="000000"/>
          <w:sz w:val="22"/>
          <w:szCs w:val="22"/>
        </w:rPr>
      </w:pPr>
    </w:p>
    <w:p w14:paraId="20420985" w14:textId="77777777" w:rsidR="00B25CF5" w:rsidRPr="009F04F9" w:rsidRDefault="00B25CF5" w:rsidP="009F04F9">
      <w:pPr>
        <w:spacing w:line="360" w:lineRule="auto"/>
        <w:rPr>
          <w:rFonts w:ascii="Arial" w:hAnsi="Arial" w:cs="Arial"/>
          <w:b/>
          <w:bCs/>
          <w:color w:val="000000"/>
          <w:sz w:val="22"/>
          <w:szCs w:val="22"/>
        </w:rPr>
      </w:pPr>
    </w:p>
    <w:p w14:paraId="20740045" w14:textId="77777777" w:rsidR="00B25CF5" w:rsidRPr="009F04F9" w:rsidRDefault="00B25CF5" w:rsidP="009F04F9">
      <w:pPr>
        <w:spacing w:line="360" w:lineRule="auto"/>
        <w:rPr>
          <w:rFonts w:ascii="Arial" w:hAnsi="Arial" w:cs="Arial"/>
          <w:b/>
          <w:bCs/>
          <w:color w:val="000000"/>
          <w:sz w:val="22"/>
          <w:szCs w:val="22"/>
        </w:rPr>
      </w:pPr>
    </w:p>
    <w:p w14:paraId="1D3B1F73" w14:textId="77777777" w:rsidR="00B25CF5" w:rsidRPr="009F04F9" w:rsidRDefault="00B25CF5" w:rsidP="009F04F9">
      <w:pPr>
        <w:spacing w:line="360" w:lineRule="auto"/>
        <w:rPr>
          <w:rFonts w:ascii="Arial" w:hAnsi="Arial" w:cs="Arial"/>
          <w:b/>
          <w:bCs/>
          <w:color w:val="000000"/>
          <w:sz w:val="22"/>
          <w:szCs w:val="22"/>
        </w:rPr>
      </w:pPr>
    </w:p>
    <w:p w14:paraId="00324417" w14:textId="77777777" w:rsidR="00B25CF5" w:rsidRPr="009F04F9" w:rsidRDefault="00B25CF5" w:rsidP="009F04F9">
      <w:pPr>
        <w:spacing w:line="360" w:lineRule="auto"/>
        <w:rPr>
          <w:rFonts w:ascii="Arial" w:hAnsi="Arial" w:cs="Arial"/>
          <w:b/>
          <w:bCs/>
          <w:color w:val="000000"/>
          <w:sz w:val="22"/>
          <w:szCs w:val="22"/>
        </w:rPr>
      </w:pPr>
    </w:p>
    <w:p w14:paraId="236ADA82" w14:textId="77777777" w:rsidR="00B25CF5" w:rsidRPr="009F04F9" w:rsidRDefault="00B25CF5" w:rsidP="009F04F9">
      <w:pPr>
        <w:spacing w:line="360" w:lineRule="auto"/>
        <w:rPr>
          <w:rFonts w:ascii="Arial" w:hAnsi="Arial" w:cs="Arial"/>
          <w:b/>
          <w:bCs/>
          <w:color w:val="000000"/>
          <w:sz w:val="22"/>
          <w:szCs w:val="22"/>
        </w:rPr>
      </w:pPr>
    </w:p>
    <w:p w14:paraId="554D70E3" w14:textId="77777777" w:rsidR="00B25CF5" w:rsidRPr="009F04F9" w:rsidRDefault="00B25CF5" w:rsidP="009F04F9">
      <w:pPr>
        <w:spacing w:line="360" w:lineRule="auto"/>
        <w:rPr>
          <w:rFonts w:ascii="Arial" w:hAnsi="Arial" w:cs="Arial"/>
          <w:b/>
          <w:bCs/>
          <w:color w:val="000000"/>
          <w:sz w:val="22"/>
          <w:szCs w:val="22"/>
        </w:rPr>
      </w:pPr>
    </w:p>
    <w:p w14:paraId="16F09D84" w14:textId="77777777" w:rsidR="00B25CF5" w:rsidRPr="009F04F9" w:rsidRDefault="00B25CF5" w:rsidP="009F04F9">
      <w:pPr>
        <w:spacing w:line="360" w:lineRule="auto"/>
        <w:rPr>
          <w:rFonts w:ascii="Arial" w:hAnsi="Arial" w:cs="Arial"/>
          <w:b/>
          <w:bCs/>
          <w:color w:val="000000"/>
          <w:sz w:val="22"/>
          <w:szCs w:val="22"/>
        </w:rPr>
      </w:pPr>
    </w:p>
    <w:p w14:paraId="27D79DC2" w14:textId="77777777" w:rsidR="00B25CF5" w:rsidRPr="009F04F9" w:rsidRDefault="00B25CF5" w:rsidP="009F04F9">
      <w:pPr>
        <w:spacing w:line="360" w:lineRule="auto"/>
        <w:rPr>
          <w:rFonts w:ascii="Arial" w:hAnsi="Arial" w:cs="Arial"/>
          <w:b/>
          <w:bCs/>
          <w:color w:val="000000"/>
          <w:sz w:val="22"/>
          <w:szCs w:val="22"/>
        </w:rPr>
      </w:pPr>
    </w:p>
    <w:p w14:paraId="15CBD5EC" w14:textId="77777777" w:rsidR="00B25CF5" w:rsidRPr="009F04F9" w:rsidRDefault="00B25CF5" w:rsidP="009F04F9">
      <w:pPr>
        <w:spacing w:line="360" w:lineRule="auto"/>
        <w:rPr>
          <w:rFonts w:ascii="Arial" w:hAnsi="Arial" w:cs="Arial"/>
          <w:b/>
          <w:bCs/>
          <w:color w:val="000000"/>
          <w:sz w:val="22"/>
          <w:szCs w:val="22"/>
        </w:rPr>
      </w:pPr>
    </w:p>
    <w:p w14:paraId="47DA8C49" w14:textId="77777777" w:rsidR="00B25CF5" w:rsidRPr="009F04F9" w:rsidRDefault="00B25CF5" w:rsidP="009F04F9">
      <w:pPr>
        <w:spacing w:line="360" w:lineRule="auto"/>
        <w:rPr>
          <w:rFonts w:ascii="Arial" w:hAnsi="Arial" w:cs="Arial"/>
          <w:b/>
          <w:bCs/>
          <w:color w:val="000000"/>
          <w:sz w:val="22"/>
          <w:szCs w:val="22"/>
        </w:rPr>
      </w:pPr>
    </w:p>
    <w:p w14:paraId="2644A649" w14:textId="77777777" w:rsidR="00B25CF5" w:rsidRPr="009F04F9" w:rsidRDefault="00B25CF5" w:rsidP="009F04F9">
      <w:pPr>
        <w:spacing w:line="360" w:lineRule="auto"/>
        <w:rPr>
          <w:rFonts w:ascii="Arial" w:hAnsi="Arial" w:cs="Arial"/>
          <w:b/>
          <w:bCs/>
          <w:color w:val="000000"/>
          <w:sz w:val="22"/>
          <w:szCs w:val="22"/>
        </w:rPr>
      </w:pPr>
    </w:p>
    <w:p w14:paraId="32AC0939" w14:textId="77777777" w:rsidR="00B25CF5" w:rsidRDefault="00B25CF5" w:rsidP="009F04F9">
      <w:pPr>
        <w:spacing w:line="360" w:lineRule="auto"/>
        <w:rPr>
          <w:rFonts w:ascii="Arial" w:hAnsi="Arial" w:cs="Arial"/>
          <w:b/>
          <w:bCs/>
          <w:color w:val="000000"/>
          <w:sz w:val="22"/>
          <w:szCs w:val="22"/>
        </w:rPr>
      </w:pPr>
    </w:p>
    <w:p w14:paraId="0CEAAD39" w14:textId="77777777" w:rsidR="009F04F9" w:rsidRDefault="009F04F9" w:rsidP="009F04F9">
      <w:pPr>
        <w:spacing w:line="360" w:lineRule="auto"/>
        <w:rPr>
          <w:rFonts w:ascii="Arial" w:hAnsi="Arial" w:cs="Arial"/>
          <w:b/>
          <w:bCs/>
          <w:color w:val="000000"/>
          <w:sz w:val="22"/>
          <w:szCs w:val="22"/>
        </w:rPr>
      </w:pPr>
    </w:p>
    <w:p w14:paraId="22040B32" w14:textId="77777777" w:rsidR="009F04F9" w:rsidRDefault="009F04F9" w:rsidP="009F04F9">
      <w:pPr>
        <w:spacing w:line="360" w:lineRule="auto"/>
        <w:rPr>
          <w:rFonts w:ascii="Arial" w:hAnsi="Arial" w:cs="Arial"/>
          <w:b/>
          <w:bCs/>
          <w:color w:val="000000"/>
          <w:sz w:val="22"/>
          <w:szCs w:val="22"/>
        </w:rPr>
      </w:pPr>
    </w:p>
    <w:p w14:paraId="102E4C71" w14:textId="77777777" w:rsidR="009F04F9" w:rsidRDefault="009F04F9" w:rsidP="009F04F9">
      <w:pPr>
        <w:spacing w:line="360" w:lineRule="auto"/>
        <w:rPr>
          <w:rFonts w:ascii="Arial" w:hAnsi="Arial" w:cs="Arial"/>
          <w:b/>
          <w:bCs/>
          <w:color w:val="000000"/>
          <w:sz w:val="22"/>
          <w:szCs w:val="22"/>
        </w:rPr>
      </w:pPr>
    </w:p>
    <w:p w14:paraId="5B374545" w14:textId="77777777" w:rsidR="009F04F9" w:rsidRDefault="009F04F9" w:rsidP="009F04F9">
      <w:pPr>
        <w:spacing w:line="360" w:lineRule="auto"/>
        <w:rPr>
          <w:rFonts w:ascii="Arial" w:hAnsi="Arial" w:cs="Arial"/>
          <w:b/>
          <w:bCs/>
          <w:color w:val="000000"/>
          <w:sz w:val="22"/>
          <w:szCs w:val="22"/>
        </w:rPr>
      </w:pPr>
    </w:p>
    <w:p w14:paraId="72694713" w14:textId="77777777" w:rsidR="009F04F9" w:rsidRDefault="009F04F9" w:rsidP="009F04F9">
      <w:pPr>
        <w:spacing w:line="360" w:lineRule="auto"/>
        <w:rPr>
          <w:rFonts w:ascii="Arial" w:hAnsi="Arial" w:cs="Arial"/>
          <w:b/>
          <w:bCs/>
          <w:color w:val="000000"/>
          <w:sz w:val="22"/>
          <w:szCs w:val="22"/>
        </w:rPr>
      </w:pPr>
    </w:p>
    <w:sdt>
      <w:sdtPr>
        <w:rPr>
          <w:rFonts w:ascii="Times" w:eastAsiaTheme="minorHAnsi" w:hAnsi="Times" w:cstheme="minorBidi"/>
          <w:b w:val="0"/>
          <w:bCs w:val="0"/>
          <w:color w:val="000000" w:themeColor="text1"/>
          <w:kern w:val="2"/>
          <w:sz w:val="24"/>
          <w:szCs w:val="24"/>
          <w:lang w:val="en-GB"/>
          <w14:ligatures w14:val="standardContextual"/>
        </w:rPr>
        <w:id w:val="1326325945"/>
        <w:docPartObj>
          <w:docPartGallery w:val="Table of Contents"/>
          <w:docPartUnique/>
        </w:docPartObj>
      </w:sdtPr>
      <w:sdtEndPr>
        <w:rPr>
          <w:rFonts w:asciiTheme="minorHAnsi" w:hAnsiTheme="minorHAnsi"/>
          <w:noProof/>
          <w:color w:val="auto"/>
        </w:rPr>
      </w:sdtEndPr>
      <w:sdtContent>
        <w:p w14:paraId="4BD88A07" w14:textId="77777777" w:rsidR="009F04F9" w:rsidRPr="009F04F9" w:rsidRDefault="009F04F9" w:rsidP="009F04F9">
          <w:pPr>
            <w:pStyle w:val="TOCHeading"/>
            <w:jc w:val="center"/>
            <w:rPr>
              <w:rFonts w:ascii="Times" w:hAnsi="Times"/>
              <w:color w:val="000000" w:themeColor="text1"/>
              <w:sz w:val="24"/>
              <w:szCs w:val="24"/>
            </w:rPr>
          </w:pPr>
          <w:r w:rsidRPr="009F04F9">
            <w:rPr>
              <w:rFonts w:ascii="Times" w:hAnsi="Times"/>
              <w:color w:val="000000" w:themeColor="text1"/>
              <w:sz w:val="24"/>
              <w:szCs w:val="24"/>
            </w:rPr>
            <w:t>Table of Contents</w:t>
          </w:r>
        </w:p>
        <w:p w14:paraId="4D341E8F" w14:textId="77777777" w:rsidR="00832D6F" w:rsidRDefault="009F04F9">
          <w:pPr>
            <w:pStyle w:val="TOC1"/>
            <w:tabs>
              <w:tab w:val="right" w:leader="dot" w:pos="9016"/>
            </w:tabs>
            <w:rPr>
              <w:rFonts w:eastAsiaTheme="minorEastAsia" w:cstheme="minorBidi"/>
              <w:b w:val="0"/>
              <w:bCs w:val="0"/>
              <w:caps w:val="0"/>
              <w:noProof/>
              <w:sz w:val="24"/>
              <w:lang w:eastAsia="en-GB"/>
            </w:rPr>
          </w:pPr>
          <w:r>
            <w:rPr>
              <w:b w:val="0"/>
              <w:bCs w:val="0"/>
            </w:rPr>
            <w:fldChar w:fldCharType="begin"/>
          </w:r>
          <w:r>
            <w:instrText xml:space="preserve"> TOC \o "1-3" \h \z \u </w:instrText>
          </w:r>
          <w:r>
            <w:rPr>
              <w:b w:val="0"/>
              <w:bCs w:val="0"/>
            </w:rPr>
            <w:fldChar w:fldCharType="separate"/>
          </w:r>
          <w:hyperlink w:anchor="_Toc222158122" w:history="1">
            <w:r w:rsidR="00832D6F" w:rsidRPr="003B35EB">
              <w:rPr>
                <w:rStyle w:val="Hyperlink"/>
                <w:rFonts w:ascii="Arial" w:hAnsi="Arial" w:cs="Arial"/>
                <w:noProof/>
              </w:rPr>
              <w:t>Task 3: Report</w:t>
            </w:r>
            <w:r w:rsidR="00832D6F">
              <w:rPr>
                <w:noProof/>
                <w:webHidden/>
              </w:rPr>
              <w:tab/>
            </w:r>
            <w:r w:rsidR="00832D6F">
              <w:rPr>
                <w:noProof/>
                <w:webHidden/>
              </w:rPr>
              <w:fldChar w:fldCharType="begin"/>
            </w:r>
            <w:r w:rsidR="00832D6F">
              <w:rPr>
                <w:noProof/>
                <w:webHidden/>
              </w:rPr>
              <w:instrText xml:space="preserve"> PAGEREF _Toc222158122 \h </w:instrText>
            </w:r>
            <w:r w:rsidR="00832D6F">
              <w:rPr>
                <w:noProof/>
                <w:webHidden/>
              </w:rPr>
            </w:r>
            <w:r w:rsidR="00832D6F">
              <w:rPr>
                <w:noProof/>
                <w:webHidden/>
              </w:rPr>
              <w:fldChar w:fldCharType="separate"/>
            </w:r>
            <w:r w:rsidR="00832D6F">
              <w:rPr>
                <w:noProof/>
                <w:webHidden/>
              </w:rPr>
              <w:t>3</w:t>
            </w:r>
            <w:r w:rsidR="00832D6F">
              <w:rPr>
                <w:noProof/>
                <w:webHidden/>
              </w:rPr>
              <w:fldChar w:fldCharType="end"/>
            </w:r>
          </w:hyperlink>
        </w:p>
        <w:p w14:paraId="638542FE" w14:textId="77777777" w:rsidR="00832D6F" w:rsidRDefault="00832D6F">
          <w:pPr>
            <w:pStyle w:val="TOC2"/>
            <w:tabs>
              <w:tab w:val="right" w:leader="dot" w:pos="9016"/>
            </w:tabs>
            <w:rPr>
              <w:rFonts w:eastAsiaTheme="minorEastAsia" w:cstheme="minorBidi"/>
              <w:smallCaps w:val="0"/>
              <w:noProof/>
              <w:sz w:val="24"/>
              <w:lang w:eastAsia="en-GB"/>
            </w:rPr>
          </w:pPr>
          <w:hyperlink w:anchor="_Toc222158123" w:history="1">
            <w:r w:rsidRPr="003B35EB">
              <w:rPr>
                <w:rStyle w:val="Hyperlink"/>
                <w:rFonts w:ascii="Arial" w:hAnsi="Arial" w:cs="Arial"/>
                <w:noProof/>
              </w:rPr>
              <w:t>The Role of a Health Care Assistant in Health and Social Care</w:t>
            </w:r>
            <w:r>
              <w:rPr>
                <w:noProof/>
                <w:webHidden/>
              </w:rPr>
              <w:tab/>
            </w:r>
            <w:r>
              <w:rPr>
                <w:noProof/>
                <w:webHidden/>
              </w:rPr>
              <w:fldChar w:fldCharType="begin"/>
            </w:r>
            <w:r>
              <w:rPr>
                <w:noProof/>
                <w:webHidden/>
              </w:rPr>
              <w:instrText xml:space="preserve"> PAGEREF _Toc222158123 \h </w:instrText>
            </w:r>
            <w:r>
              <w:rPr>
                <w:noProof/>
                <w:webHidden/>
              </w:rPr>
            </w:r>
            <w:r>
              <w:rPr>
                <w:noProof/>
                <w:webHidden/>
              </w:rPr>
              <w:fldChar w:fldCharType="separate"/>
            </w:r>
            <w:r>
              <w:rPr>
                <w:noProof/>
                <w:webHidden/>
              </w:rPr>
              <w:t>3</w:t>
            </w:r>
            <w:r>
              <w:rPr>
                <w:noProof/>
                <w:webHidden/>
              </w:rPr>
              <w:fldChar w:fldCharType="end"/>
            </w:r>
          </w:hyperlink>
        </w:p>
        <w:p w14:paraId="0A67EB76" w14:textId="77777777" w:rsidR="00832D6F" w:rsidRDefault="00832D6F" w:rsidP="00832D6F">
          <w:pPr>
            <w:pStyle w:val="TOC2"/>
            <w:tabs>
              <w:tab w:val="right" w:leader="dot" w:pos="9016"/>
            </w:tabs>
            <w:rPr>
              <w:rFonts w:eastAsiaTheme="minorEastAsia" w:cstheme="minorBidi"/>
              <w:smallCaps w:val="0"/>
              <w:noProof/>
              <w:sz w:val="24"/>
              <w:lang w:eastAsia="en-GB"/>
            </w:rPr>
          </w:pPr>
          <w:hyperlink w:anchor="_Toc222158124" w:history="1">
            <w:r w:rsidRPr="003B35EB">
              <w:rPr>
                <w:rStyle w:val="Hyperlink"/>
                <w:rFonts w:ascii="Arial" w:hAnsi="Arial" w:cs="Arial"/>
                <w:noProof/>
              </w:rPr>
              <w:t>Description of the Role and Main Responsibilities</w:t>
            </w:r>
            <w:r>
              <w:rPr>
                <w:noProof/>
                <w:webHidden/>
              </w:rPr>
              <w:tab/>
            </w:r>
            <w:r>
              <w:rPr>
                <w:noProof/>
                <w:webHidden/>
              </w:rPr>
              <w:fldChar w:fldCharType="begin"/>
            </w:r>
            <w:r>
              <w:rPr>
                <w:noProof/>
                <w:webHidden/>
              </w:rPr>
              <w:instrText xml:space="preserve"> PAGEREF _Toc222158124 \h </w:instrText>
            </w:r>
            <w:r>
              <w:rPr>
                <w:noProof/>
                <w:webHidden/>
              </w:rPr>
            </w:r>
            <w:r>
              <w:rPr>
                <w:noProof/>
                <w:webHidden/>
              </w:rPr>
              <w:fldChar w:fldCharType="separate"/>
            </w:r>
            <w:r>
              <w:rPr>
                <w:noProof/>
                <w:webHidden/>
              </w:rPr>
              <w:t>3</w:t>
            </w:r>
            <w:r>
              <w:rPr>
                <w:noProof/>
                <w:webHidden/>
              </w:rPr>
              <w:fldChar w:fldCharType="end"/>
            </w:r>
          </w:hyperlink>
        </w:p>
        <w:p w14:paraId="4FC0B188" w14:textId="77777777" w:rsidR="00832D6F" w:rsidRDefault="00832D6F">
          <w:pPr>
            <w:pStyle w:val="TOC2"/>
            <w:tabs>
              <w:tab w:val="right" w:leader="dot" w:pos="9016"/>
            </w:tabs>
            <w:rPr>
              <w:rFonts w:eastAsiaTheme="minorEastAsia" w:cstheme="minorBidi"/>
              <w:smallCaps w:val="0"/>
              <w:noProof/>
              <w:sz w:val="24"/>
              <w:lang w:eastAsia="en-GB"/>
            </w:rPr>
          </w:pPr>
          <w:hyperlink w:anchor="_Toc222158128" w:history="1">
            <w:r w:rsidRPr="003B35EB">
              <w:rPr>
                <w:rStyle w:val="Hyperlink"/>
                <w:rFonts w:ascii="Arial" w:hAnsi="Arial" w:cs="Arial"/>
                <w:noProof/>
              </w:rPr>
              <w:t>Essential Skills Required for the Health Care Assistant Role</w:t>
            </w:r>
            <w:r>
              <w:rPr>
                <w:noProof/>
                <w:webHidden/>
              </w:rPr>
              <w:tab/>
            </w:r>
            <w:r>
              <w:rPr>
                <w:noProof/>
                <w:webHidden/>
              </w:rPr>
              <w:fldChar w:fldCharType="begin"/>
            </w:r>
            <w:r>
              <w:rPr>
                <w:noProof/>
                <w:webHidden/>
              </w:rPr>
              <w:instrText xml:space="preserve"> PAGEREF _Toc222158128 \h </w:instrText>
            </w:r>
            <w:r>
              <w:rPr>
                <w:noProof/>
                <w:webHidden/>
              </w:rPr>
            </w:r>
            <w:r>
              <w:rPr>
                <w:noProof/>
                <w:webHidden/>
              </w:rPr>
              <w:fldChar w:fldCharType="separate"/>
            </w:r>
            <w:r>
              <w:rPr>
                <w:noProof/>
                <w:webHidden/>
              </w:rPr>
              <w:t>4</w:t>
            </w:r>
            <w:r>
              <w:rPr>
                <w:noProof/>
                <w:webHidden/>
              </w:rPr>
              <w:fldChar w:fldCharType="end"/>
            </w:r>
          </w:hyperlink>
        </w:p>
        <w:p w14:paraId="2E6799EE" w14:textId="77777777" w:rsidR="00832D6F" w:rsidRDefault="00832D6F">
          <w:pPr>
            <w:pStyle w:val="TOC3"/>
            <w:tabs>
              <w:tab w:val="right" w:leader="dot" w:pos="9016"/>
            </w:tabs>
            <w:rPr>
              <w:rFonts w:eastAsiaTheme="minorEastAsia" w:cstheme="minorBidi"/>
              <w:i w:val="0"/>
              <w:iCs w:val="0"/>
              <w:noProof/>
              <w:sz w:val="24"/>
              <w:lang w:eastAsia="en-GB"/>
            </w:rPr>
          </w:pPr>
          <w:hyperlink w:anchor="_Toc222158129" w:history="1">
            <w:r w:rsidRPr="003B35EB">
              <w:rPr>
                <w:rStyle w:val="Hyperlink"/>
                <w:rFonts w:ascii="Arial" w:eastAsia="Times New Roman" w:hAnsi="Arial" w:cs="Arial"/>
                <w:b/>
                <w:bCs/>
                <w:noProof/>
                <w:kern w:val="0"/>
                <w:lang w:eastAsia="en-GB"/>
                <w14:ligatures w14:val="none"/>
              </w:rPr>
              <w:t>1. Communication Skills</w:t>
            </w:r>
            <w:r>
              <w:rPr>
                <w:noProof/>
                <w:webHidden/>
              </w:rPr>
              <w:tab/>
            </w:r>
            <w:r>
              <w:rPr>
                <w:noProof/>
                <w:webHidden/>
              </w:rPr>
              <w:fldChar w:fldCharType="begin"/>
            </w:r>
            <w:r>
              <w:rPr>
                <w:noProof/>
                <w:webHidden/>
              </w:rPr>
              <w:instrText xml:space="preserve"> PAGEREF _Toc222158129 \h </w:instrText>
            </w:r>
            <w:r>
              <w:rPr>
                <w:noProof/>
                <w:webHidden/>
              </w:rPr>
            </w:r>
            <w:r>
              <w:rPr>
                <w:noProof/>
                <w:webHidden/>
              </w:rPr>
              <w:fldChar w:fldCharType="separate"/>
            </w:r>
            <w:r>
              <w:rPr>
                <w:noProof/>
                <w:webHidden/>
              </w:rPr>
              <w:t>4</w:t>
            </w:r>
            <w:r>
              <w:rPr>
                <w:noProof/>
                <w:webHidden/>
              </w:rPr>
              <w:fldChar w:fldCharType="end"/>
            </w:r>
          </w:hyperlink>
        </w:p>
        <w:p w14:paraId="57890C09" w14:textId="77777777" w:rsidR="00832D6F" w:rsidRDefault="00832D6F">
          <w:pPr>
            <w:pStyle w:val="TOC3"/>
            <w:tabs>
              <w:tab w:val="right" w:leader="dot" w:pos="9016"/>
            </w:tabs>
            <w:rPr>
              <w:rFonts w:eastAsiaTheme="minorEastAsia" w:cstheme="minorBidi"/>
              <w:i w:val="0"/>
              <w:iCs w:val="0"/>
              <w:noProof/>
              <w:sz w:val="24"/>
              <w:lang w:eastAsia="en-GB"/>
            </w:rPr>
          </w:pPr>
          <w:hyperlink w:anchor="_Toc222158132" w:history="1">
            <w:r w:rsidRPr="003B35EB">
              <w:rPr>
                <w:rStyle w:val="Hyperlink"/>
                <w:rFonts w:ascii="Arial" w:eastAsia="Times New Roman" w:hAnsi="Arial" w:cs="Arial"/>
                <w:b/>
                <w:bCs/>
                <w:noProof/>
                <w:kern w:val="0"/>
                <w:lang w:eastAsia="en-GB"/>
                <w14:ligatures w14:val="none"/>
              </w:rPr>
              <w:t>2. Empathy and Compassion</w:t>
            </w:r>
            <w:r>
              <w:rPr>
                <w:noProof/>
                <w:webHidden/>
              </w:rPr>
              <w:tab/>
            </w:r>
            <w:r>
              <w:rPr>
                <w:noProof/>
                <w:webHidden/>
              </w:rPr>
              <w:fldChar w:fldCharType="begin"/>
            </w:r>
            <w:r>
              <w:rPr>
                <w:noProof/>
                <w:webHidden/>
              </w:rPr>
              <w:instrText xml:space="preserve"> PAGEREF _Toc222158132 \h </w:instrText>
            </w:r>
            <w:r>
              <w:rPr>
                <w:noProof/>
                <w:webHidden/>
              </w:rPr>
            </w:r>
            <w:r>
              <w:rPr>
                <w:noProof/>
                <w:webHidden/>
              </w:rPr>
              <w:fldChar w:fldCharType="separate"/>
            </w:r>
            <w:r>
              <w:rPr>
                <w:noProof/>
                <w:webHidden/>
              </w:rPr>
              <w:t>4</w:t>
            </w:r>
            <w:r>
              <w:rPr>
                <w:noProof/>
                <w:webHidden/>
              </w:rPr>
              <w:fldChar w:fldCharType="end"/>
            </w:r>
          </w:hyperlink>
        </w:p>
        <w:p w14:paraId="3F9FA789" w14:textId="77777777" w:rsidR="00832D6F" w:rsidRDefault="00832D6F">
          <w:pPr>
            <w:pStyle w:val="TOC3"/>
            <w:tabs>
              <w:tab w:val="right" w:leader="dot" w:pos="9016"/>
            </w:tabs>
            <w:rPr>
              <w:rFonts w:eastAsiaTheme="minorEastAsia" w:cstheme="minorBidi"/>
              <w:i w:val="0"/>
              <w:iCs w:val="0"/>
              <w:noProof/>
              <w:sz w:val="24"/>
              <w:lang w:eastAsia="en-GB"/>
            </w:rPr>
          </w:pPr>
          <w:hyperlink w:anchor="_Toc222158135" w:history="1">
            <w:r w:rsidRPr="003B35EB">
              <w:rPr>
                <w:rStyle w:val="Hyperlink"/>
                <w:rFonts w:ascii="Arial" w:eastAsia="Times New Roman" w:hAnsi="Arial" w:cs="Arial"/>
                <w:b/>
                <w:bCs/>
                <w:noProof/>
                <w:kern w:val="0"/>
                <w:lang w:eastAsia="en-GB"/>
                <w14:ligatures w14:val="none"/>
              </w:rPr>
              <w:t>3. Teamwork Skills</w:t>
            </w:r>
            <w:r>
              <w:rPr>
                <w:noProof/>
                <w:webHidden/>
              </w:rPr>
              <w:tab/>
            </w:r>
            <w:r>
              <w:rPr>
                <w:noProof/>
                <w:webHidden/>
              </w:rPr>
              <w:fldChar w:fldCharType="begin"/>
            </w:r>
            <w:r>
              <w:rPr>
                <w:noProof/>
                <w:webHidden/>
              </w:rPr>
              <w:instrText xml:space="preserve"> PAGEREF _Toc222158135 \h </w:instrText>
            </w:r>
            <w:r>
              <w:rPr>
                <w:noProof/>
                <w:webHidden/>
              </w:rPr>
            </w:r>
            <w:r>
              <w:rPr>
                <w:noProof/>
                <w:webHidden/>
              </w:rPr>
              <w:fldChar w:fldCharType="separate"/>
            </w:r>
            <w:r>
              <w:rPr>
                <w:noProof/>
                <w:webHidden/>
              </w:rPr>
              <w:t>5</w:t>
            </w:r>
            <w:r>
              <w:rPr>
                <w:noProof/>
                <w:webHidden/>
              </w:rPr>
              <w:fldChar w:fldCharType="end"/>
            </w:r>
          </w:hyperlink>
        </w:p>
        <w:p w14:paraId="6AEB0CAE" w14:textId="77777777" w:rsidR="00832D6F" w:rsidRDefault="00832D6F">
          <w:pPr>
            <w:pStyle w:val="TOC2"/>
            <w:tabs>
              <w:tab w:val="right" w:leader="dot" w:pos="9016"/>
            </w:tabs>
            <w:rPr>
              <w:rFonts w:eastAsiaTheme="minorEastAsia" w:cstheme="minorBidi"/>
              <w:smallCaps w:val="0"/>
              <w:noProof/>
              <w:sz w:val="24"/>
              <w:lang w:eastAsia="en-GB"/>
            </w:rPr>
          </w:pPr>
          <w:hyperlink w:anchor="_Toc222158138" w:history="1">
            <w:r w:rsidRPr="003B35EB">
              <w:rPr>
                <w:rStyle w:val="Hyperlink"/>
                <w:rFonts w:ascii="Arial" w:hAnsi="Arial" w:cs="Arial"/>
                <w:noProof/>
              </w:rPr>
              <w:t>Strategies to Improve Essential Skills</w:t>
            </w:r>
            <w:r>
              <w:rPr>
                <w:noProof/>
                <w:webHidden/>
              </w:rPr>
              <w:tab/>
            </w:r>
            <w:r>
              <w:rPr>
                <w:noProof/>
                <w:webHidden/>
              </w:rPr>
              <w:fldChar w:fldCharType="begin"/>
            </w:r>
            <w:r>
              <w:rPr>
                <w:noProof/>
                <w:webHidden/>
              </w:rPr>
              <w:instrText xml:space="preserve"> PAGEREF _Toc222158138 \h </w:instrText>
            </w:r>
            <w:r>
              <w:rPr>
                <w:noProof/>
                <w:webHidden/>
              </w:rPr>
            </w:r>
            <w:r>
              <w:rPr>
                <w:noProof/>
                <w:webHidden/>
              </w:rPr>
              <w:fldChar w:fldCharType="separate"/>
            </w:r>
            <w:r>
              <w:rPr>
                <w:noProof/>
                <w:webHidden/>
              </w:rPr>
              <w:t>5</w:t>
            </w:r>
            <w:r>
              <w:rPr>
                <w:noProof/>
                <w:webHidden/>
              </w:rPr>
              <w:fldChar w:fldCharType="end"/>
            </w:r>
          </w:hyperlink>
        </w:p>
        <w:p w14:paraId="56526E37" w14:textId="77777777" w:rsidR="00832D6F" w:rsidRDefault="00832D6F">
          <w:pPr>
            <w:pStyle w:val="TOC2"/>
            <w:tabs>
              <w:tab w:val="right" w:leader="dot" w:pos="9016"/>
            </w:tabs>
            <w:rPr>
              <w:rFonts w:eastAsiaTheme="minorEastAsia" w:cstheme="minorBidi"/>
              <w:smallCaps w:val="0"/>
              <w:noProof/>
              <w:sz w:val="24"/>
              <w:lang w:eastAsia="en-GB"/>
            </w:rPr>
          </w:pPr>
          <w:hyperlink w:anchor="_Toc222158139" w:history="1">
            <w:r w:rsidRPr="003B35EB">
              <w:rPr>
                <w:rStyle w:val="Hyperlink"/>
                <w:rFonts w:ascii="Arial" w:hAnsi="Arial" w:cs="Arial"/>
                <w:noProof/>
              </w:rPr>
              <w:t>Improving Communication Skills</w:t>
            </w:r>
            <w:r>
              <w:rPr>
                <w:noProof/>
                <w:webHidden/>
              </w:rPr>
              <w:tab/>
            </w:r>
            <w:r>
              <w:rPr>
                <w:noProof/>
                <w:webHidden/>
              </w:rPr>
              <w:fldChar w:fldCharType="begin"/>
            </w:r>
            <w:r>
              <w:rPr>
                <w:noProof/>
                <w:webHidden/>
              </w:rPr>
              <w:instrText xml:space="preserve"> PAGEREF _Toc222158139 \h </w:instrText>
            </w:r>
            <w:r>
              <w:rPr>
                <w:noProof/>
                <w:webHidden/>
              </w:rPr>
            </w:r>
            <w:r>
              <w:rPr>
                <w:noProof/>
                <w:webHidden/>
              </w:rPr>
              <w:fldChar w:fldCharType="separate"/>
            </w:r>
            <w:r>
              <w:rPr>
                <w:noProof/>
                <w:webHidden/>
              </w:rPr>
              <w:t>5</w:t>
            </w:r>
            <w:r>
              <w:rPr>
                <w:noProof/>
                <w:webHidden/>
              </w:rPr>
              <w:fldChar w:fldCharType="end"/>
            </w:r>
          </w:hyperlink>
        </w:p>
        <w:p w14:paraId="335B0953" w14:textId="77777777" w:rsidR="00832D6F" w:rsidRDefault="00832D6F">
          <w:pPr>
            <w:pStyle w:val="TOC2"/>
            <w:tabs>
              <w:tab w:val="right" w:leader="dot" w:pos="9016"/>
            </w:tabs>
            <w:rPr>
              <w:rFonts w:eastAsiaTheme="minorEastAsia" w:cstheme="minorBidi"/>
              <w:smallCaps w:val="0"/>
              <w:noProof/>
              <w:sz w:val="24"/>
              <w:lang w:eastAsia="en-GB"/>
            </w:rPr>
          </w:pPr>
          <w:hyperlink w:anchor="_Toc222158141" w:history="1">
            <w:r w:rsidRPr="003B35EB">
              <w:rPr>
                <w:rStyle w:val="Hyperlink"/>
                <w:rFonts w:ascii="Arial" w:hAnsi="Arial" w:cs="Arial"/>
                <w:noProof/>
              </w:rPr>
              <w:t>Improving Empathy and Compassion</w:t>
            </w:r>
            <w:r>
              <w:rPr>
                <w:noProof/>
                <w:webHidden/>
              </w:rPr>
              <w:tab/>
            </w:r>
            <w:r>
              <w:rPr>
                <w:noProof/>
                <w:webHidden/>
              </w:rPr>
              <w:fldChar w:fldCharType="begin"/>
            </w:r>
            <w:r>
              <w:rPr>
                <w:noProof/>
                <w:webHidden/>
              </w:rPr>
              <w:instrText xml:space="preserve"> PAGEREF _Toc222158141 \h </w:instrText>
            </w:r>
            <w:r>
              <w:rPr>
                <w:noProof/>
                <w:webHidden/>
              </w:rPr>
            </w:r>
            <w:r>
              <w:rPr>
                <w:noProof/>
                <w:webHidden/>
              </w:rPr>
              <w:fldChar w:fldCharType="separate"/>
            </w:r>
            <w:r>
              <w:rPr>
                <w:noProof/>
                <w:webHidden/>
              </w:rPr>
              <w:t>6</w:t>
            </w:r>
            <w:r>
              <w:rPr>
                <w:noProof/>
                <w:webHidden/>
              </w:rPr>
              <w:fldChar w:fldCharType="end"/>
            </w:r>
          </w:hyperlink>
        </w:p>
        <w:p w14:paraId="46818AB8" w14:textId="77777777" w:rsidR="00832D6F" w:rsidRDefault="00832D6F">
          <w:pPr>
            <w:pStyle w:val="TOC2"/>
            <w:tabs>
              <w:tab w:val="right" w:leader="dot" w:pos="9016"/>
            </w:tabs>
            <w:rPr>
              <w:rFonts w:eastAsiaTheme="minorEastAsia" w:cstheme="minorBidi"/>
              <w:smallCaps w:val="0"/>
              <w:noProof/>
              <w:sz w:val="24"/>
              <w:lang w:eastAsia="en-GB"/>
            </w:rPr>
          </w:pPr>
          <w:hyperlink w:anchor="_Toc222158143" w:history="1">
            <w:r w:rsidRPr="003B35EB">
              <w:rPr>
                <w:rStyle w:val="Hyperlink"/>
                <w:rFonts w:ascii="Arial" w:hAnsi="Arial" w:cs="Arial"/>
                <w:noProof/>
              </w:rPr>
              <w:t>Improving Teamwork Skills</w:t>
            </w:r>
            <w:r>
              <w:rPr>
                <w:noProof/>
                <w:webHidden/>
              </w:rPr>
              <w:tab/>
            </w:r>
            <w:r>
              <w:rPr>
                <w:noProof/>
                <w:webHidden/>
              </w:rPr>
              <w:fldChar w:fldCharType="begin"/>
            </w:r>
            <w:r>
              <w:rPr>
                <w:noProof/>
                <w:webHidden/>
              </w:rPr>
              <w:instrText xml:space="preserve"> PAGEREF _Toc222158143 \h </w:instrText>
            </w:r>
            <w:r>
              <w:rPr>
                <w:noProof/>
                <w:webHidden/>
              </w:rPr>
            </w:r>
            <w:r>
              <w:rPr>
                <w:noProof/>
                <w:webHidden/>
              </w:rPr>
              <w:fldChar w:fldCharType="separate"/>
            </w:r>
            <w:r>
              <w:rPr>
                <w:noProof/>
                <w:webHidden/>
              </w:rPr>
              <w:t>6</w:t>
            </w:r>
            <w:r>
              <w:rPr>
                <w:noProof/>
                <w:webHidden/>
              </w:rPr>
              <w:fldChar w:fldCharType="end"/>
            </w:r>
          </w:hyperlink>
        </w:p>
        <w:p w14:paraId="72B39F50" w14:textId="77777777" w:rsidR="00832D6F" w:rsidRDefault="00832D6F">
          <w:pPr>
            <w:pStyle w:val="TOC2"/>
            <w:tabs>
              <w:tab w:val="right" w:leader="dot" w:pos="9016"/>
            </w:tabs>
            <w:rPr>
              <w:rFonts w:eastAsiaTheme="minorEastAsia" w:cstheme="minorBidi"/>
              <w:smallCaps w:val="0"/>
              <w:noProof/>
              <w:sz w:val="24"/>
              <w:lang w:eastAsia="en-GB"/>
            </w:rPr>
          </w:pPr>
          <w:hyperlink w:anchor="_Toc222158145" w:history="1">
            <w:r w:rsidRPr="003B35E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_Toc222158145 \h </w:instrText>
            </w:r>
            <w:r>
              <w:rPr>
                <w:noProof/>
                <w:webHidden/>
              </w:rPr>
            </w:r>
            <w:r>
              <w:rPr>
                <w:noProof/>
                <w:webHidden/>
              </w:rPr>
              <w:fldChar w:fldCharType="separate"/>
            </w:r>
            <w:r>
              <w:rPr>
                <w:noProof/>
                <w:webHidden/>
              </w:rPr>
              <w:t>7</w:t>
            </w:r>
            <w:r>
              <w:rPr>
                <w:noProof/>
                <w:webHidden/>
              </w:rPr>
              <w:fldChar w:fldCharType="end"/>
            </w:r>
          </w:hyperlink>
        </w:p>
        <w:p w14:paraId="6FF3C488" w14:textId="77777777" w:rsidR="009F04F9" w:rsidRDefault="009F04F9">
          <w:r>
            <w:rPr>
              <w:b/>
              <w:bCs/>
              <w:noProof/>
            </w:rPr>
            <w:fldChar w:fldCharType="end"/>
          </w:r>
        </w:p>
      </w:sdtContent>
    </w:sdt>
    <w:p w14:paraId="75C79B00" w14:textId="77777777" w:rsidR="009F04F9" w:rsidRDefault="009F04F9" w:rsidP="009F04F9">
      <w:pPr>
        <w:spacing w:line="360" w:lineRule="auto"/>
        <w:rPr>
          <w:rFonts w:ascii="Arial" w:hAnsi="Arial" w:cs="Arial"/>
          <w:b/>
          <w:bCs/>
          <w:color w:val="000000"/>
          <w:sz w:val="22"/>
          <w:szCs w:val="22"/>
        </w:rPr>
      </w:pPr>
    </w:p>
    <w:p w14:paraId="05924A1C" w14:textId="77777777" w:rsidR="009F04F9" w:rsidRDefault="009F04F9" w:rsidP="009F04F9">
      <w:pPr>
        <w:spacing w:line="360" w:lineRule="auto"/>
        <w:rPr>
          <w:rFonts w:ascii="Arial" w:hAnsi="Arial" w:cs="Arial"/>
          <w:b/>
          <w:bCs/>
          <w:color w:val="000000"/>
          <w:sz w:val="22"/>
          <w:szCs w:val="22"/>
        </w:rPr>
      </w:pPr>
    </w:p>
    <w:p w14:paraId="5831D86E" w14:textId="77777777" w:rsidR="009F04F9" w:rsidRDefault="009F04F9" w:rsidP="009F04F9">
      <w:pPr>
        <w:spacing w:line="360" w:lineRule="auto"/>
        <w:rPr>
          <w:rFonts w:ascii="Arial" w:hAnsi="Arial" w:cs="Arial"/>
          <w:b/>
          <w:bCs/>
          <w:color w:val="000000"/>
          <w:sz w:val="22"/>
          <w:szCs w:val="22"/>
        </w:rPr>
      </w:pPr>
    </w:p>
    <w:p w14:paraId="0B48E003" w14:textId="77777777" w:rsidR="009F04F9" w:rsidRDefault="009F04F9" w:rsidP="009F04F9">
      <w:pPr>
        <w:spacing w:line="360" w:lineRule="auto"/>
        <w:rPr>
          <w:rFonts w:ascii="Arial" w:hAnsi="Arial" w:cs="Arial"/>
          <w:b/>
          <w:bCs/>
          <w:color w:val="000000"/>
          <w:sz w:val="22"/>
          <w:szCs w:val="22"/>
        </w:rPr>
      </w:pPr>
    </w:p>
    <w:p w14:paraId="05C683B9" w14:textId="77777777" w:rsidR="009F04F9" w:rsidRDefault="009F04F9" w:rsidP="009F04F9">
      <w:pPr>
        <w:spacing w:line="360" w:lineRule="auto"/>
        <w:rPr>
          <w:rFonts w:ascii="Arial" w:hAnsi="Arial" w:cs="Arial"/>
          <w:b/>
          <w:bCs/>
          <w:color w:val="000000"/>
          <w:sz w:val="22"/>
          <w:szCs w:val="22"/>
        </w:rPr>
      </w:pPr>
    </w:p>
    <w:p w14:paraId="2BB7FF43" w14:textId="77777777" w:rsidR="009F04F9" w:rsidRDefault="009F04F9" w:rsidP="009F04F9">
      <w:pPr>
        <w:spacing w:line="360" w:lineRule="auto"/>
        <w:rPr>
          <w:rFonts w:ascii="Arial" w:hAnsi="Arial" w:cs="Arial"/>
          <w:b/>
          <w:bCs/>
          <w:color w:val="000000"/>
          <w:sz w:val="22"/>
          <w:szCs w:val="22"/>
        </w:rPr>
      </w:pPr>
    </w:p>
    <w:p w14:paraId="4CC889E0" w14:textId="77777777" w:rsidR="009F04F9" w:rsidRDefault="009F04F9" w:rsidP="009F04F9">
      <w:pPr>
        <w:spacing w:line="360" w:lineRule="auto"/>
        <w:rPr>
          <w:rFonts w:ascii="Arial" w:hAnsi="Arial" w:cs="Arial"/>
          <w:b/>
          <w:bCs/>
          <w:color w:val="000000"/>
          <w:sz w:val="22"/>
          <w:szCs w:val="22"/>
        </w:rPr>
      </w:pPr>
    </w:p>
    <w:p w14:paraId="445E3CBA" w14:textId="77777777" w:rsidR="009F04F9" w:rsidRDefault="009F04F9" w:rsidP="009F04F9">
      <w:pPr>
        <w:spacing w:line="360" w:lineRule="auto"/>
        <w:rPr>
          <w:rFonts w:ascii="Arial" w:hAnsi="Arial" w:cs="Arial"/>
          <w:b/>
          <w:bCs/>
          <w:color w:val="000000"/>
          <w:sz w:val="22"/>
          <w:szCs w:val="22"/>
        </w:rPr>
      </w:pPr>
    </w:p>
    <w:p w14:paraId="6E4C8A0D" w14:textId="77777777" w:rsidR="009F04F9" w:rsidRDefault="009F04F9" w:rsidP="009F04F9">
      <w:pPr>
        <w:spacing w:line="360" w:lineRule="auto"/>
        <w:rPr>
          <w:rFonts w:ascii="Arial" w:hAnsi="Arial" w:cs="Arial"/>
          <w:b/>
          <w:bCs/>
          <w:color w:val="000000"/>
          <w:sz w:val="22"/>
          <w:szCs w:val="22"/>
        </w:rPr>
      </w:pPr>
    </w:p>
    <w:p w14:paraId="095916CD" w14:textId="77777777" w:rsidR="009F04F9" w:rsidRDefault="009F04F9" w:rsidP="009F04F9">
      <w:pPr>
        <w:spacing w:line="360" w:lineRule="auto"/>
        <w:rPr>
          <w:rFonts w:ascii="Arial" w:hAnsi="Arial" w:cs="Arial"/>
          <w:b/>
          <w:bCs/>
          <w:color w:val="000000"/>
          <w:sz w:val="22"/>
          <w:szCs w:val="22"/>
        </w:rPr>
      </w:pPr>
    </w:p>
    <w:p w14:paraId="39CC7689" w14:textId="77777777" w:rsidR="009F04F9" w:rsidRDefault="009F04F9" w:rsidP="009F04F9">
      <w:pPr>
        <w:spacing w:line="360" w:lineRule="auto"/>
        <w:rPr>
          <w:rFonts w:ascii="Arial" w:hAnsi="Arial" w:cs="Arial"/>
          <w:b/>
          <w:bCs/>
          <w:color w:val="000000"/>
          <w:sz w:val="22"/>
          <w:szCs w:val="22"/>
        </w:rPr>
      </w:pPr>
    </w:p>
    <w:p w14:paraId="73EC4B38" w14:textId="77777777" w:rsidR="009F04F9" w:rsidRDefault="009F04F9" w:rsidP="009F04F9">
      <w:pPr>
        <w:spacing w:line="360" w:lineRule="auto"/>
        <w:rPr>
          <w:rFonts w:ascii="Arial" w:hAnsi="Arial" w:cs="Arial"/>
          <w:b/>
          <w:bCs/>
          <w:color w:val="000000"/>
          <w:sz w:val="22"/>
          <w:szCs w:val="22"/>
        </w:rPr>
      </w:pPr>
    </w:p>
    <w:p w14:paraId="4B0EA14C" w14:textId="77777777" w:rsidR="009F04F9" w:rsidRDefault="009F04F9" w:rsidP="009F04F9">
      <w:pPr>
        <w:spacing w:line="360" w:lineRule="auto"/>
        <w:rPr>
          <w:rFonts w:ascii="Arial" w:hAnsi="Arial" w:cs="Arial"/>
          <w:b/>
          <w:bCs/>
          <w:color w:val="000000"/>
          <w:sz w:val="22"/>
          <w:szCs w:val="22"/>
        </w:rPr>
      </w:pPr>
    </w:p>
    <w:p w14:paraId="0B4EC77D" w14:textId="77777777" w:rsidR="009F04F9" w:rsidRDefault="009F04F9" w:rsidP="009F04F9">
      <w:pPr>
        <w:spacing w:line="360" w:lineRule="auto"/>
        <w:rPr>
          <w:rFonts w:ascii="Arial" w:hAnsi="Arial" w:cs="Arial"/>
          <w:b/>
          <w:bCs/>
          <w:color w:val="000000"/>
          <w:sz w:val="22"/>
          <w:szCs w:val="22"/>
        </w:rPr>
      </w:pPr>
    </w:p>
    <w:p w14:paraId="6847C8F2" w14:textId="77777777" w:rsidR="009F04F9" w:rsidRDefault="009F04F9" w:rsidP="009F04F9">
      <w:pPr>
        <w:spacing w:line="360" w:lineRule="auto"/>
        <w:rPr>
          <w:rFonts w:ascii="Arial" w:hAnsi="Arial" w:cs="Arial"/>
          <w:b/>
          <w:bCs/>
          <w:color w:val="000000"/>
          <w:sz w:val="22"/>
          <w:szCs w:val="22"/>
        </w:rPr>
      </w:pPr>
    </w:p>
    <w:p w14:paraId="24F4D125" w14:textId="77777777" w:rsidR="009F04F9" w:rsidRDefault="009F04F9" w:rsidP="009F04F9">
      <w:pPr>
        <w:spacing w:line="360" w:lineRule="auto"/>
        <w:rPr>
          <w:rFonts w:ascii="Arial" w:hAnsi="Arial" w:cs="Arial"/>
          <w:b/>
          <w:bCs/>
          <w:color w:val="000000"/>
          <w:sz w:val="22"/>
          <w:szCs w:val="22"/>
        </w:rPr>
      </w:pPr>
    </w:p>
    <w:p w14:paraId="5F083B20" w14:textId="77777777" w:rsidR="009F04F9" w:rsidRDefault="009F04F9" w:rsidP="009F04F9">
      <w:pPr>
        <w:spacing w:line="360" w:lineRule="auto"/>
        <w:rPr>
          <w:rFonts w:ascii="Arial" w:hAnsi="Arial" w:cs="Arial"/>
          <w:b/>
          <w:bCs/>
          <w:color w:val="000000"/>
          <w:sz w:val="22"/>
          <w:szCs w:val="22"/>
        </w:rPr>
      </w:pPr>
    </w:p>
    <w:p w14:paraId="59D12DCA" w14:textId="77777777" w:rsidR="009F04F9" w:rsidRDefault="009F04F9" w:rsidP="009F04F9">
      <w:pPr>
        <w:spacing w:line="360" w:lineRule="auto"/>
        <w:rPr>
          <w:rFonts w:ascii="Arial" w:hAnsi="Arial" w:cs="Arial"/>
          <w:b/>
          <w:bCs/>
          <w:color w:val="000000"/>
          <w:sz w:val="22"/>
          <w:szCs w:val="22"/>
        </w:rPr>
      </w:pPr>
    </w:p>
    <w:p w14:paraId="48D67F31" w14:textId="77777777" w:rsidR="009F04F9" w:rsidRDefault="009F04F9" w:rsidP="009F04F9">
      <w:pPr>
        <w:spacing w:line="360" w:lineRule="auto"/>
        <w:rPr>
          <w:rFonts w:ascii="Arial" w:hAnsi="Arial" w:cs="Arial"/>
          <w:b/>
          <w:bCs/>
          <w:color w:val="000000"/>
          <w:sz w:val="22"/>
          <w:szCs w:val="22"/>
        </w:rPr>
      </w:pPr>
    </w:p>
    <w:p w14:paraId="67DA4859" w14:textId="77777777" w:rsidR="009F04F9" w:rsidRDefault="009F04F9" w:rsidP="009F04F9">
      <w:pPr>
        <w:spacing w:line="360" w:lineRule="auto"/>
        <w:rPr>
          <w:rFonts w:ascii="Arial" w:hAnsi="Arial" w:cs="Arial"/>
          <w:b/>
          <w:bCs/>
          <w:color w:val="000000"/>
          <w:sz w:val="22"/>
          <w:szCs w:val="22"/>
        </w:rPr>
      </w:pPr>
    </w:p>
    <w:p w14:paraId="3C167E76" w14:textId="77777777" w:rsidR="009F04F9" w:rsidRPr="009F04F9" w:rsidRDefault="009F04F9" w:rsidP="009F04F9">
      <w:pPr>
        <w:spacing w:line="360" w:lineRule="auto"/>
        <w:rPr>
          <w:rFonts w:ascii="Arial" w:hAnsi="Arial" w:cs="Arial"/>
          <w:b/>
          <w:bCs/>
          <w:color w:val="000000"/>
          <w:sz w:val="22"/>
          <w:szCs w:val="22"/>
        </w:rPr>
      </w:pPr>
    </w:p>
    <w:p w14:paraId="45FE3F92" w14:textId="77777777" w:rsidR="00B25CF5" w:rsidRPr="009F04F9" w:rsidRDefault="00B25CF5" w:rsidP="009F04F9">
      <w:pPr>
        <w:spacing w:line="360" w:lineRule="auto"/>
        <w:rPr>
          <w:rFonts w:ascii="Arial" w:hAnsi="Arial" w:cs="Arial"/>
          <w:b/>
          <w:bCs/>
          <w:color w:val="000000"/>
          <w:sz w:val="22"/>
          <w:szCs w:val="22"/>
        </w:rPr>
      </w:pPr>
    </w:p>
    <w:p w14:paraId="45D9A18D" w14:textId="77777777" w:rsidR="00B25CF5" w:rsidRDefault="00B25CF5" w:rsidP="009F04F9">
      <w:pPr>
        <w:spacing w:line="360" w:lineRule="auto"/>
        <w:rPr>
          <w:rFonts w:ascii="Arial" w:hAnsi="Arial" w:cs="Arial"/>
          <w:b/>
          <w:bCs/>
          <w:color w:val="000000"/>
          <w:sz w:val="22"/>
          <w:szCs w:val="22"/>
        </w:rPr>
      </w:pPr>
    </w:p>
    <w:p w14:paraId="49176C13" w14:textId="77777777" w:rsidR="00832D6F" w:rsidRDefault="00832D6F" w:rsidP="009F04F9">
      <w:pPr>
        <w:spacing w:line="360" w:lineRule="auto"/>
        <w:rPr>
          <w:rFonts w:ascii="Arial" w:hAnsi="Arial" w:cs="Arial"/>
          <w:b/>
          <w:bCs/>
          <w:color w:val="000000"/>
          <w:sz w:val="22"/>
          <w:szCs w:val="22"/>
        </w:rPr>
      </w:pPr>
    </w:p>
    <w:p w14:paraId="2299E42E" w14:textId="77777777" w:rsidR="00832D6F" w:rsidRPr="009F04F9" w:rsidRDefault="00832D6F" w:rsidP="009F04F9">
      <w:pPr>
        <w:spacing w:line="360" w:lineRule="auto"/>
        <w:rPr>
          <w:rFonts w:ascii="Arial" w:hAnsi="Arial" w:cs="Arial"/>
          <w:b/>
          <w:bCs/>
          <w:color w:val="000000"/>
          <w:sz w:val="22"/>
          <w:szCs w:val="22"/>
        </w:rPr>
      </w:pPr>
    </w:p>
    <w:p w14:paraId="04D372EF" w14:textId="77777777" w:rsidR="006E7839" w:rsidRPr="00206DD3" w:rsidRDefault="006E7839" w:rsidP="009F04F9">
      <w:pPr>
        <w:pStyle w:val="Heading1"/>
        <w:spacing w:line="360" w:lineRule="auto"/>
        <w:jc w:val="center"/>
        <w:rPr>
          <w:rFonts w:ascii="Arial" w:hAnsi="Arial" w:cs="Arial"/>
          <w:b/>
          <w:bCs/>
          <w:color w:val="000000" w:themeColor="text1"/>
          <w:sz w:val="22"/>
          <w:szCs w:val="22"/>
        </w:rPr>
      </w:pPr>
      <w:bookmarkStart w:id="0" w:name="_Toc222158122"/>
      <w:r w:rsidRPr="00206DD3">
        <w:rPr>
          <w:rFonts w:ascii="Arial" w:hAnsi="Arial" w:cs="Arial"/>
          <w:b/>
          <w:bCs/>
          <w:color w:val="000000" w:themeColor="text1"/>
          <w:sz w:val="22"/>
          <w:szCs w:val="22"/>
        </w:rPr>
        <w:t>Task 3: Report</w:t>
      </w:r>
      <w:bookmarkEnd w:id="0"/>
    </w:p>
    <w:p w14:paraId="3EECF378" w14:textId="77777777" w:rsidR="0085533E" w:rsidRPr="009F04F9" w:rsidRDefault="0085533E" w:rsidP="009F04F9">
      <w:pPr>
        <w:pStyle w:val="Heading2"/>
        <w:spacing w:line="360" w:lineRule="auto"/>
        <w:rPr>
          <w:rFonts w:ascii="Arial" w:hAnsi="Arial" w:cs="Arial"/>
          <w:sz w:val="22"/>
          <w:szCs w:val="22"/>
        </w:rPr>
      </w:pPr>
      <w:bookmarkStart w:id="1" w:name="_Toc222158123"/>
      <w:r w:rsidRPr="009F04F9">
        <w:rPr>
          <w:rFonts w:ascii="Arial" w:hAnsi="Arial" w:cs="Arial"/>
          <w:sz w:val="22"/>
          <w:szCs w:val="22"/>
        </w:rPr>
        <w:t>The Role of a Health Care Assistant in Health and Social Care</w:t>
      </w:r>
      <w:bookmarkEnd w:id="1"/>
    </w:p>
    <w:p w14:paraId="234528B9" w14:textId="77777777" w:rsidR="0085533E" w:rsidRPr="009F04F9" w:rsidRDefault="0085533E" w:rsidP="009F04F9">
      <w:pPr>
        <w:pStyle w:val="Heading2"/>
        <w:spacing w:line="360" w:lineRule="auto"/>
        <w:rPr>
          <w:rFonts w:ascii="Arial" w:hAnsi="Arial" w:cs="Arial"/>
          <w:sz w:val="22"/>
          <w:szCs w:val="22"/>
        </w:rPr>
      </w:pPr>
      <w:bookmarkStart w:id="2" w:name="_Toc222158124"/>
      <w:r w:rsidRPr="009F04F9">
        <w:rPr>
          <w:rFonts w:ascii="Arial" w:hAnsi="Arial" w:cs="Arial"/>
          <w:sz w:val="22"/>
          <w:szCs w:val="22"/>
        </w:rPr>
        <w:t>Description of the Role and Main Responsibilities</w:t>
      </w:r>
      <w:bookmarkEnd w:id="2"/>
    </w:p>
    <w:p w14:paraId="2F380ACA" w14:textId="77777777" w:rsidR="00206DD3" w:rsidRPr="00206DD3" w:rsidRDefault="00206DD3" w:rsidP="00206DD3">
      <w:pPr>
        <w:spacing w:before="100" w:beforeAutospacing="1" w:after="100" w:afterAutospacing="1" w:line="360" w:lineRule="auto"/>
        <w:outlineLvl w:val="1"/>
        <w:rPr>
          <w:rFonts w:ascii="Arial" w:eastAsia="Times New Roman" w:hAnsi="Arial" w:cs="Arial"/>
          <w:kern w:val="0"/>
          <w:sz w:val="22"/>
          <w:szCs w:val="22"/>
          <w:lang w:eastAsia="en-GB"/>
          <w14:ligatures w14:val="none"/>
        </w:rPr>
      </w:pPr>
      <w:bookmarkStart w:id="3" w:name="_Toc222158125"/>
      <w:bookmarkStart w:id="4" w:name="_Toc221933198"/>
      <w:r w:rsidRPr="00206DD3">
        <w:rPr>
          <w:rFonts w:ascii="Arial" w:eastAsia="Times New Roman" w:hAnsi="Arial" w:cs="Arial"/>
          <w:kern w:val="0"/>
          <w:sz w:val="22"/>
          <w:szCs w:val="22"/>
          <w:lang w:eastAsia="en-GB"/>
          <w14:ligatures w14:val="none"/>
        </w:rPr>
        <w:t>Health Care Assistant (HCA) is the most significant representative of the workforce in the health and social care helping nurses, doctors, and other individuals involved in health care delivery to provide patients with high-quality care. HCAs work in various settings including hospitals, care homes, clinics and within communities. Their work primarily involves dealing with patients at the level of physical and emotional assistance (Maresca, 2022).</w:t>
      </w:r>
      <w:bookmarkEnd w:id="3"/>
    </w:p>
    <w:p w14:paraId="1402A919" w14:textId="77777777" w:rsidR="00206DD3" w:rsidRDefault="00206DD3" w:rsidP="00206DD3">
      <w:pPr>
        <w:spacing w:before="100" w:beforeAutospacing="1" w:after="100" w:afterAutospacing="1" w:line="360" w:lineRule="auto"/>
        <w:jc w:val="both"/>
        <w:outlineLvl w:val="1"/>
        <w:rPr>
          <w:rFonts w:ascii="Arial" w:eastAsia="Times New Roman" w:hAnsi="Arial" w:cs="Arial"/>
          <w:kern w:val="0"/>
          <w:sz w:val="22"/>
          <w:szCs w:val="22"/>
          <w:lang w:eastAsia="en-GB"/>
          <w14:ligatures w14:val="none"/>
        </w:rPr>
      </w:pPr>
      <w:bookmarkStart w:id="5" w:name="_Toc222158126"/>
      <w:r w:rsidRPr="00206DD3">
        <w:rPr>
          <w:rFonts w:ascii="Arial" w:eastAsia="Times New Roman" w:hAnsi="Arial" w:cs="Arial"/>
          <w:kern w:val="0"/>
          <w:sz w:val="22"/>
          <w:szCs w:val="22"/>
          <w:lang w:eastAsia="en-GB"/>
          <w14:ligatures w14:val="none"/>
        </w:rPr>
        <w:t>The main duties of a Health Care Assistant include the provision of assistance to patients in the area of personal care: washing, dressing, toileting, and moving. HCAs even help patients to eat and drink and ensure that their nutritional requirements are met and their dignity is not violated (Mennella, 2024). Simple vital signs such as temperatures, pulse rates, respiration, and blood pressure will generally be measured by HCAs in hospitals and transferred to the nursing personnel. The other activity is maintaining the standard of cleanliness and infection control such as bed making and cleaning equipment.</w:t>
      </w:r>
      <w:bookmarkEnd w:id="5"/>
    </w:p>
    <w:p w14:paraId="451DE306" w14:textId="77777777" w:rsidR="0085533E" w:rsidRPr="009F04F9" w:rsidRDefault="0085533E" w:rsidP="00206DD3">
      <w:pPr>
        <w:spacing w:before="100" w:beforeAutospacing="1" w:after="100" w:afterAutospacing="1" w:line="360" w:lineRule="auto"/>
        <w:jc w:val="both"/>
        <w:outlineLvl w:val="1"/>
        <w:rPr>
          <w:rFonts w:ascii="Arial" w:eastAsia="Times New Roman" w:hAnsi="Arial" w:cs="Arial"/>
          <w:kern w:val="0"/>
          <w:sz w:val="22"/>
          <w:szCs w:val="22"/>
          <w:lang w:eastAsia="en-GB"/>
          <w14:ligatures w14:val="none"/>
        </w:rPr>
      </w:pPr>
      <w:bookmarkStart w:id="6" w:name="_Toc222158127"/>
      <w:r w:rsidRPr="009F04F9">
        <w:rPr>
          <w:rFonts w:ascii="Arial" w:eastAsia="Times New Roman" w:hAnsi="Arial" w:cs="Arial"/>
          <w:kern w:val="0"/>
          <w:sz w:val="22"/>
          <w:szCs w:val="22"/>
          <w:lang w:eastAsia="en-GB"/>
          <w14:ligatures w14:val="none"/>
        </w:rPr>
        <w:t>HCAs offer social support to patients and their families providing them with comfort and companionship, especially to vulnerable individuals. Another aspect of their involvement is in communication as they communicate patient concerns to the nurses and facilitate multidisciplinary work. The importance of the HCA role to patient-centred care and the efficiency of healthcare services, in general, can be attributed to these responsibilities</w:t>
      </w:r>
      <w:r w:rsidR="009F04F9" w:rsidRPr="009F04F9">
        <w:rPr>
          <w:rFonts w:ascii="Arial" w:eastAsia="Times New Roman" w:hAnsi="Arial" w:cs="Arial"/>
          <w:kern w:val="0"/>
          <w:sz w:val="22"/>
          <w:szCs w:val="22"/>
          <w:lang w:eastAsia="en-GB"/>
          <w14:ligatures w14:val="none"/>
        </w:rPr>
        <w:t xml:space="preserve"> (</w:t>
      </w:r>
      <w:r w:rsidR="009F04F9" w:rsidRPr="009F04F9">
        <w:rPr>
          <w:rFonts w:ascii="Arial" w:hAnsi="Arial" w:cs="Arial"/>
          <w:color w:val="222222"/>
          <w:sz w:val="22"/>
          <w:szCs w:val="22"/>
          <w:shd w:val="clear" w:color="auto" w:fill="FFFFFF"/>
        </w:rPr>
        <w:t>Norful, 2024)</w:t>
      </w:r>
      <w:r w:rsidRPr="009F04F9">
        <w:rPr>
          <w:rFonts w:ascii="Arial" w:eastAsia="Times New Roman" w:hAnsi="Arial" w:cs="Arial"/>
          <w:kern w:val="0"/>
          <w:sz w:val="22"/>
          <w:szCs w:val="22"/>
          <w:lang w:eastAsia="en-GB"/>
          <w14:ligatures w14:val="none"/>
        </w:rPr>
        <w:t>.</w:t>
      </w:r>
      <w:bookmarkEnd w:id="4"/>
      <w:bookmarkEnd w:id="6"/>
    </w:p>
    <w:p w14:paraId="269B26D6" w14:textId="77777777" w:rsidR="0085533E" w:rsidRPr="009F04F9" w:rsidRDefault="0085533E" w:rsidP="009F04F9">
      <w:pPr>
        <w:pStyle w:val="Heading2"/>
        <w:spacing w:line="360" w:lineRule="auto"/>
        <w:rPr>
          <w:rFonts w:ascii="Arial" w:hAnsi="Arial" w:cs="Arial"/>
          <w:sz w:val="22"/>
          <w:szCs w:val="22"/>
        </w:rPr>
      </w:pPr>
      <w:bookmarkStart w:id="7" w:name="_Toc222158128"/>
      <w:r w:rsidRPr="009F04F9">
        <w:rPr>
          <w:rFonts w:ascii="Arial" w:hAnsi="Arial" w:cs="Arial"/>
          <w:sz w:val="22"/>
          <w:szCs w:val="22"/>
        </w:rPr>
        <w:t>Essential Skills Required for the Health Care Assistant Role</w:t>
      </w:r>
      <w:bookmarkEnd w:id="7"/>
    </w:p>
    <w:p w14:paraId="292DA86D" w14:textId="77777777" w:rsidR="0085533E" w:rsidRPr="0085533E" w:rsidRDefault="0085533E" w:rsidP="009F04F9">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bookmarkStart w:id="8" w:name="_Toc222158129"/>
      <w:r w:rsidRPr="0085533E">
        <w:rPr>
          <w:rFonts w:ascii="Arial" w:eastAsia="Times New Roman" w:hAnsi="Arial" w:cs="Arial"/>
          <w:b/>
          <w:bCs/>
          <w:kern w:val="0"/>
          <w:sz w:val="22"/>
          <w:szCs w:val="22"/>
          <w:lang w:eastAsia="en-GB"/>
          <w14:ligatures w14:val="none"/>
        </w:rPr>
        <w:t>1. Communication Skills</w:t>
      </w:r>
      <w:bookmarkEnd w:id="8"/>
    </w:p>
    <w:p w14:paraId="57A3186A" w14:textId="77777777" w:rsidR="0085533E" w:rsidRPr="009F04F9" w:rsidRDefault="0085533E" w:rsidP="009F04F9">
      <w:p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bookmarkStart w:id="9" w:name="_Toc221933201"/>
      <w:bookmarkStart w:id="10" w:name="_Toc222158130"/>
      <w:r w:rsidRPr="009F04F9">
        <w:rPr>
          <w:rFonts w:ascii="Arial" w:eastAsia="Times New Roman" w:hAnsi="Arial" w:cs="Arial"/>
          <w:kern w:val="0"/>
          <w:sz w:val="22"/>
          <w:szCs w:val="22"/>
          <w:lang w:eastAsia="en-GB"/>
          <w14:ligatures w14:val="none"/>
        </w:rPr>
        <w:t>Communication is one of the most critical skills that a Health Care Assistant could have. The interactions of HCAs with the patients, families, nurses, doctors, and other professionals in the health care are daily. Effective communication helps to understand the needs of patients, address their concerns, and provide care in a safe way</w:t>
      </w:r>
      <w:r w:rsidR="009F04F9" w:rsidRPr="009F04F9">
        <w:rPr>
          <w:rFonts w:ascii="Arial" w:eastAsia="Times New Roman" w:hAnsi="Arial" w:cs="Arial"/>
          <w:kern w:val="0"/>
          <w:sz w:val="22"/>
          <w:szCs w:val="22"/>
          <w:lang w:eastAsia="en-GB"/>
          <w14:ligatures w14:val="none"/>
        </w:rPr>
        <w:t xml:space="preserve"> (</w:t>
      </w:r>
      <w:r w:rsidR="009F04F9" w:rsidRPr="009F04F9">
        <w:rPr>
          <w:rFonts w:ascii="Arial" w:hAnsi="Arial" w:cs="Arial"/>
          <w:color w:val="222222"/>
          <w:sz w:val="22"/>
          <w:szCs w:val="22"/>
          <w:shd w:val="clear" w:color="auto" w:fill="FFFFFF"/>
        </w:rPr>
        <w:t>Saxena, 2022)</w:t>
      </w:r>
      <w:r w:rsidRPr="009F04F9">
        <w:rPr>
          <w:rFonts w:ascii="Arial" w:eastAsia="Times New Roman" w:hAnsi="Arial" w:cs="Arial"/>
          <w:kern w:val="0"/>
          <w:sz w:val="22"/>
          <w:szCs w:val="22"/>
          <w:lang w:eastAsia="en-GB"/>
          <w14:ligatures w14:val="none"/>
        </w:rPr>
        <w:t>.</w:t>
      </w:r>
      <w:bookmarkEnd w:id="9"/>
      <w:bookmarkEnd w:id="10"/>
    </w:p>
    <w:p w14:paraId="26EC8AE7" w14:textId="77777777" w:rsidR="0085533E" w:rsidRPr="009F04F9" w:rsidRDefault="0085533E" w:rsidP="009F04F9">
      <w:p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bookmarkStart w:id="11" w:name="_Toc221933202"/>
      <w:bookmarkStart w:id="12" w:name="_Toc222158131"/>
      <w:r w:rsidRPr="009F04F9">
        <w:rPr>
          <w:rFonts w:ascii="Arial" w:eastAsia="Times New Roman" w:hAnsi="Arial" w:cs="Arial"/>
          <w:kern w:val="0"/>
          <w:sz w:val="22"/>
          <w:szCs w:val="22"/>
          <w:lang w:eastAsia="en-GB"/>
          <w14:ligatures w14:val="none"/>
        </w:rPr>
        <w:t>An example of this is that an HCA needs to know how to explain care procedures to a patient using clear language that will not create anxiety to the patient. They should also make correct reports of patient observation or state changes to nursing staff, including the observation of higher pain or confusion</w:t>
      </w:r>
      <w:r w:rsidR="009F04F9" w:rsidRPr="009F04F9">
        <w:rPr>
          <w:rFonts w:ascii="Arial" w:eastAsia="Times New Roman" w:hAnsi="Arial" w:cs="Arial"/>
          <w:kern w:val="0"/>
          <w:sz w:val="22"/>
          <w:szCs w:val="22"/>
          <w:lang w:eastAsia="en-GB"/>
          <w14:ligatures w14:val="none"/>
        </w:rPr>
        <w:t xml:space="preserve"> (</w:t>
      </w:r>
      <w:r w:rsidR="009F04F9" w:rsidRPr="009F04F9">
        <w:rPr>
          <w:rFonts w:ascii="Arial" w:hAnsi="Arial" w:cs="Arial"/>
          <w:color w:val="222222"/>
          <w:sz w:val="22"/>
          <w:szCs w:val="22"/>
          <w:shd w:val="clear" w:color="auto" w:fill="FFFFFF"/>
        </w:rPr>
        <w:t>Roman, 2023)</w:t>
      </w:r>
      <w:r w:rsidRPr="009F04F9">
        <w:rPr>
          <w:rFonts w:ascii="Arial" w:eastAsia="Times New Roman" w:hAnsi="Arial" w:cs="Arial"/>
          <w:kern w:val="0"/>
          <w:sz w:val="22"/>
          <w:szCs w:val="22"/>
          <w:lang w:eastAsia="en-GB"/>
          <w14:ligatures w14:val="none"/>
        </w:rPr>
        <w:t xml:space="preserve">. </w:t>
      </w:r>
      <w:bookmarkEnd w:id="11"/>
      <w:r w:rsidR="00206DD3" w:rsidRPr="00206DD3">
        <w:rPr>
          <w:rFonts w:ascii="Arial" w:eastAsia="Times New Roman" w:hAnsi="Arial" w:cs="Arial"/>
          <w:kern w:val="0"/>
          <w:sz w:val="22"/>
          <w:szCs w:val="22"/>
          <w:lang w:eastAsia="en-GB"/>
          <w14:ligatures w14:val="none"/>
        </w:rPr>
        <w:t>The lack of proper communication can lead to misunderstanding, delays in treatment or reduced satisfaction of the patient. Therefore, good verbal, non-verbal and listening skills are relevant in enhancing patient safety and trust.</w:t>
      </w:r>
      <w:bookmarkEnd w:id="12"/>
    </w:p>
    <w:p w14:paraId="5B998513" w14:textId="77777777" w:rsidR="0085533E" w:rsidRPr="0085533E" w:rsidRDefault="0085533E" w:rsidP="009F04F9">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bookmarkStart w:id="13" w:name="_Toc222158132"/>
      <w:r w:rsidRPr="0085533E">
        <w:rPr>
          <w:rFonts w:ascii="Arial" w:eastAsia="Times New Roman" w:hAnsi="Arial" w:cs="Arial"/>
          <w:b/>
          <w:bCs/>
          <w:kern w:val="0"/>
          <w:sz w:val="22"/>
          <w:szCs w:val="22"/>
          <w:lang w:eastAsia="en-GB"/>
          <w14:ligatures w14:val="none"/>
        </w:rPr>
        <w:t>2. Empathy and Compassion</w:t>
      </w:r>
      <w:bookmarkEnd w:id="13"/>
    </w:p>
    <w:p w14:paraId="2B931CD8" w14:textId="77777777" w:rsidR="0085533E" w:rsidRPr="009F04F9" w:rsidRDefault="0085533E" w:rsidP="009F04F9">
      <w:p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bookmarkStart w:id="14" w:name="_Toc221933204"/>
      <w:bookmarkStart w:id="15" w:name="_Toc222158133"/>
      <w:r w:rsidRPr="009F04F9">
        <w:rPr>
          <w:rFonts w:ascii="Arial" w:eastAsia="Times New Roman" w:hAnsi="Arial" w:cs="Arial"/>
          <w:kern w:val="0"/>
          <w:sz w:val="22"/>
          <w:szCs w:val="22"/>
          <w:lang w:eastAsia="en-GB"/>
          <w14:ligatures w14:val="none"/>
        </w:rPr>
        <w:t>The HCA role is about empathy and compassion because in many occasions the HCAs offer practical care to the people who are either ill, suffering or vulnerable. The need to understand the emotions of patients and act in a kind manner to foster dignity and feelings</w:t>
      </w:r>
      <w:r w:rsidR="009F04F9" w:rsidRPr="009F04F9">
        <w:rPr>
          <w:rFonts w:ascii="Arial" w:eastAsia="Times New Roman" w:hAnsi="Arial" w:cs="Arial"/>
          <w:kern w:val="0"/>
          <w:sz w:val="22"/>
          <w:szCs w:val="22"/>
          <w:lang w:eastAsia="en-GB"/>
          <w14:ligatures w14:val="none"/>
        </w:rPr>
        <w:t xml:space="preserve"> (</w:t>
      </w:r>
      <w:r w:rsidR="009F04F9" w:rsidRPr="009F04F9">
        <w:rPr>
          <w:rFonts w:ascii="Arial" w:hAnsi="Arial" w:cs="Arial"/>
          <w:color w:val="222222"/>
          <w:sz w:val="22"/>
          <w:szCs w:val="22"/>
          <w:shd w:val="clear" w:color="auto" w:fill="FFFFFF"/>
        </w:rPr>
        <w:t>Barker, 2023)</w:t>
      </w:r>
      <w:r w:rsidRPr="009F04F9">
        <w:rPr>
          <w:rFonts w:ascii="Arial" w:eastAsia="Times New Roman" w:hAnsi="Arial" w:cs="Arial"/>
          <w:kern w:val="0"/>
          <w:sz w:val="22"/>
          <w:szCs w:val="22"/>
          <w:lang w:eastAsia="en-GB"/>
          <w14:ligatures w14:val="none"/>
        </w:rPr>
        <w:t>.</w:t>
      </w:r>
      <w:bookmarkEnd w:id="14"/>
      <w:bookmarkEnd w:id="15"/>
    </w:p>
    <w:p w14:paraId="45C6565F" w14:textId="77777777" w:rsidR="0085533E" w:rsidRPr="009F04F9" w:rsidRDefault="0085533E" w:rsidP="009F04F9">
      <w:pPr>
        <w:spacing w:before="100" w:beforeAutospacing="1" w:after="100" w:afterAutospacing="1" w:line="360" w:lineRule="auto"/>
        <w:jc w:val="both"/>
        <w:outlineLvl w:val="2"/>
        <w:rPr>
          <w:rFonts w:ascii="Arial" w:eastAsia="Times New Roman" w:hAnsi="Arial" w:cs="Arial"/>
          <w:kern w:val="0"/>
          <w:sz w:val="22"/>
          <w:szCs w:val="22"/>
          <w:lang w:eastAsia="en-GB"/>
          <w14:ligatures w14:val="none"/>
        </w:rPr>
      </w:pPr>
      <w:bookmarkStart w:id="16" w:name="_Toc221933205"/>
      <w:bookmarkStart w:id="17" w:name="_Toc222158134"/>
      <w:r w:rsidRPr="009F04F9">
        <w:rPr>
          <w:rFonts w:ascii="Arial" w:eastAsia="Times New Roman" w:hAnsi="Arial" w:cs="Arial"/>
          <w:kern w:val="0"/>
          <w:sz w:val="22"/>
          <w:szCs w:val="22"/>
          <w:lang w:eastAsia="en-GB"/>
          <w14:ligatures w14:val="none"/>
        </w:rPr>
        <w:t>An example of this is when an HCA is attending to an old patient who is having mobility difficulties, the HCA should be patient and reassuring, particularly when the patient is embarrassed or frustrated</w:t>
      </w:r>
      <w:r w:rsidR="009F04F9" w:rsidRPr="009F04F9">
        <w:rPr>
          <w:rFonts w:ascii="Arial" w:eastAsia="Times New Roman" w:hAnsi="Arial" w:cs="Arial"/>
          <w:kern w:val="0"/>
          <w:sz w:val="22"/>
          <w:szCs w:val="22"/>
          <w:lang w:eastAsia="en-GB"/>
          <w14:ligatures w14:val="none"/>
        </w:rPr>
        <w:t xml:space="preserve"> (</w:t>
      </w:r>
      <w:r w:rsidR="009F04F9" w:rsidRPr="009F04F9">
        <w:rPr>
          <w:rFonts w:ascii="Arial" w:hAnsi="Arial" w:cs="Arial"/>
          <w:color w:val="222222"/>
          <w:sz w:val="22"/>
          <w:szCs w:val="22"/>
          <w:shd w:val="clear" w:color="auto" w:fill="FFFFFF"/>
        </w:rPr>
        <w:t>Hu, 2024)</w:t>
      </w:r>
      <w:r w:rsidRPr="009F04F9">
        <w:rPr>
          <w:rFonts w:ascii="Arial" w:eastAsia="Times New Roman" w:hAnsi="Arial" w:cs="Arial"/>
          <w:kern w:val="0"/>
          <w:sz w:val="22"/>
          <w:szCs w:val="22"/>
          <w:lang w:eastAsia="en-GB"/>
          <w14:ligatures w14:val="none"/>
        </w:rPr>
        <w:t xml:space="preserve">. </w:t>
      </w:r>
      <w:bookmarkEnd w:id="16"/>
      <w:r w:rsidR="00206DD3" w:rsidRPr="00206DD3">
        <w:rPr>
          <w:rFonts w:ascii="Arial" w:eastAsia="Times New Roman" w:hAnsi="Arial" w:cs="Arial"/>
          <w:kern w:val="0"/>
          <w:sz w:val="22"/>
          <w:szCs w:val="22"/>
          <w:lang w:eastAsia="en-GB"/>
          <w14:ligatures w14:val="none"/>
        </w:rPr>
        <w:t>Humanitarian care can be used to reduce anxiety and enhance cooperation, and enhance recovery. Lack of empathy will make care impersonal and in a hurry and will negatively affect patient experience. As a result, compassion is also significant in patient-centred care provision in a respectful way.</w:t>
      </w:r>
      <w:bookmarkEnd w:id="17"/>
    </w:p>
    <w:p w14:paraId="64EC546C" w14:textId="77777777" w:rsidR="0085533E" w:rsidRPr="0085533E" w:rsidRDefault="0085533E" w:rsidP="009F04F9">
      <w:pPr>
        <w:spacing w:before="100" w:beforeAutospacing="1" w:after="100" w:afterAutospacing="1" w:line="360" w:lineRule="auto"/>
        <w:jc w:val="both"/>
        <w:outlineLvl w:val="2"/>
        <w:rPr>
          <w:rFonts w:ascii="Arial" w:eastAsia="Times New Roman" w:hAnsi="Arial" w:cs="Arial"/>
          <w:b/>
          <w:bCs/>
          <w:kern w:val="0"/>
          <w:sz w:val="22"/>
          <w:szCs w:val="22"/>
          <w:lang w:eastAsia="en-GB"/>
          <w14:ligatures w14:val="none"/>
        </w:rPr>
      </w:pPr>
      <w:bookmarkStart w:id="18" w:name="_Toc222158135"/>
      <w:r w:rsidRPr="0085533E">
        <w:rPr>
          <w:rFonts w:ascii="Arial" w:eastAsia="Times New Roman" w:hAnsi="Arial" w:cs="Arial"/>
          <w:b/>
          <w:bCs/>
          <w:kern w:val="0"/>
          <w:sz w:val="22"/>
          <w:szCs w:val="22"/>
          <w:lang w:eastAsia="en-GB"/>
          <w14:ligatures w14:val="none"/>
        </w:rPr>
        <w:t>3. Teamwork Skills</w:t>
      </w:r>
      <w:bookmarkEnd w:id="18"/>
    </w:p>
    <w:p w14:paraId="596FB23D" w14:textId="77777777" w:rsidR="0085533E" w:rsidRPr="009F04F9" w:rsidRDefault="0085533E" w:rsidP="009F04F9">
      <w:pPr>
        <w:spacing w:before="100" w:beforeAutospacing="1" w:after="100" w:afterAutospacing="1" w:line="360" w:lineRule="auto"/>
        <w:jc w:val="both"/>
        <w:outlineLvl w:val="1"/>
        <w:rPr>
          <w:rFonts w:ascii="Arial" w:eastAsia="Times New Roman" w:hAnsi="Arial" w:cs="Arial"/>
          <w:kern w:val="0"/>
          <w:sz w:val="22"/>
          <w:szCs w:val="22"/>
          <w:lang w:eastAsia="en-GB"/>
          <w14:ligatures w14:val="none"/>
        </w:rPr>
      </w:pPr>
      <w:bookmarkStart w:id="19" w:name="_Toc221933207"/>
      <w:bookmarkStart w:id="20" w:name="_Toc222158136"/>
      <w:r w:rsidRPr="009F04F9">
        <w:rPr>
          <w:rFonts w:ascii="Arial" w:eastAsia="Times New Roman" w:hAnsi="Arial" w:cs="Arial"/>
          <w:kern w:val="0"/>
          <w:sz w:val="22"/>
          <w:szCs w:val="22"/>
          <w:lang w:eastAsia="en-GB"/>
          <w14:ligatures w14:val="none"/>
        </w:rPr>
        <w:t>Collaboration is a critical skill of HCAs because health and social care settings are highly dependent on teamwork. HCAs operate in multidisciplinary teams, and they contribute to common patient safety and quality care goals</w:t>
      </w:r>
      <w:r w:rsidR="009F04F9" w:rsidRPr="009F04F9">
        <w:rPr>
          <w:rFonts w:ascii="Arial" w:eastAsia="Times New Roman" w:hAnsi="Arial" w:cs="Arial"/>
          <w:kern w:val="0"/>
          <w:sz w:val="22"/>
          <w:szCs w:val="22"/>
          <w:lang w:eastAsia="en-GB"/>
          <w14:ligatures w14:val="none"/>
        </w:rPr>
        <w:t xml:space="preserve"> (</w:t>
      </w:r>
      <w:r w:rsidR="009F04F9" w:rsidRPr="009F04F9">
        <w:rPr>
          <w:rFonts w:ascii="Arial" w:hAnsi="Arial" w:cs="Arial"/>
          <w:color w:val="222222"/>
          <w:sz w:val="22"/>
          <w:szCs w:val="22"/>
          <w:shd w:val="clear" w:color="auto" w:fill="FFFFFF"/>
        </w:rPr>
        <w:t>Tale, 2024)</w:t>
      </w:r>
      <w:r w:rsidRPr="009F04F9">
        <w:rPr>
          <w:rFonts w:ascii="Arial" w:eastAsia="Times New Roman" w:hAnsi="Arial" w:cs="Arial"/>
          <w:kern w:val="0"/>
          <w:sz w:val="22"/>
          <w:szCs w:val="22"/>
          <w:lang w:eastAsia="en-GB"/>
          <w14:ligatures w14:val="none"/>
        </w:rPr>
        <w:t>.</w:t>
      </w:r>
      <w:bookmarkEnd w:id="19"/>
      <w:bookmarkEnd w:id="20"/>
    </w:p>
    <w:p w14:paraId="2D15A36E" w14:textId="77777777" w:rsidR="0085533E" w:rsidRPr="009F04F9" w:rsidRDefault="0085533E" w:rsidP="009F04F9">
      <w:pPr>
        <w:spacing w:before="100" w:beforeAutospacing="1" w:after="100" w:afterAutospacing="1" w:line="360" w:lineRule="auto"/>
        <w:jc w:val="both"/>
        <w:outlineLvl w:val="1"/>
        <w:rPr>
          <w:rFonts w:ascii="Arial" w:eastAsia="Times New Roman" w:hAnsi="Arial" w:cs="Arial"/>
          <w:kern w:val="0"/>
          <w:sz w:val="22"/>
          <w:szCs w:val="22"/>
          <w:lang w:eastAsia="en-GB"/>
          <w14:ligatures w14:val="none"/>
        </w:rPr>
      </w:pPr>
      <w:bookmarkStart w:id="21" w:name="_Toc221933208"/>
      <w:bookmarkStart w:id="22" w:name="_Toc222158137"/>
      <w:r w:rsidRPr="009F04F9">
        <w:rPr>
          <w:rFonts w:ascii="Arial" w:eastAsia="Times New Roman" w:hAnsi="Arial" w:cs="Arial"/>
          <w:kern w:val="0"/>
          <w:sz w:val="22"/>
          <w:szCs w:val="22"/>
          <w:lang w:eastAsia="en-GB"/>
          <w14:ligatures w14:val="none"/>
        </w:rPr>
        <w:t>As an example, an HCA can liaise with nurses, physiotherapists, and occupational therapists during a hospital shift in order to assist a patient with adoption of mobility and recovery plan. Proper teamwork will see tasks implemented effectively, exchange information properly, and patients get proper care. These may result in redundancy of work, lost information or work overload due to a lack of teamwork. Teamwork can be considered an effective way to ensure that HCAs can support the colleagues and enhance the overall delivery of the services.</w:t>
      </w:r>
      <w:bookmarkEnd w:id="21"/>
      <w:bookmarkEnd w:id="22"/>
    </w:p>
    <w:p w14:paraId="322B8190" w14:textId="77777777" w:rsidR="0085533E" w:rsidRPr="009F04F9" w:rsidRDefault="0085533E" w:rsidP="009F04F9">
      <w:pPr>
        <w:pStyle w:val="Heading2"/>
        <w:spacing w:line="360" w:lineRule="auto"/>
        <w:rPr>
          <w:rFonts w:ascii="Arial" w:hAnsi="Arial" w:cs="Arial"/>
          <w:sz w:val="22"/>
          <w:szCs w:val="22"/>
        </w:rPr>
      </w:pPr>
      <w:bookmarkStart w:id="23" w:name="_Toc222158138"/>
      <w:r w:rsidRPr="009F04F9">
        <w:rPr>
          <w:rFonts w:ascii="Arial" w:hAnsi="Arial" w:cs="Arial"/>
          <w:sz w:val="22"/>
          <w:szCs w:val="22"/>
        </w:rPr>
        <w:t>Strategies to Improve Essential Skills</w:t>
      </w:r>
      <w:bookmarkEnd w:id="23"/>
    </w:p>
    <w:p w14:paraId="4A16398B" w14:textId="77777777" w:rsidR="0085533E" w:rsidRPr="009F04F9" w:rsidRDefault="0085533E" w:rsidP="009F04F9">
      <w:pPr>
        <w:pStyle w:val="Heading2"/>
        <w:spacing w:line="360" w:lineRule="auto"/>
        <w:rPr>
          <w:rFonts w:ascii="Arial" w:hAnsi="Arial" w:cs="Arial"/>
          <w:sz w:val="22"/>
          <w:szCs w:val="22"/>
        </w:rPr>
      </w:pPr>
      <w:bookmarkStart w:id="24" w:name="_Toc222158139"/>
      <w:r w:rsidRPr="009F04F9">
        <w:rPr>
          <w:rFonts w:ascii="Arial" w:hAnsi="Arial" w:cs="Arial"/>
          <w:sz w:val="22"/>
          <w:szCs w:val="22"/>
        </w:rPr>
        <w:t>Improving Communication Skills</w:t>
      </w:r>
      <w:bookmarkEnd w:id="24"/>
    </w:p>
    <w:p w14:paraId="51AA673B" w14:textId="77777777" w:rsidR="0085533E" w:rsidRPr="009F04F9" w:rsidRDefault="0085533E" w:rsidP="009F04F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5533E">
        <w:rPr>
          <w:rFonts w:ascii="Arial" w:eastAsia="Times New Roman" w:hAnsi="Arial" w:cs="Arial"/>
          <w:b/>
          <w:bCs/>
          <w:kern w:val="0"/>
          <w:sz w:val="22"/>
          <w:szCs w:val="22"/>
          <w:lang w:eastAsia="en-GB"/>
          <w14:ligatures w14:val="none"/>
        </w:rPr>
        <w:t>Strategy 1: Training and Workshops</w:t>
      </w:r>
    </w:p>
    <w:p w14:paraId="11472531" w14:textId="77777777" w:rsidR="0085533E" w:rsidRPr="009F04F9" w:rsidRDefault="0085533E" w:rsidP="009F04F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9F04F9">
        <w:rPr>
          <w:rFonts w:ascii="Arial" w:eastAsia="Times New Roman" w:hAnsi="Arial" w:cs="Arial"/>
          <w:kern w:val="0"/>
          <w:sz w:val="22"/>
          <w:szCs w:val="22"/>
          <w:lang w:eastAsia="en-GB"/>
          <w14:ligatures w14:val="none"/>
        </w:rPr>
        <w:t>Taking communication skills training aids HCAs to acquire skills on how to listen actively, express themselves clearly in words, and adopt proper body language. Indicatively, HCAs can be trained on how to communicate with hearing impaired and cognitively challenged patients</w:t>
      </w:r>
      <w:r w:rsidR="009F04F9" w:rsidRPr="009F04F9">
        <w:rPr>
          <w:rFonts w:ascii="Arial" w:eastAsia="Times New Roman" w:hAnsi="Arial" w:cs="Arial"/>
          <w:kern w:val="0"/>
          <w:sz w:val="22"/>
          <w:szCs w:val="22"/>
          <w:lang w:eastAsia="en-GB"/>
          <w14:ligatures w14:val="none"/>
        </w:rPr>
        <w:t xml:space="preserve"> (</w:t>
      </w:r>
      <w:r w:rsidR="009F04F9" w:rsidRPr="009F04F9">
        <w:rPr>
          <w:rFonts w:ascii="Arial" w:hAnsi="Arial" w:cs="Arial"/>
          <w:color w:val="222222"/>
          <w:sz w:val="22"/>
          <w:szCs w:val="22"/>
          <w:shd w:val="clear" w:color="auto" w:fill="FFFFFF"/>
        </w:rPr>
        <w:t>Basnet, 2024)</w:t>
      </w:r>
      <w:r w:rsidRPr="009F04F9">
        <w:rPr>
          <w:rFonts w:ascii="Arial" w:eastAsia="Times New Roman" w:hAnsi="Arial" w:cs="Arial"/>
          <w:kern w:val="0"/>
          <w:sz w:val="22"/>
          <w:szCs w:val="22"/>
          <w:lang w:eastAsia="en-GB"/>
          <w14:ligatures w14:val="none"/>
        </w:rPr>
        <w:t>.</w:t>
      </w:r>
    </w:p>
    <w:p w14:paraId="716A8BB6" w14:textId="77777777" w:rsidR="0085533E" w:rsidRPr="009F04F9" w:rsidRDefault="0085533E" w:rsidP="009F04F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5533E">
        <w:rPr>
          <w:rFonts w:ascii="Arial" w:eastAsia="Times New Roman" w:hAnsi="Arial" w:cs="Arial"/>
          <w:b/>
          <w:bCs/>
          <w:kern w:val="0"/>
          <w:sz w:val="22"/>
          <w:szCs w:val="22"/>
          <w:lang w:eastAsia="en-GB"/>
          <w14:ligatures w14:val="none"/>
        </w:rPr>
        <w:t>Strategy 2: Reflective Practice</w:t>
      </w:r>
    </w:p>
    <w:p w14:paraId="1F7EA6D3" w14:textId="77777777" w:rsidR="0085533E" w:rsidRPr="009F04F9" w:rsidRDefault="0085533E" w:rsidP="009F04F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9F04F9">
        <w:rPr>
          <w:rFonts w:ascii="Arial" w:eastAsia="Times New Roman" w:hAnsi="Arial" w:cs="Arial"/>
          <w:kern w:val="0"/>
          <w:sz w:val="22"/>
          <w:szCs w:val="22"/>
          <w:lang w:eastAsia="en-GB"/>
          <w14:ligatures w14:val="none"/>
        </w:rPr>
        <w:t>The analysis of everyday interaction can help HCAs understand what is good and what can be better. As an example, thinking about a case in which a patient seemed to be puzzled can make an HCA become more clear and patient in his/her next communication</w:t>
      </w:r>
      <w:r w:rsidR="009F04F9" w:rsidRPr="009F04F9">
        <w:rPr>
          <w:rFonts w:ascii="Arial" w:eastAsia="Times New Roman" w:hAnsi="Arial" w:cs="Arial"/>
          <w:kern w:val="0"/>
          <w:sz w:val="22"/>
          <w:szCs w:val="22"/>
          <w:lang w:eastAsia="en-GB"/>
          <w14:ligatures w14:val="none"/>
        </w:rPr>
        <w:t xml:space="preserve"> (</w:t>
      </w:r>
      <w:r w:rsidR="009F04F9" w:rsidRPr="009F04F9">
        <w:rPr>
          <w:rFonts w:ascii="Arial" w:hAnsi="Arial" w:cs="Arial"/>
          <w:color w:val="222222"/>
          <w:sz w:val="22"/>
          <w:szCs w:val="22"/>
          <w:shd w:val="clear" w:color="auto" w:fill="FFFFFF"/>
        </w:rPr>
        <w:t>Grainger, 2022)</w:t>
      </w:r>
      <w:r w:rsidRPr="009F04F9">
        <w:rPr>
          <w:rFonts w:ascii="Arial" w:eastAsia="Times New Roman" w:hAnsi="Arial" w:cs="Arial"/>
          <w:kern w:val="0"/>
          <w:sz w:val="22"/>
          <w:szCs w:val="22"/>
          <w:lang w:eastAsia="en-GB"/>
          <w14:ligatures w14:val="none"/>
        </w:rPr>
        <w:t>.</w:t>
      </w:r>
    </w:p>
    <w:p w14:paraId="58D2C118" w14:textId="77777777" w:rsidR="0085533E" w:rsidRPr="009F04F9" w:rsidRDefault="0085533E" w:rsidP="009F04F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5533E">
        <w:rPr>
          <w:rFonts w:ascii="Arial" w:eastAsia="Times New Roman" w:hAnsi="Arial" w:cs="Arial"/>
          <w:b/>
          <w:bCs/>
          <w:kern w:val="0"/>
          <w:sz w:val="22"/>
          <w:szCs w:val="22"/>
          <w:lang w:eastAsia="en-GB"/>
          <w14:ligatures w14:val="none"/>
        </w:rPr>
        <w:t>Strategy 3: Supervised Practice and Feedback</w:t>
      </w:r>
    </w:p>
    <w:p w14:paraId="2846AAC2" w14:textId="77777777" w:rsidR="00206DD3" w:rsidRDefault="00206DD3" w:rsidP="009F04F9">
      <w:pPr>
        <w:pStyle w:val="Heading2"/>
        <w:spacing w:line="360" w:lineRule="auto"/>
        <w:rPr>
          <w:rFonts w:ascii="Arial" w:hAnsi="Arial" w:cs="Arial"/>
          <w:b w:val="0"/>
          <w:bCs w:val="0"/>
          <w:sz w:val="22"/>
          <w:szCs w:val="22"/>
        </w:rPr>
      </w:pPr>
      <w:bookmarkStart w:id="25" w:name="_Toc222158140"/>
      <w:r w:rsidRPr="00206DD3">
        <w:rPr>
          <w:rFonts w:ascii="Arial" w:hAnsi="Arial" w:cs="Arial"/>
          <w:b w:val="0"/>
          <w:bCs w:val="0"/>
          <w:sz w:val="22"/>
          <w:szCs w:val="22"/>
        </w:rPr>
        <w:t>The HCAs owe the development or perfection of communication skills to feedback by the nurse or the supervisor. The feedback after any interaction with the patient can help see the areas where the process of information delivery needs to be improved and how (Chugh, 2022).</w:t>
      </w:r>
      <w:bookmarkEnd w:id="25"/>
    </w:p>
    <w:p w14:paraId="3A11A3AD" w14:textId="77777777" w:rsidR="0085533E" w:rsidRPr="009F04F9" w:rsidRDefault="0085533E" w:rsidP="009F04F9">
      <w:pPr>
        <w:pStyle w:val="Heading2"/>
        <w:spacing w:line="360" w:lineRule="auto"/>
        <w:rPr>
          <w:rFonts w:ascii="Arial" w:hAnsi="Arial" w:cs="Arial"/>
          <w:sz w:val="22"/>
          <w:szCs w:val="22"/>
        </w:rPr>
      </w:pPr>
      <w:bookmarkStart w:id="26" w:name="_Toc222158141"/>
      <w:r w:rsidRPr="009F04F9">
        <w:rPr>
          <w:rFonts w:ascii="Arial" w:hAnsi="Arial" w:cs="Arial"/>
          <w:sz w:val="22"/>
          <w:szCs w:val="22"/>
        </w:rPr>
        <w:t>Improving Empathy and Compassion</w:t>
      </w:r>
      <w:bookmarkEnd w:id="26"/>
    </w:p>
    <w:p w14:paraId="51C0FD76" w14:textId="77777777" w:rsidR="0085533E" w:rsidRPr="009F04F9" w:rsidRDefault="0085533E" w:rsidP="009F04F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5533E">
        <w:rPr>
          <w:rFonts w:ascii="Arial" w:eastAsia="Times New Roman" w:hAnsi="Arial" w:cs="Arial"/>
          <w:b/>
          <w:bCs/>
          <w:kern w:val="0"/>
          <w:sz w:val="22"/>
          <w:szCs w:val="22"/>
          <w:lang w:eastAsia="en-GB"/>
          <w14:ligatures w14:val="none"/>
        </w:rPr>
        <w:t>Strategy 1: Person-Centred Care Training</w:t>
      </w:r>
    </w:p>
    <w:p w14:paraId="73C87AFF" w14:textId="77777777" w:rsidR="00206DD3" w:rsidRDefault="00206DD3" w:rsidP="009F04F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206DD3">
        <w:rPr>
          <w:rFonts w:ascii="Arial" w:eastAsia="Times New Roman" w:hAnsi="Arial" w:cs="Arial"/>
          <w:kern w:val="0"/>
          <w:sz w:val="22"/>
          <w:szCs w:val="22"/>
          <w:lang w:eastAsia="en-GB"/>
          <w14:ligatures w14:val="none"/>
        </w:rPr>
        <w:t>The individual-focused care training enables the HCAs to actualize the emotional and psychological requirements of the patients. This encourages HCAs to approach patients as individuals but not as a job which results in humanistic care provision (Byrne, 2024).</w:t>
      </w:r>
    </w:p>
    <w:p w14:paraId="6D236E63" w14:textId="77777777" w:rsidR="0085533E" w:rsidRPr="009F04F9" w:rsidRDefault="0085533E" w:rsidP="009F04F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5533E">
        <w:rPr>
          <w:rFonts w:ascii="Arial" w:eastAsia="Times New Roman" w:hAnsi="Arial" w:cs="Arial"/>
          <w:b/>
          <w:bCs/>
          <w:kern w:val="0"/>
          <w:sz w:val="22"/>
          <w:szCs w:val="22"/>
          <w:lang w:eastAsia="en-GB"/>
          <w14:ligatures w14:val="none"/>
        </w:rPr>
        <w:t>Strategy 2: Exposure to Diverse Care Settings</w:t>
      </w:r>
    </w:p>
    <w:p w14:paraId="034EBF6F" w14:textId="77777777" w:rsidR="0085533E" w:rsidRPr="009F04F9" w:rsidRDefault="0085533E" w:rsidP="009F04F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9F04F9">
        <w:rPr>
          <w:rFonts w:ascii="Arial" w:eastAsia="Times New Roman" w:hAnsi="Arial" w:cs="Arial"/>
          <w:kern w:val="0"/>
          <w:sz w:val="22"/>
          <w:szCs w:val="22"/>
          <w:lang w:eastAsia="en-GB"/>
          <w14:ligatures w14:val="none"/>
        </w:rPr>
        <w:t>Collaborating in various groups of patients, including mental health patients or patients with disabilities, would allow HCAs to be more emphatic and adaptable. Experience develops a sense of diverse patient experiences and issues</w:t>
      </w:r>
      <w:r w:rsidR="009F04F9" w:rsidRPr="009F04F9">
        <w:rPr>
          <w:rFonts w:ascii="Arial" w:eastAsia="Times New Roman" w:hAnsi="Arial" w:cs="Arial"/>
          <w:kern w:val="0"/>
          <w:sz w:val="22"/>
          <w:szCs w:val="22"/>
          <w:lang w:eastAsia="en-GB"/>
          <w14:ligatures w14:val="none"/>
        </w:rPr>
        <w:t xml:space="preserve"> (</w:t>
      </w:r>
      <w:r w:rsidR="009F04F9" w:rsidRPr="009F04F9">
        <w:rPr>
          <w:rFonts w:ascii="Arial" w:hAnsi="Arial" w:cs="Arial"/>
          <w:color w:val="222222"/>
          <w:sz w:val="22"/>
          <w:szCs w:val="22"/>
          <w:shd w:val="clear" w:color="auto" w:fill="FFFFFF"/>
        </w:rPr>
        <w:t>Langan, 2022)</w:t>
      </w:r>
      <w:r w:rsidRPr="009F04F9">
        <w:rPr>
          <w:rFonts w:ascii="Arial" w:eastAsia="Times New Roman" w:hAnsi="Arial" w:cs="Arial"/>
          <w:kern w:val="0"/>
          <w:sz w:val="22"/>
          <w:szCs w:val="22"/>
          <w:lang w:eastAsia="en-GB"/>
          <w14:ligatures w14:val="none"/>
        </w:rPr>
        <w:t>.</w:t>
      </w:r>
    </w:p>
    <w:p w14:paraId="7F12B55A" w14:textId="77777777" w:rsidR="0085533E" w:rsidRPr="009F04F9" w:rsidRDefault="0085533E" w:rsidP="009F04F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5533E">
        <w:rPr>
          <w:rFonts w:ascii="Arial" w:eastAsia="Times New Roman" w:hAnsi="Arial" w:cs="Arial"/>
          <w:b/>
          <w:bCs/>
          <w:kern w:val="0"/>
          <w:sz w:val="22"/>
          <w:szCs w:val="22"/>
          <w:lang w:eastAsia="en-GB"/>
          <w14:ligatures w14:val="none"/>
        </w:rPr>
        <w:t>Strategy 3: Reflective Journaling</w:t>
      </w:r>
    </w:p>
    <w:p w14:paraId="0BC42819" w14:textId="77777777" w:rsidR="00206DD3" w:rsidRDefault="00206DD3" w:rsidP="009F04F9">
      <w:pPr>
        <w:pStyle w:val="Heading2"/>
        <w:spacing w:line="360" w:lineRule="auto"/>
        <w:rPr>
          <w:rFonts w:ascii="Arial" w:hAnsi="Arial" w:cs="Arial"/>
          <w:b w:val="0"/>
          <w:bCs w:val="0"/>
          <w:sz w:val="22"/>
          <w:szCs w:val="22"/>
        </w:rPr>
      </w:pPr>
      <w:bookmarkStart w:id="27" w:name="_Toc222158142"/>
      <w:r w:rsidRPr="00206DD3">
        <w:rPr>
          <w:rFonts w:ascii="Arial" w:hAnsi="Arial" w:cs="Arial"/>
          <w:b w:val="0"/>
          <w:bCs w:val="0"/>
          <w:sz w:val="22"/>
          <w:szCs w:val="22"/>
        </w:rPr>
        <w:t>Reflective journal helps HCAs to provide meaning to emotional events and consider the consequences of their responses on patients. The specified practice fosters emotional sensitivity and lifetime development of the caring attitude.</w:t>
      </w:r>
      <w:bookmarkEnd w:id="27"/>
    </w:p>
    <w:p w14:paraId="7F430EC9" w14:textId="77777777" w:rsidR="0085533E" w:rsidRPr="009F04F9" w:rsidRDefault="0085533E" w:rsidP="009F04F9">
      <w:pPr>
        <w:pStyle w:val="Heading2"/>
        <w:spacing w:line="360" w:lineRule="auto"/>
        <w:rPr>
          <w:rFonts w:ascii="Arial" w:hAnsi="Arial" w:cs="Arial"/>
          <w:sz w:val="22"/>
          <w:szCs w:val="22"/>
        </w:rPr>
      </w:pPr>
      <w:bookmarkStart w:id="28" w:name="_Toc222158143"/>
      <w:r w:rsidRPr="009F04F9">
        <w:rPr>
          <w:rFonts w:ascii="Arial" w:hAnsi="Arial" w:cs="Arial"/>
          <w:sz w:val="22"/>
          <w:szCs w:val="22"/>
        </w:rPr>
        <w:t>Improving Teamwork Skills</w:t>
      </w:r>
      <w:bookmarkEnd w:id="28"/>
    </w:p>
    <w:p w14:paraId="4A9B2EB4" w14:textId="77777777" w:rsidR="0085533E" w:rsidRPr="009F04F9" w:rsidRDefault="0085533E" w:rsidP="009F04F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5533E">
        <w:rPr>
          <w:rFonts w:ascii="Arial" w:eastAsia="Times New Roman" w:hAnsi="Arial" w:cs="Arial"/>
          <w:b/>
          <w:bCs/>
          <w:kern w:val="0"/>
          <w:sz w:val="22"/>
          <w:szCs w:val="22"/>
          <w:lang w:eastAsia="en-GB"/>
          <w14:ligatures w14:val="none"/>
        </w:rPr>
        <w:t>Strategy 1: Team-Based Training and Simulations</w:t>
      </w:r>
    </w:p>
    <w:p w14:paraId="3E5B88A1" w14:textId="77777777" w:rsidR="0085533E" w:rsidRPr="009F04F9" w:rsidRDefault="0085533E" w:rsidP="009F04F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9F04F9">
        <w:rPr>
          <w:rFonts w:ascii="Arial" w:eastAsia="Times New Roman" w:hAnsi="Arial" w:cs="Arial"/>
          <w:kern w:val="0"/>
          <w:sz w:val="22"/>
          <w:szCs w:val="22"/>
          <w:lang w:eastAsia="en-GB"/>
          <w14:ligatures w14:val="none"/>
        </w:rPr>
        <w:t>Engaging in group-learned training activities is important to make HCAs comprehend the positions, duties, and the ability to cooperate. The simulations enhance coordination and communication in real clinical situation</w:t>
      </w:r>
      <w:r w:rsidR="009F04F9" w:rsidRPr="009F04F9">
        <w:rPr>
          <w:rFonts w:ascii="Arial" w:eastAsia="Times New Roman" w:hAnsi="Arial" w:cs="Arial"/>
          <w:kern w:val="0"/>
          <w:sz w:val="22"/>
          <w:szCs w:val="22"/>
          <w:lang w:eastAsia="en-GB"/>
          <w14:ligatures w14:val="none"/>
        </w:rPr>
        <w:t xml:space="preserve"> (</w:t>
      </w:r>
      <w:r w:rsidR="009F04F9" w:rsidRPr="009F04F9">
        <w:rPr>
          <w:rFonts w:ascii="Arial" w:hAnsi="Arial" w:cs="Arial"/>
          <w:color w:val="222222"/>
          <w:sz w:val="22"/>
          <w:szCs w:val="22"/>
          <w:shd w:val="clear" w:color="auto" w:fill="FFFFFF"/>
        </w:rPr>
        <w:t>Abildgren, 2022)</w:t>
      </w:r>
      <w:r w:rsidRPr="009F04F9">
        <w:rPr>
          <w:rFonts w:ascii="Arial" w:eastAsia="Times New Roman" w:hAnsi="Arial" w:cs="Arial"/>
          <w:kern w:val="0"/>
          <w:sz w:val="22"/>
          <w:szCs w:val="22"/>
          <w:lang w:eastAsia="en-GB"/>
          <w14:ligatures w14:val="none"/>
        </w:rPr>
        <w:t>.</w:t>
      </w:r>
    </w:p>
    <w:p w14:paraId="58956F24" w14:textId="77777777" w:rsidR="0085533E" w:rsidRPr="009F04F9" w:rsidRDefault="0085533E" w:rsidP="009F04F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5533E">
        <w:rPr>
          <w:rFonts w:ascii="Arial" w:eastAsia="Times New Roman" w:hAnsi="Arial" w:cs="Arial"/>
          <w:b/>
          <w:bCs/>
          <w:kern w:val="0"/>
          <w:sz w:val="22"/>
          <w:szCs w:val="22"/>
          <w:lang w:eastAsia="en-GB"/>
          <w14:ligatures w14:val="none"/>
        </w:rPr>
        <w:t>Strategy 2: Clear Role Understanding</w:t>
      </w:r>
    </w:p>
    <w:p w14:paraId="77D58C12" w14:textId="77777777" w:rsidR="0085533E" w:rsidRPr="009F04F9" w:rsidRDefault="0085533E" w:rsidP="009F04F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9F04F9">
        <w:rPr>
          <w:rFonts w:ascii="Arial" w:eastAsia="Times New Roman" w:hAnsi="Arial" w:cs="Arial"/>
          <w:kern w:val="0"/>
          <w:sz w:val="22"/>
          <w:szCs w:val="22"/>
          <w:lang w:eastAsia="en-GB"/>
          <w14:ligatures w14:val="none"/>
        </w:rPr>
        <w:t>Realizing the position in the team eliminates misunderstanding and promotes teamwork. HCAs that are aware of the time to escalate the issues or assist colleagues can better benefit the team functioning</w:t>
      </w:r>
      <w:r w:rsidR="009F04F9" w:rsidRPr="009F04F9">
        <w:rPr>
          <w:rFonts w:ascii="Arial" w:eastAsia="Times New Roman" w:hAnsi="Arial" w:cs="Arial"/>
          <w:kern w:val="0"/>
          <w:sz w:val="22"/>
          <w:szCs w:val="22"/>
          <w:lang w:eastAsia="en-GB"/>
          <w14:ligatures w14:val="none"/>
        </w:rPr>
        <w:t xml:space="preserve"> (</w:t>
      </w:r>
      <w:r w:rsidR="009F04F9" w:rsidRPr="009F04F9">
        <w:rPr>
          <w:rFonts w:ascii="Arial" w:hAnsi="Arial" w:cs="Arial"/>
          <w:color w:val="222222"/>
          <w:sz w:val="22"/>
          <w:szCs w:val="22"/>
          <w:shd w:val="clear" w:color="auto" w:fill="FFFFFF"/>
        </w:rPr>
        <w:t>Thim, 2022)</w:t>
      </w:r>
      <w:r w:rsidRPr="009F04F9">
        <w:rPr>
          <w:rFonts w:ascii="Arial" w:eastAsia="Times New Roman" w:hAnsi="Arial" w:cs="Arial"/>
          <w:kern w:val="0"/>
          <w:sz w:val="22"/>
          <w:szCs w:val="22"/>
          <w:lang w:eastAsia="en-GB"/>
          <w14:ligatures w14:val="none"/>
        </w:rPr>
        <w:t>.</w:t>
      </w:r>
    </w:p>
    <w:p w14:paraId="566B8021" w14:textId="77777777" w:rsidR="0085533E" w:rsidRPr="009F04F9" w:rsidRDefault="0085533E" w:rsidP="009F04F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85533E">
        <w:rPr>
          <w:rFonts w:ascii="Arial" w:eastAsia="Times New Roman" w:hAnsi="Arial" w:cs="Arial"/>
          <w:b/>
          <w:bCs/>
          <w:kern w:val="0"/>
          <w:sz w:val="22"/>
          <w:szCs w:val="22"/>
          <w:lang w:eastAsia="en-GB"/>
          <w14:ligatures w14:val="none"/>
        </w:rPr>
        <w:t>Strategy 3: Regular Team Meetings and Feedback</w:t>
      </w:r>
    </w:p>
    <w:p w14:paraId="751F59E9" w14:textId="77777777" w:rsidR="00206DD3" w:rsidRDefault="00206DD3" w:rsidP="009F04F9">
      <w:pPr>
        <w:pStyle w:val="Heading2"/>
        <w:spacing w:line="360" w:lineRule="auto"/>
        <w:rPr>
          <w:rFonts w:ascii="Arial" w:hAnsi="Arial" w:cs="Arial"/>
          <w:b w:val="0"/>
          <w:bCs w:val="0"/>
          <w:sz w:val="22"/>
          <w:szCs w:val="22"/>
        </w:rPr>
      </w:pPr>
      <w:bookmarkStart w:id="29" w:name="_Toc222158144"/>
      <w:r w:rsidRPr="00206DD3">
        <w:rPr>
          <w:rFonts w:ascii="Arial" w:hAnsi="Arial" w:cs="Arial"/>
          <w:b w:val="0"/>
          <w:bCs w:val="0"/>
          <w:sz w:val="22"/>
          <w:szCs w:val="22"/>
        </w:rPr>
        <w:t>Briefings and debriefings of the team meetings allow HCAs to share the knowledge and voice their concerns with each other and teach one another. Openness creates trust and collaboration among the medical staff.</w:t>
      </w:r>
      <w:bookmarkEnd w:id="29"/>
    </w:p>
    <w:p w14:paraId="4EC93D60" w14:textId="77777777" w:rsidR="0085533E" w:rsidRPr="009F04F9" w:rsidRDefault="0085533E" w:rsidP="009F04F9">
      <w:pPr>
        <w:pStyle w:val="Heading2"/>
        <w:spacing w:line="360" w:lineRule="auto"/>
        <w:rPr>
          <w:rFonts w:ascii="Arial" w:hAnsi="Arial" w:cs="Arial"/>
          <w:sz w:val="22"/>
          <w:szCs w:val="22"/>
        </w:rPr>
      </w:pPr>
      <w:bookmarkStart w:id="30" w:name="_Toc222158145"/>
      <w:r w:rsidRPr="009F04F9">
        <w:rPr>
          <w:rFonts w:ascii="Arial" w:hAnsi="Arial" w:cs="Arial"/>
          <w:sz w:val="22"/>
          <w:szCs w:val="22"/>
        </w:rPr>
        <w:t>Conclusion</w:t>
      </w:r>
      <w:bookmarkEnd w:id="30"/>
    </w:p>
    <w:p w14:paraId="19445DC6" w14:textId="77777777" w:rsidR="0085533E" w:rsidRPr="009F04F9" w:rsidRDefault="00BF1F3E" w:rsidP="009F04F9">
      <w:pPr>
        <w:spacing w:line="360" w:lineRule="auto"/>
        <w:jc w:val="both"/>
        <w:rPr>
          <w:rFonts w:ascii="Arial" w:eastAsia="Times New Roman" w:hAnsi="Arial" w:cs="Arial"/>
          <w:kern w:val="0"/>
          <w:sz w:val="22"/>
          <w:szCs w:val="22"/>
          <w:lang w:eastAsia="en-GB"/>
          <w14:ligatures w14:val="none"/>
        </w:rPr>
      </w:pPr>
      <w:r w:rsidRPr="00BF1F3E">
        <w:rPr>
          <w:rFonts w:ascii="Arial" w:eastAsia="Times New Roman" w:hAnsi="Arial" w:cs="Arial"/>
          <w:kern w:val="0"/>
          <w:sz w:val="22"/>
          <w:szCs w:val="22"/>
          <w:lang w:eastAsia="en-GB"/>
          <w14:ligatures w14:val="none"/>
        </w:rPr>
        <w:t xml:space="preserve">The Health Care Assistant profession is very crucial in the health and social care environment. HCAs are capable of delivering necessary physical, emotional, and practical assistance, and it directly affects the wellbeing of patients and the quality of care services in general. Among the most significant skills that are necessary to allow HCAs to perform their duties safely and efficiently, there are effective communication, empathy, and teamwork. </w:t>
      </w:r>
      <w:r w:rsidR="00206DD3" w:rsidRPr="00206DD3">
        <w:rPr>
          <w:rFonts w:ascii="Arial" w:eastAsia="Times New Roman" w:hAnsi="Arial" w:cs="Arial"/>
          <w:kern w:val="0"/>
          <w:sz w:val="22"/>
          <w:szCs w:val="22"/>
          <w:lang w:eastAsia="en-GB"/>
          <w14:ligatures w14:val="none"/>
        </w:rPr>
        <w:t>Effective communication will facilitate adequate information exchange and will assure the patient, whereas empathy will improve dignity, compassion and emotional support. It is through teamwork that the HCAs will be able to work alongside the nurses and multi-disciplinary teams to deliver uniform and safe care</w:t>
      </w:r>
      <w:r w:rsidRPr="00BF1F3E">
        <w:rPr>
          <w:rFonts w:ascii="Arial" w:eastAsia="Times New Roman" w:hAnsi="Arial" w:cs="Arial"/>
          <w:kern w:val="0"/>
          <w:sz w:val="22"/>
          <w:szCs w:val="22"/>
          <w:lang w:eastAsia="en-GB"/>
          <w14:ligatures w14:val="none"/>
        </w:rPr>
        <w:t>. These competencies can be constantly advanced with the help of specific training, reflection practice, and continuous learning in patient-centred care settings. By enhancing patient outcomes as well as facilitating professional growth, confidence and long-term career development in the healthcare sector, the development of these competencies fosters the development of the health sector.</w:t>
      </w:r>
    </w:p>
    <w:p w14:paraId="6ECE3CDC" w14:textId="77777777" w:rsidR="0085533E" w:rsidRPr="009F04F9" w:rsidRDefault="0085533E" w:rsidP="009F04F9">
      <w:pPr>
        <w:spacing w:line="360" w:lineRule="auto"/>
        <w:jc w:val="both"/>
        <w:rPr>
          <w:rFonts w:ascii="Arial" w:eastAsia="Times New Roman" w:hAnsi="Arial" w:cs="Arial"/>
          <w:kern w:val="0"/>
          <w:sz w:val="22"/>
          <w:szCs w:val="22"/>
          <w:lang w:eastAsia="en-GB"/>
          <w14:ligatures w14:val="none"/>
        </w:rPr>
      </w:pPr>
    </w:p>
    <w:p w14:paraId="7901AC25" w14:textId="77777777" w:rsidR="0085533E" w:rsidRDefault="0085533E" w:rsidP="009F04F9">
      <w:pPr>
        <w:spacing w:line="360" w:lineRule="auto"/>
        <w:jc w:val="both"/>
        <w:rPr>
          <w:rFonts w:ascii="Arial" w:eastAsia="Times New Roman" w:hAnsi="Arial" w:cs="Arial"/>
          <w:kern w:val="0"/>
          <w:sz w:val="22"/>
          <w:szCs w:val="22"/>
          <w:lang w:eastAsia="en-GB"/>
          <w14:ligatures w14:val="none"/>
        </w:rPr>
      </w:pPr>
    </w:p>
    <w:p w14:paraId="5035FAC1" w14:textId="77777777" w:rsidR="00832D6F" w:rsidRDefault="00832D6F" w:rsidP="009F04F9">
      <w:pPr>
        <w:spacing w:line="360" w:lineRule="auto"/>
        <w:jc w:val="both"/>
        <w:rPr>
          <w:rFonts w:ascii="Arial" w:eastAsia="Times New Roman" w:hAnsi="Arial" w:cs="Arial"/>
          <w:kern w:val="0"/>
          <w:sz w:val="22"/>
          <w:szCs w:val="22"/>
          <w:lang w:eastAsia="en-GB"/>
          <w14:ligatures w14:val="none"/>
        </w:rPr>
      </w:pPr>
    </w:p>
    <w:p w14:paraId="41E1ACEF" w14:textId="77777777" w:rsidR="00832D6F" w:rsidRPr="009F04F9" w:rsidRDefault="00832D6F" w:rsidP="009F04F9">
      <w:pPr>
        <w:spacing w:line="360" w:lineRule="auto"/>
        <w:jc w:val="both"/>
        <w:rPr>
          <w:rFonts w:ascii="Arial" w:eastAsia="Times New Roman" w:hAnsi="Arial" w:cs="Arial"/>
          <w:kern w:val="0"/>
          <w:sz w:val="22"/>
          <w:szCs w:val="22"/>
          <w:lang w:eastAsia="en-GB"/>
          <w14:ligatures w14:val="none"/>
        </w:rPr>
      </w:pPr>
    </w:p>
    <w:p w14:paraId="09B4191B" w14:textId="77777777" w:rsidR="0085533E" w:rsidRPr="009F04F9" w:rsidRDefault="0085533E" w:rsidP="009F04F9">
      <w:pPr>
        <w:spacing w:line="360" w:lineRule="auto"/>
        <w:jc w:val="both"/>
        <w:rPr>
          <w:rFonts w:ascii="Arial" w:eastAsia="Times New Roman" w:hAnsi="Arial" w:cs="Arial"/>
          <w:kern w:val="0"/>
          <w:sz w:val="22"/>
          <w:szCs w:val="22"/>
          <w:lang w:eastAsia="en-GB"/>
          <w14:ligatures w14:val="none"/>
        </w:rPr>
      </w:pPr>
    </w:p>
    <w:p w14:paraId="5D33D0D6" w14:textId="77777777" w:rsidR="0085533E" w:rsidRPr="009F04F9" w:rsidRDefault="0085533E" w:rsidP="009F04F9">
      <w:pPr>
        <w:spacing w:line="360" w:lineRule="auto"/>
        <w:jc w:val="both"/>
        <w:rPr>
          <w:rFonts w:ascii="Arial" w:eastAsia="Times New Roman" w:hAnsi="Arial" w:cs="Arial"/>
          <w:kern w:val="0"/>
          <w:sz w:val="22"/>
          <w:szCs w:val="22"/>
          <w:lang w:eastAsia="en-GB"/>
          <w14:ligatures w14:val="none"/>
        </w:rPr>
      </w:pPr>
    </w:p>
    <w:p w14:paraId="27DF8C24" w14:textId="77777777" w:rsidR="0085533E" w:rsidRPr="009F04F9" w:rsidRDefault="0085533E" w:rsidP="009F04F9">
      <w:pPr>
        <w:spacing w:line="360" w:lineRule="auto"/>
        <w:jc w:val="center"/>
        <w:rPr>
          <w:rFonts w:ascii="Arial" w:eastAsia="Times New Roman" w:hAnsi="Arial" w:cs="Arial"/>
          <w:b/>
          <w:bCs/>
          <w:kern w:val="0"/>
          <w:sz w:val="22"/>
          <w:szCs w:val="22"/>
          <w:lang w:eastAsia="en-GB"/>
          <w14:ligatures w14:val="none"/>
        </w:rPr>
      </w:pPr>
      <w:r w:rsidRPr="009F04F9">
        <w:rPr>
          <w:rFonts w:ascii="Arial" w:eastAsia="Times New Roman" w:hAnsi="Arial" w:cs="Arial"/>
          <w:kern w:val="0"/>
          <w:sz w:val="22"/>
          <w:szCs w:val="22"/>
          <w:lang w:eastAsia="en-GB"/>
          <w14:ligatures w14:val="none"/>
        </w:rPr>
        <w:br/>
      </w:r>
      <w:r w:rsidRPr="009F04F9">
        <w:rPr>
          <w:rFonts w:ascii="Arial" w:eastAsia="Times New Roman" w:hAnsi="Arial" w:cs="Arial"/>
          <w:b/>
          <w:bCs/>
          <w:kern w:val="0"/>
          <w:sz w:val="22"/>
          <w:szCs w:val="22"/>
          <w:lang w:eastAsia="en-GB"/>
          <w14:ligatures w14:val="none"/>
        </w:rPr>
        <w:t>References</w:t>
      </w:r>
    </w:p>
    <w:p w14:paraId="46101838" w14:textId="77777777" w:rsidR="009F04F9" w:rsidRPr="009F04F9" w:rsidRDefault="009F04F9" w:rsidP="009F04F9">
      <w:pPr>
        <w:spacing w:line="360" w:lineRule="auto"/>
        <w:ind w:left="720" w:hanging="720"/>
        <w:jc w:val="both"/>
        <w:rPr>
          <w:rFonts w:ascii="Arial" w:hAnsi="Arial" w:cs="Arial"/>
          <w:color w:val="000000" w:themeColor="text1"/>
          <w:sz w:val="22"/>
          <w:szCs w:val="22"/>
          <w:shd w:val="clear" w:color="auto" w:fill="FFFFFF"/>
        </w:rPr>
      </w:pPr>
      <w:r w:rsidRPr="009F04F9">
        <w:rPr>
          <w:rFonts w:ascii="Arial" w:hAnsi="Arial" w:cs="Arial"/>
          <w:color w:val="000000" w:themeColor="text1"/>
          <w:sz w:val="22"/>
          <w:szCs w:val="22"/>
          <w:shd w:val="clear" w:color="auto" w:fill="FFFFFF"/>
        </w:rPr>
        <w:t>Abildgren, L., Lebahn-Hadidi, M., Mogensen, C.B., Toft, P., Nielsen, A.B., Frandsen, T.F., Steffensen, S.V. and Hounsgaard, L., 2022. The effectiveness of improving healthcare teams’ human factor skills using simulation-based training: a systematic review. </w:t>
      </w:r>
      <w:r w:rsidRPr="009F04F9">
        <w:rPr>
          <w:rFonts w:ascii="Arial" w:hAnsi="Arial" w:cs="Arial"/>
          <w:i/>
          <w:iCs/>
          <w:color w:val="000000" w:themeColor="text1"/>
          <w:sz w:val="22"/>
          <w:szCs w:val="22"/>
          <w:shd w:val="clear" w:color="auto" w:fill="FFFFFF"/>
        </w:rPr>
        <w:t>Advances in simulation</w:t>
      </w:r>
      <w:r w:rsidRPr="009F04F9">
        <w:rPr>
          <w:rFonts w:ascii="Arial" w:hAnsi="Arial" w:cs="Arial"/>
          <w:color w:val="000000" w:themeColor="text1"/>
          <w:sz w:val="22"/>
          <w:szCs w:val="22"/>
          <w:shd w:val="clear" w:color="auto" w:fill="FFFFFF"/>
        </w:rPr>
        <w:t>, </w:t>
      </w:r>
      <w:r w:rsidRPr="009F04F9">
        <w:rPr>
          <w:rFonts w:ascii="Arial" w:hAnsi="Arial" w:cs="Arial"/>
          <w:i/>
          <w:iCs/>
          <w:color w:val="000000" w:themeColor="text1"/>
          <w:sz w:val="22"/>
          <w:szCs w:val="22"/>
          <w:shd w:val="clear" w:color="auto" w:fill="FFFFFF"/>
        </w:rPr>
        <w:t>7</w:t>
      </w:r>
      <w:r w:rsidRPr="009F04F9">
        <w:rPr>
          <w:rFonts w:ascii="Arial" w:hAnsi="Arial" w:cs="Arial"/>
          <w:color w:val="000000" w:themeColor="text1"/>
          <w:sz w:val="22"/>
          <w:szCs w:val="22"/>
          <w:shd w:val="clear" w:color="auto" w:fill="FFFFFF"/>
        </w:rPr>
        <w:t>(1), p.12.</w:t>
      </w:r>
    </w:p>
    <w:p w14:paraId="727DFFB2" w14:textId="77777777" w:rsidR="009F04F9" w:rsidRPr="009F04F9" w:rsidRDefault="009F04F9" w:rsidP="009F04F9">
      <w:pPr>
        <w:spacing w:line="360" w:lineRule="auto"/>
        <w:ind w:left="720" w:hanging="720"/>
        <w:jc w:val="both"/>
        <w:rPr>
          <w:rFonts w:ascii="Arial" w:hAnsi="Arial" w:cs="Arial"/>
          <w:color w:val="000000" w:themeColor="text1"/>
          <w:sz w:val="22"/>
          <w:szCs w:val="22"/>
          <w:shd w:val="clear" w:color="auto" w:fill="FFFFFF"/>
        </w:rPr>
      </w:pPr>
      <w:r w:rsidRPr="009F04F9">
        <w:rPr>
          <w:rFonts w:ascii="Arial" w:hAnsi="Arial" w:cs="Arial"/>
          <w:color w:val="000000" w:themeColor="text1"/>
          <w:sz w:val="22"/>
          <w:szCs w:val="22"/>
          <w:shd w:val="clear" w:color="auto" w:fill="FFFFFF"/>
        </w:rPr>
        <w:t>Barker, M.E., Leach, K.T. and Levett-Jones, T., 2023. Patient's views of empathic and compassionate healthcare interactions: a scoping review. </w:t>
      </w:r>
      <w:r w:rsidRPr="009F04F9">
        <w:rPr>
          <w:rFonts w:ascii="Arial" w:hAnsi="Arial" w:cs="Arial"/>
          <w:i/>
          <w:iCs/>
          <w:color w:val="000000" w:themeColor="text1"/>
          <w:sz w:val="22"/>
          <w:szCs w:val="22"/>
          <w:shd w:val="clear" w:color="auto" w:fill="FFFFFF"/>
        </w:rPr>
        <w:t>Nurse Education Today</w:t>
      </w:r>
      <w:r w:rsidRPr="009F04F9">
        <w:rPr>
          <w:rFonts w:ascii="Arial" w:hAnsi="Arial" w:cs="Arial"/>
          <w:color w:val="000000" w:themeColor="text1"/>
          <w:sz w:val="22"/>
          <w:szCs w:val="22"/>
          <w:shd w:val="clear" w:color="auto" w:fill="FFFFFF"/>
        </w:rPr>
        <w:t>, </w:t>
      </w:r>
      <w:r w:rsidRPr="009F04F9">
        <w:rPr>
          <w:rFonts w:ascii="Arial" w:hAnsi="Arial" w:cs="Arial"/>
          <w:i/>
          <w:iCs/>
          <w:color w:val="000000" w:themeColor="text1"/>
          <w:sz w:val="22"/>
          <w:szCs w:val="22"/>
          <w:shd w:val="clear" w:color="auto" w:fill="FFFFFF"/>
        </w:rPr>
        <w:t>131</w:t>
      </w:r>
      <w:r w:rsidRPr="009F04F9">
        <w:rPr>
          <w:rFonts w:ascii="Arial" w:hAnsi="Arial" w:cs="Arial"/>
          <w:color w:val="000000" w:themeColor="text1"/>
          <w:sz w:val="22"/>
          <w:szCs w:val="22"/>
          <w:shd w:val="clear" w:color="auto" w:fill="FFFFFF"/>
        </w:rPr>
        <w:t>, p.105957.</w:t>
      </w:r>
    </w:p>
    <w:p w14:paraId="66C74A52" w14:textId="77777777" w:rsidR="009F04F9" w:rsidRPr="009F04F9" w:rsidRDefault="009F04F9" w:rsidP="009F04F9">
      <w:pPr>
        <w:spacing w:line="360" w:lineRule="auto"/>
        <w:ind w:left="720" w:hanging="720"/>
        <w:jc w:val="both"/>
        <w:rPr>
          <w:rFonts w:ascii="Arial" w:hAnsi="Arial" w:cs="Arial"/>
          <w:color w:val="000000" w:themeColor="text1"/>
          <w:sz w:val="22"/>
          <w:szCs w:val="22"/>
          <w:shd w:val="clear" w:color="auto" w:fill="FFFFFF"/>
        </w:rPr>
      </w:pPr>
      <w:r w:rsidRPr="009F04F9">
        <w:rPr>
          <w:rFonts w:ascii="Arial" w:hAnsi="Arial" w:cs="Arial"/>
          <w:color w:val="000000" w:themeColor="text1"/>
          <w:sz w:val="22"/>
          <w:szCs w:val="22"/>
          <w:shd w:val="clear" w:color="auto" w:fill="FFFFFF"/>
        </w:rPr>
        <w:t>Basnet, R. and Pyakurel, C.K., 2024. Enhancing Performance of Health Assistants through Technical and Vocational Education and Training for Better Healthcare Access. </w:t>
      </w:r>
      <w:r w:rsidRPr="009F04F9">
        <w:rPr>
          <w:rFonts w:ascii="Arial" w:hAnsi="Arial" w:cs="Arial"/>
          <w:i/>
          <w:iCs/>
          <w:color w:val="000000" w:themeColor="text1"/>
          <w:sz w:val="22"/>
          <w:szCs w:val="22"/>
          <w:shd w:val="clear" w:color="auto" w:fill="FFFFFF"/>
        </w:rPr>
        <w:t>Journal of Technical and Vocational Education and Training</w:t>
      </w:r>
      <w:r w:rsidRPr="009F04F9">
        <w:rPr>
          <w:rFonts w:ascii="Arial" w:hAnsi="Arial" w:cs="Arial"/>
          <w:color w:val="000000" w:themeColor="text1"/>
          <w:sz w:val="22"/>
          <w:szCs w:val="22"/>
          <w:shd w:val="clear" w:color="auto" w:fill="FFFFFF"/>
        </w:rPr>
        <w:t>, </w:t>
      </w:r>
      <w:r w:rsidRPr="009F04F9">
        <w:rPr>
          <w:rFonts w:ascii="Arial" w:hAnsi="Arial" w:cs="Arial"/>
          <w:i/>
          <w:iCs/>
          <w:color w:val="000000" w:themeColor="text1"/>
          <w:sz w:val="22"/>
          <w:szCs w:val="22"/>
          <w:shd w:val="clear" w:color="auto" w:fill="FFFFFF"/>
        </w:rPr>
        <w:t>18</w:t>
      </w:r>
      <w:r w:rsidRPr="009F04F9">
        <w:rPr>
          <w:rFonts w:ascii="Arial" w:hAnsi="Arial" w:cs="Arial"/>
          <w:color w:val="000000" w:themeColor="text1"/>
          <w:sz w:val="22"/>
          <w:szCs w:val="22"/>
          <w:shd w:val="clear" w:color="auto" w:fill="FFFFFF"/>
        </w:rPr>
        <w:t>(1), pp.89-101.</w:t>
      </w:r>
    </w:p>
    <w:p w14:paraId="067B12F8" w14:textId="77777777" w:rsidR="009F04F9" w:rsidRPr="009F04F9" w:rsidRDefault="009F04F9" w:rsidP="009F04F9">
      <w:pPr>
        <w:spacing w:line="360" w:lineRule="auto"/>
        <w:ind w:left="720" w:hanging="720"/>
        <w:jc w:val="both"/>
        <w:rPr>
          <w:rFonts w:ascii="Arial" w:hAnsi="Arial" w:cs="Arial"/>
          <w:color w:val="000000" w:themeColor="text1"/>
          <w:sz w:val="22"/>
          <w:szCs w:val="22"/>
          <w:shd w:val="clear" w:color="auto" w:fill="FFFFFF"/>
        </w:rPr>
      </w:pPr>
      <w:r w:rsidRPr="009F04F9">
        <w:rPr>
          <w:rFonts w:ascii="Arial" w:hAnsi="Arial" w:cs="Arial"/>
          <w:color w:val="000000" w:themeColor="text1"/>
          <w:sz w:val="22"/>
          <w:szCs w:val="22"/>
          <w:shd w:val="clear" w:color="auto" w:fill="FFFFFF"/>
        </w:rPr>
        <w:t>Byrne, M., Campos, C., Daly, S., Lok, B. and Miles, A., 2024. The current state of empathy, compassion and person-centred communication training in healthcare: An umbrella review. </w:t>
      </w:r>
      <w:r w:rsidRPr="009F04F9">
        <w:rPr>
          <w:rFonts w:ascii="Arial" w:hAnsi="Arial" w:cs="Arial"/>
          <w:i/>
          <w:iCs/>
          <w:color w:val="000000" w:themeColor="text1"/>
          <w:sz w:val="22"/>
          <w:szCs w:val="22"/>
          <w:shd w:val="clear" w:color="auto" w:fill="FFFFFF"/>
        </w:rPr>
        <w:t>Patient education and counseling</w:t>
      </w:r>
      <w:r w:rsidRPr="009F04F9">
        <w:rPr>
          <w:rFonts w:ascii="Arial" w:hAnsi="Arial" w:cs="Arial"/>
          <w:color w:val="000000" w:themeColor="text1"/>
          <w:sz w:val="22"/>
          <w:szCs w:val="22"/>
          <w:shd w:val="clear" w:color="auto" w:fill="FFFFFF"/>
        </w:rPr>
        <w:t>, </w:t>
      </w:r>
      <w:r w:rsidRPr="009F04F9">
        <w:rPr>
          <w:rFonts w:ascii="Arial" w:hAnsi="Arial" w:cs="Arial"/>
          <w:i/>
          <w:iCs/>
          <w:color w:val="000000" w:themeColor="text1"/>
          <w:sz w:val="22"/>
          <w:szCs w:val="22"/>
          <w:shd w:val="clear" w:color="auto" w:fill="FFFFFF"/>
        </w:rPr>
        <w:t>119</w:t>
      </w:r>
      <w:r w:rsidRPr="009F04F9">
        <w:rPr>
          <w:rFonts w:ascii="Arial" w:hAnsi="Arial" w:cs="Arial"/>
          <w:color w:val="000000" w:themeColor="text1"/>
          <w:sz w:val="22"/>
          <w:szCs w:val="22"/>
          <w:shd w:val="clear" w:color="auto" w:fill="FFFFFF"/>
        </w:rPr>
        <w:t>, p.108063.</w:t>
      </w:r>
    </w:p>
    <w:p w14:paraId="3A936C24" w14:textId="77777777" w:rsidR="009F04F9" w:rsidRPr="009F04F9" w:rsidRDefault="009F04F9" w:rsidP="009F04F9">
      <w:pPr>
        <w:spacing w:line="360" w:lineRule="auto"/>
        <w:ind w:left="720" w:hanging="720"/>
        <w:jc w:val="both"/>
        <w:rPr>
          <w:rFonts w:ascii="Arial" w:hAnsi="Arial" w:cs="Arial"/>
          <w:color w:val="000000" w:themeColor="text1"/>
          <w:sz w:val="22"/>
          <w:szCs w:val="22"/>
          <w:shd w:val="clear" w:color="auto" w:fill="FFFFFF"/>
        </w:rPr>
      </w:pPr>
      <w:r w:rsidRPr="009F04F9">
        <w:rPr>
          <w:rFonts w:ascii="Arial" w:hAnsi="Arial" w:cs="Arial"/>
          <w:color w:val="000000" w:themeColor="text1"/>
          <w:sz w:val="22"/>
          <w:szCs w:val="22"/>
          <w:shd w:val="clear" w:color="auto" w:fill="FFFFFF"/>
        </w:rPr>
        <w:t>Chugh, R., Macht, S. and Harreveld, B., 2022. Supervisory feedback to postgraduate research students: a literature review. </w:t>
      </w:r>
      <w:r w:rsidRPr="009F04F9">
        <w:rPr>
          <w:rFonts w:ascii="Arial" w:hAnsi="Arial" w:cs="Arial"/>
          <w:i/>
          <w:iCs/>
          <w:color w:val="000000" w:themeColor="text1"/>
          <w:sz w:val="22"/>
          <w:szCs w:val="22"/>
          <w:shd w:val="clear" w:color="auto" w:fill="FFFFFF"/>
        </w:rPr>
        <w:t>Assessment &amp; Evaluation in Higher Education</w:t>
      </w:r>
      <w:r w:rsidRPr="009F04F9">
        <w:rPr>
          <w:rFonts w:ascii="Arial" w:hAnsi="Arial" w:cs="Arial"/>
          <w:color w:val="000000" w:themeColor="text1"/>
          <w:sz w:val="22"/>
          <w:szCs w:val="22"/>
          <w:shd w:val="clear" w:color="auto" w:fill="FFFFFF"/>
        </w:rPr>
        <w:t>, </w:t>
      </w:r>
      <w:r w:rsidRPr="009F04F9">
        <w:rPr>
          <w:rFonts w:ascii="Arial" w:hAnsi="Arial" w:cs="Arial"/>
          <w:i/>
          <w:iCs/>
          <w:color w:val="000000" w:themeColor="text1"/>
          <w:sz w:val="22"/>
          <w:szCs w:val="22"/>
          <w:shd w:val="clear" w:color="auto" w:fill="FFFFFF"/>
        </w:rPr>
        <w:t>47</w:t>
      </w:r>
      <w:r w:rsidRPr="009F04F9">
        <w:rPr>
          <w:rFonts w:ascii="Arial" w:hAnsi="Arial" w:cs="Arial"/>
          <w:color w:val="000000" w:themeColor="text1"/>
          <w:sz w:val="22"/>
          <w:szCs w:val="22"/>
          <w:shd w:val="clear" w:color="auto" w:fill="FFFFFF"/>
        </w:rPr>
        <w:t>(5), pp.683-697.</w:t>
      </w:r>
    </w:p>
    <w:p w14:paraId="44A875D2" w14:textId="77777777" w:rsidR="009F04F9" w:rsidRPr="009F04F9" w:rsidRDefault="009F04F9" w:rsidP="009F04F9">
      <w:pPr>
        <w:spacing w:line="360" w:lineRule="auto"/>
        <w:ind w:left="720" w:hanging="720"/>
        <w:jc w:val="both"/>
        <w:rPr>
          <w:rFonts w:ascii="Arial" w:hAnsi="Arial" w:cs="Arial"/>
          <w:color w:val="000000" w:themeColor="text1"/>
          <w:sz w:val="22"/>
          <w:szCs w:val="22"/>
          <w:shd w:val="clear" w:color="auto" w:fill="FFFFFF"/>
        </w:rPr>
      </w:pPr>
      <w:r w:rsidRPr="009F04F9">
        <w:rPr>
          <w:rFonts w:ascii="Arial" w:hAnsi="Arial" w:cs="Arial"/>
          <w:color w:val="000000" w:themeColor="text1"/>
          <w:sz w:val="22"/>
          <w:szCs w:val="22"/>
          <w:shd w:val="clear" w:color="auto" w:fill="FFFFFF"/>
        </w:rPr>
        <w:t>Grainger, A., 2022. Managing your career—some top tips for healthcare assistants. </w:t>
      </w:r>
      <w:r w:rsidRPr="009F04F9">
        <w:rPr>
          <w:rFonts w:ascii="Arial" w:hAnsi="Arial" w:cs="Arial"/>
          <w:i/>
          <w:iCs/>
          <w:color w:val="000000" w:themeColor="text1"/>
          <w:sz w:val="22"/>
          <w:szCs w:val="22"/>
          <w:shd w:val="clear" w:color="auto" w:fill="FFFFFF"/>
        </w:rPr>
        <w:t>British Journal of Healthcare Assistants</w:t>
      </w:r>
      <w:r w:rsidRPr="009F04F9">
        <w:rPr>
          <w:rFonts w:ascii="Arial" w:hAnsi="Arial" w:cs="Arial"/>
          <w:color w:val="000000" w:themeColor="text1"/>
          <w:sz w:val="22"/>
          <w:szCs w:val="22"/>
          <w:shd w:val="clear" w:color="auto" w:fill="FFFFFF"/>
        </w:rPr>
        <w:t>, </w:t>
      </w:r>
      <w:r w:rsidRPr="009F04F9">
        <w:rPr>
          <w:rFonts w:ascii="Arial" w:hAnsi="Arial" w:cs="Arial"/>
          <w:i/>
          <w:iCs/>
          <w:color w:val="000000" w:themeColor="text1"/>
          <w:sz w:val="22"/>
          <w:szCs w:val="22"/>
          <w:shd w:val="clear" w:color="auto" w:fill="FFFFFF"/>
        </w:rPr>
        <w:t>16</w:t>
      </w:r>
      <w:r w:rsidRPr="009F04F9">
        <w:rPr>
          <w:rFonts w:ascii="Arial" w:hAnsi="Arial" w:cs="Arial"/>
          <w:color w:val="000000" w:themeColor="text1"/>
          <w:sz w:val="22"/>
          <w:szCs w:val="22"/>
          <w:shd w:val="clear" w:color="auto" w:fill="FFFFFF"/>
        </w:rPr>
        <w:t>(2), pp.90-95.</w:t>
      </w:r>
    </w:p>
    <w:p w14:paraId="0DBCE3D7" w14:textId="77777777" w:rsidR="009F04F9" w:rsidRPr="009F04F9" w:rsidRDefault="009F04F9" w:rsidP="009F04F9">
      <w:pPr>
        <w:spacing w:line="360" w:lineRule="auto"/>
        <w:ind w:left="720" w:hanging="720"/>
        <w:jc w:val="both"/>
        <w:rPr>
          <w:rFonts w:ascii="Arial" w:hAnsi="Arial" w:cs="Arial"/>
          <w:color w:val="000000" w:themeColor="text1"/>
          <w:sz w:val="22"/>
          <w:szCs w:val="22"/>
          <w:shd w:val="clear" w:color="auto" w:fill="FFFFFF"/>
        </w:rPr>
      </w:pPr>
      <w:r w:rsidRPr="009F04F9">
        <w:rPr>
          <w:rFonts w:ascii="Arial" w:hAnsi="Arial" w:cs="Arial"/>
          <w:color w:val="000000" w:themeColor="text1"/>
          <w:sz w:val="22"/>
          <w:szCs w:val="22"/>
          <w:shd w:val="clear" w:color="auto" w:fill="FFFFFF"/>
        </w:rPr>
        <w:t>Hu, H.L., Kuo, C.L., Wang, S.Y. and Chuang, Y.H., 2024. Perceptions of Empathy Among Nursing Assistants in Long</w:t>
      </w:r>
      <w:r w:rsidRPr="009F04F9">
        <w:rPr>
          <w:rFonts w:ascii="Cambria Math" w:hAnsi="Cambria Math" w:cs="Cambria Math"/>
          <w:color w:val="000000" w:themeColor="text1"/>
          <w:sz w:val="22"/>
          <w:szCs w:val="22"/>
          <w:shd w:val="clear" w:color="auto" w:fill="FFFFFF"/>
        </w:rPr>
        <w:t>‐</w:t>
      </w:r>
      <w:r w:rsidRPr="009F04F9">
        <w:rPr>
          <w:rFonts w:ascii="Arial" w:hAnsi="Arial" w:cs="Arial"/>
          <w:color w:val="000000" w:themeColor="text1"/>
          <w:sz w:val="22"/>
          <w:szCs w:val="22"/>
          <w:shd w:val="clear" w:color="auto" w:fill="FFFFFF"/>
        </w:rPr>
        <w:t>Term Care Facilities: A Qualitative Study. </w:t>
      </w:r>
      <w:r w:rsidRPr="009F04F9">
        <w:rPr>
          <w:rFonts w:ascii="Arial" w:hAnsi="Arial" w:cs="Arial"/>
          <w:i/>
          <w:iCs/>
          <w:color w:val="000000" w:themeColor="text1"/>
          <w:sz w:val="22"/>
          <w:szCs w:val="22"/>
          <w:shd w:val="clear" w:color="auto" w:fill="FFFFFF"/>
        </w:rPr>
        <w:t>Journal of Nursing Management</w:t>
      </w:r>
      <w:r w:rsidRPr="009F04F9">
        <w:rPr>
          <w:rFonts w:ascii="Arial" w:hAnsi="Arial" w:cs="Arial"/>
          <w:color w:val="000000" w:themeColor="text1"/>
          <w:sz w:val="22"/>
          <w:szCs w:val="22"/>
          <w:shd w:val="clear" w:color="auto" w:fill="FFFFFF"/>
        </w:rPr>
        <w:t>, </w:t>
      </w:r>
      <w:r w:rsidRPr="009F04F9">
        <w:rPr>
          <w:rFonts w:ascii="Arial" w:hAnsi="Arial" w:cs="Arial"/>
          <w:i/>
          <w:iCs/>
          <w:color w:val="000000" w:themeColor="text1"/>
          <w:sz w:val="22"/>
          <w:szCs w:val="22"/>
          <w:shd w:val="clear" w:color="auto" w:fill="FFFFFF"/>
        </w:rPr>
        <w:t>2024</w:t>
      </w:r>
      <w:r w:rsidRPr="009F04F9">
        <w:rPr>
          <w:rFonts w:ascii="Arial" w:hAnsi="Arial" w:cs="Arial"/>
          <w:color w:val="000000" w:themeColor="text1"/>
          <w:sz w:val="22"/>
          <w:szCs w:val="22"/>
          <w:shd w:val="clear" w:color="auto" w:fill="FFFFFF"/>
        </w:rPr>
        <w:t>(1), p.3072064.</w:t>
      </w:r>
    </w:p>
    <w:p w14:paraId="227D6DD3" w14:textId="77777777" w:rsidR="009F04F9" w:rsidRPr="009F04F9" w:rsidRDefault="009F04F9" w:rsidP="009F04F9">
      <w:pPr>
        <w:spacing w:line="360" w:lineRule="auto"/>
        <w:ind w:left="720" w:hanging="720"/>
        <w:jc w:val="both"/>
        <w:rPr>
          <w:rFonts w:ascii="Arial" w:hAnsi="Arial" w:cs="Arial"/>
          <w:color w:val="000000" w:themeColor="text1"/>
          <w:sz w:val="22"/>
          <w:szCs w:val="22"/>
          <w:shd w:val="clear" w:color="auto" w:fill="FFFFFF"/>
        </w:rPr>
      </w:pPr>
      <w:r w:rsidRPr="009F04F9">
        <w:rPr>
          <w:rFonts w:ascii="Arial" w:hAnsi="Arial" w:cs="Arial"/>
          <w:color w:val="000000" w:themeColor="text1"/>
          <w:sz w:val="22"/>
          <w:szCs w:val="22"/>
          <w:shd w:val="clear" w:color="auto" w:fill="FFFFFF"/>
        </w:rPr>
        <w:t>Langan, B.M. and Keppen, K., 2022. Reflective Journaling Intervention to Impact Self-awareness, Professional Health, and Overall Well-being in Nurses.</w:t>
      </w:r>
    </w:p>
    <w:p w14:paraId="40EAEC67" w14:textId="77777777" w:rsidR="009F04F9" w:rsidRPr="009F04F9" w:rsidRDefault="009F04F9" w:rsidP="009F04F9">
      <w:pPr>
        <w:spacing w:line="360" w:lineRule="auto"/>
        <w:ind w:left="720" w:hanging="720"/>
        <w:jc w:val="both"/>
        <w:rPr>
          <w:rFonts w:ascii="Arial" w:hAnsi="Arial" w:cs="Arial"/>
          <w:color w:val="000000" w:themeColor="text1"/>
          <w:sz w:val="22"/>
          <w:szCs w:val="22"/>
          <w:shd w:val="clear" w:color="auto" w:fill="FFFFFF"/>
        </w:rPr>
      </w:pPr>
      <w:r w:rsidRPr="009F04F9">
        <w:rPr>
          <w:rFonts w:ascii="Arial" w:hAnsi="Arial" w:cs="Arial"/>
          <w:color w:val="000000" w:themeColor="text1"/>
          <w:sz w:val="22"/>
          <w:szCs w:val="22"/>
          <w:shd w:val="clear" w:color="auto" w:fill="FFFFFF"/>
        </w:rPr>
        <w:t>Maresca, G., Corallo, F., Catanese, G., Formica, C. and Lo Buono, V., 2022. Coping strategies of healthcare professionals with burnout syndrome: a systematic review. </w:t>
      </w:r>
      <w:r w:rsidRPr="009F04F9">
        <w:rPr>
          <w:rFonts w:ascii="Arial" w:hAnsi="Arial" w:cs="Arial"/>
          <w:i/>
          <w:iCs/>
          <w:color w:val="000000" w:themeColor="text1"/>
          <w:sz w:val="22"/>
          <w:szCs w:val="22"/>
          <w:shd w:val="clear" w:color="auto" w:fill="FFFFFF"/>
        </w:rPr>
        <w:t>Medicina</w:t>
      </w:r>
      <w:r w:rsidRPr="009F04F9">
        <w:rPr>
          <w:rFonts w:ascii="Arial" w:hAnsi="Arial" w:cs="Arial"/>
          <w:color w:val="000000" w:themeColor="text1"/>
          <w:sz w:val="22"/>
          <w:szCs w:val="22"/>
          <w:shd w:val="clear" w:color="auto" w:fill="FFFFFF"/>
        </w:rPr>
        <w:t>, </w:t>
      </w:r>
      <w:r w:rsidRPr="009F04F9">
        <w:rPr>
          <w:rFonts w:ascii="Arial" w:hAnsi="Arial" w:cs="Arial"/>
          <w:i/>
          <w:iCs/>
          <w:color w:val="000000" w:themeColor="text1"/>
          <w:sz w:val="22"/>
          <w:szCs w:val="22"/>
          <w:shd w:val="clear" w:color="auto" w:fill="FFFFFF"/>
        </w:rPr>
        <w:t>58</w:t>
      </w:r>
      <w:r w:rsidRPr="009F04F9">
        <w:rPr>
          <w:rFonts w:ascii="Arial" w:hAnsi="Arial" w:cs="Arial"/>
          <w:color w:val="000000" w:themeColor="text1"/>
          <w:sz w:val="22"/>
          <w:szCs w:val="22"/>
          <w:shd w:val="clear" w:color="auto" w:fill="FFFFFF"/>
        </w:rPr>
        <w:t>(2), p.327.</w:t>
      </w:r>
    </w:p>
    <w:p w14:paraId="0F7C0077" w14:textId="77777777" w:rsidR="009F04F9" w:rsidRPr="009F04F9" w:rsidRDefault="009F04F9" w:rsidP="009F04F9">
      <w:pPr>
        <w:spacing w:line="360" w:lineRule="auto"/>
        <w:ind w:left="720" w:hanging="720"/>
        <w:jc w:val="both"/>
        <w:rPr>
          <w:rFonts w:ascii="Arial" w:hAnsi="Arial" w:cs="Arial"/>
          <w:color w:val="000000" w:themeColor="text1"/>
          <w:sz w:val="22"/>
          <w:szCs w:val="22"/>
          <w:shd w:val="clear" w:color="auto" w:fill="FFFFFF"/>
        </w:rPr>
      </w:pPr>
      <w:r w:rsidRPr="009F04F9">
        <w:rPr>
          <w:rFonts w:ascii="Arial" w:hAnsi="Arial" w:cs="Arial"/>
          <w:color w:val="000000" w:themeColor="text1"/>
          <w:sz w:val="22"/>
          <w:szCs w:val="22"/>
          <w:shd w:val="clear" w:color="auto" w:fill="FFFFFF"/>
        </w:rPr>
        <w:t>Mennella, C., Maniscalco, U., De Pietro, G. and Esposito, M., 2024. Ethical and regulatory challenges of AI technologies in healthcare: A narrative review. </w:t>
      </w:r>
      <w:r w:rsidRPr="009F04F9">
        <w:rPr>
          <w:rFonts w:ascii="Arial" w:hAnsi="Arial" w:cs="Arial"/>
          <w:i/>
          <w:iCs/>
          <w:color w:val="000000" w:themeColor="text1"/>
          <w:sz w:val="22"/>
          <w:szCs w:val="22"/>
          <w:shd w:val="clear" w:color="auto" w:fill="FFFFFF"/>
        </w:rPr>
        <w:t>Heliyon</w:t>
      </w:r>
      <w:r w:rsidRPr="009F04F9">
        <w:rPr>
          <w:rFonts w:ascii="Arial" w:hAnsi="Arial" w:cs="Arial"/>
          <w:color w:val="000000" w:themeColor="text1"/>
          <w:sz w:val="22"/>
          <w:szCs w:val="22"/>
          <w:shd w:val="clear" w:color="auto" w:fill="FFFFFF"/>
        </w:rPr>
        <w:t>, </w:t>
      </w:r>
      <w:r w:rsidRPr="009F04F9">
        <w:rPr>
          <w:rFonts w:ascii="Arial" w:hAnsi="Arial" w:cs="Arial"/>
          <w:i/>
          <w:iCs/>
          <w:color w:val="000000" w:themeColor="text1"/>
          <w:sz w:val="22"/>
          <w:szCs w:val="22"/>
          <w:shd w:val="clear" w:color="auto" w:fill="FFFFFF"/>
        </w:rPr>
        <w:t>10</w:t>
      </w:r>
      <w:r w:rsidRPr="009F04F9">
        <w:rPr>
          <w:rFonts w:ascii="Arial" w:hAnsi="Arial" w:cs="Arial"/>
          <w:color w:val="000000" w:themeColor="text1"/>
          <w:sz w:val="22"/>
          <w:szCs w:val="22"/>
          <w:shd w:val="clear" w:color="auto" w:fill="FFFFFF"/>
        </w:rPr>
        <w:t>(4).</w:t>
      </w:r>
    </w:p>
    <w:p w14:paraId="232A8EED" w14:textId="77777777" w:rsidR="009F04F9" w:rsidRPr="009F04F9" w:rsidRDefault="009F04F9" w:rsidP="009F04F9">
      <w:pPr>
        <w:spacing w:line="360" w:lineRule="auto"/>
        <w:ind w:left="720" w:hanging="720"/>
        <w:jc w:val="both"/>
        <w:rPr>
          <w:rFonts w:ascii="Arial" w:hAnsi="Arial" w:cs="Arial"/>
          <w:color w:val="000000" w:themeColor="text1"/>
          <w:sz w:val="22"/>
          <w:szCs w:val="22"/>
          <w:shd w:val="clear" w:color="auto" w:fill="FFFFFF"/>
        </w:rPr>
      </w:pPr>
      <w:r w:rsidRPr="009F04F9">
        <w:rPr>
          <w:rFonts w:ascii="Arial" w:hAnsi="Arial" w:cs="Arial"/>
          <w:color w:val="000000" w:themeColor="text1"/>
          <w:sz w:val="22"/>
          <w:szCs w:val="22"/>
          <w:shd w:val="clear" w:color="auto" w:fill="FFFFFF"/>
        </w:rPr>
        <w:t>Norful, A.A., Brewer, K.C., Cahir, K.M. and Dierkes, A.M., 2024. Individual and organizational factors influencing well-being and burnout amongst healthcare assistants: A systematic review. </w:t>
      </w:r>
      <w:r w:rsidRPr="009F04F9">
        <w:rPr>
          <w:rFonts w:ascii="Arial" w:hAnsi="Arial" w:cs="Arial"/>
          <w:i/>
          <w:iCs/>
          <w:color w:val="000000" w:themeColor="text1"/>
          <w:sz w:val="22"/>
          <w:szCs w:val="22"/>
          <w:shd w:val="clear" w:color="auto" w:fill="FFFFFF"/>
        </w:rPr>
        <w:t>International Journal of Nursing Studies Advances</w:t>
      </w:r>
      <w:r w:rsidRPr="009F04F9">
        <w:rPr>
          <w:rFonts w:ascii="Arial" w:hAnsi="Arial" w:cs="Arial"/>
          <w:color w:val="000000" w:themeColor="text1"/>
          <w:sz w:val="22"/>
          <w:szCs w:val="22"/>
          <w:shd w:val="clear" w:color="auto" w:fill="FFFFFF"/>
        </w:rPr>
        <w:t>, </w:t>
      </w:r>
      <w:r w:rsidRPr="009F04F9">
        <w:rPr>
          <w:rFonts w:ascii="Arial" w:hAnsi="Arial" w:cs="Arial"/>
          <w:i/>
          <w:iCs/>
          <w:color w:val="000000" w:themeColor="text1"/>
          <w:sz w:val="22"/>
          <w:szCs w:val="22"/>
          <w:shd w:val="clear" w:color="auto" w:fill="FFFFFF"/>
        </w:rPr>
        <w:t>6</w:t>
      </w:r>
      <w:r w:rsidRPr="009F04F9">
        <w:rPr>
          <w:rFonts w:ascii="Arial" w:hAnsi="Arial" w:cs="Arial"/>
          <w:color w:val="000000" w:themeColor="text1"/>
          <w:sz w:val="22"/>
          <w:szCs w:val="22"/>
          <w:shd w:val="clear" w:color="auto" w:fill="FFFFFF"/>
        </w:rPr>
        <w:t>, p.100187.</w:t>
      </w:r>
    </w:p>
    <w:p w14:paraId="32B9EEB1" w14:textId="77777777" w:rsidR="009F04F9" w:rsidRPr="009F04F9" w:rsidRDefault="009F04F9" w:rsidP="009F04F9">
      <w:pPr>
        <w:spacing w:line="360" w:lineRule="auto"/>
        <w:ind w:left="720" w:hanging="720"/>
        <w:jc w:val="both"/>
        <w:rPr>
          <w:rFonts w:ascii="Arial" w:hAnsi="Arial" w:cs="Arial"/>
          <w:color w:val="000000" w:themeColor="text1"/>
          <w:sz w:val="22"/>
          <w:szCs w:val="22"/>
          <w:shd w:val="clear" w:color="auto" w:fill="FFFFFF"/>
        </w:rPr>
      </w:pPr>
      <w:r w:rsidRPr="009F04F9">
        <w:rPr>
          <w:rFonts w:ascii="Arial" w:hAnsi="Arial" w:cs="Arial"/>
          <w:color w:val="000000" w:themeColor="text1"/>
          <w:sz w:val="22"/>
          <w:szCs w:val="22"/>
          <w:shd w:val="clear" w:color="auto" w:fill="FFFFFF"/>
        </w:rPr>
        <w:t>Roman, A. and Pineiro, A.V., 2023. Nursing communication skills training: Added importance during crises. </w:t>
      </w:r>
      <w:r w:rsidRPr="009F04F9">
        <w:rPr>
          <w:rFonts w:ascii="Arial" w:hAnsi="Arial" w:cs="Arial"/>
          <w:i/>
          <w:iCs/>
          <w:color w:val="000000" w:themeColor="text1"/>
          <w:sz w:val="22"/>
          <w:szCs w:val="22"/>
          <w:shd w:val="clear" w:color="auto" w:fill="FFFFFF"/>
        </w:rPr>
        <w:t>Journal for nurses in professional development</w:t>
      </w:r>
      <w:r w:rsidRPr="009F04F9">
        <w:rPr>
          <w:rFonts w:ascii="Arial" w:hAnsi="Arial" w:cs="Arial"/>
          <w:color w:val="000000" w:themeColor="text1"/>
          <w:sz w:val="22"/>
          <w:szCs w:val="22"/>
          <w:shd w:val="clear" w:color="auto" w:fill="FFFFFF"/>
        </w:rPr>
        <w:t>, </w:t>
      </w:r>
      <w:r w:rsidRPr="009F04F9">
        <w:rPr>
          <w:rFonts w:ascii="Arial" w:hAnsi="Arial" w:cs="Arial"/>
          <w:i/>
          <w:iCs/>
          <w:color w:val="000000" w:themeColor="text1"/>
          <w:sz w:val="22"/>
          <w:szCs w:val="22"/>
          <w:shd w:val="clear" w:color="auto" w:fill="FFFFFF"/>
        </w:rPr>
        <w:t>39</w:t>
      </w:r>
      <w:r w:rsidRPr="009F04F9">
        <w:rPr>
          <w:rFonts w:ascii="Arial" w:hAnsi="Arial" w:cs="Arial"/>
          <w:color w:val="000000" w:themeColor="text1"/>
          <w:sz w:val="22"/>
          <w:szCs w:val="22"/>
          <w:shd w:val="clear" w:color="auto" w:fill="FFFFFF"/>
        </w:rPr>
        <w:t>(4), pp.E86-E92.</w:t>
      </w:r>
    </w:p>
    <w:p w14:paraId="2206D8EA" w14:textId="77777777" w:rsidR="009F04F9" w:rsidRPr="009F04F9" w:rsidRDefault="009F04F9" w:rsidP="009F04F9">
      <w:pPr>
        <w:spacing w:line="360" w:lineRule="auto"/>
        <w:ind w:left="720" w:hanging="720"/>
        <w:jc w:val="both"/>
        <w:rPr>
          <w:rFonts w:ascii="Arial" w:hAnsi="Arial" w:cs="Arial"/>
          <w:color w:val="000000" w:themeColor="text1"/>
          <w:sz w:val="22"/>
          <w:szCs w:val="22"/>
          <w:shd w:val="clear" w:color="auto" w:fill="FFFFFF"/>
        </w:rPr>
      </w:pPr>
      <w:r w:rsidRPr="009F04F9">
        <w:rPr>
          <w:rFonts w:ascii="Arial" w:hAnsi="Arial" w:cs="Arial"/>
          <w:color w:val="000000" w:themeColor="text1"/>
          <w:sz w:val="22"/>
          <w:szCs w:val="22"/>
          <w:shd w:val="clear" w:color="auto" w:fill="FFFFFF"/>
        </w:rPr>
        <w:t>Saxena, S., Rastogi, P., Gupta, S.S. and Nesamony, S.R., 2022. Role of Communication Skills: A Review. </w:t>
      </w:r>
      <w:r w:rsidRPr="009F04F9">
        <w:rPr>
          <w:rFonts w:ascii="Arial" w:hAnsi="Arial" w:cs="Arial"/>
          <w:i/>
          <w:iCs/>
          <w:color w:val="000000" w:themeColor="text1"/>
          <w:sz w:val="22"/>
          <w:szCs w:val="22"/>
          <w:shd w:val="clear" w:color="auto" w:fill="FFFFFF"/>
        </w:rPr>
        <w:t>World Journal of English Language</w:t>
      </w:r>
      <w:r w:rsidRPr="009F04F9">
        <w:rPr>
          <w:rFonts w:ascii="Arial" w:hAnsi="Arial" w:cs="Arial"/>
          <w:color w:val="000000" w:themeColor="text1"/>
          <w:sz w:val="22"/>
          <w:szCs w:val="22"/>
          <w:shd w:val="clear" w:color="auto" w:fill="FFFFFF"/>
        </w:rPr>
        <w:t>, </w:t>
      </w:r>
      <w:r w:rsidRPr="009F04F9">
        <w:rPr>
          <w:rFonts w:ascii="Arial" w:hAnsi="Arial" w:cs="Arial"/>
          <w:i/>
          <w:iCs/>
          <w:color w:val="000000" w:themeColor="text1"/>
          <w:sz w:val="22"/>
          <w:szCs w:val="22"/>
          <w:shd w:val="clear" w:color="auto" w:fill="FFFFFF"/>
        </w:rPr>
        <w:t>12</w:t>
      </w:r>
      <w:r w:rsidRPr="009F04F9">
        <w:rPr>
          <w:rFonts w:ascii="Arial" w:hAnsi="Arial" w:cs="Arial"/>
          <w:color w:val="000000" w:themeColor="text1"/>
          <w:sz w:val="22"/>
          <w:szCs w:val="22"/>
          <w:shd w:val="clear" w:color="auto" w:fill="FFFFFF"/>
        </w:rPr>
        <w:t>(3), pp.18-24.</w:t>
      </w:r>
    </w:p>
    <w:p w14:paraId="7BBC4FF6" w14:textId="77777777" w:rsidR="009F04F9" w:rsidRPr="009F04F9" w:rsidRDefault="009F04F9" w:rsidP="009F04F9">
      <w:pPr>
        <w:spacing w:line="360" w:lineRule="auto"/>
        <w:ind w:left="720" w:hanging="720"/>
        <w:jc w:val="both"/>
        <w:rPr>
          <w:rFonts w:ascii="Arial" w:hAnsi="Arial" w:cs="Arial"/>
          <w:color w:val="000000" w:themeColor="text1"/>
          <w:sz w:val="22"/>
          <w:szCs w:val="22"/>
          <w:shd w:val="clear" w:color="auto" w:fill="FFFFFF"/>
        </w:rPr>
      </w:pPr>
      <w:r w:rsidRPr="009F04F9">
        <w:rPr>
          <w:rFonts w:ascii="Arial" w:hAnsi="Arial" w:cs="Arial"/>
          <w:color w:val="000000" w:themeColor="text1"/>
          <w:sz w:val="22"/>
          <w:szCs w:val="22"/>
          <w:shd w:val="clear" w:color="auto" w:fill="FFFFFF"/>
        </w:rPr>
        <w:t>Tale, M.O.S., Ajeebi, S.A.M., Mansouralbaishi, M., Almash, S.H.A., Alajam, G.Y., Saleh, M.S., Zoheri, W.M.A., Shiwhi, A.M.A., Majrashi, S.A. and Namis, H.A., 2024. Improving patient outcomes through teamwork among nurses and health aides. </w:t>
      </w:r>
      <w:r w:rsidRPr="009F04F9">
        <w:rPr>
          <w:rFonts w:ascii="Arial" w:hAnsi="Arial" w:cs="Arial"/>
          <w:i/>
          <w:iCs/>
          <w:color w:val="000000" w:themeColor="text1"/>
          <w:sz w:val="22"/>
          <w:szCs w:val="22"/>
          <w:shd w:val="clear" w:color="auto" w:fill="FFFFFF"/>
        </w:rPr>
        <w:t>Journal of International Crisis and Risk Communication Research</w:t>
      </w:r>
      <w:r w:rsidRPr="009F04F9">
        <w:rPr>
          <w:rFonts w:ascii="Arial" w:hAnsi="Arial" w:cs="Arial"/>
          <w:color w:val="000000" w:themeColor="text1"/>
          <w:sz w:val="22"/>
          <w:szCs w:val="22"/>
          <w:shd w:val="clear" w:color="auto" w:fill="FFFFFF"/>
        </w:rPr>
        <w:t>, </w:t>
      </w:r>
      <w:r w:rsidRPr="009F04F9">
        <w:rPr>
          <w:rFonts w:ascii="Arial" w:hAnsi="Arial" w:cs="Arial"/>
          <w:i/>
          <w:iCs/>
          <w:color w:val="000000" w:themeColor="text1"/>
          <w:sz w:val="22"/>
          <w:szCs w:val="22"/>
          <w:shd w:val="clear" w:color="auto" w:fill="FFFFFF"/>
        </w:rPr>
        <w:t>7</w:t>
      </w:r>
      <w:r w:rsidRPr="009F04F9">
        <w:rPr>
          <w:rFonts w:ascii="Arial" w:hAnsi="Arial" w:cs="Arial"/>
          <w:color w:val="000000" w:themeColor="text1"/>
          <w:sz w:val="22"/>
          <w:szCs w:val="22"/>
          <w:shd w:val="clear" w:color="auto" w:fill="FFFFFF"/>
        </w:rPr>
        <w:t>(S6), p.1248.</w:t>
      </w:r>
    </w:p>
    <w:p w14:paraId="02549119" w14:textId="77777777" w:rsidR="009F04F9" w:rsidRPr="009F04F9" w:rsidRDefault="009F04F9" w:rsidP="009F04F9">
      <w:pPr>
        <w:spacing w:line="360" w:lineRule="auto"/>
        <w:ind w:left="720" w:hanging="720"/>
        <w:jc w:val="both"/>
        <w:rPr>
          <w:rFonts w:ascii="Arial" w:hAnsi="Arial" w:cs="Arial"/>
          <w:color w:val="000000" w:themeColor="text1"/>
          <w:sz w:val="22"/>
          <w:szCs w:val="22"/>
          <w:shd w:val="clear" w:color="auto" w:fill="FFFFFF"/>
        </w:rPr>
      </w:pPr>
      <w:r w:rsidRPr="009F04F9">
        <w:rPr>
          <w:rFonts w:ascii="Arial" w:hAnsi="Arial" w:cs="Arial"/>
          <w:color w:val="000000" w:themeColor="text1"/>
          <w:sz w:val="22"/>
          <w:szCs w:val="22"/>
          <w:shd w:val="clear" w:color="auto" w:fill="FFFFFF"/>
        </w:rPr>
        <w:t>Thim, S., Henriksen, T.B., Laursen, H., Schram, A.L., Paltved, C. and Lindhard, M.S., 2022. Simulation-based emergency team training in pediatrics: a systematic review. </w:t>
      </w:r>
      <w:r w:rsidRPr="009F04F9">
        <w:rPr>
          <w:rFonts w:ascii="Arial" w:hAnsi="Arial" w:cs="Arial"/>
          <w:i/>
          <w:iCs/>
          <w:color w:val="000000" w:themeColor="text1"/>
          <w:sz w:val="22"/>
          <w:szCs w:val="22"/>
          <w:shd w:val="clear" w:color="auto" w:fill="FFFFFF"/>
        </w:rPr>
        <w:t>Pediatrics</w:t>
      </w:r>
      <w:r w:rsidRPr="009F04F9">
        <w:rPr>
          <w:rFonts w:ascii="Arial" w:hAnsi="Arial" w:cs="Arial"/>
          <w:color w:val="000000" w:themeColor="text1"/>
          <w:sz w:val="22"/>
          <w:szCs w:val="22"/>
          <w:shd w:val="clear" w:color="auto" w:fill="FFFFFF"/>
        </w:rPr>
        <w:t>, </w:t>
      </w:r>
      <w:r w:rsidRPr="009F04F9">
        <w:rPr>
          <w:rFonts w:ascii="Arial" w:hAnsi="Arial" w:cs="Arial"/>
          <w:i/>
          <w:iCs/>
          <w:color w:val="000000" w:themeColor="text1"/>
          <w:sz w:val="22"/>
          <w:szCs w:val="22"/>
          <w:shd w:val="clear" w:color="auto" w:fill="FFFFFF"/>
        </w:rPr>
        <w:t>149</w:t>
      </w:r>
      <w:r w:rsidRPr="009F04F9">
        <w:rPr>
          <w:rFonts w:ascii="Arial" w:hAnsi="Arial" w:cs="Arial"/>
          <w:color w:val="000000" w:themeColor="text1"/>
          <w:sz w:val="22"/>
          <w:szCs w:val="22"/>
          <w:shd w:val="clear" w:color="auto" w:fill="FFFFFF"/>
        </w:rPr>
        <w:t>(4), p.e2021054305.</w:t>
      </w:r>
    </w:p>
    <w:sectPr w:rsidR="009F04F9" w:rsidRPr="009F04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altName w:val="Times New Roman"/>
    <w:charset w:val="00"/>
    <w:family w:val="auto"/>
    <w:pitch w:val="variable"/>
    <w:sig w:usb0="E00002FF" w:usb1="5000205A"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624"/>
    <w:rsid w:val="00206DD3"/>
    <w:rsid w:val="002B7C2E"/>
    <w:rsid w:val="003C62D1"/>
    <w:rsid w:val="00593F34"/>
    <w:rsid w:val="006E7839"/>
    <w:rsid w:val="00832D6F"/>
    <w:rsid w:val="0085533E"/>
    <w:rsid w:val="008A7624"/>
    <w:rsid w:val="0092377D"/>
    <w:rsid w:val="009F04F9"/>
    <w:rsid w:val="00B25CF5"/>
    <w:rsid w:val="00B47D9F"/>
    <w:rsid w:val="00BF1F3E"/>
    <w:rsid w:val="00CB5DB2"/>
    <w:rsid w:val="00DC15D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8CC9A"/>
  <w15:chartTrackingRefBased/>
  <w15:docId w15:val="{58D9C2CD-4BBC-4742-B692-5A01A2845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04F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5533E"/>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85533E"/>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11">
    <w:name w:val="s11"/>
    <w:basedOn w:val="DefaultParagraphFont"/>
    <w:rsid w:val="00B25CF5"/>
  </w:style>
  <w:style w:type="character" w:customStyle="1" w:styleId="apple-converted-space">
    <w:name w:val="apple-converted-space"/>
    <w:basedOn w:val="DefaultParagraphFont"/>
    <w:rsid w:val="00B25CF5"/>
  </w:style>
  <w:style w:type="character" w:customStyle="1" w:styleId="Heading2Char">
    <w:name w:val="Heading 2 Char"/>
    <w:basedOn w:val="DefaultParagraphFont"/>
    <w:link w:val="Heading2"/>
    <w:uiPriority w:val="9"/>
    <w:rsid w:val="0085533E"/>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85533E"/>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85533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5533E"/>
    <w:rPr>
      <w:b/>
      <w:bCs/>
    </w:rPr>
  </w:style>
  <w:style w:type="character" w:customStyle="1" w:styleId="Heading1Char">
    <w:name w:val="Heading 1 Char"/>
    <w:basedOn w:val="DefaultParagraphFont"/>
    <w:link w:val="Heading1"/>
    <w:uiPriority w:val="9"/>
    <w:rsid w:val="009F04F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F04F9"/>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F04F9"/>
    <w:pPr>
      <w:spacing w:before="120" w:after="120"/>
    </w:pPr>
    <w:rPr>
      <w:rFonts w:cstheme="minorHAnsi"/>
      <w:b/>
      <w:bCs/>
      <w:caps/>
      <w:sz w:val="20"/>
    </w:rPr>
  </w:style>
  <w:style w:type="paragraph" w:styleId="TOC2">
    <w:name w:val="toc 2"/>
    <w:basedOn w:val="Normal"/>
    <w:next w:val="Normal"/>
    <w:autoRedefine/>
    <w:uiPriority w:val="39"/>
    <w:unhideWhenUsed/>
    <w:rsid w:val="009F04F9"/>
    <w:pPr>
      <w:ind w:left="240"/>
    </w:pPr>
    <w:rPr>
      <w:rFonts w:cstheme="minorHAnsi"/>
      <w:smallCaps/>
      <w:sz w:val="20"/>
    </w:rPr>
  </w:style>
  <w:style w:type="paragraph" w:styleId="TOC3">
    <w:name w:val="toc 3"/>
    <w:basedOn w:val="Normal"/>
    <w:next w:val="Normal"/>
    <w:autoRedefine/>
    <w:uiPriority w:val="39"/>
    <w:unhideWhenUsed/>
    <w:rsid w:val="009F04F9"/>
    <w:pPr>
      <w:ind w:left="480"/>
    </w:pPr>
    <w:rPr>
      <w:rFonts w:cstheme="minorHAnsi"/>
      <w:i/>
      <w:iCs/>
      <w:sz w:val="20"/>
    </w:rPr>
  </w:style>
  <w:style w:type="character" w:styleId="Hyperlink">
    <w:name w:val="Hyperlink"/>
    <w:basedOn w:val="DefaultParagraphFont"/>
    <w:uiPriority w:val="99"/>
    <w:unhideWhenUsed/>
    <w:rsid w:val="009F04F9"/>
    <w:rPr>
      <w:color w:val="0563C1" w:themeColor="hyperlink"/>
      <w:u w:val="single"/>
    </w:rPr>
  </w:style>
  <w:style w:type="paragraph" w:styleId="TOC4">
    <w:name w:val="toc 4"/>
    <w:basedOn w:val="Normal"/>
    <w:next w:val="Normal"/>
    <w:autoRedefine/>
    <w:uiPriority w:val="39"/>
    <w:semiHidden/>
    <w:unhideWhenUsed/>
    <w:rsid w:val="009F04F9"/>
    <w:pPr>
      <w:ind w:left="720"/>
    </w:pPr>
    <w:rPr>
      <w:rFonts w:cstheme="minorHAnsi"/>
      <w:sz w:val="18"/>
      <w:szCs w:val="21"/>
    </w:rPr>
  </w:style>
  <w:style w:type="paragraph" w:styleId="TOC5">
    <w:name w:val="toc 5"/>
    <w:basedOn w:val="Normal"/>
    <w:next w:val="Normal"/>
    <w:autoRedefine/>
    <w:uiPriority w:val="39"/>
    <w:semiHidden/>
    <w:unhideWhenUsed/>
    <w:rsid w:val="009F04F9"/>
    <w:pPr>
      <w:ind w:left="960"/>
    </w:pPr>
    <w:rPr>
      <w:rFonts w:cstheme="minorHAnsi"/>
      <w:sz w:val="18"/>
      <w:szCs w:val="21"/>
    </w:rPr>
  </w:style>
  <w:style w:type="paragraph" w:styleId="TOC6">
    <w:name w:val="toc 6"/>
    <w:basedOn w:val="Normal"/>
    <w:next w:val="Normal"/>
    <w:autoRedefine/>
    <w:uiPriority w:val="39"/>
    <w:semiHidden/>
    <w:unhideWhenUsed/>
    <w:rsid w:val="009F04F9"/>
    <w:pPr>
      <w:ind w:left="1200"/>
    </w:pPr>
    <w:rPr>
      <w:rFonts w:cstheme="minorHAnsi"/>
      <w:sz w:val="18"/>
      <w:szCs w:val="21"/>
    </w:rPr>
  </w:style>
  <w:style w:type="paragraph" w:styleId="TOC7">
    <w:name w:val="toc 7"/>
    <w:basedOn w:val="Normal"/>
    <w:next w:val="Normal"/>
    <w:autoRedefine/>
    <w:uiPriority w:val="39"/>
    <w:semiHidden/>
    <w:unhideWhenUsed/>
    <w:rsid w:val="009F04F9"/>
    <w:pPr>
      <w:ind w:left="1440"/>
    </w:pPr>
    <w:rPr>
      <w:rFonts w:cstheme="minorHAnsi"/>
      <w:sz w:val="18"/>
      <w:szCs w:val="21"/>
    </w:rPr>
  </w:style>
  <w:style w:type="paragraph" w:styleId="TOC8">
    <w:name w:val="toc 8"/>
    <w:basedOn w:val="Normal"/>
    <w:next w:val="Normal"/>
    <w:autoRedefine/>
    <w:uiPriority w:val="39"/>
    <w:semiHidden/>
    <w:unhideWhenUsed/>
    <w:rsid w:val="009F04F9"/>
    <w:pPr>
      <w:ind w:left="1680"/>
    </w:pPr>
    <w:rPr>
      <w:rFonts w:cstheme="minorHAnsi"/>
      <w:sz w:val="18"/>
      <w:szCs w:val="21"/>
    </w:rPr>
  </w:style>
  <w:style w:type="paragraph" w:styleId="TOC9">
    <w:name w:val="toc 9"/>
    <w:basedOn w:val="Normal"/>
    <w:next w:val="Normal"/>
    <w:autoRedefine/>
    <w:uiPriority w:val="39"/>
    <w:semiHidden/>
    <w:unhideWhenUsed/>
    <w:rsid w:val="009F04F9"/>
    <w:pPr>
      <w:ind w:left="1920"/>
    </w:pPr>
    <w:rPr>
      <w:rFonts w:cstheme="minorHAnsi"/>
      <w:sz w:val="18"/>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069268">
      <w:bodyDiv w:val="1"/>
      <w:marLeft w:val="0"/>
      <w:marRight w:val="0"/>
      <w:marTop w:val="0"/>
      <w:marBottom w:val="0"/>
      <w:divBdr>
        <w:top w:val="none" w:sz="0" w:space="0" w:color="auto"/>
        <w:left w:val="none" w:sz="0" w:space="0" w:color="auto"/>
        <w:bottom w:val="none" w:sz="0" w:space="0" w:color="auto"/>
        <w:right w:val="none" w:sz="0" w:space="0" w:color="auto"/>
      </w:divBdr>
    </w:div>
    <w:div w:id="39863008">
      <w:bodyDiv w:val="1"/>
      <w:marLeft w:val="0"/>
      <w:marRight w:val="0"/>
      <w:marTop w:val="0"/>
      <w:marBottom w:val="0"/>
      <w:divBdr>
        <w:top w:val="none" w:sz="0" w:space="0" w:color="auto"/>
        <w:left w:val="none" w:sz="0" w:space="0" w:color="auto"/>
        <w:bottom w:val="none" w:sz="0" w:space="0" w:color="auto"/>
        <w:right w:val="none" w:sz="0" w:space="0" w:color="auto"/>
      </w:divBdr>
    </w:div>
    <w:div w:id="110252008">
      <w:bodyDiv w:val="1"/>
      <w:marLeft w:val="0"/>
      <w:marRight w:val="0"/>
      <w:marTop w:val="0"/>
      <w:marBottom w:val="0"/>
      <w:divBdr>
        <w:top w:val="none" w:sz="0" w:space="0" w:color="auto"/>
        <w:left w:val="none" w:sz="0" w:space="0" w:color="auto"/>
        <w:bottom w:val="none" w:sz="0" w:space="0" w:color="auto"/>
        <w:right w:val="none" w:sz="0" w:space="0" w:color="auto"/>
      </w:divBdr>
      <w:divsChild>
        <w:div w:id="1768186190">
          <w:marLeft w:val="0"/>
          <w:marRight w:val="0"/>
          <w:marTop w:val="0"/>
          <w:marBottom w:val="0"/>
          <w:divBdr>
            <w:top w:val="none" w:sz="0" w:space="0" w:color="auto"/>
            <w:left w:val="none" w:sz="0" w:space="0" w:color="auto"/>
            <w:bottom w:val="none" w:sz="0" w:space="0" w:color="auto"/>
            <w:right w:val="none" w:sz="0" w:space="0" w:color="auto"/>
          </w:divBdr>
        </w:div>
      </w:divsChild>
    </w:div>
    <w:div w:id="364715463">
      <w:bodyDiv w:val="1"/>
      <w:marLeft w:val="0"/>
      <w:marRight w:val="0"/>
      <w:marTop w:val="0"/>
      <w:marBottom w:val="0"/>
      <w:divBdr>
        <w:top w:val="none" w:sz="0" w:space="0" w:color="auto"/>
        <w:left w:val="none" w:sz="0" w:space="0" w:color="auto"/>
        <w:bottom w:val="none" w:sz="0" w:space="0" w:color="auto"/>
        <w:right w:val="none" w:sz="0" w:space="0" w:color="auto"/>
      </w:divBdr>
    </w:div>
    <w:div w:id="390202341">
      <w:bodyDiv w:val="1"/>
      <w:marLeft w:val="0"/>
      <w:marRight w:val="0"/>
      <w:marTop w:val="0"/>
      <w:marBottom w:val="0"/>
      <w:divBdr>
        <w:top w:val="none" w:sz="0" w:space="0" w:color="auto"/>
        <w:left w:val="none" w:sz="0" w:space="0" w:color="auto"/>
        <w:bottom w:val="none" w:sz="0" w:space="0" w:color="auto"/>
        <w:right w:val="none" w:sz="0" w:space="0" w:color="auto"/>
      </w:divBdr>
    </w:div>
    <w:div w:id="418140352">
      <w:bodyDiv w:val="1"/>
      <w:marLeft w:val="0"/>
      <w:marRight w:val="0"/>
      <w:marTop w:val="0"/>
      <w:marBottom w:val="0"/>
      <w:divBdr>
        <w:top w:val="none" w:sz="0" w:space="0" w:color="auto"/>
        <w:left w:val="none" w:sz="0" w:space="0" w:color="auto"/>
        <w:bottom w:val="none" w:sz="0" w:space="0" w:color="auto"/>
        <w:right w:val="none" w:sz="0" w:space="0" w:color="auto"/>
      </w:divBdr>
      <w:divsChild>
        <w:div w:id="22479679">
          <w:marLeft w:val="0"/>
          <w:marRight w:val="0"/>
          <w:marTop w:val="0"/>
          <w:marBottom w:val="0"/>
          <w:divBdr>
            <w:top w:val="none" w:sz="0" w:space="0" w:color="auto"/>
            <w:left w:val="none" w:sz="0" w:space="0" w:color="auto"/>
            <w:bottom w:val="none" w:sz="0" w:space="0" w:color="auto"/>
            <w:right w:val="none" w:sz="0" w:space="0" w:color="auto"/>
          </w:divBdr>
        </w:div>
      </w:divsChild>
    </w:div>
    <w:div w:id="1001860464">
      <w:bodyDiv w:val="1"/>
      <w:marLeft w:val="0"/>
      <w:marRight w:val="0"/>
      <w:marTop w:val="0"/>
      <w:marBottom w:val="0"/>
      <w:divBdr>
        <w:top w:val="none" w:sz="0" w:space="0" w:color="auto"/>
        <w:left w:val="none" w:sz="0" w:space="0" w:color="auto"/>
        <w:bottom w:val="none" w:sz="0" w:space="0" w:color="auto"/>
        <w:right w:val="none" w:sz="0" w:space="0" w:color="auto"/>
      </w:divBdr>
    </w:div>
    <w:div w:id="1009867187">
      <w:bodyDiv w:val="1"/>
      <w:marLeft w:val="0"/>
      <w:marRight w:val="0"/>
      <w:marTop w:val="0"/>
      <w:marBottom w:val="0"/>
      <w:divBdr>
        <w:top w:val="none" w:sz="0" w:space="0" w:color="auto"/>
        <w:left w:val="none" w:sz="0" w:space="0" w:color="auto"/>
        <w:bottom w:val="none" w:sz="0" w:space="0" w:color="auto"/>
        <w:right w:val="none" w:sz="0" w:space="0" w:color="auto"/>
      </w:divBdr>
    </w:div>
    <w:div w:id="1028683902">
      <w:bodyDiv w:val="1"/>
      <w:marLeft w:val="0"/>
      <w:marRight w:val="0"/>
      <w:marTop w:val="0"/>
      <w:marBottom w:val="0"/>
      <w:divBdr>
        <w:top w:val="none" w:sz="0" w:space="0" w:color="auto"/>
        <w:left w:val="none" w:sz="0" w:space="0" w:color="auto"/>
        <w:bottom w:val="none" w:sz="0" w:space="0" w:color="auto"/>
        <w:right w:val="none" w:sz="0" w:space="0" w:color="auto"/>
      </w:divBdr>
    </w:div>
    <w:div w:id="1054081416">
      <w:bodyDiv w:val="1"/>
      <w:marLeft w:val="0"/>
      <w:marRight w:val="0"/>
      <w:marTop w:val="0"/>
      <w:marBottom w:val="0"/>
      <w:divBdr>
        <w:top w:val="none" w:sz="0" w:space="0" w:color="auto"/>
        <w:left w:val="none" w:sz="0" w:space="0" w:color="auto"/>
        <w:bottom w:val="none" w:sz="0" w:space="0" w:color="auto"/>
        <w:right w:val="none" w:sz="0" w:space="0" w:color="auto"/>
      </w:divBdr>
    </w:div>
    <w:div w:id="1234199172">
      <w:bodyDiv w:val="1"/>
      <w:marLeft w:val="0"/>
      <w:marRight w:val="0"/>
      <w:marTop w:val="0"/>
      <w:marBottom w:val="0"/>
      <w:divBdr>
        <w:top w:val="none" w:sz="0" w:space="0" w:color="auto"/>
        <w:left w:val="none" w:sz="0" w:space="0" w:color="auto"/>
        <w:bottom w:val="none" w:sz="0" w:space="0" w:color="auto"/>
        <w:right w:val="none" w:sz="0" w:space="0" w:color="auto"/>
      </w:divBdr>
    </w:div>
    <w:div w:id="1238249717">
      <w:bodyDiv w:val="1"/>
      <w:marLeft w:val="0"/>
      <w:marRight w:val="0"/>
      <w:marTop w:val="0"/>
      <w:marBottom w:val="0"/>
      <w:divBdr>
        <w:top w:val="none" w:sz="0" w:space="0" w:color="auto"/>
        <w:left w:val="none" w:sz="0" w:space="0" w:color="auto"/>
        <w:bottom w:val="none" w:sz="0" w:space="0" w:color="auto"/>
        <w:right w:val="none" w:sz="0" w:space="0" w:color="auto"/>
      </w:divBdr>
    </w:div>
    <w:div w:id="1663849527">
      <w:bodyDiv w:val="1"/>
      <w:marLeft w:val="0"/>
      <w:marRight w:val="0"/>
      <w:marTop w:val="0"/>
      <w:marBottom w:val="0"/>
      <w:divBdr>
        <w:top w:val="none" w:sz="0" w:space="0" w:color="auto"/>
        <w:left w:val="none" w:sz="0" w:space="0" w:color="auto"/>
        <w:bottom w:val="none" w:sz="0" w:space="0" w:color="auto"/>
        <w:right w:val="none" w:sz="0" w:space="0" w:color="auto"/>
      </w:divBdr>
    </w:div>
    <w:div w:id="1924490016">
      <w:bodyDiv w:val="1"/>
      <w:marLeft w:val="0"/>
      <w:marRight w:val="0"/>
      <w:marTop w:val="0"/>
      <w:marBottom w:val="0"/>
      <w:divBdr>
        <w:top w:val="none" w:sz="0" w:space="0" w:color="auto"/>
        <w:left w:val="none" w:sz="0" w:space="0" w:color="auto"/>
        <w:bottom w:val="none" w:sz="0" w:space="0" w:color="auto"/>
        <w:right w:val="none" w:sz="0" w:space="0" w:color="auto"/>
      </w:divBdr>
    </w:div>
    <w:div w:id="2098398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131475-B8EB-3E42-B5C9-734DA390167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1914</Words>
  <Characters>10915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cristina stoiculescu</cp:lastModifiedBy>
  <cp:revision>2</cp:revision>
  <dcterms:created xsi:type="dcterms:W3CDTF">2026-03-17T18:32:00Z</dcterms:created>
  <dcterms:modified xsi:type="dcterms:W3CDTF">2026-03-17T18:32:00Z</dcterms:modified>
</cp:coreProperties>
</file>