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sz w:val="2"/>
          <w:lang w:val="en-GB"/>
        </w:rPr>
        <w:id w:val="-1498034397"/>
        <w:docPartObj>
          <w:docPartGallery w:val="Cover Pages"/>
          <w:docPartUnique/>
        </w:docPartObj>
      </w:sdtPr>
      <w:sdtEndPr>
        <w:rPr>
          <w:sz w:val="22"/>
        </w:rPr>
      </w:sdtEndPr>
      <w:sdtContent>
        <w:p w14:paraId="13FD9A1D" w14:textId="77777777" w:rsidR="00D97D2A" w:rsidRDefault="00FC6FA2">
          <w:pPr>
            <w:pStyle w:val="NoSpacing"/>
            <w:rPr>
              <w:sz w:val="2"/>
            </w:rPr>
          </w:pPr>
          <w:r>
            <w:rPr>
              <w:noProof/>
            </w:rPr>
            <mc:AlternateContent>
              <mc:Choice Requires="wps">
                <w:drawing>
                  <wp:anchor distT="0" distB="0" distL="114300" distR="114300" simplePos="0" relativeHeight="251661312" behindDoc="0" locked="0" layoutInCell="1" allowOverlap="1" wp14:anchorId="61B37456" wp14:editId="3734466D">
                    <wp:simplePos x="0" y="0"/>
                    <wp:positionH relativeFrom="page">
                      <wp:posOffset>1339850</wp:posOffset>
                    </wp:positionH>
                    <wp:positionV relativeFrom="margin">
                      <wp:posOffset>-83820</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D23A7BA" w14:textId="77777777" w:rsidR="00D97D2A" w:rsidRPr="00D97D2A" w:rsidRDefault="009126DE">
                                    <w:pPr>
                                      <w:pStyle w:val="NoSpacing"/>
                                      <w:rPr>
                                        <w:rFonts w:asciiTheme="majorHAnsi" w:eastAsiaTheme="majorEastAsia" w:hAnsiTheme="majorHAnsi" w:cstheme="majorBidi"/>
                                        <w:b/>
                                        <w:bCs/>
                                        <w:caps/>
                                        <w:color w:val="8496B0" w:themeColor="text2" w:themeTint="99"/>
                                        <w:sz w:val="48"/>
                                        <w:szCs w:val="48"/>
                                      </w:rPr>
                                    </w:pPr>
                                    <w:r>
                                      <w:rPr>
                                        <w:b/>
                                        <w:bCs/>
                                        <w:sz w:val="48"/>
                                        <w:szCs w:val="48"/>
                                      </w:rPr>
                                      <w:t>Pempamsie Hotel</w:t>
                                    </w:r>
                                    <w:r w:rsidR="00FC6FA2">
                                      <w:rPr>
                                        <w:b/>
                                        <w:bCs/>
                                        <w:sz w:val="48"/>
                                        <w:szCs w:val="48"/>
                                      </w:rPr>
                                      <w:t>, Cape Coast, Ghana</w:t>
                                    </w:r>
                                  </w:p>
                                </w:sdtContent>
                              </w:sdt>
                              <w:p w14:paraId="7BE64BAE" w14:textId="77777777" w:rsidR="00D97D2A" w:rsidRDefault="00D97D2A"/>
                              <w:p w14:paraId="4CF24C7E" w14:textId="77777777" w:rsidR="009544F3" w:rsidRPr="009544F3" w:rsidRDefault="009126DE">
                                <w:pPr>
                                  <w:rPr>
                                    <w:b/>
                                    <w:bCs/>
                                    <w:sz w:val="24"/>
                                    <w:szCs w:val="24"/>
                                  </w:rPr>
                                </w:pPr>
                                <w:r>
                                  <w:rPr>
                                    <w:b/>
                                    <w:bCs/>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B37456" id="_x0000_t202" coordsize="21600,21600" o:spt="202" path="m,l,21600r21600,l21600,xe">
                    <v:stroke joinstyle="miter"/>
                    <v:path gradientshapeok="t" o:connecttype="rect"/>
                  </v:shapetype>
                  <v:shape id="Text Box 62" o:spid="_x0000_s1026" type="#_x0000_t202" style="position:absolute;margin-left:105.5pt;margin-top:-6.6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" filled="f" stroked="f" strokeweight=".5pt">
                    <v:textbox style="mso-fit-shape-to-text:t">
                      <w:txbxContent>
                        <w:sdt>
                          <w:sdtPr>
                            <w:rPr>
                              <w:b/>
                              <w:bCs/>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D23A7BA" w14:textId="77777777" w:rsidR="00D97D2A" w:rsidRPr="00D97D2A" w:rsidRDefault="009126DE">
                              <w:pPr>
                                <w:pStyle w:val="NoSpacing"/>
                                <w:rPr>
                                  <w:rFonts w:asciiTheme="majorHAnsi" w:eastAsiaTheme="majorEastAsia" w:hAnsiTheme="majorHAnsi" w:cstheme="majorBidi"/>
                                  <w:b/>
                                  <w:bCs/>
                                  <w:caps/>
                                  <w:color w:val="8496B0" w:themeColor="text2" w:themeTint="99"/>
                                  <w:sz w:val="48"/>
                                  <w:szCs w:val="48"/>
                                </w:rPr>
                              </w:pPr>
                              <w:r>
                                <w:rPr>
                                  <w:b/>
                                  <w:bCs/>
                                  <w:sz w:val="48"/>
                                  <w:szCs w:val="48"/>
                                </w:rPr>
                                <w:t>Pempamsie Hotel</w:t>
                              </w:r>
                              <w:r w:rsidR="00FC6FA2">
                                <w:rPr>
                                  <w:b/>
                                  <w:bCs/>
                                  <w:sz w:val="48"/>
                                  <w:szCs w:val="48"/>
                                </w:rPr>
                                <w:t>, Cape Coast, Ghana</w:t>
                              </w:r>
                            </w:p>
                          </w:sdtContent>
                        </w:sdt>
                        <w:p w14:paraId="7BE64BAE" w14:textId="77777777" w:rsidR="00D97D2A" w:rsidRDefault="00D97D2A"/>
                        <w:p w14:paraId="4CF24C7E" w14:textId="77777777" w:rsidR="009544F3" w:rsidRPr="009544F3" w:rsidRDefault="009126DE">
                          <w:pPr>
                            <w:rPr>
                              <w:b/>
                              <w:bCs/>
                              <w:sz w:val="24"/>
                              <w:szCs w:val="24"/>
                            </w:rPr>
                          </w:pPr>
                          <w:r>
                            <w:rPr>
                              <w:b/>
                              <w:bCs/>
                              <w:sz w:val="24"/>
                              <w:szCs w:val="24"/>
                            </w:rPr>
                            <w:t xml:space="preserve">   </w:t>
                          </w:r>
                        </w:p>
                      </w:txbxContent>
                    </v:textbox>
                    <w10:wrap anchorx="page" anchory="margin"/>
                  </v:shape>
                </w:pict>
              </mc:Fallback>
            </mc:AlternateContent>
          </w:r>
        </w:p>
        <w:p w14:paraId="030E1637" w14:textId="4583AFAC" w:rsidR="00D97D2A" w:rsidRDefault="00D97D2A">
          <w:r>
            <w:rPr>
              <w:noProof/>
            </w:rPr>
            <mc:AlternateContent>
              <mc:Choice Requires="wps">
                <w:drawing>
                  <wp:anchor distT="0" distB="0" distL="114300" distR="114300" simplePos="0" relativeHeight="251659264" behindDoc="0" locked="0" layoutInCell="1" allowOverlap="1" wp14:anchorId="063ADAB3" wp14:editId="67F742A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4AD6BD" w14:textId="77777777" w:rsidR="00D97D2A"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D97D2A">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81CE7A8" w14:textId="7904E62D" w:rsidR="00D97D2A" w:rsidRDefault="00022F33">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63ADAB3"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E4AD6BD" w14:textId="77777777" w:rsidR="00D97D2A"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D97D2A">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81CE7A8" w14:textId="7904E62D" w:rsidR="00D97D2A" w:rsidRDefault="00022F33">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4E7700FD" w14:textId="325CD3F6" w:rsidR="006B2E75" w:rsidRDefault="002B0BBA">
          <w:r>
            <w:rPr>
              <w:noProof/>
            </w:rPr>
            <w:drawing>
              <wp:inline distT="0" distB="0" distL="0" distR="0" wp14:anchorId="2E3C3FF0" wp14:editId="7677330A">
                <wp:extent cx="5943600" cy="1341755"/>
                <wp:effectExtent l="0" t="0" r="0" b="0"/>
                <wp:docPr id="3" name="Picture 2" descr="shslogo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shslogo2.png"/>
                        <pic:cNvPicPr>
                          <a:picLocks noChangeAspect="1"/>
                        </pic:cNvPicPr>
                      </pic:nvPicPr>
                      <pic:blipFill>
                        <a:blip r:embed="rId8" cstate="print"/>
                        <a:stretch>
                          <a:fillRect/>
                        </a:stretch>
                      </pic:blipFill>
                      <pic:spPr>
                        <a:xfrm>
                          <a:off x="0" y="0"/>
                          <a:ext cx="5943600" cy="1341755"/>
                        </a:xfrm>
                        <a:prstGeom prst="rect">
                          <a:avLst/>
                        </a:prstGeom>
                      </pic:spPr>
                    </pic:pic>
                  </a:graphicData>
                </a:graphic>
              </wp:inline>
            </w:drawing>
          </w:r>
          <w:r w:rsidR="00D97D2A">
            <w:rPr>
              <w:noProof/>
            </w:rPr>
            <mc:AlternateContent>
              <mc:Choice Requires="wps">
                <w:drawing>
                  <wp:anchor distT="45720" distB="45720" distL="114300" distR="114300" simplePos="0" relativeHeight="251663360" behindDoc="0" locked="0" layoutInCell="1" allowOverlap="1" wp14:anchorId="1AE4ADB7" wp14:editId="43F72BB8">
                    <wp:simplePos x="0" y="0"/>
                    <wp:positionH relativeFrom="margin">
                      <wp:posOffset>-516835</wp:posOffset>
                    </wp:positionH>
                    <wp:positionV relativeFrom="paragraph">
                      <wp:posOffset>348367</wp:posOffset>
                    </wp:positionV>
                    <wp:extent cx="2098675" cy="3315335"/>
                    <wp:effectExtent l="0" t="0" r="1587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8675" cy="3315335"/>
                            </a:xfrm>
                            <a:prstGeom prst="rect">
                              <a:avLst/>
                            </a:prstGeom>
                            <a:solidFill>
                              <a:srgbClr val="FFFFFF"/>
                            </a:solidFill>
                            <a:ln w="9525">
                              <a:solidFill>
                                <a:srgbClr val="000000"/>
                              </a:solidFill>
                              <a:miter lim="800000"/>
                              <a:headEnd/>
                              <a:tailEnd/>
                            </a:ln>
                          </wps:spPr>
                          <wps:txbx>
                            <w:txbxContent>
                              <w:p w14:paraId="24B57388" w14:textId="77777777" w:rsidR="00D97D2A" w:rsidRDefault="009126DE">
                                <w:pPr>
                                  <w:rPr>
                                    <w:sz w:val="36"/>
                                    <w:szCs w:val="36"/>
                                  </w:rPr>
                                </w:pPr>
                                <w:r>
                                  <w:rPr>
                                    <w:sz w:val="36"/>
                                    <w:szCs w:val="36"/>
                                  </w:rPr>
                                  <w:t>Superior Hospitality Solutions</w:t>
                                </w:r>
                              </w:p>
                              <w:p w14:paraId="601DE865" w14:textId="011520BD" w:rsidR="006B2E75" w:rsidRDefault="009126DE">
                                <w:pPr>
                                  <w:rPr>
                                    <w:sz w:val="36"/>
                                    <w:szCs w:val="36"/>
                                  </w:rPr>
                                </w:pPr>
                                <w:r>
                                  <w:rPr>
                                    <w:sz w:val="36"/>
                                    <w:szCs w:val="36"/>
                                  </w:rPr>
                                  <w:t>Consultant: Festus Tumi</w:t>
                                </w:r>
                                <w:r w:rsidR="00022F33">
                                  <w:rPr>
                                    <w:sz w:val="36"/>
                                    <w:szCs w:val="36"/>
                                  </w:rPr>
                                  <w:t xml:space="preserve"> 2121888</w:t>
                                </w:r>
                              </w:p>
                              <w:p w14:paraId="78E1D6E1" w14:textId="0C57C5CA" w:rsidR="00022F33" w:rsidRDefault="00022F33">
                                <w:pPr>
                                  <w:rPr>
                                    <w:sz w:val="36"/>
                                    <w:szCs w:val="36"/>
                                  </w:rPr>
                                </w:pPr>
                                <w:r>
                                  <w:rPr>
                                    <w:sz w:val="36"/>
                                    <w:szCs w:val="36"/>
                                  </w:rPr>
                                  <w:t xml:space="preserve">Lecturer: J Da Silva </w:t>
                                </w:r>
                              </w:p>
                              <w:p w14:paraId="68867A56" w14:textId="22C4F46E" w:rsidR="00022F33" w:rsidRPr="00022F33" w:rsidRDefault="00022F33">
                                <w:pPr>
                                  <w:rPr>
                                    <w:sz w:val="36"/>
                                    <w:szCs w:val="36"/>
                                  </w:rPr>
                                </w:pPr>
                                <w:r w:rsidRPr="00022F33">
                                  <w:rPr>
                                    <w:sz w:val="36"/>
                                    <w:szCs w:val="36"/>
                                  </w:rPr>
                                  <w:t>BMIH6005 Organisational Consultancy</w:t>
                                </w:r>
                              </w:p>
                              <w:p w14:paraId="7113E1A9" w14:textId="77777777" w:rsidR="00022F33" w:rsidRDefault="00022F33">
                                <w:pPr>
                                  <w:rPr>
                                    <w:sz w:val="36"/>
                                    <w:szCs w:val="36"/>
                                  </w:rPr>
                                </w:pPr>
                              </w:p>
                              <w:p w14:paraId="7669492C" w14:textId="212396B8" w:rsidR="001874CB" w:rsidRDefault="00022F33">
                                <w:pPr>
                                  <w:rPr>
                                    <w:sz w:val="36"/>
                                    <w:szCs w:val="36"/>
                                  </w:rPr>
                                </w:pPr>
                                <w:r>
                                  <w:rPr>
                                    <w:sz w:val="36"/>
                                    <w:szCs w:val="36"/>
                                  </w:rPr>
                                  <w:t>Due May 31 2024</w:t>
                                </w:r>
                              </w:p>
                              <w:p w14:paraId="40291F0F" w14:textId="77777777" w:rsidR="00D97D2A" w:rsidRDefault="009126DE">
                                <w:r>
                                  <w:rPr>
                                    <w:sz w:val="36"/>
                                    <w:szCs w:val="3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E4ADB7" id="Text Box 2" o:spid="_x0000_s1028" type="#_x0000_t202" style="position:absolute;margin-left:-40.7pt;margin-top:27.45pt;width:165.25pt;height:261.0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">
                    <v:textbox>
                      <w:txbxContent>
                        <w:p w14:paraId="24B57388" w14:textId="77777777" w:rsidR="00D97D2A" w:rsidRDefault="009126DE">
                          <w:pPr>
                            <w:rPr>
                              <w:sz w:val="36"/>
                              <w:szCs w:val="36"/>
                            </w:rPr>
                          </w:pPr>
                          <w:r>
                            <w:rPr>
                              <w:sz w:val="36"/>
                              <w:szCs w:val="36"/>
                            </w:rPr>
                            <w:t>Superior Hospitality Solutions</w:t>
                          </w:r>
                        </w:p>
                        <w:p w14:paraId="601DE865" w14:textId="011520BD" w:rsidR="006B2E75" w:rsidRDefault="009126DE">
                          <w:pPr>
                            <w:rPr>
                              <w:sz w:val="36"/>
                              <w:szCs w:val="36"/>
                            </w:rPr>
                          </w:pPr>
                          <w:r>
                            <w:rPr>
                              <w:sz w:val="36"/>
                              <w:szCs w:val="36"/>
                            </w:rPr>
                            <w:t>Consultant: Festus Tumi</w:t>
                          </w:r>
                          <w:r w:rsidR="00022F33">
                            <w:rPr>
                              <w:sz w:val="36"/>
                              <w:szCs w:val="36"/>
                            </w:rPr>
                            <w:t xml:space="preserve"> 2121888</w:t>
                          </w:r>
                        </w:p>
                        <w:p w14:paraId="78E1D6E1" w14:textId="0C57C5CA" w:rsidR="00022F33" w:rsidRDefault="00022F33">
                          <w:pPr>
                            <w:rPr>
                              <w:sz w:val="36"/>
                              <w:szCs w:val="36"/>
                            </w:rPr>
                          </w:pPr>
                          <w:r>
                            <w:rPr>
                              <w:sz w:val="36"/>
                              <w:szCs w:val="36"/>
                            </w:rPr>
                            <w:t xml:space="preserve">Lecturer: J Da Silva </w:t>
                          </w:r>
                        </w:p>
                        <w:p w14:paraId="68867A56" w14:textId="22C4F46E" w:rsidR="00022F33" w:rsidRPr="00022F33" w:rsidRDefault="00022F33">
                          <w:pPr>
                            <w:rPr>
                              <w:sz w:val="36"/>
                              <w:szCs w:val="36"/>
                            </w:rPr>
                          </w:pPr>
                          <w:r w:rsidRPr="00022F33">
                            <w:rPr>
                              <w:sz w:val="36"/>
                              <w:szCs w:val="36"/>
                            </w:rPr>
                            <w:t>BMIH6005 Organisational Consultancy</w:t>
                          </w:r>
                        </w:p>
                        <w:p w14:paraId="7113E1A9" w14:textId="77777777" w:rsidR="00022F33" w:rsidRDefault="00022F33">
                          <w:pPr>
                            <w:rPr>
                              <w:sz w:val="36"/>
                              <w:szCs w:val="36"/>
                            </w:rPr>
                          </w:pPr>
                        </w:p>
                        <w:p w14:paraId="7669492C" w14:textId="212396B8" w:rsidR="001874CB" w:rsidRDefault="00022F33">
                          <w:pPr>
                            <w:rPr>
                              <w:sz w:val="36"/>
                              <w:szCs w:val="36"/>
                            </w:rPr>
                          </w:pPr>
                          <w:r>
                            <w:rPr>
                              <w:sz w:val="36"/>
                              <w:szCs w:val="36"/>
                            </w:rPr>
                            <w:t>Due May 31 2024</w:t>
                          </w:r>
                        </w:p>
                        <w:p w14:paraId="40291F0F" w14:textId="77777777" w:rsidR="00D97D2A" w:rsidRDefault="009126DE">
                          <w:r>
                            <w:rPr>
                              <w:sz w:val="36"/>
                              <w:szCs w:val="36"/>
                            </w:rPr>
                            <w:t xml:space="preserve"> </w:t>
                          </w:r>
                        </w:p>
                      </w:txbxContent>
                    </v:textbox>
                    <w10:wrap type="square" anchorx="margin"/>
                  </v:shape>
                </w:pict>
              </mc:Fallback>
            </mc:AlternateContent>
          </w:r>
          <w:r w:rsidR="00D97D2A">
            <w:br w:type="page"/>
          </w:r>
          <w:r w:rsidR="009126DE">
            <w:lastRenderedPageBreak/>
            <w:t xml:space="preserve"> </w:t>
          </w:r>
        </w:p>
        <w:sdt>
          <w:sdtPr>
            <w:rPr>
              <w:rFonts w:asciiTheme="minorHAnsi" w:eastAsiaTheme="minorHAnsi" w:hAnsiTheme="minorHAnsi" w:cstheme="minorBidi"/>
              <w:color w:val="auto"/>
              <w:sz w:val="22"/>
              <w:szCs w:val="22"/>
            </w:rPr>
            <w:id w:val="-1212341334"/>
            <w:docPartObj>
              <w:docPartGallery w:val="Table of Contents"/>
              <w:docPartUnique/>
            </w:docPartObj>
          </w:sdtPr>
          <w:sdtEndPr>
            <w:rPr>
              <w:b/>
              <w:bCs/>
              <w:noProof/>
            </w:rPr>
          </w:sdtEndPr>
          <w:sdtContent>
            <w:p w14:paraId="466DCEEA" w14:textId="77777777" w:rsidR="00E21C45" w:rsidRDefault="00E21C45">
              <w:pPr>
                <w:pStyle w:val="TOCHeading"/>
              </w:pPr>
              <w:r>
                <w:t>Contents</w:t>
              </w:r>
            </w:p>
            <w:p w14:paraId="45C6AAF1" w14:textId="309F1522" w:rsidR="002B0BBA" w:rsidRDefault="00E21C45">
              <w:pPr>
                <w:pStyle w:val="TOC1"/>
                <w:rPr>
                  <w:rFonts w:asciiTheme="minorHAnsi" w:eastAsiaTheme="minorEastAsia" w:hAnsiTheme="minorHAnsi" w:cstheme="minorBidi"/>
                  <w:kern w:val="2"/>
                  <w:sz w:val="22"/>
                  <w:szCs w:val="22"/>
                  <w:lang w:val="en-US"/>
                  <w14:ligatures w14:val="standardContextual"/>
                </w:rPr>
              </w:pPr>
              <w:r>
                <w:fldChar w:fldCharType="begin"/>
              </w:r>
              <w:r>
                <w:instrText xml:space="preserve"> TOC \o "1-3" \h \z \u </w:instrText>
              </w:r>
              <w:r>
                <w:fldChar w:fldCharType="separate"/>
              </w:r>
              <w:hyperlink w:anchor="_Toc167996765" w:history="1">
                <w:r w:rsidR="002B0BBA" w:rsidRPr="00E9375A">
                  <w:rPr>
                    <w:rStyle w:val="Hyperlink"/>
                  </w:rPr>
                  <w:t>Executive Summary</w:t>
                </w:r>
                <w:r w:rsidR="002B0BBA">
                  <w:rPr>
                    <w:webHidden/>
                  </w:rPr>
                  <w:tab/>
                </w:r>
                <w:r w:rsidR="002B0BBA">
                  <w:rPr>
                    <w:webHidden/>
                  </w:rPr>
                  <w:fldChar w:fldCharType="begin"/>
                </w:r>
                <w:r w:rsidR="002B0BBA">
                  <w:rPr>
                    <w:webHidden/>
                  </w:rPr>
                  <w:instrText xml:space="preserve"> PAGEREF _Toc167996765 \h </w:instrText>
                </w:r>
                <w:r w:rsidR="002B0BBA">
                  <w:rPr>
                    <w:webHidden/>
                  </w:rPr>
                </w:r>
                <w:r w:rsidR="002B0BBA">
                  <w:rPr>
                    <w:webHidden/>
                  </w:rPr>
                  <w:fldChar w:fldCharType="separate"/>
                </w:r>
                <w:r w:rsidR="002B0BBA">
                  <w:rPr>
                    <w:webHidden/>
                  </w:rPr>
                  <w:t>2</w:t>
                </w:r>
                <w:r w:rsidR="002B0BBA">
                  <w:rPr>
                    <w:webHidden/>
                  </w:rPr>
                  <w:fldChar w:fldCharType="end"/>
                </w:r>
              </w:hyperlink>
            </w:p>
            <w:p w14:paraId="7198B066" w14:textId="6D7123CF" w:rsidR="002B0BBA" w:rsidRDefault="00000000">
              <w:pPr>
                <w:pStyle w:val="TOC1"/>
                <w:rPr>
                  <w:rFonts w:asciiTheme="minorHAnsi" w:eastAsiaTheme="minorEastAsia" w:hAnsiTheme="minorHAnsi" w:cstheme="minorBidi"/>
                  <w:kern w:val="2"/>
                  <w:sz w:val="22"/>
                  <w:szCs w:val="22"/>
                  <w:lang w:val="en-US"/>
                  <w14:ligatures w14:val="standardContextual"/>
                </w:rPr>
              </w:pPr>
              <w:hyperlink w:anchor="_Toc167996766" w:history="1">
                <w:r w:rsidR="002B0BBA" w:rsidRPr="00E9375A">
                  <w:rPr>
                    <w:rStyle w:val="Hyperlink"/>
                  </w:rPr>
                  <w:t>Introduction:</w:t>
                </w:r>
                <w:r w:rsidR="002B0BBA">
                  <w:rPr>
                    <w:webHidden/>
                  </w:rPr>
                  <w:tab/>
                </w:r>
                <w:r w:rsidR="002B0BBA">
                  <w:rPr>
                    <w:webHidden/>
                  </w:rPr>
                  <w:fldChar w:fldCharType="begin"/>
                </w:r>
                <w:r w:rsidR="002B0BBA">
                  <w:rPr>
                    <w:webHidden/>
                  </w:rPr>
                  <w:instrText xml:space="preserve"> PAGEREF _Toc167996766 \h </w:instrText>
                </w:r>
                <w:r w:rsidR="002B0BBA">
                  <w:rPr>
                    <w:webHidden/>
                  </w:rPr>
                </w:r>
                <w:r w:rsidR="002B0BBA">
                  <w:rPr>
                    <w:webHidden/>
                  </w:rPr>
                  <w:fldChar w:fldCharType="separate"/>
                </w:r>
                <w:r w:rsidR="002B0BBA">
                  <w:rPr>
                    <w:webHidden/>
                  </w:rPr>
                  <w:t>4</w:t>
                </w:r>
                <w:r w:rsidR="002B0BBA">
                  <w:rPr>
                    <w:webHidden/>
                  </w:rPr>
                  <w:fldChar w:fldCharType="end"/>
                </w:r>
              </w:hyperlink>
            </w:p>
            <w:p w14:paraId="09B420E9" w14:textId="553829C6" w:rsidR="002B0BBA" w:rsidRDefault="00000000">
              <w:pPr>
                <w:pStyle w:val="TOC3"/>
                <w:tabs>
                  <w:tab w:val="right" w:leader="dot" w:pos="9350"/>
                </w:tabs>
                <w:rPr>
                  <w:rFonts w:eastAsiaTheme="minorEastAsia"/>
                  <w:noProof/>
                  <w:kern w:val="2"/>
                  <w:lang w:val="en-US"/>
                  <w14:ligatures w14:val="standardContextual"/>
                </w:rPr>
              </w:pPr>
              <w:hyperlink w:anchor="_Toc167996767" w:history="1">
                <w:r w:rsidR="002B0BBA" w:rsidRPr="00E9375A">
                  <w:rPr>
                    <w:rStyle w:val="Hyperlink"/>
                    <w:rFonts w:ascii="Arial" w:hAnsi="Arial" w:cs="Arial"/>
                    <w:noProof/>
                  </w:rPr>
                  <w:t>Introducing Superior Hospitality Solutions</w:t>
                </w:r>
                <w:r w:rsidR="002B0BBA">
                  <w:rPr>
                    <w:noProof/>
                    <w:webHidden/>
                  </w:rPr>
                  <w:tab/>
                </w:r>
                <w:r w:rsidR="002B0BBA">
                  <w:rPr>
                    <w:noProof/>
                    <w:webHidden/>
                  </w:rPr>
                  <w:fldChar w:fldCharType="begin"/>
                </w:r>
                <w:r w:rsidR="002B0BBA">
                  <w:rPr>
                    <w:noProof/>
                    <w:webHidden/>
                  </w:rPr>
                  <w:instrText xml:space="preserve"> PAGEREF _Toc167996767 \h </w:instrText>
                </w:r>
                <w:r w:rsidR="002B0BBA">
                  <w:rPr>
                    <w:noProof/>
                    <w:webHidden/>
                  </w:rPr>
                </w:r>
                <w:r w:rsidR="002B0BBA">
                  <w:rPr>
                    <w:noProof/>
                    <w:webHidden/>
                  </w:rPr>
                  <w:fldChar w:fldCharType="separate"/>
                </w:r>
                <w:r w:rsidR="002B0BBA">
                  <w:rPr>
                    <w:noProof/>
                    <w:webHidden/>
                  </w:rPr>
                  <w:t>4</w:t>
                </w:r>
                <w:r w:rsidR="002B0BBA">
                  <w:rPr>
                    <w:noProof/>
                    <w:webHidden/>
                  </w:rPr>
                  <w:fldChar w:fldCharType="end"/>
                </w:r>
              </w:hyperlink>
            </w:p>
            <w:p w14:paraId="5E5F34D4" w14:textId="47BF0807" w:rsidR="002B0BBA" w:rsidRDefault="00000000">
              <w:pPr>
                <w:pStyle w:val="TOC1"/>
                <w:rPr>
                  <w:rFonts w:asciiTheme="minorHAnsi" w:eastAsiaTheme="minorEastAsia" w:hAnsiTheme="minorHAnsi" w:cstheme="minorBidi"/>
                  <w:kern w:val="2"/>
                  <w:sz w:val="22"/>
                  <w:szCs w:val="22"/>
                  <w:lang w:val="en-US"/>
                  <w14:ligatures w14:val="standardContextual"/>
                </w:rPr>
              </w:pPr>
              <w:hyperlink w:anchor="_Toc167996768" w:history="1">
                <w:r w:rsidR="002B0BBA" w:rsidRPr="00E9375A">
                  <w:rPr>
                    <w:rStyle w:val="Hyperlink"/>
                  </w:rPr>
                  <w:t>Purpose of this report</w:t>
                </w:r>
                <w:r w:rsidR="002B0BBA">
                  <w:rPr>
                    <w:webHidden/>
                  </w:rPr>
                  <w:tab/>
                </w:r>
                <w:r w:rsidR="002B0BBA">
                  <w:rPr>
                    <w:webHidden/>
                  </w:rPr>
                  <w:fldChar w:fldCharType="begin"/>
                </w:r>
                <w:r w:rsidR="002B0BBA">
                  <w:rPr>
                    <w:webHidden/>
                  </w:rPr>
                  <w:instrText xml:space="preserve"> PAGEREF _Toc167996768 \h </w:instrText>
                </w:r>
                <w:r w:rsidR="002B0BBA">
                  <w:rPr>
                    <w:webHidden/>
                  </w:rPr>
                </w:r>
                <w:r w:rsidR="002B0BBA">
                  <w:rPr>
                    <w:webHidden/>
                  </w:rPr>
                  <w:fldChar w:fldCharType="separate"/>
                </w:r>
                <w:r w:rsidR="002B0BBA">
                  <w:rPr>
                    <w:webHidden/>
                  </w:rPr>
                  <w:t>5</w:t>
                </w:r>
                <w:r w:rsidR="002B0BBA">
                  <w:rPr>
                    <w:webHidden/>
                  </w:rPr>
                  <w:fldChar w:fldCharType="end"/>
                </w:r>
              </w:hyperlink>
            </w:p>
            <w:p w14:paraId="057A8CF9" w14:textId="31F2501D" w:rsidR="002B0BBA" w:rsidRDefault="00000000">
              <w:pPr>
                <w:pStyle w:val="TOC3"/>
                <w:tabs>
                  <w:tab w:val="right" w:leader="dot" w:pos="9350"/>
                </w:tabs>
                <w:rPr>
                  <w:rFonts w:eastAsiaTheme="minorEastAsia"/>
                  <w:noProof/>
                  <w:kern w:val="2"/>
                  <w:lang w:val="en-US"/>
                  <w14:ligatures w14:val="standardContextual"/>
                </w:rPr>
              </w:pPr>
              <w:hyperlink w:anchor="_Toc167996769" w:history="1">
                <w:r w:rsidR="002B0BBA" w:rsidRPr="00E9375A">
                  <w:rPr>
                    <w:rStyle w:val="Hyperlink"/>
                    <w:rFonts w:ascii="Arial" w:hAnsi="Arial" w:cs="Arial"/>
                    <w:noProof/>
                  </w:rPr>
                  <w:t>Root Cause Analysis</w:t>
                </w:r>
                <w:r w:rsidR="002B0BBA">
                  <w:rPr>
                    <w:noProof/>
                    <w:webHidden/>
                  </w:rPr>
                  <w:tab/>
                </w:r>
                <w:r w:rsidR="002B0BBA">
                  <w:rPr>
                    <w:noProof/>
                    <w:webHidden/>
                  </w:rPr>
                  <w:fldChar w:fldCharType="begin"/>
                </w:r>
                <w:r w:rsidR="002B0BBA">
                  <w:rPr>
                    <w:noProof/>
                    <w:webHidden/>
                  </w:rPr>
                  <w:instrText xml:space="preserve"> PAGEREF _Toc167996769 \h </w:instrText>
                </w:r>
                <w:r w:rsidR="002B0BBA">
                  <w:rPr>
                    <w:noProof/>
                    <w:webHidden/>
                  </w:rPr>
                </w:r>
                <w:r w:rsidR="002B0BBA">
                  <w:rPr>
                    <w:noProof/>
                    <w:webHidden/>
                  </w:rPr>
                  <w:fldChar w:fldCharType="separate"/>
                </w:r>
                <w:r w:rsidR="002B0BBA">
                  <w:rPr>
                    <w:noProof/>
                    <w:webHidden/>
                  </w:rPr>
                  <w:t>5</w:t>
                </w:r>
                <w:r w:rsidR="002B0BBA">
                  <w:rPr>
                    <w:noProof/>
                    <w:webHidden/>
                  </w:rPr>
                  <w:fldChar w:fldCharType="end"/>
                </w:r>
              </w:hyperlink>
            </w:p>
            <w:p w14:paraId="497EEBC5" w14:textId="53A90CAC" w:rsidR="002B0BBA" w:rsidRDefault="00000000">
              <w:pPr>
                <w:pStyle w:val="TOC3"/>
                <w:tabs>
                  <w:tab w:val="right" w:leader="dot" w:pos="9350"/>
                </w:tabs>
                <w:rPr>
                  <w:rFonts w:eastAsiaTheme="minorEastAsia"/>
                  <w:noProof/>
                  <w:kern w:val="2"/>
                  <w:lang w:val="en-US"/>
                  <w14:ligatures w14:val="standardContextual"/>
                </w:rPr>
              </w:pPr>
              <w:hyperlink w:anchor="_Toc167996770" w:history="1">
                <w:r w:rsidR="002B0BBA" w:rsidRPr="00E9375A">
                  <w:rPr>
                    <w:rStyle w:val="Hyperlink"/>
                    <w:rFonts w:ascii="Arial" w:hAnsi="Arial" w:cs="Arial"/>
                    <w:noProof/>
                  </w:rPr>
                  <w:t>Income Statement</w:t>
                </w:r>
                <w:r w:rsidR="002B0BBA">
                  <w:rPr>
                    <w:noProof/>
                    <w:webHidden/>
                  </w:rPr>
                  <w:tab/>
                </w:r>
                <w:r w:rsidR="002B0BBA">
                  <w:rPr>
                    <w:noProof/>
                    <w:webHidden/>
                  </w:rPr>
                  <w:fldChar w:fldCharType="begin"/>
                </w:r>
                <w:r w:rsidR="002B0BBA">
                  <w:rPr>
                    <w:noProof/>
                    <w:webHidden/>
                  </w:rPr>
                  <w:instrText xml:space="preserve"> PAGEREF _Toc167996770 \h </w:instrText>
                </w:r>
                <w:r w:rsidR="002B0BBA">
                  <w:rPr>
                    <w:noProof/>
                    <w:webHidden/>
                  </w:rPr>
                </w:r>
                <w:r w:rsidR="002B0BBA">
                  <w:rPr>
                    <w:noProof/>
                    <w:webHidden/>
                  </w:rPr>
                  <w:fldChar w:fldCharType="separate"/>
                </w:r>
                <w:r w:rsidR="002B0BBA">
                  <w:rPr>
                    <w:noProof/>
                    <w:webHidden/>
                  </w:rPr>
                  <w:t>6</w:t>
                </w:r>
                <w:r w:rsidR="002B0BBA">
                  <w:rPr>
                    <w:noProof/>
                    <w:webHidden/>
                  </w:rPr>
                  <w:fldChar w:fldCharType="end"/>
                </w:r>
              </w:hyperlink>
            </w:p>
            <w:p w14:paraId="2527D111" w14:textId="4132802E" w:rsidR="002B0BBA" w:rsidRDefault="00000000">
              <w:pPr>
                <w:pStyle w:val="TOC3"/>
                <w:tabs>
                  <w:tab w:val="right" w:leader="dot" w:pos="9350"/>
                </w:tabs>
                <w:rPr>
                  <w:rFonts w:eastAsiaTheme="minorEastAsia"/>
                  <w:noProof/>
                  <w:kern w:val="2"/>
                  <w:lang w:val="en-US"/>
                  <w14:ligatures w14:val="standardContextual"/>
                </w:rPr>
              </w:pPr>
              <w:hyperlink w:anchor="_Toc167996771" w:history="1">
                <w:r w:rsidR="002B0BBA" w:rsidRPr="00E9375A">
                  <w:rPr>
                    <w:rStyle w:val="Hyperlink"/>
                    <w:rFonts w:ascii="Arial" w:hAnsi="Arial" w:cs="Arial"/>
                    <w:noProof/>
                    <w:lang w:val="en-US"/>
                  </w:rPr>
                  <w:t>External Factors Affecting Performance</w:t>
                </w:r>
                <w:r w:rsidR="002B0BBA">
                  <w:rPr>
                    <w:noProof/>
                    <w:webHidden/>
                  </w:rPr>
                  <w:tab/>
                </w:r>
                <w:r w:rsidR="002B0BBA">
                  <w:rPr>
                    <w:noProof/>
                    <w:webHidden/>
                  </w:rPr>
                  <w:fldChar w:fldCharType="begin"/>
                </w:r>
                <w:r w:rsidR="002B0BBA">
                  <w:rPr>
                    <w:noProof/>
                    <w:webHidden/>
                  </w:rPr>
                  <w:instrText xml:space="preserve"> PAGEREF _Toc167996771 \h </w:instrText>
                </w:r>
                <w:r w:rsidR="002B0BBA">
                  <w:rPr>
                    <w:noProof/>
                    <w:webHidden/>
                  </w:rPr>
                </w:r>
                <w:r w:rsidR="002B0BBA">
                  <w:rPr>
                    <w:noProof/>
                    <w:webHidden/>
                  </w:rPr>
                  <w:fldChar w:fldCharType="separate"/>
                </w:r>
                <w:r w:rsidR="002B0BBA">
                  <w:rPr>
                    <w:noProof/>
                    <w:webHidden/>
                  </w:rPr>
                  <w:t>7</w:t>
                </w:r>
                <w:r w:rsidR="002B0BBA">
                  <w:rPr>
                    <w:noProof/>
                    <w:webHidden/>
                  </w:rPr>
                  <w:fldChar w:fldCharType="end"/>
                </w:r>
              </w:hyperlink>
            </w:p>
            <w:p w14:paraId="038C2D41" w14:textId="5FC1393D" w:rsidR="002B0BBA" w:rsidRDefault="00000000">
              <w:pPr>
                <w:pStyle w:val="TOC3"/>
                <w:tabs>
                  <w:tab w:val="right" w:leader="dot" w:pos="9350"/>
                </w:tabs>
                <w:rPr>
                  <w:rFonts w:eastAsiaTheme="minorEastAsia"/>
                  <w:noProof/>
                  <w:kern w:val="2"/>
                  <w:lang w:val="en-US"/>
                  <w14:ligatures w14:val="standardContextual"/>
                </w:rPr>
              </w:pPr>
              <w:hyperlink w:anchor="_Toc167996772" w:history="1">
                <w:r w:rsidR="002B0BBA" w:rsidRPr="00E9375A">
                  <w:rPr>
                    <w:rStyle w:val="Hyperlink"/>
                    <w:rFonts w:ascii="Arial" w:hAnsi="Arial" w:cs="Arial"/>
                    <w:noProof/>
                  </w:rPr>
                  <w:t>Impact of Lower Occupancy Rates</w:t>
                </w:r>
                <w:r w:rsidR="002B0BBA">
                  <w:rPr>
                    <w:noProof/>
                    <w:webHidden/>
                  </w:rPr>
                  <w:tab/>
                </w:r>
                <w:r w:rsidR="002B0BBA">
                  <w:rPr>
                    <w:noProof/>
                    <w:webHidden/>
                  </w:rPr>
                  <w:fldChar w:fldCharType="begin"/>
                </w:r>
                <w:r w:rsidR="002B0BBA">
                  <w:rPr>
                    <w:noProof/>
                    <w:webHidden/>
                  </w:rPr>
                  <w:instrText xml:space="preserve"> PAGEREF _Toc167996772 \h </w:instrText>
                </w:r>
                <w:r w:rsidR="002B0BBA">
                  <w:rPr>
                    <w:noProof/>
                    <w:webHidden/>
                  </w:rPr>
                </w:r>
                <w:r w:rsidR="002B0BBA">
                  <w:rPr>
                    <w:noProof/>
                    <w:webHidden/>
                  </w:rPr>
                  <w:fldChar w:fldCharType="separate"/>
                </w:r>
                <w:r w:rsidR="002B0BBA">
                  <w:rPr>
                    <w:noProof/>
                    <w:webHidden/>
                  </w:rPr>
                  <w:t>8</w:t>
                </w:r>
                <w:r w:rsidR="002B0BBA">
                  <w:rPr>
                    <w:noProof/>
                    <w:webHidden/>
                  </w:rPr>
                  <w:fldChar w:fldCharType="end"/>
                </w:r>
              </w:hyperlink>
            </w:p>
            <w:p w14:paraId="33B0D34E" w14:textId="26134C21" w:rsidR="002B0BBA" w:rsidRDefault="00000000">
              <w:pPr>
                <w:pStyle w:val="TOC1"/>
                <w:rPr>
                  <w:rFonts w:asciiTheme="minorHAnsi" w:eastAsiaTheme="minorEastAsia" w:hAnsiTheme="minorHAnsi" w:cstheme="minorBidi"/>
                  <w:kern w:val="2"/>
                  <w:sz w:val="22"/>
                  <w:szCs w:val="22"/>
                  <w:lang w:val="en-US"/>
                  <w14:ligatures w14:val="standardContextual"/>
                </w:rPr>
              </w:pPr>
              <w:hyperlink w:anchor="_Toc167996773" w:history="1">
                <w:r w:rsidR="002B0BBA" w:rsidRPr="00E9375A">
                  <w:rPr>
                    <w:rStyle w:val="Hyperlink"/>
                    <w:lang w:val="en-US"/>
                  </w:rPr>
                  <w:t>Market and Competitor Analysis (SWOT)</w:t>
                </w:r>
                <w:r w:rsidR="002B0BBA">
                  <w:rPr>
                    <w:webHidden/>
                  </w:rPr>
                  <w:tab/>
                </w:r>
                <w:r w:rsidR="002B0BBA">
                  <w:rPr>
                    <w:webHidden/>
                  </w:rPr>
                  <w:fldChar w:fldCharType="begin"/>
                </w:r>
                <w:r w:rsidR="002B0BBA">
                  <w:rPr>
                    <w:webHidden/>
                  </w:rPr>
                  <w:instrText xml:space="preserve"> PAGEREF _Toc167996773 \h </w:instrText>
                </w:r>
                <w:r w:rsidR="002B0BBA">
                  <w:rPr>
                    <w:webHidden/>
                  </w:rPr>
                </w:r>
                <w:r w:rsidR="002B0BBA">
                  <w:rPr>
                    <w:webHidden/>
                  </w:rPr>
                  <w:fldChar w:fldCharType="separate"/>
                </w:r>
                <w:r w:rsidR="002B0BBA">
                  <w:rPr>
                    <w:webHidden/>
                  </w:rPr>
                  <w:t>9</w:t>
                </w:r>
                <w:r w:rsidR="002B0BBA">
                  <w:rPr>
                    <w:webHidden/>
                  </w:rPr>
                  <w:fldChar w:fldCharType="end"/>
                </w:r>
              </w:hyperlink>
            </w:p>
            <w:p w14:paraId="21A7361F" w14:textId="5E2F966F" w:rsidR="002B0BBA" w:rsidRDefault="00000000">
              <w:pPr>
                <w:pStyle w:val="TOC3"/>
                <w:tabs>
                  <w:tab w:val="right" w:leader="dot" w:pos="9350"/>
                </w:tabs>
                <w:rPr>
                  <w:rFonts w:eastAsiaTheme="minorEastAsia"/>
                  <w:noProof/>
                  <w:kern w:val="2"/>
                  <w:lang w:val="en-US"/>
                  <w14:ligatures w14:val="standardContextual"/>
                </w:rPr>
              </w:pPr>
              <w:hyperlink w:anchor="_Toc167996774" w:history="1">
                <w:r w:rsidR="002B0BBA" w:rsidRPr="00E9375A">
                  <w:rPr>
                    <w:rStyle w:val="Hyperlink"/>
                    <w:rFonts w:ascii="Arial" w:hAnsi="Arial" w:cs="Arial"/>
                    <w:noProof/>
                    <w:lang w:val="en-US"/>
                  </w:rPr>
                  <w:t>SWOT</w:t>
                </w:r>
                <w:r w:rsidR="002B0BBA">
                  <w:rPr>
                    <w:noProof/>
                    <w:webHidden/>
                  </w:rPr>
                  <w:tab/>
                </w:r>
                <w:r w:rsidR="002B0BBA">
                  <w:rPr>
                    <w:noProof/>
                    <w:webHidden/>
                  </w:rPr>
                  <w:fldChar w:fldCharType="begin"/>
                </w:r>
                <w:r w:rsidR="002B0BBA">
                  <w:rPr>
                    <w:noProof/>
                    <w:webHidden/>
                  </w:rPr>
                  <w:instrText xml:space="preserve"> PAGEREF _Toc167996774 \h </w:instrText>
                </w:r>
                <w:r w:rsidR="002B0BBA">
                  <w:rPr>
                    <w:noProof/>
                    <w:webHidden/>
                  </w:rPr>
                </w:r>
                <w:r w:rsidR="002B0BBA">
                  <w:rPr>
                    <w:noProof/>
                    <w:webHidden/>
                  </w:rPr>
                  <w:fldChar w:fldCharType="separate"/>
                </w:r>
                <w:r w:rsidR="002B0BBA">
                  <w:rPr>
                    <w:noProof/>
                    <w:webHidden/>
                  </w:rPr>
                  <w:t>9</w:t>
                </w:r>
                <w:r w:rsidR="002B0BBA">
                  <w:rPr>
                    <w:noProof/>
                    <w:webHidden/>
                  </w:rPr>
                  <w:fldChar w:fldCharType="end"/>
                </w:r>
              </w:hyperlink>
            </w:p>
            <w:p w14:paraId="26D4147C" w14:textId="4E7CC570" w:rsidR="002B0BBA" w:rsidRDefault="00000000">
              <w:pPr>
                <w:pStyle w:val="TOC3"/>
                <w:tabs>
                  <w:tab w:val="right" w:leader="dot" w:pos="9350"/>
                </w:tabs>
                <w:rPr>
                  <w:rFonts w:eastAsiaTheme="minorEastAsia"/>
                  <w:noProof/>
                  <w:kern w:val="2"/>
                  <w:lang w:val="en-US"/>
                  <w14:ligatures w14:val="standardContextual"/>
                </w:rPr>
              </w:pPr>
              <w:hyperlink w:anchor="_Toc167996775" w:history="1">
                <w:r w:rsidR="002B0BBA" w:rsidRPr="00E9375A">
                  <w:rPr>
                    <w:rStyle w:val="Hyperlink"/>
                    <w:rFonts w:ascii="Arial" w:hAnsi="Arial" w:cs="Arial"/>
                    <w:noProof/>
                  </w:rPr>
                  <w:t>Strengths</w:t>
                </w:r>
                <w:r w:rsidR="002B0BBA">
                  <w:rPr>
                    <w:noProof/>
                    <w:webHidden/>
                  </w:rPr>
                  <w:tab/>
                </w:r>
                <w:r w:rsidR="002B0BBA">
                  <w:rPr>
                    <w:noProof/>
                    <w:webHidden/>
                  </w:rPr>
                  <w:fldChar w:fldCharType="begin"/>
                </w:r>
                <w:r w:rsidR="002B0BBA">
                  <w:rPr>
                    <w:noProof/>
                    <w:webHidden/>
                  </w:rPr>
                  <w:instrText xml:space="preserve"> PAGEREF _Toc167996775 \h </w:instrText>
                </w:r>
                <w:r w:rsidR="002B0BBA">
                  <w:rPr>
                    <w:noProof/>
                    <w:webHidden/>
                  </w:rPr>
                </w:r>
                <w:r w:rsidR="002B0BBA">
                  <w:rPr>
                    <w:noProof/>
                    <w:webHidden/>
                  </w:rPr>
                  <w:fldChar w:fldCharType="separate"/>
                </w:r>
                <w:r w:rsidR="002B0BBA">
                  <w:rPr>
                    <w:noProof/>
                    <w:webHidden/>
                  </w:rPr>
                  <w:t>9</w:t>
                </w:r>
                <w:r w:rsidR="002B0BBA">
                  <w:rPr>
                    <w:noProof/>
                    <w:webHidden/>
                  </w:rPr>
                  <w:fldChar w:fldCharType="end"/>
                </w:r>
              </w:hyperlink>
            </w:p>
            <w:p w14:paraId="3122AEFE" w14:textId="71CBF9B5" w:rsidR="002B0BBA" w:rsidRDefault="00000000">
              <w:pPr>
                <w:pStyle w:val="TOC3"/>
                <w:tabs>
                  <w:tab w:val="right" w:leader="dot" w:pos="9350"/>
                </w:tabs>
                <w:rPr>
                  <w:rFonts w:eastAsiaTheme="minorEastAsia"/>
                  <w:noProof/>
                  <w:kern w:val="2"/>
                  <w:lang w:val="en-US"/>
                  <w14:ligatures w14:val="standardContextual"/>
                </w:rPr>
              </w:pPr>
              <w:hyperlink w:anchor="_Toc167996776" w:history="1">
                <w:r w:rsidR="002B0BBA" w:rsidRPr="00E9375A">
                  <w:rPr>
                    <w:rStyle w:val="Hyperlink"/>
                    <w:rFonts w:ascii="Arial" w:hAnsi="Arial" w:cs="Arial"/>
                    <w:noProof/>
                  </w:rPr>
                  <w:t>Weaknesses</w:t>
                </w:r>
                <w:r w:rsidR="002B0BBA">
                  <w:rPr>
                    <w:noProof/>
                    <w:webHidden/>
                  </w:rPr>
                  <w:tab/>
                </w:r>
                <w:r w:rsidR="002B0BBA">
                  <w:rPr>
                    <w:noProof/>
                    <w:webHidden/>
                  </w:rPr>
                  <w:fldChar w:fldCharType="begin"/>
                </w:r>
                <w:r w:rsidR="002B0BBA">
                  <w:rPr>
                    <w:noProof/>
                    <w:webHidden/>
                  </w:rPr>
                  <w:instrText xml:space="preserve"> PAGEREF _Toc167996776 \h </w:instrText>
                </w:r>
                <w:r w:rsidR="002B0BBA">
                  <w:rPr>
                    <w:noProof/>
                    <w:webHidden/>
                  </w:rPr>
                </w:r>
                <w:r w:rsidR="002B0BBA">
                  <w:rPr>
                    <w:noProof/>
                    <w:webHidden/>
                  </w:rPr>
                  <w:fldChar w:fldCharType="separate"/>
                </w:r>
                <w:r w:rsidR="002B0BBA">
                  <w:rPr>
                    <w:noProof/>
                    <w:webHidden/>
                  </w:rPr>
                  <w:t>11</w:t>
                </w:r>
                <w:r w:rsidR="002B0BBA">
                  <w:rPr>
                    <w:noProof/>
                    <w:webHidden/>
                  </w:rPr>
                  <w:fldChar w:fldCharType="end"/>
                </w:r>
              </w:hyperlink>
            </w:p>
            <w:p w14:paraId="1AA006DD" w14:textId="4FA94D22" w:rsidR="002B0BBA" w:rsidRDefault="00000000">
              <w:pPr>
                <w:pStyle w:val="TOC3"/>
                <w:tabs>
                  <w:tab w:val="right" w:leader="dot" w:pos="9350"/>
                </w:tabs>
                <w:rPr>
                  <w:rFonts w:eastAsiaTheme="minorEastAsia"/>
                  <w:noProof/>
                  <w:kern w:val="2"/>
                  <w:lang w:val="en-US"/>
                  <w14:ligatures w14:val="standardContextual"/>
                </w:rPr>
              </w:pPr>
              <w:hyperlink w:anchor="_Toc167996777" w:history="1">
                <w:r w:rsidR="002B0BBA" w:rsidRPr="00E9375A">
                  <w:rPr>
                    <w:rStyle w:val="Hyperlink"/>
                    <w:rFonts w:ascii="Arial" w:hAnsi="Arial" w:cs="Arial"/>
                    <w:noProof/>
                  </w:rPr>
                  <w:t>TOWS Analysis</w:t>
                </w:r>
                <w:r w:rsidR="002B0BBA">
                  <w:rPr>
                    <w:noProof/>
                    <w:webHidden/>
                  </w:rPr>
                  <w:tab/>
                </w:r>
                <w:r w:rsidR="002B0BBA">
                  <w:rPr>
                    <w:noProof/>
                    <w:webHidden/>
                  </w:rPr>
                  <w:fldChar w:fldCharType="begin"/>
                </w:r>
                <w:r w:rsidR="002B0BBA">
                  <w:rPr>
                    <w:noProof/>
                    <w:webHidden/>
                  </w:rPr>
                  <w:instrText xml:space="preserve"> PAGEREF _Toc167996777 \h </w:instrText>
                </w:r>
                <w:r w:rsidR="002B0BBA">
                  <w:rPr>
                    <w:noProof/>
                    <w:webHidden/>
                  </w:rPr>
                </w:r>
                <w:r w:rsidR="002B0BBA">
                  <w:rPr>
                    <w:noProof/>
                    <w:webHidden/>
                  </w:rPr>
                  <w:fldChar w:fldCharType="separate"/>
                </w:r>
                <w:r w:rsidR="002B0BBA">
                  <w:rPr>
                    <w:noProof/>
                    <w:webHidden/>
                  </w:rPr>
                  <w:t>11</w:t>
                </w:r>
                <w:r w:rsidR="002B0BBA">
                  <w:rPr>
                    <w:noProof/>
                    <w:webHidden/>
                  </w:rPr>
                  <w:fldChar w:fldCharType="end"/>
                </w:r>
              </w:hyperlink>
            </w:p>
            <w:p w14:paraId="083415CB" w14:textId="5B028633" w:rsidR="002B0BBA" w:rsidRDefault="00000000">
              <w:pPr>
                <w:pStyle w:val="TOC1"/>
                <w:rPr>
                  <w:rFonts w:asciiTheme="minorHAnsi" w:eastAsiaTheme="minorEastAsia" w:hAnsiTheme="minorHAnsi" w:cstheme="minorBidi"/>
                  <w:kern w:val="2"/>
                  <w:sz w:val="22"/>
                  <w:szCs w:val="22"/>
                  <w:lang w:val="en-US"/>
                  <w14:ligatures w14:val="standardContextual"/>
                </w:rPr>
              </w:pPr>
              <w:hyperlink w:anchor="_Toc167996778" w:history="1">
                <w:r w:rsidR="002B0BBA" w:rsidRPr="00E9375A">
                  <w:rPr>
                    <w:rStyle w:val="Hyperlink"/>
                  </w:rPr>
                  <w:t>Recommendations and Change Management</w:t>
                </w:r>
                <w:r w:rsidR="002B0BBA">
                  <w:rPr>
                    <w:webHidden/>
                  </w:rPr>
                  <w:tab/>
                </w:r>
                <w:r w:rsidR="002B0BBA">
                  <w:rPr>
                    <w:webHidden/>
                  </w:rPr>
                  <w:fldChar w:fldCharType="begin"/>
                </w:r>
                <w:r w:rsidR="002B0BBA">
                  <w:rPr>
                    <w:webHidden/>
                  </w:rPr>
                  <w:instrText xml:space="preserve"> PAGEREF _Toc167996778 \h </w:instrText>
                </w:r>
                <w:r w:rsidR="002B0BBA">
                  <w:rPr>
                    <w:webHidden/>
                  </w:rPr>
                </w:r>
                <w:r w:rsidR="002B0BBA">
                  <w:rPr>
                    <w:webHidden/>
                  </w:rPr>
                  <w:fldChar w:fldCharType="separate"/>
                </w:r>
                <w:r w:rsidR="002B0BBA">
                  <w:rPr>
                    <w:webHidden/>
                  </w:rPr>
                  <w:t>13</w:t>
                </w:r>
                <w:r w:rsidR="002B0BBA">
                  <w:rPr>
                    <w:webHidden/>
                  </w:rPr>
                  <w:fldChar w:fldCharType="end"/>
                </w:r>
              </w:hyperlink>
            </w:p>
            <w:p w14:paraId="5134C77D" w14:textId="0C1BC9DA" w:rsidR="002B0BBA" w:rsidRDefault="00000000">
              <w:pPr>
                <w:pStyle w:val="TOC3"/>
                <w:tabs>
                  <w:tab w:val="left" w:pos="880"/>
                  <w:tab w:val="right" w:leader="dot" w:pos="9350"/>
                </w:tabs>
                <w:rPr>
                  <w:rFonts w:eastAsiaTheme="minorEastAsia"/>
                  <w:noProof/>
                  <w:kern w:val="2"/>
                  <w:lang w:val="en-US"/>
                  <w14:ligatures w14:val="standardContextual"/>
                </w:rPr>
              </w:pPr>
              <w:hyperlink w:anchor="_Toc167996779" w:history="1">
                <w:r w:rsidR="002B0BBA" w:rsidRPr="00E9375A">
                  <w:rPr>
                    <w:rStyle w:val="Hyperlink"/>
                    <w:rFonts w:ascii="Arial" w:eastAsia="Times New Roman" w:hAnsi="Arial" w:cs="Arial"/>
                    <w:noProof/>
                    <w:lang w:val="en-US"/>
                  </w:rPr>
                  <w:t>1.</w:t>
                </w:r>
                <w:r w:rsidR="002B0BBA">
                  <w:rPr>
                    <w:rFonts w:eastAsiaTheme="minorEastAsia"/>
                    <w:noProof/>
                    <w:kern w:val="2"/>
                    <w:lang w:val="en-US"/>
                    <w14:ligatures w14:val="standardContextual"/>
                  </w:rPr>
                  <w:tab/>
                </w:r>
                <w:r w:rsidR="002B0BBA" w:rsidRPr="00E9375A">
                  <w:rPr>
                    <w:rStyle w:val="Hyperlink"/>
                    <w:rFonts w:ascii="Arial" w:eastAsia="Times New Roman" w:hAnsi="Arial" w:cs="Arial"/>
                    <w:noProof/>
                    <w:lang w:val="en-US"/>
                  </w:rPr>
                  <w:t>Leverage Location for Diasporan and Heritage Tourism:</w:t>
                </w:r>
                <w:r w:rsidR="002B0BBA">
                  <w:rPr>
                    <w:noProof/>
                    <w:webHidden/>
                  </w:rPr>
                  <w:tab/>
                </w:r>
                <w:r w:rsidR="002B0BBA">
                  <w:rPr>
                    <w:noProof/>
                    <w:webHidden/>
                  </w:rPr>
                  <w:fldChar w:fldCharType="begin"/>
                </w:r>
                <w:r w:rsidR="002B0BBA">
                  <w:rPr>
                    <w:noProof/>
                    <w:webHidden/>
                  </w:rPr>
                  <w:instrText xml:space="preserve"> PAGEREF _Toc167996779 \h </w:instrText>
                </w:r>
                <w:r w:rsidR="002B0BBA">
                  <w:rPr>
                    <w:noProof/>
                    <w:webHidden/>
                  </w:rPr>
                </w:r>
                <w:r w:rsidR="002B0BBA">
                  <w:rPr>
                    <w:noProof/>
                    <w:webHidden/>
                  </w:rPr>
                  <w:fldChar w:fldCharType="separate"/>
                </w:r>
                <w:r w:rsidR="002B0BBA">
                  <w:rPr>
                    <w:noProof/>
                    <w:webHidden/>
                  </w:rPr>
                  <w:t>13</w:t>
                </w:r>
                <w:r w:rsidR="002B0BBA">
                  <w:rPr>
                    <w:noProof/>
                    <w:webHidden/>
                  </w:rPr>
                  <w:fldChar w:fldCharType="end"/>
                </w:r>
              </w:hyperlink>
            </w:p>
            <w:p w14:paraId="70D5EFD5" w14:textId="188F7BBE" w:rsidR="002B0BBA" w:rsidRDefault="00000000">
              <w:pPr>
                <w:pStyle w:val="TOC2"/>
                <w:tabs>
                  <w:tab w:val="left" w:pos="660"/>
                  <w:tab w:val="right" w:leader="dot" w:pos="9350"/>
                </w:tabs>
                <w:rPr>
                  <w:rFonts w:eastAsiaTheme="minorEastAsia"/>
                  <w:noProof/>
                  <w:kern w:val="2"/>
                  <w:lang w:val="en-US"/>
                  <w14:ligatures w14:val="standardContextual"/>
                </w:rPr>
              </w:pPr>
              <w:hyperlink w:anchor="_Toc167996780" w:history="1">
                <w:r w:rsidR="002B0BBA" w:rsidRPr="00E9375A">
                  <w:rPr>
                    <w:rStyle w:val="Hyperlink"/>
                    <w:rFonts w:ascii="Arial" w:eastAsia="Times New Roman" w:hAnsi="Arial" w:cs="Arial"/>
                    <w:noProof/>
                    <w:lang w:val="en-US"/>
                  </w:rPr>
                  <w:t>2.</w:t>
                </w:r>
                <w:r w:rsidR="002B0BBA">
                  <w:rPr>
                    <w:rFonts w:eastAsiaTheme="minorEastAsia"/>
                    <w:noProof/>
                    <w:kern w:val="2"/>
                    <w:lang w:val="en-US"/>
                    <w14:ligatures w14:val="standardContextual"/>
                  </w:rPr>
                  <w:tab/>
                </w:r>
                <w:r w:rsidR="002B0BBA" w:rsidRPr="00E9375A">
                  <w:rPr>
                    <w:rStyle w:val="Hyperlink"/>
                    <w:rFonts w:ascii="Arial" w:eastAsia="Times New Roman" w:hAnsi="Arial" w:cs="Arial"/>
                    <w:noProof/>
                    <w:lang w:val="en-US"/>
                  </w:rPr>
                  <w:t>Competitive Pricing Strategy</w:t>
                </w:r>
                <w:r w:rsidR="002B0BBA">
                  <w:rPr>
                    <w:noProof/>
                    <w:webHidden/>
                  </w:rPr>
                  <w:tab/>
                </w:r>
                <w:r w:rsidR="002B0BBA">
                  <w:rPr>
                    <w:noProof/>
                    <w:webHidden/>
                  </w:rPr>
                  <w:fldChar w:fldCharType="begin"/>
                </w:r>
                <w:r w:rsidR="002B0BBA">
                  <w:rPr>
                    <w:noProof/>
                    <w:webHidden/>
                  </w:rPr>
                  <w:instrText xml:space="preserve"> PAGEREF _Toc167996780 \h </w:instrText>
                </w:r>
                <w:r w:rsidR="002B0BBA">
                  <w:rPr>
                    <w:noProof/>
                    <w:webHidden/>
                  </w:rPr>
                </w:r>
                <w:r w:rsidR="002B0BBA">
                  <w:rPr>
                    <w:noProof/>
                    <w:webHidden/>
                  </w:rPr>
                  <w:fldChar w:fldCharType="separate"/>
                </w:r>
                <w:r w:rsidR="002B0BBA">
                  <w:rPr>
                    <w:noProof/>
                    <w:webHidden/>
                  </w:rPr>
                  <w:t>14</w:t>
                </w:r>
                <w:r w:rsidR="002B0BBA">
                  <w:rPr>
                    <w:noProof/>
                    <w:webHidden/>
                  </w:rPr>
                  <w:fldChar w:fldCharType="end"/>
                </w:r>
              </w:hyperlink>
            </w:p>
            <w:p w14:paraId="5A5EAE05" w14:textId="0080F369" w:rsidR="002B0BBA" w:rsidRDefault="00000000">
              <w:pPr>
                <w:pStyle w:val="TOC3"/>
                <w:tabs>
                  <w:tab w:val="left" w:pos="880"/>
                  <w:tab w:val="right" w:leader="dot" w:pos="9350"/>
                </w:tabs>
                <w:rPr>
                  <w:rFonts w:eastAsiaTheme="minorEastAsia"/>
                  <w:noProof/>
                  <w:kern w:val="2"/>
                  <w:lang w:val="en-US"/>
                  <w14:ligatures w14:val="standardContextual"/>
                </w:rPr>
              </w:pPr>
              <w:hyperlink w:anchor="_Toc167996781" w:history="1">
                <w:r w:rsidR="002B0BBA" w:rsidRPr="00E9375A">
                  <w:rPr>
                    <w:rStyle w:val="Hyperlink"/>
                    <w:rFonts w:ascii="Arial" w:hAnsi="Arial" w:cs="Arial"/>
                    <w:noProof/>
                  </w:rPr>
                  <w:t>3.</w:t>
                </w:r>
                <w:r w:rsidR="002B0BBA">
                  <w:rPr>
                    <w:rFonts w:eastAsiaTheme="minorEastAsia"/>
                    <w:noProof/>
                    <w:kern w:val="2"/>
                    <w:lang w:val="en-US"/>
                    <w14:ligatures w14:val="standardContextual"/>
                  </w:rPr>
                  <w:tab/>
                </w:r>
                <w:r w:rsidR="002B0BBA" w:rsidRPr="00E9375A">
                  <w:rPr>
                    <w:rStyle w:val="Hyperlink"/>
                    <w:rFonts w:ascii="Arial" w:eastAsia="Times New Roman" w:hAnsi="Arial" w:cs="Arial"/>
                    <w:noProof/>
                    <w:lang w:val="en-US"/>
                  </w:rPr>
                  <w:t>Enhance Online Presence</w:t>
                </w:r>
                <w:r w:rsidR="002B0BBA">
                  <w:rPr>
                    <w:noProof/>
                    <w:webHidden/>
                  </w:rPr>
                  <w:tab/>
                </w:r>
                <w:r w:rsidR="002B0BBA">
                  <w:rPr>
                    <w:noProof/>
                    <w:webHidden/>
                  </w:rPr>
                  <w:fldChar w:fldCharType="begin"/>
                </w:r>
                <w:r w:rsidR="002B0BBA">
                  <w:rPr>
                    <w:noProof/>
                    <w:webHidden/>
                  </w:rPr>
                  <w:instrText xml:space="preserve"> PAGEREF _Toc167996781 \h </w:instrText>
                </w:r>
                <w:r w:rsidR="002B0BBA">
                  <w:rPr>
                    <w:noProof/>
                    <w:webHidden/>
                  </w:rPr>
                </w:r>
                <w:r w:rsidR="002B0BBA">
                  <w:rPr>
                    <w:noProof/>
                    <w:webHidden/>
                  </w:rPr>
                  <w:fldChar w:fldCharType="separate"/>
                </w:r>
                <w:r w:rsidR="002B0BBA">
                  <w:rPr>
                    <w:noProof/>
                    <w:webHidden/>
                  </w:rPr>
                  <w:t>15</w:t>
                </w:r>
                <w:r w:rsidR="002B0BBA">
                  <w:rPr>
                    <w:noProof/>
                    <w:webHidden/>
                  </w:rPr>
                  <w:fldChar w:fldCharType="end"/>
                </w:r>
              </w:hyperlink>
            </w:p>
            <w:p w14:paraId="7D46E887" w14:textId="0417EC47" w:rsidR="002B0BBA" w:rsidRDefault="00000000">
              <w:pPr>
                <w:pStyle w:val="TOC1"/>
                <w:rPr>
                  <w:rFonts w:asciiTheme="minorHAnsi" w:eastAsiaTheme="minorEastAsia" w:hAnsiTheme="minorHAnsi" w:cstheme="minorBidi"/>
                  <w:kern w:val="2"/>
                  <w:sz w:val="22"/>
                  <w:szCs w:val="22"/>
                  <w:lang w:val="en-US"/>
                  <w14:ligatures w14:val="standardContextual"/>
                </w:rPr>
              </w:pPr>
              <w:hyperlink w:anchor="_Toc167996782" w:history="1">
                <w:r w:rsidR="002B0BBA" w:rsidRPr="00E9375A">
                  <w:rPr>
                    <w:rStyle w:val="Hyperlink"/>
                  </w:rPr>
                  <w:t>Management of Change</w:t>
                </w:r>
                <w:r w:rsidR="002B0BBA">
                  <w:rPr>
                    <w:webHidden/>
                  </w:rPr>
                  <w:tab/>
                </w:r>
                <w:r w:rsidR="002B0BBA">
                  <w:rPr>
                    <w:webHidden/>
                  </w:rPr>
                  <w:fldChar w:fldCharType="begin"/>
                </w:r>
                <w:r w:rsidR="002B0BBA">
                  <w:rPr>
                    <w:webHidden/>
                  </w:rPr>
                  <w:instrText xml:space="preserve"> PAGEREF _Toc167996782 \h </w:instrText>
                </w:r>
                <w:r w:rsidR="002B0BBA">
                  <w:rPr>
                    <w:webHidden/>
                  </w:rPr>
                </w:r>
                <w:r w:rsidR="002B0BBA">
                  <w:rPr>
                    <w:webHidden/>
                  </w:rPr>
                  <w:fldChar w:fldCharType="separate"/>
                </w:r>
                <w:r w:rsidR="002B0BBA">
                  <w:rPr>
                    <w:webHidden/>
                  </w:rPr>
                  <w:t>15</w:t>
                </w:r>
                <w:r w:rsidR="002B0BBA">
                  <w:rPr>
                    <w:webHidden/>
                  </w:rPr>
                  <w:fldChar w:fldCharType="end"/>
                </w:r>
              </w:hyperlink>
            </w:p>
            <w:p w14:paraId="245386C5" w14:textId="5397D5B2" w:rsidR="002B0BBA" w:rsidRDefault="00000000">
              <w:pPr>
                <w:pStyle w:val="TOC1"/>
                <w:rPr>
                  <w:rFonts w:asciiTheme="minorHAnsi" w:eastAsiaTheme="minorEastAsia" w:hAnsiTheme="minorHAnsi" w:cstheme="minorBidi"/>
                  <w:kern w:val="2"/>
                  <w:sz w:val="22"/>
                  <w:szCs w:val="22"/>
                  <w:lang w:val="en-US"/>
                  <w14:ligatures w14:val="standardContextual"/>
                </w:rPr>
              </w:pPr>
              <w:hyperlink w:anchor="_Toc167996783" w:history="1">
                <w:r w:rsidR="002B0BBA" w:rsidRPr="00E9375A">
                  <w:rPr>
                    <w:rStyle w:val="Hyperlink"/>
                  </w:rPr>
                  <w:t>Recommendations</w:t>
                </w:r>
                <w:r w:rsidR="002B0BBA">
                  <w:rPr>
                    <w:webHidden/>
                  </w:rPr>
                  <w:tab/>
                </w:r>
                <w:r w:rsidR="002B0BBA">
                  <w:rPr>
                    <w:webHidden/>
                  </w:rPr>
                  <w:fldChar w:fldCharType="begin"/>
                </w:r>
                <w:r w:rsidR="002B0BBA">
                  <w:rPr>
                    <w:webHidden/>
                  </w:rPr>
                  <w:instrText xml:space="preserve"> PAGEREF _Toc167996783 \h </w:instrText>
                </w:r>
                <w:r w:rsidR="002B0BBA">
                  <w:rPr>
                    <w:webHidden/>
                  </w:rPr>
                </w:r>
                <w:r w:rsidR="002B0BBA">
                  <w:rPr>
                    <w:webHidden/>
                  </w:rPr>
                  <w:fldChar w:fldCharType="separate"/>
                </w:r>
                <w:r w:rsidR="002B0BBA">
                  <w:rPr>
                    <w:webHidden/>
                  </w:rPr>
                  <w:t>18</w:t>
                </w:r>
                <w:r w:rsidR="002B0BBA">
                  <w:rPr>
                    <w:webHidden/>
                  </w:rPr>
                  <w:fldChar w:fldCharType="end"/>
                </w:r>
              </w:hyperlink>
            </w:p>
            <w:p w14:paraId="3365F3A2" w14:textId="6CBEBA53" w:rsidR="002B0BBA" w:rsidRDefault="00000000">
              <w:pPr>
                <w:pStyle w:val="TOC2"/>
                <w:tabs>
                  <w:tab w:val="right" w:leader="dot" w:pos="9350"/>
                </w:tabs>
                <w:rPr>
                  <w:rFonts w:eastAsiaTheme="minorEastAsia"/>
                  <w:noProof/>
                  <w:kern w:val="2"/>
                  <w:lang w:val="en-US"/>
                  <w14:ligatures w14:val="standardContextual"/>
                </w:rPr>
              </w:pPr>
              <w:hyperlink w:anchor="_Toc167996784" w:history="1">
                <w:r w:rsidR="002B0BBA" w:rsidRPr="00E9375A">
                  <w:rPr>
                    <w:rStyle w:val="Hyperlink"/>
                    <w:rFonts w:ascii="Arial" w:hAnsi="Arial" w:cs="Arial"/>
                    <w:noProof/>
                  </w:rPr>
                  <w:t>Marketing and Promotion</w:t>
                </w:r>
                <w:r w:rsidR="002B0BBA" w:rsidRPr="00E9375A">
                  <w:rPr>
                    <w:rStyle w:val="Hyperlink"/>
                    <w:rFonts w:ascii="Arial" w:hAnsi="Arial" w:cs="Arial"/>
                    <w:noProof/>
                    <w:lang w:val="en-US"/>
                  </w:rPr>
                  <w:t>:</w:t>
                </w:r>
                <w:r w:rsidR="002B0BBA">
                  <w:rPr>
                    <w:noProof/>
                    <w:webHidden/>
                  </w:rPr>
                  <w:tab/>
                </w:r>
                <w:r w:rsidR="002B0BBA">
                  <w:rPr>
                    <w:noProof/>
                    <w:webHidden/>
                  </w:rPr>
                  <w:fldChar w:fldCharType="begin"/>
                </w:r>
                <w:r w:rsidR="002B0BBA">
                  <w:rPr>
                    <w:noProof/>
                    <w:webHidden/>
                  </w:rPr>
                  <w:instrText xml:space="preserve"> PAGEREF _Toc167996784 \h </w:instrText>
                </w:r>
                <w:r w:rsidR="002B0BBA">
                  <w:rPr>
                    <w:noProof/>
                    <w:webHidden/>
                  </w:rPr>
                </w:r>
                <w:r w:rsidR="002B0BBA">
                  <w:rPr>
                    <w:noProof/>
                    <w:webHidden/>
                  </w:rPr>
                  <w:fldChar w:fldCharType="separate"/>
                </w:r>
                <w:r w:rsidR="002B0BBA">
                  <w:rPr>
                    <w:noProof/>
                    <w:webHidden/>
                  </w:rPr>
                  <w:t>18</w:t>
                </w:r>
                <w:r w:rsidR="002B0BBA">
                  <w:rPr>
                    <w:noProof/>
                    <w:webHidden/>
                  </w:rPr>
                  <w:fldChar w:fldCharType="end"/>
                </w:r>
              </w:hyperlink>
            </w:p>
            <w:p w14:paraId="69404CF0" w14:textId="49D4D96A" w:rsidR="002B0BBA" w:rsidRDefault="00000000">
              <w:pPr>
                <w:pStyle w:val="TOC2"/>
                <w:tabs>
                  <w:tab w:val="right" w:leader="dot" w:pos="9350"/>
                </w:tabs>
                <w:rPr>
                  <w:rFonts w:eastAsiaTheme="minorEastAsia"/>
                  <w:noProof/>
                  <w:kern w:val="2"/>
                  <w:lang w:val="en-US"/>
                  <w14:ligatures w14:val="standardContextual"/>
                </w:rPr>
              </w:pPr>
              <w:hyperlink w:anchor="_Toc167996785" w:history="1">
                <w:r w:rsidR="002B0BBA" w:rsidRPr="00E9375A">
                  <w:rPr>
                    <w:rStyle w:val="Hyperlink"/>
                    <w:rFonts w:ascii="Arial" w:hAnsi="Arial" w:cs="Arial"/>
                    <w:noProof/>
                  </w:rPr>
                  <w:t>Customer Experience Enhancement</w:t>
                </w:r>
                <w:r w:rsidR="002B0BBA" w:rsidRPr="00E9375A">
                  <w:rPr>
                    <w:rStyle w:val="Hyperlink"/>
                    <w:rFonts w:ascii="Arial" w:hAnsi="Arial" w:cs="Arial"/>
                    <w:noProof/>
                    <w:lang w:val="en-US"/>
                  </w:rPr>
                  <w:t>:</w:t>
                </w:r>
                <w:r w:rsidR="002B0BBA">
                  <w:rPr>
                    <w:noProof/>
                    <w:webHidden/>
                  </w:rPr>
                  <w:tab/>
                </w:r>
                <w:r w:rsidR="002B0BBA">
                  <w:rPr>
                    <w:noProof/>
                    <w:webHidden/>
                  </w:rPr>
                  <w:fldChar w:fldCharType="begin"/>
                </w:r>
                <w:r w:rsidR="002B0BBA">
                  <w:rPr>
                    <w:noProof/>
                    <w:webHidden/>
                  </w:rPr>
                  <w:instrText xml:space="preserve"> PAGEREF _Toc167996785 \h </w:instrText>
                </w:r>
                <w:r w:rsidR="002B0BBA">
                  <w:rPr>
                    <w:noProof/>
                    <w:webHidden/>
                  </w:rPr>
                </w:r>
                <w:r w:rsidR="002B0BBA">
                  <w:rPr>
                    <w:noProof/>
                    <w:webHidden/>
                  </w:rPr>
                  <w:fldChar w:fldCharType="separate"/>
                </w:r>
                <w:r w:rsidR="002B0BBA">
                  <w:rPr>
                    <w:noProof/>
                    <w:webHidden/>
                  </w:rPr>
                  <w:t>18</w:t>
                </w:r>
                <w:r w:rsidR="002B0BBA">
                  <w:rPr>
                    <w:noProof/>
                    <w:webHidden/>
                  </w:rPr>
                  <w:fldChar w:fldCharType="end"/>
                </w:r>
              </w:hyperlink>
            </w:p>
            <w:p w14:paraId="62D49124" w14:textId="37824854" w:rsidR="002B0BBA" w:rsidRDefault="00000000">
              <w:pPr>
                <w:pStyle w:val="TOC1"/>
                <w:rPr>
                  <w:rFonts w:asciiTheme="minorHAnsi" w:eastAsiaTheme="minorEastAsia" w:hAnsiTheme="minorHAnsi" w:cstheme="minorBidi"/>
                  <w:kern w:val="2"/>
                  <w:sz w:val="22"/>
                  <w:szCs w:val="22"/>
                  <w:lang w:val="en-US"/>
                  <w14:ligatures w14:val="standardContextual"/>
                </w:rPr>
              </w:pPr>
              <w:hyperlink w:anchor="_Toc167996786" w:history="1">
                <w:r w:rsidR="002B0BBA" w:rsidRPr="00E9375A">
                  <w:rPr>
                    <w:rStyle w:val="Hyperlink"/>
                    <w:lang w:val="en-US"/>
                  </w:rPr>
                  <w:t>Operational Efficiency:</w:t>
                </w:r>
                <w:r w:rsidR="002B0BBA">
                  <w:rPr>
                    <w:webHidden/>
                  </w:rPr>
                  <w:tab/>
                </w:r>
                <w:r w:rsidR="002B0BBA">
                  <w:rPr>
                    <w:webHidden/>
                  </w:rPr>
                  <w:fldChar w:fldCharType="begin"/>
                </w:r>
                <w:r w:rsidR="002B0BBA">
                  <w:rPr>
                    <w:webHidden/>
                  </w:rPr>
                  <w:instrText xml:space="preserve"> PAGEREF _Toc167996786 \h </w:instrText>
                </w:r>
                <w:r w:rsidR="002B0BBA">
                  <w:rPr>
                    <w:webHidden/>
                  </w:rPr>
                </w:r>
                <w:r w:rsidR="002B0BBA">
                  <w:rPr>
                    <w:webHidden/>
                  </w:rPr>
                  <w:fldChar w:fldCharType="separate"/>
                </w:r>
                <w:r w:rsidR="002B0BBA">
                  <w:rPr>
                    <w:webHidden/>
                  </w:rPr>
                  <w:t>19</w:t>
                </w:r>
                <w:r w:rsidR="002B0BBA">
                  <w:rPr>
                    <w:webHidden/>
                  </w:rPr>
                  <w:fldChar w:fldCharType="end"/>
                </w:r>
              </w:hyperlink>
            </w:p>
            <w:p w14:paraId="0FD0F8E2" w14:textId="257F8C2C" w:rsidR="002B0BBA" w:rsidRDefault="00000000">
              <w:pPr>
                <w:pStyle w:val="TOC3"/>
                <w:tabs>
                  <w:tab w:val="right" w:leader="dot" w:pos="9350"/>
                </w:tabs>
                <w:rPr>
                  <w:rFonts w:eastAsiaTheme="minorEastAsia"/>
                  <w:noProof/>
                  <w:kern w:val="2"/>
                  <w:lang w:val="en-US"/>
                  <w14:ligatures w14:val="standardContextual"/>
                </w:rPr>
              </w:pPr>
              <w:hyperlink w:anchor="_Toc167996787" w:history="1">
                <w:r w:rsidR="002B0BBA" w:rsidRPr="00E9375A">
                  <w:rPr>
                    <w:rStyle w:val="Hyperlink"/>
                    <w:rFonts w:ascii="Arial" w:eastAsia="Times New Roman" w:hAnsi="Arial" w:cs="Arial"/>
                    <w:noProof/>
                    <w:lang w:val="en-US"/>
                  </w:rPr>
                  <w:t>Action Plan</w:t>
                </w:r>
                <w:r w:rsidR="002B0BBA">
                  <w:rPr>
                    <w:noProof/>
                    <w:webHidden/>
                  </w:rPr>
                  <w:tab/>
                </w:r>
                <w:r w:rsidR="002B0BBA">
                  <w:rPr>
                    <w:noProof/>
                    <w:webHidden/>
                  </w:rPr>
                  <w:fldChar w:fldCharType="begin"/>
                </w:r>
                <w:r w:rsidR="002B0BBA">
                  <w:rPr>
                    <w:noProof/>
                    <w:webHidden/>
                  </w:rPr>
                  <w:instrText xml:space="preserve"> PAGEREF _Toc167996787 \h </w:instrText>
                </w:r>
                <w:r w:rsidR="002B0BBA">
                  <w:rPr>
                    <w:noProof/>
                    <w:webHidden/>
                  </w:rPr>
                </w:r>
                <w:r w:rsidR="002B0BBA">
                  <w:rPr>
                    <w:noProof/>
                    <w:webHidden/>
                  </w:rPr>
                  <w:fldChar w:fldCharType="separate"/>
                </w:r>
                <w:r w:rsidR="002B0BBA">
                  <w:rPr>
                    <w:noProof/>
                    <w:webHidden/>
                  </w:rPr>
                  <w:t>19</w:t>
                </w:r>
                <w:r w:rsidR="002B0BBA">
                  <w:rPr>
                    <w:noProof/>
                    <w:webHidden/>
                  </w:rPr>
                  <w:fldChar w:fldCharType="end"/>
                </w:r>
              </w:hyperlink>
            </w:p>
            <w:p w14:paraId="5EE8B1AB" w14:textId="223D7DB6" w:rsidR="002B0BBA" w:rsidRDefault="00000000">
              <w:pPr>
                <w:pStyle w:val="TOC1"/>
                <w:rPr>
                  <w:rFonts w:asciiTheme="minorHAnsi" w:eastAsiaTheme="minorEastAsia" w:hAnsiTheme="minorHAnsi" w:cstheme="minorBidi"/>
                  <w:kern w:val="2"/>
                  <w:sz w:val="22"/>
                  <w:szCs w:val="22"/>
                  <w:lang w:val="en-US"/>
                  <w14:ligatures w14:val="standardContextual"/>
                </w:rPr>
              </w:pPr>
              <w:hyperlink w:anchor="_Toc167996788" w:history="1">
                <w:r w:rsidR="002B0BBA" w:rsidRPr="00E9375A">
                  <w:rPr>
                    <w:rStyle w:val="Hyperlink"/>
                    <w:lang w:val="en-US"/>
                  </w:rPr>
                  <w:t>Conclusion</w:t>
                </w:r>
                <w:r w:rsidR="002B0BBA">
                  <w:rPr>
                    <w:webHidden/>
                  </w:rPr>
                  <w:tab/>
                </w:r>
                <w:r w:rsidR="002B0BBA">
                  <w:rPr>
                    <w:webHidden/>
                  </w:rPr>
                  <w:fldChar w:fldCharType="begin"/>
                </w:r>
                <w:r w:rsidR="002B0BBA">
                  <w:rPr>
                    <w:webHidden/>
                  </w:rPr>
                  <w:instrText xml:space="preserve"> PAGEREF _Toc167996788 \h </w:instrText>
                </w:r>
                <w:r w:rsidR="002B0BBA">
                  <w:rPr>
                    <w:webHidden/>
                  </w:rPr>
                </w:r>
                <w:r w:rsidR="002B0BBA">
                  <w:rPr>
                    <w:webHidden/>
                  </w:rPr>
                  <w:fldChar w:fldCharType="separate"/>
                </w:r>
                <w:r w:rsidR="002B0BBA">
                  <w:rPr>
                    <w:webHidden/>
                  </w:rPr>
                  <w:t>20</w:t>
                </w:r>
                <w:r w:rsidR="002B0BBA">
                  <w:rPr>
                    <w:webHidden/>
                  </w:rPr>
                  <w:fldChar w:fldCharType="end"/>
                </w:r>
              </w:hyperlink>
            </w:p>
            <w:p w14:paraId="1FF4D679" w14:textId="46DAED08" w:rsidR="002B0BBA" w:rsidRDefault="00000000">
              <w:pPr>
                <w:pStyle w:val="TOC1"/>
                <w:rPr>
                  <w:rFonts w:asciiTheme="minorHAnsi" w:eastAsiaTheme="minorEastAsia" w:hAnsiTheme="minorHAnsi" w:cstheme="minorBidi"/>
                  <w:kern w:val="2"/>
                  <w:sz w:val="22"/>
                  <w:szCs w:val="22"/>
                  <w:lang w:val="en-US"/>
                  <w14:ligatures w14:val="standardContextual"/>
                </w:rPr>
              </w:pPr>
              <w:hyperlink w:anchor="_Toc167996789" w:history="1">
                <w:r w:rsidR="002B0BBA" w:rsidRPr="00E9375A">
                  <w:rPr>
                    <w:rStyle w:val="Hyperlink"/>
                  </w:rPr>
                  <w:t>REFERENCES</w:t>
                </w:r>
                <w:r w:rsidR="002B0BBA">
                  <w:rPr>
                    <w:webHidden/>
                  </w:rPr>
                  <w:tab/>
                </w:r>
                <w:r w:rsidR="002B0BBA">
                  <w:rPr>
                    <w:webHidden/>
                  </w:rPr>
                  <w:fldChar w:fldCharType="begin"/>
                </w:r>
                <w:r w:rsidR="002B0BBA">
                  <w:rPr>
                    <w:webHidden/>
                  </w:rPr>
                  <w:instrText xml:space="preserve"> PAGEREF _Toc167996789 \h </w:instrText>
                </w:r>
                <w:r w:rsidR="002B0BBA">
                  <w:rPr>
                    <w:webHidden/>
                  </w:rPr>
                </w:r>
                <w:r w:rsidR="002B0BBA">
                  <w:rPr>
                    <w:webHidden/>
                  </w:rPr>
                  <w:fldChar w:fldCharType="separate"/>
                </w:r>
                <w:r w:rsidR="002B0BBA">
                  <w:rPr>
                    <w:webHidden/>
                  </w:rPr>
                  <w:t>21</w:t>
                </w:r>
                <w:r w:rsidR="002B0BBA">
                  <w:rPr>
                    <w:webHidden/>
                  </w:rPr>
                  <w:fldChar w:fldCharType="end"/>
                </w:r>
              </w:hyperlink>
            </w:p>
            <w:p w14:paraId="39ECF190" w14:textId="0ED4A246" w:rsidR="00E21C45" w:rsidRDefault="00E21C45">
              <w:r>
                <w:rPr>
                  <w:b/>
                  <w:bCs/>
                  <w:noProof/>
                </w:rPr>
                <w:fldChar w:fldCharType="end"/>
              </w:r>
            </w:p>
          </w:sdtContent>
        </w:sdt>
        <w:p w14:paraId="51FBE6B2" w14:textId="77777777" w:rsidR="00D97D2A" w:rsidRDefault="00000000"/>
      </w:sdtContent>
    </w:sdt>
    <w:p w14:paraId="47CE1C25" w14:textId="77777777" w:rsidR="007D7A8F" w:rsidRDefault="007D7A8F"/>
    <w:p w14:paraId="491A9D58" w14:textId="77777777" w:rsidR="00C97359" w:rsidRDefault="00C97359"/>
    <w:p w14:paraId="1D131402" w14:textId="77777777" w:rsidR="00C97359" w:rsidRDefault="00C97359"/>
    <w:p w14:paraId="7FF35ECC" w14:textId="77777777" w:rsidR="00C97359" w:rsidRDefault="00C97359"/>
    <w:p w14:paraId="3688C2A7" w14:textId="77777777" w:rsidR="00D40F58" w:rsidRDefault="00D40F58" w:rsidP="00E66E76">
      <w:pPr>
        <w:pStyle w:val="Heading1"/>
        <w:rPr>
          <w:rFonts w:ascii="Arial" w:hAnsi="Arial" w:cs="Arial"/>
        </w:rPr>
      </w:pPr>
    </w:p>
    <w:p w14:paraId="37A054F7" w14:textId="77777777" w:rsidR="001A4E84" w:rsidRDefault="001A4E84" w:rsidP="007B333A">
      <w:pPr>
        <w:pStyle w:val="Heading1"/>
        <w:jc w:val="both"/>
        <w:rPr>
          <w:rFonts w:ascii="Arial" w:hAnsi="Arial" w:cs="Arial"/>
        </w:rPr>
      </w:pPr>
    </w:p>
    <w:p w14:paraId="1CE84879" w14:textId="77777777" w:rsidR="00C97359" w:rsidRPr="00EC6301" w:rsidRDefault="00346A1F" w:rsidP="007B333A">
      <w:pPr>
        <w:pStyle w:val="Heading1"/>
        <w:jc w:val="both"/>
        <w:rPr>
          <w:rFonts w:ascii="Arial" w:hAnsi="Arial" w:cs="Arial"/>
          <w:color w:val="auto"/>
        </w:rPr>
      </w:pPr>
      <w:bookmarkStart w:id="0" w:name="_Toc167996765"/>
      <w:r w:rsidRPr="00EC6301">
        <w:rPr>
          <w:rFonts w:ascii="Arial" w:hAnsi="Arial" w:cs="Arial"/>
          <w:color w:val="auto"/>
        </w:rPr>
        <w:t>Executive Summary</w:t>
      </w:r>
      <w:bookmarkEnd w:id="0"/>
    </w:p>
    <w:p w14:paraId="1630FB0A" w14:textId="77777777" w:rsidR="00B55835" w:rsidRPr="00EC6301" w:rsidRDefault="00B55835" w:rsidP="007B333A">
      <w:pPr>
        <w:jc w:val="both"/>
        <w:rPr>
          <w:rFonts w:ascii="Arial" w:hAnsi="Arial" w:cs="Arial"/>
          <w:sz w:val="24"/>
          <w:szCs w:val="24"/>
        </w:rPr>
      </w:pPr>
    </w:p>
    <w:p w14:paraId="164DEEEA"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The expansion of small and medium-sized enterprises (SMEs) is a cornerstone for a dynamic and robust economy. Understanding the SME ecosystem and fostering their growth is essential for addressing productivity gaps in various countries. Pempamsie Hotel, located in Cape Coast, Ghana, serves as a pertinent example of an SME facing contemporary challenges despite its historical prominence.</w:t>
      </w:r>
    </w:p>
    <w:p w14:paraId="46D3401A"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Pempamsie Hotel, owned by The Civil and Local Government Staff Association of Ghana (CLOGSAG), opened in August 2013 with 61 rooms. Over the years, it expanded to 149 rooms and chalets, capitalizing on Cape Coast's status as an educational and tourist hub. Cape Coast hosts several prestigious educational institutions and UNESCO World Heritage sites, including Cape Coast Castle and Elmina Castle, which draw substantial tourist interest. Additionally, Kakum National Park and Assin Manso, known for its historical significance, are notable attractions within an hour's drive from the hotel.</w:t>
      </w:r>
    </w:p>
    <w:p w14:paraId="314F0F05"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Despite its advantageous location and initial success, Pempamsie Hotel has recently faced declining occupancy rates and guest satisfaction, exacerbated by the competitive presence of newer hotels such as Ridge Royal Hotel. Understanding the challenges faced by SMEs like Pempamsie Hotel is critical for policymakers and stakeholders interested in enhancing productivity and economic growth.</w:t>
      </w:r>
    </w:p>
    <w:p w14:paraId="41000A08"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Superior Hospitality Solutions (SHS), a consultancy firm specializing in revitalizing distressed hotels, offers a pathway to restore Pempamsie Hotel’s prominence. SHS focuses on market analysis, innovative pricing models, and operational efficiency. Partnering with Hotel Link, SHS leverages advanced digital marketing techniques to improve online visibility and drive bookings. This collaboration aims to provide tailored strategies for hotels to overcome challenges and achieve sustained profitability.</w:t>
      </w:r>
    </w:p>
    <w:p w14:paraId="398DBF3B"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This report investigates the factors contributing to Pempamsie Hotel's decline and explores potential strategies for revitalization. By employing frameworks like Root Cause Analysis, PESTEL, SWOT, and TOWS, the report offers actionable insights to help Pempamsie Hotel regain market share and restore its status as a premier destination.</w:t>
      </w:r>
    </w:p>
    <w:p w14:paraId="0DEE0A9C"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The Root Cause Analysis reveals several underlying issues, including poor online presence, lack of engagement with Online Travel Agencies (OTAs), and ineffective signage. Financial analysis shows significant losses exacerbated by the depreciation of the Ghanaian cedi against the US dollar. With substantial fixed costs, declining occupancy rates severely impact the hotel's financial stability.</w:t>
      </w:r>
    </w:p>
    <w:p w14:paraId="0019C3CA"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A SWOT analysis highlights Pempamsie Hotel’s strengths, such as its strategic location and large conferencing capacity, while also pointing out weaknesses like limited online presence. Opportunities include targeting diasporan and heritage tourism, while threats involve competition from newer hotels and currency devaluation.</w:t>
      </w:r>
    </w:p>
    <w:p w14:paraId="2EED7036" w14:textId="77777777" w:rsidR="00EC6301" w:rsidRDefault="00EC6301" w:rsidP="001E14E1">
      <w:pPr>
        <w:jc w:val="both"/>
        <w:rPr>
          <w:rFonts w:ascii="Arial" w:hAnsi="Arial" w:cs="Arial"/>
          <w:sz w:val="24"/>
          <w:szCs w:val="24"/>
        </w:rPr>
      </w:pPr>
    </w:p>
    <w:p w14:paraId="7778C9F0" w14:textId="4250C048" w:rsidR="00FC1305" w:rsidRPr="00EC6301" w:rsidRDefault="00FC1305" w:rsidP="001E14E1">
      <w:pPr>
        <w:jc w:val="both"/>
        <w:rPr>
          <w:rFonts w:ascii="Arial" w:hAnsi="Arial" w:cs="Arial"/>
          <w:sz w:val="24"/>
          <w:szCs w:val="24"/>
        </w:rPr>
      </w:pPr>
      <w:r w:rsidRPr="00EC6301">
        <w:rPr>
          <w:rFonts w:ascii="Arial" w:hAnsi="Arial" w:cs="Arial"/>
          <w:sz w:val="24"/>
          <w:szCs w:val="24"/>
        </w:rPr>
        <w:lastRenderedPageBreak/>
        <w:t>Based on the SWOT and TOWS analyses, several strategies are recommended:</w:t>
      </w:r>
    </w:p>
    <w:p w14:paraId="6FE7E6CF"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Leverage Location for Diasporan and Heritage Tourism: Positioning Pempamsie Hotel as a hub for heritage tourism by promoting its proximity to historical sites can attract a dedicated clientele interested in cultural and historical exploration.</w:t>
      </w:r>
    </w:p>
    <w:p w14:paraId="2E8E8CF6" w14:textId="0FAD329D" w:rsidR="00FC1305" w:rsidRPr="00EC6301" w:rsidRDefault="00FC1305" w:rsidP="001E14E1">
      <w:pPr>
        <w:jc w:val="both"/>
        <w:rPr>
          <w:rFonts w:ascii="Arial" w:hAnsi="Arial" w:cs="Arial"/>
          <w:sz w:val="24"/>
          <w:szCs w:val="24"/>
        </w:rPr>
      </w:pPr>
      <w:r w:rsidRPr="00EC6301">
        <w:rPr>
          <w:rFonts w:ascii="Arial" w:hAnsi="Arial" w:cs="Arial"/>
          <w:sz w:val="24"/>
          <w:szCs w:val="24"/>
        </w:rPr>
        <w:t>Competitive Pricing Strategy: Implementing dynamic pricing to remain competitive while highlighting the hotel's value for money can attract cost-conscious tourists and business travellers.</w:t>
      </w:r>
    </w:p>
    <w:p w14:paraId="2DC2734A" w14:textId="027B5814" w:rsidR="00FC1305" w:rsidRPr="00EC6301" w:rsidRDefault="00FC1305" w:rsidP="001E14E1">
      <w:pPr>
        <w:jc w:val="both"/>
        <w:rPr>
          <w:rFonts w:ascii="Arial" w:hAnsi="Arial" w:cs="Arial"/>
          <w:sz w:val="24"/>
          <w:szCs w:val="24"/>
        </w:rPr>
      </w:pPr>
      <w:r w:rsidRPr="00EC6301">
        <w:rPr>
          <w:rFonts w:ascii="Arial" w:hAnsi="Arial" w:cs="Arial"/>
          <w:sz w:val="24"/>
          <w:szCs w:val="24"/>
        </w:rPr>
        <w:t>Enhance Online Presence: Developing a robust online presence, including a user-friendly website, online booking, and payment platform, and partnering with OTAs, can capture a larger market share, especially from international travellers.</w:t>
      </w:r>
    </w:p>
    <w:p w14:paraId="17CDA105"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Improve Operational Efficiencies: Implementing cost management initiatives, such as energy-efficient systems and bulk purchasing, can counteract the rising cost of goods due to currency devaluation.</w:t>
      </w:r>
    </w:p>
    <w:p w14:paraId="46A70D11"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Change management is crucial for the successful implementation of these strategies. Galbraith’s Star Model provides a framework for aligning strategy, structure, processes, rewards, and people to facilitate effective organizational change. Emphasizing stakeholder engagement and addressing resistance to change are essential for achieving a seamless transition and ensuring long-term success.</w:t>
      </w:r>
    </w:p>
    <w:p w14:paraId="11AD0D43"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In conclusion, by adopting these recommendations and leveraging the expertise of Superior Hospitality Solutions, Pempamsie Hotel can overcome its current challenges and re-establish itself as a leading destination in Cape Coast's competitive hospitality market.</w:t>
      </w:r>
    </w:p>
    <w:p w14:paraId="1EBB8FEA" w14:textId="77777777" w:rsidR="00FC1305" w:rsidRPr="00EC6301" w:rsidRDefault="00FC1305" w:rsidP="001E14E1">
      <w:pPr>
        <w:jc w:val="both"/>
        <w:rPr>
          <w:rFonts w:ascii="Arial" w:hAnsi="Arial" w:cs="Arial"/>
          <w:sz w:val="24"/>
          <w:szCs w:val="24"/>
        </w:rPr>
      </w:pPr>
    </w:p>
    <w:p w14:paraId="701B6122" w14:textId="77777777" w:rsidR="002E0684" w:rsidRPr="00EC6301" w:rsidRDefault="002E0684" w:rsidP="001E14E1">
      <w:pPr>
        <w:jc w:val="both"/>
        <w:rPr>
          <w:rFonts w:ascii="Arial" w:hAnsi="Arial" w:cs="Arial"/>
          <w:sz w:val="24"/>
          <w:szCs w:val="24"/>
        </w:rPr>
      </w:pPr>
    </w:p>
    <w:p w14:paraId="1D0A66D7" w14:textId="77777777" w:rsidR="009D25B1" w:rsidRPr="00EC6301" w:rsidRDefault="009D25B1" w:rsidP="001E14E1">
      <w:pPr>
        <w:pStyle w:val="Heading1"/>
        <w:jc w:val="both"/>
        <w:rPr>
          <w:rFonts w:ascii="Arial" w:hAnsi="Arial" w:cs="Arial"/>
          <w:color w:val="auto"/>
        </w:rPr>
      </w:pPr>
    </w:p>
    <w:p w14:paraId="3BF961D7" w14:textId="77777777" w:rsidR="009D25B1" w:rsidRPr="00EC6301" w:rsidRDefault="009D25B1" w:rsidP="001E14E1">
      <w:pPr>
        <w:pStyle w:val="Heading1"/>
        <w:jc w:val="both"/>
        <w:rPr>
          <w:rFonts w:ascii="Arial" w:hAnsi="Arial" w:cs="Arial"/>
          <w:color w:val="auto"/>
        </w:rPr>
      </w:pPr>
    </w:p>
    <w:p w14:paraId="3EF8FAA5" w14:textId="77777777" w:rsidR="009D25B1" w:rsidRPr="00EC6301" w:rsidRDefault="009D25B1" w:rsidP="001E14E1">
      <w:pPr>
        <w:pStyle w:val="Heading1"/>
        <w:jc w:val="both"/>
        <w:rPr>
          <w:rFonts w:ascii="Arial" w:hAnsi="Arial" w:cs="Arial"/>
          <w:color w:val="auto"/>
        </w:rPr>
      </w:pPr>
    </w:p>
    <w:p w14:paraId="5335E0E3" w14:textId="77777777" w:rsidR="009D25B1" w:rsidRPr="00EC6301" w:rsidRDefault="009D25B1" w:rsidP="001E14E1">
      <w:pPr>
        <w:pStyle w:val="Heading1"/>
        <w:jc w:val="both"/>
        <w:rPr>
          <w:rFonts w:ascii="Arial" w:hAnsi="Arial" w:cs="Arial"/>
          <w:color w:val="auto"/>
        </w:rPr>
      </w:pPr>
    </w:p>
    <w:p w14:paraId="2F40DFA9" w14:textId="77777777" w:rsidR="009D25B1" w:rsidRPr="00EC6301" w:rsidRDefault="009D25B1" w:rsidP="001E14E1">
      <w:pPr>
        <w:pStyle w:val="Heading1"/>
        <w:jc w:val="both"/>
        <w:rPr>
          <w:rFonts w:ascii="Arial" w:hAnsi="Arial" w:cs="Arial"/>
          <w:color w:val="auto"/>
        </w:rPr>
      </w:pPr>
    </w:p>
    <w:p w14:paraId="5CE97619" w14:textId="77777777" w:rsidR="009D25B1" w:rsidRPr="00EC6301" w:rsidRDefault="009D25B1" w:rsidP="001E14E1">
      <w:pPr>
        <w:jc w:val="both"/>
      </w:pPr>
    </w:p>
    <w:p w14:paraId="43A585B4" w14:textId="77777777" w:rsidR="009D25B1" w:rsidRPr="00EC6301" w:rsidRDefault="009D25B1" w:rsidP="001E14E1">
      <w:pPr>
        <w:jc w:val="both"/>
      </w:pPr>
    </w:p>
    <w:p w14:paraId="403123BD" w14:textId="77777777" w:rsidR="001E14E1" w:rsidRPr="00EC6301" w:rsidRDefault="001E14E1" w:rsidP="001E14E1">
      <w:pPr>
        <w:pStyle w:val="Heading1"/>
        <w:jc w:val="both"/>
        <w:rPr>
          <w:rFonts w:ascii="Arial" w:hAnsi="Arial" w:cs="Arial"/>
          <w:color w:val="auto"/>
        </w:rPr>
      </w:pPr>
      <w:bookmarkStart w:id="1" w:name="_Toc167996766"/>
    </w:p>
    <w:p w14:paraId="605783A7" w14:textId="77777777" w:rsidR="001E14E1" w:rsidRPr="00EC6301" w:rsidRDefault="001E14E1" w:rsidP="001E14E1">
      <w:pPr>
        <w:pStyle w:val="Heading1"/>
        <w:jc w:val="both"/>
        <w:rPr>
          <w:rFonts w:ascii="Arial" w:hAnsi="Arial" w:cs="Arial"/>
          <w:color w:val="auto"/>
        </w:rPr>
      </w:pPr>
    </w:p>
    <w:p w14:paraId="2BF2AF8A" w14:textId="77777777" w:rsidR="001E14E1" w:rsidRPr="00EC6301" w:rsidRDefault="001E14E1" w:rsidP="001E14E1"/>
    <w:p w14:paraId="2AF2791E" w14:textId="77777777" w:rsidR="001E14E1" w:rsidRPr="00EC6301" w:rsidRDefault="001E14E1" w:rsidP="001E14E1"/>
    <w:p w14:paraId="656A3F86" w14:textId="723F4763" w:rsidR="002F3F97" w:rsidRPr="00EC6301" w:rsidRDefault="00346A1F" w:rsidP="001E14E1">
      <w:pPr>
        <w:pStyle w:val="Heading1"/>
        <w:jc w:val="both"/>
        <w:rPr>
          <w:rFonts w:ascii="Arial" w:hAnsi="Arial" w:cs="Arial"/>
          <w:color w:val="auto"/>
        </w:rPr>
      </w:pPr>
      <w:r w:rsidRPr="00EC6301">
        <w:rPr>
          <w:rFonts w:ascii="Arial" w:hAnsi="Arial" w:cs="Arial"/>
          <w:color w:val="auto"/>
        </w:rPr>
        <w:t>Introduction</w:t>
      </w:r>
      <w:r w:rsidR="00E03E83" w:rsidRPr="00EC6301">
        <w:rPr>
          <w:rFonts w:ascii="Arial" w:hAnsi="Arial" w:cs="Arial"/>
          <w:color w:val="auto"/>
        </w:rPr>
        <w:t>:</w:t>
      </w:r>
      <w:bookmarkEnd w:id="1"/>
    </w:p>
    <w:p w14:paraId="3813E05B" w14:textId="77777777" w:rsidR="00487E36" w:rsidRPr="00EC6301" w:rsidRDefault="00487E36" w:rsidP="001E14E1">
      <w:pPr>
        <w:jc w:val="both"/>
        <w:rPr>
          <w:rFonts w:ascii="Arial" w:hAnsi="Arial" w:cs="Arial"/>
          <w:sz w:val="24"/>
          <w:szCs w:val="24"/>
        </w:rPr>
      </w:pPr>
    </w:p>
    <w:p w14:paraId="6D92D361" w14:textId="49CD9359" w:rsidR="00487E36" w:rsidRPr="00EC6301" w:rsidRDefault="00E156AB" w:rsidP="001E14E1">
      <w:pPr>
        <w:jc w:val="both"/>
        <w:rPr>
          <w:rFonts w:ascii="Arial" w:hAnsi="Arial" w:cs="Arial"/>
          <w:sz w:val="24"/>
          <w:szCs w:val="24"/>
        </w:rPr>
      </w:pPr>
      <w:r w:rsidRPr="00EC6301">
        <w:rPr>
          <w:rFonts w:ascii="Arial" w:hAnsi="Arial" w:cs="Arial"/>
          <w:sz w:val="24"/>
          <w:szCs w:val="24"/>
        </w:rPr>
        <w:t>The expansion of small and medium-sized enterprises is crucial for maintaining a dynamic and robust economy and key aspect of addressing the productivity gap in many countries involves gaining a better understanding of the SME ecosystem and fostering the growth of small and medium-sized enterprises (</w:t>
      </w:r>
      <w:r w:rsidR="00A05655" w:rsidRPr="00EC6301">
        <w:rPr>
          <w:rFonts w:ascii="Arial" w:hAnsi="Arial" w:cs="Arial"/>
          <w:sz w:val="24"/>
          <w:szCs w:val="24"/>
        </w:rPr>
        <w:t>O’</w:t>
      </w:r>
      <w:r w:rsidRPr="00EC6301">
        <w:rPr>
          <w:rFonts w:ascii="Arial" w:hAnsi="Arial" w:cs="Arial"/>
          <w:sz w:val="24"/>
          <w:szCs w:val="24"/>
        </w:rPr>
        <w:t xml:space="preserve">Mahoney 2021) </w:t>
      </w:r>
      <w:r w:rsidR="00EF6899" w:rsidRPr="00EC6301">
        <w:rPr>
          <w:rFonts w:ascii="Arial" w:hAnsi="Arial" w:cs="Arial"/>
          <w:sz w:val="24"/>
          <w:szCs w:val="24"/>
        </w:rPr>
        <w:t xml:space="preserve"> One such SME is </w:t>
      </w:r>
      <w:r w:rsidR="00487E36" w:rsidRPr="00EC6301">
        <w:rPr>
          <w:rFonts w:ascii="Arial" w:hAnsi="Arial" w:cs="Arial"/>
          <w:sz w:val="24"/>
          <w:szCs w:val="24"/>
        </w:rPr>
        <w:t>Pempamsie Hotel</w:t>
      </w:r>
      <w:r w:rsidR="00EF6899" w:rsidRPr="00EC6301">
        <w:rPr>
          <w:rFonts w:ascii="Arial" w:hAnsi="Arial" w:cs="Arial"/>
          <w:sz w:val="24"/>
          <w:szCs w:val="24"/>
        </w:rPr>
        <w:t xml:space="preserve"> </w:t>
      </w:r>
      <w:r w:rsidR="00487E36" w:rsidRPr="00EC6301">
        <w:rPr>
          <w:rFonts w:ascii="Arial" w:hAnsi="Arial" w:cs="Arial"/>
          <w:sz w:val="24"/>
          <w:szCs w:val="24"/>
        </w:rPr>
        <w:t>situated in the historic city of Cape Coast,</w:t>
      </w:r>
      <w:r w:rsidR="00EF6899" w:rsidRPr="00EC6301">
        <w:rPr>
          <w:rFonts w:ascii="Arial" w:hAnsi="Arial" w:cs="Arial"/>
          <w:sz w:val="24"/>
          <w:szCs w:val="24"/>
        </w:rPr>
        <w:t xml:space="preserve"> Ghana. </w:t>
      </w:r>
    </w:p>
    <w:p w14:paraId="34C425A7" w14:textId="71152C81" w:rsidR="00F307D5" w:rsidRPr="00EC6301" w:rsidRDefault="00F307D5" w:rsidP="001E14E1">
      <w:pPr>
        <w:jc w:val="both"/>
        <w:rPr>
          <w:rFonts w:ascii="Arial" w:hAnsi="Arial" w:cs="Arial"/>
          <w:sz w:val="24"/>
          <w:szCs w:val="24"/>
        </w:rPr>
      </w:pPr>
      <w:r w:rsidRPr="00EC6301">
        <w:rPr>
          <w:rFonts w:ascii="Arial" w:hAnsi="Arial" w:cs="Arial"/>
          <w:sz w:val="24"/>
          <w:szCs w:val="24"/>
        </w:rPr>
        <w:t xml:space="preserve">In August 2013, Pempamsie Hotel opened its doors in the historic city of Cape Coast, Ghana, under the ownership of The Civil and Local Government Staff Association of Ghana (CLOGSAG). Initially boasting 61 rooms, the hotel has undergone substantial expansion and now offers a total of 149 rooms and chalets </w:t>
      </w:r>
      <w:r w:rsidR="001E14E1" w:rsidRPr="00EC6301">
        <w:rPr>
          <w:rFonts w:ascii="Arial" w:hAnsi="Arial" w:cs="Arial"/>
          <w:sz w:val="24"/>
          <w:szCs w:val="24"/>
        </w:rPr>
        <w:t>(</w:t>
      </w:r>
      <w:r w:rsidR="002A3A99" w:rsidRPr="00EC6301">
        <w:rPr>
          <w:rFonts w:ascii="Arial" w:hAnsi="Arial" w:cs="Arial"/>
          <w:sz w:val="24"/>
          <w:szCs w:val="24"/>
        </w:rPr>
        <w:t xml:space="preserve">Pempamsie Hotel 2024). </w:t>
      </w:r>
      <w:r w:rsidRPr="00EC6301">
        <w:rPr>
          <w:rFonts w:ascii="Arial" w:hAnsi="Arial" w:cs="Arial"/>
          <w:sz w:val="24"/>
          <w:szCs w:val="24"/>
        </w:rPr>
        <w:t>Strategically located in a region with profound historical significance, Pempamsie Hotel was once a thriving destination known for its luxurious accommodations, catering to vacationers seeking both relaxation and cultural exploration.</w:t>
      </w:r>
    </w:p>
    <w:p w14:paraId="63E5436B" w14:textId="7FF27D3B" w:rsidR="00F307D5" w:rsidRPr="00EC6301" w:rsidRDefault="00F307D5" w:rsidP="001E14E1">
      <w:pPr>
        <w:jc w:val="both"/>
        <w:rPr>
          <w:rFonts w:ascii="Arial" w:hAnsi="Arial" w:cs="Arial"/>
          <w:sz w:val="24"/>
          <w:szCs w:val="24"/>
        </w:rPr>
      </w:pPr>
      <w:r w:rsidRPr="00EC6301">
        <w:rPr>
          <w:rFonts w:ascii="Arial" w:hAnsi="Arial" w:cs="Arial"/>
          <w:sz w:val="24"/>
          <w:szCs w:val="24"/>
        </w:rPr>
        <w:t xml:space="preserve">Cape Coast, the hotel's home, </w:t>
      </w:r>
      <w:r w:rsidR="005D705B" w:rsidRPr="00EC6301">
        <w:rPr>
          <w:rFonts w:ascii="Arial" w:hAnsi="Arial" w:cs="Arial"/>
          <w:sz w:val="24"/>
          <w:szCs w:val="24"/>
        </w:rPr>
        <w:t xml:space="preserve">is not only a regional administrative capital but also hailed as the "educational capital of Ghana," hosting several prestigious secondary schools and the esteemed University of Cape Coast. Beyond its academic prestige the city </w:t>
      </w:r>
      <w:r w:rsidRPr="00EC6301">
        <w:rPr>
          <w:rFonts w:ascii="Arial" w:hAnsi="Arial" w:cs="Arial"/>
          <w:sz w:val="24"/>
          <w:szCs w:val="24"/>
        </w:rPr>
        <w:t>is a major tourist hub renowned for its UNESCO World Heritage sites, including the iconic Cape Coast Castle and the nearby Elmina Castle, both serving as poignant relics of the Trans-Atlantic Slave Trade</w:t>
      </w:r>
      <w:r w:rsidR="008666D1" w:rsidRPr="00EC6301">
        <w:rPr>
          <w:rFonts w:ascii="Arial" w:hAnsi="Arial" w:cs="Arial"/>
          <w:sz w:val="24"/>
          <w:szCs w:val="24"/>
        </w:rPr>
        <w:t xml:space="preserve"> (UNESCO, World Heritage Convention 2024)</w:t>
      </w:r>
      <w:r w:rsidRPr="00EC6301">
        <w:rPr>
          <w:rFonts w:ascii="Arial" w:hAnsi="Arial" w:cs="Arial"/>
          <w:sz w:val="24"/>
          <w:szCs w:val="24"/>
        </w:rPr>
        <w:t>. The city also hosts the awe-inspiring Kakum National Park, featuring a canopy walkway, and the historically significant Assin Manso, known for its "slave" river – all within an hour's drive from Pempamsie Hotel.</w:t>
      </w:r>
    </w:p>
    <w:p w14:paraId="6D585236" w14:textId="713BD316" w:rsidR="00F307D5" w:rsidRPr="00EC6301" w:rsidRDefault="00F307D5" w:rsidP="001E14E1">
      <w:pPr>
        <w:jc w:val="both"/>
        <w:rPr>
          <w:rFonts w:ascii="Arial" w:hAnsi="Arial" w:cs="Arial"/>
          <w:sz w:val="24"/>
          <w:szCs w:val="24"/>
        </w:rPr>
      </w:pPr>
      <w:r w:rsidRPr="00EC6301">
        <w:rPr>
          <w:rFonts w:ascii="Arial" w:hAnsi="Arial" w:cs="Arial"/>
          <w:sz w:val="24"/>
          <w:szCs w:val="24"/>
        </w:rPr>
        <w:t xml:space="preserve">Despite its auspicious beginnings, </w:t>
      </w:r>
      <w:r w:rsidR="005D705B" w:rsidRPr="00EC6301">
        <w:rPr>
          <w:rFonts w:ascii="Arial" w:hAnsi="Arial" w:cs="Arial"/>
          <w:sz w:val="24"/>
          <w:szCs w:val="24"/>
        </w:rPr>
        <w:t xml:space="preserve">and while the city's multifaceted charm remains undiminished, </w:t>
      </w:r>
      <w:r w:rsidRPr="00EC6301">
        <w:rPr>
          <w:rFonts w:ascii="Arial" w:hAnsi="Arial" w:cs="Arial"/>
          <w:sz w:val="24"/>
          <w:szCs w:val="24"/>
        </w:rPr>
        <w:t>Pempamsie Hotel has faced challenges in recent times experiencing a decline in occupancy rates</w:t>
      </w:r>
      <w:r w:rsidR="00487E36" w:rsidRPr="00EC6301">
        <w:rPr>
          <w:rFonts w:ascii="Arial" w:hAnsi="Arial" w:cs="Arial"/>
          <w:sz w:val="24"/>
          <w:szCs w:val="24"/>
        </w:rPr>
        <w:t xml:space="preserve"> and guest satisfaction. </w:t>
      </w:r>
      <w:r w:rsidRPr="00EC6301">
        <w:rPr>
          <w:rFonts w:ascii="Arial" w:hAnsi="Arial" w:cs="Arial"/>
          <w:sz w:val="24"/>
          <w:szCs w:val="24"/>
        </w:rPr>
        <w:t xml:space="preserve">The competitive landscape has evolved with the emergence of newer properties in the area. Notably, the Ridge Royal Hotel, situated directly opposite Pempamsie, has positioned itself as an upmarket alternative, offering </w:t>
      </w:r>
      <w:r w:rsidR="00FE18EA" w:rsidRPr="00EC6301">
        <w:rPr>
          <w:rFonts w:ascii="Arial" w:hAnsi="Arial" w:cs="Arial"/>
          <w:sz w:val="24"/>
          <w:szCs w:val="24"/>
        </w:rPr>
        <w:t xml:space="preserve">rack </w:t>
      </w:r>
      <w:r w:rsidRPr="00EC6301">
        <w:rPr>
          <w:rFonts w:ascii="Arial" w:hAnsi="Arial" w:cs="Arial"/>
          <w:sz w:val="24"/>
          <w:szCs w:val="24"/>
        </w:rPr>
        <w:t xml:space="preserve">room rates up to three times higher than those of </w:t>
      </w:r>
      <w:r w:rsidR="00487E36" w:rsidRPr="00EC6301">
        <w:rPr>
          <w:rFonts w:ascii="Arial" w:hAnsi="Arial" w:cs="Arial"/>
          <w:sz w:val="24"/>
          <w:szCs w:val="24"/>
        </w:rPr>
        <w:t xml:space="preserve">the </w:t>
      </w:r>
      <w:r w:rsidRPr="00EC6301">
        <w:rPr>
          <w:rFonts w:ascii="Arial" w:hAnsi="Arial" w:cs="Arial"/>
          <w:sz w:val="24"/>
          <w:szCs w:val="24"/>
        </w:rPr>
        <w:t>Pempamsie</w:t>
      </w:r>
      <w:r w:rsidR="00487E36" w:rsidRPr="00EC6301">
        <w:rPr>
          <w:rFonts w:ascii="Arial" w:hAnsi="Arial" w:cs="Arial"/>
          <w:sz w:val="24"/>
          <w:szCs w:val="24"/>
        </w:rPr>
        <w:t xml:space="preserve"> Hotel</w:t>
      </w:r>
      <w:r w:rsidR="001E14E1" w:rsidRPr="00EC6301">
        <w:rPr>
          <w:rFonts w:ascii="Arial" w:hAnsi="Arial" w:cs="Arial"/>
          <w:sz w:val="24"/>
          <w:szCs w:val="24"/>
        </w:rPr>
        <w:t xml:space="preserve"> (</w:t>
      </w:r>
      <w:r w:rsidR="00A05655" w:rsidRPr="00EC6301">
        <w:rPr>
          <w:rFonts w:ascii="Arial" w:hAnsi="Arial" w:cs="Arial"/>
          <w:sz w:val="24"/>
          <w:szCs w:val="24"/>
        </w:rPr>
        <w:t>O’</w:t>
      </w:r>
      <w:r w:rsidR="008666D1" w:rsidRPr="00EC6301">
        <w:rPr>
          <w:rFonts w:ascii="Arial" w:hAnsi="Arial" w:cs="Arial"/>
          <w:sz w:val="24"/>
          <w:szCs w:val="24"/>
        </w:rPr>
        <w:t xml:space="preserve">Mahoney 2021b) </w:t>
      </w:r>
      <w:r w:rsidR="00E7632A" w:rsidRPr="00EC6301">
        <w:rPr>
          <w:rFonts w:ascii="Arial" w:hAnsi="Arial" w:cs="Arial"/>
          <w:sz w:val="24"/>
          <w:szCs w:val="24"/>
        </w:rPr>
        <w:t>reiterates that understanding the potential for success and the obstacles faced by small and medium-sized companies is crucial not only for owners and investors, but also for government policymakers focused on improving productivity.</w:t>
      </w:r>
    </w:p>
    <w:p w14:paraId="7056C27F" w14:textId="77777777" w:rsidR="00731ED4" w:rsidRPr="00EC6301" w:rsidRDefault="00731ED4" w:rsidP="001E14E1">
      <w:pPr>
        <w:pStyle w:val="Heading3"/>
        <w:jc w:val="both"/>
        <w:rPr>
          <w:rFonts w:ascii="Arial" w:hAnsi="Arial" w:cs="Arial"/>
          <w:color w:val="auto"/>
        </w:rPr>
      </w:pPr>
      <w:bookmarkStart w:id="2" w:name="_Toc167996767"/>
      <w:r w:rsidRPr="00EC6301">
        <w:rPr>
          <w:rFonts w:ascii="Arial" w:hAnsi="Arial" w:cs="Arial"/>
          <w:color w:val="auto"/>
        </w:rPr>
        <w:t>Introducing Superior Hospitality Solutions</w:t>
      </w:r>
      <w:bookmarkEnd w:id="2"/>
    </w:p>
    <w:p w14:paraId="4B707D18" w14:textId="77777777" w:rsidR="003A05BB" w:rsidRPr="00EC6301" w:rsidRDefault="003A05BB" w:rsidP="001E14E1">
      <w:pPr>
        <w:jc w:val="both"/>
        <w:rPr>
          <w:rFonts w:ascii="Arial" w:hAnsi="Arial" w:cs="Arial"/>
          <w:sz w:val="24"/>
          <w:szCs w:val="24"/>
        </w:rPr>
      </w:pPr>
      <w:r w:rsidRPr="00EC6301">
        <w:rPr>
          <w:rFonts w:ascii="Arial" w:hAnsi="Arial" w:cs="Arial"/>
          <w:sz w:val="24"/>
          <w:szCs w:val="24"/>
        </w:rPr>
        <w:t xml:space="preserve">Superior Hospitality Solutions </w:t>
      </w:r>
      <w:r w:rsidR="00A05655" w:rsidRPr="00EC6301">
        <w:rPr>
          <w:rFonts w:ascii="Arial" w:hAnsi="Arial" w:cs="Arial"/>
          <w:sz w:val="24"/>
          <w:szCs w:val="24"/>
        </w:rPr>
        <w:t xml:space="preserve">(SHS) </w:t>
      </w:r>
      <w:r w:rsidRPr="00EC6301">
        <w:rPr>
          <w:rFonts w:ascii="Arial" w:hAnsi="Arial" w:cs="Arial"/>
          <w:sz w:val="24"/>
          <w:szCs w:val="24"/>
        </w:rPr>
        <w:t xml:space="preserve">is </w:t>
      </w:r>
      <w:r w:rsidR="00E156AB" w:rsidRPr="00EC6301">
        <w:rPr>
          <w:rFonts w:ascii="Arial" w:hAnsi="Arial" w:cs="Arial"/>
          <w:sz w:val="24"/>
          <w:szCs w:val="24"/>
        </w:rPr>
        <w:t>a</w:t>
      </w:r>
      <w:r w:rsidRPr="00EC6301">
        <w:rPr>
          <w:rFonts w:ascii="Arial" w:hAnsi="Arial" w:cs="Arial"/>
          <w:sz w:val="24"/>
          <w:szCs w:val="24"/>
        </w:rPr>
        <w:t xml:space="preserve"> </w:t>
      </w:r>
      <w:r w:rsidR="008666D1" w:rsidRPr="00EC6301">
        <w:rPr>
          <w:rFonts w:ascii="Arial" w:hAnsi="Arial" w:cs="Arial"/>
          <w:sz w:val="24"/>
          <w:szCs w:val="24"/>
        </w:rPr>
        <w:t xml:space="preserve">small </w:t>
      </w:r>
      <w:r w:rsidRPr="00EC6301">
        <w:rPr>
          <w:rFonts w:ascii="Arial" w:hAnsi="Arial" w:cs="Arial"/>
          <w:sz w:val="24"/>
          <w:szCs w:val="24"/>
        </w:rPr>
        <w:t xml:space="preserve">consultancy firm </w:t>
      </w:r>
      <w:r w:rsidR="008666D1" w:rsidRPr="00EC6301">
        <w:rPr>
          <w:rFonts w:ascii="Arial" w:hAnsi="Arial" w:cs="Arial"/>
          <w:sz w:val="24"/>
          <w:szCs w:val="24"/>
        </w:rPr>
        <w:t xml:space="preserve">made up of 7 staff </w:t>
      </w:r>
      <w:r w:rsidRPr="00EC6301">
        <w:rPr>
          <w:rFonts w:ascii="Arial" w:hAnsi="Arial" w:cs="Arial"/>
          <w:sz w:val="24"/>
          <w:szCs w:val="24"/>
        </w:rPr>
        <w:t>dedicated to revitalizing distressed hotels and transforming them into profitable enterprises. Specializing in addressing low occupancy rates, we offer tailored strategies that breathe new life into struggling properties. Our expertise spans comprehensive market analysis, innovative pricing models, and the optimization of operational efficiencies.</w:t>
      </w:r>
    </w:p>
    <w:p w14:paraId="357BDE68" w14:textId="47FD113D" w:rsidR="003A05BB" w:rsidRPr="00EC6301" w:rsidRDefault="00A05655" w:rsidP="001E14E1">
      <w:pPr>
        <w:jc w:val="both"/>
        <w:rPr>
          <w:rFonts w:ascii="Arial" w:hAnsi="Arial" w:cs="Arial"/>
          <w:sz w:val="24"/>
          <w:szCs w:val="24"/>
        </w:rPr>
      </w:pPr>
      <w:r w:rsidRPr="00EC6301">
        <w:rPr>
          <w:rFonts w:ascii="Arial" w:hAnsi="Arial" w:cs="Arial"/>
          <w:sz w:val="24"/>
          <w:szCs w:val="24"/>
        </w:rPr>
        <w:t>Understanding O’Mahoney’s (2021b) observation that 45 percent of small management consulting firms do not survive their first five years, a</w:t>
      </w:r>
      <w:r w:rsidR="003A05BB" w:rsidRPr="00EC6301">
        <w:rPr>
          <w:rFonts w:ascii="Arial" w:hAnsi="Arial" w:cs="Arial"/>
          <w:sz w:val="24"/>
          <w:szCs w:val="24"/>
        </w:rPr>
        <w:t xml:space="preserve"> key component of </w:t>
      </w:r>
      <w:r w:rsidRPr="00EC6301">
        <w:rPr>
          <w:rFonts w:ascii="Arial" w:hAnsi="Arial" w:cs="Arial"/>
          <w:sz w:val="24"/>
          <w:szCs w:val="24"/>
        </w:rPr>
        <w:t xml:space="preserve">SHS’s </w:t>
      </w:r>
      <w:r w:rsidR="003A05BB" w:rsidRPr="00EC6301">
        <w:rPr>
          <w:rFonts w:ascii="Arial" w:hAnsi="Arial" w:cs="Arial"/>
          <w:sz w:val="24"/>
          <w:szCs w:val="24"/>
        </w:rPr>
        <w:t xml:space="preserve">success is </w:t>
      </w:r>
      <w:r w:rsidRPr="00EC6301">
        <w:rPr>
          <w:rFonts w:ascii="Arial" w:hAnsi="Arial" w:cs="Arial"/>
          <w:sz w:val="24"/>
          <w:szCs w:val="24"/>
        </w:rPr>
        <w:t xml:space="preserve">its </w:t>
      </w:r>
      <w:r w:rsidR="003A05BB" w:rsidRPr="00EC6301">
        <w:rPr>
          <w:rFonts w:ascii="Arial" w:hAnsi="Arial" w:cs="Arial"/>
          <w:sz w:val="24"/>
          <w:szCs w:val="24"/>
        </w:rPr>
        <w:t>strategic affiliation with Hotel Link, a leading provider of online marketing solutions</w:t>
      </w:r>
      <w:r w:rsidR="007774AE" w:rsidRPr="00EC6301">
        <w:rPr>
          <w:rFonts w:ascii="Arial" w:hAnsi="Arial" w:cs="Arial"/>
          <w:sz w:val="24"/>
          <w:szCs w:val="24"/>
        </w:rPr>
        <w:t xml:space="preserve"> </w:t>
      </w:r>
      <w:r w:rsidR="007774AE" w:rsidRPr="00EC6301">
        <w:rPr>
          <w:rFonts w:ascii="Arial" w:hAnsi="Arial" w:cs="Arial"/>
          <w:sz w:val="24"/>
          <w:szCs w:val="24"/>
        </w:rPr>
        <w:lastRenderedPageBreak/>
        <w:t>(Hotel Link 2024)</w:t>
      </w:r>
      <w:r w:rsidR="003A05BB" w:rsidRPr="00EC6301">
        <w:rPr>
          <w:rFonts w:ascii="Arial" w:hAnsi="Arial" w:cs="Arial"/>
          <w:sz w:val="24"/>
          <w:szCs w:val="24"/>
        </w:rPr>
        <w:t xml:space="preserve">. Through this partnership, </w:t>
      </w:r>
      <w:r w:rsidRPr="00EC6301">
        <w:rPr>
          <w:rFonts w:ascii="Arial" w:hAnsi="Arial" w:cs="Arial"/>
          <w:sz w:val="24"/>
          <w:szCs w:val="24"/>
        </w:rPr>
        <w:t>SHS can</w:t>
      </w:r>
      <w:r w:rsidR="003A05BB" w:rsidRPr="00EC6301">
        <w:rPr>
          <w:rFonts w:ascii="Arial" w:hAnsi="Arial" w:cs="Arial"/>
          <w:sz w:val="24"/>
          <w:szCs w:val="24"/>
        </w:rPr>
        <w:t xml:space="preserve"> leverage cutting-edge digital marketing techniques to enhance online visibility, attract a wider audience, and convert interest into bookings. </w:t>
      </w:r>
      <w:r w:rsidRPr="00EC6301">
        <w:rPr>
          <w:rFonts w:ascii="Arial" w:hAnsi="Arial" w:cs="Arial"/>
          <w:sz w:val="24"/>
          <w:szCs w:val="24"/>
        </w:rPr>
        <w:t>The</w:t>
      </w:r>
      <w:r w:rsidR="003A05BB" w:rsidRPr="00EC6301">
        <w:rPr>
          <w:rFonts w:ascii="Arial" w:hAnsi="Arial" w:cs="Arial"/>
          <w:sz w:val="24"/>
          <w:szCs w:val="24"/>
        </w:rPr>
        <w:t xml:space="preserve"> collaborative efforts focus on maximizing the potential of online platforms, utilizing targeted advertising, social media engagement, and search engine optimization (SEO) to drive traffic and increase occupancy.</w:t>
      </w:r>
    </w:p>
    <w:p w14:paraId="6C1009B4" w14:textId="77777777" w:rsidR="003A05BB" w:rsidRPr="00EC6301" w:rsidRDefault="007774AE" w:rsidP="001E14E1">
      <w:pPr>
        <w:jc w:val="both"/>
        <w:rPr>
          <w:rFonts w:ascii="Arial" w:hAnsi="Arial" w:cs="Arial"/>
          <w:sz w:val="24"/>
          <w:szCs w:val="24"/>
        </w:rPr>
      </w:pPr>
      <w:r w:rsidRPr="00EC6301">
        <w:rPr>
          <w:rFonts w:ascii="Arial" w:hAnsi="Arial" w:cs="Arial"/>
          <w:sz w:val="24"/>
          <w:szCs w:val="24"/>
        </w:rPr>
        <w:t>U</w:t>
      </w:r>
      <w:r w:rsidR="003A05BB" w:rsidRPr="00EC6301">
        <w:rPr>
          <w:rFonts w:ascii="Arial" w:hAnsi="Arial" w:cs="Arial"/>
          <w:sz w:val="24"/>
          <w:szCs w:val="24"/>
        </w:rPr>
        <w:t>nderstand</w:t>
      </w:r>
      <w:r w:rsidRPr="00EC6301">
        <w:rPr>
          <w:rFonts w:ascii="Arial" w:hAnsi="Arial" w:cs="Arial"/>
          <w:sz w:val="24"/>
          <w:szCs w:val="24"/>
        </w:rPr>
        <w:t>ing</w:t>
      </w:r>
      <w:r w:rsidR="003A05BB" w:rsidRPr="00EC6301">
        <w:rPr>
          <w:rFonts w:ascii="Arial" w:hAnsi="Arial" w:cs="Arial"/>
          <w:sz w:val="24"/>
          <w:szCs w:val="24"/>
        </w:rPr>
        <w:t xml:space="preserve"> that each hotel has unique challenges and opportunities</w:t>
      </w:r>
      <w:r w:rsidRPr="00EC6301">
        <w:rPr>
          <w:rFonts w:ascii="Arial" w:hAnsi="Arial" w:cs="Arial"/>
          <w:sz w:val="24"/>
          <w:szCs w:val="24"/>
        </w:rPr>
        <w:t xml:space="preserve"> SHS’s</w:t>
      </w:r>
      <w:r w:rsidR="003A05BB" w:rsidRPr="00EC6301">
        <w:rPr>
          <w:rFonts w:ascii="Arial" w:hAnsi="Arial" w:cs="Arial"/>
          <w:sz w:val="24"/>
          <w:szCs w:val="24"/>
        </w:rPr>
        <w:t xml:space="preserve"> team of seasoned professionals works closely with hotel owners and managers to develop and implement customized action plans. By combining industry expertise with advanced marketing tools, </w:t>
      </w:r>
      <w:r w:rsidRPr="00EC6301">
        <w:rPr>
          <w:rFonts w:ascii="Arial" w:hAnsi="Arial" w:cs="Arial"/>
          <w:sz w:val="24"/>
          <w:szCs w:val="24"/>
        </w:rPr>
        <w:t>SHS can</w:t>
      </w:r>
      <w:r w:rsidR="003A05BB" w:rsidRPr="00EC6301">
        <w:rPr>
          <w:rFonts w:ascii="Arial" w:hAnsi="Arial" w:cs="Arial"/>
          <w:sz w:val="24"/>
          <w:szCs w:val="24"/>
        </w:rPr>
        <w:t xml:space="preserve"> empower hotels to overcome their difficulties, improve guest satisfaction, and achieve sustained profitability. Trust Superior Hospitality Solutions to guide your hotel back to success and ensure its long-term growth in the competitive hospitality market.</w:t>
      </w:r>
    </w:p>
    <w:p w14:paraId="3E513AFF" w14:textId="77777777" w:rsidR="00954851" w:rsidRPr="00EC6301" w:rsidRDefault="00954851" w:rsidP="001E14E1">
      <w:pPr>
        <w:pStyle w:val="Heading1"/>
        <w:jc w:val="both"/>
        <w:rPr>
          <w:rFonts w:ascii="Arial" w:hAnsi="Arial" w:cs="Arial"/>
          <w:color w:val="auto"/>
        </w:rPr>
      </w:pPr>
      <w:bookmarkStart w:id="3" w:name="_Toc167996768"/>
      <w:r w:rsidRPr="00EC6301">
        <w:rPr>
          <w:rFonts w:ascii="Arial" w:hAnsi="Arial" w:cs="Arial"/>
          <w:color w:val="auto"/>
        </w:rPr>
        <w:t>Purpose of this report</w:t>
      </w:r>
      <w:bookmarkEnd w:id="3"/>
    </w:p>
    <w:p w14:paraId="6D141C75" w14:textId="77777777" w:rsidR="009D25B1" w:rsidRPr="00EC6301" w:rsidRDefault="009D25B1" w:rsidP="001E14E1">
      <w:pPr>
        <w:jc w:val="both"/>
        <w:rPr>
          <w:rFonts w:ascii="Arial" w:hAnsi="Arial" w:cs="Arial"/>
          <w:sz w:val="24"/>
          <w:szCs w:val="24"/>
        </w:rPr>
      </w:pPr>
    </w:p>
    <w:p w14:paraId="3D0BEF56" w14:textId="4007249B" w:rsidR="00E27C46" w:rsidRPr="00EC6301" w:rsidRDefault="00E27C46" w:rsidP="001E14E1">
      <w:pPr>
        <w:jc w:val="both"/>
        <w:rPr>
          <w:rFonts w:ascii="Arial" w:hAnsi="Arial" w:cs="Arial"/>
          <w:sz w:val="24"/>
          <w:szCs w:val="24"/>
        </w:rPr>
      </w:pPr>
      <w:r w:rsidRPr="00EC6301">
        <w:rPr>
          <w:rFonts w:ascii="Arial" w:hAnsi="Arial" w:cs="Arial"/>
          <w:sz w:val="24"/>
          <w:szCs w:val="24"/>
        </w:rPr>
        <w:t xml:space="preserve">This report delves into the factors contributing to Pempamsie Hotel's decline and explores potential strategies to revitalize its standing in the vibrant hospitality market of Cape Coast. Through a comprehensive analysis of academic theories, market trends, customer preferences, and the competitive landscape, this report will provide actionable insights that will enable Pempamsie Hotel to regain market share and to restore its former status as a premier destination for both leisure and business travellers. To help get a better understanding, frameworks such as </w:t>
      </w:r>
      <w:r w:rsidR="00396D60" w:rsidRPr="00EC6301">
        <w:rPr>
          <w:rFonts w:ascii="Arial" w:hAnsi="Arial" w:cs="Arial"/>
          <w:sz w:val="24"/>
          <w:szCs w:val="24"/>
        </w:rPr>
        <w:t xml:space="preserve">Root Cause Analysis, </w:t>
      </w:r>
      <w:r w:rsidRPr="00EC6301">
        <w:rPr>
          <w:rFonts w:ascii="Arial" w:hAnsi="Arial" w:cs="Arial"/>
          <w:sz w:val="24"/>
          <w:szCs w:val="24"/>
        </w:rPr>
        <w:t xml:space="preserve">PESTEL, SWOT, </w:t>
      </w:r>
      <w:r w:rsidR="00396D60" w:rsidRPr="00EC6301">
        <w:rPr>
          <w:rFonts w:ascii="Arial" w:hAnsi="Arial" w:cs="Arial"/>
          <w:sz w:val="24"/>
          <w:szCs w:val="24"/>
        </w:rPr>
        <w:t xml:space="preserve">and </w:t>
      </w:r>
      <w:r w:rsidRPr="00EC6301">
        <w:rPr>
          <w:rFonts w:ascii="Arial" w:hAnsi="Arial" w:cs="Arial"/>
          <w:sz w:val="24"/>
          <w:szCs w:val="24"/>
        </w:rPr>
        <w:t xml:space="preserve">TOWS will be used. </w:t>
      </w:r>
    </w:p>
    <w:p w14:paraId="0DE994BB" w14:textId="77777777" w:rsidR="00E27C46" w:rsidRPr="00EC6301" w:rsidRDefault="00E27C46" w:rsidP="001E14E1">
      <w:pPr>
        <w:pStyle w:val="Heading3"/>
        <w:jc w:val="both"/>
        <w:rPr>
          <w:rFonts w:ascii="Arial" w:hAnsi="Arial" w:cs="Arial"/>
          <w:color w:val="auto"/>
        </w:rPr>
      </w:pPr>
    </w:p>
    <w:p w14:paraId="54FB7F48" w14:textId="77777777" w:rsidR="00E27C46" w:rsidRPr="00EC6301" w:rsidRDefault="006846C4" w:rsidP="001E14E1">
      <w:pPr>
        <w:pStyle w:val="Heading3"/>
        <w:jc w:val="both"/>
        <w:rPr>
          <w:rFonts w:ascii="Arial" w:hAnsi="Arial" w:cs="Arial"/>
          <w:color w:val="auto"/>
        </w:rPr>
      </w:pPr>
      <w:bookmarkStart w:id="4" w:name="_Toc167996769"/>
      <w:r w:rsidRPr="00EC6301">
        <w:rPr>
          <w:rFonts w:ascii="Arial" w:hAnsi="Arial" w:cs="Arial"/>
          <w:color w:val="auto"/>
        </w:rPr>
        <w:t>Root Cause Analysis</w:t>
      </w:r>
      <w:bookmarkEnd w:id="4"/>
    </w:p>
    <w:p w14:paraId="1E17E096" w14:textId="6DD944D3" w:rsidR="006846C4" w:rsidRPr="00EC6301" w:rsidRDefault="006846C4" w:rsidP="001E14E1">
      <w:pPr>
        <w:jc w:val="both"/>
        <w:rPr>
          <w:rFonts w:ascii="Arial" w:hAnsi="Arial" w:cs="Arial"/>
          <w:sz w:val="24"/>
          <w:szCs w:val="24"/>
        </w:rPr>
      </w:pPr>
      <w:r w:rsidRPr="00EC6301">
        <w:rPr>
          <w:rFonts w:ascii="Arial" w:hAnsi="Arial" w:cs="Arial"/>
          <w:sz w:val="24"/>
          <w:szCs w:val="24"/>
        </w:rPr>
        <w:t>Root Cause Analysis (RCA) is a systematic process used to identify the fundamental underlying reasons for problems or incidents. (</w:t>
      </w:r>
      <w:proofErr w:type="spellStart"/>
      <w:r w:rsidRPr="00EC6301">
        <w:rPr>
          <w:rFonts w:ascii="Arial" w:hAnsi="Arial" w:cs="Arial"/>
          <w:sz w:val="24"/>
          <w:szCs w:val="24"/>
        </w:rPr>
        <w:t>Wieczerniak</w:t>
      </w:r>
      <w:proofErr w:type="spellEnd"/>
      <w:r w:rsidRPr="00EC6301">
        <w:rPr>
          <w:rFonts w:ascii="Arial" w:hAnsi="Arial" w:cs="Arial"/>
          <w:sz w:val="24"/>
          <w:szCs w:val="24"/>
        </w:rPr>
        <w:t xml:space="preserve">, </w:t>
      </w:r>
      <w:proofErr w:type="spellStart"/>
      <w:r w:rsidRPr="00EC6301">
        <w:rPr>
          <w:rFonts w:ascii="Arial" w:hAnsi="Arial" w:cs="Arial"/>
          <w:sz w:val="24"/>
          <w:szCs w:val="24"/>
        </w:rPr>
        <w:t>Cyplik</w:t>
      </w:r>
      <w:proofErr w:type="spellEnd"/>
      <w:r w:rsidRPr="00EC6301">
        <w:rPr>
          <w:rFonts w:ascii="Arial" w:hAnsi="Arial" w:cs="Arial"/>
          <w:sz w:val="24"/>
          <w:szCs w:val="24"/>
        </w:rPr>
        <w:t>, Milczarek 2017)  The goal of RCA is to determine the root causes of issues, rather than simply addressing their symptoms, to prevent recurrence and ensure long-term solutions. RCA involves a thorough investigation and examination of all potential factors contributing to a problem, typically following these key steps:</w:t>
      </w:r>
    </w:p>
    <w:p w14:paraId="150F8BB9" w14:textId="77777777" w:rsidR="006846C4" w:rsidRPr="00EC6301" w:rsidRDefault="006846C4" w:rsidP="001E14E1">
      <w:pPr>
        <w:pStyle w:val="ListParagraph"/>
        <w:numPr>
          <w:ilvl w:val="0"/>
          <w:numId w:val="25"/>
        </w:numPr>
        <w:jc w:val="both"/>
        <w:rPr>
          <w:rFonts w:ascii="Arial" w:hAnsi="Arial" w:cs="Arial"/>
          <w:sz w:val="24"/>
          <w:szCs w:val="24"/>
        </w:rPr>
      </w:pPr>
      <w:r w:rsidRPr="00EC6301">
        <w:rPr>
          <w:rFonts w:ascii="Arial" w:hAnsi="Arial" w:cs="Arial"/>
          <w:sz w:val="24"/>
          <w:szCs w:val="24"/>
        </w:rPr>
        <w:t>Problem Identification: Clearly define the problem or incident that needs to be analysed.</w:t>
      </w:r>
    </w:p>
    <w:p w14:paraId="106FF8A6" w14:textId="77777777" w:rsidR="006846C4" w:rsidRPr="00EC6301" w:rsidRDefault="006846C4" w:rsidP="001E14E1">
      <w:pPr>
        <w:pStyle w:val="ListParagraph"/>
        <w:numPr>
          <w:ilvl w:val="0"/>
          <w:numId w:val="25"/>
        </w:numPr>
        <w:jc w:val="both"/>
        <w:rPr>
          <w:rFonts w:ascii="Arial" w:hAnsi="Arial" w:cs="Arial"/>
          <w:sz w:val="24"/>
          <w:szCs w:val="24"/>
        </w:rPr>
      </w:pPr>
      <w:r w:rsidRPr="00EC6301">
        <w:rPr>
          <w:rFonts w:ascii="Arial" w:hAnsi="Arial" w:cs="Arial"/>
          <w:sz w:val="24"/>
          <w:szCs w:val="24"/>
        </w:rPr>
        <w:t>Data Collection: Gather relevant information, data, and evidence related to the problem to understand its scope and impact.</w:t>
      </w:r>
    </w:p>
    <w:p w14:paraId="32A2B3E0" w14:textId="4332424C" w:rsidR="000341B2" w:rsidRPr="00EC6301" w:rsidRDefault="006846C4" w:rsidP="001E14E1">
      <w:pPr>
        <w:pStyle w:val="ListParagraph"/>
        <w:numPr>
          <w:ilvl w:val="0"/>
          <w:numId w:val="25"/>
        </w:numPr>
        <w:jc w:val="both"/>
        <w:rPr>
          <w:rFonts w:ascii="Arial" w:hAnsi="Arial" w:cs="Arial"/>
          <w:sz w:val="24"/>
          <w:szCs w:val="24"/>
        </w:rPr>
      </w:pPr>
      <w:r w:rsidRPr="00EC6301">
        <w:rPr>
          <w:rFonts w:ascii="Arial" w:hAnsi="Arial" w:cs="Arial"/>
          <w:sz w:val="24"/>
          <w:szCs w:val="24"/>
        </w:rPr>
        <w:t>Cause Identification: Identify all possible causes contributing to the problem, often using tools and techniques such the 5 Whys</w:t>
      </w:r>
      <w:r w:rsidR="000341B2" w:rsidRPr="00EC6301">
        <w:rPr>
          <w:rFonts w:ascii="Arial" w:hAnsi="Arial" w:cs="Arial"/>
          <w:sz w:val="24"/>
          <w:szCs w:val="24"/>
        </w:rPr>
        <w:t xml:space="preserve"> theory described as the technique of repeatedly asking "why" whenever a problem arises aims to move past the apparent symptoms and uncover the underlying root cause (Five Whys </w:t>
      </w:r>
      <w:r w:rsidR="009B2EE9" w:rsidRPr="00EC6301">
        <w:rPr>
          <w:rFonts w:ascii="Arial" w:hAnsi="Arial" w:cs="Arial"/>
          <w:sz w:val="24"/>
          <w:szCs w:val="24"/>
        </w:rPr>
        <w:t xml:space="preserve">and Five </w:t>
      </w:r>
      <w:r w:rsidR="00FC1305" w:rsidRPr="00EC6301">
        <w:rPr>
          <w:rFonts w:ascii="Arial" w:hAnsi="Arial" w:cs="Arial"/>
          <w:sz w:val="24"/>
          <w:szCs w:val="24"/>
        </w:rPr>
        <w:t>How’s</w:t>
      </w:r>
      <w:r w:rsidR="000341B2" w:rsidRPr="00EC6301">
        <w:rPr>
          <w:rFonts w:ascii="Arial" w:hAnsi="Arial" w:cs="Arial"/>
          <w:sz w:val="24"/>
          <w:szCs w:val="24"/>
        </w:rPr>
        <w:t xml:space="preserve"> Root Cause Analysis).</w:t>
      </w:r>
    </w:p>
    <w:p w14:paraId="5BBD99EA" w14:textId="77777777" w:rsidR="009D25B1" w:rsidRPr="00EC6301" w:rsidRDefault="009D25B1" w:rsidP="001E14E1">
      <w:pPr>
        <w:jc w:val="both"/>
        <w:rPr>
          <w:rFonts w:ascii="Arial" w:hAnsi="Arial" w:cs="Arial"/>
          <w:sz w:val="24"/>
          <w:szCs w:val="24"/>
        </w:rPr>
      </w:pPr>
    </w:p>
    <w:p w14:paraId="4439F5F0" w14:textId="77777777" w:rsidR="009D25B1" w:rsidRPr="00EC6301" w:rsidRDefault="009D25B1" w:rsidP="001E14E1">
      <w:pPr>
        <w:jc w:val="both"/>
        <w:rPr>
          <w:rFonts w:ascii="Arial" w:hAnsi="Arial" w:cs="Arial"/>
          <w:sz w:val="24"/>
          <w:szCs w:val="24"/>
        </w:rPr>
      </w:pPr>
    </w:p>
    <w:p w14:paraId="5FBB7B96" w14:textId="77777777" w:rsidR="001E14E1" w:rsidRPr="00EC6301" w:rsidRDefault="009B2EE9" w:rsidP="001E14E1">
      <w:pPr>
        <w:jc w:val="both"/>
        <w:rPr>
          <w:rFonts w:ascii="Arial" w:hAnsi="Arial" w:cs="Arial"/>
          <w:sz w:val="24"/>
          <w:szCs w:val="24"/>
        </w:rPr>
      </w:pPr>
      <w:r w:rsidRPr="00EC6301">
        <w:rPr>
          <w:rFonts w:ascii="Arial" w:hAnsi="Arial" w:cs="Arial"/>
          <w:sz w:val="24"/>
          <w:szCs w:val="24"/>
        </w:rPr>
        <w:t xml:space="preserve"> </w:t>
      </w:r>
    </w:p>
    <w:p w14:paraId="12B973E5" w14:textId="77777777" w:rsidR="001E14E1" w:rsidRPr="00EC6301" w:rsidRDefault="001E14E1" w:rsidP="001E14E1">
      <w:pPr>
        <w:jc w:val="both"/>
        <w:rPr>
          <w:rFonts w:ascii="Arial" w:hAnsi="Arial" w:cs="Arial"/>
          <w:sz w:val="24"/>
          <w:szCs w:val="24"/>
        </w:rPr>
      </w:pPr>
    </w:p>
    <w:p w14:paraId="5ED4021F" w14:textId="77777777" w:rsidR="001E14E1" w:rsidRPr="00EC6301" w:rsidRDefault="001E14E1" w:rsidP="001E14E1">
      <w:pPr>
        <w:jc w:val="both"/>
        <w:rPr>
          <w:rFonts w:ascii="Arial" w:hAnsi="Arial" w:cs="Arial"/>
          <w:sz w:val="24"/>
          <w:szCs w:val="24"/>
        </w:rPr>
      </w:pPr>
    </w:p>
    <w:p w14:paraId="0368D2C6" w14:textId="77777777" w:rsidR="001E14E1" w:rsidRPr="00EC6301" w:rsidRDefault="001E14E1" w:rsidP="001E14E1">
      <w:pPr>
        <w:jc w:val="both"/>
        <w:rPr>
          <w:rFonts w:ascii="Arial" w:hAnsi="Arial" w:cs="Arial"/>
          <w:sz w:val="24"/>
          <w:szCs w:val="24"/>
        </w:rPr>
      </w:pPr>
    </w:p>
    <w:p w14:paraId="019010DB" w14:textId="77777777" w:rsidR="001E14E1" w:rsidRPr="00EC6301" w:rsidRDefault="001E14E1" w:rsidP="001E14E1">
      <w:pPr>
        <w:jc w:val="both"/>
        <w:rPr>
          <w:rFonts w:ascii="Arial" w:hAnsi="Arial" w:cs="Arial"/>
          <w:sz w:val="24"/>
          <w:szCs w:val="24"/>
        </w:rPr>
      </w:pPr>
    </w:p>
    <w:p w14:paraId="26DB5B5D" w14:textId="676AA6DB" w:rsidR="009B2EE9" w:rsidRPr="00EC6301" w:rsidRDefault="009B2EE9" w:rsidP="001E14E1">
      <w:pPr>
        <w:jc w:val="both"/>
        <w:rPr>
          <w:rFonts w:ascii="Arial" w:hAnsi="Arial" w:cs="Arial"/>
          <w:sz w:val="24"/>
          <w:szCs w:val="24"/>
        </w:rPr>
      </w:pPr>
      <w:r w:rsidRPr="00EC6301">
        <w:rPr>
          <w:rFonts w:ascii="Arial" w:hAnsi="Arial" w:cs="Arial"/>
          <w:sz w:val="24"/>
          <w:szCs w:val="24"/>
        </w:rPr>
        <w:t xml:space="preserve">Five Whys </w:t>
      </w:r>
      <w:r w:rsidR="00FC1305" w:rsidRPr="00EC6301">
        <w:rPr>
          <w:rFonts w:ascii="Arial" w:hAnsi="Arial" w:cs="Arial"/>
          <w:sz w:val="24"/>
          <w:szCs w:val="24"/>
        </w:rPr>
        <w:t>Process. Fig</w:t>
      </w:r>
      <w:r w:rsidRPr="00EC6301">
        <w:rPr>
          <w:rFonts w:ascii="Arial" w:hAnsi="Arial" w:cs="Arial"/>
          <w:sz w:val="24"/>
          <w:szCs w:val="24"/>
        </w:rPr>
        <w:t xml:space="preserve"> 0</w:t>
      </w:r>
    </w:p>
    <w:p w14:paraId="484CC119" w14:textId="77777777" w:rsidR="009B2EE9" w:rsidRPr="00EC6301" w:rsidRDefault="009B2EE9" w:rsidP="001E14E1">
      <w:pPr>
        <w:jc w:val="both"/>
        <w:rPr>
          <w:rFonts w:ascii="Arial" w:hAnsi="Arial" w:cs="Arial"/>
          <w:sz w:val="24"/>
          <w:szCs w:val="24"/>
        </w:rPr>
      </w:pPr>
      <w:r w:rsidRPr="00EC6301">
        <w:rPr>
          <w:rFonts w:ascii="Arial" w:hAnsi="Arial" w:cs="Arial"/>
          <w:noProof/>
          <w:sz w:val="24"/>
          <w:szCs w:val="24"/>
        </w:rPr>
        <w:drawing>
          <wp:inline distT="0" distB="0" distL="0" distR="0" wp14:anchorId="51E91128" wp14:editId="6CD57DAB">
            <wp:extent cx="5943600" cy="3493770"/>
            <wp:effectExtent l="0" t="0" r="0" b="0"/>
            <wp:docPr id="209995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95006" name=""/>
                    <pic:cNvPicPr/>
                  </pic:nvPicPr>
                  <pic:blipFill>
                    <a:blip r:embed="rId9"/>
                    <a:stretch>
                      <a:fillRect/>
                    </a:stretch>
                  </pic:blipFill>
                  <pic:spPr>
                    <a:xfrm>
                      <a:off x="0" y="0"/>
                      <a:ext cx="5943600" cy="3493770"/>
                    </a:xfrm>
                    <a:prstGeom prst="rect">
                      <a:avLst/>
                    </a:prstGeom>
                  </pic:spPr>
                </pic:pic>
              </a:graphicData>
            </a:graphic>
          </wp:inline>
        </w:drawing>
      </w:r>
    </w:p>
    <w:p w14:paraId="4398AC68" w14:textId="77777777" w:rsidR="000341B2" w:rsidRPr="00EC6301" w:rsidRDefault="000341B2" w:rsidP="001E14E1">
      <w:pPr>
        <w:jc w:val="both"/>
        <w:rPr>
          <w:rFonts w:ascii="Arial" w:hAnsi="Arial" w:cs="Arial"/>
          <w:sz w:val="24"/>
          <w:szCs w:val="24"/>
        </w:rPr>
      </w:pPr>
      <w:r w:rsidRPr="00EC6301">
        <w:rPr>
          <w:rFonts w:ascii="Arial" w:hAnsi="Arial" w:cs="Arial"/>
          <w:sz w:val="24"/>
          <w:szCs w:val="24"/>
        </w:rPr>
        <w:t xml:space="preserve">  </w:t>
      </w:r>
    </w:p>
    <w:p w14:paraId="531AE0D4" w14:textId="77777777" w:rsidR="006846C4" w:rsidRPr="00EC6301" w:rsidRDefault="006846C4" w:rsidP="001E14E1">
      <w:pPr>
        <w:pStyle w:val="ListParagraph"/>
        <w:numPr>
          <w:ilvl w:val="0"/>
          <w:numId w:val="25"/>
        </w:numPr>
        <w:jc w:val="both"/>
        <w:rPr>
          <w:rFonts w:ascii="Arial" w:hAnsi="Arial" w:cs="Arial"/>
          <w:sz w:val="24"/>
          <w:szCs w:val="24"/>
        </w:rPr>
      </w:pPr>
      <w:r w:rsidRPr="00EC6301">
        <w:rPr>
          <w:rFonts w:ascii="Arial" w:hAnsi="Arial" w:cs="Arial"/>
          <w:sz w:val="24"/>
          <w:szCs w:val="24"/>
        </w:rPr>
        <w:t>Analysis and Evaluation: Evaluate the identified causes to determine the root cause(s), distinguishing them from contributing or secondary factors.</w:t>
      </w:r>
    </w:p>
    <w:p w14:paraId="4930170E" w14:textId="77777777" w:rsidR="006846C4" w:rsidRPr="00EC6301" w:rsidRDefault="006846C4" w:rsidP="001E14E1">
      <w:pPr>
        <w:pStyle w:val="ListParagraph"/>
        <w:numPr>
          <w:ilvl w:val="0"/>
          <w:numId w:val="25"/>
        </w:numPr>
        <w:jc w:val="both"/>
        <w:rPr>
          <w:rFonts w:ascii="Arial" w:hAnsi="Arial" w:cs="Arial"/>
          <w:sz w:val="24"/>
          <w:szCs w:val="24"/>
        </w:rPr>
      </w:pPr>
      <w:r w:rsidRPr="00EC6301">
        <w:rPr>
          <w:rFonts w:ascii="Arial" w:hAnsi="Arial" w:cs="Arial"/>
          <w:sz w:val="24"/>
          <w:szCs w:val="24"/>
        </w:rPr>
        <w:t>Solution Implementation: Develop and implement corrective actions aimed at addressing the root cause(s) to prevent future occurrences of the problem.</w:t>
      </w:r>
    </w:p>
    <w:p w14:paraId="54F15F75" w14:textId="77777777" w:rsidR="006846C4" w:rsidRPr="00EC6301" w:rsidRDefault="006846C4" w:rsidP="001E14E1">
      <w:pPr>
        <w:pStyle w:val="ListParagraph"/>
        <w:numPr>
          <w:ilvl w:val="0"/>
          <w:numId w:val="25"/>
        </w:numPr>
        <w:jc w:val="both"/>
        <w:rPr>
          <w:rFonts w:ascii="Arial" w:hAnsi="Arial" w:cs="Arial"/>
          <w:sz w:val="24"/>
          <w:szCs w:val="24"/>
        </w:rPr>
      </w:pPr>
      <w:r w:rsidRPr="00EC6301">
        <w:rPr>
          <w:rFonts w:ascii="Arial" w:hAnsi="Arial" w:cs="Arial"/>
          <w:sz w:val="24"/>
          <w:szCs w:val="24"/>
        </w:rPr>
        <w:t>Follow-Up and Monitoring: Monitor the effectiveness of the implemented solutions and make adjustments as necessary to ensure the problem is resolved and does not recur.</w:t>
      </w:r>
    </w:p>
    <w:p w14:paraId="5DDD38AD" w14:textId="77777777" w:rsidR="00E27C46" w:rsidRPr="00EC6301" w:rsidRDefault="00E27C46" w:rsidP="001E14E1">
      <w:pPr>
        <w:pStyle w:val="Heading3"/>
        <w:jc w:val="both"/>
        <w:rPr>
          <w:rFonts w:ascii="Arial" w:hAnsi="Arial" w:cs="Arial"/>
          <w:color w:val="auto"/>
        </w:rPr>
      </w:pPr>
      <w:bookmarkStart w:id="5" w:name="_Toc167996770"/>
      <w:r w:rsidRPr="00EC6301">
        <w:rPr>
          <w:rFonts w:ascii="Arial" w:hAnsi="Arial" w:cs="Arial"/>
          <w:color w:val="auto"/>
        </w:rPr>
        <w:t>Income Statement</w:t>
      </w:r>
      <w:bookmarkEnd w:id="5"/>
    </w:p>
    <w:p w14:paraId="0AD42489" w14:textId="7A2629F5" w:rsidR="00631502" w:rsidRPr="00EC6301" w:rsidRDefault="00631502" w:rsidP="001E14E1">
      <w:pPr>
        <w:jc w:val="both"/>
        <w:rPr>
          <w:rFonts w:ascii="Arial" w:hAnsi="Arial" w:cs="Arial"/>
          <w:sz w:val="24"/>
          <w:szCs w:val="24"/>
        </w:rPr>
      </w:pPr>
      <w:r w:rsidRPr="00EC6301">
        <w:rPr>
          <w:rFonts w:ascii="Arial" w:hAnsi="Arial" w:cs="Arial"/>
          <w:sz w:val="24"/>
          <w:szCs w:val="24"/>
        </w:rPr>
        <w:t xml:space="preserve">The hotel’s income statement below gives a brief outline of financial performance for </w:t>
      </w:r>
      <w:r w:rsidR="00582D09" w:rsidRPr="00EC6301">
        <w:rPr>
          <w:rFonts w:ascii="Arial" w:hAnsi="Arial" w:cs="Arial"/>
          <w:sz w:val="24"/>
          <w:szCs w:val="24"/>
        </w:rPr>
        <w:t>i</w:t>
      </w:r>
      <w:r w:rsidRPr="00EC6301">
        <w:rPr>
          <w:rFonts w:ascii="Arial" w:hAnsi="Arial" w:cs="Arial"/>
          <w:sz w:val="24"/>
          <w:szCs w:val="24"/>
        </w:rPr>
        <w:t>2021 and 2022</w:t>
      </w:r>
      <w:r w:rsidR="00D67FE3" w:rsidRPr="00EC6301">
        <w:rPr>
          <w:rFonts w:ascii="Arial" w:hAnsi="Arial" w:cs="Arial"/>
          <w:sz w:val="24"/>
          <w:szCs w:val="24"/>
        </w:rPr>
        <w:t>.</w:t>
      </w:r>
      <w:r w:rsidR="00582D09" w:rsidRPr="00EC6301">
        <w:rPr>
          <w:rFonts w:ascii="Arial" w:hAnsi="Arial" w:cs="Arial"/>
          <w:sz w:val="24"/>
          <w:szCs w:val="24"/>
        </w:rPr>
        <w:t xml:space="preserve"> (Morgan 2017) describes income “as increases in economic benefit from revenue, or gains during the accounting period, that increase equity other than contributions from the owners.” </w:t>
      </w:r>
    </w:p>
    <w:p w14:paraId="078A4D87" w14:textId="77777777" w:rsidR="00631502" w:rsidRPr="00EC6301" w:rsidRDefault="00631502" w:rsidP="001E14E1">
      <w:pPr>
        <w:jc w:val="both"/>
        <w:rPr>
          <w:rFonts w:ascii="Arial" w:hAnsi="Arial" w:cs="Arial"/>
          <w:sz w:val="24"/>
          <w:szCs w:val="24"/>
        </w:rPr>
      </w:pPr>
    </w:p>
    <w:p w14:paraId="2704D241" w14:textId="77777777" w:rsidR="001E14E1" w:rsidRPr="00EC6301" w:rsidRDefault="001E14E1" w:rsidP="001E14E1">
      <w:pPr>
        <w:jc w:val="both"/>
        <w:rPr>
          <w:rFonts w:ascii="Arial" w:hAnsi="Arial" w:cs="Arial"/>
          <w:sz w:val="24"/>
          <w:szCs w:val="24"/>
        </w:rPr>
      </w:pPr>
    </w:p>
    <w:p w14:paraId="27B348D0" w14:textId="77777777" w:rsidR="001E14E1" w:rsidRPr="00EC6301" w:rsidRDefault="001E14E1" w:rsidP="001E14E1">
      <w:pPr>
        <w:jc w:val="both"/>
        <w:rPr>
          <w:rFonts w:ascii="Arial" w:hAnsi="Arial" w:cs="Arial"/>
          <w:sz w:val="24"/>
          <w:szCs w:val="24"/>
        </w:rPr>
      </w:pPr>
    </w:p>
    <w:p w14:paraId="3FE97AF0" w14:textId="77777777" w:rsidR="001E14E1" w:rsidRPr="00EC6301" w:rsidRDefault="001E14E1" w:rsidP="001E14E1">
      <w:pPr>
        <w:jc w:val="both"/>
        <w:rPr>
          <w:rFonts w:ascii="Arial" w:hAnsi="Arial" w:cs="Arial"/>
          <w:sz w:val="24"/>
          <w:szCs w:val="24"/>
        </w:rPr>
      </w:pPr>
    </w:p>
    <w:p w14:paraId="4FC5031C" w14:textId="77777777" w:rsidR="001E14E1" w:rsidRPr="00EC6301" w:rsidRDefault="001E14E1" w:rsidP="001E14E1">
      <w:pPr>
        <w:jc w:val="both"/>
        <w:rPr>
          <w:rFonts w:ascii="Arial" w:hAnsi="Arial" w:cs="Arial"/>
          <w:sz w:val="24"/>
          <w:szCs w:val="24"/>
        </w:rPr>
      </w:pPr>
    </w:p>
    <w:tbl>
      <w:tblPr>
        <w:tblW w:w="8960" w:type="dxa"/>
        <w:tblLook w:val="04A0" w:firstRow="1" w:lastRow="0" w:firstColumn="1" w:lastColumn="0" w:noHBand="0" w:noVBand="1"/>
      </w:tblPr>
      <w:tblGrid>
        <w:gridCol w:w="2960"/>
        <w:gridCol w:w="3000"/>
        <w:gridCol w:w="3000"/>
      </w:tblGrid>
      <w:tr w:rsidR="00EC6301" w:rsidRPr="00EC6301" w14:paraId="02DBCB2C" w14:textId="77777777" w:rsidTr="00256424">
        <w:trPr>
          <w:trHeight w:val="312"/>
        </w:trPr>
        <w:tc>
          <w:tcPr>
            <w:tcW w:w="2960" w:type="dxa"/>
            <w:tcBorders>
              <w:top w:val="nil"/>
              <w:left w:val="nil"/>
              <w:bottom w:val="nil"/>
              <w:right w:val="nil"/>
            </w:tcBorders>
            <w:shd w:val="clear" w:color="auto" w:fill="auto"/>
            <w:noWrap/>
            <w:vAlign w:val="bottom"/>
            <w:hideMark/>
          </w:tcPr>
          <w:p w14:paraId="5FCCD888" w14:textId="77777777" w:rsidR="00631502" w:rsidRPr="00EC6301" w:rsidRDefault="00631502" w:rsidP="001E14E1">
            <w:pPr>
              <w:spacing w:after="0" w:line="240" w:lineRule="auto"/>
              <w:jc w:val="both"/>
              <w:rPr>
                <w:rFonts w:ascii="Arial" w:eastAsia="Times New Roman" w:hAnsi="Arial" w:cs="Arial"/>
                <w:sz w:val="18"/>
                <w:szCs w:val="18"/>
                <w:lang w:val="en-US"/>
              </w:rPr>
            </w:pPr>
            <w:r w:rsidRPr="00EC6301">
              <w:rPr>
                <w:rFonts w:ascii="Arial" w:eastAsia="Times New Roman" w:hAnsi="Arial" w:cs="Arial"/>
                <w:sz w:val="18"/>
                <w:szCs w:val="18"/>
              </w:rPr>
              <w:t>Table 1 – Income Statement Analysis (2022 and 2021)</w:t>
            </w:r>
          </w:p>
        </w:tc>
        <w:tc>
          <w:tcPr>
            <w:tcW w:w="6000" w:type="dxa"/>
            <w:gridSpan w:val="2"/>
            <w:tcBorders>
              <w:top w:val="nil"/>
              <w:left w:val="nil"/>
              <w:bottom w:val="nil"/>
              <w:right w:val="nil"/>
            </w:tcBorders>
            <w:shd w:val="clear" w:color="auto" w:fill="auto"/>
            <w:noWrap/>
            <w:vAlign w:val="bottom"/>
            <w:hideMark/>
          </w:tcPr>
          <w:p w14:paraId="509BC4DA" w14:textId="77777777" w:rsidR="00631502" w:rsidRPr="00EC6301" w:rsidRDefault="00631502" w:rsidP="001E14E1">
            <w:pPr>
              <w:spacing w:after="0" w:line="240" w:lineRule="auto"/>
              <w:jc w:val="both"/>
              <w:rPr>
                <w:rFonts w:ascii="Arial" w:eastAsia="Times New Roman" w:hAnsi="Arial" w:cs="Arial"/>
                <w:sz w:val="18"/>
                <w:szCs w:val="18"/>
                <w:lang w:val="en-US"/>
              </w:rPr>
            </w:pPr>
            <w:r w:rsidRPr="00EC6301">
              <w:rPr>
                <w:rFonts w:ascii="Arial" w:eastAsia="Times New Roman" w:hAnsi="Arial" w:cs="Arial"/>
                <w:sz w:val="18"/>
                <w:szCs w:val="18"/>
                <w:lang w:val="en-US"/>
              </w:rPr>
              <w:t xml:space="preserve"> </w:t>
            </w:r>
          </w:p>
        </w:tc>
      </w:tr>
      <w:tr w:rsidR="00EC6301" w:rsidRPr="00EC6301" w14:paraId="22470DA4" w14:textId="77777777" w:rsidTr="00256424">
        <w:trPr>
          <w:trHeight w:val="312"/>
        </w:trPr>
        <w:tc>
          <w:tcPr>
            <w:tcW w:w="2960" w:type="dxa"/>
            <w:tcBorders>
              <w:top w:val="nil"/>
              <w:left w:val="nil"/>
              <w:bottom w:val="nil"/>
              <w:right w:val="nil"/>
            </w:tcBorders>
            <w:shd w:val="clear" w:color="auto" w:fill="auto"/>
            <w:noWrap/>
            <w:vAlign w:val="bottom"/>
            <w:hideMark/>
          </w:tcPr>
          <w:p w14:paraId="450E00A5" w14:textId="77777777" w:rsidR="00631502" w:rsidRPr="00EC6301" w:rsidRDefault="00631502" w:rsidP="001E14E1">
            <w:pPr>
              <w:spacing w:after="0" w:line="240" w:lineRule="auto"/>
              <w:jc w:val="both"/>
              <w:rPr>
                <w:rFonts w:ascii="Arial" w:eastAsia="Times New Roman" w:hAnsi="Arial" w:cs="Arial"/>
                <w:sz w:val="18"/>
                <w:szCs w:val="18"/>
                <w:lang w:val="en-US"/>
              </w:rPr>
            </w:pPr>
          </w:p>
        </w:tc>
        <w:tc>
          <w:tcPr>
            <w:tcW w:w="3000" w:type="dxa"/>
            <w:tcBorders>
              <w:top w:val="nil"/>
              <w:left w:val="nil"/>
              <w:bottom w:val="nil"/>
              <w:right w:val="nil"/>
            </w:tcBorders>
            <w:shd w:val="clear" w:color="auto" w:fill="auto"/>
            <w:noWrap/>
            <w:vAlign w:val="bottom"/>
            <w:hideMark/>
          </w:tcPr>
          <w:p w14:paraId="453B937C" w14:textId="77777777" w:rsidR="00631502" w:rsidRPr="00EC6301" w:rsidRDefault="00631502" w:rsidP="001E14E1">
            <w:pPr>
              <w:spacing w:after="0" w:line="240" w:lineRule="auto"/>
              <w:jc w:val="both"/>
              <w:rPr>
                <w:rFonts w:ascii="Times New Roman" w:eastAsia="Times New Roman" w:hAnsi="Times New Roman" w:cs="Times New Roman"/>
                <w:sz w:val="18"/>
                <w:szCs w:val="18"/>
                <w:lang w:val="en-US"/>
              </w:rPr>
            </w:pPr>
          </w:p>
        </w:tc>
        <w:tc>
          <w:tcPr>
            <w:tcW w:w="3000" w:type="dxa"/>
            <w:tcBorders>
              <w:top w:val="nil"/>
              <w:left w:val="nil"/>
              <w:bottom w:val="nil"/>
              <w:right w:val="nil"/>
            </w:tcBorders>
            <w:shd w:val="clear" w:color="auto" w:fill="auto"/>
            <w:noWrap/>
            <w:vAlign w:val="bottom"/>
            <w:hideMark/>
          </w:tcPr>
          <w:p w14:paraId="1995C8DA" w14:textId="77777777" w:rsidR="00631502" w:rsidRPr="00EC6301" w:rsidRDefault="00631502" w:rsidP="001E14E1">
            <w:pPr>
              <w:spacing w:after="0" w:line="240" w:lineRule="auto"/>
              <w:jc w:val="both"/>
              <w:rPr>
                <w:rFonts w:ascii="Times New Roman" w:eastAsia="Times New Roman" w:hAnsi="Times New Roman" w:cs="Times New Roman"/>
                <w:sz w:val="20"/>
                <w:szCs w:val="20"/>
                <w:lang w:val="en-US"/>
              </w:rPr>
            </w:pPr>
          </w:p>
        </w:tc>
      </w:tr>
      <w:tr w:rsidR="00EC6301" w:rsidRPr="00EC6301" w14:paraId="63EE326F" w14:textId="77777777" w:rsidTr="00256424">
        <w:trPr>
          <w:trHeight w:val="312"/>
        </w:trPr>
        <w:tc>
          <w:tcPr>
            <w:tcW w:w="2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E31A22"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rPr>
              <w:t>Item</w:t>
            </w:r>
          </w:p>
        </w:tc>
        <w:tc>
          <w:tcPr>
            <w:tcW w:w="3000" w:type="dxa"/>
            <w:tcBorders>
              <w:top w:val="single" w:sz="4" w:space="0" w:color="auto"/>
              <w:left w:val="nil"/>
              <w:bottom w:val="single" w:sz="4" w:space="0" w:color="auto"/>
              <w:right w:val="single" w:sz="4" w:space="0" w:color="auto"/>
            </w:tcBorders>
            <w:shd w:val="clear" w:color="auto" w:fill="auto"/>
            <w:noWrap/>
            <w:vAlign w:val="bottom"/>
            <w:hideMark/>
          </w:tcPr>
          <w:p w14:paraId="156E3DC1"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2022</w:t>
            </w:r>
            <w:r w:rsidR="00D67FE3" w:rsidRPr="00EC6301">
              <w:rPr>
                <w:rFonts w:eastAsia="Times New Roman" w:cstheme="minorHAnsi"/>
                <w:lang w:val="en-US"/>
              </w:rPr>
              <w:t>*</w:t>
            </w:r>
          </w:p>
        </w:tc>
        <w:tc>
          <w:tcPr>
            <w:tcW w:w="3000" w:type="dxa"/>
            <w:tcBorders>
              <w:top w:val="single" w:sz="4" w:space="0" w:color="auto"/>
              <w:left w:val="nil"/>
              <w:bottom w:val="single" w:sz="4" w:space="0" w:color="auto"/>
              <w:right w:val="single" w:sz="4" w:space="0" w:color="auto"/>
            </w:tcBorders>
            <w:shd w:val="clear" w:color="auto" w:fill="auto"/>
            <w:noWrap/>
            <w:vAlign w:val="bottom"/>
            <w:hideMark/>
          </w:tcPr>
          <w:p w14:paraId="4143DFD1"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2021</w:t>
            </w:r>
            <w:r w:rsidR="00D67FE3" w:rsidRPr="00EC6301">
              <w:rPr>
                <w:rFonts w:eastAsia="Times New Roman" w:cstheme="minorHAnsi"/>
                <w:lang w:val="en-US"/>
              </w:rPr>
              <w:t>^</w:t>
            </w:r>
          </w:p>
        </w:tc>
      </w:tr>
      <w:tr w:rsidR="00EC6301" w:rsidRPr="00EC6301" w14:paraId="69E291DE" w14:textId="77777777" w:rsidTr="00256424">
        <w:trPr>
          <w:trHeight w:val="312"/>
        </w:trPr>
        <w:tc>
          <w:tcPr>
            <w:tcW w:w="2960" w:type="dxa"/>
            <w:tcBorders>
              <w:top w:val="nil"/>
              <w:left w:val="single" w:sz="4" w:space="0" w:color="auto"/>
              <w:bottom w:val="single" w:sz="4" w:space="0" w:color="auto"/>
              <w:right w:val="single" w:sz="4" w:space="0" w:color="auto"/>
            </w:tcBorders>
            <w:shd w:val="clear" w:color="auto" w:fill="auto"/>
            <w:noWrap/>
            <w:vAlign w:val="bottom"/>
            <w:hideMark/>
          </w:tcPr>
          <w:p w14:paraId="4411C08A"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rPr>
              <w:t>Total Revenue</w:t>
            </w:r>
          </w:p>
        </w:tc>
        <w:tc>
          <w:tcPr>
            <w:tcW w:w="3000" w:type="dxa"/>
            <w:tcBorders>
              <w:top w:val="nil"/>
              <w:left w:val="nil"/>
              <w:bottom w:val="single" w:sz="4" w:space="0" w:color="auto"/>
              <w:right w:val="single" w:sz="4" w:space="0" w:color="auto"/>
            </w:tcBorders>
            <w:shd w:val="clear" w:color="auto" w:fill="auto"/>
            <w:noWrap/>
            <w:vAlign w:val="bottom"/>
            <w:hideMark/>
          </w:tcPr>
          <w:p w14:paraId="78143D67"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 xml:space="preserve">GHS </w:t>
            </w:r>
            <w:r w:rsidR="00380774" w:rsidRPr="00EC6301">
              <w:rPr>
                <w:rFonts w:eastAsia="Times New Roman" w:cstheme="minorHAnsi"/>
                <w:lang w:val="en-US"/>
              </w:rPr>
              <w:t>5</w:t>
            </w:r>
            <w:r w:rsidRPr="00EC6301">
              <w:rPr>
                <w:rFonts w:eastAsia="Times New Roman" w:cstheme="minorHAnsi"/>
                <w:lang w:val="en-US"/>
              </w:rPr>
              <w:t>,393,444.00</w:t>
            </w:r>
          </w:p>
        </w:tc>
        <w:tc>
          <w:tcPr>
            <w:tcW w:w="3000" w:type="dxa"/>
            <w:tcBorders>
              <w:top w:val="nil"/>
              <w:left w:val="nil"/>
              <w:bottom w:val="single" w:sz="4" w:space="0" w:color="auto"/>
              <w:right w:val="single" w:sz="4" w:space="0" w:color="auto"/>
            </w:tcBorders>
            <w:shd w:val="clear" w:color="auto" w:fill="auto"/>
            <w:noWrap/>
            <w:vAlign w:val="bottom"/>
            <w:hideMark/>
          </w:tcPr>
          <w:p w14:paraId="3B849F5D"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2,972,162.00</w:t>
            </w:r>
          </w:p>
        </w:tc>
      </w:tr>
      <w:tr w:rsidR="00EC6301" w:rsidRPr="00EC6301" w14:paraId="6CD8614D" w14:textId="77777777" w:rsidTr="00256424">
        <w:trPr>
          <w:trHeight w:val="312"/>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3402DEBF"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rPr>
              <w:t>Cost of Goods Sold*</w:t>
            </w:r>
          </w:p>
        </w:tc>
        <w:tc>
          <w:tcPr>
            <w:tcW w:w="3000" w:type="dxa"/>
            <w:tcBorders>
              <w:top w:val="nil"/>
              <w:left w:val="nil"/>
              <w:bottom w:val="single" w:sz="4" w:space="0" w:color="auto"/>
              <w:right w:val="single" w:sz="4" w:space="0" w:color="auto"/>
            </w:tcBorders>
            <w:shd w:val="clear" w:color="auto" w:fill="auto"/>
            <w:noWrap/>
            <w:vAlign w:val="bottom"/>
            <w:hideMark/>
          </w:tcPr>
          <w:p w14:paraId="6D280AD8"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2,717,532.00</w:t>
            </w:r>
          </w:p>
        </w:tc>
        <w:tc>
          <w:tcPr>
            <w:tcW w:w="3000" w:type="dxa"/>
            <w:tcBorders>
              <w:top w:val="nil"/>
              <w:left w:val="nil"/>
              <w:bottom w:val="single" w:sz="4" w:space="0" w:color="auto"/>
              <w:right w:val="single" w:sz="4" w:space="0" w:color="auto"/>
            </w:tcBorders>
            <w:shd w:val="clear" w:color="auto" w:fill="auto"/>
            <w:noWrap/>
            <w:vAlign w:val="bottom"/>
            <w:hideMark/>
          </w:tcPr>
          <w:p w14:paraId="3434E8EB"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1,251,246.00</w:t>
            </w:r>
          </w:p>
        </w:tc>
      </w:tr>
      <w:tr w:rsidR="00EC6301" w:rsidRPr="00EC6301" w14:paraId="03018D6C" w14:textId="77777777" w:rsidTr="00256424">
        <w:trPr>
          <w:trHeight w:val="312"/>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4419B052"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rPr>
              <w:t>Gross Profit</w:t>
            </w:r>
          </w:p>
        </w:tc>
        <w:tc>
          <w:tcPr>
            <w:tcW w:w="3000" w:type="dxa"/>
            <w:tcBorders>
              <w:top w:val="nil"/>
              <w:left w:val="nil"/>
              <w:bottom w:val="single" w:sz="4" w:space="0" w:color="auto"/>
              <w:right w:val="single" w:sz="4" w:space="0" w:color="auto"/>
            </w:tcBorders>
            <w:shd w:val="clear" w:color="auto" w:fill="auto"/>
            <w:noWrap/>
            <w:vAlign w:val="bottom"/>
            <w:hideMark/>
          </w:tcPr>
          <w:p w14:paraId="288E229E"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 xml:space="preserve">GHS </w:t>
            </w:r>
            <w:r w:rsidR="00380774" w:rsidRPr="00EC6301">
              <w:rPr>
                <w:rFonts w:eastAsia="Times New Roman" w:cstheme="minorHAnsi"/>
                <w:lang w:val="en-US"/>
              </w:rPr>
              <w:t>2</w:t>
            </w:r>
            <w:r w:rsidRPr="00EC6301">
              <w:rPr>
                <w:rFonts w:eastAsia="Times New Roman" w:cstheme="minorHAnsi"/>
                <w:lang w:val="en-US"/>
              </w:rPr>
              <w:t>,675,912.00</w:t>
            </w:r>
          </w:p>
        </w:tc>
        <w:tc>
          <w:tcPr>
            <w:tcW w:w="3000" w:type="dxa"/>
            <w:tcBorders>
              <w:top w:val="nil"/>
              <w:left w:val="nil"/>
              <w:bottom w:val="single" w:sz="4" w:space="0" w:color="auto"/>
              <w:right w:val="single" w:sz="4" w:space="0" w:color="auto"/>
            </w:tcBorders>
            <w:shd w:val="clear" w:color="auto" w:fill="auto"/>
            <w:noWrap/>
            <w:vAlign w:val="bottom"/>
            <w:hideMark/>
          </w:tcPr>
          <w:p w14:paraId="6FD2BF4B"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1,720,916.00</w:t>
            </w:r>
          </w:p>
        </w:tc>
      </w:tr>
      <w:tr w:rsidR="00EC6301" w:rsidRPr="00EC6301" w14:paraId="3F428A4E" w14:textId="77777777" w:rsidTr="00256424">
        <w:trPr>
          <w:trHeight w:val="900"/>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6D9B0E5F"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rPr>
              <w:t>General, Selling and Admin Expenses</w:t>
            </w:r>
          </w:p>
        </w:tc>
        <w:tc>
          <w:tcPr>
            <w:tcW w:w="3000" w:type="dxa"/>
            <w:tcBorders>
              <w:top w:val="nil"/>
              <w:left w:val="nil"/>
              <w:bottom w:val="single" w:sz="4" w:space="0" w:color="auto"/>
              <w:right w:val="single" w:sz="4" w:space="0" w:color="auto"/>
            </w:tcBorders>
            <w:shd w:val="clear" w:color="auto" w:fill="auto"/>
            <w:noWrap/>
            <w:vAlign w:val="bottom"/>
            <w:hideMark/>
          </w:tcPr>
          <w:p w14:paraId="70833DCF"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 xml:space="preserve">GHS </w:t>
            </w:r>
            <w:r w:rsidR="00380774" w:rsidRPr="00EC6301">
              <w:rPr>
                <w:rFonts w:eastAsia="Times New Roman" w:cstheme="minorHAnsi"/>
                <w:lang w:val="en-US"/>
              </w:rPr>
              <w:t>3</w:t>
            </w:r>
            <w:r w:rsidRPr="00EC6301">
              <w:rPr>
                <w:rFonts w:eastAsia="Times New Roman" w:cstheme="minorHAnsi"/>
                <w:lang w:val="en-US"/>
              </w:rPr>
              <w:t>,290,038.00</w:t>
            </w:r>
          </w:p>
        </w:tc>
        <w:tc>
          <w:tcPr>
            <w:tcW w:w="3000" w:type="dxa"/>
            <w:tcBorders>
              <w:top w:val="nil"/>
              <w:left w:val="nil"/>
              <w:bottom w:val="single" w:sz="4" w:space="0" w:color="auto"/>
              <w:right w:val="single" w:sz="4" w:space="0" w:color="auto"/>
            </w:tcBorders>
            <w:shd w:val="clear" w:color="auto" w:fill="auto"/>
            <w:noWrap/>
            <w:vAlign w:val="bottom"/>
            <w:hideMark/>
          </w:tcPr>
          <w:p w14:paraId="75E7234F"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1,765,455.00</w:t>
            </w:r>
          </w:p>
        </w:tc>
      </w:tr>
      <w:tr w:rsidR="00EC6301" w:rsidRPr="00EC6301" w14:paraId="2A4BC786" w14:textId="77777777" w:rsidTr="00256424">
        <w:trPr>
          <w:trHeight w:val="312"/>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76C0AEDF"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rPr>
              <w:t xml:space="preserve">Net Profit/Loss  </w:t>
            </w:r>
          </w:p>
        </w:tc>
        <w:tc>
          <w:tcPr>
            <w:tcW w:w="3000" w:type="dxa"/>
            <w:tcBorders>
              <w:top w:val="nil"/>
              <w:left w:val="nil"/>
              <w:bottom w:val="single" w:sz="4" w:space="0" w:color="auto"/>
              <w:right w:val="single" w:sz="4" w:space="0" w:color="auto"/>
            </w:tcBorders>
            <w:shd w:val="clear" w:color="auto" w:fill="auto"/>
            <w:noWrap/>
            <w:vAlign w:val="bottom"/>
            <w:hideMark/>
          </w:tcPr>
          <w:p w14:paraId="5901875D"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614,126.00</w:t>
            </w:r>
          </w:p>
        </w:tc>
        <w:tc>
          <w:tcPr>
            <w:tcW w:w="3000" w:type="dxa"/>
            <w:tcBorders>
              <w:top w:val="nil"/>
              <w:left w:val="nil"/>
              <w:bottom w:val="single" w:sz="4" w:space="0" w:color="auto"/>
              <w:right w:val="single" w:sz="4" w:space="0" w:color="auto"/>
            </w:tcBorders>
            <w:shd w:val="clear" w:color="auto" w:fill="auto"/>
            <w:noWrap/>
            <w:vAlign w:val="bottom"/>
            <w:hideMark/>
          </w:tcPr>
          <w:p w14:paraId="2AB2D96C"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44,539.00</w:t>
            </w:r>
          </w:p>
        </w:tc>
      </w:tr>
      <w:tr w:rsidR="00EC6301" w:rsidRPr="00EC6301" w14:paraId="77610737" w14:textId="77777777" w:rsidTr="00256424">
        <w:trPr>
          <w:trHeight w:val="600"/>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38321781"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Additional Income</w:t>
            </w:r>
          </w:p>
        </w:tc>
        <w:tc>
          <w:tcPr>
            <w:tcW w:w="3000" w:type="dxa"/>
            <w:tcBorders>
              <w:top w:val="nil"/>
              <w:left w:val="nil"/>
              <w:bottom w:val="single" w:sz="4" w:space="0" w:color="auto"/>
              <w:right w:val="single" w:sz="4" w:space="0" w:color="auto"/>
            </w:tcBorders>
            <w:shd w:val="clear" w:color="auto" w:fill="auto"/>
            <w:noWrap/>
            <w:vAlign w:val="bottom"/>
            <w:hideMark/>
          </w:tcPr>
          <w:p w14:paraId="74BC6FB3"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122,766.00</w:t>
            </w:r>
          </w:p>
        </w:tc>
        <w:tc>
          <w:tcPr>
            <w:tcW w:w="3000" w:type="dxa"/>
            <w:tcBorders>
              <w:top w:val="nil"/>
              <w:left w:val="nil"/>
              <w:bottom w:val="single" w:sz="4" w:space="0" w:color="auto"/>
              <w:right w:val="single" w:sz="4" w:space="0" w:color="auto"/>
            </w:tcBorders>
            <w:shd w:val="clear" w:color="auto" w:fill="auto"/>
            <w:noWrap/>
            <w:vAlign w:val="bottom"/>
            <w:hideMark/>
          </w:tcPr>
          <w:p w14:paraId="7C161CEF"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44,438.00</w:t>
            </w:r>
          </w:p>
        </w:tc>
      </w:tr>
      <w:tr w:rsidR="00631502" w:rsidRPr="00EC6301" w14:paraId="5FB5D6B0" w14:textId="77777777" w:rsidTr="00256424">
        <w:trPr>
          <w:trHeight w:val="312"/>
        </w:trPr>
        <w:tc>
          <w:tcPr>
            <w:tcW w:w="2960" w:type="dxa"/>
            <w:tcBorders>
              <w:top w:val="nil"/>
              <w:left w:val="single" w:sz="4" w:space="0" w:color="auto"/>
              <w:bottom w:val="single" w:sz="4" w:space="0" w:color="auto"/>
              <w:right w:val="single" w:sz="4" w:space="0" w:color="auto"/>
            </w:tcBorders>
            <w:shd w:val="clear" w:color="auto" w:fill="auto"/>
            <w:vAlign w:val="center"/>
            <w:hideMark/>
          </w:tcPr>
          <w:p w14:paraId="605EB5B3"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Loss before tax</w:t>
            </w:r>
          </w:p>
        </w:tc>
        <w:tc>
          <w:tcPr>
            <w:tcW w:w="3000" w:type="dxa"/>
            <w:tcBorders>
              <w:top w:val="nil"/>
              <w:left w:val="nil"/>
              <w:bottom w:val="single" w:sz="4" w:space="0" w:color="auto"/>
              <w:right w:val="single" w:sz="4" w:space="0" w:color="auto"/>
            </w:tcBorders>
            <w:shd w:val="clear" w:color="auto" w:fill="auto"/>
            <w:noWrap/>
            <w:vAlign w:val="bottom"/>
            <w:hideMark/>
          </w:tcPr>
          <w:p w14:paraId="2C6D8372"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491,360.00</w:t>
            </w:r>
          </w:p>
        </w:tc>
        <w:tc>
          <w:tcPr>
            <w:tcW w:w="3000" w:type="dxa"/>
            <w:tcBorders>
              <w:top w:val="nil"/>
              <w:left w:val="nil"/>
              <w:bottom w:val="single" w:sz="4" w:space="0" w:color="auto"/>
              <w:right w:val="single" w:sz="4" w:space="0" w:color="auto"/>
            </w:tcBorders>
            <w:shd w:val="clear" w:color="auto" w:fill="auto"/>
            <w:noWrap/>
            <w:vAlign w:val="bottom"/>
            <w:hideMark/>
          </w:tcPr>
          <w:p w14:paraId="00588A14" w14:textId="77777777" w:rsidR="00631502" w:rsidRPr="00EC6301" w:rsidRDefault="00631502" w:rsidP="001E14E1">
            <w:pPr>
              <w:spacing w:after="0" w:line="240" w:lineRule="auto"/>
              <w:jc w:val="both"/>
              <w:rPr>
                <w:rFonts w:eastAsia="Times New Roman" w:cstheme="minorHAnsi"/>
                <w:lang w:val="en-US"/>
              </w:rPr>
            </w:pPr>
            <w:r w:rsidRPr="00EC6301">
              <w:rPr>
                <w:rFonts w:eastAsia="Times New Roman" w:cstheme="minorHAnsi"/>
                <w:lang w:val="en-US"/>
              </w:rPr>
              <w:t>-GHS 101.00</w:t>
            </w:r>
          </w:p>
        </w:tc>
      </w:tr>
    </w:tbl>
    <w:p w14:paraId="5DFA0B55" w14:textId="77777777" w:rsidR="00631502" w:rsidRPr="00EC6301" w:rsidRDefault="00631502" w:rsidP="001E14E1">
      <w:pPr>
        <w:ind w:left="720"/>
        <w:jc w:val="both"/>
        <w:rPr>
          <w:rFonts w:cstheme="minorHAnsi"/>
        </w:rPr>
      </w:pPr>
    </w:p>
    <w:p w14:paraId="5C91AB98" w14:textId="77777777" w:rsidR="00380774" w:rsidRPr="00EC6301" w:rsidRDefault="00380774" w:rsidP="001E14E1">
      <w:pPr>
        <w:ind w:left="142"/>
        <w:jc w:val="both"/>
        <w:rPr>
          <w:rFonts w:cstheme="minorHAnsi"/>
        </w:rPr>
      </w:pPr>
      <w:r w:rsidRPr="00EC6301">
        <w:rPr>
          <w:rFonts w:cstheme="minorHAnsi"/>
        </w:rPr>
        <w:t>Table 2- Turnover Analysis (2022 and 2021)</w:t>
      </w:r>
    </w:p>
    <w:tbl>
      <w:tblPr>
        <w:tblW w:w="9027" w:type="dxa"/>
        <w:tblLook w:val="04A0" w:firstRow="1" w:lastRow="0" w:firstColumn="1" w:lastColumn="0" w:noHBand="0" w:noVBand="1"/>
      </w:tblPr>
      <w:tblGrid>
        <w:gridCol w:w="3167"/>
        <w:gridCol w:w="3000"/>
        <w:gridCol w:w="2860"/>
      </w:tblGrid>
      <w:tr w:rsidR="00EC6301" w:rsidRPr="00EC6301" w14:paraId="28E239AA" w14:textId="77777777" w:rsidTr="001368C5">
        <w:trPr>
          <w:trHeight w:val="288"/>
        </w:trPr>
        <w:tc>
          <w:tcPr>
            <w:tcW w:w="31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70DFC0" w14:textId="77777777" w:rsidR="00380774" w:rsidRPr="00EC6301" w:rsidRDefault="00380774"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Turnover</w:t>
            </w:r>
          </w:p>
        </w:tc>
        <w:tc>
          <w:tcPr>
            <w:tcW w:w="3000" w:type="dxa"/>
            <w:tcBorders>
              <w:top w:val="single" w:sz="4" w:space="0" w:color="auto"/>
              <w:left w:val="nil"/>
              <w:bottom w:val="single" w:sz="4" w:space="0" w:color="auto"/>
              <w:right w:val="single" w:sz="4" w:space="0" w:color="auto"/>
            </w:tcBorders>
            <w:shd w:val="clear" w:color="auto" w:fill="auto"/>
            <w:noWrap/>
            <w:vAlign w:val="bottom"/>
            <w:hideMark/>
          </w:tcPr>
          <w:p w14:paraId="1444BA6B" w14:textId="77777777" w:rsidR="00380774" w:rsidRPr="00EC6301" w:rsidRDefault="00380774"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2022</w:t>
            </w:r>
          </w:p>
        </w:tc>
        <w:tc>
          <w:tcPr>
            <w:tcW w:w="2860" w:type="dxa"/>
            <w:tcBorders>
              <w:top w:val="single" w:sz="4" w:space="0" w:color="auto"/>
              <w:left w:val="nil"/>
              <w:bottom w:val="single" w:sz="4" w:space="0" w:color="auto"/>
              <w:right w:val="single" w:sz="4" w:space="0" w:color="auto"/>
            </w:tcBorders>
            <w:shd w:val="clear" w:color="auto" w:fill="auto"/>
            <w:noWrap/>
            <w:vAlign w:val="bottom"/>
            <w:hideMark/>
          </w:tcPr>
          <w:p w14:paraId="2BB06367" w14:textId="77777777" w:rsidR="00380774" w:rsidRPr="00EC6301" w:rsidRDefault="00380774"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2021</w:t>
            </w:r>
          </w:p>
        </w:tc>
      </w:tr>
      <w:tr w:rsidR="00EC6301" w:rsidRPr="00EC6301" w14:paraId="1ADB4A1D" w14:textId="77777777" w:rsidTr="001368C5">
        <w:trPr>
          <w:trHeight w:val="288"/>
        </w:trPr>
        <w:tc>
          <w:tcPr>
            <w:tcW w:w="3167" w:type="dxa"/>
            <w:tcBorders>
              <w:top w:val="nil"/>
              <w:left w:val="single" w:sz="4" w:space="0" w:color="auto"/>
              <w:bottom w:val="single" w:sz="4" w:space="0" w:color="auto"/>
              <w:right w:val="single" w:sz="4" w:space="0" w:color="auto"/>
            </w:tcBorders>
            <w:shd w:val="clear" w:color="auto" w:fill="auto"/>
            <w:noWrap/>
            <w:vAlign w:val="bottom"/>
            <w:hideMark/>
          </w:tcPr>
          <w:p w14:paraId="09CB0108" w14:textId="77777777" w:rsidR="00380774" w:rsidRPr="00EC6301" w:rsidRDefault="00380774"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Accommodation and Conference</w:t>
            </w:r>
          </w:p>
        </w:tc>
        <w:tc>
          <w:tcPr>
            <w:tcW w:w="3000" w:type="dxa"/>
            <w:tcBorders>
              <w:top w:val="nil"/>
              <w:left w:val="nil"/>
              <w:bottom w:val="single" w:sz="4" w:space="0" w:color="auto"/>
              <w:right w:val="single" w:sz="4" w:space="0" w:color="auto"/>
            </w:tcBorders>
            <w:shd w:val="clear" w:color="auto" w:fill="auto"/>
            <w:noWrap/>
            <w:vAlign w:val="bottom"/>
            <w:hideMark/>
          </w:tcPr>
          <w:p w14:paraId="4BF35451" w14:textId="77777777" w:rsidR="00380774" w:rsidRPr="00EC6301" w:rsidRDefault="00380774"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GHS 5,152,493.00</w:t>
            </w:r>
          </w:p>
        </w:tc>
        <w:tc>
          <w:tcPr>
            <w:tcW w:w="2860" w:type="dxa"/>
            <w:tcBorders>
              <w:top w:val="nil"/>
              <w:left w:val="nil"/>
              <w:bottom w:val="single" w:sz="4" w:space="0" w:color="auto"/>
              <w:right w:val="single" w:sz="4" w:space="0" w:color="auto"/>
            </w:tcBorders>
            <w:shd w:val="clear" w:color="auto" w:fill="auto"/>
            <w:noWrap/>
            <w:vAlign w:val="bottom"/>
            <w:hideMark/>
          </w:tcPr>
          <w:p w14:paraId="50F67B0C" w14:textId="77777777" w:rsidR="00380774" w:rsidRPr="00EC6301" w:rsidRDefault="00380774"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GHS 2,861,361.00</w:t>
            </w:r>
          </w:p>
        </w:tc>
      </w:tr>
      <w:tr w:rsidR="00EC6301" w:rsidRPr="00EC6301" w14:paraId="7F8FDFB8" w14:textId="77777777" w:rsidTr="001368C5">
        <w:trPr>
          <w:trHeight w:val="288"/>
        </w:trPr>
        <w:tc>
          <w:tcPr>
            <w:tcW w:w="3167" w:type="dxa"/>
            <w:tcBorders>
              <w:top w:val="nil"/>
              <w:left w:val="single" w:sz="4" w:space="0" w:color="auto"/>
              <w:bottom w:val="single" w:sz="4" w:space="0" w:color="auto"/>
              <w:right w:val="single" w:sz="4" w:space="0" w:color="auto"/>
            </w:tcBorders>
            <w:shd w:val="clear" w:color="auto" w:fill="auto"/>
            <w:noWrap/>
            <w:vAlign w:val="bottom"/>
            <w:hideMark/>
          </w:tcPr>
          <w:p w14:paraId="69B6EA56" w14:textId="77777777" w:rsidR="00380774" w:rsidRPr="00EC6301" w:rsidRDefault="00380774"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Restaurant and Bar</w:t>
            </w:r>
          </w:p>
        </w:tc>
        <w:tc>
          <w:tcPr>
            <w:tcW w:w="3000" w:type="dxa"/>
            <w:tcBorders>
              <w:top w:val="nil"/>
              <w:left w:val="nil"/>
              <w:bottom w:val="single" w:sz="4" w:space="0" w:color="auto"/>
              <w:right w:val="single" w:sz="4" w:space="0" w:color="auto"/>
            </w:tcBorders>
            <w:shd w:val="clear" w:color="auto" w:fill="auto"/>
            <w:noWrap/>
            <w:vAlign w:val="bottom"/>
            <w:hideMark/>
          </w:tcPr>
          <w:p w14:paraId="2948E11A" w14:textId="77777777" w:rsidR="00380774" w:rsidRPr="00EC6301" w:rsidRDefault="00380774"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GHS 240,951.00</w:t>
            </w:r>
          </w:p>
        </w:tc>
        <w:tc>
          <w:tcPr>
            <w:tcW w:w="2860" w:type="dxa"/>
            <w:tcBorders>
              <w:top w:val="nil"/>
              <w:left w:val="nil"/>
              <w:bottom w:val="single" w:sz="4" w:space="0" w:color="auto"/>
              <w:right w:val="single" w:sz="4" w:space="0" w:color="auto"/>
            </w:tcBorders>
            <w:shd w:val="clear" w:color="auto" w:fill="auto"/>
            <w:noWrap/>
            <w:vAlign w:val="bottom"/>
            <w:hideMark/>
          </w:tcPr>
          <w:p w14:paraId="6BF05F96" w14:textId="77777777" w:rsidR="00380774" w:rsidRPr="00EC6301" w:rsidRDefault="00380774"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GHS 110,801.00</w:t>
            </w:r>
          </w:p>
        </w:tc>
      </w:tr>
      <w:tr w:rsidR="00380774" w:rsidRPr="00EC6301" w14:paraId="09774184" w14:textId="77777777" w:rsidTr="001368C5">
        <w:trPr>
          <w:trHeight w:val="288"/>
        </w:trPr>
        <w:tc>
          <w:tcPr>
            <w:tcW w:w="3167" w:type="dxa"/>
            <w:tcBorders>
              <w:top w:val="nil"/>
              <w:left w:val="single" w:sz="4" w:space="0" w:color="auto"/>
              <w:bottom w:val="single" w:sz="4" w:space="0" w:color="auto"/>
              <w:right w:val="single" w:sz="4" w:space="0" w:color="auto"/>
            </w:tcBorders>
            <w:shd w:val="clear" w:color="auto" w:fill="auto"/>
            <w:noWrap/>
            <w:vAlign w:val="bottom"/>
            <w:hideMark/>
          </w:tcPr>
          <w:p w14:paraId="4D869B24" w14:textId="77777777" w:rsidR="00380774" w:rsidRPr="00EC6301" w:rsidRDefault="00380774" w:rsidP="001E14E1">
            <w:pPr>
              <w:spacing w:after="0" w:line="240" w:lineRule="auto"/>
              <w:jc w:val="both"/>
              <w:rPr>
                <w:rFonts w:ascii="Calibri" w:eastAsia="Times New Roman" w:hAnsi="Calibri" w:cs="Calibri"/>
                <w:b/>
                <w:bCs/>
                <w:lang w:val="en-US"/>
              </w:rPr>
            </w:pPr>
            <w:r w:rsidRPr="00EC6301">
              <w:rPr>
                <w:rFonts w:ascii="Calibri" w:eastAsia="Times New Roman" w:hAnsi="Calibri" w:cs="Calibri"/>
                <w:b/>
                <w:bCs/>
                <w:lang w:val="en-US"/>
              </w:rPr>
              <w:t>TOTAL</w:t>
            </w:r>
          </w:p>
        </w:tc>
        <w:tc>
          <w:tcPr>
            <w:tcW w:w="3000" w:type="dxa"/>
            <w:tcBorders>
              <w:top w:val="nil"/>
              <w:left w:val="nil"/>
              <w:bottom w:val="single" w:sz="4" w:space="0" w:color="auto"/>
              <w:right w:val="single" w:sz="4" w:space="0" w:color="auto"/>
            </w:tcBorders>
            <w:shd w:val="clear" w:color="auto" w:fill="auto"/>
            <w:noWrap/>
            <w:vAlign w:val="bottom"/>
            <w:hideMark/>
          </w:tcPr>
          <w:p w14:paraId="3FFA9350" w14:textId="77777777" w:rsidR="00380774" w:rsidRPr="00EC6301" w:rsidRDefault="00380774" w:rsidP="001E14E1">
            <w:pPr>
              <w:spacing w:after="0" w:line="240" w:lineRule="auto"/>
              <w:jc w:val="both"/>
              <w:rPr>
                <w:rFonts w:ascii="Calibri" w:eastAsia="Times New Roman" w:hAnsi="Calibri" w:cs="Calibri"/>
                <w:b/>
                <w:bCs/>
                <w:lang w:val="en-US"/>
              </w:rPr>
            </w:pPr>
            <w:r w:rsidRPr="00EC6301">
              <w:rPr>
                <w:rFonts w:ascii="Calibri" w:eastAsia="Times New Roman" w:hAnsi="Calibri" w:cs="Calibri"/>
                <w:b/>
                <w:bCs/>
                <w:lang w:val="en-US"/>
              </w:rPr>
              <w:t>GHS 5,393,444.00</w:t>
            </w:r>
          </w:p>
        </w:tc>
        <w:tc>
          <w:tcPr>
            <w:tcW w:w="2860" w:type="dxa"/>
            <w:tcBorders>
              <w:top w:val="nil"/>
              <w:left w:val="nil"/>
              <w:bottom w:val="single" w:sz="4" w:space="0" w:color="auto"/>
              <w:right w:val="single" w:sz="4" w:space="0" w:color="auto"/>
            </w:tcBorders>
            <w:shd w:val="clear" w:color="auto" w:fill="auto"/>
            <w:noWrap/>
            <w:vAlign w:val="bottom"/>
            <w:hideMark/>
          </w:tcPr>
          <w:p w14:paraId="0AF238BC" w14:textId="77777777" w:rsidR="00380774" w:rsidRPr="00EC6301" w:rsidRDefault="00380774" w:rsidP="001E14E1">
            <w:pPr>
              <w:spacing w:after="0" w:line="240" w:lineRule="auto"/>
              <w:jc w:val="both"/>
              <w:rPr>
                <w:rFonts w:ascii="Calibri" w:eastAsia="Times New Roman" w:hAnsi="Calibri" w:cs="Calibri"/>
                <w:b/>
                <w:bCs/>
                <w:lang w:val="en-US"/>
              </w:rPr>
            </w:pPr>
            <w:r w:rsidRPr="00EC6301">
              <w:rPr>
                <w:rFonts w:ascii="Calibri" w:eastAsia="Times New Roman" w:hAnsi="Calibri" w:cs="Calibri"/>
                <w:b/>
                <w:bCs/>
                <w:lang w:val="en-US"/>
              </w:rPr>
              <w:t>GHS 2,972,162.00</w:t>
            </w:r>
          </w:p>
        </w:tc>
      </w:tr>
    </w:tbl>
    <w:p w14:paraId="3F1927CA" w14:textId="77777777" w:rsidR="00380774" w:rsidRPr="00EC6301" w:rsidRDefault="00380774" w:rsidP="001E14E1">
      <w:pPr>
        <w:jc w:val="both"/>
        <w:rPr>
          <w:rFonts w:cstheme="minorHAnsi"/>
        </w:rPr>
      </w:pPr>
    </w:p>
    <w:p w14:paraId="1606BCD4" w14:textId="77777777" w:rsidR="00BF271B" w:rsidRPr="00EC6301" w:rsidRDefault="00BF271B" w:rsidP="001E14E1">
      <w:pPr>
        <w:pStyle w:val="Heading3"/>
        <w:jc w:val="both"/>
        <w:rPr>
          <w:rFonts w:ascii="Arial" w:hAnsi="Arial" w:cs="Arial"/>
          <w:color w:val="auto"/>
          <w:lang w:val="en-US"/>
        </w:rPr>
      </w:pPr>
      <w:bookmarkStart w:id="6" w:name="_Toc167996771"/>
      <w:r w:rsidRPr="00EC6301">
        <w:rPr>
          <w:rFonts w:ascii="Arial" w:hAnsi="Arial" w:cs="Arial"/>
          <w:color w:val="auto"/>
          <w:lang w:val="en-US"/>
        </w:rPr>
        <w:t>External Factors Affecting Performance</w:t>
      </w:r>
      <w:bookmarkEnd w:id="6"/>
    </w:p>
    <w:p w14:paraId="2031F926" w14:textId="25249FBB" w:rsidR="00BF271B" w:rsidRPr="00EC6301" w:rsidRDefault="00BF271B" w:rsidP="001E14E1">
      <w:pPr>
        <w:jc w:val="both"/>
        <w:rPr>
          <w:rFonts w:ascii="Arial" w:hAnsi="Arial" w:cs="Arial"/>
          <w:sz w:val="24"/>
          <w:szCs w:val="24"/>
          <w:lang w:val="en-US"/>
        </w:rPr>
      </w:pPr>
      <w:r w:rsidRPr="00EC6301">
        <w:rPr>
          <w:rFonts w:ascii="Arial" w:hAnsi="Arial" w:cs="Arial"/>
          <w:sz w:val="24"/>
          <w:szCs w:val="24"/>
          <w:lang w:val="en-US"/>
        </w:rPr>
        <w:t>Although the main issue reported by the hotel is its lower occupancy rates (table 2 below)</w:t>
      </w:r>
      <w:r w:rsidR="002459F0" w:rsidRPr="00EC6301">
        <w:rPr>
          <w:rFonts w:ascii="Arial" w:hAnsi="Arial" w:cs="Arial"/>
          <w:sz w:val="24"/>
          <w:szCs w:val="24"/>
          <w:lang w:val="en-US"/>
        </w:rPr>
        <w:t xml:space="preserve"> there is a need to have an understanding of the hotels income statement and how it has been affected by a sharp decline in the value of the Ghanaian cedi in relation to its main trading currency the US dollar</w:t>
      </w:r>
      <w:r w:rsidR="002459F0" w:rsidRPr="00EC6301">
        <w:rPr>
          <w:rFonts w:ascii="Arial" w:hAnsi="Arial" w:cs="Arial"/>
          <w:sz w:val="24"/>
          <w:szCs w:val="24"/>
        </w:rPr>
        <w:t xml:space="preserve">.  </w:t>
      </w:r>
      <w:r w:rsidR="00BC4483" w:rsidRPr="00EC6301">
        <w:rPr>
          <w:rFonts w:ascii="Arial" w:hAnsi="Arial" w:cs="Arial"/>
          <w:sz w:val="24"/>
          <w:szCs w:val="24"/>
        </w:rPr>
        <w:t>The Ghanaian cedi significantly weakened against numerous currencies, especially the U.S. dollar, since the beginning of 2022. Between January and October 2022, the cedi fell by over 55%, marking one of the most substantial declines of any currency globally during that period (</w:t>
      </w:r>
      <w:r w:rsidR="00BC4483" w:rsidRPr="00EC6301">
        <w:rPr>
          <w:rFonts w:ascii="Arial" w:hAnsi="Arial" w:cs="Arial"/>
          <w:sz w:val="24"/>
          <w:szCs w:val="24"/>
          <w:lang w:val="en-US"/>
        </w:rPr>
        <w:t xml:space="preserve">International Tade Organisation </w:t>
      </w:r>
      <w:r w:rsidR="00205429" w:rsidRPr="00EC6301">
        <w:rPr>
          <w:rFonts w:ascii="Arial" w:hAnsi="Arial" w:cs="Arial"/>
          <w:sz w:val="24"/>
          <w:szCs w:val="24"/>
          <w:lang w:val="en-US"/>
        </w:rPr>
        <w:t>22/11/2022)</w:t>
      </w:r>
      <w:r w:rsidR="002459F0" w:rsidRPr="00EC6301">
        <w:rPr>
          <w:rFonts w:ascii="Arial" w:hAnsi="Arial" w:cs="Arial"/>
          <w:sz w:val="24"/>
          <w:szCs w:val="24"/>
          <w:lang w:val="en-US"/>
        </w:rPr>
        <w:t xml:space="preserve">   </w:t>
      </w:r>
    </w:p>
    <w:p w14:paraId="382FEEA9" w14:textId="77777777" w:rsidR="00BF271B" w:rsidRPr="00EC6301" w:rsidRDefault="00BF271B" w:rsidP="001E14E1">
      <w:pPr>
        <w:jc w:val="both"/>
      </w:pPr>
      <w:r w:rsidRPr="00EC6301">
        <w:t xml:space="preserve">Table 3 ARR and RevPAR </w:t>
      </w:r>
    </w:p>
    <w:tbl>
      <w:tblPr>
        <w:tblW w:w="9350" w:type="dxa"/>
        <w:tblLook w:val="04A0" w:firstRow="1" w:lastRow="0" w:firstColumn="1" w:lastColumn="0" w:noHBand="0" w:noVBand="1"/>
      </w:tblPr>
      <w:tblGrid>
        <w:gridCol w:w="3522"/>
        <w:gridCol w:w="2984"/>
        <w:gridCol w:w="2844"/>
      </w:tblGrid>
      <w:tr w:rsidR="00EC6301" w:rsidRPr="00EC6301" w14:paraId="781D4FD8" w14:textId="77777777" w:rsidTr="00E67042">
        <w:trPr>
          <w:trHeight w:val="288"/>
        </w:trPr>
        <w:tc>
          <w:tcPr>
            <w:tcW w:w="3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E3AAA7" w14:textId="77777777" w:rsidR="00BF271B" w:rsidRPr="00EC6301" w:rsidRDefault="00BF271B" w:rsidP="001E14E1">
            <w:pPr>
              <w:spacing w:after="0" w:line="240" w:lineRule="auto"/>
              <w:jc w:val="both"/>
              <w:rPr>
                <w:rFonts w:ascii="Calibri" w:eastAsia="Times New Roman" w:hAnsi="Calibri" w:cs="Calibri"/>
                <w:lang w:val="en-US"/>
              </w:rPr>
            </w:pPr>
          </w:p>
        </w:tc>
        <w:tc>
          <w:tcPr>
            <w:tcW w:w="2984" w:type="dxa"/>
            <w:tcBorders>
              <w:top w:val="single" w:sz="4" w:space="0" w:color="auto"/>
              <w:left w:val="nil"/>
              <w:bottom w:val="single" w:sz="4" w:space="0" w:color="auto"/>
              <w:right w:val="single" w:sz="4" w:space="0" w:color="auto"/>
            </w:tcBorders>
            <w:shd w:val="clear" w:color="auto" w:fill="auto"/>
            <w:noWrap/>
            <w:vAlign w:val="bottom"/>
            <w:hideMark/>
          </w:tcPr>
          <w:p w14:paraId="361699AB"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2022</w:t>
            </w:r>
          </w:p>
        </w:tc>
        <w:tc>
          <w:tcPr>
            <w:tcW w:w="2844" w:type="dxa"/>
            <w:tcBorders>
              <w:top w:val="single" w:sz="4" w:space="0" w:color="auto"/>
              <w:left w:val="nil"/>
              <w:bottom w:val="single" w:sz="4" w:space="0" w:color="auto"/>
              <w:right w:val="single" w:sz="4" w:space="0" w:color="auto"/>
            </w:tcBorders>
            <w:shd w:val="clear" w:color="auto" w:fill="auto"/>
            <w:noWrap/>
            <w:vAlign w:val="bottom"/>
            <w:hideMark/>
          </w:tcPr>
          <w:p w14:paraId="1C11F629"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2023*</w:t>
            </w:r>
          </w:p>
        </w:tc>
      </w:tr>
      <w:tr w:rsidR="00EC6301" w:rsidRPr="00EC6301" w14:paraId="7E98C87E"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178D0037"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Rack Rate (Standard Single)</w:t>
            </w:r>
          </w:p>
        </w:tc>
        <w:tc>
          <w:tcPr>
            <w:tcW w:w="2984" w:type="dxa"/>
            <w:tcBorders>
              <w:top w:val="nil"/>
              <w:left w:val="nil"/>
              <w:bottom w:val="single" w:sz="4" w:space="0" w:color="auto"/>
              <w:right w:val="single" w:sz="4" w:space="0" w:color="auto"/>
            </w:tcBorders>
            <w:shd w:val="clear" w:color="auto" w:fill="auto"/>
            <w:noWrap/>
            <w:vAlign w:val="bottom"/>
            <w:hideMark/>
          </w:tcPr>
          <w:p w14:paraId="174E0371"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450</w:t>
            </w:r>
          </w:p>
        </w:tc>
        <w:tc>
          <w:tcPr>
            <w:tcW w:w="2844" w:type="dxa"/>
            <w:tcBorders>
              <w:top w:val="nil"/>
              <w:left w:val="nil"/>
              <w:bottom w:val="single" w:sz="4" w:space="0" w:color="auto"/>
              <w:right w:val="single" w:sz="4" w:space="0" w:color="auto"/>
            </w:tcBorders>
            <w:shd w:val="clear" w:color="auto" w:fill="auto"/>
            <w:noWrap/>
            <w:vAlign w:val="bottom"/>
            <w:hideMark/>
          </w:tcPr>
          <w:p w14:paraId="26E6C824"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650</w:t>
            </w:r>
          </w:p>
        </w:tc>
      </w:tr>
      <w:tr w:rsidR="00EC6301" w:rsidRPr="00EC6301" w14:paraId="57DBD1BD"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46508B8D"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Average Room Rate** GHS</w:t>
            </w:r>
          </w:p>
        </w:tc>
        <w:tc>
          <w:tcPr>
            <w:tcW w:w="2984" w:type="dxa"/>
            <w:tcBorders>
              <w:top w:val="nil"/>
              <w:left w:val="nil"/>
              <w:bottom w:val="single" w:sz="4" w:space="0" w:color="auto"/>
              <w:right w:val="single" w:sz="4" w:space="0" w:color="auto"/>
            </w:tcBorders>
            <w:shd w:val="clear" w:color="auto" w:fill="auto"/>
            <w:noWrap/>
            <w:vAlign w:val="bottom"/>
            <w:hideMark/>
          </w:tcPr>
          <w:p w14:paraId="1B066AC7"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231.3</w:t>
            </w:r>
          </w:p>
        </w:tc>
        <w:tc>
          <w:tcPr>
            <w:tcW w:w="2844" w:type="dxa"/>
            <w:tcBorders>
              <w:top w:val="nil"/>
              <w:left w:val="nil"/>
              <w:bottom w:val="single" w:sz="4" w:space="0" w:color="auto"/>
              <w:right w:val="single" w:sz="4" w:space="0" w:color="auto"/>
            </w:tcBorders>
            <w:shd w:val="clear" w:color="auto" w:fill="auto"/>
            <w:noWrap/>
            <w:vAlign w:val="bottom"/>
            <w:hideMark/>
          </w:tcPr>
          <w:p w14:paraId="603B23DD"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323.06</w:t>
            </w:r>
          </w:p>
        </w:tc>
      </w:tr>
      <w:tr w:rsidR="00EC6301" w:rsidRPr="00EC6301" w14:paraId="2868D44D"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270A348D"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Occupancy Rate</w:t>
            </w:r>
          </w:p>
        </w:tc>
        <w:tc>
          <w:tcPr>
            <w:tcW w:w="2984" w:type="dxa"/>
            <w:tcBorders>
              <w:top w:val="nil"/>
              <w:left w:val="nil"/>
              <w:bottom w:val="single" w:sz="4" w:space="0" w:color="auto"/>
              <w:right w:val="single" w:sz="4" w:space="0" w:color="auto"/>
            </w:tcBorders>
            <w:shd w:val="clear" w:color="auto" w:fill="auto"/>
            <w:noWrap/>
            <w:vAlign w:val="bottom"/>
            <w:hideMark/>
          </w:tcPr>
          <w:p w14:paraId="4D8EC67C"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24.90%</w:t>
            </w:r>
          </w:p>
        </w:tc>
        <w:tc>
          <w:tcPr>
            <w:tcW w:w="2844" w:type="dxa"/>
            <w:tcBorders>
              <w:top w:val="nil"/>
              <w:left w:val="nil"/>
              <w:bottom w:val="single" w:sz="4" w:space="0" w:color="auto"/>
              <w:right w:val="single" w:sz="4" w:space="0" w:color="auto"/>
            </w:tcBorders>
            <w:shd w:val="clear" w:color="auto" w:fill="auto"/>
            <w:noWrap/>
            <w:vAlign w:val="bottom"/>
            <w:hideMark/>
          </w:tcPr>
          <w:p w14:paraId="796164E6"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23.50%</w:t>
            </w:r>
          </w:p>
        </w:tc>
      </w:tr>
      <w:tr w:rsidR="00EC6301" w:rsidRPr="00EC6301" w14:paraId="4809EE59"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58A5547B"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RevPAR*** GHS</w:t>
            </w:r>
          </w:p>
        </w:tc>
        <w:tc>
          <w:tcPr>
            <w:tcW w:w="2984" w:type="dxa"/>
            <w:tcBorders>
              <w:top w:val="nil"/>
              <w:left w:val="nil"/>
              <w:bottom w:val="single" w:sz="4" w:space="0" w:color="auto"/>
              <w:right w:val="single" w:sz="4" w:space="0" w:color="auto"/>
            </w:tcBorders>
            <w:shd w:val="clear" w:color="auto" w:fill="auto"/>
            <w:noWrap/>
            <w:vAlign w:val="bottom"/>
            <w:hideMark/>
          </w:tcPr>
          <w:p w14:paraId="59A6C999"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57.5937</w:t>
            </w:r>
          </w:p>
        </w:tc>
        <w:tc>
          <w:tcPr>
            <w:tcW w:w="2844" w:type="dxa"/>
            <w:tcBorders>
              <w:top w:val="nil"/>
              <w:left w:val="nil"/>
              <w:bottom w:val="single" w:sz="4" w:space="0" w:color="auto"/>
              <w:right w:val="single" w:sz="4" w:space="0" w:color="auto"/>
            </w:tcBorders>
            <w:shd w:val="clear" w:color="auto" w:fill="auto"/>
            <w:noWrap/>
            <w:vAlign w:val="bottom"/>
            <w:hideMark/>
          </w:tcPr>
          <w:p w14:paraId="6E90E765"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65.6109</w:t>
            </w:r>
          </w:p>
        </w:tc>
      </w:tr>
      <w:tr w:rsidR="00EC6301" w:rsidRPr="00EC6301" w14:paraId="43573BB7"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4009B276"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w:t>
            </w:r>
          </w:p>
        </w:tc>
        <w:tc>
          <w:tcPr>
            <w:tcW w:w="2984" w:type="dxa"/>
            <w:tcBorders>
              <w:top w:val="nil"/>
              <w:left w:val="nil"/>
              <w:bottom w:val="single" w:sz="4" w:space="0" w:color="auto"/>
              <w:right w:val="single" w:sz="4" w:space="0" w:color="auto"/>
            </w:tcBorders>
            <w:shd w:val="clear" w:color="auto" w:fill="auto"/>
            <w:noWrap/>
            <w:vAlign w:val="bottom"/>
            <w:hideMark/>
          </w:tcPr>
          <w:p w14:paraId="4F102272"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w:t>
            </w:r>
          </w:p>
        </w:tc>
        <w:tc>
          <w:tcPr>
            <w:tcW w:w="2844" w:type="dxa"/>
            <w:tcBorders>
              <w:top w:val="nil"/>
              <w:left w:val="nil"/>
              <w:bottom w:val="single" w:sz="4" w:space="0" w:color="auto"/>
              <w:right w:val="single" w:sz="4" w:space="0" w:color="auto"/>
            </w:tcBorders>
            <w:shd w:val="clear" w:color="auto" w:fill="auto"/>
            <w:noWrap/>
            <w:vAlign w:val="bottom"/>
            <w:hideMark/>
          </w:tcPr>
          <w:p w14:paraId="3906577D"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w:t>
            </w:r>
          </w:p>
        </w:tc>
      </w:tr>
      <w:tr w:rsidR="00EC6301" w:rsidRPr="00EC6301" w14:paraId="4D0D2A67"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049AA524" w14:textId="77777777" w:rsidR="00BF271B" w:rsidRPr="00EC6301" w:rsidRDefault="00BF271B" w:rsidP="001E14E1">
            <w:pPr>
              <w:spacing w:after="0" w:line="240" w:lineRule="auto"/>
              <w:jc w:val="both"/>
              <w:rPr>
                <w:rFonts w:ascii="Calibri" w:eastAsia="Times New Roman" w:hAnsi="Calibri" w:cs="Calibri"/>
                <w:sz w:val="16"/>
                <w:szCs w:val="16"/>
                <w:lang w:val="en-US"/>
              </w:rPr>
            </w:pPr>
            <w:r w:rsidRPr="00EC6301">
              <w:rPr>
                <w:rFonts w:ascii="Calibri" w:eastAsia="Times New Roman" w:hAnsi="Calibri" w:cs="Calibri"/>
                <w:sz w:val="16"/>
                <w:szCs w:val="16"/>
                <w:lang w:val="en-US"/>
              </w:rPr>
              <w:t>*To 18th November 2023</w:t>
            </w:r>
          </w:p>
        </w:tc>
        <w:tc>
          <w:tcPr>
            <w:tcW w:w="2984" w:type="dxa"/>
            <w:tcBorders>
              <w:top w:val="nil"/>
              <w:left w:val="nil"/>
              <w:bottom w:val="single" w:sz="4" w:space="0" w:color="auto"/>
              <w:right w:val="single" w:sz="4" w:space="0" w:color="auto"/>
            </w:tcBorders>
            <w:shd w:val="clear" w:color="auto" w:fill="auto"/>
            <w:noWrap/>
            <w:vAlign w:val="bottom"/>
            <w:hideMark/>
          </w:tcPr>
          <w:p w14:paraId="3BBDF865" w14:textId="77777777" w:rsidR="00BF271B" w:rsidRPr="00EC6301" w:rsidRDefault="00BF271B" w:rsidP="001E14E1">
            <w:pPr>
              <w:spacing w:after="0" w:line="240" w:lineRule="auto"/>
              <w:jc w:val="both"/>
              <w:rPr>
                <w:rFonts w:ascii="Calibri" w:eastAsia="Times New Roman" w:hAnsi="Calibri" w:cs="Calibri"/>
                <w:sz w:val="16"/>
                <w:szCs w:val="16"/>
                <w:lang w:val="en-US"/>
              </w:rPr>
            </w:pPr>
            <w:r w:rsidRPr="00EC6301">
              <w:rPr>
                <w:rFonts w:ascii="Calibri" w:eastAsia="Times New Roman" w:hAnsi="Calibri" w:cs="Calibri"/>
                <w:sz w:val="16"/>
                <w:szCs w:val="16"/>
                <w:lang w:val="en-US"/>
              </w:rPr>
              <w:t> </w:t>
            </w:r>
          </w:p>
        </w:tc>
        <w:tc>
          <w:tcPr>
            <w:tcW w:w="2844" w:type="dxa"/>
            <w:tcBorders>
              <w:top w:val="nil"/>
              <w:left w:val="nil"/>
              <w:bottom w:val="single" w:sz="4" w:space="0" w:color="auto"/>
              <w:right w:val="single" w:sz="4" w:space="0" w:color="auto"/>
            </w:tcBorders>
            <w:shd w:val="clear" w:color="auto" w:fill="auto"/>
            <w:noWrap/>
            <w:vAlign w:val="bottom"/>
            <w:hideMark/>
          </w:tcPr>
          <w:p w14:paraId="01EF1BE1" w14:textId="77777777" w:rsidR="00BF271B" w:rsidRPr="00EC6301" w:rsidRDefault="00BF271B" w:rsidP="001E14E1">
            <w:pPr>
              <w:spacing w:after="0" w:line="240" w:lineRule="auto"/>
              <w:jc w:val="both"/>
              <w:rPr>
                <w:rFonts w:ascii="Calibri" w:eastAsia="Times New Roman" w:hAnsi="Calibri" w:cs="Calibri"/>
                <w:sz w:val="16"/>
                <w:szCs w:val="16"/>
                <w:lang w:val="en-US"/>
              </w:rPr>
            </w:pPr>
            <w:r w:rsidRPr="00EC6301">
              <w:rPr>
                <w:rFonts w:ascii="Calibri" w:eastAsia="Times New Roman" w:hAnsi="Calibri" w:cs="Calibri"/>
                <w:sz w:val="16"/>
                <w:szCs w:val="16"/>
                <w:lang w:val="en-US"/>
              </w:rPr>
              <w:t> </w:t>
            </w:r>
          </w:p>
        </w:tc>
      </w:tr>
      <w:tr w:rsidR="00EC6301" w:rsidRPr="00EC6301" w14:paraId="2CCC702D"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0D209CF2" w14:textId="77777777" w:rsidR="00BF271B" w:rsidRPr="00EC6301" w:rsidRDefault="00BF271B" w:rsidP="001E14E1">
            <w:pPr>
              <w:spacing w:after="0" w:line="240" w:lineRule="auto"/>
              <w:jc w:val="both"/>
              <w:rPr>
                <w:rFonts w:ascii="Calibri" w:eastAsia="Times New Roman" w:hAnsi="Calibri" w:cs="Calibri"/>
                <w:sz w:val="16"/>
                <w:szCs w:val="16"/>
                <w:lang w:val="en-US"/>
              </w:rPr>
            </w:pPr>
            <w:r w:rsidRPr="00EC6301">
              <w:rPr>
                <w:rFonts w:ascii="Calibri" w:eastAsia="Times New Roman" w:hAnsi="Calibri" w:cs="Calibri"/>
                <w:sz w:val="16"/>
                <w:szCs w:val="16"/>
                <w:lang w:val="en-US"/>
              </w:rPr>
              <w:t>**ARR total revenue divided by total room nights sold</w:t>
            </w:r>
          </w:p>
        </w:tc>
        <w:tc>
          <w:tcPr>
            <w:tcW w:w="2984" w:type="dxa"/>
            <w:tcBorders>
              <w:top w:val="nil"/>
              <w:left w:val="nil"/>
              <w:bottom w:val="single" w:sz="4" w:space="0" w:color="auto"/>
              <w:right w:val="single" w:sz="4" w:space="0" w:color="auto"/>
            </w:tcBorders>
            <w:shd w:val="clear" w:color="auto" w:fill="auto"/>
            <w:noWrap/>
            <w:vAlign w:val="bottom"/>
            <w:hideMark/>
          </w:tcPr>
          <w:p w14:paraId="3731AD22"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w:t>
            </w:r>
          </w:p>
        </w:tc>
        <w:tc>
          <w:tcPr>
            <w:tcW w:w="2844" w:type="dxa"/>
            <w:tcBorders>
              <w:top w:val="nil"/>
              <w:left w:val="nil"/>
              <w:bottom w:val="single" w:sz="4" w:space="0" w:color="auto"/>
              <w:right w:val="single" w:sz="4" w:space="0" w:color="auto"/>
            </w:tcBorders>
            <w:shd w:val="clear" w:color="auto" w:fill="auto"/>
            <w:noWrap/>
            <w:vAlign w:val="bottom"/>
            <w:hideMark/>
          </w:tcPr>
          <w:p w14:paraId="07CBB431"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w:t>
            </w:r>
          </w:p>
        </w:tc>
      </w:tr>
      <w:tr w:rsidR="00EC6301" w:rsidRPr="00EC6301" w14:paraId="77EAD116" w14:textId="77777777" w:rsidTr="00E67042">
        <w:trPr>
          <w:trHeight w:val="288"/>
        </w:trPr>
        <w:tc>
          <w:tcPr>
            <w:tcW w:w="3522" w:type="dxa"/>
            <w:tcBorders>
              <w:top w:val="nil"/>
              <w:left w:val="single" w:sz="4" w:space="0" w:color="auto"/>
              <w:bottom w:val="single" w:sz="4" w:space="0" w:color="auto"/>
              <w:right w:val="single" w:sz="4" w:space="0" w:color="auto"/>
            </w:tcBorders>
            <w:shd w:val="clear" w:color="auto" w:fill="auto"/>
            <w:noWrap/>
            <w:vAlign w:val="bottom"/>
            <w:hideMark/>
          </w:tcPr>
          <w:p w14:paraId="39F846EA" w14:textId="77777777" w:rsidR="00BF271B" w:rsidRPr="00EC6301" w:rsidRDefault="00BF271B" w:rsidP="001E14E1">
            <w:pPr>
              <w:spacing w:after="0" w:line="240" w:lineRule="auto"/>
              <w:jc w:val="both"/>
              <w:rPr>
                <w:rFonts w:ascii="Calibri" w:eastAsia="Times New Roman" w:hAnsi="Calibri" w:cs="Calibri"/>
                <w:sz w:val="16"/>
                <w:szCs w:val="16"/>
                <w:lang w:val="en-US"/>
              </w:rPr>
            </w:pPr>
            <w:r w:rsidRPr="00EC6301">
              <w:rPr>
                <w:rFonts w:ascii="Calibri" w:eastAsia="Times New Roman" w:hAnsi="Calibri" w:cs="Calibri"/>
                <w:sz w:val="16"/>
                <w:szCs w:val="16"/>
                <w:lang w:val="en-US"/>
              </w:rPr>
              <w:t>***RevPAR ARR multiplied by occupancy%</w:t>
            </w:r>
          </w:p>
        </w:tc>
        <w:tc>
          <w:tcPr>
            <w:tcW w:w="2984" w:type="dxa"/>
            <w:tcBorders>
              <w:top w:val="nil"/>
              <w:left w:val="nil"/>
              <w:bottom w:val="single" w:sz="4" w:space="0" w:color="auto"/>
              <w:right w:val="single" w:sz="4" w:space="0" w:color="auto"/>
            </w:tcBorders>
            <w:shd w:val="clear" w:color="auto" w:fill="auto"/>
            <w:noWrap/>
            <w:vAlign w:val="bottom"/>
            <w:hideMark/>
          </w:tcPr>
          <w:p w14:paraId="04C54D50"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w:t>
            </w:r>
          </w:p>
        </w:tc>
        <w:tc>
          <w:tcPr>
            <w:tcW w:w="2844" w:type="dxa"/>
            <w:tcBorders>
              <w:top w:val="nil"/>
              <w:left w:val="nil"/>
              <w:bottom w:val="single" w:sz="4" w:space="0" w:color="auto"/>
              <w:right w:val="single" w:sz="4" w:space="0" w:color="auto"/>
            </w:tcBorders>
            <w:shd w:val="clear" w:color="auto" w:fill="auto"/>
            <w:noWrap/>
            <w:vAlign w:val="bottom"/>
            <w:hideMark/>
          </w:tcPr>
          <w:p w14:paraId="2033A26C" w14:textId="77777777" w:rsidR="00BF271B" w:rsidRPr="00EC6301" w:rsidRDefault="00BF271B"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w:t>
            </w:r>
          </w:p>
        </w:tc>
      </w:tr>
    </w:tbl>
    <w:p w14:paraId="0664409E" w14:textId="77777777" w:rsidR="00BF271B" w:rsidRPr="00EC6301" w:rsidRDefault="00BF271B" w:rsidP="001E14E1">
      <w:pPr>
        <w:jc w:val="both"/>
        <w:rPr>
          <w:rFonts w:ascii="Arial" w:hAnsi="Arial" w:cs="Arial"/>
          <w:sz w:val="24"/>
          <w:szCs w:val="24"/>
          <w:lang w:val="en-US"/>
        </w:rPr>
      </w:pPr>
      <w:r w:rsidRPr="00EC6301">
        <w:rPr>
          <w:rFonts w:ascii="Arial" w:hAnsi="Arial" w:cs="Arial"/>
          <w:sz w:val="24"/>
          <w:szCs w:val="24"/>
          <w:lang w:val="en-US"/>
        </w:rPr>
        <w:t xml:space="preserve">    </w:t>
      </w:r>
    </w:p>
    <w:p w14:paraId="4F0F982F" w14:textId="77777777" w:rsidR="00D67FE3" w:rsidRPr="00EC6301" w:rsidRDefault="00D67FE3" w:rsidP="001E14E1">
      <w:pPr>
        <w:jc w:val="both"/>
        <w:rPr>
          <w:rFonts w:ascii="Arial" w:hAnsi="Arial" w:cs="Arial"/>
          <w:sz w:val="24"/>
          <w:szCs w:val="24"/>
          <w:lang w:val="en-US"/>
        </w:rPr>
      </w:pPr>
      <w:r w:rsidRPr="00EC6301">
        <w:rPr>
          <w:rFonts w:ascii="Arial" w:hAnsi="Arial" w:cs="Arial"/>
          <w:sz w:val="24"/>
          <w:szCs w:val="24"/>
          <w:lang w:val="en-US"/>
        </w:rPr>
        <w:t xml:space="preserve">*USD to Cedi GHS 10.20 </w:t>
      </w:r>
    </w:p>
    <w:p w14:paraId="244E120D" w14:textId="77777777" w:rsidR="00D67FE3" w:rsidRPr="00EC6301" w:rsidRDefault="00D67FE3" w:rsidP="001E14E1">
      <w:pPr>
        <w:jc w:val="both"/>
        <w:rPr>
          <w:rFonts w:ascii="Arial" w:hAnsi="Arial" w:cs="Arial"/>
          <w:sz w:val="24"/>
          <w:szCs w:val="24"/>
          <w:lang w:val="en-US"/>
        </w:rPr>
      </w:pPr>
      <w:r w:rsidRPr="00EC6301">
        <w:rPr>
          <w:rFonts w:ascii="Arial" w:hAnsi="Arial" w:cs="Arial"/>
          <w:sz w:val="24"/>
          <w:szCs w:val="24"/>
          <w:lang w:val="en-US"/>
        </w:rPr>
        <w:lastRenderedPageBreak/>
        <w:t xml:space="preserve">^ USD to Cedi GHS 6.18  </w:t>
      </w:r>
    </w:p>
    <w:p w14:paraId="6217416E" w14:textId="77777777" w:rsidR="00631502" w:rsidRPr="00EC6301" w:rsidRDefault="00631502" w:rsidP="001E14E1">
      <w:pPr>
        <w:jc w:val="both"/>
        <w:rPr>
          <w:rFonts w:ascii="Arial" w:hAnsi="Arial" w:cs="Arial"/>
          <w:sz w:val="24"/>
          <w:szCs w:val="24"/>
          <w:lang w:val="en-US"/>
        </w:rPr>
      </w:pPr>
      <w:r w:rsidRPr="00EC6301">
        <w:rPr>
          <w:rFonts w:ascii="Arial" w:hAnsi="Arial" w:cs="Arial"/>
          <w:sz w:val="24"/>
          <w:szCs w:val="24"/>
          <w:lang w:val="en-US"/>
        </w:rPr>
        <w:t>Negative Net Profit/Loss:</w:t>
      </w:r>
    </w:p>
    <w:p w14:paraId="31360875" w14:textId="09108900" w:rsidR="00205429" w:rsidRPr="00EC6301" w:rsidRDefault="00E317B7" w:rsidP="001E14E1">
      <w:pPr>
        <w:jc w:val="both"/>
        <w:rPr>
          <w:rFonts w:ascii="Arial" w:hAnsi="Arial" w:cs="Arial"/>
          <w:sz w:val="24"/>
          <w:szCs w:val="24"/>
          <w:lang w:val="en-US"/>
        </w:rPr>
      </w:pPr>
      <w:r w:rsidRPr="00EC6301">
        <w:rPr>
          <w:rFonts w:ascii="Arial" w:hAnsi="Arial" w:cs="Arial"/>
          <w:sz w:val="24"/>
          <w:szCs w:val="24"/>
          <w:lang w:val="en-US"/>
        </w:rPr>
        <w:t>With the much higher currency exchange rates with the US Dollar between 2021 and 2022 (Focus Economics 2024) the cost of sales more than doubled, one of the most prominent concerns is the negative net profit/loss in both years without a significant</w:t>
      </w:r>
      <w:r w:rsidR="00380774" w:rsidRPr="00EC6301">
        <w:rPr>
          <w:rFonts w:ascii="Arial" w:hAnsi="Arial" w:cs="Arial"/>
          <w:sz w:val="24"/>
          <w:szCs w:val="24"/>
          <w:lang w:val="en-US"/>
        </w:rPr>
        <w:t>ly corresponding</w:t>
      </w:r>
      <w:r w:rsidRPr="00EC6301">
        <w:rPr>
          <w:rFonts w:ascii="Arial" w:hAnsi="Arial" w:cs="Arial"/>
          <w:sz w:val="24"/>
          <w:szCs w:val="24"/>
          <w:lang w:val="en-US"/>
        </w:rPr>
        <w:t xml:space="preserve"> increase in accommodation and</w:t>
      </w:r>
      <w:r w:rsidR="00F3458A" w:rsidRPr="00EC6301">
        <w:rPr>
          <w:rFonts w:ascii="Arial" w:hAnsi="Arial" w:cs="Arial"/>
          <w:sz w:val="24"/>
          <w:szCs w:val="24"/>
          <w:lang w:val="en-US"/>
        </w:rPr>
        <w:t xml:space="preserve"> </w:t>
      </w:r>
      <w:r w:rsidRPr="00EC6301">
        <w:rPr>
          <w:rFonts w:ascii="Arial" w:hAnsi="Arial" w:cs="Arial"/>
          <w:sz w:val="24"/>
          <w:szCs w:val="24"/>
          <w:lang w:val="en-US"/>
        </w:rPr>
        <w:t>Food</w:t>
      </w:r>
      <w:r w:rsidR="00F3458A" w:rsidRPr="00EC6301">
        <w:rPr>
          <w:rFonts w:ascii="Arial" w:hAnsi="Arial" w:cs="Arial"/>
          <w:sz w:val="24"/>
          <w:szCs w:val="24"/>
          <w:lang w:val="en-US"/>
        </w:rPr>
        <w:t xml:space="preserve"> &amp;</w:t>
      </w:r>
      <w:r w:rsidRPr="00EC6301">
        <w:rPr>
          <w:rFonts w:ascii="Arial" w:hAnsi="Arial" w:cs="Arial"/>
          <w:sz w:val="24"/>
          <w:szCs w:val="24"/>
          <w:lang w:val="en-US"/>
        </w:rPr>
        <w:t xml:space="preserve"> Beverage (F&amp;B)</w:t>
      </w:r>
      <w:r w:rsidR="00F3458A" w:rsidRPr="00EC6301">
        <w:rPr>
          <w:rFonts w:ascii="Arial" w:hAnsi="Arial" w:cs="Arial"/>
          <w:sz w:val="24"/>
          <w:szCs w:val="24"/>
          <w:lang w:val="en-US"/>
        </w:rPr>
        <w:t xml:space="preserve"> </w:t>
      </w:r>
      <w:r w:rsidRPr="00EC6301">
        <w:rPr>
          <w:rFonts w:ascii="Arial" w:hAnsi="Arial" w:cs="Arial"/>
          <w:sz w:val="24"/>
          <w:szCs w:val="24"/>
          <w:lang w:val="en-US"/>
        </w:rPr>
        <w:t>operations</w:t>
      </w:r>
      <w:r w:rsidR="00F3458A" w:rsidRPr="00EC6301">
        <w:rPr>
          <w:rFonts w:ascii="Arial" w:hAnsi="Arial" w:cs="Arial"/>
          <w:sz w:val="24"/>
          <w:szCs w:val="24"/>
          <w:lang w:val="en-US"/>
        </w:rPr>
        <w:t>.</w:t>
      </w:r>
      <w:r w:rsidRPr="00EC6301">
        <w:rPr>
          <w:rFonts w:ascii="Arial" w:hAnsi="Arial" w:cs="Arial"/>
          <w:sz w:val="24"/>
          <w:szCs w:val="24"/>
          <w:lang w:val="en-US"/>
        </w:rPr>
        <w:t xml:space="preserve"> In 2022, the net loss deepened significantly to -GHS 614,126.00, compared to -GHS 44,539.00 in 2021. </w:t>
      </w:r>
    </w:p>
    <w:p w14:paraId="00EF2EC6" w14:textId="5A648417" w:rsidR="00631502" w:rsidRPr="00EC6301" w:rsidRDefault="00C047E1" w:rsidP="001E14E1">
      <w:pPr>
        <w:jc w:val="both"/>
        <w:rPr>
          <w:rFonts w:ascii="Arial" w:hAnsi="Arial" w:cs="Arial"/>
          <w:sz w:val="24"/>
          <w:szCs w:val="24"/>
          <w:lang w:val="en-US"/>
        </w:rPr>
      </w:pPr>
      <w:r w:rsidRPr="00EC6301">
        <w:rPr>
          <w:rFonts w:ascii="Arial" w:hAnsi="Arial" w:cs="Arial"/>
          <w:sz w:val="24"/>
          <w:szCs w:val="24"/>
          <w:shd w:val="clear" w:color="auto" w:fill="FFFFFF"/>
        </w:rPr>
        <w:t xml:space="preserve">In 2022, goods worth around 14.62 billion U.S. dollars were imported to Ghana (O’Neill, 2024). </w:t>
      </w:r>
      <w:r w:rsidR="00205429" w:rsidRPr="00EC6301">
        <w:rPr>
          <w:rFonts w:ascii="Arial" w:hAnsi="Arial" w:cs="Arial"/>
          <w:sz w:val="24"/>
          <w:szCs w:val="24"/>
          <w:lang w:val="en-US"/>
        </w:rPr>
        <w:t>Considering significant increase in the cost of goods sold, it is reasonable to assume that most of the items were imports</w:t>
      </w:r>
      <w:r w:rsidRPr="00EC6301">
        <w:rPr>
          <w:rFonts w:ascii="Arial" w:hAnsi="Arial" w:cs="Arial"/>
          <w:sz w:val="24"/>
          <w:szCs w:val="24"/>
          <w:lang w:val="en-US"/>
        </w:rPr>
        <w:t>.</w:t>
      </w:r>
      <w:r w:rsidRPr="00EC6301">
        <w:rPr>
          <w:rFonts w:ascii="Open Sans" w:hAnsi="Open Sans" w:cs="Open Sans"/>
          <w:sz w:val="23"/>
          <w:szCs w:val="23"/>
          <w:shd w:val="clear" w:color="auto" w:fill="FFFFFF"/>
        </w:rPr>
        <w:t xml:space="preserve">  </w:t>
      </w:r>
      <w:r w:rsidR="00E317B7" w:rsidRPr="00EC6301">
        <w:rPr>
          <w:rFonts w:ascii="Arial" w:hAnsi="Arial" w:cs="Arial"/>
          <w:sz w:val="24"/>
          <w:szCs w:val="24"/>
          <w:lang w:val="en-US"/>
        </w:rPr>
        <w:t xml:space="preserve"> </w:t>
      </w:r>
    </w:p>
    <w:p w14:paraId="72E2133B" w14:textId="1C05756A" w:rsidR="003D2877" w:rsidRPr="00EC6301" w:rsidRDefault="003D2877" w:rsidP="001E14E1">
      <w:pPr>
        <w:jc w:val="both"/>
        <w:rPr>
          <w:rFonts w:ascii="Arial" w:hAnsi="Arial" w:cs="Arial"/>
          <w:sz w:val="24"/>
          <w:szCs w:val="24"/>
          <w:lang w:val="en-US"/>
        </w:rPr>
      </w:pPr>
      <w:r w:rsidRPr="00EC6301">
        <w:rPr>
          <w:rFonts w:ascii="Arial" w:hAnsi="Arial" w:cs="Arial"/>
          <w:sz w:val="24"/>
          <w:szCs w:val="24"/>
          <w:lang w:val="en-US"/>
        </w:rPr>
        <w:t xml:space="preserve">Many hotels, aware of the frequent currency fluctuations would quote room rates in US dollars to protect themselves </w:t>
      </w:r>
      <w:r w:rsidR="00495EA4" w:rsidRPr="00EC6301">
        <w:rPr>
          <w:rFonts w:ascii="Arial" w:hAnsi="Arial" w:cs="Arial"/>
          <w:sz w:val="24"/>
          <w:szCs w:val="24"/>
          <w:lang w:val="en-US"/>
        </w:rPr>
        <w:t>from the harmful devaluation</w:t>
      </w:r>
      <w:r w:rsidR="008A2D87" w:rsidRPr="00EC6301">
        <w:rPr>
          <w:rFonts w:ascii="Arial" w:hAnsi="Arial" w:cs="Arial"/>
          <w:sz w:val="24"/>
          <w:szCs w:val="24"/>
          <w:lang w:val="en-US"/>
        </w:rPr>
        <w:t>. “</w:t>
      </w:r>
      <w:r w:rsidR="008A2D87" w:rsidRPr="00EC6301">
        <w:rPr>
          <w:rFonts w:ascii="Arial" w:hAnsi="Arial" w:cs="Arial"/>
          <w:sz w:val="24"/>
          <w:szCs w:val="24"/>
          <w:shd w:val="clear" w:color="auto" w:fill="FFFFFF"/>
        </w:rPr>
        <w:t>Almost all major hotels in the major cities in Ghana have found solace in charging their bills in dollars other than the local currency”</w:t>
      </w:r>
      <w:r w:rsidR="00495EA4" w:rsidRPr="00EC6301">
        <w:rPr>
          <w:rFonts w:ascii="Arial" w:hAnsi="Arial" w:cs="Arial"/>
          <w:sz w:val="24"/>
          <w:szCs w:val="24"/>
          <w:lang w:val="en-US"/>
        </w:rPr>
        <w:t xml:space="preserve"> </w:t>
      </w:r>
      <w:r w:rsidR="00FC1305" w:rsidRPr="00EC6301">
        <w:rPr>
          <w:rFonts w:ascii="Arial" w:hAnsi="Arial" w:cs="Arial"/>
          <w:sz w:val="24"/>
          <w:szCs w:val="24"/>
          <w:lang w:val="en-US"/>
        </w:rPr>
        <w:t>(Peace</w:t>
      </w:r>
      <w:r w:rsidR="00495EA4" w:rsidRPr="00EC6301">
        <w:rPr>
          <w:rFonts w:ascii="Arial" w:hAnsi="Arial" w:cs="Arial"/>
          <w:sz w:val="24"/>
          <w:szCs w:val="24"/>
          <w:lang w:val="en-US"/>
        </w:rPr>
        <w:t xml:space="preserve"> FM Online</w:t>
      </w:r>
      <w:r w:rsidR="008A2D87" w:rsidRPr="00EC6301">
        <w:rPr>
          <w:rFonts w:ascii="Arial" w:hAnsi="Arial" w:cs="Arial"/>
          <w:sz w:val="24"/>
          <w:szCs w:val="24"/>
          <w:lang w:val="en-US"/>
        </w:rPr>
        <w:t>, 2012),</w:t>
      </w:r>
      <w:r w:rsidR="00495EA4" w:rsidRPr="00EC6301">
        <w:rPr>
          <w:rFonts w:ascii="Arial" w:hAnsi="Arial" w:cs="Arial"/>
          <w:sz w:val="24"/>
          <w:szCs w:val="24"/>
          <w:lang w:val="en-US"/>
        </w:rPr>
        <w:t xml:space="preserve"> however directives from the Bank of Ghana (2019) </w:t>
      </w:r>
      <w:r w:rsidR="008A2D87" w:rsidRPr="00EC6301">
        <w:rPr>
          <w:rFonts w:ascii="Arial" w:hAnsi="Arial" w:cs="Arial"/>
          <w:sz w:val="24"/>
          <w:szCs w:val="24"/>
          <w:lang w:val="en-US"/>
        </w:rPr>
        <w:t>and the Ghana Tourism Ministry (</w:t>
      </w:r>
      <w:proofErr w:type="spellStart"/>
      <w:r w:rsidR="008A2D87" w:rsidRPr="00EC6301">
        <w:rPr>
          <w:rFonts w:ascii="Arial" w:hAnsi="Arial" w:cs="Arial"/>
          <w:sz w:val="24"/>
          <w:szCs w:val="24"/>
          <w:lang w:val="en-US"/>
        </w:rPr>
        <w:t>Entsie</w:t>
      </w:r>
      <w:proofErr w:type="spellEnd"/>
      <w:r w:rsidR="008A2D87" w:rsidRPr="00EC6301">
        <w:rPr>
          <w:rFonts w:ascii="Arial" w:hAnsi="Arial" w:cs="Arial"/>
          <w:sz w:val="24"/>
          <w:szCs w:val="24"/>
          <w:lang w:val="en-US"/>
        </w:rPr>
        <w:t xml:space="preserve"> 2019</w:t>
      </w:r>
      <w:r w:rsidR="00FC1305" w:rsidRPr="00EC6301">
        <w:rPr>
          <w:rFonts w:ascii="Arial" w:hAnsi="Arial" w:cs="Arial"/>
          <w:sz w:val="24"/>
          <w:szCs w:val="24"/>
          <w:lang w:val="en-US"/>
        </w:rPr>
        <w:t>) both</w:t>
      </w:r>
      <w:r w:rsidR="008A2D87" w:rsidRPr="00EC6301">
        <w:rPr>
          <w:rFonts w:ascii="Arial" w:hAnsi="Arial" w:cs="Arial"/>
          <w:sz w:val="24"/>
          <w:szCs w:val="24"/>
          <w:lang w:val="en-US"/>
        </w:rPr>
        <w:t xml:space="preserve"> instructed hotels</w:t>
      </w:r>
      <w:r w:rsidR="00162A8F" w:rsidRPr="00EC6301">
        <w:rPr>
          <w:rFonts w:ascii="Arial" w:hAnsi="Arial" w:cs="Arial"/>
          <w:sz w:val="24"/>
          <w:szCs w:val="24"/>
          <w:lang w:val="en-US"/>
        </w:rPr>
        <w:t xml:space="preserve"> to desisted from the practice. The Pempamsie Hotel’s income statement shows just how if there is not a significant increase in occupancy the business can stagnate. </w:t>
      </w:r>
      <w:r w:rsidR="008A2D87" w:rsidRPr="00EC6301">
        <w:rPr>
          <w:rFonts w:ascii="Arial" w:hAnsi="Arial" w:cs="Arial"/>
          <w:sz w:val="24"/>
          <w:szCs w:val="24"/>
          <w:lang w:val="en-US"/>
        </w:rPr>
        <w:t xml:space="preserve"> </w:t>
      </w:r>
      <w:r w:rsidR="00495EA4" w:rsidRPr="00EC6301">
        <w:rPr>
          <w:rFonts w:ascii="Arial" w:hAnsi="Arial" w:cs="Arial"/>
          <w:sz w:val="24"/>
          <w:szCs w:val="24"/>
          <w:lang w:val="en-US"/>
        </w:rPr>
        <w:t xml:space="preserve"> </w:t>
      </w:r>
      <w:r w:rsidRPr="00EC6301">
        <w:rPr>
          <w:rFonts w:ascii="Arial" w:hAnsi="Arial" w:cs="Arial"/>
          <w:sz w:val="24"/>
          <w:szCs w:val="24"/>
          <w:lang w:val="en-US"/>
        </w:rPr>
        <w:t xml:space="preserve">  </w:t>
      </w:r>
    </w:p>
    <w:p w14:paraId="6608AC34" w14:textId="77777777" w:rsidR="00AB0A5B" w:rsidRPr="00EC6301" w:rsidRDefault="00205429" w:rsidP="001E14E1">
      <w:pPr>
        <w:jc w:val="both"/>
        <w:rPr>
          <w:rFonts w:ascii="Arial" w:hAnsi="Arial" w:cs="Arial"/>
          <w:sz w:val="24"/>
          <w:szCs w:val="24"/>
          <w:lang w:val="en-US"/>
        </w:rPr>
      </w:pPr>
      <w:r w:rsidRPr="00EC6301">
        <w:rPr>
          <w:rFonts w:ascii="Arial" w:hAnsi="Arial" w:cs="Arial"/>
          <w:sz w:val="24"/>
          <w:szCs w:val="24"/>
          <w:lang w:val="en-US"/>
        </w:rPr>
        <w:t xml:space="preserve"> </w:t>
      </w:r>
      <w:r w:rsidR="00495EA4" w:rsidRPr="00EC6301">
        <w:rPr>
          <w:rFonts w:ascii="Arial" w:hAnsi="Arial" w:cs="Arial"/>
          <w:sz w:val="24"/>
          <w:szCs w:val="24"/>
          <w:lang w:val="en-US"/>
        </w:rPr>
        <w:t xml:space="preserve"> </w:t>
      </w:r>
    </w:p>
    <w:p w14:paraId="75C33050" w14:textId="77777777" w:rsidR="00380774" w:rsidRPr="00EC6301" w:rsidRDefault="00E27C46" w:rsidP="001E14E1">
      <w:pPr>
        <w:pStyle w:val="Heading3"/>
        <w:jc w:val="both"/>
        <w:rPr>
          <w:rFonts w:ascii="Arial" w:hAnsi="Arial" w:cs="Arial"/>
          <w:color w:val="auto"/>
        </w:rPr>
      </w:pPr>
      <w:bookmarkStart w:id="7" w:name="_Toc167996772"/>
      <w:r w:rsidRPr="00EC6301">
        <w:rPr>
          <w:rFonts w:ascii="Arial" w:hAnsi="Arial" w:cs="Arial"/>
          <w:color w:val="auto"/>
        </w:rPr>
        <w:t>Impact of Lower Occupancy Rates</w:t>
      </w:r>
      <w:bookmarkEnd w:id="7"/>
    </w:p>
    <w:p w14:paraId="06EE581C" w14:textId="1876267F" w:rsidR="008D3F2A" w:rsidRPr="00EC6301" w:rsidRDefault="00EE0895" w:rsidP="001E14E1">
      <w:pPr>
        <w:jc w:val="both"/>
        <w:rPr>
          <w:rFonts w:ascii="Arial" w:hAnsi="Arial" w:cs="Arial"/>
          <w:sz w:val="24"/>
          <w:szCs w:val="24"/>
        </w:rPr>
      </w:pPr>
      <w:r w:rsidRPr="00EC6301">
        <w:rPr>
          <w:rFonts w:ascii="Arial" w:hAnsi="Arial" w:cs="Arial"/>
          <w:sz w:val="24"/>
          <w:szCs w:val="24"/>
        </w:rPr>
        <w:t>It is crucial for all organizations, particularly those in the service industry, to understand that without customers, they would not be able to sustain their operations</w:t>
      </w:r>
      <w:r w:rsidR="00B855B0" w:rsidRPr="00EC6301">
        <w:rPr>
          <w:rFonts w:ascii="Arial" w:hAnsi="Arial" w:cs="Arial"/>
          <w:sz w:val="24"/>
          <w:szCs w:val="24"/>
        </w:rPr>
        <w:t xml:space="preserve"> (Domenici and Guzzo 2010</w:t>
      </w:r>
      <w:r w:rsidRPr="00EC6301">
        <w:rPr>
          <w:rFonts w:ascii="Arial" w:hAnsi="Arial" w:cs="Arial"/>
          <w:sz w:val="24"/>
          <w:szCs w:val="24"/>
        </w:rPr>
        <w:t>.</w:t>
      </w:r>
      <w:r w:rsidR="00B855B0" w:rsidRPr="00EC6301">
        <w:rPr>
          <w:rFonts w:ascii="Arial" w:hAnsi="Arial" w:cs="Arial"/>
          <w:sz w:val="24"/>
          <w:szCs w:val="24"/>
        </w:rPr>
        <w:t>)</w:t>
      </w:r>
      <w:r w:rsidRPr="00EC6301">
        <w:rPr>
          <w:rFonts w:ascii="Segoe UI" w:hAnsi="Segoe UI" w:cs="Segoe UI"/>
          <w:shd w:val="clear" w:color="auto" w:fill="FFFFFF"/>
        </w:rPr>
        <w:t xml:space="preserve"> </w:t>
      </w:r>
      <w:r w:rsidR="008D3F2A" w:rsidRPr="00EC6301">
        <w:rPr>
          <w:rFonts w:ascii="Arial" w:hAnsi="Arial" w:cs="Arial"/>
          <w:sz w:val="24"/>
          <w:szCs w:val="24"/>
        </w:rPr>
        <w:t>Declining hotel occupancy rates affect the heavy fixed cost nature of hotels because the substantial fixed costs, such as mortgage payments, property maintenance, and staff salaries, remain constant regardless of the number of guests, leading to financial strain when revenue drops (Denton &amp; Sandstrom 2020).</w:t>
      </w:r>
    </w:p>
    <w:p w14:paraId="00B6E12C" w14:textId="77777777" w:rsidR="00731ED4" w:rsidRPr="00EC6301" w:rsidRDefault="008D1A9F" w:rsidP="001E14E1">
      <w:pPr>
        <w:jc w:val="both"/>
        <w:rPr>
          <w:rFonts w:ascii="Arial" w:hAnsi="Arial" w:cs="Arial"/>
          <w:sz w:val="24"/>
          <w:szCs w:val="24"/>
        </w:rPr>
      </w:pPr>
      <w:r w:rsidRPr="00EC6301">
        <w:rPr>
          <w:rFonts w:ascii="Arial" w:hAnsi="Arial" w:cs="Arial"/>
          <w:sz w:val="24"/>
          <w:szCs w:val="24"/>
        </w:rPr>
        <w:t xml:space="preserve">The impact </w:t>
      </w:r>
      <w:r w:rsidR="00731ED4" w:rsidRPr="00EC6301">
        <w:rPr>
          <w:rFonts w:ascii="Arial" w:hAnsi="Arial" w:cs="Arial"/>
          <w:sz w:val="24"/>
          <w:szCs w:val="24"/>
        </w:rPr>
        <w:t xml:space="preserve">of this can include: </w:t>
      </w:r>
    </w:p>
    <w:p w14:paraId="02E914E7" w14:textId="77777777" w:rsidR="00731ED4" w:rsidRPr="00EC6301" w:rsidRDefault="00731ED4" w:rsidP="001E14E1">
      <w:pPr>
        <w:pStyle w:val="ListParagraph"/>
        <w:numPr>
          <w:ilvl w:val="0"/>
          <w:numId w:val="12"/>
        </w:numPr>
        <w:jc w:val="both"/>
        <w:rPr>
          <w:rFonts w:ascii="Arial" w:hAnsi="Arial" w:cs="Arial"/>
          <w:sz w:val="24"/>
          <w:szCs w:val="24"/>
        </w:rPr>
      </w:pPr>
      <w:r w:rsidRPr="00EC6301">
        <w:rPr>
          <w:rFonts w:ascii="Arial" w:hAnsi="Arial" w:cs="Arial"/>
          <w:b/>
          <w:bCs/>
          <w:sz w:val="24"/>
          <w:szCs w:val="24"/>
        </w:rPr>
        <w:t>Revenue Loss:</w:t>
      </w:r>
      <w:r w:rsidRPr="00EC6301">
        <w:rPr>
          <w:rFonts w:ascii="Arial" w:hAnsi="Arial" w:cs="Arial"/>
          <w:sz w:val="24"/>
          <w:szCs w:val="24"/>
        </w:rPr>
        <w:t xml:space="preserve"> Lower occupancy rates directly translate to reduced revenue since fewer rooms are being booked affecting the ability to cover operational costs.</w:t>
      </w:r>
      <w:r w:rsidR="00E72989" w:rsidRPr="00EC6301">
        <w:rPr>
          <w:rFonts w:ascii="Arial" w:hAnsi="Arial" w:cs="Arial"/>
          <w:sz w:val="24"/>
          <w:szCs w:val="24"/>
        </w:rPr>
        <w:t xml:space="preserve"> </w:t>
      </w:r>
    </w:p>
    <w:p w14:paraId="42D39312" w14:textId="77777777" w:rsidR="00E96199" w:rsidRPr="00EC6301" w:rsidRDefault="00E96199" w:rsidP="001E14E1">
      <w:pPr>
        <w:pStyle w:val="ListParagraph"/>
        <w:numPr>
          <w:ilvl w:val="0"/>
          <w:numId w:val="12"/>
        </w:numPr>
        <w:jc w:val="both"/>
        <w:rPr>
          <w:rFonts w:ascii="Arial" w:hAnsi="Arial" w:cs="Arial"/>
          <w:sz w:val="24"/>
          <w:szCs w:val="24"/>
        </w:rPr>
      </w:pPr>
      <w:r w:rsidRPr="00EC6301">
        <w:rPr>
          <w:rFonts w:ascii="Arial" w:hAnsi="Arial" w:cs="Arial"/>
          <w:b/>
          <w:bCs/>
          <w:sz w:val="24"/>
          <w:szCs w:val="24"/>
        </w:rPr>
        <w:t>Operational Cost Inefficiencies</w:t>
      </w:r>
      <w:r w:rsidRPr="00EC6301">
        <w:rPr>
          <w:rFonts w:ascii="Arial" w:hAnsi="Arial" w:cs="Arial"/>
          <w:sz w:val="24"/>
          <w:szCs w:val="24"/>
        </w:rPr>
        <w:t>: Many operational costs, such as utilities, maintenance, and staffing, are relatively fixed. With fewer guests, these costs become inefficient, as the expenses are spread over a smaller revenue base.</w:t>
      </w:r>
    </w:p>
    <w:p w14:paraId="49BE04DF" w14:textId="77777777" w:rsidR="00E96199" w:rsidRPr="00EC6301" w:rsidRDefault="00E96199" w:rsidP="001E14E1">
      <w:pPr>
        <w:pStyle w:val="ListParagraph"/>
        <w:numPr>
          <w:ilvl w:val="0"/>
          <w:numId w:val="12"/>
        </w:numPr>
        <w:jc w:val="both"/>
        <w:rPr>
          <w:rFonts w:ascii="Arial" w:hAnsi="Arial" w:cs="Arial"/>
          <w:sz w:val="24"/>
          <w:szCs w:val="24"/>
        </w:rPr>
      </w:pPr>
      <w:r w:rsidRPr="00EC6301">
        <w:rPr>
          <w:rFonts w:ascii="Arial" w:hAnsi="Arial" w:cs="Arial"/>
          <w:sz w:val="24"/>
          <w:szCs w:val="24"/>
        </w:rPr>
        <w:t>Reduced Ancillary Revenue: Lower occupancy rates also mean fewer guests using additional services such as dining, spa treatments, and event spaces, further reducing the hotel's overall income.</w:t>
      </w:r>
    </w:p>
    <w:p w14:paraId="19CDBCC0" w14:textId="77777777" w:rsidR="00731ED4" w:rsidRPr="00EC6301" w:rsidRDefault="00731ED4" w:rsidP="001E14E1">
      <w:pPr>
        <w:pStyle w:val="ListParagraph"/>
        <w:numPr>
          <w:ilvl w:val="0"/>
          <w:numId w:val="12"/>
        </w:numPr>
        <w:jc w:val="both"/>
        <w:rPr>
          <w:rFonts w:ascii="Arial" w:hAnsi="Arial" w:cs="Arial"/>
          <w:sz w:val="24"/>
          <w:szCs w:val="24"/>
        </w:rPr>
      </w:pPr>
      <w:r w:rsidRPr="00EC6301">
        <w:rPr>
          <w:rFonts w:ascii="Arial" w:hAnsi="Arial" w:cs="Arial"/>
          <w:b/>
          <w:bCs/>
          <w:sz w:val="24"/>
          <w:szCs w:val="24"/>
        </w:rPr>
        <w:t>Profitability:</w:t>
      </w:r>
      <w:r w:rsidRPr="00EC6301">
        <w:rPr>
          <w:rFonts w:ascii="Arial" w:hAnsi="Arial" w:cs="Arial"/>
          <w:sz w:val="24"/>
          <w:szCs w:val="24"/>
        </w:rPr>
        <w:t xml:space="preserve"> Decreased occupancy rates can lead to diminished profitability, especially if fixed costs remain constant. </w:t>
      </w:r>
    </w:p>
    <w:p w14:paraId="04CECE25" w14:textId="77777777" w:rsidR="00731ED4" w:rsidRPr="00EC6301" w:rsidRDefault="00731ED4" w:rsidP="001E14E1">
      <w:pPr>
        <w:pStyle w:val="ListParagraph"/>
        <w:numPr>
          <w:ilvl w:val="0"/>
          <w:numId w:val="12"/>
        </w:numPr>
        <w:jc w:val="both"/>
        <w:rPr>
          <w:rFonts w:ascii="Arial" w:hAnsi="Arial" w:cs="Arial"/>
          <w:sz w:val="24"/>
          <w:szCs w:val="24"/>
        </w:rPr>
      </w:pPr>
      <w:r w:rsidRPr="00EC6301">
        <w:rPr>
          <w:rFonts w:ascii="Arial" w:hAnsi="Arial" w:cs="Arial"/>
          <w:b/>
          <w:bCs/>
          <w:sz w:val="24"/>
          <w:szCs w:val="24"/>
        </w:rPr>
        <w:t>Reputation Damage:</w:t>
      </w:r>
      <w:r w:rsidRPr="00EC6301">
        <w:rPr>
          <w:rFonts w:ascii="Arial" w:hAnsi="Arial" w:cs="Arial"/>
          <w:sz w:val="24"/>
          <w:szCs w:val="24"/>
        </w:rPr>
        <w:t xml:space="preserve"> Poor guest satisfaction can damage the hotel's reputation and lead to negative reviews or word-of-mouth publicity. In today's digital age, online reviews heavily influence potential guests' booking decisions.</w:t>
      </w:r>
    </w:p>
    <w:p w14:paraId="0CC7245B" w14:textId="77777777" w:rsidR="00731ED4" w:rsidRPr="00EC6301" w:rsidRDefault="00731ED4" w:rsidP="001E14E1">
      <w:pPr>
        <w:pStyle w:val="ListParagraph"/>
        <w:numPr>
          <w:ilvl w:val="0"/>
          <w:numId w:val="12"/>
        </w:numPr>
        <w:jc w:val="both"/>
        <w:rPr>
          <w:rFonts w:ascii="Arial" w:hAnsi="Arial" w:cs="Arial"/>
          <w:sz w:val="24"/>
          <w:szCs w:val="24"/>
        </w:rPr>
      </w:pPr>
      <w:r w:rsidRPr="00EC6301">
        <w:rPr>
          <w:rFonts w:ascii="Arial" w:hAnsi="Arial" w:cs="Arial"/>
          <w:b/>
          <w:bCs/>
          <w:sz w:val="24"/>
          <w:szCs w:val="24"/>
        </w:rPr>
        <w:t>Competitive Disadvantage:</w:t>
      </w:r>
      <w:r w:rsidRPr="00EC6301">
        <w:rPr>
          <w:rFonts w:ascii="Arial" w:hAnsi="Arial" w:cs="Arial"/>
          <w:sz w:val="24"/>
          <w:szCs w:val="24"/>
        </w:rPr>
        <w:t xml:space="preserve"> Hotels with low occupancy rates and poor guest satisfaction may struggle to compete with other establishments in the market. </w:t>
      </w:r>
    </w:p>
    <w:p w14:paraId="4ECA7267" w14:textId="77777777" w:rsidR="00731ED4" w:rsidRPr="00EC6301" w:rsidRDefault="00731ED4" w:rsidP="001E14E1">
      <w:pPr>
        <w:pStyle w:val="ListParagraph"/>
        <w:numPr>
          <w:ilvl w:val="0"/>
          <w:numId w:val="12"/>
        </w:numPr>
        <w:jc w:val="both"/>
        <w:rPr>
          <w:rFonts w:ascii="Arial" w:hAnsi="Arial" w:cs="Arial"/>
          <w:sz w:val="24"/>
          <w:szCs w:val="24"/>
        </w:rPr>
      </w:pPr>
      <w:r w:rsidRPr="00EC6301">
        <w:rPr>
          <w:rFonts w:ascii="Arial" w:hAnsi="Arial" w:cs="Arial"/>
          <w:b/>
          <w:bCs/>
          <w:sz w:val="24"/>
          <w:szCs w:val="24"/>
        </w:rPr>
        <w:lastRenderedPageBreak/>
        <w:t>Financial Stability:</w:t>
      </w:r>
      <w:r w:rsidRPr="00EC6301">
        <w:rPr>
          <w:rFonts w:ascii="Arial" w:hAnsi="Arial" w:cs="Arial"/>
          <w:sz w:val="24"/>
          <w:szCs w:val="24"/>
        </w:rPr>
        <w:t xml:space="preserve"> A prolonged decline in occupancy rates and guest satisfaction can jeopardize the hotel's financial stability, making it challenging to secure financing or invest in necessary upgrades and improvements leading to a cycle of decline if not addressed promptly.</w:t>
      </w:r>
    </w:p>
    <w:p w14:paraId="4793ADDD" w14:textId="77777777" w:rsidR="00731ED4" w:rsidRPr="00EC6301" w:rsidRDefault="00731ED4" w:rsidP="001E14E1">
      <w:pPr>
        <w:pStyle w:val="ListParagraph"/>
        <w:numPr>
          <w:ilvl w:val="0"/>
          <w:numId w:val="12"/>
        </w:numPr>
        <w:jc w:val="both"/>
        <w:rPr>
          <w:rFonts w:ascii="Arial" w:hAnsi="Arial" w:cs="Arial"/>
          <w:sz w:val="24"/>
          <w:szCs w:val="24"/>
        </w:rPr>
      </w:pPr>
      <w:r w:rsidRPr="00EC6301">
        <w:rPr>
          <w:rFonts w:ascii="Arial" w:hAnsi="Arial" w:cs="Arial"/>
          <w:b/>
          <w:bCs/>
          <w:sz w:val="24"/>
          <w:szCs w:val="24"/>
        </w:rPr>
        <w:t>Employee Morale:</w:t>
      </w:r>
      <w:r w:rsidRPr="00EC6301">
        <w:rPr>
          <w:rFonts w:ascii="Arial" w:hAnsi="Arial" w:cs="Arial"/>
          <w:sz w:val="24"/>
          <w:szCs w:val="24"/>
        </w:rPr>
        <w:t xml:space="preserve"> Lower occupancy rates can result in fewer opportunities for employees, such as reduced work hours or layoffs, impacting job security and morale.</w:t>
      </w:r>
    </w:p>
    <w:p w14:paraId="63C46A99" w14:textId="77777777" w:rsidR="009D25B1" w:rsidRPr="00EC6301" w:rsidRDefault="009D25B1" w:rsidP="001E14E1">
      <w:pPr>
        <w:pStyle w:val="Heading1"/>
        <w:jc w:val="both"/>
        <w:rPr>
          <w:rFonts w:ascii="Arial" w:hAnsi="Arial" w:cs="Arial"/>
          <w:color w:val="auto"/>
          <w:sz w:val="28"/>
          <w:szCs w:val="28"/>
          <w:lang w:val="en-US"/>
        </w:rPr>
      </w:pPr>
    </w:p>
    <w:p w14:paraId="0A0ABD4B" w14:textId="7E9CE32E" w:rsidR="00E72989" w:rsidRPr="00EC6301" w:rsidRDefault="00E72989" w:rsidP="001E14E1">
      <w:pPr>
        <w:pStyle w:val="Heading1"/>
        <w:jc w:val="both"/>
        <w:rPr>
          <w:rFonts w:ascii="Arial" w:hAnsi="Arial" w:cs="Arial"/>
          <w:color w:val="auto"/>
          <w:lang w:val="en-US"/>
        </w:rPr>
      </w:pPr>
      <w:bookmarkStart w:id="8" w:name="_Toc167996773"/>
      <w:r w:rsidRPr="00EC6301">
        <w:rPr>
          <w:rFonts w:ascii="Arial" w:hAnsi="Arial" w:cs="Arial"/>
          <w:color w:val="auto"/>
          <w:lang w:val="en-US"/>
        </w:rPr>
        <w:t>Market and Competitor Analysis (SWOT)</w:t>
      </w:r>
      <w:bookmarkEnd w:id="8"/>
    </w:p>
    <w:p w14:paraId="590CA303" w14:textId="77777777" w:rsidR="003C00A1" w:rsidRPr="00EC6301" w:rsidRDefault="003C00A1" w:rsidP="001E14E1">
      <w:pPr>
        <w:jc w:val="both"/>
        <w:rPr>
          <w:lang w:val="en-US"/>
        </w:rPr>
      </w:pPr>
    </w:p>
    <w:p w14:paraId="54D68FD7" w14:textId="76784419" w:rsidR="003C00A1" w:rsidRPr="00EC6301" w:rsidRDefault="003C00A1" w:rsidP="001E14E1">
      <w:pPr>
        <w:jc w:val="both"/>
        <w:rPr>
          <w:rFonts w:ascii="Arial" w:hAnsi="Arial" w:cs="Arial"/>
          <w:sz w:val="24"/>
          <w:szCs w:val="24"/>
          <w:lang w:val="en-US"/>
        </w:rPr>
      </w:pPr>
      <w:r w:rsidRPr="00EC6301">
        <w:rPr>
          <w:rFonts w:ascii="Arial" w:hAnsi="Arial" w:cs="Arial"/>
          <w:sz w:val="24"/>
          <w:szCs w:val="24"/>
        </w:rPr>
        <w:t xml:space="preserve">A SWOT analysis is a technique for thoroughly examining the current state of a company, firm, product, service, region, etc. It involves assessing the strengths and weaknesses of the subject, as well as identifying opportunities and threats from the surrounding economic, political, social, and cultural environments. The opportunities and threats should be pertinent to the factors that impact the subject’s activities and success. The term is generally accredited </w:t>
      </w:r>
      <w:r w:rsidR="00FB23BB" w:rsidRPr="00EC6301">
        <w:rPr>
          <w:rFonts w:ascii="Arial" w:hAnsi="Arial" w:cs="Arial"/>
          <w:sz w:val="24"/>
          <w:szCs w:val="24"/>
        </w:rPr>
        <w:t xml:space="preserve">Albert Humphrey of Stanford University (Friesner 2011) </w:t>
      </w:r>
      <w:r w:rsidRPr="00EC6301">
        <w:rPr>
          <w:rFonts w:ascii="Arial" w:hAnsi="Arial" w:cs="Arial"/>
          <w:sz w:val="24"/>
          <w:szCs w:val="24"/>
        </w:rPr>
        <w:t xml:space="preserve">   </w:t>
      </w:r>
    </w:p>
    <w:p w14:paraId="46591E92" w14:textId="77777777" w:rsidR="00E72989" w:rsidRPr="00EC6301" w:rsidRDefault="00494CFB" w:rsidP="001E14E1">
      <w:pPr>
        <w:pStyle w:val="Heading3"/>
        <w:jc w:val="both"/>
        <w:rPr>
          <w:rFonts w:ascii="Arial" w:hAnsi="Arial" w:cs="Arial"/>
          <w:color w:val="auto"/>
          <w:lang w:val="en-US"/>
        </w:rPr>
      </w:pPr>
      <w:bookmarkStart w:id="9" w:name="_Toc167996774"/>
      <w:r w:rsidRPr="00EC6301">
        <w:rPr>
          <w:rFonts w:ascii="Arial" w:hAnsi="Arial" w:cs="Arial"/>
          <w:color w:val="auto"/>
          <w:lang w:val="en-US"/>
        </w:rPr>
        <w:t>SWOT</w:t>
      </w:r>
      <w:bookmarkEnd w:id="9"/>
    </w:p>
    <w:p w14:paraId="06FF8F7E" w14:textId="77777777" w:rsidR="00494CFB" w:rsidRPr="00EC6301" w:rsidRDefault="00494CFB" w:rsidP="001E14E1">
      <w:pPr>
        <w:pStyle w:val="Heading3"/>
        <w:ind w:firstLine="720"/>
        <w:jc w:val="both"/>
        <w:rPr>
          <w:rFonts w:ascii="Arial" w:hAnsi="Arial" w:cs="Arial"/>
          <w:color w:val="auto"/>
        </w:rPr>
      </w:pPr>
      <w:bookmarkStart w:id="10" w:name="_Toc167996775"/>
      <w:r w:rsidRPr="00EC6301">
        <w:rPr>
          <w:rFonts w:ascii="Arial" w:hAnsi="Arial" w:cs="Arial"/>
          <w:color w:val="auto"/>
        </w:rPr>
        <w:t>Strengths</w:t>
      </w:r>
      <w:bookmarkEnd w:id="10"/>
    </w:p>
    <w:p w14:paraId="153089AD" w14:textId="77777777" w:rsidR="00E72989" w:rsidRPr="00EC6301" w:rsidRDefault="00E72989" w:rsidP="001E14E1">
      <w:pPr>
        <w:pStyle w:val="ListParagraph"/>
        <w:numPr>
          <w:ilvl w:val="0"/>
          <w:numId w:val="18"/>
        </w:numPr>
        <w:jc w:val="both"/>
        <w:rPr>
          <w:rFonts w:ascii="Arial" w:hAnsi="Arial" w:cs="Arial"/>
          <w:sz w:val="24"/>
          <w:szCs w:val="24"/>
        </w:rPr>
      </w:pPr>
      <w:r w:rsidRPr="00EC6301">
        <w:rPr>
          <w:rFonts w:ascii="Arial" w:hAnsi="Arial" w:cs="Arial"/>
          <w:sz w:val="24"/>
          <w:szCs w:val="24"/>
        </w:rPr>
        <w:t xml:space="preserve">Pempamsie’s Cape Coast location continues to be a popular destination as there have been several, newer hotels in the area.  This suggests demand for the destination has remained strong and provides the hotel  with the opportunity to leverage its location is a key strength to help rebuild its reputation among the other properties in the area.  </w:t>
      </w:r>
    </w:p>
    <w:p w14:paraId="021E6E78" w14:textId="77777777" w:rsidR="00E72989" w:rsidRPr="00EC6301" w:rsidRDefault="00494CFB" w:rsidP="001E14E1">
      <w:pPr>
        <w:ind w:left="360"/>
        <w:jc w:val="both"/>
        <w:rPr>
          <w:rFonts w:ascii="Arial" w:hAnsi="Arial" w:cs="Arial"/>
          <w:sz w:val="24"/>
          <w:szCs w:val="24"/>
        </w:rPr>
      </w:pPr>
      <w:r w:rsidRPr="00EC6301">
        <w:rPr>
          <w:rFonts w:ascii="Arial" w:hAnsi="Arial" w:cs="Arial"/>
          <w:sz w:val="24"/>
          <w:szCs w:val="24"/>
        </w:rPr>
        <w:t xml:space="preserve"> </w:t>
      </w:r>
    </w:p>
    <w:tbl>
      <w:tblPr>
        <w:tblStyle w:val="TableGrid"/>
        <w:tblW w:w="7826" w:type="dxa"/>
        <w:tblLook w:val="04A0" w:firstRow="1" w:lastRow="0" w:firstColumn="1" w:lastColumn="0" w:noHBand="0" w:noVBand="1"/>
      </w:tblPr>
      <w:tblGrid>
        <w:gridCol w:w="3823"/>
        <w:gridCol w:w="4003"/>
      </w:tblGrid>
      <w:tr w:rsidR="00EC6301" w:rsidRPr="00EC6301" w14:paraId="66FB557A" w14:textId="77777777" w:rsidTr="006E4891">
        <w:trPr>
          <w:trHeight w:val="3934"/>
        </w:trPr>
        <w:tc>
          <w:tcPr>
            <w:tcW w:w="3823" w:type="dxa"/>
          </w:tcPr>
          <w:p w14:paraId="6480A30B" w14:textId="77777777" w:rsidR="00FB23BB" w:rsidRPr="00EC6301" w:rsidRDefault="00FB23BB" w:rsidP="001E14E1">
            <w:pPr>
              <w:jc w:val="both"/>
              <w:rPr>
                <w:rStyle w:val="authorname"/>
                <w:rFonts w:ascii="Arial" w:hAnsi="Arial" w:cs="Arial"/>
                <w:b/>
                <w:bCs/>
                <w:sz w:val="24"/>
                <w:szCs w:val="24"/>
                <w:shd w:val="clear" w:color="auto" w:fill="FFFFFF"/>
              </w:rPr>
            </w:pPr>
            <w:r w:rsidRPr="00EC6301">
              <w:rPr>
                <w:rStyle w:val="authorname"/>
                <w:rFonts w:ascii="Arial" w:hAnsi="Arial" w:cs="Arial"/>
                <w:b/>
                <w:bCs/>
                <w:sz w:val="24"/>
                <w:szCs w:val="24"/>
                <w:shd w:val="clear" w:color="auto" w:fill="FFFFFF"/>
              </w:rPr>
              <w:t>STRENGTHS</w:t>
            </w:r>
            <w:r w:rsidR="006E4891" w:rsidRPr="00EC6301">
              <w:rPr>
                <w:rStyle w:val="authorname"/>
                <w:rFonts w:ascii="Arial" w:hAnsi="Arial" w:cs="Arial"/>
                <w:b/>
                <w:bCs/>
                <w:sz w:val="24"/>
                <w:szCs w:val="24"/>
                <w:shd w:val="clear" w:color="auto" w:fill="FFFFFF"/>
              </w:rPr>
              <w:t xml:space="preserve"> (S)</w:t>
            </w:r>
          </w:p>
          <w:p w14:paraId="35FBD8B5" w14:textId="77777777" w:rsidR="006E4891" w:rsidRPr="00EC6301" w:rsidRDefault="006E4891" w:rsidP="001E14E1">
            <w:pPr>
              <w:jc w:val="both"/>
              <w:rPr>
                <w:rStyle w:val="authorname"/>
                <w:rFonts w:ascii="Arial" w:hAnsi="Arial" w:cs="Arial"/>
                <w:b/>
                <w:bCs/>
                <w:sz w:val="24"/>
                <w:szCs w:val="24"/>
                <w:shd w:val="clear" w:color="auto" w:fill="FFFFFF"/>
              </w:rPr>
            </w:pPr>
          </w:p>
          <w:p w14:paraId="19B55DF7" w14:textId="77777777" w:rsidR="006E4891" w:rsidRPr="00EC6301" w:rsidRDefault="006E4891" w:rsidP="001E14E1">
            <w:pPr>
              <w:pStyle w:val="ListParagraph"/>
              <w:numPr>
                <w:ilvl w:val="0"/>
                <w:numId w:val="14"/>
              </w:numPr>
              <w:jc w:val="both"/>
              <w:rPr>
                <w:rStyle w:val="authorname"/>
                <w:rFonts w:ascii="Arial" w:hAnsi="Arial" w:cs="Arial"/>
                <w:b/>
                <w:bCs/>
                <w:sz w:val="24"/>
                <w:szCs w:val="24"/>
                <w:shd w:val="clear" w:color="auto" w:fill="FFFFFF"/>
              </w:rPr>
            </w:pPr>
            <w:r w:rsidRPr="00EC6301">
              <w:rPr>
                <w:rStyle w:val="authorname"/>
                <w:rFonts w:ascii="Arial" w:hAnsi="Arial" w:cs="Arial"/>
                <w:b/>
                <w:bCs/>
                <w:sz w:val="24"/>
                <w:szCs w:val="24"/>
                <w:shd w:val="clear" w:color="auto" w:fill="FFFFFF"/>
              </w:rPr>
              <w:t>Cape Coast location</w:t>
            </w:r>
          </w:p>
          <w:p w14:paraId="5DE287C6" w14:textId="77777777" w:rsidR="006E4891" w:rsidRPr="00EC6301" w:rsidRDefault="006E4891" w:rsidP="001E14E1">
            <w:pPr>
              <w:pStyle w:val="ListParagraph"/>
              <w:numPr>
                <w:ilvl w:val="0"/>
                <w:numId w:val="14"/>
              </w:numPr>
              <w:jc w:val="both"/>
              <w:rPr>
                <w:rStyle w:val="authorname"/>
                <w:rFonts w:ascii="Arial" w:hAnsi="Arial" w:cs="Arial"/>
                <w:b/>
                <w:bCs/>
                <w:sz w:val="24"/>
                <w:szCs w:val="24"/>
                <w:shd w:val="clear" w:color="auto" w:fill="FFFFFF"/>
              </w:rPr>
            </w:pPr>
            <w:r w:rsidRPr="00EC6301">
              <w:rPr>
                <w:rStyle w:val="authorname"/>
                <w:rFonts w:ascii="Arial" w:hAnsi="Arial" w:cs="Arial"/>
                <w:b/>
                <w:bCs/>
                <w:sz w:val="24"/>
                <w:szCs w:val="24"/>
                <w:shd w:val="clear" w:color="auto" w:fill="FFFFFF"/>
              </w:rPr>
              <w:t>Number of rooms allows for greater economies of scale</w:t>
            </w:r>
          </w:p>
          <w:p w14:paraId="567F95DD" w14:textId="77777777" w:rsidR="006E4891" w:rsidRPr="00EC6301" w:rsidRDefault="006E4891" w:rsidP="001E14E1">
            <w:pPr>
              <w:pStyle w:val="ListParagraph"/>
              <w:numPr>
                <w:ilvl w:val="0"/>
                <w:numId w:val="14"/>
              </w:numPr>
              <w:jc w:val="both"/>
              <w:rPr>
                <w:rStyle w:val="authorname"/>
                <w:rFonts w:ascii="Arial" w:hAnsi="Arial" w:cs="Arial"/>
                <w:b/>
                <w:bCs/>
                <w:sz w:val="24"/>
                <w:szCs w:val="24"/>
                <w:shd w:val="clear" w:color="auto" w:fill="FFFFFF"/>
              </w:rPr>
            </w:pPr>
            <w:r w:rsidRPr="00EC6301">
              <w:rPr>
                <w:rStyle w:val="authorname"/>
                <w:rFonts w:ascii="Arial" w:hAnsi="Arial" w:cs="Arial"/>
                <w:b/>
                <w:bCs/>
                <w:sz w:val="24"/>
                <w:szCs w:val="24"/>
                <w:shd w:val="clear" w:color="auto" w:fill="FFFFFF"/>
              </w:rPr>
              <w:t>Relatively lower rack rates</w:t>
            </w:r>
          </w:p>
          <w:p w14:paraId="77A51E71" w14:textId="77777777" w:rsidR="006E4891" w:rsidRPr="00EC6301" w:rsidRDefault="006E4891" w:rsidP="001E14E1">
            <w:pPr>
              <w:pStyle w:val="ListParagraph"/>
              <w:numPr>
                <w:ilvl w:val="0"/>
                <w:numId w:val="14"/>
              </w:numPr>
              <w:jc w:val="both"/>
              <w:rPr>
                <w:rStyle w:val="authorname"/>
                <w:rFonts w:ascii="Arial" w:hAnsi="Arial" w:cs="Arial"/>
                <w:b/>
                <w:bCs/>
                <w:sz w:val="24"/>
                <w:szCs w:val="24"/>
                <w:shd w:val="clear" w:color="auto" w:fill="FFFFFF"/>
              </w:rPr>
            </w:pPr>
            <w:r w:rsidRPr="00EC6301">
              <w:rPr>
                <w:rStyle w:val="authorname"/>
                <w:rFonts w:ascii="Arial" w:hAnsi="Arial" w:cs="Arial"/>
                <w:b/>
                <w:bCs/>
                <w:sz w:val="24"/>
                <w:szCs w:val="24"/>
                <w:shd w:val="clear" w:color="auto" w:fill="FFFFFF"/>
              </w:rPr>
              <w:t xml:space="preserve">Size and number of conference rooms </w:t>
            </w:r>
          </w:p>
        </w:tc>
        <w:tc>
          <w:tcPr>
            <w:tcW w:w="4003" w:type="dxa"/>
          </w:tcPr>
          <w:p w14:paraId="148DC91E" w14:textId="77777777" w:rsidR="00FB23BB" w:rsidRPr="00EC6301" w:rsidRDefault="006E4891" w:rsidP="001E14E1">
            <w:pPr>
              <w:jc w:val="both"/>
              <w:rPr>
                <w:rStyle w:val="authorname"/>
                <w:rFonts w:ascii="Arial" w:hAnsi="Arial" w:cs="Arial"/>
                <w:b/>
                <w:bCs/>
                <w:sz w:val="24"/>
                <w:szCs w:val="24"/>
                <w:shd w:val="clear" w:color="auto" w:fill="FFFFFF"/>
              </w:rPr>
            </w:pPr>
            <w:r w:rsidRPr="00EC6301">
              <w:rPr>
                <w:rStyle w:val="authorname"/>
                <w:rFonts w:ascii="Arial" w:hAnsi="Arial" w:cs="Arial"/>
                <w:b/>
                <w:bCs/>
                <w:sz w:val="24"/>
                <w:szCs w:val="24"/>
                <w:shd w:val="clear" w:color="auto" w:fill="FFFFFF"/>
              </w:rPr>
              <w:t>WEAKNESS (W)</w:t>
            </w:r>
          </w:p>
          <w:p w14:paraId="1E694550" w14:textId="77777777" w:rsidR="006E4891" w:rsidRPr="00EC6301" w:rsidRDefault="006E4891" w:rsidP="001E14E1">
            <w:pPr>
              <w:jc w:val="both"/>
              <w:rPr>
                <w:rStyle w:val="authorname"/>
                <w:rFonts w:ascii="Arial" w:hAnsi="Arial" w:cs="Arial"/>
                <w:b/>
                <w:bCs/>
                <w:sz w:val="24"/>
                <w:szCs w:val="24"/>
                <w:shd w:val="clear" w:color="auto" w:fill="FFFFFF"/>
              </w:rPr>
            </w:pPr>
          </w:p>
          <w:p w14:paraId="4794D77E" w14:textId="77777777" w:rsidR="006E4891" w:rsidRPr="00EC6301" w:rsidRDefault="006E4891" w:rsidP="001E14E1">
            <w:pPr>
              <w:pStyle w:val="ListParagraph"/>
              <w:numPr>
                <w:ilvl w:val="0"/>
                <w:numId w:val="15"/>
              </w:numPr>
              <w:jc w:val="both"/>
              <w:rPr>
                <w:rStyle w:val="authorname"/>
                <w:rFonts w:ascii="Arial" w:hAnsi="Arial" w:cs="Arial"/>
                <w:b/>
                <w:bCs/>
                <w:sz w:val="24"/>
                <w:szCs w:val="24"/>
                <w:shd w:val="clear" w:color="auto" w:fill="FFFFFF"/>
              </w:rPr>
            </w:pPr>
            <w:r w:rsidRPr="00EC6301">
              <w:rPr>
                <w:rStyle w:val="authorname"/>
                <w:rFonts w:ascii="Arial" w:hAnsi="Arial" w:cs="Arial"/>
                <w:b/>
                <w:bCs/>
                <w:sz w:val="24"/>
                <w:szCs w:val="24"/>
                <w:shd w:val="clear" w:color="auto" w:fill="FFFFFF"/>
              </w:rPr>
              <w:t>Very little online presence</w:t>
            </w:r>
          </w:p>
          <w:p w14:paraId="341BD6EA" w14:textId="77777777" w:rsidR="006E4891" w:rsidRPr="00EC6301" w:rsidRDefault="006E4891" w:rsidP="001E14E1">
            <w:pPr>
              <w:pStyle w:val="ListParagraph"/>
              <w:numPr>
                <w:ilvl w:val="0"/>
                <w:numId w:val="15"/>
              </w:numPr>
              <w:jc w:val="both"/>
              <w:rPr>
                <w:rStyle w:val="authorname"/>
                <w:rFonts w:ascii="Arial" w:hAnsi="Arial" w:cs="Arial"/>
                <w:b/>
                <w:bCs/>
                <w:sz w:val="24"/>
                <w:szCs w:val="24"/>
                <w:shd w:val="clear" w:color="auto" w:fill="FFFFFF"/>
              </w:rPr>
            </w:pPr>
            <w:r w:rsidRPr="00EC6301">
              <w:rPr>
                <w:rStyle w:val="authorname"/>
                <w:rFonts w:ascii="Arial" w:hAnsi="Arial" w:cs="Arial"/>
                <w:b/>
                <w:bCs/>
                <w:sz w:val="24"/>
                <w:szCs w:val="24"/>
                <w:shd w:val="clear" w:color="auto" w:fill="FFFFFF"/>
              </w:rPr>
              <w:t>Not working with Online Travel Agencies</w:t>
            </w:r>
          </w:p>
          <w:p w14:paraId="2B109631" w14:textId="77777777" w:rsidR="006E4891" w:rsidRPr="00EC6301" w:rsidRDefault="006E4891" w:rsidP="001E14E1">
            <w:pPr>
              <w:pStyle w:val="ListParagraph"/>
              <w:numPr>
                <w:ilvl w:val="0"/>
                <w:numId w:val="15"/>
              </w:numPr>
              <w:jc w:val="both"/>
              <w:rPr>
                <w:rStyle w:val="authorname"/>
                <w:rFonts w:ascii="Arial" w:hAnsi="Arial" w:cs="Arial"/>
                <w:b/>
                <w:bCs/>
                <w:sz w:val="24"/>
                <w:szCs w:val="24"/>
                <w:shd w:val="clear" w:color="auto" w:fill="FFFFFF"/>
              </w:rPr>
            </w:pPr>
            <w:r w:rsidRPr="00EC6301">
              <w:rPr>
                <w:rStyle w:val="authorname"/>
                <w:rFonts w:ascii="Arial" w:hAnsi="Arial" w:cs="Arial"/>
                <w:b/>
                <w:bCs/>
                <w:sz w:val="24"/>
                <w:szCs w:val="24"/>
                <w:shd w:val="clear" w:color="auto" w:fill="FFFFFF"/>
              </w:rPr>
              <w:t>No online booking and payment platform</w:t>
            </w:r>
          </w:p>
          <w:p w14:paraId="365E9EB5" w14:textId="77777777" w:rsidR="006E4891" w:rsidRPr="00EC6301" w:rsidRDefault="006E4891" w:rsidP="001E14E1">
            <w:pPr>
              <w:pStyle w:val="ListParagraph"/>
              <w:numPr>
                <w:ilvl w:val="0"/>
                <w:numId w:val="15"/>
              </w:numPr>
              <w:jc w:val="both"/>
              <w:rPr>
                <w:rStyle w:val="authorname"/>
                <w:rFonts w:ascii="Arial" w:hAnsi="Arial" w:cs="Arial"/>
                <w:b/>
                <w:bCs/>
                <w:sz w:val="24"/>
                <w:szCs w:val="24"/>
                <w:shd w:val="clear" w:color="auto" w:fill="FFFFFF"/>
              </w:rPr>
            </w:pPr>
            <w:r w:rsidRPr="00EC6301">
              <w:rPr>
                <w:rStyle w:val="authorname"/>
                <w:rFonts w:ascii="Arial" w:hAnsi="Arial" w:cs="Arial"/>
                <w:b/>
                <w:bCs/>
                <w:sz w:val="24"/>
                <w:szCs w:val="24"/>
                <w:shd w:val="clear" w:color="auto" w:fill="FFFFFF"/>
              </w:rPr>
              <w:t>Poor signage</w:t>
            </w:r>
          </w:p>
        </w:tc>
      </w:tr>
      <w:tr w:rsidR="006E4891" w:rsidRPr="00EC6301" w14:paraId="73A6D859" w14:textId="77777777" w:rsidTr="006E4891">
        <w:trPr>
          <w:trHeight w:val="3934"/>
        </w:trPr>
        <w:tc>
          <w:tcPr>
            <w:tcW w:w="3823" w:type="dxa"/>
          </w:tcPr>
          <w:p w14:paraId="530B0D59" w14:textId="77777777" w:rsidR="00FB23BB" w:rsidRPr="00EC6301" w:rsidRDefault="006E4891" w:rsidP="001E14E1">
            <w:pPr>
              <w:jc w:val="both"/>
              <w:rPr>
                <w:rStyle w:val="authorname"/>
                <w:rFonts w:ascii="Arial" w:hAnsi="Arial" w:cs="Arial"/>
                <w:b/>
                <w:bCs/>
                <w:shd w:val="clear" w:color="auto" w:fill="FFFFFF"/>
              </w:rPr>
            </w:pPr>
            <w:r w:rsidRPr="00EC6301">
              <w:rPr>
                <w:rStyle w:val="authorname"/>
                <w:rFonts w:ascii="Arial" w:hAnsi="Arial" w:cs="Arial"/>
                <w:b/>
                <w:bCs/>
                <w:shd w:val="clear" w:color="auto" w:fill="FFFFFF"/>
              </w:rPr>
              <w:lastRenderedPageBreak/>
              <w:t>OPPORTUNITIES (O)</w:t>
            </w:r>
          </w:p>
          <w:p w14:paraId="6A0BFBFA" w14:textId="77777777" w:rsidR="006E4891" w:rsidRPr="00EC6301" w:rsidRDefault="006E4891" w:rsidP="001E14E1">
            <w:pPr>
              <w:jc w:val="both"/>
              <w:rPr>
                <w:rStyle w:val="authorname"/>
                <w:rFonts w:ascii="Arial" w:hAnsi="Arial" w:cs="Arial"/>
                <w:b/>
                <w:bCs/>
                <w:shd w:val="clear" w:color="auto" w:fill="FFFFFF"/>
              </w:rPr>
            </w:pPr>
          </w:p>
          <w:p w14:paraId="68CE8E31" w14:textId="77777777" w:rsidR="006E4891" w:rsidRPr="00EC6301" w:rsidRDefault="006E4891" w:rsidP="001E14E1">
            <w:pPr>
              <w:pStyle w:val="ListParagraph"/>
              <w:numPr>
                <w:ilvl w:val="0"/>
                <w:numId w:val="16"/>
              </w:numPr>
              <w:jc w:val="both"/>
              <w:rPr>
                <w:rStyle w:val="authorname"/>
                <w:rFonts w:ascii="Arial" w:hAnsi="Arial" w:cs="Arial"/>
                <w:b/>
                <w:bCs/>
                <w:shd w:val="clear" w:color="auto" w:fill="FFFFFF"/>
              </w:rPr>
            </w:pPr>
            <w:r w:rsidRPr="00EC6301">
              <w:rPr>
                <w:rStyle w:val="authorname"/>
                <w:rFonts w:ascii="Arial" w:hAnsi="Arial" w:cs="Arial"/>
                <w:b/>
                <w:bCs/>
                <w:shd w:val="clear" w:color="auto" w:fill="FFFFFF"/>
              </w:rPr>
              <w:t>Location perfect for diasporean and heritage  tourism from the USA and the Caribbean</w:t>
            </w:r>
          </w:p>
          <w:p w14:paraId="5731EEFA" w14:textId="77777777" w:rsidR="006E4891" w:rsidRPr="00EC6301" w:rsidRDefault="006E4891" w:rsidP="001E14E1">
            <w:pPr>
              <w:pStyle w:val="ListParagraph"/>
              <w:numPr>
                <w:ilvl w:val="0"/>
                <w:numId w:val="16"/>
              </w:numPr>
              <w:jc w:val="both"/>
              <w:rPr>
                <w:rStyle w:val="authorname"/>
                <w:rFonts w:ascii="Arial" w:hAnsi="Arial" w:cs="Arial"/>
                <w:b/>
                <w:bCs/>
                <w:shd w:val="clear" w:color="auto" w:fill="FFFFFF"/>
              </w:rPr>
            </w:pPr>
            <w:r w:rsidRPr="00EC6301">
              <w:rPr>
                <w:rStyle w:val="authorname"/>
                <w:rFonts w:ascii="Arial" w:hAnsi="Arial" w:cs="Arial"/>
                <w:b/>
                <w:bCs/>
                <w:shd w:val="clear" w:color="auto" w:fill="FFFFFF"/>
              </w:rPr>
              <w:t>Large conferencing space allows for holding major MICE activity</w:t>
            </w:r>
          </w:p>
        </w:tc>
        <w:tc>
          <w:tcPr>
            <w:tcW w:w="4003" w:type="dxa"/>
          </w:tcPr>
          <w:p w14:paraId="31A9CC5B" w14:textId="77777777" w:rsidR="00FB23BB" w:rsidRPr="00EC6301" w:rsidRDefault="006E4891" w:rsidP="001E14E1">
            <w:pPr>
              <w:jc w:val="both"/>
              <w:rPr>
                <w:rStyle w:val="authorname"/>
                <w:rFonts w:ascii="Arial" w:hAnsi="Arial" w:cs="Arial"/>
                <w:b/>
                <w:bCs/>
                <w:shd w:val="clear" w:color="auto" w:fill="FFFFFF"/>
              </w:rPr>
            </w:pPr>
            <w:r w:rsidRPr="00EC6301">
              <w:rPr>
                <w:rStyle w:val="authorname"/>
                <w:rFonts w:ascii="Arial" w:hAnsi="Arial" w:cs="Arial"/>
                <w:b/>
                <w:bCs/>
                <w:shd w:val="clear" w:color="auto" w:fill="FFFFFF"/>
              </w:rPr>
              <w:t>THREATS (T)</w:t>
            </w:r>
          </w:p>
          <w:p w14:paraId="5A11893D" w14:textId="77777777" w:rsidR="00494CFB" w:rsidRPr="00EC6301" w:rsidRDefault="00494CFB" w:rsidP="001E14E1">
            <w:pPr>
              <w:jc w:val="both"/>
              <w:rPr>
                <w:rStyle w:val="authorname"/>
                <w:rFonts w:ascii="Arial" w:hAnsi="Arial" w:cs="Arial"/>
                <w:b/>
                <w:bCs/>
                <w:shd w:val="clear" w:color="auto" w:fill="FFFFFF"/>
              </w:rPr>
            </w:pPr>
          </w:p>
          <w:p w14:paraId="6DCABC41" w14:textId="77777777" w:rsidR="00494CFB" w:rsidRPr="00EC6301" w:rsidRDefault="00494CFB" w:rsidP="001E14E1">
            <w:pPr>
              <w:pStyle w:val="ListParagraph"/>
              <w:numPr>
                <w:ilvl w:val="0"/>
                <w:numId w:val="17"/>
              </w:numPr>
              <w:jc w:val="both"/>
              <w:rPr>
                <w:rStyle w:val="authorname"/>
                <w:rFonts w:ascii="Arial" w:hAnsi="Arial" w:cs="Arial"/>
                <w:b/>
                <w:bCs/>
                <w:shd w:val="clear" w:color="auto" w:fill="FFFFFF"/>
              </w:rPr>
            </w:pPr>
            <w:r w:rsidRPr="00EC6301">
              <w:rPr>
                <w:rStyle w:val="authorname"/>
                <w:rFonts w:ascii="Arial" w:hAnsi="Arial" w:cs="Arial"/>
                <w:b/>
                <w:bCs/>
                <w:shd w:val="clear" w:color="auto" w:fill="FFFFFF"/>
              </w:rPr>
              <w:t>Newer hotels in the vicinity</w:t>
            </w:r>
          </w:p>
          <w:p w14:paraId="15A4F450" w14:textId="77777777" w:rsidR="00494CFB" w:rsidRPr="00EC6301" w:rsidRDefault="00494CFB" w:rsidP="001E14E1">
            <w:pPr>
              <w:pStyle w:val="ListParagraph"/>
              <w:numPr>
                <w:ilvl w:val="0"/>
                <w:numId w:val="17"/>
              </w:numPr>
              <w:jc w:val="both"/>
              <w:rPr>
                <w:rStyle w:val="authorname"/>
                <w:rFonts w:ascii="Arial" w:hAnsi="Arial" w:cs="Arial"/>
                <w:b/>
                <w:bCs/>
                <w:shd w:val="clear" w:color="auto" w:fill="FFFFFF"/>
              </w:rPr>
            </w:pPr>
            <w:r w:rsidRPr="00EC6301">
              <w:rPr>
                <w:rStyle w:val="authorname"/>
                <w:rFonts w:ascii="Arial" w:hAnsi="Arial" w:cs="Arial"/>
                <w:b/>
                <w:bCs/>
                <w:shd w:val="clear" w:color="auto" w:fill="FFFFFF"/>
              </w:rPr>
              <w:t>Location: Proximity to Accra makes it more of a “day trip” rather than an overnight stay</w:t>
            </w:r>
          </w:p>
          <w:p w14:paraId="743D6DB6" w14:textId="77777777" w:rsidR="00494CFB" w:rsidRPr="00EC6301" w:rsidRDefault="00494CFB" w:rsidP="001E14E1">
            <w:pPr>
              <w:pStyle w:val="ListParagraph"/>
              <w:numPr>
                <w:ilvl w:val="0"/>
                <w:numId w:val="17"/>
              </w:numPr>
              <w:jc w:val="both"/>
              <w:rPr>
                <w:rStyle w:val="authorname"/>
                <w:rFonts w:ascii="Arial" w:hAnsi="Arial" w:cs="Arial"/>
                <w:b/>
                <w:bCs/>
                <w:shd w:val="clear" w:color="auto" w:fill="FFFFFF"/>
              </w:rPr>
            </w:pPr>
            <w:r w:rsidRPr="00EC6301">
              <w:rPr>
                <w:rStyle w:val="authorname"/>
                <w:rFonts w:ascii="Arial" w:hAnsi="Arial" w:cs="Arial"/>
                <w:b/>
                <w:bCs/>
                <w:shd w:val="clear" w:color="auto" w:fill="FFFFFF"/>
              </w:rPr>
              <w:t>Uncontrolled cost of goods increases due to devaluation of local currency.</w:t>
            </w:r>
          </w:p>
        </w:tc>
      </w:tr>
    </w:tbl>
    <w:p w14:paraId="62C6CAA3" w14:textId="77777777" w:rsidR="00FB23BB" w:rsidRPr="00EC6301" w:rsidRDefault="00FB23BB" w:rsidP="001E14E1">
      <w:pPr>
        <w:jc w:val="both"/>
        <w:rPr>
          <w:rStyle w:val="authorname"/>
          <w:rFonts w:cstheme="minorHAnsi"/>
          <w:shd w:val="clear" w:color="auto" w:fill="FFFFFF"/>
        </w:rPr>
      </w:pPr>
    </w:p>
    <w:p w14:paraId="7F58B63D" w14:textId="77777777" w:rsidR="00E72989" w:rsidRPr="00EC6301" w:rsidRDefault="00E72989" w:rsidP="001E14E1">
      <w:pPr>
        <w:jc w:val="both"/>
        <w:rPr>
          <w:rStyle w:val="authorname"/>
          <w:rFonts w:cstheme="minorHAnsi"/>
          <w:shd w:val="clear" w:color="auto" w:fill="FFFFFF"/>
        </w:rPr>
      </w:pPr>
      <w:r w:rsidRPr="00EC6301">
        <w:rPr>
          <w:rStyle w:val="authorname"/>
          <w:rFonts w:cstheme="minorHAnsi"/>
          <w:shd w:val="clear" w:color="auto" w:fill="FFFFFF"/>
        </w:rPr>
        <w:t>Table 3</w:t>
      </w:r>
    </w:p>
    <w:tbl>
      <w:tblPr>
        <w:tblW w:w="8860" w:type="dxa"/>
        <w:tblLook w:val="04A0" w:firstRow="1" w:lastRow="0" w:firstColumn="1" w:lastColumn="0" w:noHBand="0" w:noVBand="1"/>
      </w:tblPr>
      <w:tblGrid>
        <w:gridCol w:w="2400"/>
        <w:gridCol w:w="1820"/>
        <w:gridCol w:w="1320"/>
        <w:gridCol w:w="1080"/>
        <w:gridCol w:w="1060"/>
        <w:gridCol w:w="1246"/>
      </w:tblGrid>
      <w:tr w:rsidR="00EC6301" w:rsidRPr="00EC6301" w14:paraId="1F8D663E" w14:textId="77777777" w:rsidTr="001368C5">
        <w:trPr>
          <w:trHeight w:val="288"/>
        </w:trPr>
        <w:tc>
          <w:tcPr>
            <w:tcW w:w="2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543900"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Comparative Analysis</w:t>
            </w:r>
          </w:p>
        </w:tc>
        <w:tc>
          <w:tcPr>
            <w:tcW w:w="1820" w:type="dxa"/>
            <w:tcBorders>
              <w:top w:val="nil"/>
              <w:left w:val="nil"/>
              <w:bottom w:val="nil"/>
              <w:right w:val="nil"/>
            </w:tcBorders>
            <w:shd w:val="clear" w:color="auto" w:fill="auto"/>
            <w:noWrap/>
            <w:vAlign w:val="bottom"/>
            <w:hideMark/>
          </w:tcPr>
          <w:p w14:paraId="7F1B6BC5" w14:textId="77777777" w:rsidR="00E72989" w:rsidRPr="00EC6301" w:rsidRDefault="00E72989" w:rsidP="001E14E1">
            <w:pPr>
              <w:spacing w:after="0" w:line="240" w:lineRule="auto"/>
              <w:jc w:val="both"/>
              <w:rPr>
                <w:rFonts w:ascii="Calibri" w:eastAsia="Times New Roman" w:hAnsi="Calibri" w:cs="Calibri"/>
                <w:lang w:val="en-US"/>
              </w:rPr>
            </w:pPr>
          </w:p>
        </w:tc>
        <w:tc>
          <w:tcPr>
            <w:tcW w:w="1320" w:type="dxa"/>
            <w:tcBorders>
              <w:top w:val="nil"/>
              <w:left w:val="nil"/>
              <w:bottom w:val="nil"/>
              <w:right w:val="nil"/>
            </w:tcBorders>
            <w:shd w:val="clear" w:color="auto" w:fill="auto"/>
            <w:noWrap/>
            <w:vAlign w:val="bottom"/>
            <w:hideMark/>
          </w:tcPr>
          <w:p w14:paraId="5A025C4D"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080" w:type="dxa"/>
            <w:tcBorders>
              <w:top w:val="nil"/>
              <w:left w:val="nil"/>
              <w:bottom w:val="nil"/>
              <w:right w:val="nil"/>
            </w:tcBorders>
            <w:shd w:val="clear" w:color="auto" w:fill="auto"/>
            <w:noWrap/>
            <w:vAlign w:val="bottom"/>
            <w:hideMark/>
          </w:tcPr>
          <w:p w14:paraId="279BDA01"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060" w:type="dxa"/>
            <w:tcBorders>
              <w:top w:val="nil"/>
              <w:left w:val="nil"/>
              <w:bottom w:val="nil"/>
              <w:right w:val="nil"/>
            </w:tcBorders>
            <w:shd w:val="clear" w:color="auto" w:fill="auto"/>
            <w:noWrap/>
            <w:vAlign w:val="bottom"/>
            <w:hideMark/>
          </w:tcPr>
          <w:p w14:paraId="21071EA6"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180" w:type="dxa"/>
            <w:tcBorders>
              <w:top w:val="nil"/>
              <w:left w:val="nil"/>
              <w:bottom w:val="nil"/>
              <w:right w:val="nil"/>
            </w:tcBorders>
            <w:shd w:val="clear" w:color="auto" w:fill="auto"/>
            <w:noWrap/>
            <w:vAlign w:val="bottom"/>
            <w:hideMark/>
          </w:tcPr>
          <w:p w14:paraId="292F8851"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r>
      <w:tr w:rsidR="00EC6301" w:rsidRPr="00EC6301" w14:paraId="6BE1902F" w14:textId="77777777" w:rsidTr="001368C5">
        <w:trPr>
          <w:trHeight w:val="288"/>
        </w:trPr>
        <w:tc>
          <w:tcPr>
            <w:tcW w:w="2400" w:type="dxa"/>
            <w:tcBorders>
              <w:top w:val="nil"/>
              <w:left w:val="nil"/>
              <w:bottom w:val="nil"/>
              <w:right w:val="nil"/>
            </w:tcBorders>
            <w:shd w:val="clear" w:color="auto" w:fill="auto"/>
            <w:noWrap/>
            <w:vAlign w:val="bottom"/>
            <w:hideMark/>
          </w:tcPr>
          <w:p w14:paraId="0E9811B2"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EBA3D7"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xml:space="preserve">*Rack Rates </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3CF96891"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OTA Presence</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472D4716"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xml:space="preserve">Built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2F0CEA9D"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Rooms</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14:paraId="1D9157CA"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Conference</w:t>
            </w:r>
          </w:p>
        </w:tc>
      </w:tr>
      <w:tr w:rsidR="00EC6301" w:rsidRPr="00EC6301" w14:paraId="64785C20" w14:textId="77777777" w:rsidTr="001368C5">
        <w:trPr>
          <w:trHeight w:val="288"/>
        </w:trPr>
        <w:tc>
          <w:tcPr>
            <w:tcW w:w="2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6556EE"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Pempamsie Hotel</w:t>
            </w:r>
          </w:p>
        </w:tc>
        <w:tc>
          <w:tcPr>
            <w:tcW w:w="1820" w:type="dxa"/>
            <w:tcBorders>
              <w:top w:val="nil"/>
              <w:left w:val="nil"/>
              <w:bottom w:val="single" w:sz="4" w:space="0" w:color="auto"/>
              <w:right w:val="single" w:sz="4" w:space="0" w:color="auto"/>
            </w:tcBorders>
            <w:shd w:val="clear" w:color="auto" w:fill="auto"/>
            <w:noWrap/>
            <w:vAlign w:val="bottom"/>
            <w:hideMark/>
          </w:tcPr>
          <w:p w14:paraId="15C4CC0B"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xml:space="preserve">GHS </w:t>
            </w:r>
            <w:r w:rsidR="00433630" w:rsidRPr="00EC6301">
              <w:rPr>
                <w:rFonts w:ascii="Calibri" w:eastAsia="Times New Roman" w:hAnsi="Calibri" w:cs="Calibri"/>
                <w:lang w:val="en-US"/>
              </w:rPr>
              <w:t>6</w:t>
            </w:r>
            <w:r w:rsidRPr="00EC6301">
              <w:rPr>
                <w:rFonts w:ascii="Calibri" w:eastAsia="Times New Roman" w:hAnsi="Calibri" w:cs="Calibri"/>
                <w:lang w:val="en-US"/>
              </w:rPr>
              <w:t>50.00</w:t>
            </w:r>
          </w:p>
        </w:tc>
        <w:tc>
          <w:tcPr>
            <w:tcW w:w="1320" w:type="dxa"/>
            <w:tcBorders>
              <w:top w:val="nil"/>
              <w:left w:val="nil"/>
              <w:bottom w:val="single" w:sz="4" w:space="0" w:color="auto"/>
              <w:right w:val="single" w:sz="4" w:space="0" w:color="auto"/>
            </w:tcBorders>
            <w:shd w:val="clear" w:color="auto" w:fill="auto"/>
            <w:noWrap/>
            <w:vAlign w:val="bottom"/>
            <w:hideMark/>
          </w:tcPr>
          <w:p w14:paraId="39D484D5"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No</w:t>
            </w:r>
          </w:p>
        </w:tc>
        <w:tc>
          <w:tcPr>
            <w:tcW w:w="1080" w:type="dxa"/>
            <w:tcBorders>
              <w:top w:val="nil"/>
              <w:left w:val="nil"/>
              <w:bottom w:val="single" w:sz="4" w:space="0" w:color="auto"/>
              <w:right w:val="single" w:sz="4" w:space="0" w:color="auto"/>
            </w:tcBorders>
            <w:shd w:val="clear" w:color="auto" w:fill="auto"/>
            <w:noWrap/>
            <w:vAlign w:val="bottom"/>
            <w:hideMark/>
          </w:tcPr>
          <w:p w14:paraId="28F8BA1E"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2013</w:t>
            </w:r>
          </w:p>
        </w:tc>
        <w:tc>
          <w:tcPr>
            <w:tcW w:w="1060" w:type="dxa"/>
            <w:tcBorders>
              <w:top w:val="nil"/>
              <w:left w:val="nil"/>
              <w:bottom w:val="single" w:sz="4" w:space="0" w:color="auto"/>
              <w:right w:val="single" w:sz="4" w:space="0" w:color="auto"/>
            </w:tcBorders>
            <w:shd w:val="clear" w:color="auto" w:fill="auto"/>
            <w:noWrap/>
            <w:vAlign w:val="bottom"/>
            <w:hideMark/>
          </w:tcPr>
          <w:p w14:paraId="6908E976"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149</w:t>
            </w:r>
          </w:p>
        </w:tc>
        <w:tc>
          <w:tcPr>
            <w:tcW w:w="1180" w:type="dxa"/>
            <w:tcBorders>
              <w:top w:val="nil"/>
              <w:left w:val="nil"/>
              <w:bottom w:val="single" w:sz="4" w:space="0" w:color="auto"/>
              <w:right w:val="single" w:sz="4" w:space="0" w:color="auto"/>
            </w:tcBorders>
            <w:shd w:val="clear" w:color="auto" w:fill="auto"/>
            <w:noWrap/>
            <w:vAlign w:val="bottom"/>
            <w:hideMark/>
          </w:tcPr>
          <w:p w14:paraId="15F14889"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650</w:t>
            </w:r>
          </w:p>
        </w:tc>
      </w:tr>
      <w:tr w:rsidR="00EC6301" w:rsidRPr="00EC6301" w14:paraId="2AAD95D2"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787325D7"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Ridge Royal</w:t>
            </w:r>
          </w:p>
        </w:tc>
        <w:tc>
          <w:tcPr>
            <w:tcW w:w="1820" w:type="dxa"/>
            <w:tcBorders>
              <w:top w:val="nil"/>
              <w:left w:val="nil"/>
              <w:bottom w:val="single" w:sz="4" w:space="0" w:color="auto"/>
              <w:right w:val="single" w:sz="4" w:space="0" w:color="auto"/>
            </w:tcBorders>
            <w:shd w:val="clear" w:color="auto" w:fill="auto"/>
            <w:noWrap/>
            <w:vAlign w:val="bottom"/>
            <w:hideMark/>
          </w:tcPr>
          <w:p w14:paraId="747FB0B9"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GHS 1,920.00</w:t>
            </w:r>
          </w:p>
        </w:tc>
        <w:tc>
          <w:tcPr>
            <w:tcW w:w="1320" w:type="dxa"/>
            <w:tcBorders>
              <w:top w:val="nil"/>
              <w:left w:val="nil"/>
              <w:bottom w:val="single" w:sz="4" w:space="0" w:color="auto"/>
              <w:right w:val="single" w:sz="4" w:space="0" w:color="auto"/>
            </w:tcBorders>
            <w:shd w:val="clear" w:color="auto" w:fill="auto"/>
            <w:noWrap/>
            <w:vAlign w:val="bottom"/>
            <w:hideMark/>
          </w:tcPr>
          <w:p w14:paraId="61ABA0B7"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104181E5"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2017</w:t>
            </w:r>
          </w:p>
        </w:tc>
        <w:tc>
          <w:tcPr>
            <w:tcW w:w="1060" w:type="dxa"/>
            <w:tcBorders>
              <w:top w:val="nil"/>
              <w:left w:val="nil"/>
              <w:bottom w:val="single" w:sz="4" w:space="0" w:color="auto"/>
              <w:right w:val="single" w:sz="4" w:space="0" w:color="auto"/>
            </w:tcBorders>
            <w:shd w:val="clear" w:color="auto" w:fill="auto"/>
            <w:noWrap/>
            <w:vAlign w:val="bottom"/>
            <w:hideMark/>
          </w:tcPr>
          <w:p w14:paraId="3C20F9DF"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78</w:t>
            </w:r>
          </w:p>
        </w:tc>
        <w:tc>
          <w:tcPr>
            <w:tcW w:w="1180" w:type="dxa"/>
            <w:tcBorders>
              <w:top w:val="nil"/>
              <w:left w:val="nil"/>
              <w:bottom w:val="single" w:sz="4" w:space="0" w:color="auto"/>
              <w:right w:val="single" w:sz="4" w:space="0" w:color="auto"/>
            </w:tcBorders>
            <w:shd w:val="clear" w:color="auto" w:fill="auto"/>
            <w:noWrap/>
            <w:vAlign w:val="bottom"/>
            <w:hideMark/>
          </w:tcPr>
          <w:p w14:paraId="581EA505"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250</w:t>
            </w:r>
          </w:p>
        </w:tc>
      </w:tr>
      <w:tr w:rsidR="00EC6301" w:rsidRPr="00EC6301" w14:paraId="54160ABB"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60596D6F" w14:textId="77777777" w:rsidR="00E72989" w:rsidRPr="00EC6301" w:rsidRDefault="00E72989" w:rsidP="001E14E1">
            <w:pPr>
              <w:spacing w:after="0" w:line="240" w:lineRule="auto"/>
              <w:jc w:val="both"/>
              <w:rPr>
                <w:rFonts w:ascii="Calibri" w:eastAsia="Times New Roman" w:hAnsi="Calibri" w:cs="Calibri"/>
                <w:lang w:val="en-US"/>
              </w:rPr>
            </w:pPr>
            <w:proofErr w:type="spellStart"/>
            <w:r w:rsidRPr="00EC6301">
              <w:rPr>
                <w:rFonts w:ascii="Calibri" w:eastAsia="Times New Roman" w:hAnsi="Calibri" w:cs="Calibri"/>
                <w:lang w:val="en-US"/>
              </w:rPr>
              <w:t>Capital</w:t>
            </w:r>
            <w:proofErr w:type="spellEnd"/>
            <w:r w:rsidRPr="00EC6301">
              <w:rPr>
                <w:rFonts w:ascii="Calibri" w:eastAsia="Times New Roman" w:hAnsi="Calibri" w:cs="Calibri"/>
                <w:lang w:val="en-US"/>
              </w:rPr>
              <w:t xml:space="preserve"> Hill</w:t>
            </w:r>
          </w:p>
        </w:tc>
        <w:tc>
          <w:tcPr>
            <w:tcW w:w="1820" w:type="dxa"/>
            <w:tcBorders>
              <w:top w:val="nil"/>
              <w:left w:val="nil"/>
              <w:bottom w:val="single" w:sz="4" w:space="0" w:color="auto"/>
              <w:right w:val="single" w:sz="4" w:space="0" w:color="auto"/>
            </w:tcBorders>
            <w:shd w:val="clear" w:color="auto" w:fill="auto"/>
            <w:noWrap/>
            <w:vAlign w:val="bottom"/>
            <w:hideMark/>
          </w:tcPr>
          <w:p w14:paraId="61C8147D"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GHS 550.00</w:t>
            </w:r>
          </w:p>
        </w:tc>
        <w:tc>
          <w:tcPr>
            <w:tcW w:w="1320" w:type="dxa"/>
            <w:tcBorders>
              <w:top w:val="nil"/>
              <w:left w:val="nil"/>
              <w:bottom w:val="single" w:sz="4" w:space="0" w:color="auto"/>
              <w:right w:val="single" w:sz="4" w:space="0" w:color="auto"/>
            </w:tcBorders>
            <w:shd w:val="clear" w:color="auto" w:fill="auto"/>
            <w:noWrap/>
            <w:vAlign w:val="bottom"/>
            <w:hideMark/>
          </w:tcPr>
          <w:p w14:paraId="53C6DF18"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0F6973D6"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2014</w:t>
            </w:r>
          </w:p>
        </w:tc>
        <w:tc>
          <w:tcPr>
            <w:tcW w:w="1060" w:type="dxa"/>
            <w:tcBorders>
              <w:top w:val="nil"/>
              <w:left w:val="nil"/>
              <w:bottom w:val="single" w:sz="4" w:space="0" w:color="auto"/>
              <w:right w:val="single" w:sz="4" w:space="0" w:color="auto"/>
            </w:tcBorders>
            <w:shd w:val="clear" w:color="auto" w:fill="auto"/>
            <w:noWrap/>
            <w:vAlign w:val="bottom"/>
            <w:hideMark/>
          </w:tcPr>
          <w:p w14:paraId="5B8DA398"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50</w:t>
            </w:r>
          </w:p>
        </w:tc>
        <w:tc>
          <w:tcPr>
            <w:tcW w:w="1180" w:type="dxa"/>
            <w:tcBorders>
              <w:top w:val="nil"/>
              <w:left w:val="nil"/>
              <w:bottom w:val="single" w:sz="4" w:space="0" w:color="auto"/>
              <w:right w:val="single" w:sz="4" w:space="0" w:color="auto"/>
            </w:tcBorders>
            <w:shd w:val="clear" w:color="auto" w:fill="auto"/>
            <w:noWrap/>
            <w:vAlign w:val="bottom"/>
            <w:hideMark/>
          </w:tcPr>
          <w:p w14:paraId="63C9E9AA"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100</w:t>
            </w:r>
          </w:p>
        </w:tc>
      </w:tr>
      <w:tr w:rsidR="00EC6301" w:rsidRPr="00EC6301" w14:paraId="506717B7"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6CA677F4"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xml:space="preserve">Royal </w:t>
            </w:r>
            <w:proofErr w:type="spellStart"/>
            <w:r w:rsidRPr="00EC6301">
              <w:rPr>
                <w:rFonts w:ascii="Calibri" w:eastAsia="Times New Roman" w:hAnsi="Calibri" w:cs="Calibri"/>
                <w:lang w:val="en-US"/>
              </w:rPr>
              <w:t>Elmount</w:t>
            </w:r>
            <w:proofErr w:type="spellEnd"/>
            <w:r w:rsidRPr="00EC6301">
              <w:rPr>
                <w:rFonts w:ascii="Calibri" w:eastAsia="Times New Roman" w:hAnsi="Calibri" w:cs="Calibri"/>
                <w:lang w:val="en-US"/>
              </w:rPr>
              <w:t xml:space="preserve"> Hotel</w:t>
            </w:r>
          </w:p>
        </w:tc>
        <w:tc>
          <w:tcPr>
            <w:tcW w:w="1820" w:type="dxa"/>
            <w:tcBorders>
              <w:top w:val="nil"/>
              <w:left w:val="nil"/>
              <w:bottom w:val="single" w:sz="4" w:space="0" w:color="auto"/>
              <w:right w:val="single" w:sz="4" w:space="0" w:color="auto"/>
            </w:tcBorders>
            <w:shd w:val="clear" w:color="auto" w:fill="auto"/>
            <w:noWrap/>
            <w:vAlign w:val="bottom"/>
            <w:hideMark/>
          </w:tcPr>
          <w:p w14:paraId="4954CB8B"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GHS 700.00</w:t>
            </w:r>
          </w:p>
        </w:tc>
        <w:tc>
          <w:tcPr>
            <w:tcW w:w="1320" w:type="dxa"/>
            <w:tcBorders>
              <w:top w:val="nil"/>
              <w:left w:val="nil"/>
              <w:bottom w:val="single" w:sz="4" w:space="0" w:color="auto"/>
              <w:right w:val="single" w:sz="4" w:space="0" w:color="auto"/>
            </w:tcBorders>
            <w:shd w:val="clear" w:color="auto" w:fill="auto"/>
            <w:noWrap/>
            <w:vAlign w:val="bottom"/>
            <w:hideMark/>
          </w:tcPr>
          <w:p w14:paraId="55116FBB"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18F849C7"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2019</w:t>
            </w:r>
          </w:p>
        </w:tc>
        <w:tc>
          <w:tcPr>
            <w:tcW w:w="1060" w:type="dxa"/>
            <w:tcBorders>
              <w:top w:val="nil"/>
              <w:left w:val="nil"/>
              <w:bottom w:val="single" w:sz="4" w:space="0" w:color="auto"/>
              <w:right w:val="single" w:sz="4" w:space="0" w:color="auto"/>
            </w:tcBorders>
            <w:shd w:val="clear" w:color="auto" w:fill="auto"/>
            <w:noWrap/>
            <w:vAlign w:val="bottom"/>
            <w:hideMark/>
          </w:tcPr>
          <w:p w14:paraId="08331FE7"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45</w:t>
            </w:r>
          </w:p>
        </w:tc>
        <w:tc>
          <w:tcPr>
            <w:tcW w:w="1180" w:type="dxa"/>
            <w:tcBorders>
              <w:top w:val="nil"/>
              <w:left w:val="nil"/>
              <w:bottom w:val="single" w:sz="4" w:space="0" w:color="auto"/>
              <w:right w:val="single" w:sz="4" w:space="0" w:color="auto"/>
            </w:tcBorders>
            <w:shd w:val="clear" w:color="auto" w:fill="auto"/>
            <w:noWrap/>
            <w:vAlign w:val="bottom"/>
            <w:hideMark/>
          </w:tcPr>
          <w:p w14:paraId="2C5B94C5"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100</w:t>
            </w:r>
          </w:p>
        </w:tc>
      </w:tr>
      <w:tr w:rsidR="00EC6301" w:rsidRPr="00EC6301" w14:paraId="64C5CCEE"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1E05B2A1" w14:textId="77777777" w:rsidR="00E72989" w:rsidRPr="00EC6301" w:rsidRDefault="00E72989" w:rsidP="001E14E1">
            <w:pPr>
              <w:spacing w:after="0" w:line="240" w:lineRule="auto"/>
              <w:jc w:val="both"/>
              <w:rPr>
                <w:rFonts w:ascii="Calibri" w:eastAsia="Times New Roman" w:hAnsi="Calibri" w:cs="Calibri"/>
                <w:lang w:val="en-US"/>
              </w:rPr>
            </w:pPr>
            <w:proofErr w:type="spellStart"/>
            <w:r w:rsidRPr="00EC6301">
              <w:rPr>
                <w:rFonts w:ascii="Calibri" w:eastAsia="Times New Roman" w:hAnsi="Calibri" w:cs="Calibri"/>
                <w:lang w:val="en-US"/>
              </w:rPr>
              <w:t>Charlestina</w:t>
            </w:r>
            <w:proofErr w:type="spellEnd"/>
            <w:r w:rsidRPr="00EC6301">
              <w:rPr>
                <w:rFonts w:ascii="Calibri" w:eastAsia="Times New Roman" w:hAnsi="Calibri" w:cs="Calibri"/>
                <w:lang w:val="en-US"/>
              </w:rPr>
              <w:t xml:space="preserve"> Hotel</w:t>
            </w:r>
          </w:p>
        </w:tc>
        <w:tc>
          <w:tcPr>
            <w:tcW w:w="1820" w:type="dxa"/>
            <w:tcBorders>
              <w:top w:val="nil"/>
              <w:left w:val="nil"/>
              <w:bottom w:val="single" w:sz="4" w:space="0" w:color="auto"/>
              <w:right w:val="single" w:sz="4" w:space="0" w:color="auto"/>
            </w:tcBorders>
            <w:shd w:val="clear" w:color="auto" w:fill="auto"/>
            <w:noWrap/>
            <w:vAlign w:val="bottom"/>
            <w:hideMark/>
          </w:tcPr>
          <w:p w14:paraId="5BA29A96"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GHS 950.00</w:t>
            </w:r>
          </w:p>
        </w:tc>
        <w:tc>
          <w:tcPr>
            <w:tcW w:w="1320" w:type="dxa"/>
            <w:tcBorders>
              <w:top w:val="nil"/>
              <w:left w:val="nil"/>
              <w:bottom w:val="single" w:sz="4" w:space="0" w:color="auto"/>
              <w:right w:val="single" w:sz="4" w:space="0" w:color="auto"/>
            </w:tcBorders>
            <w:shd w:val="clear" w:color="auto" w:fill="auto"/>
            <w:noWrap/>
            <w:vAlign w:val="bottom"/>
            <w:hideMark/>
          </w:tcPr>
          <w:p w14:paraId="08114D01"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1AC3D10B"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2017</w:t>
            </w:r>
          </w:p>
        </w:tc>
        <w:tc>
          <w:tcPr>
            <w:tcW w:w="1060" w:type="dxa"/>
            <w:tcBorders>
              <w:top w:val="nil"/>
              <w:left w:val="nil"/>
              <w:bottom w:val="single" w:sz="4" w:space="0" w:color="auto"/>
              <w:right w:val="single" w:sz="4" w:space="0" w:color="auto"/>
            </w:tcBorders>
            <w:shd w:val="clear" w:color="auto" w:fill="auto"/>
            <w:noWrap/>
            <w:vAlign w:val="bottom"/>
            <w:hideMark/>
          </w:tcPr>
          <w:p w14:paraId="653756E1"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19</w:t>
            </w:r>
          </w:p>
        </w:tc>
        <w:tc>
          <w:tcPr>
            <w:tcW w:w="1180" w:type="dxa"/>
            <w:tcBorders>
              <w:top w:val="nil"/>
              <w:left w:val="nil"/>
              <w:bottom w:val="single" w:sz="4" w:space="0" w:color="auto"/>
              <w:right w:val="single" w:sz="4" w:space="0" w:color="auto"/>
            </w:tcBorders>
            <w:shd w:val="clear" w:color="auto" w:fill="auto"/>
            <w:noWrap/>
            <w:vAlign w:val="bottom"/>
            <w:hideMark/>
          </w:tcPr>
          <w:p w14:paraId="170CE54F"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No</w:t>
            </w:r>
          </w:p>
        </w:tc>
      </w:tr>
      <w:tr w:rsidR="00EC6301" w:rsidRPr="00EC6301" w14:paraId="6BEE81DF"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1353C05F"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Coconut Grove Hotel</w:t>
            </w:r>
          </w:p>
        </w:tc>
        <w:tc>
          <w:tcPr>
            <w:tcW w:w="1820" w:type="dxa"/>
            <w:tcBorders>
              <w:top w:val="nil"/>
              <w:left w:val="nil"/>
              <w:bottom w:val="single" w:sz="4" w:space="0" w:color="auto"/>
              <w:right w:val="single" w:sz="4" w:space="0" w:color="auto"/>
            </w:tcBorders>
            <w:shd w:val="clear" w:color="auto" w:fill="auto"/>
            <w:noWrap/>
            <w:vAlign w:val="bottom"/>
            <w:hideMark/>
          </w:tcPr>
          <w:p w14:paraId="0F07C44C"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GHS 1,500.00</w:t>
            </w:r>
          </w:p>
        </w:tc>
        <w:tc>
          <w:tcPr>
            <w:tcW w:w="1320" w:type="dxa"/>
            <w:tcBorders>
              <w:top w:val="nil"/>
              <w:left w:val="nil"/>
              <w:bottom w:val="single" w:sz="4" w:space="0" w:color="auto"/>
              <w:right w:val="single" w:sz="4" w:space="0" w:color="auto"/>
            </w:tcBorders>
            <w:shd w:val="clear" w:color="auto" w:fill="auto"/>
            <w:noWrap/>
            <w:vAlign w:val="bottom"/>
            <w:hideMark/>
          </w:tcPr>
          <w:p w14:paraId="38024B89"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4B189BE3"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1993</w:t>
            </w:r>
          </w:p>
        </w:tc>
        <w:tc>
          <w:tcPr>
            <w:tcW w:w="1060" w:type="dxa"/>
            <w:tcBorders>
              <w:top w:val="nil"/>
              <w:left w:val="nil"/>
              <w:bottom w:val="single" w:sz="4" w:space="0" w:color="auto"/>
              <w:right w:val="single" w:sz="4" w:space="0" w:color="auto"/>
            </w:tcBorders>
            <w:shd w:val="clear" w:color="auto" w:fill="auto"/>
            <w:noWrap/>
            <w:vAlign w:val="bottom"/>
            <w:hideMark/>
          </w:tcPr>
          <w:p w14:paraId="0A213A7F"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68</w:t>
            </w:r>
          </w:p>
        </w:tc>
        <w:tc>
          <w:tcPr>
            <w:tcW w:w="1180" w:type="dxa"/>
            <w:tcBorders>
              <w:top w:val="nil"/>
              <w:left w:val="nil"/>
              <w:bottom w:val="single" w:sz="4" w:space="0" w:color="auto"/>
              <w:right w:val="single" w:sz="4" w:space="0" w:color="auto"/>
            </w:tcBorders>
            <w:shd w:val="clear" w:color="auto" w:fill="auto"/>
            <w:noWrap/>
            <w:vAlign w:val="bottom"/>
            <w:hideMark/>
          </w:tcPr>
          <w:p w14:paraId="37CDC43F"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100</w:t>
            </w:r>
          </w:p>
        </w:tc>
      </w:tr>
      <w:tr w:rsidR="00EC6301" w:rsidRPr="00EC6301" w14:paraId="3A10419A" w14:textId="77777777" w:rsidTr="001368C5">
        <w:trPr>
          <w:trHeight w:val="28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37F931D0"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Elmina Beach Resort</w:t>
            </w:r>
          </w:p>
        </w:tc>
        <w:tc>
          <w:tcPr>
            <w:tcW w:w="1820" w:type="dxa"/>
            <w:tcBorders>
              <w:top w:val="nil"/>
              <w:left w:val="nil"/>
              <w:bottom w:val="single" w:sz="4" w:space="0" w:color="auto"/>
              <w:right w:val="single" w:sz="4" w:space="0" w:color="auto"/>
            </w:tcBorders>
            <w:shd w:val="clear" w:color="auto" w:fill="auto"/>
            <w:noWrap/>
            <w:vAlign w:val="bottom"/>
            <w:hideMark/>
          </w:tcPr>
          <w:p w14:paraId="6DF8BE51"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GHS 1,200.00</w:t>
            </w:r>
          </w:p>
        </w:tc>
        <w:tc>
          <w:tcPr>
            <w:tcW w:w="1320" w:type="dxa"/>
            <w:tcBorders>
              <w:top w:val="nil"/>
              <w:left w:val="nil"/>
              <w:bottom w:val="single" w:sz="4" w:space="0" w:color="auto"/>
              <w:right w:val="single" w:sz="4" w:space="0" w:color="auto"/>
            </w:tcBorders>
            <w:shd w:val="clear" w:color="auto" w:fill="auto"/>
            <w:noWrap/>
            <w:vAlign w:val="bottom"/>
            <w:hideMark/>
          </w:tcPr>
          <w:p w14:paraId="7AAA2DBF"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Yes</w:t>
            </w:r>
          </w:p>
        </w:tc>
        <w:tc>
          <w:tcPr>
            <w:tcW w:w="1080" w:type="dxa"/>
            <w:tcBorders>
              <w:top w:val="nil"/>
              <w:left w:val="nil"/>
              <w:bottom w:val="single" w:sz="4" w:space="0" w:color="auto"/>
              <w:right w:val="single" w:sz="4" w:space="0" w:color="auto"/>
            </w:tcBorders>
            <w:shd w:val="clear" w:color="auto" w:fill="auto"/>
            <w:noWrap/>
            <w:vAlign w:val="bottom"/>
            <w:hideMark/>
          </w:tcPr>
          <w:p w14:paraId="6DA9F032"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1999</w:t>
            </w:r>
          </w:p>
        </w:tc>
        <w:tc>
          <w:tcPr>
            <w:tcW w:w="1060" w:type="dxa"/>
            <w:tcBorders>
              <w:top w:val="nil"/>
              <w:left w:val="nil"/>
              <w:bottom w:val="single" w:sz="4" w:space="0" w:color="auto"/>
              <w:right w:val="single" w:sz="4" w:space="0" w:color="auto"/>
            </w:tcBorders>
            <w:shd w:val="clear" w:color="auto" w:fill="auto"/>
            <w:noWrap/>
            <w:vAlign w:val="bottom"/>
            <w:hideMark/>
          </w:tcPr>
          <w:p w14:paraId="2B709917"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100</w:t>
            </w:r>
          </w:p>
        </w:tc>
        <w:tc>
          <w:tcPr>
            <w:tcW w:w="1180" w:type="dxa"/>
            <w:tcBorders>
              <w:top w:val="nil"/>
              <w:left w:val="nil"/>
              <w:bottom w:val="single" w:sz="4" w:space="0" w:color="auto"/>
              <w:right w:val="single" w:sz="4" w:space="0" w:color="auto"/>
            </w:tcBorders>
            <w:shd w:val="clear" w:color="auto" w:fill="auto"/>
            <w:noWrap/>
            <w:vAlign w:val="bottom"/>
            <w:hideMark/>
          </w:tcPr>
          <w:p w14:paraId="19ADC2A0"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200</w:t>
            </w:r>
          </w:p>
        </w:tc>
      </w:tr>
      <w:tr w:rsidR="00EC6301" w:rsidRPr="00EC6301" w14:paraId="2B482B23" w14:textId="77777777" w:rsidTr="001368C5">
        <w:trPr>
          <w:trHeight w:val="288"/>
        </w:trPr>
        <w:tc>
          <w:tcPr>
            <w:tcW w:w="2400" w:type="dxa"/>
            <w:tcBorders>
              <w:top w:val="nil"/>
              <w:left w:val="nil"/>
              <w:bottom w:val="nil"/>
              <w:right w:val="nil"/>
            </w:tcBorders>
            <w:shd w:val="clear" w:color="auto" w:fill="auto"/>
            <w:noWrap/>
            <w:vAlign w:val="bottom"/>
            <w:hideMark/>
          </w:tcPr>
          <w:p w14:paraId="1CB183BE" w14:textId="77777777" w:rsidR="00E72989" w:rsidRPr="00EC6301" w:rsidRDefault="00E72989" w:rsidP="001E14E1">
            <w:pPr>
              <w:spacing w:after="0" w:line="240" w:lineRule="auto"/>
              <w:jc w:val="both"/>
              <w:rPr>
                <w:rFonts w:ascii="Calibri" w:eastAsia="Times New Roman" w:hAnsi="Calibri" w:cs="Calibri"/>
                <w:lang w:val="en-US"/>
              </w:rPr>
            </w:pPr>
          </w:p>
        </w:tc>
        <w:tc>
          <w:tcPr>
            <w:tcW w:w="1820" w:type="dxa"/>
            <w:tcBorders>
              <w:top w:val="nil"/>
              <w:left w:val="nil"/>
              <w:bottom w:val="nil"/>
              <w:right w:val="nil"/>
            </w:tcBorders>
            <w:shd w:val="clear" w:color="auto" w:fill="auto"/>
            <w:noWrap/>
            <w:vAlign w:val="bottom"/>
            <w:hideMark/>
          </w:tcPr>
          <w:p w14:paraId="6117DED9"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320" w:type="dxa"/>
            <w:tcBorders>
              <w:top w:val="nil"/>
              <w:left w:val="nil"/>
              <w:bottom w:val="nil"/>
              <w:right w:val="nil"/>
            </w:tcBorders>
            <w:shd w:val="clear" w:color="auto" w:fill="auto"/>
            <w:noWrap/>
            <w:vAlign w:val="bottom"/>
            <w:hideMark/>
          </w:tcPr>
          <w:p w14:paraId="6BCD07F7"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080" w:type="dxa"/>
            <w:tcBorders>
              <w:top w:val="nil"/>
              <w:left w:val="nil"/>
              <w:bottom w:val="nil"/>
              <w:right w:val="nil"/>
            </w:tcBorders>
            <w:shd w:val="clear" w:color="auto" w:fill="auto"/>
            <w:noWrap/>
            <w:vAlign w:val="bottom"/>
            <w:hideMark/>
          </w:tcPr>
          <w:p w14:paraId="33B78678"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060" w:type="dxa"/>
            <w:tcBorders>
              <w:top w:val="nil"/>
              <w:left w:val="nil"/>
              <w:bottom w:val="nil"/>
              <w:right w:val="nil"/>
            </w:tcBorders>
            <w:shd w:val="clear" w:color="auto" w:fill="auto"/>
            <w:noWrap/>
            <w:vAlign w:val="bottom"/>
            <w:hideMark/>
          </w:tcPr>
          <w:p w14:paraId="22AE6743"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180" w:type="dxa"/>
            <w:tcBorders>
              <w:top w:val="nil"/>
              <w:left w:val="nil"/>
              <w:bottom w:val="nil"/>
              <w:right w:val="nil"/>
            </w:tcBorders>
            <w:shd w:val="clear" w:color="auto" w:fill="auto"/>
            <w:noWrap/>
            <w:vAlign w:val="bottom"/>
            <w:hideMark/>
          </w:tcPr>
          <w:p w14:paraId="17BC3BA0"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r>
      <w:tr w:rsidR="00E72989" w:rsidRPr="00EC6301" w14:paraId="0727B788" w14:textId="77777777" w:rsidTr="001368C5">
        <w:trPr>
          <w:trHeight w:val="288"/>
        </w:trPr>
        <w:tc>
          <w:tcPr>
            <w:tcW w:w="2400" w:type="dxa"/>
            <w:tcBorders>
              <w:top w:val="nil"/>
              <w:left w:val="nil"/>
              <w:bottom w:val="nil"/>
              <w:right w:val="nil"/>
            </w:tcBorders>
            <w:shd w:val="clear" w:color="auto" w:fill="auto"/>
            <w:noWrap/>
            <w:vAlign w:val="bottom"/>
            <w:hideMark/>
          </w:tcPr>
          <w:p w14:paraId="0AABB888" w14:textId="77777777" w:rsidR="00E72989" w:rsidRPr="00EC6301" w:rsidRDefault="00E72989" w:rsidP="001E14E1">
            <w:pPr>
              <w:spacing w:after="0" w:line="240" w:lineRule="auto"/>
              <w:jc w:val="both"/>
              <w:rPr>
                <w:rFonts w:ascii="Calibri" w:eastAsia="Times New Roman" w:hAnsi="Calibri" w:cs="Calibri"/>
                <w:lang w:val="en-US"/>
              </w:rPr>
            </w:pPr>
            <w:r w:rsidRPr="00EC6301">
              <w:rPr>
                <w:rFonts w:ascii="Calibri" w:eastAsia="Times New Roman" w:hAnsi="Calibri" w:cs="Calibri"/>
                <w:lang w:val="en-US"/>
              </w:rPr>
              <w:t xml:space="preserve">*Cheapest room 2pax </w:t>
            </w:r>
          </w:p>
        </w:tc>
        <w:tc>
          <w:tcPr>
            <w:tcW w:w="1820" w:type="dxa"/>
            <w:tcBorders>
              <w:top w:val="nil"/>
              <w:left w:val="nil"/>
              <w:bottom w:val="nil"/>
              <w:right w:val="nil"/>
            </w:tcBorders>
            <w:shd w:val="clear" w:color="auto" w:fill="auto"/>
            <w:noWrap/>
            <w:vAlign w:val="bottom"/>
            <w:hideMark/>
          </w:tcPr>
          <w:p w14:paraId="78D2F293" w14:textId="77777777" w:rsidR="00E72989" w:rsidRPr="00EC6301" w:rsidRDefault="00E72989" w:rsidP="001E14E1">
            <w:pPr>
              <w:spacing w:after="0" w:line="240" w:lineRule="auto"/>
              <w:jc w:val="both"/>
              <w:rPr>
                <w:rFonts w:ascii="Calibri" w:eastAsia="Times New Roman" w:hAnsi="Calibri" w:cs="Calibri"/>
                <w:lang w:val="en-US"/>
              </w:rPr>
            </w:pPr>
          </w:p>
        </w:tc>
        <w:tc>
          <w:tcPr>
            <w:tcW w:w="1320" w:type="dxa"/>
            <w:tcBorders>
              <w:top w:val="nil"/>
              <w:left w:val="nil"/>
              <w:bottom w:val="nil"/>
              <w:right w:val="nil"/>
            </w:tcBorders>
            <w:shd w:val="clear" w:color="auto" w:fill="auto"/>
            <w:noWrap/>
            <w:vAlign w:val="bottom"/>
            <w:hideMark/>
          </w:tcPr>
          <w:p w14:paraId="4FB0E1F2"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080" w:type="dxa"/>
            <w:tcBorders>
              <w:top w:val="nil"/>
              <w:left w:val="nil"/>
              <w:bottom w:val="nil"/>
              <w:right w:val="nil"/>
            </w:tcBorders>
            <w:shd w:val="clear" w:color="auto" w:fill="auto"/>
            <w:noWrap/>
            <w:vAlign w:val="bottom"/>
            <w:hideMark/>
          </w:tcPr>
          <w:p w14:paraId="4FD8D429"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060" w:type="dxa"/>
            <w:tcBorders>
              <w:top w:val="nil"/>
              <w:left w:val="nil"/>
              <w:bottom w:val="nil"/>
              <w:right w:val="nil"/>
            </w:tcBorders>
            <w:shd w:val="clear" w:color="auto" w:fill="auto"/>
            <w:noWrap/>
            <w:vAlign w:val="bottom"/>
            <w:hideMark/>
          </w:tcPr>
          <w:p w14:paraId="4C4FFB2A"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c>
          <w:tcPr>
            <w:tcW w:w="1180" w:type="dxa"/>
            <w:tcBorders>
              <w:top w:val="nil"/>
              <w:left w:val="nil"/>
              <w:bottom w:val="nil"/>
              <w:right w:val="nil"/>
            </w:tcBorders>
            <w:shd w:val="clear" w:color="auto" w:fill="auto"/>
            <w:noWrap/>
            <w:vAlign w:val="bottom"/>
            <w:hideMark/>
          </w:tcPr>
          <w:p w14:paraId="33636508" w14:textId="77777777" w:rsidR="00E72989" w:rsidRPr="00EC6301" w:rsidRDefault="00E72989" w:rsidP="001E14E1">
            <w:pPr>
              <w:spacing w:after="0" w:line="240" w:lineRule="auto"/>
              <w:jc w:val="both"/>
              <w:rPr>
                <w:rFonts w:ascii="Times New Roman" w:eastAsia="Times New Roman" w:hAnsi="Times New Roman" w:cs="Times New Roman"/>
                <w:sz w:val="20"/>
                <w:szCs w:val="20"/>
                <w:lang w:val="en-US"/>
              </w:rPr>
            </w:pPr>
          </w:p>
        </w:tc>
      </w:tr>
    </w:tbl>
    <w:p w14:paraId="19B884CC" w14:textId="77777777" w:rsidR="00E72989" w:rsidRPr="00EC6301" w:rsidRDefault="00E72989" w:rsidP="001E14E1">
      <w:pPr>
        <w:jc w:val="both"/>
      </w:pPr>
    </w:p>
    <w:p w14:paraId="56CB35EA" w14:textId="73BC4A6E" w:rsidR="00E72989" w:rsidRPr="00EC6301" w:rsidRDefault="00E72989" w:rsidP="001E14E1">
      <w:pPr>
        <w:pStyle w:val="ListParagraph"/>
        <w:numPr>
          <w:ilvl w:val="0"/>
          <w:numId w:val="18"/>
        </w:numPr>
        <w:jc w:val="both"/>
        <w:rPr>
          <w:rFonts w:ascii="Arial" w:hAnsi="Arial" w:cs="Arial"/>
          <w:sz w:val="24"/>
          <w:szCs w:val="24"/>
        </w:rPr>
      </w:pPr>
      <w:r w:rsidRPr="00EC6301">
        <w:rPr>
          <w:rFonts w:ascii="Arial" w:hAnsi="Arial" w:cs="Arial"/>
          <w:sz w:val="24"/>
          <w:szCs w:val="24"/>
        </w:rPr>
        <w:t xml:space="preserve">Pempamsie Hotel's Rack Rate of </w:t>
      </w:r>
      <w:r w:rsidR="002B1885" w:rsidRPr="00EC6301">
        <w:rPr>
          <w:rFonts w:ascii="Arial" w:hAnsi="Arial" w:cs="Arial"/>
          <w:sz w:val="24"/>
          <w:szCs w:val="24"/>
        </w:rPr>
        <w:t>$45/</w:t>
      </w:r>
      <w:r w:rsidRPr="00EC6301">
        <w:rPr>
          <w:rFonts w:ascii="Arial" w:hAnsi="Arial" w:cs="Arial"/>
          <w:sz w:val="24"/>
          <w:szCs w:val="24"/>
        </w:rPr>
        <w:t xml:space="preserve">GHS </w:t>
      </w:r>
      <w:r w:rsidR="00433630" w:rsidRPr="00EC6301">
        <w:rPr>
          <w:rFonts w:ascii="Arial" w:hAnsi="Arial" w:cs="Arial"/>
          <w:sz w:val="24"/>
          <w:szCs w:val="24"/>
        </w:rPr>
        <w:t>6</w:t>
      </w:r>
      <w:r w:rsidRPr="00EC6301">
        <w:rPr>
          <w:rFonts w:ascii="Arial" w:hAnsi="Arial" w:cs="Arial"/>
          <w:sz w:val="24"/>
          <w:szCs w:val="24"/>
        </w:rPr>
        <w:t xml:space="preserve">50.00 </w:t>
      </w:r>
      <w:r w:rsidR="00433630" w:rsidRPr="00EC6301">
        <w:rPr>
          <w:rFonts w:ascii="Arial" w:hAnsi="Arial" w:cs="Arial"/>
          <w:sz w:val="24"/>
          <w:szCs w:val="24"/>
        </w:rPr>
        <w:t>(pempamsiehotelgh.com/rooms )</w:t>
      </w:r>
      <w:r w:rsidRPr="00EC6301">
        <w:rPr>
          <w:rFonts w:ascii="Arial" w:hAnsi="Arial" w:cs="Arial"/>
          <w:sz w:val="24"/>
          <w:szCs w:val="24"/>
        </w:rPr>
        <w:t xml:space="preserve">is positioned </w:t>
      </w:r>
      <w:r w:rsidR="005548DA" w:rsidRPr="00EC6301">
        <w:rPr>
          <w:rFonts w:ascii="Arial" w:hAnsi="Arial" w:cs="Arial"/>
          <w:sz w:val="24"/>
          <w:szCs w:val="24"/>
        </w:rPr>
        <w:t xml:space="preserve">just </w:t>
      </w:r>
      <w:r w:rsidRPr="00EC6301">
        <w:rPr>
          <w:rFonts w:ascii="Arial" w:hAnsi="Arial" w:cs="Arial"/>
          <w:sz w:val="24"/>
          <w:szCs w:val="24"/>
        </w:rPr>
        <w:t>above the lower ranges of Capital Hill (GHS 550.00</w:t>
      </w:r>
      <w:r w:rsidR="00EC6301" w:rsidRPr="00EC6301">
        <w:rPr>
          <w:rFonts w:ascii="Arial" w:hAnsi="Arial" w:cs="Arial"/>
          <w:sz w:val="24"/>
          <w:szCs w:val="24"/>
        </w:rPr>
        <w:t xml:space="preserve"> </w:t>
      </w:r>
      <w:r w:rsidR="00C91AEC" w:rsidRPr="00EC6301">
        <w:rPr>
          <w:rFonts w:ascii="Arial" w:hAnsi="Arial" w:cs="Arial"/>
          <w:sz w:val="24"/>
          <w:szCs w:val="24"/>
        </w:rPr>
        <w:t xml:space="preserve">Capital Hill Hotel 2024) </w:t>
      </w:r>
      <w:r w:rsidRPr="00EC6301">
        <w:rPr>
          <w:rFonts w:ascii="Arial" w:hAnsi="Arial" w:cs="Arial"/>
          <w:sz w:val="24"/>
          <w:szCs w:val="24"/>
        </w:rPr>
        <w:t xml:space="preserve">However, it is significantly lower than </w:t>
      </w:r>
      <w:r w:rsidR="002B1885" w:rsidRPr="00EC6301">
        <w:rPr>
          <w:rFonts w:ascii="Arial" w:hAnsi="Arial" w:cs="Arial"/>
          <w:sz w:val="24"/>
          <w:szCs w:val="24"/>
        </w:rPr>
        <w:t>Royal Elmount Hotel (Euro 76/GHS 1206.00 as at 27</w:t>
      </w:r>
      <w:r w:rsidR="002B1885" w:rsidRPr="00EC6301">
        <w:rPr>
          <w:rFonts w:ascii="Arial" w:hAnsi="Arial" w:cs="Arial"/>
          <w:sz w:val="24"/>
          <w:szCs w:val="24"/>
          <w:vertAlign w:val="superscript"/>
        </w:rPr>
        <w:t>th</w:t>
      </w:r>
      <w:r w:rsidR="002B1885" w:rsidRPr="00EC6301">
        <w:rPr>
          <w:rFonts w:ascii="Arial" w:hAnsi="Arial" w:cs="Arial"/>
          <w:sz w:val="24"/>
          <w:szCs w:val="24"/>
        </w:rPr>
        <w:t xml:space="preserve"> May 2024. (Booking.com 2024); </w:t>
      </w:r>
      <w:r w:rsidRPr="00EC6301">
        <w:rPr>
          <w:rFonts w:ascii="Arial" w:hAnsi="Arial" w:cs="Arial"/>
          <w:sz w:val="24"/>
          <w:szCs w:val="24"/>
        </w:rPr>
        <w:t>Ridge Royal</w:t>
      </w:r>
      <w:r w:rsidR="001A4E84" w:rsidRPr="00EC6301">
        <w:rPr>
          <w:rFonts w:ascii="Arial" w:hAnsi="Arial" w:cs="Arial"/>
          <w:sz w:val="24"/>
          <w:szCs w:val="24"/>
        </w:rPr>
        <w:t xml:space="preserve"> (</w:t>
      </w:r>
      <w:hyperlink r:id="rId10" w:history="1">
        <w:r w:rsidR="002B1885" w:rsidRPr="00EC6301">
          <w:rPr>
            <w:rStyle w:val="Hyperlink"/>
            <w:rFonts w:ascii="Arial" w:hAnsi="Arial" w:cs="Arial"/>
            <w:color w:val="auto"/>
            <w:sz w:val="24"/>
            <w:szCs w:val="24"/>
          </w:rPr>
          <w:t>https://ridgeroyalhotel.com.gh/book/</w:t>
        </w:r>
      </w:hyperlink>
      <w:r w:rsidR="002B1885" w:rsidRPr="00EC6301">
        <w:rPr>
          <w:rFonts w:ascii="Arial" w:hAnsi="Arial" w:cs="Arial"/>
          <w:sz w:val="24"/>
          <w:szCs w:val="24"/>
        </w:rPr>
        <w:t xml:space="preserve"> </w:t>
      </w:r>
      <w:r w:rsidR="001A4E84" w:rsidRPr="00EC6301">
        <w:rPr>
          <w:rFonts w:ascii="Arial" w:hAnsi="Arial" w:cs="Arial"/>
          <w:sz w:val="24"/>
          <w:szCs w:val="24"/>
        </w:rPr>
        <w:t xml:space="preserve"> $160/GHc 2354 as at 27</w:t>
      </w:r>
      <w:r w:rsidR="001A4E84" w:rsidRPr="00EC6301">
        <w:rPr>
          <w:rFonts w:ascii="Arial" w:hAnsi="Arial" w:cs="Arial"/>
          <w:sz w:val="24"/>
          <w:szCs w:val="24"/>
          <w:vertAlign w:val="superscript"/>
        </w:rPr>
        <w:t>th</w:t>
      </w:r>
      <w:r w:rsidR="001A4E84" w:rsidRPr="00EC6301">
        <w:rPr>
          <w:rFonts w:ascii="Arial" w:hAnsi="Arial" w:cs="Arial"/>
          <w:sz w:val="24"/>
          <w:szCs w:val="24"/>
        </w:rPr>
        <w:t xml:space="preserve"> May 2024)</w:t>
      </w:r>
      <w:r w:rsidRPr="00EC6301">
        <w:rPr>
          <w:rFonts w:ascii="Arial" w:hAnsi="Arial" w:cs="Arial"/>
          <w:sz w:val="24"/>
          <w:szCs w:val="24"/>
        </w:rPr>
        <w:t xml:space="preserve"> and Coconut Grove Hotel</w:t>
      </w:r>
      <w:r w:rsidR="001A4E84" w:rsidRPr="00EC6301">
        <w:rPr>
          <w:rFonts w:ascii="Arial" w:hAnsi="Arial" w:cs="Arial"/>
          <w:sz w:val="24"/>
          <w:szCs w:val="24"/>
        </w:rPr>
        <w:t xml:space="preserve"> (</w:t>
      </w:r>
      <w:r w:rsidR="002B1885" w:rsidRPr="00EC6301">
        <w:rPr>
          <w:rFonts w:ascii="Arial" w:hAnsi="Arial" w:cs="Arial"/>
          <w:sz w:val="24"/>
          <w:szCs w:val="24"/>
        </w:rPr>
        <w:t>coconutgrovehotelsgh.com $185/</w:t>
      </w:r>
      <w:proofErr w:type="spellStart"/>
      <w:r w:rsidR="002B1885" w:rsidRPr="00EC6301">
        <w:rPr>
          <w:rFonts w:ascii="Arial" w:hAnsi="Arial" w:cs="Arial"/>
          <w:sz w:val="24"/>
          <w:szCs w:val="24"/>
        </w:rPr>
        <w:t>Ghc</w:t>
      </w:r>
      <w:proofErr w:type="spellEnd"/>
      <w:r w:rsidR="002B1885" w:rsidRPr="00EC6301">
        <w:rPr>
          <w:rFonts w:ascii="Arial" w:hAnsi="Arial" w:cs="Arial"/>
          <w:sz w:val="24"/>
          <w:szCs w:val="24"/>
        </w:rPr>
        <w:t xml:space="preserve"> 2693)</w:t>
      </w:r>
      <w:r w:rsidRPr="00EC6301">
        <w:rPr>
          <w:rFonts w:ascii="Arial" w:hAnsi="Arial" w:cs="Arial"/>
          <w:sz w:val="24"/>
          <w:szCs w:val="24"/>
        </w:rPr>
        <w:t>.</w:t>
      </w:r>
    </w:p>
    <w:p w14:paraId="4CE02780" w14:textId="77777777" w:rsidR="00E72989" w:rsidRPr="00EC6301" w:rsidRDefault="00E72989" w:rsidP="001E14E1">
      <w:pPr>
        <w:pStyle w:val="ListParagraph"/>
        <w:numPr>
          <w:ilvl w:val="0"/>
          <w:numId w:val="18"/>
        </w:numPr>
        <w:jc w:val="both"/>
        <w:rPr>
          <w:rFonts w:ascii="Arial" w:hAnsi="Arial" w:cs="Arial"/>
          <w:sz w:val="24"/>
          <w:szCs w:val="24"/>
        </w:rPr>
      </w:pPr>
      <w:r w:rsidRPr="00EC6301">
        <w:rPr>
          <w:rFonts w:ascii="Arial" w:hAnsi="Arial" w:cs="Arial"/>
          <w:sz w:val="24"/>
          <w:szCs w:val="24"/>
        </w:rPr>
        <w:t xml:space="preserve">Pempamsie Hotel has the largest room capacity of 149 making it the largest hotel in the </w:t>
      </w:r>
      <w:r w:rsidR="005548DA" w:rsidRPr="00EC6301">
        <w:rPr>
          <w:rFonts w:ascii="Arial" w:hAnsi="Arial" w:cs="Arial"/>
          <w:sz w:val="24"/>
          <w:szCs w:val="24"/>
        </w:rPr>
        <w:t>2024</w:t>
      </w:r>
      <w:r w:rsidRPr="00EC6301">
        <w:rPr>
          <w:rFonts w:ascii="Arial" w:hAnsi="Arial" w:cs="Arial"/>
          <w:sz w:val="24"/>
          <w:szCs w:val="24"/>
        </w:rPr>
        <w:t>city, and boasts a significant conference capacity of 650, making it the highest in this comparison. Ridge Royal follows with a conference capacity of 250</w:t>
      </w:r>
      <w:r w:rsidR="00494CFB" w:rsidRPr="00EC6301">
        <w:rPr>
          <w:rFonts w:ascii="Arial" w:hAnsi="Arial" w:cs="Arial"/>
          <w:sz w:val="24"/>
          <w:szCs w:val="24"/>
        </w:rPr>
        <w:t xml:space="preserve"> </w:t>
      </w:r>
      <w:r w:rsidRPr="00EC6301">
        <w:rPr>
          <w:rFonts w:ascii="Arial" w:hAnsi="Arial" w:cs="Arial"/>
          <w:sz w:val="24"/>
          <w:szCs w:val="24"/>
        </w:rPr>
        <w:t xml:space="preserve"> </w:t>
      </w:r>
      <w:r w:rsidR="00494CFB" w:rsidRPr="00EC6301">
        <w:rPr>
          <w:rFonts w:ascii="Arial" w:hAnsi="Arial" w:cs="Arial"/>
          <w:sz w:val="24"/>
          <w:szCs w:val="24"/>
        </w:rPr>
        <w:t xml:space="preserve"> </w:t>
      </w:r>
    </w:p>
    <w:p w14:paraId="4E583D01" w14:textId="77777777" w:rsidR="006846C4" w:rsidRPr="00EC6301" w:rsidRDefault="006846C4" w:rsidP="001E14E1">
      <w:pPr>
        <w:pStyle w:val="Heading3"/>
        <w:ind w:left="426" w:hanging="66"/>
        <w:jc w:val="both"/>
        <w:rPr>
          <w:rFonts w:ascii="Arial" w:hAnsi="Arial" w:cs="Arial"/>
          <w:color w:val="auto"/>
        </w:rPr>
      </w:pPr>
    </w:p>
    <w:p w14:paraId="2A293199" w14:textId="77777777" w:rsidR="006846C4" w:rsidRPr="00EC6301" w:rsidRDefault="006846C4" w:rsidP="001E14E1">
      <w:pPr>
        <w:pStyle w:val="Heading3"/>
        <w:ind w:left="426" w:hanging="66"/>
        <w:jc w:val="both"/>
        <w:rPr>
          <w:rFonts w:ascii="Arial" w:hAnsi="Arial" w:cs="Arial"/>
          <w:color w:val="auto"/>
        </w:rPr>
      </w:pPr>
    </w:p>
    <w:p w14:paraId="09607315" w14:textId="77777777" w:rsidR="002A4FE3" w:rsidRPr="00EC6301" w:rsidRDefault="002A4FE3" w:rsidP="001E14E1">
      <w:pPr>
        <w:pStyle w:val="Heading3"/>
        <w:ind w:left="426" w:hanging="66"/>
        <w:jc w:val="both"/>
        <w:rPr>
          <w:rFonts w:ascii="Arial" w:hAnsi="Arial" w:cs="Arial"/>
          <w:color w:val="auto"/>
        </w:rPr>
      </w:pPr>
    </w:p>
    <w:p w14:paraId="542B9E75" w14:textId="77777777" w:rsidR="002A4FE3" w:rsidRPr="00EC6301" w:rsidRDefault="002A4FE3" w:rsidP="001E14E1">
      <w:pPr>
        <w:pStyle w:val="Heading3"/>
        <w:ind w:left="426" w:hanging="66"/>
        <w:jc w:val="both"/>
        <w:rPr>
          <w:rFonts w:ascii="Arial" w:hAnsi="Arial" w:cs="Arial"/>
          <w:color w:val="auto"/>
        </w:rPr>
      </w:pPr>
    </w:p>
    <w:p w14:paraId="286AC054" w14:textId="77777777" w:rsidR="002A4FE3" w:rsidRPr="00EC6301" w:rsidRDefault="002A4FE3" w:rsidP="001E14E1">
      <w:pPr>
        <w:jc w:val="both"/>
      </w:pPr>
    </w:p>
    <w:p w14:paraId="2261177B" w14:textId="77777777" w:rsidR="002A4FE3" w:rsidRPr="00EC6301" w:rsidRDefault="002A4FE3" w:rsidP="001E14E1">
      <w:pPr>
        <w:pStyle w:val="Heading3"/>
        <w:ind w:left="426" w:hanging="66"/>
        <w:jc w:val="both"/>
        <w:rPr>
          <w:rFonts w:ascii="Arial" w:hAnsi="Arial" w:cs="Arial"/>
          <w:color w:val="auto"/>
        </w:rPr>
      </w:pPr>
    </w:p>
    <w:p w14:paraId="01CE8FAC" w14:textId="77777777" w:rsidR="00E72989" w:rsidRPr="00EC6301" w:rsidRDefault="002A4FE3" w:rsidP="001E14E1">
      <w:pPr>
        <w:pStyle w:val="Heading3"/>
        <w:ind w:left="786" w:hanging="66"/>
        <w:jc w:val="both"/>
        <w:rPr>
          <w:rFonts w:ascii="Arial" w:hAnsi="Arial" w:cs="Arial"/>
          <w:color w:val="auto"/>
        </w:rPr>
      </w:pPr>
      <w:bookmarkStart w:id="11" w:name="_Toc167996776"/>
      <w:r w:rsidRPr="00EC6301">
        <w:rPr>
          <w:rFonts w:ascii="Arial" w:hAnsi="Arial" w:cs="Arial"/>
          <w:color w:val="auto"/>
        </w:rPr>
        <w:t>We</w:t>
      </w:r>
      <w:r w:rsidR="005548DA" w:rsidRPr="00EC6301">
        <w:rPr>
          <w:rFonts w:ascii="Arial" w:hAnsi="Arial" w:cs="Arial"/>
          <w:color w:val="auto"/>
        </w:rPr>
        <w:t>aknesses</w:t>
      </w:r>
      <w:bookmarkEnd w:id="11"/>
    </w:p>
    <w:p w14:paraId="47E34210" w14:textId="77777777" w:rsidR="00AD2BBF" w:rsidRPr="00EC6301" w:rsidRDefault="00AD2BBF" w:rsidP="001E14E1">
      <w:pPr>
        <w:jc w:val="both"/>
        <w:rPr>
          <w:rFonts w:ascii="Arial" w:hAnsi="Arial" w:cs="Arial"/>
        </w:rPr>
      </w:pPr>
      <w:r w:rsidRPr="00EC6301">
        <w:rPr>
          <w:rFonts w:ascii="Arial" w:hAnsi="Arial" w:cs="Arial"/>
        </w:rPr>
        <w:t>Online Presence</w:t>
      </w:r>
    </w:p>
    <w:p w14:paraId="746A2E8F" w14:textId="46D1855D" w:rsidR="00AD2BBF" w:rsidRPr="00EC6301" w:rsidRDefault="00AD2BBF" w:rsidP="001E14E1">
      <w:pPr>
        <w:jc w:val="both"/>
        <w:rPr>
          <w:rFonts w:ascii="Arial" w:hAnsi="Arial" w:cs="Arial"/>
          <w:sz w:val="24"/>
          <w:szCs w:val="24"/>
        </w:rPr>
      </w:pPr>
      <w:r w:rsidRPr="00EC6301">
        <w:rPr>
          <w:rStyle w:val="Date2"/>
          <w:rFonts w:ascii="Arial" w:hAnsi="Arial" w:cs="Arial"/>
          <w:sz w:val="24"/>
          <w:szCs w:val="24"/>
          <w:shd w:val="clear" w:color="auto" w:fill="FFFFFF"/>
        </w:rPr>
        <w:t xml:space="preserve">It is well established that </w:t>
      </w:r>
      <w:r w:rsidRPr="00EC6301">
        <w:rPr>
          <w:rFonts w:ascii="Arial" w:hAnsi="Arial" w:cs="Arial"/>
          <w:sz w:val="24"/>
          <w:szCs w:val="24"/>
        </w:rPr>
        <w:t>consumers opinions built upon online reviews in the hospitality sector has a significant impact on their decision to purchase. Recent customer reviews have been very few (only 4 on Trip Advisor in 13 years)</w:t>
      </w:r>
      <w:r w:rsidR="00444C89" w:rsidRPr="00EC6301">
        <w:rPr>
          <w:rFonts w:ascii="Arial" w:hAnsi="Arial" w:cs="Arial"/>
          <w:sz w:val="24"/>
          <w:szCs w:val="24"/>
        </w:rPr>
        <w:t xml:space="preserve"> and the last in 2018</w:t>
      </w:r>
      <w:r w:rsidRPr="00EC6301">
        <w:rPr>
          <w:rFonts w:ascii="Arial" w:hAnsi="Arial" w:cs="Arial"/>
          <w:sz w:val="24"/>
          <w:szCs w:val="24"/>
        </w:rPr>
        <w:t>, have been disappointing, and may have contributed to the stagnant occupancy rates.</w:t>
      </w:r>
    </w:p>
    <w:p w14:paraId="2889207B" w14:textId="77777777" w:rsidR="00AD2BBF" w:rsidRPr="00EC6301" w:rsidRDefault="003E3A1F" w:rsidP="001E14E1">
      <w:pPr>
        <w:jc w:val="both"/>
        <w:rPr>
          <w:rFonts w:ascii="Arial" w:hAnsi="Arial" w:cs="Arial"/>
          <w:sz w:val="24"/>
          <w:szCs w:val="24"/>
        </w:rPr>
      </w:pPr>
      <w:r w:rsidRPr="00EC6301">
        <w:rPr>
          <w:rFonts w:ascii="Arial" w:hAnsi="Arial" w:cs="Arial"/>
          <w:sz w:val="24"/>
          <w:szCs w:val="24"/>
        </w:rPr>
        <w:t>Fig 1.</w:t>
      </w:r>
    </w:p>
    <w:p w14:paraId="2FAFE454" w14:textId="77777777" w:rsidR="00AD2BBF" w:rsidRPr="00EC6301" w:rsidRDefault="00AD2BBF" w:rsidP="001E14E1">
      <w:pPr>
        <w:jc w:val="both"/>
        <w:rPr>
          <w:rFonts w:ascii="Arial" w:hAnsi="Arial" w:cs="Arial"/>
          <w:sz w:val="24"/>
          <w:szCs w:val="24"/>
        </w:rPr>
      </w:pPr>
      <w:r w:rsidRPr="00EC6301">
        <w:rPr>
          <w:rFonts w:ascii="Arial" w:hAnsi="Arial" w:cs="Arial"/>
          <w:noProof/>
          <w:sz w:val="24"/>
          <w:szCs w:val="24"/>
        </w:rPr>
        <w:drawing>
          <wp:inline distT="0" distB="0" distL="0" distR="0" wp14:anchorId="754416E7" wp14:editId="504987D8">
            <wp:extent cx="5943600" cy="3100070"/>
            <wp:effectExtent l="0" t="0" r="0" b="5080"/>
            <wp:docPr id="882707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707187" name=""/>
                    <pic:cNvPicPr/>
                  </pic:nvPicPr>
                  <pic:blipFill>
                    <a:blip r:embed="rId11"/>
                    <a:stretch>
                      <a:fillRect/>
                    </a:stretch>
                  </pic:blipFill>
                  <pic:spPr>
                    <a:xfrm>
                      <a:off x="0" y="0"/>
                      <a:ext cx="5943600" cy="3100070"/>
                    </a:xfrm>
                    <a:prstGeom prst="rect">
                      <a:avLst/>
                    </a:prstGeom>
                  </pic:spPr>
                </pic:pic>
              </a:graphicData>
            </a:graphic>
          </wp:inline>
        </w:drawing>
      </w:r>
    </w:p>
    <w:p w14:paraId="09D73599" w14:textId="77777777" w:rsidR="00AD2BBF" w:rsidRPr="00EC6301" w:rsidRDefault="00AD2BBF" w:rsidP="001E14E1">
      <w:pPr>
        <w:jc w:val="both"/>
      </w:pPr>
      <w:r w:rsidRPr="00EC6301">
        <w:rPr>
          <w:rFonts w:ascii="Arial" w:hAnsi="Arial" w:cs="Arial"/>
          <w:sz w:val="24"/>
          <w:szCs w:val="24"/>
        </w:rPr>
        <w:t xml:space="preserve">  </w:t>
      </w:r>
      <w:r w:rsidRPr="00EC6301">
        <w:t xml:space="preserve"> </w:t>
      </w:r>
    </w:p>
    <w:p w14:paraId="202FE236" w14:textId="6EF62A35" w:rsidR="00AD2BBF" w:rsidRPr="00EC6301" w:rsidRDefault="003E3A1F" w:rsidP="001E14E1">
      <w:pPr>
        <w:jc w:val="both"/>
        <w:rPr>
          <w:rFonts w:ascii="Arial" w:hAnsi="Arial" w:cs="Arial"/>
          <w:sz w:val="24"/>
          <w:szCs w:val="24"/>
        </w:rPr>
      </w:pPr>
      <w:r w:rsidRPr="00EC6301">
        <w:rPr>
          <w:rFonts w:ascii="Arial" w:hAnsi="Arial" w:cs="Arial"/>
          <w:sz w:val="24"/>
          <w:szCs w:val="24"/>
        </w:rPr>
        <w:t>Figure 1.</w:t>
      </w:r>
      <w:r w:rsidR="00AD2BBF" w:rsidRPr="00EC6301">
        <w:rPr>
          <w:rFonts w:ascii="Arial" w:hAnsi="Arial" w:cs="Arial"/>
          <w:sz w:val="24"/>
          <w:szCs w:val="24"/>
        </w:rPr>
        <w:t xml:space="preserve"> above shows the website traffic share by country.  From the USA, Coconut Grove has an overwhelming 95.9% share with Ridge Royal and Elmina Beach with about 4% each; there are no views to the Pempamsie site from the USA, a key market considering the diasporean interest in the Cape Coast and Elmina Castles.  From Ghana, Pempamsie has just 7.8%of the total web traffic compared to its competition while its nearest neighbour Ridge Royal dominates with a near 85% share</w:t>
      </w:r>
      <w:r w:rsidRPr="00EC6301">
        <w:rPr>
          <w:rFonts w:ascii="Arial" w:hAnsi="Arial" w:cs="Arial"/>
          <w:sz w:val="24"/>
          <w:szCs w:val="24"/>
        </w:rPr>
        <w:t xml:space="preserve"> (</w:t>
      </w:r>
      <w:proofErr w:type="spellStart"/>
      <w:r w:rsidRPr="00EC6301">
        <w:rPr>
          <w:rFonts w:ascii="Arial" w:hAnsi="Arial" w:cs="Arial"/>
          <w:sz w:val="24"/>
          <w:szCs w:val="24"/>
        </w:rPr>
        <w:t>Similarweb</w:t>
      </w:r>
      <w:proofErr w:type="spellEnd"/>
      <w:r w:rsidRPr="00EC6301">
        <w:rPr>
          <w:rFonts w:ascii="Arial" w:hAnsi="Arial" w:cs="Arial"/>
          <w:sz w:val="24"/>
          <w:szCs w:val="24"/>
        </w:rPr>
        <w:t xml:space="preserve"> 2023)</w:t>
      </w:r>
      <w:r w:rsidR="00AD2BBF" w:rsidRPr="00EC6301">
        <w:rPr>
          <w:rFonts w:ascii="Arial" w:hAnsi="Arial" w:cs="Arial"/>
          <w:sz w:val="24"/>
          <w:szCs w:val="24"/>
        </w:rPr>
        <w:t xml:space="preserve">.  </w:t>
      </w:r>
    </w:p>
    <w:p w14:paraId="6CADFE4C" w14:textId="77777777" w:rsidR="003E3A1F" w:rsidRPr="00EC6301" w:rsidRDefault="003E3A1F" w:rsidP="001E14E1">
      <w:pPr>
        <w:pStyle w:val="Heading3"/>
        <w:jc w:val="both"/>
        <w:rPr>
          <w:rFonts w:ascii="Arial" w:hAnsi="Arial" w:cs="Arial"/>
          <w:color w:val="auto"/>
        </w:rPr>
      </w:pPr>
      <w:bookmarkStart w:id="12" w:name="_Toc167996777"/>
      <w:r w:rsidRPr="00EC6301">
        <w:rPr>
          <w:rFonts w:ascii="Arial" w:hAnsi="Arial" w:cs="Arial"/>
          <w:color w:val="auto"/>
        </w:rPr>
        <w:t>TOWS</w:t>
      </w:r>
      <w:r w:rsidR="002A5765" w:rsidRPr="00EC6301">
        <w:rPr>
          <w:rFonts w:ascii="Arial" w:hAnsi="Arial" w:cs="Arial"/>
          <w:color w:val="auto"/>
        </w:rPr>
        <w:t xml:space="preserve"> Analysis</w:t>
      </w:r>
      <w:bookmarkEnd w:id="12"/>
    </w:p>
    <w:p w14:paraId="59B1C6C7" w14:textId="74BE22E5" w:rsidR="002A5765" w:rsidRPr="00EC6301" w:rsidRDefault="002A5765" w:rsidP="001E14E1">
      <w:pPr>
        <w:jc w:val="both"/>
        <w:rPr>
          <w:rFonts w:ascii="Arial" w:hAnsi="Arial" w:cs="Arial"/>
          <w:sz w:val="24"/>
          <w:szCs w:val="24"/>
        </w:rPr>
      </w:pPr>
      <w:proofErr w:type="spellStart"/>
      <w:r w:rsidRPr="00EC6301">
        <w:rPr>
          <w:rFonts w:ascii="Arial" w:hAnsi="Arial" w:cs="Arial"/>
          <w:sz w:val="24"/>
          <w:szCs w:val="24"/>
        </w:rPr>
        <w:t>Weihrich</w:t>
      </w:r>
      <w:proofErr w:type="spellEnd"/>
      <w:r w:rsidRPr="00EC6301">
        <w:rPr>
          <w:rFonts w:ascii="Arial" w:hAnsi="Arial" w:cs="Arial"/>
          <w:sz w:val="24"/>
          <w:szCs w:val="24"/>
        </w:rPr>
        <w:t xml:space="preserve"> (1982) describes the TOWS matrix as a means to  align environmental threats and opportunities with the company's weaknesses and, more importantly, its strengths. While the factors themselves are not new, the innovation lies in systematically identifying the relationships between these factors and developing strategies based on these connections.</w:t>
      </w:r>
      <w:r w:rsidR="00F61B3F" w:rsidRPr="00EC6301">
        <w:rPr>
          <w:rFonts w:ascii="Arial" w:hAnsi="Arial" w:cs="Arial"/>
          <w:sz w:val="24"/>
          <w:szCs w:val="24"/>
        </w:rPr>
        <w:t xml:space="preserve">  </w:t>
      </w:r>
    </w:p>
    <w:p w14:paraId="1423ABE5" w14:textId="77777777" w:rsidR="002A5765" w:rsidRPr="00EC6301" w:rsidRDefault="002A5765" w:rsidP="001E14E1">
      <w:pPr>
        <w:jc w:val="both"/>
        <w:rPr>
          <w:rFonts w:ascii="Arial" w:hAnsi="Arial" w:cs="Arial"/>
          <w:sz w:val="24"/>
          <w:szCs w:val="24"/>
          <w:lang w:val="en-US"/>
        </w:rPr>
      </w:pPr>
      <w:r w:rsidRPr="00EC6301">
        <w:rPr>
          <w:rFonts w:ascii="Arial" w:hAnsi="Arial" w:cs="Arial"/>
          <w:sz w:val="24"/>
          <w:szCs w:val="24"/>
          <w:lang w:val="en-US"/>
        </w:rPr>
        <w:t>The TOWS matrix generates four potential sets of strategic alternatives:</w:t>
      </w:r>
    </w:p>
    <w:p w14:paraId="37861D60" w14:textId="77777777" w:rsidR="002A5765" w:rsidRPr="00EC6301" w:rsidRDefault="002A5765" w:rsidP="001E14E1">
      <w:pPr>
        <w:jc w:val="both"/>
        <w:rPr>
          <w:rFonts w:ascii="Arial" w:hAnsi="Arial" w:cs="Arial"/>
          <w:sz w:val="24"/>
          <w:szCs w:val="24"/>
          <w:lang w:val="en-US"/>
        </w:rPr>
      </w:pPr>
      <w:r w:rsidRPr="00EC6301">
        <w:rPr>
          <w:rFonts w:ascii="Arial" w:hAnsi="Arial" w:cs="Arial"/>
          <w:b/>
          <w:bCs/>
          <w:sz w:val="24"/>
          <w:szCs w:val="24"/>
          <w:lang w:val="en-US"/>
        </w:rPr>
        <w:t>SO</w:t>
      </w:r>
      <w:r w:rsidRPr="00EC6301">
        <w:rPr>
          <w:rFonts w:ascii="Arial" w:hAnsi="Arial" w:cs="Arial"/>
          <w:sz w:val="24"/>
          <w:szCs w:val="24"/>
          <w:lang w:val="en-US"/>
        </w:rPr>
        <w:t xml:space="preserve"> Strategy (Strengths-Opportunities): Leverage the company's strengths to capitalise on available opportunities as much as possible.</w:t>
      </w:r>
    </w:p>
    <w:p w14:paraId="2F21B3A8" w14:textId="77777777" w:rsidR="002A5765" w:rsidRPr="00EC6301" w:rsidRDefault="002A5765" w:rsidP="001E14E1">
      <w:pPr>
        <w:jc w:val="both"/>
        <w:rPr>
          <w:rFonts w:ascii="Arial" w:hAnsi="Arial" w:cs="Arial"/>
          <w:sz w:val="24"/>
          <w:szCs w:val="24"/>
          <w:lang w:val="en-US"/>
        </w:rPr>
      </w:pPr>
      <w:r w:rsidRPr="00EC6301">
        <w:rPr>
          <w:rFonts w:ascii="Arial" w:hAnsi="Arial" w:cs="Arial"/>
          <w:b/>
          <w:bCs/>
          <w:sz w:val="24"/>
          <w:szCs w:val="24"/>
          <w:lang w:val="en-US"/>
        </w:rPr>
        <w:t>ST</w:t>
      </w:r>
      <w:r w:rsidRPr="00EC6301">
        <w:rPr>
          <w:rFonts w:ascii="Arial" w:hAnsi="Arial" w:cs="Arial"/>
          <w:sz w:val="24"/>
          <w:szCs w:val="24"/>
          <w:lang w:val="en-US"/>
        </w:rPr>
        <w:t xml:space="preserve"> Strategy (Strengths-Threats): Utilise the company's strengths to mitigate or counteract threats.</w:t>
      </w:r>
    </w:p>
    <w:p w14:paraId="3AF60E52" w14:textId="77777777" w:rsidR="002A5765" w:rsidRPr="00EC6301" w:rsidRDefault="002A5765" w:rsidP="001E14E1">
      <w:pPr>
        <w:jc w:val="both"/>
        <w:rPr>
          <w:rFonts w:ascii="Arial" w:hAnsi="Arial" w:cs="Arial"/>
          <w:sz w:val="24"/>
          <w:szCs w:val="24"/>
          <w:lang w:val="en-US"/>
        </w:rPr>
      </w:pPr>
      <w:r w:rsidRPr="00EC6301">
        <w:rPr>
          <w:rFonts w:ascii="Arial" w:hAnsi="Arial" w:cs="Arial"/>
          <w:b/>
          <w:bCs/>
          <w:sz w:val="24"/>
          <w:szCs w:val="24"/>
          <w:lang w:val="en-US"/>
        </w:rPr>
        <w:lastRenderedPageBreak/>
        <w:t>WO</w:t>
      </w:r>
      <w:r w:rsidRPr="00EC6301">
        <w:rPr>
          <w:rFonts w:ascii="Arial" w:hAnsi="Arial" w:cs="Arial"/>
          <w:sz w:val="24"/>
          <w:szCs w:val="24"/>
          <w:lang w:val="en-US"/>
        </w:rPr>
        <w:t xml:space="preserve"> Strategy (Weaknesses-Opportunities): Exploit available opportunities while addressing and reducing existing weaknesses.</w:t>
      </w:r>
    </w:p>
    <w:p w14:paraId="0C9034E9" w14:textId="77777777" w:rsidR="002A5765" w:rsidRPr="00EC6301" w:rsidRDefault="002A5765" w:rsidP="001E14E1">
      <w:pPr>
        <w:jc w:val="both"/>
        <w:rPr>
          <w:rFonts w:ascii="Arial" w:hAnsi="Arial" w:cs="Arial"/>
          <w:sz w:val="24"/>
          <w:szCs w:val="24"/>
          <w:lang w:val="en-US"/>
        </w:rPr>
      </w:pPr>
      <w:r w:rsidRPr="00EC6301">
        <w:rPr>
          <w:rFonts w:ascii="Arial" w:hAnsi="Arial" w:cs="Arial"/>
          <w:b/>
          <w:bCs/>
          <w:sz w:val="24"/>
          <w:szCs w:val="24"/>
          <w:lang w:val="en-US"/>
        </w:rPr>
        <w:t>WT</w:t>
      </w:r>
      <w:r w:rsidRPr="00EC6301">
        <w:rPr>
          <w:rFonts w:ascii="Arial" w:hAnsi="Arial" w:cs="Arial"/>
          <w:sz w:val="24"/>
          <w:szCs w:val="24"/>
          <w:lang w:val="en-US"/>
        </w:rPr>
        <w:t xml:space="preserve"> Strategy (Weaknesses-Threats): Focus on defensive actions to minimise weaknesses and steer clear of threats.</w:t>
      </w:r>
    </w:p>
    <w:p w14:paraId="134A8F50" w14:textId="77777777" w:rsidR="002A5765" w:rsidRPr="00EC6301" w:rsidRDefault="002A5765" w:rsidP="001E14E1">
      <w:pPr>
        <w:jc w:val="both"/>
        <w:rPr>
          <w:rFonts w:ascii="Arial" w:hAnsi="Arial" w:cs="Arial"/>
          <w:sz w:val="24"/>
          <w:szCs w:val="24"/>
        </w:rPr>
      </w:pPr>
    </w:p>
    <w:p w14:paraId="2E689A2C" w14:textId="3D4D9DE8" w:rsidR="005C53A3" w:rsidRPr="00EC6301" w:rsidRDefault="005C53A3" w:rsidP="001E14E1">
      <w:pPr>
        <w:jc w:val="both"/>
        <w:rPr>
          <w:rFonts w:ascii="Arial" w:hAnsi="Arial" w:cs="Arial"/>
          <w:sz w:val="24"/>
          <w:szCs w:val="24"/>
        </w:rPr>
      </w:pPr>
      <w:r w:rsidRPr="00EC6301">
        <w:rPr>
          <w:rFonts w:ascii="Arial" w:hAnsi="Arial" w:cs="Arial"/>
          <w:sz w:val="24"/>
          <w:szCs w:val="24"/>
        </w:rPr>
        <w:t>Here</w:t>
      </w:r>
      <w:r w:rsidR="002A5765" w:rsidRPr="00EC6301">
        <w:rPr>
          <w:rFonts w:ascii="Arial" w:hAnsi="Arial" w:cs="Arial"/>
          <w:sz w:val="24"/>
          <w:szCs w:val="24"/>
        </w:rPr>
        <w:t xml:space="preserve"> is </w:t>
      </w:r>
      <w:r w:rsidRPr="00EC6301">
        <w:rPr>
          <w:rFonts w:ascii="Arial" w:hAnsi="Arial" w:cs="Arial"/>
          <w:sz w:val="24"/>
          <w:szCs w:val="24"/>
        </w:rPr>
        <w:t>the TOWS analysis based on the SWOT analysis for Pempamsie Hotel</w:t>
      </w:r>
      <w:r w:rsidR="00F61B3F" w:rsidRPr="00EC6301">
        <w:rPr>
          <w:rFonts w:ascii="Arial" w:hAnsi="Arial" w:cs="Arial"/>
          <w:sz w:val="24"/>
          <w:szCs w:val="24"/>
        </w:rPr>
        <w:t>. The visualisation clearly shows how external opportunities and threats faced by the company can be matched to its strengths and weaknesses</w:t>
      </w:r>
      <w:r w:rsidR="006D60B8" w:rsidRPr="00EC6301">
        <w:rPr>
          <w:rFonts w:ascii="Arial" w:hAnsi="Arial" w:cs="Arial"/>
          <w:sz w:val="24"/>
          <w:szCs w:val="24"/>
        </w:rPr>
        <w:t xml:space="preserve"> (</w:t>
      </w:r>
      <w:proofErr w:type="spellStart"/>
      <w:r w:rsidR="006D60B8" w:rsidRPr="00EC6301">
        <w:rPr>
          <w:rFonts w:ascii="Arial" w:hAnsi="Arial" w:cs="Arial"/>
          <w:sz w:val="24"/>
          <w:szCs w:val="24"/>
        </w:rPr>
        <w:t>Pasaribu</w:t>
      </w:r>
      <w:proofErr w:type="spellEnd"/>
      <w:r w:rsidR="006D60B8" w:rsidRPr="00EC6301">
        <w:rPr>
          <w:rFonts w:ascii="Arial" w:hAnsi="Arial" w:cs="Arial"/>
          <w:sz w:val="24"/>
          <w:szCs w:val="24"/>
        </w:rPr>
        <w:t xml:space="preserve">, Shalsabila, </w:t>
      </w:r>
      <w:proofErr w:type="spellStart"/>
      <w:r w:rsidR="006D60B8" w:rsidRPr="00EC6301">
        <w:rPr>
          <w:rFonts w:ascii="Arial" w:hAnsi="Arial" w:cs="Arial"/>
          <w:sz w:val="24"/>
          <w:szCs w:val="24"/>
        </w:rPr>
        <w:t>Djatmiko</w:t>
      </w:r>
      <w:proofErr w:type="spellEnd"/>
      <w:r w:rsidR="006D60B8" w:rsidRPr="00EC6301">
        <w:rPr>
          <w:rFonts w:ascii="Arial" w:hAnsi="Arial" w:cs="Arial"/>
          <w:sz w:val="24"/>
          <w:szCs w:val="24"/>
        </w:rPr>
        <w:t xml:space="preserve"> 2023)</w:t>
      </w:r>
      <w:r w:rsidR="00F61B3F" w:rsidRPr="00EC6301">
        <w:rPr>
          <w:rFonts w:ascii="Arial" w:hAnsi="Arial" w:cs="Arial"/>
          <w:sz w:val="24"/>
          <w:szCs w:val="24"/>
        </w:rPr>
        <w:t>.</w:t>
      </w:r>
      <w:r w:rsidR="00EF0197" w:rsidRPr="00EC6301">
        <w:rPr>
          <w:rFonts w:ascii="Arial" w:hAnsi="Arial" w:cs="Arial"/>
          <w:sz w:val="24"/>
          <w:szCs w:val="24"/>
        </w:rPr>
        <w:t xml:space="preserve"> </w:t>
      </w:r>
    </w:p>
    <w:tbl>
      <w:tblPr>
        <w:tblW w:w="9206"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119"/>
        <w:gridCol w:w="7087"/>
      </w:tblGrid>
      <w:tr w:rsidR="00EC6301" w:rsidRPr="00EC6301" w14:paraId="247713F4" w14:textId="77777777" w:rsidTr="00E83B98">
        <w:trPr>
          <w:tblHeader/>
          <w:tblCellSpacing w:w="15" w:type="dxa"/>
        </w:trPr>
        <w:tc>
          <w:tcPr>
            <w:tcW w:w="2074" w:type="dxa"/>
            <w:tcBorders>
              <w:top w:val="single" w:sz="6" w:space="0" w:color="auto"/>
              <w:left w:val="single" w:sz="6" w:space="0" w:color="auto"/>
              <w:bottom w:val="single" w:sz="6" w:space="0" w:color="auto"/>
              <w:right w:val="single" w:sz="2" w:space="0" w:color="auto"/>
            </w:tcBorders>
            <w:vAlign w:val="bottom"/>
            <w:hideMark/>
          </w:tcPr>
          <w:p w14:paraId="7DEF66F8" w14:textId="77777777" w:rsidR="00B45C13" w:rsidRPr="00EC6301" w:rsidRDefault="00B45C13" w:rsidP="001E14E1">
            <w:pPr>
              <w:spacing w:after="0" w:line="240" w:lineRule="auto"/>
              <w:jc w:val="both"/>
              <w:rPr>
                <w:rFonts w:ascii="Arial" w:eastAsia="Times New Roman" w:hAnsi="Arial" w:cs="Arial"/>
                <w:b/>
                <w:bCs/>
                <w:sz w:val="24"/>
                <w:szCs w:val="24"/>
                <w:lang w:val="en-US"/>
              </w:rPr>
            </w:pPr>
            <w:r w:rsidRPr="00EC6301">
              <w:rPr>
                <w:rFonts w:ascii="Arial" w:eastAsia="Times New Roman" w:hAnsi="Arial" w:cs="Arial"/>
                <w:b/>
                <w:bCs/>
                <w:sz w:val="24"/>
                <w:szCs w:val="24"/>
                <w:bdr w:val="single" w:sz="2" w:space="0" w:color="E3E3E3" w:frame="1"/>
                <w:lang w:val="en-US"/>
              </w:rPr>
              <w:t>TOWS Analysis</w:t>
            </w:r>
          </w:p>
        </w:tc>
        <w:tc>
          <w:tcPr>
            <w:tcW w:w="7042" w:type="dxa"/>
            <w:tcBorders>
              <w:top w:val="single" w:sz="6" w:space="0" w:color="auto"/>
              <w:left w:val="single" w:sz="6" w:space="0" w:color="auto"/>
              <w:bottom w:val="single" w:sz="6" w:space="0" w:color="auto"/>
              <w:right w:val="single" w:sz="6" w:space="0" w:color="auto"/>
            </w:tcBorders>
            <w:vAlign w:val="bottom"/>
            <w:hideMark/>
          </w:tcPr>
          <w:p w14:paraId="644E21E4" w14:textId="77777777" w:rsidR="00B45C13" w:rsidRPr="00EC6301" w:rsidRDefault="00B45C13" w:rsidP="001E14E1">
            <w:pPr>
              <w:spacing w:after="0" w:line="240" w:lineRule="auto"/>
              <w:jc w:val="both"/>
              <w:rPr>
                <w:rFonts w:ascii="Arial" w:eastAsia="Times New Roman" w:hAnsi="Arial" w:cs="Arial"/>
                <w:b/>
                <w:bCs/>
                <w:sz w:val="24"/>
                <w:szCs w:val="24"/>
                <w:lang w:val="en-US"/>
              </w:rPr>
            </w:pPr>
            <w:r w:rsidRPr="00EC6301">
              <w:rPr>
                <w:rFonts w:ascii="Arial" w:eastAsia="Times New Roman" w:hAnsi="Arial" w:cs="Arial"/>
                <w:b/>
                <w:bCs/>
                <w:sz w:val="24"/>
                <w:szCs w:val="24"/>
                <w:bdr w:val="single" w:sz="2" w:space="0" w:color="E3E3E3" w:frame="1"/>
                <w:lang w:val="en-US"/>
              </w:rPr>
              <w:t>Strategies</w:t>
            </w:r>
          </w:p>
        </w:tc>
      </w:tr>
      <w:tr w:rsidR="00EC6301" w:rsidRPr="00EC6301" w14:paraId="48491FA3" w14:textId="77777777" w:rsidTr="00E83B98">
        <w:trPr>
          <w:tblCellSpacing w:w="15" w:type="dxa"/>
        </w:trPr>
        <w:tc>
          <w:tcPr>
            <w:tcW w:w="2074" w:type="dxa"/>
            <w:tcBorders>
              <w:top w:val="single" w:sz="2" w:space="0" w:color="auto"/>
              <w:left w:val="single" w:sz="6" w:space="0" w:color="auto"/>
              <w:bottom w:val="single" w:sz="6" w:space="0" w:color="auto"/>
              <w:right w:val="single" w:sz="2" w:space="0" w:color="auto"/>
            </w:tcBorders>
            <w:vAlign w:val="bottom"/>
            <w:hideMark/>
          </w:tcPr>
          <w:p w14:paraId="07452F3E" w14:textId="77777777" w:rsidR="00B45C13" w:rsidRPr="00EC6301" w:rsidRDefault="00B45C13" w:rsidP="001E14E1">
            <w:pPr>
              <w:jc w:val="both"/>
              <w:rPr>
                <w:rFonts w:ascii="Arial" w:hAnsi="Arial" w:cs="Arial"/>
                <w:b/>
                <w:bCs/>
                <w:sz w:val="24"/>
                <w:szCs w:val="24"/>
                <w:lang w:val="en-US"/>
              </w:rPr>
            </w:pPr>
            <w:r w:rsidRPr="00EC6301">
              <w:rPr>
                <w:rFonts w:ascii="Arial" w:hAnsi="Arial" w:cs="Arial"/>
                <w:b/>
                <w:bCs/>
                <w:sz w:val="24"/>
                <w:szCs w:val="24"/>
                <w:lang w:val="en-US"/>
              </w:rPr>
              <w:t>Strengths-Opportunities (SO) Strategies</w:t>
            </w:r>
          </w:p>
        </w:tc>
        <w:tc>
          <w:tcPr>
            <w:tcW w:w="7042" w:type="dxa"/>
            <w:tcBorders>
              <w:top w:val="single" w:sz="2" w:space="0" w:color="auto"/>
              <w:left w:val="single" w:sz="6" w:space="0" w:color="auto"/>
              <w:bottom w:val="single" w:sz="6" w:space="0" w:color="auto"/>
              <w:right w:val="single" w:sz="6" w:space="0" w:color="auto"/>
            </w:tcBorders>
            <w:vAlign w:val="bottom"/>
            <w:hideMark/>
          </w:tcPr>
          <w:p w14:paraId="04320876" w14:textId="77777777" w:rsidR="00E83B98" w:rsidRPr="00EC6301" w:rsidRDefault="00B45C13" w:rsidP="001E14E1">
            <w:pPr>
              <w:spacing w:after="0" w:line="240" w:lineRule="auto"/>
              <w:jc w:val="both"/>
              <w:rPr>
                <w:rFonts w:ascii="Arial" w:eastAsia="Times New Roman" w:hAnsi="Arial" w:cs="Arial"/>
                <w:b/>
                <w:bCs/>
                <w:sz w:val="24"/>
                <w:szCs w:val="24"/>
                <w:lang w:val="en-US"/>
              </w:rPr>
            </w:pPr>
            <w:r w:rsidRPr="00EC6301">
              <w:rPr>
                <w:rFonts w:ascii="Arial" w:eastAsia="Times New Roman" w:hAnsi="Arial" w:cs="Arial"/>
                <w:b/>
                <w:bCs/>
                <w:sz w:val="24"/>
                <w:szCs w:val="24"/>
                <w:lang w:val="en-US"/>
              </w:rPr>
              <w:t xml:space="preserve">Leverage Location for Diasporan and Heritage Tourism: </w:t>
            </w:r>
          </w:p>
          <w:p w14:paraId="0E7B4D6B" w14:textId="77777777" w:rsidR="00E83B98" w:rsidRPr="00EC6301" w:rsidRDefault="00E83B98" w:rsidP="001E14E1">
            <w:pPr>
              <w:spacing w:after="0" w:line="240" w:lineRule="auto"/>
              <w:jc w:val="both"/>
              <w:rPr>
                <w:rFonts w:ascii="Arial" w:eastAsia="Times New Roman" w:hAnsi="Arial" w:cs="Arial"/>
                <w:b/>
                <w:bCs/>
                <w:sz w:val="24"/>
                <w:szCs w:val="24"/>
                <w:lang w:val="en-US"/>
              </w:rPr>
            </w:pPr>
          </w:p>
          <w:p w14:paraId="2B55BE57" w14:textId="77777777" w:rsidR="00E83B98" w:rsidRPr="00EC6301" w:rsidRDefault="00B45C13" w:rsidP="001E14E1">
            <w:pPr>
              <w:pStyle w:val="ListParagraph"/>
              <w:numPr>
                <w:ilvl w:val="0"/>
                <w:numId w:val="19"/>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Utili</w:t>
            </w:r>
            <w:r w:rsidR="00E83B98" w:rsidRPr="00EC6301">
              <w:rPr>
                <w:rFonts w:ascii="Arial" w:eastAsia="Times New Roman" w:hAnsi="Arial" w:cs="Arial"/>
                <w:sz w:val="24"/>
                <w:szCs w:val="24"/>
                <w:lang w:val="en-US"/>
              </w:rPr>
              <w:t>s</w:t>
            </w:r>
            <w:r w:rsidRPr="00EC6301">
              <w:rPr>
                <w:rFonts w:ascii="Arial" w:eastAsia="Times New Roman" w:hAnsi="Arial" w:cs="Arial"/>
                <w:sz w:val="24"/>
                <w:szCs w:val="24"/>
                <w:lang w:val="en-US"/>
              </w:rPr>
              <w:t xml:space="preserve">e Pempamsie’s prime Cape Coast location to attract tourists from the USA and the Caribbean interested in heritage tourism. </w:t>
            </w:r>
          </w:p>
          <w:p w14:paraId="1373D97D" w14:textId="77777777" w:rsidR="00E83B98" w:rsidRPr="00EC6301" w:rsidRDefault="00B45C13" w:rsidP="001E14E1">
            <w:pPr>
              <w:pStyle w:val="ListParagraph"/>
              <w:numPr>
                <w:ilvl w:val="0"/>
                <w:numId w:val="19"/>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 xml:space="preserve">Develop targeted marketing campaigns highlighting the hotel’s proximity to cultural sites. </w:t>
            </w:r>
          </w:p>
          <w:p w14:paraId="5E6B47A1" w14:textId="77777777" w:rsidR="00E83B98" w:rsidRPr="00EC6301" w:rsidRDefault="00B45C13" w:rsidP="001E14E1">
            <w:pPr>
              <w:pStyle w:val="ListParagraph"/>
              <w:numPr>
                <w:ilvl w:val="0"/>
                <w:numId w:val="19"/>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 xml:space="preserve">Promote Conference Facilities: Use the hotel’s large conferencing space to attract MICE (Meetings, Incentives, Conferences, and Exhibitions) events. </w:t>
            </w:r>
          </w:p>
          <w:p w14:paraId="54A7E6AB" w14:textId="77777777" w:rsidR="00B45C13" w:rsidRPr="00EC6301" w:rsidRDefault="00B45C13" w:rsidP="001E14E1">
            <w:pPr>
              <w:pStyle w:val="ListParagraph"/>
              <w:numPr>
                <w:ilvl w:val="0"/>
                <w:numId w:val="19"/>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 xml:space="preserve">Partner with event organizers to promote the hotel as the top choice for large conferences in </w:t>
            </w:r>
            <w:r w:rsidR="00E83B98" w:rsidRPr="00EC6301">
              <w:rPr>
                <w:rFonts w:ascii="Arial" w:eastAsia="Times New Roman" w:hAnsi="Arial" w:cs="Arial"/>
                <w:sz w:val="24"/>
                <w:szCs w:val="24"/>
                <w:lang w:val="en-US"/>
              </w:rPr>
              <w:t xml:space="preserve">and around </w:t>
            </w:r>
            <w:r w:rsidRPr="00EC6301">
              <w:rPr>
                <w:rFonts w:ascii="Arial" w:eastAsia="Times New Roman" w:hAnsi="Arial" w:cs="Arial"/>
                <w:sz w:val="24"/>
                <w:szCs w:val="24"/>
                <w:lang w:val="en-US"/>
              </w:rPr>
              <w:t>Cape Coast.</w:t>
            </w:r>
          </w:p>
        </w:tc>
      </w:tr>
      <w:tr w:rsidR="00EC6301" w:rsidRPr="00EC6301" w14:paraId="29DABFF3" w14:textId="77777777" w:rsidTr="00E83B98">
        <w:trPr>
          <w:tblCellSpacing w:w="15" w:type="dxa"/>
        </w:trPr>
        <w:tc>
          <w:tcPr>
            <w:tcW w:w="2074" w:type="dxa"/>
            <w:tcBorders>
              <w:top w:val="single" w:sz="2" w:space="0" w:color="auto"/>
              <w:left w:val="single" w:sz="6" w:space="0" w:color="auto"/>
              <w:bottom w:val="single" w:sz="6" w:space="0" w:color="auto"/>
              <w:right w:val="single" w:sz="2" w:space="0" w:color="auto"/>
            </w:tcBorders>
            <w:vAlign w:val="bottom"/>
            <w:hideMark/>
          </w:tcPr>
          <w:p w14:paraId="384F912C" w14:textId="77777777" w:rsidR="00B45C13" w:rsidRPr="00EC6301" w:rsidRDefault="00B45C13" w:rsidP="001E14E1">
            <w:pPr>
              <w:jc w:val="both"/>
              <w:rPr>
                <w:rFonts w:ascii="Arial" w:hAnsi="Arial" w:cs="Arial"/>
                <w:b/>
                <w:bCs/>
                <w:sz w:val="24"/>
                <w:szCs w:val="24"/>
                <w:lang w:val="en-US"/>
              </w:rPr>
            </w:pPr>
            <w:r w:rsidRPr="00EC6301">
              <w:rPr>
                <w:rFonts w:ascii="Arial" w:hAnsi="Arial" w:cs="Arial"/>
                <w:b/>
                <w:bCs/>
                <w:sz w:val="24"/>
                <w:szCs w:val="24"/>
                <w:lang w:val="en-US"/>
              </w:rPr>
              <w:t>Strengths-Threats (ST) Strategies</w:t>
            </w:r>
          </w:p>
        </w:tc>
        <w:tc>
          <w:tcPr>
            <w:tcW w:w="7042" w:type="dxa"/>
            <w:tcBorders>
              <w:top w:val="single" w:sz="2" w:space="0" w:color="auto"/>
              <w:left w:val="single" w:sz="6" w:space="0" w:color="auto"/>
              <w:bottom w:val="single" w:sz="6" w:space="0" w:color="auto"/>
              <w:right w:val="single" w:sz="6" w:space="0" w:color="auto"/>
            </w:tcBorders>
            <w:vAlign w:val="bottom"/>
            <w:hideMark/>
          </w:tcPr>
          <w:p w14:paraId="5F812078" w14:textId="77777777" w:rsidR="00E83B98" w:rsidRPr="00EC6301" w:rsidRDefault="00B45C13" w:rsidP="001E14E1">
            <w:pPr>
              <w:spacing w:after="0" w:line="240" w:lineRule="auto"/>
              <w:jc w:val="both"/>
              <w:rPr>
                <w:rFonts w:ascii="Arial" w:eastAsia="Times New Roman" w:hAnsi="Arial" w:cs="Arial"/>
                <w:sz w:val="24"/>
                <w:szCs w:val="24"/>
                <w:lang w:val="en-US"/>
              </w:rPr>
            </w:pPr>
            <w:r w:rsidRPr="00EC6301">
              <w:rPr>
                <w:rFonts w:ascii="Arial" w:eastAsia="Times New Roman" w:hAnsi="Arial" w:cs="Arial"/>
                <w:b/>
                <w:bCs/>
                <w:sz w:val="24"/>
                <w:szCs w:val="24"/>
                <w:lang w:val="en-US"/>
              </w:rPr>
              <w:t>Competitive Pricing Strategy</w:t>
            </w:r>
            <w:r w:rsidRPr="00EC6301">
              <w:rPr>
                <w:rFonts w:ascii="Arial" w:eastAsia="Times New Roman" w:hAnsi="Arial" w:cs="Arial"/>
                <w:sz w:val="24"/>
                <w:szCs w:val="24"/>
                <w:lang w:val="en-US"/>
              </w:rPr>
              <w:t xml:space="preserve">: </w:t>
            </w:r>
          </w:p>
          <w:p w14:paraId="77C7937A" w14:textId="77777777" w:rsidR="00E83B98" w:rsidRPr="00EC6301" w:rsidRDefault="00B45C13" w:rsidP="001E14E1">
            <w:pPr>
              <w:pStyle w:val="ListParagraph"/>
              <w:numPr>
                <w:ilvl w:val="0"/>
                <w:numId w:val="20"/>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 xml:space="preserve">Maintain relatively lower rack rates to attract cost-conscious tourists and business travellers, especially given the competition from newer hotels. </w:t>
            </w:r>
          </w:p>
          <w:p w14:paraId="3E71A123" w14:textId="77777777" w:rsidR="00E83B98" w:rsidRPr="00EC6301" w:rsidRDefault="00B45C13" w:rsidP="001E14E1">
            <w:pPr>
              <w:pStyle w:val="ListParagraph"/>
              <w:numPr>
                <w:ilvl w:val="0"/>
                <w:numId w:val="20"/>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 xml:space="preserve">Highlight the value for money in marketing materials. </w:t>
            </w:r>
          </w:p>
          <w:p w14:paraId="283F9242" w14:textId="77777777" w:rsidR="00B45C13" w:rsidRPr="00EC6301" w:rsidRDefault="00E83B98" w:rsidP="001E14E1">
            <w:pPr>
              <w:pStyle w:val="ListParagraph"/>
              <w:numPr>
                <w:ilvl w:val="0"/>
                <w:numId w:val="20"/>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Emphasize</w:t>
            </w:r>
            <w:r w:rsidR="00B45C13" w:rsidRPr="00EC6301">
              <w:rPr>
                <w:rFonts w:ascii="Arial" w:eastAsia="Times New Roman" w:hAnsi="Arial" w:cs="Arial"/>
                <w:sz w:val="24"/>
                <w:szCs w:val="24"/>
                <w:lang w:val="en-US"/>
              </w:rPr>
              <w:t xml:space="preserve"> Unique Selling Points: Stress the hotel's large number of rooms and significant conference capacity in promotional activities to distinguish it from competitors with fewer facilities and smaller venues.</w:t>
            </w:r>
          </w:p>
        </w:tc>
      </w:tr>
      <w:tr w:rsidR="00EC6301" w:rsidRPr="00EC6301" w14:paraId="76C0FC50" w14:textId="77777777" w:rsidTr="00E83B98">
        <w:trPr>
          <w:tblCellSpacing w:w="15" w:type="dxa"/>
        </w:trPr>
        <w:tc>
          <w:tcPr>
            <w:tcW w:w="2074" w:type="dxa"/>
            <w:tcBorders>
              <w:top w:val="single" w:sz="2" w:space="0" w:color="auto"/>
              <w:left w:val="single" w:sz="6" w:space="0" w:color="auto"/>
              <w:bottom w:val="single" w:sz="6" w:space="0" w:color="auto"/>
              <w:right w:val="single" w:sz="2" w:space="0" w:color="auto"/>
            </w:tcBorders>
            <w:vAlign w:val="bottom"/>
            <w:hideMark/>
          </w:tcPr>
          <w:p w14:paraId="48029C2D" w14:textId="77777777" w:rsidR="00B45C13" w:rsidRPr="00EC6301" w:rsidRDefault="00B45C13" w:rsidP="001E14E1">
            <w:pPr>
              <w:jc w:val="both"/>
              <w:rPr>
                <w:rFonts w:ascii="Arial" w:hAnsi="Arial" w:cs="Arial"/>
                <w:b/>
                <w:bCs/>
                <w:sz w:val="24"/>
                <w:szCs w:val="24"/>
                <w:lang w:val="en-US"/>
              </w:rPr>
            </w:pPr>
            <w:r w:rsidRPr="00EC6301">
              <w:rPr>
                <w:rFonts w:ascii="Arial" w:hAnsi="Arial" w:cs="Arial"/>
                <w:b/>
                <w:bCs/>
                <w:sz w:val="24"/>
                <w:szCs w:val="24"/>
                <w:lang w:val="en-US"/>
              </w:rPr>
              <w:t>Weaknesses-Opportunities (WO) Strategies</w:t>
            </w:r>
          </w:p>
        </w:tc>
        <w:tc>
          <w:tcPr>
            <w:tcW w:w="7042" w:type="dxa"/>
            <w:tcBorders>
              <w:top w:val="single" w:sz="2" w:space="0" w:color="auto"/>
              <w:left w:val="single" w:sz="6" w:space="0" w:color="auto"/>
              <w:bottom w:val="single" w:sz="6" w:space="0" w:color="auto"/>
              <w:right w:val="single" w:sz="6" w:space="0" w:color="auto"/>
            </w:tcBorders>
            <w:vAlign w:val="bottom"/>
            <w:hideMark/>
          </w:tcPr>
          <w:p w14:paraId="272E4E74" w14:textId="77777777" w:rsidR="00E83B98" w:rsidRPr="00EC6301" w:rsidRDefault="00B45C13" w:rsidP="001E14E1">
            <w:pPr>
              <w:spacing w:after="0" w:line="240" w:lineRule="auto"/>
              <w:jc w:val="both"/>
              <w:rPr>
                <w:rFonts w:ascii="Arial" w:eastAsia="Times New Roman" w:hAnsi="Arial" w:cs="Arial"/>
                <w:sz w:val="24"/>
                <w:szCs w:val="24"/>
                <w:lang w:val="en-US"/>
              </w:rPr>
            </w:pPr>
            <w:r w:rsidRPr="00EC6301">
              <w:rPr>
                <w:rFonts w:ascii="Arial" w:eastAsia="Times New Roman" w:hAnsi="Arial" w:cs="Arial"/>
                <w:b/>
                <w:bCs/>
                <w:sz w:val="24"/>
                <w:szCs w:val="24"/>
                <w:lang w:val="en-US"/>
              </w:rPr>
              <w:t>Enhance Online Presence:</w:t>
            </w:r>
            <w:r w:rsidRPr="00EC6301">
              <w:rPr>
                <w:rFonts w:ascii="Arial" w:eastAsia="Times New Roman" w:hAnsi="Arial" w:cs="Arial"/>
                <w:sz w:val="24"/>
                <w:szCs w:val="24"/>
                <w:lang w:val="en-US"/>
              </w:rPr>
              <w:t xml:space="preserve"> </w:t>
            </w:r>
          </w:p>
          <w:p w14:paraId="36848565" w14:textId="77777777" w:rsidR="00E83B98" w:rsidRPr="00EC6301" w:rsidRDefault="00B45C13" w:rsidP="001E14E1">
            <w:pPr>
              <w:pStyle w:val="ListParagraph"/>
              <w:numPr>
                <w:ilvl w:val="0"/>
                <w:numId w:val="21"/>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Improve the hotel’s online presence by developing a user-friendly website, integrating an online booking and payment platform, and partnering with Online Travel Agencies (OTAs). This will help capture a larger market share, particularly from international trave</w:t>
            </w:r>
            <w:r w:rsidR="00E83B98" w:rsidRPr="00EC6301">
              <w:rPr>
                <w:rFonts w:ascii="Arial" w:eastAsia="Times New Roman" w:hAnsi="Arial" w:cs="Arial"/>
                <w:sz w:val="24"/>
                <w:szCs w:val="24"/>
                <w:lang w:val="en-US"/>
              </w:rPr>
              <w:t>l</w:t>
            </w:r>
            <w:r w:rsidRPr="00EC6301">
              <w:rPr>
                <w:rFonts w:ascii="Arial" w:eastAsia="Times New Roman" w:hAnsi="Arial" w:cs="Arial"/>
                <w:sz w:val="24"/>
                <w:szCs w:val="24"/>
                <w:lang w:val="en-US"/>
              </w:rPr>
              <w:t xml:space="preserve">lers. </w:t>
            </w:r>
          </w:p>
          <w:p w14:paraId="14FE3196" w14:textId="77777777" w:rsidR="00B45C13" w:rsidRPr="00EC6301" w:rsidRDefault="00B45C13" w:rsidP="001E14E1">
            <w:pPr>
              <w:pStyle w:val="ListParagraph"/>
              <w:numPr>
                <w:ilvl w:val="0"/>
                <w:numId w:val="21"/>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Improve Signage and Visibility: Upgrade signage around the hotel and in strategic locations within Cape Coast to attract more walk-in customers. This could also involve digital advertising to increase visibility.</w:t>
            </w:r>
          </w:p>
        </w:tc>
      </w:tr>
      <w:tr w:rsidR="00EC6301" w:rsidRPr="00EC6301" w14:paraId="4B2A1FCF" w14:textId="77777777" w:rsidTr="00E83B98">
        <w:trPr>
          <w:tblCellSpacing w:w="15" w:type="dxa"/>
        </w:trPr>
        <w:tc>
          <w:tcPr>
            <w:tcW w:w="2074" w:type="dxa"/>
            <w:tcBorders>
              <w:top w:val="single" w:sz="2" w:space="0" w:color="auto"/>
              <w:left w:val="single" w:sz="6" w:space="0" w:color="auto"/>
              <w:bottom w:val="single" w:sz="6" w:space="0" w:color="auto"/>
              <w:right w:val="single" w:sz="2" w:space="0" w:color="auto"/>
            </w:tcBorders>
            <w:vAlign w:val="bottom"/>
            <w:hideMark/>
          </w:tcPr>
          <w:p w14:paraId="649C8B70" w14:textId="77777777" w:rsidR="00B45C13" w:rsidRPr="00EC6301" w:rsidRDefault="00B45C13" w:rsidP="001E14E1">
            <w:pPr>
              <w:jc w:val="both"/>
              <w:rPr>
                <w:rFonts w:ascii="Arial" w:hAnsi="Arial" w:cs="Arial"/>
                <w:b/>
                <w:bCs/>
                <w:sz w:val="24"/>
                <w:szCs w:val="24"/>
                <w:lang w:val="en-US"/>
              </w:rPr>
            </w:pPr>
            <w:bookmarkStart w:id="13" w:name="_Hlk167825542"/>
            <w:r w:rsidRPr="00EC6301">
              <w:rPr>
                <w:rFonts w:ascii="Arial" w:hAnsi="Arial" w:cs="Arial"/>
                <w:b/>
                <w:bCs/>
                <w:sz w:val="24"/>
                <w:szCs w:val="24"/>
                <w:lang w:val="en-US"/>
              </w:rPr>
              <w:t>Weaknesses-Threats (WT) Strategies</w:t>
            </w:r>
          </w:p>
        </w:tc>
        <w:tc>
          <w:tcPr>
            <w:tcW w:w="7042" w:type="dxa"/>
            <w:tcBorders>
              <w:top w:val="single" w:sz="2" w:space="0" w:color="auto"/>
              <w:left w:val="single" w:sz="6" w:space="0" w:color="auto"/>
              <w:bottom w:val="single" w:sz="6" w:space="0" w:color="auto"/>
              <w:right w:val="single" w:sz="6" w:space="0" w:color="auto"/>
            </w:tcBorders>
            <w:vAlign w:val="bottom"/>
            <w:hideMark/>
          </w:tcPr>
          <w:p w14:paraId="649E239F" w14:textId="77777777" w:rsidR="00E83B98" w:rsidRPr="00EC6301" w:rsidRDefault="00B45C13" w:rsidP="001E14E1">
            <w:pPr>
              <w:spacing w:after="0" w:line="240" w:lineRule="auto"/>
              <w:jc w:val="both"/>
              <w:rPr>
                <w:rFonts w:ascii="Arial" w:eastAsia="Times New Roman" w:hAnsi="Arial" w:cs="Arial"/>
                <w:sz w:val="24"/>
                <w:szCs w:val="24"/>
                <w:lang w:val="en-US"/>
              </w:rPr>
            </w:pPr>
            <w:r w:rsidRPr="00EC6301">
              <w:rPr>
                <w:rFonts w:ascii="Arial" w:eastAsia="Times New Roman" w:hAnsi="Arial" w:cs="Arial"/>
                <w:b/>
                <w:bCs/>
                <w:sz w:val="24"/>
                <w:szCs w:val="24"/>
                <w:lang w:val="en-US"/>
              </w:rPr>
              <w:t>Cost Management Initiatives:</w:t>
            </w:r>
            <w:r w:rsidRPr="00EC6301">
              <w:rPr>
                <w:rFonts w:ascii="Arial" w:eastAsia="Times New Roman" w:hAnsi="Arial" w:cs="Arial"/>
                <w:sz w:val="24"/>
                <w:szCs w:val="24"/>
                <w:lang w:val="en-US"/>
              </w:rPr>
              <w:t xml:space="preserve"> </w:t>
            </w:r>
          </w:p>
          <w:p w14:paraId="21C98619" w14:textId="77777777" w:rsidR="00B45C13" w:rsidRPr="00EC6301" w:rsidRDefault="00B45C13" w:rsidP="001E14E1">
            <w:pPr>
              <w:pStyle w:val="ListParagraph"/>
              <w:numPr>
                <w:ilvl w:val="0"/>
                <w:numId w:val="22"/>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Implement measures to control operational costs, such as energy-efficient systems and bulk purchasing of supplies to counteract the rising cost of goods due to currency devaluation.</w:t>
            </w:r>
          </w:p>
        </w:tc>
      </w:tr>
      <w:bookmarkEnd w:id="13"/>
      <w:tr w:rsidR="00E83B98" w:rsidRPr="00EC6301" w14:paraId="2051745E" w14:textId="77777777" w:rsidTr="00EF0197">
        <w:trPr>
          <w:tblCellSpacing w:w="15" w:type="dxa"/>
        </w:trPr>
        <w:tc>
          <w:tcPr>
            <w:tcW w:w="2074" w:type="dxa"/>
            <w:tcBorders>
              <w:top w:val="single" w:sz="2" w:space="0" w:color="auto"/>
              <w:left w:val="single" w:sz="6" w:space="0" w:color="auto"/>
              <w:bottom w:val="single" w:sz="6" w:space="0" w:color="auto"/>
              <w:right w:val="single" w:sz="2" w:space="0" w:color="auto"/>
            </w:tcBorders>
            <w:vAlign w:val="bottom"/>
          </w:tcPr>
          <w:p w14:paraId="2A1320EA" w14:textId="77777777" w:rsidR="00E83B98" w:rsidRPr="00EC6301" w:rsidRDefault="00E83B98" w:rsidP="001E14E1">
            <w:pPr>
              <w:jc w:val="both"/>
              <w:rPr>
                <w:rFonts w:ascii="Arial" w:hAnsi="Arial" w:cs="Arial"/>
                <w:b/>
                <w:bCs/>
                <w:sz w:val="24"/>
                <w:szCs w:val="24"/>
                <w:lang w:val="en-US"/>
              </w:rPr>
            </w:pPr>
          </w:p>
        </w:tc>
        <w:tc>
          <w:tcPr>
            <w:tcW w:w="7042" w:type="dxa"/>
            <w:tcBorders>
              <w:top w:val="single" w:sz="2" w:space="0" w:color="auto"/>
              <w:left w:val="single" w:sz="6" w:space="0" w:color="auto"/>
              <w:bottom w:val="single" w:sz="6" w:space="0" w:color="auto"/>
              <w:right w:val="single" w:sz="6" w:space="0" w:color="auto"/>
            </w:tcBorders>
            <w:vAlign w:val="bottom"/>
          </w:tcPr>
          <w:p w14:paraId="3AE28D3F" w14:textId="77777777" w:rsidR="00E83B98" w:rsidRPr="00EC6301" w:rsidRDefault="00E83B98" w:rsidP="001E14E1">
            <w:pPr>
              <w:pStyle w:val="ListParagraph"/>
              <w:numPr>
                <w:ilvl w:val="0"/>
                <w:numId w:val="22"/>
              </w:numPr>
              <w:spacing w:after="0" w:line="240" w:lineRule="auto"/>
              <w:jc w:val="both"/>
              <w:rPr>
                <w:rFonts w:ascii="Arial" w:eastAsia="Times New Roman" w:hAnsi="Arial" w:cs="Arial"/>
                <w:sz w:val="24"/>
                <w:szCs w:val="24"/>
                <w:lang w:val="en-US"/>
              </w:rPr>
            </w:pPr>
          </w:p>
        </w:tc>
      </w:tr>
    </w:tbl>
    <w:p w14:paraId="6FEA02C0" w14:textId="77777777" w:rsidR="00B45C13" w:rsidRPr="00EC6301" w:rsidRDefault="00B45C13" w:rsidP="001E14E1">
      <w:pPr>
        <w:jc w:val="both"/>
        <w:rPr>
          <w:rFonts w:ascii="Arial" w:hAnsi="Arial" w:cs="Arial"/>
          <w:sz w:val="24"/>
          <w:szCs w:val="24"/>
        </w:rPr>
      </w:pPr>
    </w:p>
    <w:p w14:paraId="7F788053" w14:textId="77777777" w:rsidR="00B45C13" w:rsidRPr="00EC6301" w:rsidRDefault="00B45C13" w:rsidP="001E14E1">
      <w:pPr>
        <w:jc w:val="both"/>
        <w:rPr>
          <w:rFonts w:ascii="Arial" w:hAnsi="Arial" w:cs="Arial"/>
          <w:sz w:val="24"/>
          <w:szCs w:val="24"/>
        </w:rPr>
      </w:pPr>
    </w:p>
    <w:p w14:paraId="29BEA43E" w14:textId="77777777" w:rsidR="001E14E1" w:rsidRPr="00EC6301" w:rsidRDefault="001E14E1" w:rsidP="001E14E1">
      <w:pPr>
        <w:pStyle w:val="Heading1"/>
        <w:jc w:val="both"/>
        <w:rPr>
          <w:rFonts w:ascii="Arial" w:hAnsi="Arial" w:cs="Arial"/>
          <w:color w:val="auto"/>
          <w:sz w:val="24"/>
          <w:szCs w:val="24"/>
        </w:rPr>
      </w:pPr>
      <w:bookmarkStart w:id="14" w:name="_Toc167996778"/>
    </w:p>
    <w:p w14:paraId="445438FB" w14:textId="6BD371B9" w:rsidR="003E3A1F" w:rsidRPr="00EC6301" w:rsidRDefault="00C17470" w:rsidP="001E14E1">
      <w:pPr>
        <w:pStyle w:val="Heading1"/>
        <w:jc w:val="both"/>
        <w:rPr>
          <w:rFonts w:ascii="Arial" w:hAnsi="Arial" w:cs="Arial"/>
          <w:color w:val="auto"/>
          <w:sz w:val="40"/>
          <w:szCs w:val="40"/>
        </w:rPr>
      </w:pPr>
      <w:r w:rsidRPr="00EC6301">
        <w:rPr>
          <w:rFonts w:ascii="Arial" w:hAnsi="Arial" w:cs="Arial"/>
          <w:color w:val="auto"/>
        </w:rPr>
        <w:t>Recommendations and Change Management</w:t>
      </w:r>
      <w:bookmarkEnd w:id="14"/>
    </w:p>
    <w:p w14:paraId="6E1ACC3F" w14:textId="77777777" w:rsidR="006B271D" w:rsidRPr="00EC6301" w:rsidRDefault="006B271D" w:rsidP="001E14E1">
      <w:pPr>
        <w:jc w:val="both"/>
        <w:rPr>
          <w:rFonts w:ascii="Arial" w:hAnsi="Arial" w:cs="Arial"/>
          <w:sz w:val="24"/>
          <w:szCs w:val="24"/>
        </w:rPr>
      </w:pPr>
    </w:p>
    <w:p w14:paraId="151A8FA4" w14:textId="77777777" w:rsidR="006B271D" w:rsidRPr="00EC6301" w:rsidRDefault="006B271D" w:rsidP="001E14E1">
      <w:pPr>
        <w:jc w:val="both"/>
        <w:rPr>
          <w:rFonts w:ascii="Arial" w:hAnsi="Arial" w:cs="Arial"/>
          <w:sz w:val="24"/>
          <w:szCs w:val="24"/>
        </w:rPr>
      </w:pPr>
      <w:r w:rsidRPr="00EC6301">
        <w:rPr>
          <w:rFonts w:ascii="Arial" w:hAnsi="Arial" w:cs="Arial"/>
          <w:sz w:val="24"/>
          <w:szCs w:val="24"/>
        </w:rPr>
        <w:t xml:space="preserve">Based on the SWOT and TOWS analyses, Superior Hospitality Solutions can identify a number of recommendations for Pempamsie Hotel. </w:t>
      </w:r>
    </w:p>
    <w:p w14:paraId="370538B5" w14:textId="77777777" w:rsidR="006B271D" w:rsidRPr="00EC6301" w:rsidRDefault="006B271D" w:rsidP="001E14E1">
      <w:pPr>
        <w:pStyle w:val="Heading3"/>
        <w:numPr>
          <w:ilvl w:val="0"/>
          <w:numId w:val="23"/>
        </w:numPr>
        <w:jc w:val="both"/>
        <w:rPr>
          <w:rFonts w:ascii="Arial" w:eastAsia="Times New Roman" w:hAnsi="Arial" w:cs="Arial"/>
          <w:color w:val="auto"/>
          <w:lang w:val="en-US"/>
        </w:rPr>
      </w:pPr>
      <w:bookmarkStart w:id="15" w:name="_Toc167996779"/>
      <w:r w:rsidRPr="00EC6301">
        <w:rPr>
          <w:rFonts w:ascii="Arial" w:eastAsia="Times New Roman" w:hAnsi="Arial" w:cs="Arial"/>
          <w:color w:val="auto"/>
          <w:lang w:val="en-US"/>
        </w:rPr>
        <w:t>Leverage Location for Diasporan and Heritage Tourism:</w:t>
      </w:r>
      <w:bookmarkEnd w:id="15"/>
      <w:r w:rsidRPr="00EC6301">
        <w:rPr>
          <w:rFonts w:ascii="Arial" w:eastAsia="Times New Roman" w:hAnsi="Arial" w:cs="Arial"/>
          <w:color w:val="auto"/>
          <w:lang w:val="en-US"/>
        </w:rPr>
        <w:t xml:space="preserve"> </w:t>
      </w:r>
    </w:p>
    <w:p w14:paraId="5E5D3F16" w14:textId="5F63A8CE" w:rsidR="00367DFF" w:rsidRPr="00EC6301" w:rsidRDefault="00367DFF" w:rsidP="001E14E1">
      <w:pPr>
        <w:jc w:val="both"/>
        <w:rPr>
          <w:rFonts w:ascii="Arial" w:hAnsi="Arial" w:cs="Arial"/>
          <w:sz w:val="24"/>
          <w:szCs w:val="24"/>
        </w:rPr>
      </w:pPr>
      <w:r w:rsidRPr="00EC6301">
        <w:rPr>
          <w:rFonts w:ascii="Arial" w:hAnsi="Arial" w:cs="Arial"/>
          <w:sz w:val="24"/>
          <w:szCs w:val="24"/>
        </w:rPr>
        <w:t>Utilizing Pempamsie Hotel's location in Cape Coast as a hub for diasporan and heritage tourism represents a strategic initiative to address declining occupancy rates. Cape Coast, renowned for its profound historical significance, serves as a central point for African diasporans seeking to trace their ancestry and historical roots. The Cape Coast Castle, designated as a UNESCO World Heritage site, stands as a poignant testament to the transatlantic slave trade, attracting numerous visitors annually who are eager to reconnect with their heritage.</w:t>
      </w:r>
    </w:p>
    <w:p w14:paraId="3A4A05D6" w14:textId="65AFAAB7" w:rsidR="00367DFF" w:rsidRPr="00EC6301" w:rsidRDefault="00367DFF" w:rsidP="001E14E1">
      <w:pPr>
        <w:jc w:val="both"/>
        <w:rPr>
          <w:rFonts w:ascii="Arial" w:hAnsi="Arial" w:cs="Arial"/>
          <w:sz w:val="24"/>
          <w:szCs w:val="24"/>
        </w:rPr>
      </w:pPr>
      <w:r w:rsidRPr="00EC6301">
        <w:rPr>
          <w:rFonts w:ascii="Arial" w:hAnsi="Arial" w:cs="Arial"/>
          <w:sz w:val="24"/>
          <w:szCs w:val="24"/>
        </w:rPr>
        <w:t>A notable enhancement to this tourism potential was the visit of Barack and Michelle Obama in 2009</w:t>
      </w:r>
      <w:r w:rsidR="002E07FB" w:rsidRPr="00EC6301">
        <w:rPr>
          <w:rFonts w:ascii="Arial" w:hAnsi="Arial" w:cs="Arial"/>
          <w:sz w:val="24"/>
          <w:szCs w:val="24"/>
        </w:rPr>
        <w:t>, stating "There's a special sense that on the one hand this place was a place of profound sadness, on the other hand, it is here where the journey of much of the African American experience began</w:t>
      </w:r>
      <w:r w:rsidR="002E07FB" w:rsidRPr="00EC6301">
        <w:rPr>
          <w:rFonts w:ascii="Arial" w:hAnsi="Arial" w:cs="Arial"/>
        </w:rPr>
        <w:t>."</w:t>
      </w:r>
      <w:r w:rsidRPr="00EC6301">
        <w:rPr>
          <w:rFonts w:ascii="Arial" w:hAnsi="Arial" w:cs="Arial"/>
          <w:sz w:val="24"/>
          <w:szCs w:val="24"/>
        </w:rPr>
        <w:t xml:space="preserve"> </w:t>
      </w:r>
      <w:r w:rsidR="006443D1" w:rsidRPr="00EC6301">
        <w:rPr>
          <w:rFonts w:ascii="Arial" w:hAnsi="Arial" w:cs="Arial"/>
          <w:sz w:val="24"/>
          <w:szCs w:val="24"/>
        </w:rPr>
        <w:t xml:space="preserve">(Reuters 2009) </w:t>
      </w:r>
      <w:r w:rsidRPr="00EC6301">
        <w:rPr>
          <w:rFonts w:ascii="Arial" w:hAnsi="Arial" w:cs="Arial"/>
          <w:sz w:val="24"/>
          <w:szCs w:val="24"/>
        </w:rPr>
        <w:t>Their high-profile visit brought international attention to Cape Coast, underscoring its importance as a heritage site. This event highlighted the global relevance of Cape Coast, establishing it as an essential destination for diasporans and history enthusiasts alike.</w:t>
      </w:r>
    </w:p>
    <w:p w14:paraId="44CEAA39" w14:textId="77777777" w:rsidR="008F10F3" w:rsidRPr="00EC6301" w:rsidRDefault="008F10F3" w:rsidP="001E14E1">
      <w:pPr>
        <w:jc w:val="both"/>
        <w:rPr>
          <w:rFonts w:ascii="Arial" w:hAnsi="Arial" w:cs="Arial"/>
          <w:sz w:val="24"/>
          <w:szCs w:val="24"/>
        </w:rPr>
      </w:pPr>
      <w:r w:rsidRPr="00EC6301">
        <w:rPr>
          <w:rFonts w:ascii="Arial" w:hAnsi="Arial" w:cs="Arial"/>
          <w:sz w:val="24"/>
          <w:szCs w:val="24"/>
        </w:rPr>
        <w:t xml:space="preserve">By aligning with the compelling narrative of diasporan heritage, Pempamsie Hotel not only attracts a dedicated and emotionally invested clientele but also contributes to the preservation and promotion of Cape Coast's rich cultural legacy. This strategic redirection can rejuvenate the hotel's occupancy rates and establish it as a premier destination for heritage tourism. </w:t>
      </w:r>
    </w:p>
    <w:p w14:paraId="4765317C" w14:textId="5E07C0F0" w:rsidR="00367DFF" w:rsidRPr="00EC6301" w:rsidRDefault="00367DFF" w:rsidP="001E14E1">
      <w:pPr>
        <w:jc w:val="both"/>
        <w:rPr>
          <w:rFonts w:ascii="Arial" w:hAnsi="Arial" w:cs="Arial"/>
          <w:sz w:val="24"/>
          <w:szCs w:val="24"/>
        </w:rPr>
      </w:pPr>
      <w:r w:rsidRPr="00EC6301">
        <w:rPr>
          <w:rFonts w:ascii="Arial" w:hAnsi="Arial" w:cs="Arial"/>
          <w:sz w:val="24"/>
          <w:szCs w:val="24"/>
        </w:rPr>
        <w:t xml:space="preserve">Repositioning Pempamsie Hotel as a heritage tourism destination </w:t>
      </w:r>
      <w:r w:rsidR="008F10F3" w:rsidRPr="00EC6301">
        <w:rPr>
          <w:rFonts w:ascii="Arial" w:hAnsi="Arial" w:cs="Arial"/>
          <w:sz w:val="24"/>
          <w:szCs w:val="24"/>
        </w:rPr>
        <w:t xml:space="preserve">would require some organisational change </w:t>
      </w:r>
      <w:r w:rsidRPr="00EC6301">
        <w:rPr>
          <w:rFonts w:ascii="Arial" w:hAnsi="Arial" w:cs="Arial"/>
          <w:sz w:val="24"/>
          <w:szCs w:val="24"/>
        </w:rPr>
        <w:t xml:space="preserve">capitalizes on this existing interest and offers a distinctive, culturally enriching experience. </w:t>
      </w:r>
      <w:r w:rsidR="00283636" w:rsidRPr="00EC6301">
        <w:rPr>
          <w:rFonts w:ascii="Arial" w:hAnsi="Arial" w:cs="Arial"/>
          <w:sz w:val="24"/>
          <w:szCs w:val="24"/>
        </w:rPr>
        <w:t xml:space="preserve">Galbraith’s Star Model </w:t>
      </w:r>
      <w:r w:rsidR="00983982" w:rsidRPr="00EC6301">
        <w:rPr>
          <w:rFonts w:ascii="Arial" w:hAnsi="Arial" w:cs="Arial"/>
          <w:sz w:val="24"/>
          <w:szCs w:val="24"/>
        </w:rPr>
        <w:t>is the foundation on which a company bases its design choices.</w:t>
      </w:r>
      <w:r w:rsidR="00983982" w:rsidRPr="00EC6301">
        <w:rPr>
          <w:rFonts w:ascii="Arial" w:hAnsi="Arial" w:cs="Arial"/>
          <w:sz w:val="24"/>
          <w:szCs w:val="24"/>
          <w:shd w:val="clear" w:color="auto" w:fill="FFFFFF"/>
        </w:rPr>
        <w:t xml:space="preserve"> The framework consists of a series of design policies that are controllable by management and can influence employee behaviour.”</w:t>
      </w:r>
    </w:p>
    <w:p w14:paraId="102847A7" w14:textId="77777777" w:rsidR="008F10F3" w:rsidRPr="00EC6301" w:rsidRDefault="00983982" w:rsidP="001E14E1">
      <w:pPr>
        <w:jc w:val="both"/>
        <w:rPr>
          <w:rFonts w:ascii="Arial" w:hAnsi="Arial" w:cs="Arial"/>
          <w:sz w:val="24"/>
          <w:szCs w:val="24"/>
        </w:rPr>
      </w:pPr>
      <w:r w:rsidRPr="00EC6301">
        <w:rPr>
          <w:rFonts w:ascii="Arial" w:hAnsi="Arial" w:cs="Arial"/>
          <w:sz w:val="24"/>
          <w:szCs w:val="24"/>
        </w:rPr>
        <w:t xml:space="preserve"> </w:t>
      </w:r>
    </w:p>
    <w:p w14:paraId="745190D4" w14:textId="77777777" w:rsidR="008F10F3" w:rsidRPr="00EC6301" w:rsidRDefault="003B645A" w:rsidP="001E14E1">
      <w:pPr>
        <w:jc w:val="both"/>
        <w:rPr>
          <w:rFonts w:ascii="Arial" w:hAnsi="Arial" w:cs="Arial"/>
          <w:sz w:val="24"/>
          <w:szCs w:val="24"/>
        </w:rPr>
      </w:pPr>
      <w:r w:rsidRPr="00EC6301">
        <w:rPr>
          <w:rFonts w:ascii="Arial" w:hAnsi="Arial" w:cs="Arial"/>
          <w:noProof/>
          <w:sz w:val="24"/>
          <w:szCs w:val="24"/>
        </w:rPr>
        <w:lastRenderedPageBreak/>
        <w:drawing>
          <wp:inline distT="0" distB="0" distL="0" distR="0" wp14:anchorId="502F80EC" wp14:editId="58831E24">
            <wp:extent cx="4663844" cy="2232853"/>
            <wp:effectExtent l="0" t="0" r="3810" b="0"/>
            <wp:docPr id="1981411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11695" name=""/>
                    <pic:cNvPicPr/>
                  </pic:nvPicPr>
                  <pic:blipFill>
                    <a:blip r:embed="rId12"/>
                    <a:stretch>
                      <a:fillRect/>
                    </a:stretch>
                  </pic:blipFill>
                  <pic:spPr>
                    <a:xfrm>
                      <a:off x="0" y="0"/>
                      <a:ext cx="4663844" cy="2232853"/>
                    </a:xfrm>
                    <a:prstGeom prst="rect">
                      <a:avLst/>
                    </a:prstGeom>
                  </pic:spPr>
                </pic:pic>
              </a:graphicData>
            </a:graphic>
          </wp:inline>
        </w:drawing>
      </w:r>
    </w:p>
    <w:p w14:paraId="782E19EF" w14:textId="77777777" w:rsidR="00367DFF" w:rsidRPr="00EC6301" w:rsidRDefault="00367DFF" w:rsidP="001E14E1">
      <w:pPr>
        <w:jc w:val="both"/>
        <w:rPr>
          <w:rFonts w:ascii="Arial" w:hAnsi="Arial" w:cs="Arial"/>
          <w:sz w:val="24"/>
          <w:szCs w:val="24"/>
        </w:rPr>
      </w:pPr>
    </w:p>
    <w:p w14:paraId="1BA5EF05" w14:textId="77777777" w:rsidR="003B645A" w:rsidRPr="00EC6301" w:rsidRDefault="003B645A" w:rsidP="001E14E1">
      <w:pPr>
        <w:jc w:val="both"/>
        <w:rPr>
          <w:rFonts w:ascii="Arial" w:hAnsi="Arial" w:cs="Arial"/>
          <w:sz w:val="24"/>
          <w:szCs w:val="24"/>
        </w:rPr>
      </w:pPr>
      <w:r w:rsidRPr="00EC6301">
        <w:rPr>
          <w:rFonts w:ascii="Arial" w:hAnsi="Arial" w:cs="Arial"/>
          <w:sz w:val="24"/>
          <w:szCs w:val="24"/>
        </w:rPr>
        <w:t>Galbraith’s The Star Model™ suggests the following:</w:t>
      </w:r>
      <w:r w:rsidR="00E82193" w:rsidRPr="00EC6301">
        <w:rPr>
          <w:rFonts w:ascii="Arial" w:hAnsi="Arial" w:cs="Arial"/>
          <w:sz w:val="24"/>
          <w:szCs w:val="24"/>
        </w:rPr>
        <w:t xml:space="preserve"> </w:t>
      </w:r>
      <w:r w:rsidRPr="00EC6301">
        <w:rPr>
          <w:rFonts w:ascii="Arial" w:hAnsi="Arial" w:cs="Arial"/>
          <w:sz w:val="24"/>
          <w:szCs w:val="24"/>
        </w:rPr>
        <w:t>five key components for effective organizational design: strategy, structure, processes, rewards, and people.</w:t>
      </w:r>
    </w:p>
    <w:p w14:paraId="47CF5CC5" w14:textId="77777777" w:rsidR="003B645A" w:rsidRPr="00EC6301" w:rsidRDefault="003B645A" w:rsidP="001E14E1">
      <w:pPr>
        <w:pStyle w:val="ListParagraph"/>
        <w:numPr>
          <w:ilvl w:val="0"/>
          <w:numId w:val="26"/>
        </w:numPr>
        <w:jc w:val="both"/>
        <w:rPr>
          <w:rFonts w:ascii="Arial" w:hAnsi="Arial" w:cs="Arial"/>
          <w:sz w:val="24"/>
          <w:szCs w:val="24"/>
        </w:rPr>
      </w:pPr>
      <w:r w:rsidRPr="00EC6301">
        <w:rPr>
          <w:rFonts w:ascii="Arial" w:hAnsi="Arial" w:cs="Arial"/>
          <w:sz w:val="24"/>
          <w:szCs w:val="24"/>
        </w:rPr>
        <w:t>Strategy is the foundational element, defining the company's goals, objectives, values, and competitive advantages, which guide organizational decisions and trade-offs.</w:t>
      </w:r>
    </w:p>
    <w:p w14:paraId="7926D61E" w14:textId="77777777" w:rsidR="003B645A" w:rsidRPr="00EC6301" w:rsidRDefault="003B645A" w:rsidP="001E14E1">
      <w:pPr>
        <w:pStyle w:val="ListParagraph"/>
        <w:numPr>
          <w:ilvl w:val="0"/>
          <w:numId w:val="26"/>
        </w:numPr>
        <w:jc w:val="both"/>
        <w:rPr>
          <w:rFonts w:ascii="Arial" w:hAnsi="Arial" w:cs="Arial"/>
          <w:sz w:val="24"/>
          <w:szCs w:val="24"/>
        </w:rPr>
      </w:pPr>
      <w:r w:rsidRPr="00EC6301">
        <w:rPr>
          <w:rFonts w:ascii="Arial" w:hAnsi="Arial" w:cs="Arial"/>
          <w:sz w:val="24"/>
          <w:szCs w:val="24"/>
        </w:rPr>
        <w:t>Structure dictates the placement of power and authority within the organization, covering specialization, span of control, distribution of power, and departmentalization, and can include matrix structures for complex requirements.</w:t>
      </w:r>
    </w:p>
    <w:p w14:paraId="61F133F5" w14:textId="77777777" w:rsidR="003B645A" w:rsidRPr="00EC6301" w:rsidRDefault="003B645A" w:rsidP="001E14E1">
      <w:pPr>
        <w:pStyle w:val="ListParagraph"/>
        <w:numPr>
          <w:ilvl w:val="0"/>
          <w:numId w:val="26"/>
        </w:numPr>
        <w:jc w:val="both"/>
        <w:rPr>
          <w:rFonts w:ascii="Arial" w:hAnsi="Arial" w:cs="Arial"/>
          <w:sz w:val="24"/>
          <w:szCs w:val="24"/>
        </w:rPr>
      </w:pPr>
      <w:r w:rsidRPr="00EC6301">
        <w:rPr>
          <w:rFonts w:ascii="Arial" w:hAnsi="Arial" w:cs="Arial"/>
          <w:sz w:val="24"/>
          <w:szCs w:val="24"/>
        </w:rPr>
        <w:t>Processes refer to the information and decision-making mechanisms that operate across the organization's structure, including vertical processes for resource allocation and lateral processes for workflow management.</w:t>
      </w:r>
    </w:p>
    <w:p w14:paraId="7D632FF7" w14:textId="77777777" w:rsidR="003B645A" w:rsidRPr="00EC6301" w:rsidRDefault="003B645A" w:rsidP="001E14E1">
      <w:pPr>
        <w:pStyle w:val="ListParagraph"/>
        <w:numPr>
          <w:ilvl w:val="0"/>
          <w:numId w:val="26"/>
        </w:numPr>
        <w:jc w:val="both"/>
        <w:rPr>
          <w:rFonts w:ascii="Arial" w:hAnsi="Arial" w:cs="Arial"/>
          <w:sz w:val="24"/>
          <w:szCs w:val="24"/>
        </w:rPr>
      </w:pPr>
      <w:r w:rsidRPr="00EC6301">
        <w:rPr>
          <w:rFonts w:ascii="Arial" w:hAnsi="Arial" w:cs="Arial"/>
          <w:sz w:val="24"/>
          <w:szCs w:val="24"/>
        </w:rPr>
        <w:t>Rewards align employee goals with organizational objectives, involving policies on salaries, promotions, bonuses, and other incentives to motivate and support the strategic direction and processes.</w:t>
      </w:r>
    </w:p>
    <w:p w14:paraId="6134217F" w14:textId="6A8199B7" w:rsidR="003B645A" w:rsidRPr="00EC6301" w:rsidRDefault="003B645A" w:rsidP="001E14E1">
      <w:pPr>
        <w:pStyle w:val="ListParagraph"/>
        <w:numPr>
          <w:ilvl w:val="0"/>
          <w:numId w:val="26"/>
        </w:numPr>
        <w:jc w:val="both"/>
        <w:rPr>
          <w:rFonts w:ascii="Arial" w:hAnsi="Arial" w:cs="Arial"/>
          <w:sz w:val="24"/>
          <w:szCs w:val="24"/>
        </w:rPr>
      </w:pPr>
      <w:r w:rsidRPr="00EC6301">
        <w:rPr>
          <w:rFonts w:ascii="Arial" w:hAnsi="Arial" w:cs="Arial"/>
          <w:sz w:val="24"/>
          <w:szCs w:val="24"/>
        </w:rPr>
        <w:t>People involves human resource policies that develop the necessary skills and mindsets for the organization’s strategy and structure, focusing on recruiting, training, and fostering flexible, cooperative, and influential employees.</w:t>
      </w:r>
      <w:r w:rsidR="00E82193" w:rsidRPr="00EC6301">
        <w:rPr>
          <w:rFonts w:ascii="Arial" w:hAnsi="Arial" w:cs="Arial"/>
          <w:sz w:val="24"/>
          <w:szCs w:val="24"/>
        </w:rPr>
        <w:t xml:space="preserve"> </w:t>
      </w:r>
    </w:p>
    <w:p w14:paraId="27F5EE43" w14:textId="77777777" w:rsidR="003B645A" w:rsidRPr="00EC6301" w:rsidRDefault="003B645A" w:rsidP="001E14E1">
      <w:pPr>
        <w:jc w:val="both"/>
        <w:rPr>
          <w:rFonts w:ascii="Arial" w:hAnsi="Arial" w:cs="Arial"/>
          <w:sz w:val="24"/>
          <w:szCs w:val="24"/>
        </w:rPr>
      </w:pPr>
    </w:p>
    <w:p w14:paraId="20C2541D" w14:textId="77777777" w:rsidR="00367DFF" w:rsidRPr="00EC6301" w:rsidRDefault="007E53CD" w:rsidP="001E14E1">
      <w:pPr>
        <w:pStyle w:val="Heading2"/>
        <w:numPr>
          <w:ilvl w:val="0"/>
          <w:numId w:val="23"/>
        </w:numPr>
        <w:jc w:val="both"/>
        <w:rPr>
          <w:rFonts w:ascii="Arial" w:eastAsia="Times New Roman" w:hAnsi="Arial" w:cs="Arial"/>
          <w:color w:val="auto"/>
          <w:sz w:val="24"/>
          <w:szCs w:val="24"/>
          <w:lang w:val="en-US"/>
        </w:rPr>
      </w:pPr>
      <w:bookmarkStart w:id="16" w:name="_Toc167996780"/>
      <w:r w:rsidRPr="00EC6301">
        <w:rPr>
          <w:rFonts w:ascii="Arial" w:eastAsia="Times New Roman" w:hAnsi="Arial" w:cs="Arial"/>
          <w:color w:val="auto"/>
          <w:sz w:val="24"/>
          <w:szCs w:val="24"/>
          <w:lang w:val="en-US"/>
        </w:rPr>
        <w:t>Competitive Pricing Strategy</w:t>
      </w:r>
      <w:bookmarkEnd w:id="16"/>
    </w:p>
    <w:p w14:paraId="550BCFD9" w14:textId="02B71D38" w:rsidR="002A4FE3" w:rsidRPr="00EC6301" w:rsidRDefault="002A4FE3" w:rsidP="001E14E1">
      <w:pPr>
        <w:jc w:val="both"/>
        <w:rPr>
          <w:rFonts w:ascii="Arial" w:hAnsi="Arial" w:cs="Arial"/>
          <w:sz w:val="24"/>
          <w:szCs w:val="24"/>
          <w:lang w:val="en-US"/>
        </w:rPr>
      </w:pPr>
      <w:r w:rsidRPr="00EC6301">
        <w:rPr>
          <w:rFonts w:ascii="Arial" w:hAnsi="Arial" w:cs="Arial"/>
          <w:sz w:val="24"/>
          <w:szCs w:val="24"/>
        </w:rPr>
        <w:t xml:space="preserve">SiteMinder </w:t>
      </w:r>
      <w:r w:rsidR="005E101F" w:rsidRPr="00EC6301">
        <w:rPr>
          <w:rFonts w:ascii="Arial" w:hAnsi="Arial" w:cs="Arial"/>
          <w:sz w:val="24"/>
          <w:szCs w:val="24"/>
        </w:rPr>
        <w:t>(2023)</w:t>
      </w:r>
      <w:r w:rsidR="00EC6301" w:rsidRPr="00EC6301">
        <w:rPr>
          <w:rFonts w:ascii="Arial" w:hAnsi="Arial" w:cs="Arial"/>
          <w:sz w:val="24"/>
          <w:szCs w:val="24"/>
        </w:rPr>
        <w:t>,</w:t>
      </w:r>
      <w:r w:rsidR="005E101F" w:rsidRPr="00EC6301">
        <w:rPr>
          <w:rFonts w:ascii="Arial" w:hAnsi="Arial" w:cs="Arial"/>
          <w:sz w:val="24"/>
          <w:szCs w:val="24"/>
        </w:rPr>
        <w:t xml:space="preserve"> </w:t>
      </w:r>
      <w:r w:rsidR="00EC6301" w:rsidRPr="00EC6301">
        <w:rPr>
          <w:rFonts w:ascii="Arial" w:hAnsi="Arial" w:cs="Arial"/>
          <w:sz w:val="24"/>
          <w:szCs w:val="24"/>
        </w:rPr>
        <w:t>c</w:t>
      </w:r>
      <w:r w:rsidRPr="00EC6301">
        <w:rPr>
          <w:rFonts w:ascii="Arial" w:hAnsi="Arial" w:cs="Arial"/>
          <w:sz w:val="24"/>
          <w:szCs w:val="24"/>
        </w:rPr>
        <w:t xml:space="preserve">onsidered one of the </w:t>
      </w:r>
      <w:r w:rsidR="009D25B1" w:rsidRPr="00EC6301">
        <w:rPr>
          <w:rFonts w:ascii="Arial" w:hAnsi="Arial" w:cs="Arial"/>
          <w:sz w:val="24"/>
          <w:szCs w:val="24"/>
        </w:rPr>
        <w:t>world’s</w:t>
      </w:r>
      <w:r w:rsidRPr="00EC6301">
        <w:rPr>
          <w:rFonts w:ascii="Arial" w:hAnsi="Arial" w:cs="Arial"/>
          <w:sz w:val="24"/>
          <w:szCs w:val="24"/>
        </w:rPr>
        <w:t xml:space="preserve"> leading </w:t>
      </w:r>
      <w:r w:rsidRPr="00EC6301">
        <w:rPr>
          <w:rFonts w:ascii="Arial" w:hAnsi="Arial" w:cs="Arial"/>
          <w:sz w:val="24"/>
          <w:szCs w:val="24"/>
          <w:shd w:val="clear" w:color="auto" w:fill="FFFFFF"/>
        </w:rPr>
        <w:t>Hotel pricing analysts suggests that dynamic pricing is the strategy used to optimi</w:t>
      </w:r>
      <w:r w:rsidR="005E101F" w:rsidRPr="00EC6301">
        <w:rPr>
          <w:rFonts w:ascii="Arial" w:hAnsi="Arial" w:cs="Arial"/>
          <w:sz w:val="24"/>
          <w:szCs w:val="24"/>
          <w:shd w:val="clear" w:color="auto" w:fill="FFFFFF"/>
        </w:rPr>
        <w:t>s</w:t>
      </w:r>
      <w:r w:rsidRPr="00EC6301">
        <w:rPr>
          <w:rFonts w:ascii="Arial" w:hAnsi="Arial" w:cs="Arial"/>
          <w:sz w:val="24"/>
          <w:szCs w:val="24"/>
          <w:shd w:val="clear" w:color="auto" w:fill="FFFFFF"/>
        </w:rPr>
        <w:t>e your property's rates to maximi</w:t>
      </w:r>
      <w:r w:rsidR="005E101F" w:rsidRPr="00EC6301">
        <w:rPr>
          <w:rFonts w:ascii="Arial" w:hAnsi="Arial" w:cs="Arial"/>
          <w:sz w:val="24"/>
          <w:szCs w:val="24"/>
          <w:shd w:val="clear" w:color="auto" w:fill="FFFFFF"/>
        </w:rPr>
        <w:t>s</w:t>
      </w:r>
      <w:r w:rsidRPr="00EC6301">
        <w:rPr>
          <w:rFonts w:ascii="Arial" w:hAnsi="Arial" w:cs="Arial"/>
          <w:sz w:val="24"/>
          <w:szCs w:val="24"/>
          <w:shd w:val="clear" w:color="auto" w:fill="FFFFFF"/>
        </w:rPr>
        <w:t>e occupancy and revenue. Balancing the provision of value for money to guests with the need to maintain a stable bottom line and avoid being underpriced by competitors is a challenging task that requires ongoing attention for business success.</w:t>
      </w:r>
    </w:p>
    <w:p w14:paraId="41318E13" w14:textId="45E8ADB5" w:rsidR="002A4FE3" w:rsidRPr="00EC6301" w:rsidRDefault="005E101F" w:rsidP="001E14E1">
      <w:pPr>
        <w:jc w:val="both"/>
        <w:rPr>
          <w:rFonts w:ascii="Arial" w:hAnsi="Arial" w:cs="Arial"/>
          <w:sz w:val="24"/>
          <w:szCs w:val="24"/>
        </w:rPr>
      </w:pPr>
      <w:r w:rsidRPr="00EC6301">
        <w:rPr>
          <w:rFonts w:ascii="Arial" w:hAnsi="Arial" w:cs="Arial"/>
          <w:sz w:val="24"/>
          <w:szCs w:val="24"/>
          <w:lang w:val="en-US"/>
        </w:rPr>
        <w:t>They advise further that “</w:t>
      </w:r>
      <w:r w:rsidRPr="00EC6301">
        <w:rPr>
          <w:rFonts w:ascii="Arial" w:hAnsi="Arial" w:cs="Arial"/>
          <w:sz w:val="24"/>
          <w:szCs w:val="24"/>
        </w:rPr>
        <w:t xml:space="preserve">Hoteliers need to stay proactive when it comes to pricing their rooms. Capturing real-time data and following current market trends, along with your own business trends, is vital for maintaining an optimal pricing model for your hotel. Adjusting your rates and managing the revenue you win from bookings cannot be viewed as a set and forget practice” (SiteMinder 2023b) </w:t>
      </w:r>
    </w:p>
    <w:p w14:paraId="25244B5E" w14:textId="77777777" w:rsidR="005E101F" w:rsidRPr="00EC6301" w:rsidRDefault="005E101F" w:rsidP="001E14E1">
      <w:pPr>
        <w:jc w:val="both"/>
        <w:rPr>
          <w:rFonts w:ascii="Arial" w:hAnsi="Arial" w:cs="Arial"/>
          <w:sz w:val="24"/>
          <w:szCs w:val="24"/>
          <w:lang w:val="en-US"/>
        </w:rPr>
      </w:pPr>
      <w:r w:rsidRPr="00EC6301">
        <w:rPr>
          <w:rFonts w:ascii="Arial" w:hAnsi="Arial" w:cs="Arial"/>
          <w:sz w:val="24"/>
          <w:szCs w:val="24"/>
        </w:rPr>
        <w:t>In this vein Pempamsie should view the recent competition</w:t>
      </w:r>
      <w:r w:rsidR="002B1885" w:rsidRPr="00EC6301">
        <w:rPr>
          <w:rFonts w:ascii="Arial" w:hAnsi="Arial" w:cs="Arial"/>
          <w:sz w:val="24"/>
          <w:szCs w:val="24"/>
        </w:rPr>
        <w:t xml:space="preserve">, and </w:t>
      </w:r>
      <w:r w:rsidRPr="00EC6301">
        <w:rPr>
          <w:rFonts w:ascii="Arial" w:hAnsi="Arial" w:cs="Arial"/>
          <w:sz w:val="24"/>
          <w:szCs w:val="24"/>
        </w:rPr>
        <w:t xml:space="preserve">should consider the market conditions and competitor actions and adjusting its pricing strategy to remain </w:t>
      </w:r>
      <w:r w:rsidRPr="00EC6301">
        <w:rPr>
          <w:rFonts w:ascii="Arial" w:hAnsi="Arial" w:cs="Arial"/>
          <w:sz w:val="24"/>
          <w:szCs w:val="24"/>
        </w:rPr>
        <w:lastRenderedPageBreak/>
        <w:t>competitive in the market. Dynamic pricing or yield management works on the premise that different consumers are prepared to pay different amounts for the same service depending the elasticity of demand</w:t>
      </w:r>
      <w:r w:rsidR="007969FB" w:rsidRPr="00EC6301">
        <w:rPr>
          <w:rFonts w:ascii="Arial" w:hAnsi="Arial" w:cs="Arial"/>
          <w:sz w:val="24"/>
          <w:szCs w:val="24"/>
        </w:rPr>
        <w:t>.</w:t>
      </w:r>
      <w:r w:rsidRPr="00EC6301">
        <w:rPr>
          <w:rFonts w:ascii="Arial" w:hAnsi="Arial" w:cs="Arial"/>
          <w:sz w:val="24"/>
          <w:szCs w:val="24"/>
        </w:rPr>
        <w:t xml:space="preserve">   </w:t>
      </w:r>
    </w:p>
    <w:p w14:paraId="7C6C0E2A" w14:textId="77777777" w:rsidR="007E53CD" w:rsidRPr="00EC6301" w:rsidRDefault="007E53CD" w:rsidP="001E14E1">
      <w:pPr>
        <w:pStyle w:val="ListParagraph"/>
        <w:numPr>
          <w:ilvl w:val="0"/>
          <w:numId w:val="27"/>
        </w:numPr>
        <w:jc w:val="both"/>
        <w:rPr>
          <w:rFonts w:ascii="Arial" w:hAnsi="Arial" w:cs="Arial"/>
          <w:sz w:val="24"/>
          <w:szCs w:val="24"/>
        </w:rPr>
      </w:pPr>
      <w:r w:rsidRPr="00EC6301">
        <w:rPr>
          <w:rFonts w:ascii="Arial" w:hAnsi="Arial" w:cs="Arial"/>
          <w:sz w:val="24"/>
          <w:szCs w:val="24"/>
        </w:rPr>
        <w:t>Evaluate the Rack Rate in comparison to competitors. Consider adjusting the rate based on the unique offerings and amenities provided by Pempamsie, ensuring competitiveness in the market</w:t>
      </w:r>
      <w:r w:rsidR="002A4FE3" w:rsidRPr="00EC6301">
        <w:rPr>
          <w:rFonts w:ascii="Arial" w:hAnsi="Arial" w:cs="Arial"/>
          <w:sz w:val="24"/>
          <w:szCs w:val="24"/>
        </w:rPr>
        <w:t xml:space="preserve"> </w:t>
      </w:r>
    </w:p>
    <w:p w14:paraId="58686A3A" w14:textId="77777777" w:rsidR="007E53CD" w:rsidRPr="00EC6301" w:rsidRDefault="007E53CD" w:rsidP="001E14E1">
      <w:pPr>
        <w:pStyle w:val="ListParagraph"/>
        <w:numPr>
          <w:ilvl w:val="0"/>
          <w:numId w:val="27"/>
        </w:numPr>
        <w:jc w:val="both"/>
        <w:rPr>
          <w:rFonts w:ascii="Arial" w:hAnsi="Arial" w:cs="Arial"/>
          <w:sz w:val="24"/>
          <w:szCs w:val="24"/>
        </w:rPr>
      </w:pPr>
      <w:r w:rsidRPr="00EC6301">
        <w:rPr>
          <w:rFonts w:ascii="Arial" w:hAnsi="Arial" w:cs="Arial"/>
          <w:sz w:val="24"/>
          <w:szCs w:val="24"/>
        </w:rPr>
        <w:t>Leverage the hotel's conference capacity as a unique selling point. Implement strategic marketing and branding efforts to highlight this strength and attract business events.</w:t>
      </w:r>
    </w:p>
    <w:p w14:paraId="38C00E69" w14:textId="77777777" w:rsidR="007E53CD" w:rsidRPr="00EC6301" w:rsidRDefault="007E53CD" w:rsidP="001E14E1">
      <w:pPr>
        <w:pStyle w:val="ListParagraph"/>
        <w:numPr>
          <w:ilvl w:val="0"/>
          <w:numId w:val="27"/>
        </w:numPr>
        <w:jc w:val="both"/>
        <w:rPr>
          <w:rFonts w:ascii="Arial" w:hAnsi="Arial" w:cs="Arial"/>
          <w:sz w:val="24"/>
          <w:szCs w:val="24"/>
        </w:rPr>
      </w:pPr>
      <w:r w:rsidRPr="00EC6301">
        <w:rPr>
          <w:rFonts w:ascii="Arial" w:hAnsi="Arial" w:cs="Arial"/>
          <w:sz w:val="24"/>
          <w:szCs w:val="24"/>
        </w:rPr>
        <w:t>Consider periodic upgrades or refurbishments to maintain the hotel's competitiveness and appeal. This is particularly important as newer hotels enter the market.</w:t>
      </w:r>
    </w:p>
    <w:p w14:paraId="3AF595BB" w14:textId="77777777" w:rsidR="007E53CD" w:rsidRPr="00EC6301" w:rsidRDefault="007E53CD" w:rsidP="001E14E1">
      <w:pPr>
        <w:pStyle w:val="ListParagraph"/>
        <w:numPr>
          <w:ilvl w:val="0"/>
          <w:numId w:val="27"/>
        </w:numPr>
        <w:jc w:val="both"/>
        <w:rPr>
          <w:rFonts w:ascii="Arial" w:hAnsi="Arial" w:cs="Arial"/>
          <w:sz w:val="24"/>
          <w:szCs w:val="24"/>
        </w:rPr>
      </w:pPr>
      <w:r w:rsidRPr="00EC6301">
        <w:rPr>
          <w:rFonts w:ascii="Arial" w:hAnsi="Arial" w:cs="Arial"/>
          <w:sz w:val="24"/>
          <w:szCs w:val="24"/>
        </w:rPr>
        <w:t>Explore opportunities to diversify services or amenities, ensuring a well-rounded offering that caters to the diverse needs and preferences of guests.</w:t>
      </w:r>
    </w:p>
    <w:p w14:paraId="7A7DFAA0" w14:textId="0A5CD3B9" w:rsidR="007969FB" w:rsidRPr="00EC6301" w:rsidRDefault="007969FB" w:rsidP="001E14E1">
      <w:pPr>
        <w:ind w:left="360"/>
        <w:jc w:val="both"/>
        <w:rPr>
          <w:rFonts w:ascii="Arial" w:hAnsi="Arial" w:cs="Arial"/>
          <w:sz w:val="24"/>
          <w:szCs w:val="24"/>
        </w:rPr>
      </w:pPr>
      <w:r w:rsidRPr="00EC6301">
        <w:rPr>
          <w:rFonts w:ascii="Arial" w:hAnsi="Arial" w:cs="Arial"/>
          <w:sz w:val="24"/>
          <w:szCs w:val="24"/>
        </w:rPr>
        <w:t xml:space="preserve">Using the 5 whys theory the current pricing structure that Pempamsie Hotel has adopted could be a major factor affecting its occupancy rate as it is so low compared to its competitors that guests may think that it is just not up to standard and refuse to  book (Anderson 2008). </w:t>
      </w:r>
    </w:p>
    <w:p w14:paraId="07FE3ED8" w14:textId="77777777" w:rsidR="003B645A" w:rsidRPr="00EC6301" w:rsidRDefault="00024373" w:rsidP="001E14E1">
      <w:pPr>
        <w:pStyle w:val="Heading3"/>
        <w:numPr>
          <w:ilvl w:val="0"/>
          <w:numId w:val="23"/>
        </w:numPr>
        <w:jc w:val="both"/>
        <w:rPr>
          <w:rFonts w:ascii="Arial" w:hAnsi="Arial" w:cs="Arial"/>
          <w:color w:val="auto"/>
        </w:rPr>
      </w:pPr>
      <w:bookmarkStart w:id="17" w:name="_Toc167996781"/>
      <w:r w:rsidRPr="00EC6301">
        <w:rPr>
          <w:rFonts w:ascii="Arial" w:eastAsia="Times New Roman" w:hAnsi="Arial" w:cs="Arial"/>
          <w:color w:val="auto"/>
          <w:lang w:val="en-US"/>
        </w:rPr>
        <w:t>Enhance Online Presence</w:t>
      </w:r>
      <w:bookmarkEnd w:id="17"/>
    </w:p>
    <w:p w14:paraId="6866A5FB" w14:textId="54314C61" w:rsidR="003B645A" w:rsidRPr="00EC6301" w:rsidRDefault="007969FB" w:rsidP="001E14E1">
      <w:pPr>
        <w:jc w:val="both"/>
        <w:rPr>
          <w:rFonts w:ascii="Arial" w:hAnsi="Arial" w:cs="Arial"/>
          <w:sz w:val="24"/>
          <w:szCs w:val="24"/>
        </w:rPr>
      </w:pPr>
      <w:r w:rsidRPr="00EC6301">
        <w:rPr>
          <w:rFonts w:ascii="Arial" w:hAnsi="Arial" w:cs="Arial"/>
          <w:sz w:val="24"/>
          <w:szCs w:val="24"/>
        </w:rPr>
        <w:t>More than 6</w:t>
      </w:r>
      <w:r w:rsidR="00F64E8C" w:rsidRPr="00EC6301">
        <w:rPr>
          <w:rFonts w:ascii="Arial" w:hAnsi="Arial" w:cs="Arial"/>
          <w:sz w:val="24"/>
          <w:szCs w:val="24"/>
        </w:rPr>
        <w:t>0</w:t>
      </w:r>
      <w:r w:rsidRPr="00EC6301">
        <w:rPr>
          <w:rFonts w:ascii="Arial" w:hAnsi="Arial" w:cs="Arial"/>
          <w:sz w:val="24"/>
          <w:szCs w:val="24"/>
        </w:rPr>
        <w:t xml:space="preserve">% of all hotel bookings are now made online </w:t>
      </w:r>
      <w:r w:rsidR="00F64E8C" w:rsidRPr="00EC6301">
        <w:rPr>
          <w:rFonts w:ascii="Arial" w:hAnsi="Arial" w:cs="Arial"/>
          <w:sz w:val="24"/>
          <w:szCs w:val="24"/>
        </w:rPr>
        <w:t xml:space="preserve">(SiteMinder 2024).  </w:t>
      </w:r>
      <w:r w:rsidR="00F64E8C" w:rsidRPr="00EC6301">
        <w:rPr>
          <w:rFonts w:ascii="Arial" w:hAnsi="Arial" w:cs="Arial"/>
          <w:sz w:val="24"/>
          <w:szCs w:val="24"/>
          <w:lang w:val="en-US"/>
        </w:rPr>
        <w:t xml:space="preserve">Hines </w:t>
      </w:r>
      <w:r w:rsidR="00EC6301" w:rsidRPr="00EC6301">
        <w:rPr>
          <w:rFonts w:ascii="Arial" w:hAnsi="Arial" w:cs="Arial"/>
          <w:sz w:val="24"/>
          <w:szCs w:val="24"/>
          <w:lang w:val="en-US"/>
        </w:rPr>
        <w:t xml:space="preserve">&amp; </w:t>
      </w:r>
      <w:r w:rsidR="00F64E8C" w:rsidRPr="00EC6301">
        <w:rPr>
          <w:rFonts w:ascii="Arial" w:hAnsi="Arial" w:cs="Arial"/>
          <w:sz w:val="24"/>
          <w:szCs w:val="24"/>
          <w:lang w:val="en-US"/>
        </w:rPr>
        <w:t xml:space="preserve">Catron (2024) from </w:t>
      </w:r>
      <w:proofErr w:type="spellStart"/>
      <w:r w:rsidR="00F64E8C" w:rsidRPr="00EC6301">
        <w:rPr>
          <w:rFonts w:ascii="Arial" w:hAnsi="Arial" w:cs="Arial"/>
          <w:sz w:val="24"/>
          <w:szCs w:val="24"/>
          <w:lang w:val="en-US"/>
        </w:rPr>
        <w:t>Phocuswire</w:t>
      </w:r>
      <w:proofErr w:type="spellEnd"/>
      <w:r w:rsidR="00F64E8C" w:rsidRPr="00EC6301">
        <w:rPr>
          <w:rFonts w:ascii="Arial" w:hAnsi="Arial" w:cs="Arial"/>
          <w:sz w:val="24"/>
          <w:szCs w:val="24"/>
          <w:lang w:val="en-US"/>
        </w:rPr>
        <w:t>, a leading hotel technology</w:t>
      </w:r>
      <w:r w:rsidR="00D20727" w:rsidRPr="00EC6301">
        <w:rPr>
          <w:rFonts w:ascii="Arial" w:hAnsi="Arial" w:cs="Arial"/>
          <w:sz w:val="24"/>
          <w:szCs w:val="24"/>
          <w:lang w:val="en-US"/>
        </w:rPr>
        <w:t xml:space="preserve"> </w:t>
      </w:r>
      <w:r w:rsidR="00F64E8C" w:rsidRPr="00EC6301">
        <w:rPr>
          <w:rFonts w:ascii="Arial" w:hAnsi="Arial" w:cs="Arial"/>
          <w:sz w:val="24"/>
          <w:szCs w:val="24"/>
          <w:lang w:val="en-US"/>
        </w:rPr>
        <w:t xml:space="preserve">suggests </w:t>
      </w:r>
      <w:r w:rsidR="00D20727" w:rsidRPr="00EC6301">
        <w:rPr>
          <w:rFonts w:ascii="Arial" w:hAnsi="Arial" w:cs="Arial"/>
          <w:sz w:val="24"/>
          <w:szCs w:val="24"/>
          <w:lang w:val="en-US"/>
        </w:rPr>
        <w:t xml:space="preserve">the figure is closer to 67% with </w:t>
      </w:r>
      <w:r w:rsidR="009D25B1" w:rsidRPr="00EC6301">
        <w:rPr>
          <w:rFonts w:ascii="Arial" w:hAnsi="Arial" w:cs="Arial"/>
          <w:sz w:val="24"/>
          <w:szCs w:val="24"/>
          <w:lang w:val="en-US"/>
        </w:rPr>
        <w:t>an</w:t>
      </w:r>
      <w:r w:rsidR="00D20727" w:rsidRPr="00EC6301">
        <w:rPr>
          <w:rFonts w:ascii="Arial" w:hAnsi="Arial" w:cs="Arial"/>
          <w:sz w:val="24"/>
          <w:szCs w:val="24"/>
          <w:lang w:val="en-US"/>
        </w:rPr>
        <w:t xml:space="preserve"> increasing number being booked directly from a hotel’s own website.  </w:t>
      </w:r>
      <w:r w:rsidR="00C15DD1" w:rsidRPr="00EC6301">
        <w:rPr>
          <w:rFonts w:ascii="Arial" w:hAnsi="Arial" w:cs="Arial"/>
          <w:sz w:val="24"/>
          <w:szCs w:val="24"/>
          <w:lang w:val="en-US"/>
        </w:rPr>
        <w:t>Furthermore,</w:t>
      </w:r>
      <w:r w:rsidR="00D20727" w:rsidRPr="00EC6301">
        <w:rPr>
          <w:rFonts w:ascii="Arial" w:hAnsi="Arial" w:cs="Arial"/>
          <w:sz w:val="24"/>
          <w:szCs w:val="24"/>
          <w:lang w:val="en-US"/>
        </w:rPr>
        <w:t xml:space="preserve"> Pempamsie is not connected to any online travel agencies (OTA’s) Often being connected to an OTA will increase a hotels online presence (Hotel Link 2024)  </w:t>
      </w:r>
    </w:p>
    <w:p w14:paraId="44FA6EEB" w14:textId="77777777" w:rsidR="00AD2BBF" w:rsidRPr="00EC6301" w:rsidRDefault="00C15DD1" w:rsidP="001E14E1">
      <w:pPr>
        <w:jc w:val="both"/>
        <w:rPr>
          <w:rFonts w:ascii="Arial" w:hAnsi="Arial" w:cs="Arial"/>
          <w:sz w:val="24"/>
          <w:szCs w:val="24"/>
        </w:rPr>
      </w:pPr>
      <w:r w:rsidRPr="00EC6301">
        <w:rPr>
          <w:rFonts w:ascii="Arial" w:hAnsi="Arial" w:cs="Arial"/>
          <w:sz w:val="24"/>
          <w:szCs w:val="24"/>
        </w:rPr>
        <w:t>Handling the issues noted above requires a conscious effort to change strategies if the hotel is to become profitable.</w:t>
      </w:r>
    </w:p>
    <w:p w14:paraId="567DF3F4" w14:textId="77777777" w:rsidR="00C15DD1" w:rsidRPr="00EC6301" w:rsidRDefault="00C15DD1" w:rsidP="001E14E1">
      <w:pPr>
        <w:pStyle w:val="Heading1"/>
        <w:jc w:val="both"/>
        <w:rPr>
          <w:rFonts w:ascii="Arial" w:hAnsi="Arial" w:cs="Arial"/>
          <w:color w:val="auto"/>
          <w:sz w:val="24"/>
          <w:szCs w:val="24"/>
        </w:rPr>
      </w:pPr>
      <w:bookmarkStart w:id="18" w:name="_Toc167996782"/>
      <w:r w:rsidRPr="00EC6301">
        <w:rPr>
          <w:rFonts w:ascii="Arial" w:hAnsi="Arial" w:cs="Arial"/>
          <w:color w:val="auto"/>
          <w:sz w:val="24"/>
          <w:szCs w:val="24"/>
        </w:rPr>
        <w:t>Management of Change</w:t>
      </w:r>
      <w:bookmarkEnd w:id="18"/>
    </w:p>
    <w:p w14:paraId="04B4C660" w14:textId="74E2B5DB" w:rsidR="00BC0AFF" w:rsidRPr="00EC6301" w:rsidRDefault="00D701DB" w:rsidP="001E14E1">
      <w:pPr>
        <w:jc w:val="both"/>
        <w:rPr>
          <w:rFonts w:ascii="Arial" w:hAnsi="Arial" w:cs="Arial"/>
          <w:sz w:val="24"/>
          <w:szCs w:val="24"/>
        </w:rPr>
      </w:pPr>
      <w:r w:rsidRPr="00EC6301">
        <w:rPr>
          <w:rFonts w:ascii="Arial" w:hAnsi="Arial" w:cs="Arial"/>
          <w:sz w:val="24"/>
          <w:szCs w:val="24"/>
        </w:rPr>
        <w:t>Understandably, change can be considered traumatic, however Pempamsie’s current financial state with increasing debt is simply not sustainable (referencing table 1 above).</w:t>
      </w:r>
      <w:r w:rsidR="00D022C4" w:rsidRPr="00EC6301">
        <w:rPr>
          <w:rFonts w:ascii="Arial" w:hAnsi="Arial" w:cs="Arial"/>
          <w:sz w:val="24"/>
          <w:szCs w:val="24"/>
        </w:rPr>
        <w:t xml:space="preserve"> Law (2020) suggests management must establish consensus between executives and line staff   to ensure everyone is aligned and untroubled by the change plan.</w:t>
      </w:r>
      <w:r w:rsidRPr="00EC6301">
        <w:rPr>
          <w:rFonts w:ascii="Arial" w:hAnsi="Arial" w:cs="Arial"/>
          <w:sz w:val="24"/>
          <w:szCs w:val="24"/>
        </w:rPr>
        <w:t xml:space="preserve"> </w:t>
      </w:r>
      <w:r w:rsidR="00FA70D7" w:rsidRPr="00EC6301">
        <w:rPr>
          <w:rFonts w:ascii="Arial" w:hAnsi="Arial" w:cs="Arial"/>
          <w:sz w:val="24"/>
          <w:szCs w:val="24"/>
        </w:rPr>
        <w:t>Refer</w:t>
      </w:r>
      <w:r w:rsidR="00FC60AB" w:rsidRPr="00EC6301">
        <w:rPr>
          <w:rFonts w:ascii="Arial" w:hAnsi="Arial" w:cs="Arial"/>
          <w:sz w:val="24"/>
          <w:szCs w:val="24"/>
        </w:rPr>
        <w:t>e</w:t>
      </w:r>
      <w:r w:rsidR="00FA70D7" w:rsidRPr="00EC6301">
        <w:rPr>
          <w:rFonts w:ascii="Arial" w:hAnsi="Arial" w:cs="Arial"/>
          <w:sz w:val="24"/>
          <w:szCs w:val="24"/>
        </w:rPr>
        <w:t xml:space="preserve">ncing Lewin’s </w:t>
      </w:r>
      <w:r w:rsidR="00FC60AB" w:rsidRPr="00EC6301">
        <w:rPr>
          <w:rFonts w:ascii="Arial" w:hAnsi="Arial" w:cs="Arial"/>
          <w:sz w:val="24"/>
          <w:szCs w:val="24"/>
        </w:rPr>
        <w:t xml:space="preserve">(1946) </w:t>
      </w:r>
      <w:r w:rsidR="00FA70D7" w:rsidRPr="00EC6301">
        <w:rPr>
          <w:rFonts w:ascii="Arial" w:hAnsi="Arial" w:cs="Arial"/>
          <w:sz w:val="24"/>
          <w:szCs w:val="24"/>
        </w:rPr>
        <w:t xml:space="preserve">force field theory Neumann </w:t>
      </w:r>
      <w:r w:rsidR="00FC60AB" w:rsidRPr="00EC6301">
        <w:rPr>
          <w:rFonts w:ascii="Arial" w:hAnsi="Arial" w:cs="Arial"/>
          <w:sz w:val="24"/>
          <w:szCs w:val="24"/>
        </w:rPr>
        <w:t xml:space="preserve">(2008) </w:t>
      </w:r>
      <w:r w:rsidR="00FA70D7" w:rsidRPr="00EC6301">
        <w:rPr>
          <w:rFonts w:ascii="Arial" w:hAnsi="Arial" w:cs="Arial"/>
          <w:sz w:val="24"/>
          <w:szCs w:val="24"/>
        </w:rPr>
        <w:t>suggests that there are opposing and supportive forces driving change and advises that 'analysis begins by considering the entire situation.' By obtaining an early overview, perspectives can be developed to better understand the general characteristics of the challenges or opportunities that an organi</w:t>
      </w:r>
      <w:r w:rsidR="00FC1305" w:rsidRPr="00EC6301">
        <w:rPr>
          <w:rFonts w:ascii="Arial" w:hAnsi="Arial" w:cs="Arial"/>
          <w:sz w:val="24"/>
          <w:szCs w:val="24"/>
        </w:rPr>
        <w:t>s</w:t>
      </w:r>
      <w:r w:rsidR="00FA70D7" w:rsidRPr="00EC6301">
        <w:rPr>
          <w:rFonts w:ascii="Arial" w:hAnsi="Arial" w:cs="Arial"/>
          <w:sz w:val="24"/>
          <w:szCs w:val="24"/>
        </w:rPr>
        <w:t xml:space="preserve">ational client may face. </w:t>
      </w:r>
      <w:r w:rsidRPr="00EC6301">
        <w:rPr>
          <w:rFonts w:ascii="Arial" w:hAnsi="Arial" w:cs="Arial"/>
          <w:sz w:val="24"/>
          <w:szCs w:val="24"/>
        </w:rPr>
        <w:t xml:space="preserve"> </w:t>
      </w:r>
    </w:p>
    <w:p w14:paraId="1D071C0C" w14:textId="77777777" w:rsidR="001E14E1" w:rsidRPr="00EC6301" w:rsidRDefault="001E14E1" w:rsidP="001E14E1">
      <w:pPr>
        <w:jc w:val="both"/>
        <w:rPr>
          <w:rFonts w:ascii="Arial" w:hAnsi="Arial" w:cs="Arial"/>
          <w:sz w:val="24"/>
          <w:szCs w:val="24"/>
        </w:rPr>
      </w:pPr>
    </w:p>
    <w:p w14:paraId="0555395D" w14:textId="77777777" w:rsidR="001E14E1" w:rsidRPr="00EC6301" w:rsidRDefault="001E14E1" w:rsidP="001E14E1">
      <w:pPr>
        <w:jc w:val="both"/>
        <w:rPr>
          <w:rFonts w:ascii="Arial" w:hAnsi="Arial" w:cs="Arial"/>
          <w:sz w:val="24"/>
          <w:szCs w:val="24"/>
        </w:rPr>
      </w:pPr>
    </w:p>
    <w:p w14:paraId="0CA6B4FA" w14:textId="77777777" w:rsidR="001E14E1" w:rsidRPr="00EC6301" w:rsidRDefault="001E14E1" w:rsidP="001E14E1">
      <w:pPr>
        <w:jc w:val="both"/>
        <w:rPr>
          <w:rFonts w:ascii="Arial" w:hAnsi="Arial" w:cs="Arial"/>
          <w:sz w:val="24"/>
          <w:szCs w:val="24"/>
        </w:rPr>
      </w:pPr>
    </w:p>
    <w:p w14:paraId="3D857D93" w14:textId="77777777" w:rsidR="001E14E1" w:rsidRPr="00EC6301" w:rsidRDefault="001E14E1" w:rsidP="001E14E1">
      <w:pPr>
        <w:jc w:val="both"/>
        <w:rPr>
          <w:rFonts w:ascii="Arial" w:hAnsi="Arial" w:cs="Arial"/>
          <w:sz w:val="24"/>
          <w:szCs w:val="24"/>
        </w:rPr>
      </w:pPr>
    </w:p>
    <w:p w14:paraId="3FF59894" w14:textId="77777777" w:rsidR="001E14E1" w:rsidRPr="00EC6301" w:rsidRDefault="001E14E1" w:rsidP="001E14E1">
      <w:pPr>
        <w:jc w:val="both"/>
        <w:rPr>
          <w:rFonts w:ascii="Arial" w:hAnsi="Arial" w:cs="Arial"/>
          <w:sz w:val="24"/>
          <w:szCs w:val="24"/>
        </w:rPr>
      </w:pPr>
    </w:p>
    <w:p w14:paraId="1A643573" w14:textId="77777777" w:rsidR="001E14E1" w:rsidRPr="00EC6301" w:rsidRDefault="001E14E1" w:rsidP="001E14E1">
      <w:pPr>
        <w:jc w:val="both"/>
        <w:rPr>
          <w:rFonts w:ascii="Arial" w:hAnsi="Arial" w:cs="Arial"/>
          <w:sz w:val="24"/>
          <w:szCs w:val="24"/>
        </w:rPr>
      </w:pPr>
    </w:p>
    <w:p w14:paraId="274FE77E" w14:textId="77777777" w:rsidR="001E14E1" w:rsidRPr="00EC6301" w:rsidRDefault="001E14E1" w:rsidP="001E14E1">
      <w:pPr>
        <w:jc w:val="both"/>
        <w:rPr>
          <w:rFonts w:ascii="Arial" w:hAnsi="Arial" w:cs="Arial"/>
          <w:sz w:val="24"/>
          <w:szCs w:val="24"/>
        </w:rPr>
      </w:pPr>
    </w:p>
    <w:p w14:paraId="5B3C9A2D" w14:textId="77777777" w:rsidR="001E14E1" w:rsidRPr="00EC6301" w:rsidRDefault="001E14E1" w:rsidP="001E14E1">
      <w:pPr>
        <w:jc w:val="both"/>
        <w:rPr>
          <w:rFonts w:ascii="Arial" w:hAnsi="Arial" w:cs="Arial"/>
          <w:sz w:val="24"/>
          <w:szCs w:val="24"/>
        </w:rPr>
      </w:pPr>
    </w:p>
    <w:p w14:paraId="244D73F8" w14:textId="77777777" w:rsidR="001E14E1" w:rsidRPr="00EC6301" w:rsidRDefault="001E14E1" w:rsidP="001E14E1">
      <w:pPr>
        <w:jc w:val="both"/>
        <w:rPr>
          <w:rFonts w:ascii="Arial" w:hAnsi="Arial" w:cs="Arial"/>
          <w:sz w:val="24"/>
          <w:szCs w:val="24"/>
        </w:rPr>
      </w:pPr>
    </w:p>
    <w:p w14:paraId="262B0B8C" w14:textId="3EF3A6A9" w:rsidR="00BC0AFF" w:rsidRPr="00EC6301" w:rsidRDefault="00BC0AFF" w:rsidP="001E14E1">
      <w:pPr>
        <w:jc w:val="both"/>
        <w:rPr>
          <w:rFonts w:ascii="Arial" w:hAnsi="Arial" w:cs="Arial"/>
          <w:sz w:val="24"/>
          <w:szCs w:val="24"/>
        </w:rPr>
      </w:pPr>
      <w:r w:rsidRPr="00EC6301">
        <w:rPr>
          <w:rFonts w:ascii="Arial" w:hAnsi="Arial" w:cs="Arial"/>
          <w:sz w:val="24"/>
          <w:szCs w:val="24"/>
        </w:rPr>
        <w:t>Fig 2</w:t>
      </w:r>
    </w:p>
    <w:p w14:paraId="5C66B5F3" w14:textId="77777777" w:rsidR="00D701DB" w:rsidRPr="00EC6301" w:rsidRDefault="00BC0AFF" w:rsidP="001E14E1">
      <w:pPr>
        <w:jc w:val="both"/>
        <w:rPr>
          <w:rFonts w:ascii="Arial" w:hAnsi="Arial" w:cs="Arial"/>
          <w:sz w:val="24"/>
          <w:szCs w:val="24"/>
        </w:rPr>
      </w:pPr>
      <w:r w:rsidRPr="00EC6301">
        <w:rPr>
          <w:rFonts w:ascii="Arial" w:hAnsi="Arial" w:cs="Arial"/>
          <w:noProof/>
          <w:sz w:val="24"/>
          <w:szCs w:val="24"/>
        </w:rPr>
        <w:drawing>
          <wp:inline distT="0" distB="0" distL="0" distR="0" wp14:anchorId="4971B1E1" wp14:editId="7E68A182">
            <wp:extent cx="5015675" cy="3264196"/>
            <wp:effectExtent l="0" t="0" r="0" b="0"/>
            <wp:docPr id="1797530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30556" name=""/>
                    <pic:cNvPicPr/>
                  </pic:nvPicPr>
                  <pic:blipFill>
                    <a:blip r:embed="rId13"/>
                    <a:stretch>
                      <a:fillRect/>
                    </a:stretch>
                  </pic:blipFill>
                  <pic:spPr>
                    <a:xfrm>
                      <a:off x="0" y="0"/>
                      <a:ext cx="5052284" cy="3288021"/>
                    </a:xfrm>
                    <a:prstGeom prst="rect">
                      <a:avLst/>
                    </a:prstGeom>
                  </pic:spPr>
                </pic:pic>
              </a:graphicData>
            </a:graphic>
          </wp:inline>
        </w:drawing>
      </w:r>
      <w:r w:rsidR="00D701DB" w:rsidRPr="00EC6301">
        <w:rPr>
          <w:rFonts w:ascii="Arial" w:hAnsi="Arial" w:cs="Arial"/>
          <w:sz w:val="24"/>
          <w:szCs w:val="24"/>
        </w:rPr>
        <w:t xml:space="preserve">  </w:t>
      </w:r>
    </w:p>
    <w:p w14:paraId="59C37640" w14:textId="77777777" w:rsidR="00DD2307" w:rsidRPr="00EC6301" w:rsidRDefault="00DD2307" w:rsidP="001E14E1">
      <w:pPr>
        <w:jc w:val="both"/>
        <w:rPr>
          <w:rFonts w:ascii="Arial" w:hAnsi="Arial" w:cs="Arial"/>
          <w:sz w:val="24"/>
          <w:szCs w:val="24"/>
        </w:rPr>
      </w:pPr>
    </w:p>
    <w:p w14:paraId="1626C803" w14:textId="74E3FDB6" w:rsidR="00774684" w:rsidRPr="00EC6301" w:rsidRDefault="00DD2307" w:rsidP="001E14E1">
      <w:pPr>
        <w:jc w:val="both"/>
        <w:rPr>
          <w:rFonts w:ascii="Arial" w:hAnsi="Arial" w:cs="Arial"/>
          <w:sz w:val="24"/>
          <w:szCs w:val="24"/>
        </w:rPr>
      </w:pPr>
      <w:r w:rsidRPr="00EC6301">
        <w:rPr>
          <w:rFonts w:ascii="Arial" w:hAnsi="Arial" w:cs="Arial"/>
          <w:sz w:val="24"/>
          <w:szCs w:val="24"/>
        </w:rPr>
        <w:t>The forces for against change at Pempamsie include a resistance to technology, an assumption that they are too established to fail, an entrenched staff and a general fear of the unknown.  To overcome these concerns, companies need to improve their relationships with stakeholders by implementing strategies focused on information sharing, active listening, and engagement (</w:t>
      </w:r>
      <w:proofErr w:type="spellStart"/>
      <w:r w:rsidRPr="00EC6301">
        <w:rPr>
          <w:rFonts w:ascii="Arial" w:hAnsi="Arial" w:cs="Arial"/>
          <w:sz w:val="24"/>
          <w:szCs w:val="24"/>
        </w:rPr>
        <w:t>Vrontis</w:t>
      </w:r>
      <w:proofErr w:type="spellEnd"/>
      <w:r w:rsidRPr="00EC6301">
        <w:rPr>
          <w:rFonts w:ascii="Arial" w:hAnsi="Arial" w:cs="Arial"/>
          <w:sz w:val="24"/>
          <w:szCs w:val="24"/>
        </w:rPr>
        <w:t xml:space="preserve"> et al 2019)  They further surmise that it is important to recognize that stakeholders' expectations regarding ethical and social conduct have risen in recent years seeking more detailed information about the social and environmental impacts of companies' business strategies (</w:t>
      </w:r>
      <w:proofErr w:type="spellStart"/>
      <w:r w:rsidRPr="00EC6301">
        <w:rPr>
          <w:rFonts w:ascii="Arial" w:hAnsi="Arial" w:cs="Arial"/>
          <w:sz w:val="24"/>
          <w:szCs w:val="24"/>
        </w:rPr>
        <w:t>Vrontis</w:t>
      </w:r>
      <w:proofErr w:type="spellEnd"/>
      <w:r w:rsidRPr="00EC6301">
        <w:rPr>
          <w:rFonts w:ascii="Arial" w:hAnsi="Arial" w:cs="Arial"/>
          <w:sz w:val="24"/>
          <w:szCs w:val="24"/>
        </w:rPr>
        <w:t xml:space="preserve"> et al 2019b)  </w:t>
      </w:r>
      <w:r w:rsidR="00BC0AFF" w:rsidRPr="00EC6301">
        <w:rPr>
          <w:rFonts w:ascii="Arial" w:hAnsi="Arial" w:cs="Arial"/>
          <w:sz w:val="24"/>
          <w:szCs w:val="24"/>
        </w:rPr>
        <w:t xml:space="preserve">Equilibrium is achieved when both the staff and management can literally meet in the middle and begin to work together towards change.  </w:t>
      </w:r>
    </w:p>
    <w:p w14:paraId="6B5F1F0A" w14:textId="6989159E" w:rsidR="00AD2BBF" w:rsidRPr="00EC6301" w:rsidRDefault="00774684" w:rsidP="001E14E1">
      <w:pPr>
        <w:jc w:val="both"/>
        <w:rPr>
          <w:rFonts w:ascii="Arial" w:hAnsi="Arial" w:cs="Arial"/>
          <w:sz w:val="24"/>
          <w:szCs w:val="24"/>
        </w:rPr>
      </w:pPr>
      <w:r w:rsidRPr="00EC6301">
        <w:rPr>
          <w:rFonts w:ascii="Arial" w:hAnsi="Arial" w:cs="Arial"/>
          <w:sz w:val="24"/>
          <w:szCs w:val="24"/>
        </w:rPr>
        <w:t xml:space="preserve">Project management of the planned changes are essential in this change scenario as it will involve coordination with stakeholders both within and outside the hotel staff and management. The project management team would be overseeing every aspect from the </w:t>
      </w:r>
      <w:r w:rsidR="0020590D" w:rsidRPr="00EC6301">
        <w:rPr>
          <w:rFonts w:ascii="Arial" w:hAnsi="Arial" w:cs="Arial"/>
          <w:sz w:val="24"/>
          <w:szCs w:val="24"/>
        </w:rPr>
        <w:t>initial</w:t>
      </w:r>
      <w:r w:rsidRPr="00EC6301">
        <w:rPr>
          <w:rFonts w:ascii="Arial" w:hAnsi="Arial" w:cs="Arial"/>
          <w:sz w:val="24"/>
          <w:szCs w:val="24"/>
        </w:rPr>
        <w:t xml:space="preserve"> conversations about change to the desired conclusion </w:t>
      </w:r>
      <w:r w:rsidR="0020590D" w:rsidRPr="00EC6301">
        <w:rPr>
          <w:rFonts w:ascii="Arial" w:hAnsi="Arial" w:cs="Arial"/>
          <w:sz w:val="24"/>
          <w:szCs w:val="24"/>
        </w:rPr>
        <w:t>on time and on budget (</w:t>
      </w:r>
      <w:proofErr w:type="spellStart"/>
      <w:r w:rsidR="0020590D" w:rsidRPr="00EC6301">
        <w:rPr>
          <w:rFonts w:ascii="Arial" w:hAnsi="Arial" w:cs="Arial"/>
          <w:sz w:val="24"/>
          <w:szCs w:val="24"/>
        </w:rPr>
        <w:t>Teamhub</w:t>
      </w:r>
      <w:proofErr w:type="spellEnd"/>
      <w:r w:rsidR="0020590D" w:rsidRPr="00EC6301">
        <w:rPr>
          <w:rFonts w:ascii="Arial" w:hAnsi="Arial" w:cs="Arial"/>
          <w:sz w:val="24"/>
          <w:szCs w:val="24"/>
        </w:rPr>
        <w:t xml:space="preserve"> 2023).</w:t>
      </w:r>
    </w:p>
    <w:p w14:paraId="481667FA" w14:textId="4B0F3AD2" w:rsidR="005929FE" w:rsidRPr="00EC6301" w:rsidRDefault="005929FE" w:rsidP="001E14E1">
      <w:pPr>
        <w:jc w:val="both"/>
        <w:rPr>
          <w:rFonts w:ascii="Arial" w:hAnsi="Arial" w:cs="Arial"/>
          <w:sz w:val="24"/>
          <w:szCs w:val="24"/>
        </w:rPr>
      </w:pPr>
      <w:r w:rsidRPr="00EC6301">
        <w:rPr>
          <w:rFonts w:ascii="Arial" w:hAnsi="Arial" w:cs="Arial"/>
          <w:sz w:val="24"/>
          <w:szCs w:val="24"/>
        </w:rPr>
        <w:t>Once the decision to change has been made, the Kotter 8 Steps Change Model will be applied as noted in Figure 3 below:</w:t>
      </w:r>
      <w:r w:rsidR="0021498B" w:rsidRPr="00EC6301">
        <w:rPr>
          <w:rFonts w:ascii="Arial" w:hAnsi="Arial" w:cs="Arial"/>
          <w:sz w:val="24"/>
          <w:szCs w:val="24"/>
        </w:rPr>
        <w:t xml:space="preserve"> Baird (2018), referencing John Kotter (1996),  outlines Kotter’s</w:t>
      </w:r>
      <w:r w:rsidR="0021498B" w:rsidRPr="00EC6301">
        <w:t xml:space="preserve"> </w:t>
      </w:r>
      <w:r w:rsidR="0021498B" w:rsidRPr="00EC6301">
        <w:rPr>
          <w:rFonts w:ascii="Arial" w:hAnsi="Arial" w:cs="Arial"/>
          <w:sz w:val="24"/>
          <w:szCs w:val="24"/>
        </w:rPr>
        <w:t xml:space="preserve">eight-step change model is as follows: “(a) establishing a sense of urgency, (b) creating a guiding coalition, (c) developing a vision and strategy, (d) communicating the </w:t>
      </w:r>
      <w:r w:rsidR="0021498B" w:rsidRPr="00EC6301">
        <w:rPr>
          <w:rFonts w:ascii="Arial" w:hAnsi="Arial" w:cs="Arial"/>
          <w:sz w:val="24"/>
          <w:szCs w:val="24"/>
        </w:rPr>
        <w:lastRenderedPageBreak/>
        <w:t>change vision, (e) empowering the employees to carry out the vision, (f) generating short-term wins, (g) consolidating gains and producing more change, and (h) anchoring new progress and approaches to culture (Figure 3).”</w:t>
      </w:r>
      <w:r w:rsidR="0021498B" w:rsidRPr="00EC6301">
        <w:t xml:space="preserve"> </w:t>
      </w:r>
      <w:r w:rsidR="0021498B" w:rsidRPr="00EC6301">
        <w:rPr>
          <w:rFonts w:ascii="Arial" w:hAnsi="Arial" w:cs="Arial"/>
          <w:sz w:val="24"/>
          <w:szCs w:val="24"/>
        </w:rPr>
        <w:t xml:space="preserve"> </w:t>
      </w:r>
    </w:p>
    <w:p w14:paraId="70DC2823" w14:textId="77777777" w:rsidR="009D25B1" w:rsidRPr="00EC6301" w:rsidRDefault="009D25B1" w:rsidP="001E14E1">
      <w:pPr>
        <w:jc w:val="both"/>
        <w:rPr>
          <w:rFonts w:ascii="Arial" w:hAnsi="Arial" w:cs="Arial"/>
          <w:sz w:val="24"/>
          <w:szCs w:val="24"/>
        </w:rPr>
      </w:pPr>
    </w:p>
    <w:p w14:paraId="20D02081" w14:textId="77777777" w:rsidR="009D25B1" w:rsidRPr="00EC6301" w:rsidRDefault="009D25B1" w:rsidP="001E14E1">
      <w:pPr>
        <w:jc w:val="both"/>
        <w:rPr>
          <w:rFonts w:ascii="Arial" w:hAnsi="Arial" w:cs="Arial"/>
          <w:sz w:val="24"/>
          <w:szCs w:val="24"/>
        </w:rPr>
      </w:pPr>
    </w:p>
    <w:p w14:paraId="2CD7BF52" w14:textId="77777777" w:rsidR="001E14E1" w:rsidRPr="00EC6301" w:rsidRDefault="001E14E1" w:rsidP="001E14E1">
      <w:pPr>
        <w:jc w:val="both"/>
        <w:rPr>
          <w:rFonts w:ascii="Arial" w:hAnsi="Arial" w:cs="Arial"/>
          <w:sz w:val="24"/>
          <w:szCs w:val="24"/>
        </w:rPr>
      </w:pPr>
    </w:p>
    <w:p w14:paraId="2E8DAF68" w14:textId="6789CF04" w:rsidR="0020590D" w:rsidRPr="00EC6301" w:rsidRDefault="0021498B" w:rsidP="001E14E1">
      <w:pPr>
        <w:jc w:val="both"/>
        <w:rPr>
          <w:rFonts w:ascii="Arial" w:hAnsi="Arial" w:cs="Arial"/>
          <w:sz w:val="24"/>
          <w:szCs w:val="24"/>
        </w:rPr>
      </w:pPr>
      <w:r w:rsidRPr="00EC6301">
        <w:rPr>
          <w:rFonts w:ascii="Arial" w:hAnsi="Arial" w:cs="Arial"/>
          <w:sz w:val="24"/>
          <w:szCs w:val="24"/>
        </w:rPr>
        <w:t>Fig 3</w:t>
      </w:r>
    </w:p>
    <w:p w14:paraId="3B36B4D3" w14:textId="642BA5BA" w:rsidR="00AD2BBF" w:rsidRPr="00EC6301" w:rsidRDefault="005929FE" w:rsidP="001E14E1">
      <w:pPr>
        <w:jc w:val="both"/>
      </w:pPr>
      <w:r w:rsidRPr="00EC6301">
        <w:rPr>
          <w:noProof/>
        </w:rPr>
        <w:drawing>
          <wp:inline distT="0" distB="0" distL="0" distR="0" wp14:anchorId="7981C501" wp14:editId="77B1D64E">
            <wp:extent cx="5943600" cy="3178175"/>
            <wp:effectExtent l="0" t="0" r="0" b="3175"/>
            <wp:docPr id="639538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538567" name=""/>
                    <pic:cNvPicPr/>
                  </pic:nvPicPr>
                  <pic:blipFill>
                    <a:blip r:embed="rId14"/>
                    <a:stretch>
                      <a:fillRect/>
                    </a:stretch>
                  </pic:blipFill>
                  <pic:spPr>
                    <a:xfrm>
                      <a:off x="0" y="0"/>
                      <a:ext cx="5943600" cy="3178175"/>
                    </a:xfrm>
                    <a:prstGeom prst="rect">
                      <a:avLst/>
                    </a:prstGeom>
                  </pic:spPr>
                </pic:pic>
              </a:graphicData>
            </a:graphic>
          </wp:inline>
        </w:drawing>
      </w:r>
    </w:p>
    <w:p w14:paraId="153B6CE7" w14:textId="16329888" w:rsidR="005929FE" w:rsidRPr="00EC6301" w:rsidRDefault="005929FE" w:rsidP="001E14E1">
      <w:pPr>
        <w:jc w:val="both"/>
        <w:rPr>
          <w:rFonts w:ascii="Arial" w:hAnsi="Arial" w:cs="Arial"/>
          <w:sz w:val="24"/>
          <w:szCs w:val="24"/>
        </w:rPr>
      </w:pPr>
      <w:r w:rsidRPr="00EC6301">
        <w:rPr>
          <w:rFonts w:ascii="Arial" w:hAnsi="Arial" w:cs="Arial"/>
          <w:sz w:val="24"/>
          <w:szCs w:val="24"/>
        </w:rPr>
        <w:t>Bringing the whole team along in the change process is more likely to result in a  more permanent change, or until the next sea change comes along.</w:t>
      </w:r>
    </w:p>
    <w:p w14:paraId="3CC3D599" w14:textId="77777777" w:rsidR="00E72989" w:rsidRPr="00EC6301" w:rsidRDefault="00E72989" w:rsidP="001E14E1">
      <w:pPr>
        <w:jc w:val="both"/>
        <w:rPr>
          <w:rFonts w:ascii="Arial" w:hAnsi="Arial" w:cs="Arial"/>
          <w:sz w:val="24"/>
          <w:szCs w:val="24"/>
        </w:rPr>
      </w:pPr>
    </w:p>
    <w:p w14:paraId="3FE62B58" w14:textId="77777777" w:rsidR="00E72989" w:rsidRPr="00EC6301" w:rsidRDefault="00E72989" w:rsidP="001E14E1">
      <w:pPr>
        <w:jc w:val="both"/>
        <w:rPr>
          <w:rFonts w:ascii="Arial" w:hAnsi="Arial" w:cs="Arial"/>
          <w:sz w:val="24"/>
          <w:szCs w:val="24"/>
        </w:rPr>
      </w:pPr>
    </w:p>
    <w:p w14:paraId="1B57ECBA" w14:textId="77777777" w:rsidR="009D25B1" w:rsidRPr="00EC6301" w:rsidRDefault="009D25B1" w:rsidP="001E14E1">
      <w:pPr>
        <w:pStyle w:val="Heading1"/>
        <w:jc w:val="both"/>
        <w:rPr>
          <w:rFonts w:ascii="Arial" w:hAnsi="Arial" w:cs="Arial"/>
          <w:color w:val="auto"/>
          <w:sz w:val="28"/>
          <w:szCs w:val="28"/>
        </w:rPr>
      </w:pPr>
    </w:p>
    <w:p w14:paraId="7349F7E2" w14:textId="77777777" w:rsidR="009D25B1" w:rsidRPr="00EC6301" w:rsidRDefault="009D25B1" w:rsidP="001E14E1">
      <w:pPr>
        <w:pStyle w:val="Heading1"/>
        <w:jc w:val="both"/>
        <w:rPr>
          <w:rFonts w:ascii="Arial" w:hAnsi="Arial" w:cs="Arial"/>
          <w:color w:val="auto"/>
          <w:sz w:val="28"/>
          <w:szCs w:val="28"/>
        </w:rPr>
      </w:pPr>
    </w:p>
    <w:p w14:paraId="57AC8C16" w14:textId="77777777" w:rsidR="009D25B1" w:rsidRPr="00EC6301" w:rsidRDefault="009D25B1" w:rsidP="001E14E1">
      <w:pPr>
        <w:pStyle w:val="Heading1"/>
        <w:jc w:val="both"/>
        <w:rPr>
          <w:rFonts w:ascii="Arial" w:hAnsi="Arial" w:cs="Arial"/>
          <w:color w:val="auto"/>
          <w:sz w:val="28"/>
          <w:szCs w:val="28"/>
        </w:rPr>
      </w:pPr>
    </w:p>
    <w:p w14:paraId="790A4507" w14:textId="77777777" w:rsidR="009D25B1" w:rsidRPr="00EC6301" w:rsidRDefault="009D25B1" w:rsidP="001E14E1">
      <w:pPr>
        <w:pStyle w:val="Heading1"/>
        <w:jc w:val="both"/>
        <w:rPr>
          <w:rFonts w:ascii="Arial" w:hAnsi="Arial" w:cs="Arial"/>
          <w:color w:val="auto"/>
          <w:sz w:val="28"/>
          <w:szCs w:val="28"/>
        </w:rPr>
      </w:pPr>
    </w:p>
    <w:p w14:paraId="1B07BD00" w14:textId="77777777" w:rsidR="009D25B1" w:rsidRPr="00EC6301" w:rsidRDefault="009D25B1" w:rsidP="001E14E1">
      <w:pPr>
        <w:pStyle w:val="Heading1"/>
        <w:jc w:val="both"/>
        <w:rPr>
          <w:rFonts w:ascii="Arial" w:hAnsi="Arial" w:cs="Arial"/>
          <w:color w:val="auto"/>
          <w:sz w:val="28"/>
          <w:szCs w:val="28"/>
        </w:rPr>
      </w:pPr>
    </w:p>
    <w:p w14:paraId="45579591" w14:textId="77777777" w:rsidR="009D25B1" w:rsidRPr="00EC6301" w:rsidRDefault="009D25B1" w:rsidP="001E14E1">
      <w:pPr>
        <w:pStyle w:val="Heading1"/>
        <w:jc w:val="both"/>
        <w:rPr>
          <w:rFonts w:ascii="Arial" w:hAnsi="Arial" w:cs="Arial"/>
          <w:color w:val="auto"/>
          <w:sz w:val="28"/>
          <w:szCs w:val="28"/>
        </w:rPr>
      </w:pPr>
    </w:p>
    <w:p w14:paraId="362414BC" w14:textId="77777777" w:rsidR="009D25B1" w:rsidRPr="00EC6301" w:rsidRDefault="009D25B1" w:rsidP="001E14E1">
      <w:pPr>
        <w:jc w:val="both"/>
      </w:pPr>
    </w:p>
    <w:p w14:paraId="221D0511" w14:textId="77777777" w:rsidR="009D25B1" w:rsidRPr="00EC6301" w:rsidRDefault="009D25B1" w:rsidP="001E14E1">
      <w:pPr>
        <w:jc w:val="both"/>
      </w:pPr>
    </w:p>
    <w:p w14:paraId="687F6AEF" w14:textId="4C11C2C7" w:rsidR="00CE26B4" w:rsidRPr="00EC6301" w:rsidRDefault="00CE26B4" w:rsidP="001E14E1">
      <w:pPr>
        <w:pStyle w:val="Heading1"/>
        <w:jc w:val="both"/>
        <w:rPr>
          <w:rFonts w:ascii="Arial" w:hAnsi="Arial" w:cs="Arial"/>
          <w:color w:val="auto"/>
          <w:sz w:val="28"/>
          <w:szCs w:val="28"/>
        </w:rPr>
      </w:pPr>
      <w:bookmarkStart w:id="19" w:name="_Toc167996783"/>
      <w:r w:rsidRPr="00EC6301">
        <w:rPr>
          <w:rFonts w:ascii="Arial" w:hAnsi="Arial" w:cs="Arial"/>
          <w:color w:val="auto"/>
        </w:rPr>
        <w:lastRenderedPageBreak/>
        <w:t>Recommendations</w:t>
      </w:r>
      <w:bookmarkEnd w:id="19"/>
      <w:r w:rsidR="00D534EE" w:rsidRPr="00EC6301">
        <w:rPr>
          <w:rFonts w:ascii="Arial" w:hAnsi="Arial" w:cs="Arial"/>
          <w:color w:val="auto"/>
        </w:rPr>
        <w:t xml:space="preserve"> </w:t>
      </w:r>
      <w:r w:rsidR="00D534EE" w:rsidRPr="00EC6301">
        <w:rPr>
          <w:rFonts w:ascii="Arial" w:hAnsi="Arial" w:cs="Arial"/>
          <w:color w:val="auto"/>
          <w:sz w:val="28"/>
          <w:szCs w:val="28"/>
        </w:rPr>
        <w:t xml:space="preserve"> </w:t>
      </w:r>
    </w:p>
    <w:p w14:paraId="1A92FCAE" w14:textId="77777777" w:rsidR="008C4D89" w:rsidRPr="00EC6301" w:rsidRDefault="008C4D89" w:rsidP="001E14E1">
      <w:pPr>
        <w:jc w:val="both"/>
      </w:pPr>
    </w:p>
    <w:p w14:paraId="593A9ACA" w14:textId="77777777" w:rsidR="008C4D89" w:rsidRPr="00EC6301" w:rsidRDefault="008C4D89" w:rsidP="001E14E1">
      <w:pPr>
        <w:pStyle w:val="Heading2"/>
        <w:jc w:val="both"/>
        <w:rPr>
          <w:rFonts w:ascii="Arial" w:hAnsi="Arial" w:cs="Arial"/>
          <w:color w:val="auto"/>
          <w:sz w:val="24"/>
          <w:szCs w:val="24"/>
          <w:lang w:val="en-US"/>
        </w:rPr>
      </w:pPr>
      <w:bookmarkStart w:id="20" w:name="_Toc167996784"/>
      <w:r w:rsidRPr="00EC6301">
        <w:rPr>
          <w:rStyle w:val="Heading3Char"/>
          <w:rFonts w:ascii="Arial" w:hAnsi="Arial" w:cs="Arial"/>
          <w:color w:val="auto"/>
        </w:rPr>
        <w:t>Marketing and Promotion</w:t>
      </w:r>
      <w:r w:rsidRPr="00EC6301">
        <w:rPr>
          <w:rFonts w:ascii="Arial" w:hAnsi="Arial" w:cs="Arial"/>
          <w:color w:val="auto"/>
          <w:sz w:val="24"/>
          <w:szCs w:val="24"/>
          <w:lang w:val="en-US"/>
        </w:rPr>
        <w:t>:</w:t>
      </w:r>
      <w:bookmarkEnd w:id="20"/>
    </w:p>
    <w:p w14:paraId="6A90E686" w14:textId="15BEEC1F" w:rsidR="008C4D89" w:rsidRPr="00EC6301" w:rsidRDefault="008C4D89" w:rsidP="001E14E1">
      <w:pPr>
        <w:jc w:val="both"/>
        <w:rPr>
          <w:rFonts w:ascii="Arial" w:hAnsi="Arial" w:cs="Arial"/>
          <w:sz w:val="24"/>
          <w:szCs w:val="24"/>
        </w:rPr>
      </w:pPr>
      <w:r w:rsidRPr="00EC6301">
        <w:rPr>
          <w:rFonts w:ascii="Arial" w:hAnsi="Arial" w:cs="Arial"/>
          <w:sz w:val="24"/>
          <w:szCs w:val="24"/>
        </w:rPr>
        <w:t>Superior Hospitality Solutions would advise the following:</w:t>
      </w:r>
    </w:p>
    <w:p w14:paraId="504D04BF" w14:textId="77777777" w:rsidR="00F35097" w:rsidRPr="00EC6301" w:rsidRDefault="00F35097" w:rsidP="001E14E1">
      <w:pPr>
        <w:numPr>
          <w:ilvl w:val="0"/>
          <w:numId w:val="1"/>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Market and Competitor Analysis:</w:t>
      </w:r>
    </w:p>
    <w:p w14:paraId="35BC02BB" w14:textId="77777777" w:rsidR="00F35097" w:rsidRPr="00EC6301" w:rsidRDefault="00F35097" w:rsidP="001E14E1">
      <w:pPr>
        <w:numPr>
          <w:ilvl w:val="1"/>
          <w:numId w:val="1"/>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Conduct a thorough analysis of the local and regional hospitality market, including market trends, customer preferences, and competitors' offerings.</w:t>
      </w:r>
    </w:p>
    <w:p w14:paraId="08C196A1" w14:textId="586E159C" w:rsidR="00F35097" w:rsidRPr="00EC6301" w:rsidRDefault="00F35097" w:rsidP="001E14E1">
      <w:pPr>
        <w:numPr>
          <w:ilvl w:val="1"/>
          <w:numId w:val="1"/>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Identify any shifts in customer demographics or preferences that may have contributed to the decline in revenue and occupancy rates.</w:t>
      </w:r>
      <w:r w:rsidR="00E026DF" w:rsidRPr="00EC6301">
        <w:rPr>
          <w:rFonts w:ascii="Arial" w:eastAsia="Times New Roman" w:hAnsi="Arial" w:cs="Arial"/>
          <w:sz w:val="24"/>
          <w:szCs w:val="24"/>
          <w:lang w:val="en-US"/>
        </w:rPr>
        <w:t xml:space="preserve"> </w:t>
      </w:r>
      <w:r w:rsidR="00E026DF" w:rsidRPr="00EC6301">
        <w:rPr>
          <w:rFonts w:ascii="Arial" w:hAnsi="Arial" w:cs="Arial"/>
          <w:sz w:val="24"/>
          <w:szCs w:val="24"/>
        </w:rPr>
        <w:t xml:space="preserve">market. Utilise yield management to adjust room rates based on demand fluctuations, ensuring optimal revenue.                                                                      </w:t>
      </w:r>
    </w:p>
    <w:p w14:paraId="05BC5809" w14:textId="77777777" w:rsidR="00F35097" w:rsidRPr="00EC6301" w:rsidRDefault="00F35097" w:rsidP="001E14E1">
      <w:pPr>
        <w:numPr>
          <w:ilvl w:val="0"/>
          <w:numId w:val="1"/>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Marketing and Branding Evaluation:</w:t>
      </w:r>
    </w:p>
    <w:p w14:paraId="258A17EE" w14:textId="77777777" w:rsidR="00F35097" w:rsidRPr="00EC6301" w:rsidRDefault="00F35097" w:rsidP="001E14E1">
      <w:pPr>
        <w:numPr>
          <w:ilvl w:val="1"/>
          <w:numId w:val="1"/>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Review the resort's current marketing strategies, including online presence, social media engagement, and advertising efforts.</w:t>
      </w:r>
    </w:p>
    <w:p w14:paraId="3DC4C3F4" w14:textId="77777777" w:rsidR="00F35097" w:rsidRPr="00EC6301" w:rsidRDefault="00F35097" w:rsidP="001E14E1">
      <w:pPr>
        <w:numPr>
          <w:ilvl w:val="1"/>
          <w:numId w:val="1"/>
        </w:numPr>
        <w:spacing w:after="0" w:line="240" w:lineRule="auto"/>
        <w:jc w:val="both"/>
        <w:rPr>
          <w:rFonts w:ascii="Arial" w:eastAsia="Times New Roman" w:hAnsi="Arial" w:cs="Arial"/>
          <w:sz w:val="24"/>
          <w:szCs w:val="24"/>
          <w:lang w:val="en-US"/>
        </w:rPr>
      </w:pPr>
      <w:r w:rsidRPr="00EC6301">
        <w:rPr>
          <w:rFonts w:ascii="Arial" w:eastAsia="Times New Roman" w:hAnsi="Arial" w:cs="Arial"/>
          <w:sz w:val="24"/>
          <w:szCs w:val="24"/>
          <w:lang w:val="en-US"/>
        </w:rPr>
        <w:t>Assess the effectiveness of branding initiatives and promotional activities in attracting new guests and retaining existing ones.</w:t>
      </w:r>
    </w:p>
    <w:p w14:paraId="21DE2F36" w14:textId="77777777" w:rsidR="008C4D89" w:rsidRPr="00EC6301" w:rsidRDefault="008C4D89" w:rsidP="001E14E1">
      <w:pPr>
        <w:spacing w:after="0" w:line="240" w:lineRule="auto"/>
        <w:jc w:val="both"/>
        <w:rPr>
          <w:rFonts w:ascii="Arial" w:eastAsia="Times New Roman" w:hAnsi="Arial" w:cs="Arial"/>
          <w:sz w:val="24"/>
          <w:szCs w:val="24"/>
          <w:lang w:val="en-US"/>
        </w:rPr>
      </w:pPr>
    </w:p>
    <w:p w14:paraId="0B59D5E7" w14:textId="2522A66A" w:rsidR="008C4D89" w:rsidRPr="00EC6301" w:rsidRDefault="00D534EE" w:rsidP="001E14E1">
      <w:pPr>
        <w:ind w:left="360"/>
        <w:jc w:val="both"/>
        <w:rPr>
          <w:rFonts w:ascii="Arial" w:hAnsi="Arial" w:cs="Arial"/>
          <w:sz w:val="24"/>
          <w:szCs w:val="24"/>
          <w:lang w:val="en-US"/>
        </w:rPr>
      </w:pPr>
      <w:r w:rsidRPr="00EC6301">
        <w:rPr>
          <w:rFonts w:ascii="Arial" w:hAnsi="Arial" w:cs="Arial"/>
          <w:sz w:val="24"/>
          <w:szCs w:val="24"/>
          <w:lang w:val="en-US"/>
        </w:rPr>
        <w:t>Specifically,</w:t>
      </w:r>
      <w:r w:rsidR="008C4D89" w:rsidRPr="00EC6301">
        <w:rPr>
          <w:rFonts w:ascii="Arial" w:hAnsi="Arial" w:cs="Arial"/>
          <w:sz w:val="24"/>
          <w:szCs w:val="24"/>
          <w:lang w:val="en-US"/>
        </w:rPr>
        <w:t xml:space="preserve"> the hotel will need to develop a robust marketing strategy to increase brand visibility and attract more guests. This may involve online marketing, social media campaigns, and collaborations with travel agencies. Understanding the hotels and its competitive sets demographics can help target advertising and promotions to key demographic groups.  </w:t>
      </w:r>
    </w:p>
    <w:p w14:paraId="0B58E777" w14:textId="57FC7679" w:rsidR="008C4D89" w:rsidRPr="00EC6301" w:rsidRDefault="008C4D89" w:rsidP="001E14E1">
      <w:pPr>
        <w:pStyle w:val="ListParagraph"/>
        <w:numPr>
          <w:ilvl w:val="0"/>
          <w:numId w:val="31"/>
        </w:numPr>
        <w:jc w:val="both"/>
        <w:rPr>
          <w:rFonts w:ascii="Arial" w:hAnsi="Arial" w:cs="Arial"/>
          <w:sz w:val="24"/>
          <w:szCs w:val="24"/>
        </w:rPr>
      </w:pPr>
      <w:r w:rsidRPr="00EC6301">
        <w:rPr>
          <w:rFonts w:ascii="Arial" w:hAnsi="Arial" w:cs="Arial"/>
          <w:sz w:val="24"/>
          <w:szCs w:val="24"/>
          <w:lang w:val="en-US"/>
        </w:rPr>
        <w:t xml:space="preserve">Social media platforms that most resonates with the various demographic groups will help with promoting Pempamsie Hotel. </w:t>
      </w:r>
      <w:r w:rsidRPr="00EC6301">
        <w:rPr>
          <w:rFonts w:ascii="Arial" w:hAnsi="Arial" w:cs="Arial"/>
          <w:sz w:val="24"/>
          <w:szCs w:val="24"/>
        </w:rPr>
        <w:t xml:space="preserve">Develop a strong online presence.  </w:t>
      </w:r>
    </w:p>
    <w:p w14:paraId="0F51BF3E" w14:textId="6CB487B6" w:rsidR="00545E6A" w:rsidRPr="00EC6301" w:rsidRDefault="008C4D89" w:rsidP="001E14E1">
      <w:pPr>
        <w:pStyle w:val="ListParagraph"/>
        <w:numPr>
          <w:ilvl w:val="0"/>
          <w:numId w:val="31"/>
        </w:numPr>
        <w:spacing w:after="0" w:line="240" w:lineRule="auto"/>
        <w:jc w:val="both"/>
        <w:rPr>
          <w:rFonts w:ascii="Arial" w:eastAsia="Times New Roman" w:hAnsi="Arial" w:cs="Arial"/>
          <w:sz w:val="24"/>
          <w:szCs w:val="24"/>
          <w:lang w:val="en-US"/>
        </w:rPr>
      </w:pPr>
      <w:r w:rsidRPr="00EC6301">
        <w:rPr>
          <w:rFonts w:ascii="Arial" w:hAnsi="Arial" w:cs="Arial"/>
          <w:sz w:val="24"/>
          <w:szCs w:val="24"/>
        </w:rPr>
        <w:t>Open a Booking.com and Expedia.com account immediately; this will give Pempamsie global exposure in return for commissions</w:t>
      </w:r>
    </w:p>
    <w:p w14:paraId="7726E00D" w14:textId="4248620D" w:rsidR="008C4D89" w:rsidRPr="00EC6301" w:rsidRDefault="008C4D89" w:rsidP="001E14E1">
      <w:pPr>
        <w:pStyle w:val="NormalWeb"/>
        <w:numPr>
          <w:ilvl w:val="0"/>
          <w:numId w:val="31"/>
        </w:numPr>
        <w:spacing w:before="0" w:beforeAutospacing="0" w:after="480" w:afterAutospacing="0"/>
        <w:jc w:val="both"/>
        <w:textAlignment w:val="baseline"/>
        <w:rPr>
          <w:rFonts w:ascii="Arial" w:hAnsi="Arial" w:cs="Arial"/>
          <w:lang w:val="en-US"/>
        </w:rPr>
      </w:pPr>
      <w:r w:rsidRPr="00EC6301">
        <w:rPr>
          <w:rFonts w:ascii="Arial" w:hAnsi="Arial" w:cs="Arial"/>
        </w:rPr>
        <w:t>Have a redesigned website that offers live booking capabilities</w:t>
      </w:r>
    </w:p>
    <w:p w14:paraId="0A36DA25" w14:textId="77777777" w:rsidR="008C4D89" w:rsidRPr="00EC6301" w:rsidRDefault="008C4D89" w:rsidP="001E14E1">
      <w:pPr>
        <w:pStyle w:val="Heading2"/>
        <w:jc w:val="both"/>
        <w:rPr>
          <w:rFonts w:ascii="Arial" w:hAnsi="Arial" w:cs="Arial"/>
          <w:color w:val="auto"/>
          <w:sz w:val="24"/>
          <w:szCs w:val="24"/>
          <w:lang w:val="en-US"/>
        </w:rPr>
      </w:pPr>
      <w:bookmarkStart w:id="21" w:name="_Toc167996785"/>
      <w:r w:rsidRPr="00EC6301">
        <w:rPr>
          <w:rStyle w:val="Heading1Char"/>
          <w:rFonts w:ascii="Arial" w:hAnsi="Arial" w:cs="Arial"/>
          <w:color w:val="auto"/>
          <w:sz w:val="24"/>
          <w:szCs w:val="24"/>
        </w:rPr>
        <w:t>Customer Experience Enhancement</w:t>
      </w:r>
      <w:r w:rsidRPr="00EC6301">
        <w:rPr>
          <w:rFonts w:ascii="Arial" w:hAnsi="Arial" w:cs="Arial"/>
          <w:color w:val="auto"/>
          <w:sz w:val="24"/>
          <w:szCs w:val="24"/>
          <w:lang w:val="en-US"/>
        </w:rPr>
        <w:t>:</w:t>
      </w:r>
      <w:bookmarkEnd w:id="21"/>
    </w:p>
    <w:p w14:paraId="755B84B2" w14:textId="77777777" w:rsidR="008C4D89" w:rsidRPr="00EC6301" w:rsidRDefault="008C4D89" w:rsidP="001E14E1">
      <w:pPr>
        <w:pStyle w:val="ListParagraph"/>
        <w:numPr>
          <w:ilvl w:val="0"/>
          <w:numId w:val="3"/>
        </w:numPr>
        <w:jc w:val="both"/>
        <w:rPr>
          <w:rFonts w:ascii="Arial" w:hAnsi="Arial" w:cs="Arial"/>
          <w:sz w:val="24"/>
          <w:szCs w:val="24"/>
          <w:lang w:val="en-US"/>
        </w:rPr>
      </w:pPr>
      <w:r w:rsidRPr="00EC6301">
        <w:rPr>
          <w:rFonts w:ascii="Arial" w:hAnsi="Arial" w:cs="Arial"/>
          <w:sz w:val="24"/>
          <w:szCs w:val="24"/>
          <w:lang w:val="en-US"/>
        </w:rPr>
        <w:t>Focus on providing an exceptional guest experience to encourage positive reviews and word-of-mouth recommendations.</w:t>
      </w:r>
    </w:p>
    <w:p w14:paraId="52FE96E6" w14:textId="77777777" w:rsidR="008C4D89" w:rsidRPr="00EC6301" w:rsidRDefault="008C4D89" w:rsidP="001E14E1">
      <w:pPr>
        <w:pStyle w:val="ListParagraph"/>
        <w:numPr>
          <w:ilvl w:val="0"/>
          <w:numId w:val="3"/>
        </w:numPr>
        <w:jc w:val="both"/>
        <w:rPr>
          <w:rFonts w:ascii="Arial" w:hAnsi="Arial" w:cs="Arial"/>
          <w:sz w:val="24"/>
          <w:szCs w:val="24"/>
          <w:lang w:val="en-US"/>
        </w:rPr>
      </w:pPr>
      <w:r w:rsidRPr="00EC6301">
        <w:rPr>
          <w:rFonts w:ascii="Arial" w:hAnsi="Arial" w:cs="Arial"/>
          <w:sz w:val="24"/>
          <w:szCs w:val="24"/>
          <w:lang w:val="en-US"/>
        </w:rPr>
        <w:t>Train staff to deliver outstanding customer service and address customer feedback promptly.</w:t>
      </w:r>
    </w:p>
    <w:p w14:paraId="4DA29974" w14:textId="77777777" w:rsidR="008C4D89" w:rsidRPr="00EC6301" w:rsidRDefault="008C4D89" w:rsidP="001E14E1">
      <w:pPr>
        <w:pStyle w:val="ListParagraph"/>
        <w:numPr>
          <w:ilvl w:val="0"/>
          <w:numId w:val="3"/>
        </w:numPr>
        <w:spacing w:after="480"/>
        <w:jc w:val="both"/>
        <w:textAlignment w:val="baseline"/>
        <w:rPr>
          <w:rFonts w:ascii="Arial" w:hAnsi="Arial" w:cs="Arial"/>
          <w:lang w:val="en-US"/>
        </w:rPr>
      </w:pPr>
      <w:r w:rsidRPr="00EC6301">
        <w:rPr>
          <w:rFonts w:ascii="Arial" w:hAnsi="Arial" w:cs="Arial"/>
          <w:sz w:val="24"/>
          <w:szCs w:val="24"/>
          <w:lang w:val="en-US"/>
        </w:rPr>
        <w:t>Invest in training and development programs for staff to enhance their skills and improve overall service quality.</w:t>
      </w:r>
    </w:p>
    <w:p w14:paraId="3B49F05D" w14:textId="0523E8B2" w:rsidR="008C4D89" w:rsidRPr="00EC6301" w:rsidRDefault="008C4D89" w:rsidP="001E14E1">
      <w:pPr>
        <w:pStyle w:val="ListParagraph"/>
        <w:numPr>
          <w:ilvl w:val="0"/>
          <w:numId w:val="3"/>
        </w:numPr>
        <w:spacing w:after="480"/>
        <w:jc w:val="both"/>
        <w:textAlignment w:val="baseline"/>
        <w:rPr>
          <w:rFonts w:ascii="Arial" w:hAnsi="Arial" w:cs="Arial"/>
          <w:lang w:val="en-US"/>
        </w:rPr>
      </w:pPr>
      <w:r w:rsidRPr="00EC6301">
        <w:rPr>
          <w:rFonts w:ascii="Arial" w:hAnsi="Arial" w:cs="Arial"/>
          <w:sz w:val="24"/>
          <w:szCs w:val="24"/>
          <w:lang w:val="en-US"/>
        </w:rPr>
        <w:t>Ensure that employees are motivated and engaged, as their satisfaction can have a direct impact on guest satisfaction</w:t>
      </w:r>
      <w:r w:rsidRPr="00EC6301">
        <w:rPr>
          <w:rFonts w:ascii="Arial" w:hAnsi="Arial" w:cs="Arial"/>
          <w:lang w:val="en-US"/>
        </w:rPr>
        <w:t xml:space="preserve">. </w:t>
      </w:r>
    </w:p>
    <w:p w14:paraId="720AB431" w14:textId="22505DC3" w:rsidR="00720496" w:rsidRPr="00EC6301" w:rsidRDefault="00720496" w:rsidP="001E14E1">
      <w:pPr>
        <w:pStyle w:val="ListParagraph"/>
        <w:numPr>
          <w:ilvl w:val="0"/>
          <w:numId w:val="3"/>
        </w:numPr>
        <w:spacing w:after="480"/>
        <w:jc w:val="both"/>
        <w:textAlignment w:val="baseline"/>
        <w:rPr>
          <w:rFonts w:ascii="Arial" w:hAnsi="Arial" w:cs="Arial"/>
          <w:sz w:val="24"/>
          <w:szCs w:val="24"/>
          <w:lang w:val="en-US"/>
        </w:rPr>
      </w:pPr>
      <w:r w:rsidRPr="00EC6301">
        <w:rPr>
          <w:rFonts w:ascii="Arial" w:hAnsi="Arial" w:cs="Arial"/>
          <w:sz w:val="24"/>
          <w:szCs w:val="24"/>
          <w:lang w:val="en-US"/>
        </w:rPr>
        <w:t>Encourage guests to leave online reviews utilising “</w:t>
      </w:r>
      <w:r w:rsidRPr="00EC6301">
        <w:rPr>
          <w:rFonts w:ascii="Arial" w:hAnsi="Arial" w:cs="Arial"/>
          <w:sz w:val="24"/>
          <w:szCs w:val="24"/>
        </w:rPr>
        <w:t xml:space="preserve">one of the most powerful channels to generate online word-of-mouth” validation or otherwise (Duan, Gu &amp; </w:t>
      </w:r>
      <w:proofErr w:type="spellStart"/>
      <w:r w:rsidRPr="00EC6301">
        <w:rPr>
          <w:rFonts w:ascii="Arial" w:hAnsi="Arial" w:cs="Arial"/>
          <w:sz w:val="24"/>
          <w:szCs w:val="24"/>
        </w:rPr>
        <w:t>Whinston</w:t>
      </w:r>
      <w:proofErr w:type="spellEnd"/>
      <w:r w:rsidRPr="00EC6301">
        <w:rPr>
          <w:rFonts w:ascii="Arial" w:hAnsi="Arial" w:cs="Arial"/>
          <w:sz w:val="24"/>
          <w:szCs w:val="24"/>
        </w:rPr>
        <w:t xml:space="preserve"> 2008)</w:t>
      </w:r>
      <w:r w:rsidR="00E026DF" w:rsidRPr="00EC6301">
        <w:rPr>
          <w:rFonts w:ascii="Arial" w:hAnsi="Arial" w:cs="Arial"/>
          <w:sz w:val="24"/>
          <w:szCs w:val="24"/>
        </w:rPr>
        <w:t xml:space="preserve">. </w:t>
      </w:r>
    </w:p>
    <w:p w14:paraId="77231494" w14:textId="77777777" w:rsidR="00E026DF" w:rsidRPr="00EC6301" w:rsidRDefault="00E026DF" w:rsidP="001E14E1">
      <w:pPr>
        <w:pStyle w:val="ListParagraph"/>
        <w:numPr>
          <w:ilvl w:val="0"/>
          <w:numId w:val="3"/>
        </w:numPr>
        <w:jc w:val="both"/>
        <w:rPr>
          <w:rFonts w:ascii="Arial" w:hAnsi="Arial" w:cs="Arial"/>
          <w:sz w:val="24"/>
          <w:szCs w:val="24"/>
        </w:rPr>
      </w:pPr>
      <w:r w:rsidRPr="00EC6301">
        <w:rPr>
          <w:rFonts w:ascii="Arial" w:hAnsi="Arial" w:cs="Arial"/>
          <w:sz w:val="24"/>
          <w:szCs w:val="24"/>
        </w:rPr>
        <w:t xml:space="preserve">Implement Dynamic Pricing and Diasporean Initiatives: </w:t>
      </w:r>
    </w:p>
    <w:p w14:paraId="01DC2FD1" w14:textId="055BC00F" w:rsidR="00E026DF" w:rsidRPr="00EC6301" w:rsidRDefault="00E026DF" w:rsidP="001E14E1">
      <w:pPr>
        <w:pStyle w:val="ListParagraph"/>
        <w:numPr>
          <w:ilvl w:val="0"/>
          <w:numId w:val="3"/>
        </w:numPr>
        <w:spacing w:after="480"/>
        <w:jc w:val="both"/>
        <w:textAlignment w:val="baseline"/>
        <w:rPr>
          <w:rFonts w:ascii="Arial" w:hAnsi="Arial" w:cs="Arial"/>
          <w:sz w:val="24"/>
          <w:szCs w:val="24"/>
          <w:lang w:val="en-US"/>
        </w:rPr>
      </w:pPr>
      <w:r w:rsidRPr="00EC6301">
        <w:rPr>
          <w:rFonts w:ascii="Arial" w:hAnsi="Arial" w:cs="Arial"/>
          <w:sz w:val="24"/>
          <w:szCs w:val="24"/>
        </w:rPr>
        <w:t xml:space="preserve">Pempamsie should adopt dynamic pricing strategies to stay competitive in the </w:t>
      </w:r>
    </w:p>
    <w:p w14:paraId="3CF67CEF" w14:textId="77777777" w:rsidR="008C4D89" w:rsidRPr="00EC6301" w:rsidRDefault="008C4D89" w:rsidP="001E14E1">
      <w:pPr>
        <w:pStyle w:val="Heading1"/>
        <w:jc w:val="both"/>
        <w:rPr>
          <w:rFonts w:ascii="Arial" w:hAnsi="Arial" w:cs="Arial"/>
          <w:color w:val="auto"/>
          <w:sz w:val="24"/>
          <w:szCs w:val="24"/>
          <w:lang w:val="en-US"/>
        </w:rPr>
      </w:pPr>
      <w:bookmarkStart w:id="22" w:name="_Toc167996786"/>
      <w:r w:rsidRPr="00EC6301">
        <w:rPr>
          <w:rFonts w:ascii="Arial" w:hAnsi="Arial" w:cs="Arial"/>
          <w:color w:val="auto"/>
          <w:sz w:val="24"/>
          <w:szCs w:val="24"/>
          <w:lang w:val="en-US"/>
        </w:rPr>
        <w:lastRenderedPageBreak/>
        <w:t>Operational Efficiency:</w:t>
      </w:r>
      <w:bookmarkEnd w:id="22"/>
    </w:p>
    <w:p w14:paraId="0E15611A" w14:textId="77777777" w:rsidR="008C4D89" w:rsidRPr="00EC6301" w:rsidRDefault="008C4D89" w:rsidP="001E14E1">
      <w:pPr>
        <w:pStyle w:val="ListParagraph"/>
        <w:numPr>
          <w:ilvl w:val="0"/>
          <w:numId w:val="2"/>
        </w:numPr>
        <w:jc w:val="both"/>
        <w:rPr>
          <w:rFonts w:ascii="Arial" w:hAnsi="Arial" w:cs="Arial"/>
          <w:sz w:val="24"/>
          <w:szCs w:val="24"/>
          <w:lang w:val="en-US"/>
        </w:rPr>
      </w:pPr>
      <w:r w:rsidRPr="00EC6301">
        <w:rPr>
          <w:rFonts w:ascii="Arial" w:hAnsi="Arial" w:cs="Arial"/>
          <w:sz w:val="24"/>
          <w:szCs w:val="24"/>
          <w:lang w:val="en-US"/>
        </w:rPr>
        <w:t>Streamline operational processes to improve efficiency. This may involve re-evaluating workflows, staffing levels, and resource allocation.</w:t>
      </w:r>
    </w:p>
    <w:p w14:paraId="653AC85B" w14:textId="77777777" w:rsidR="008C4D89" w:rsidRPr="00EC6301" w:rsidRDefault="008C4D89" w:rsidP="001E14E1">
      <w:pPr>
        <w:pStyle w:val="ListParagraph"/>
        <w:numPr>
          <w:ilvl w:val="0"/>
          <w:numId w:val="2"/>
        </w:numPr>
        <w:jc w:val="both"/>
        <w:rPr>
          <w:rFonts w:ascii="Arial" w:hAnsi="Arial" w:cs="Arial"/>
          <w:sz w:val="24"/>
          <w:szCs w:val="24"/>
          <w:lang w:val="en-US"/>
        </w:rPr>
      </w:pPr>
      <w:r w:rsidRPr="00EC6301">
        <w:rPr>
          <w:rFonts w:ascii="Arial" w:hAnsi="Arial" w:cs="Arial"/>
          <w:sz w:val="24"/>
          <w:szCs w:val="24"/>
          <w:lang w:val="en-US"/>
        </w:rPr>
        <w:t>Invest in technology to automate manual tasks and enhance overall operational efficiency.</w:t>
      </w:r>
    </w:p>
    <w:p w14:paraId="1B2547D1" w14:textId="77777777" w:rsidR="008C4D89" w:rsidRPr="00EC6301" w:rsidRDefault="008C4D89" w:rsidP="001E14E1">
      <w:pPr>
        <w:pStyle w:val="ListParagraph"/>
        <w:numPr>
          <w:ilvl w:val="0"/>
          <w:numId w:val="2"/>
        </w:numPr>
        <w:jc w:val="both"/>
        <w:rPr>
          <w:rFonts w:ascii="Arial" w:hAnsi="Arial" w:cs="Arial"/>
          <w:sz w:val="24"/>
          <w:szCs w:val="24"/>
          <w:lang w:val="en-US"/>
        </w:rPr>
      </w:pPr>
      <w:r w:rsidRPr="00EC6301">
        <w:rPr>
          <w:rFonts w:ascii="Arial" w:hAnsi="Arial" w:cs="Arial"/>
          <w:sz w:val="24"/>
          <w:szCs w:val="24"/>
          <w:lang w:val="en-US"/>
        </w:rPr>
        <w:t>Regularly assess the quality of services and amenities offered by the hotel. Ensuring cleanliness, maintenance, and adherence to quality standards can contribute to positive guest experiences</w:t>
      </w:r>
    </w:p>
    <w:p w14:paraId="70FF3598" w14:textId="77777777" w:rsidR="008C4D89" w:rsidRPr="00EC6301" w:rsidRDefault="008C4D89" w:rsidP="001E14E1">
      <w:pPr>
        <w:spacing w:after="480"/>
        <w:jc w:val="both"/>
        <w:textAlignment w:val="baseline"/>
        <w:rPr>
          <w:rFonts w:ascii="Arial" w:hAnsi="Arial" w:cs="Arial"/>
          <w:lang w:val="en-US"/>
        </w:rPr>
      </w:pPr>
    </w:p>
    <w:p w14:paraId="5C7F4F55" w14:textId="77777777" w:rsidR="008C4D89" w:rsidRPr="00EC6301" w:rsidRDefault="008C4D89" w:rsidP="001E14E1">
      <w:pPr>
        <w:spacing w:after="0" w:line="240" w:lineRule="auto"/>
        <w:ind w:left="360"/>
        <w:jc w:val="both"/>
        <w:rPr>
          <w:rFonts w:ascii="Arial" w:eastAsia="Times New Roman" w:hAnsi="Arial" w:cs="Arial"/>
          <w:sz w:val="24"/>
          <w:szCs w:val="24"/>
          <w:lang w:val="en-US"/>
        </w:rPr>
      </w:pPr>
    </w:p>
    <w:p w14:paraId="0ADDA026" w14:textId="77777777" w:rsidR="008C4D89" w:rsidRPr="00EC6301" w:rsidRDefault="008C4D89" w:rsidP="001E14E1">
      <w:pPr>
        <w:spacing w:after="0" w:line="240" w:lineRule="auto"/>
        <w:ind w:left="360"/>
        <w:jc w:val="both"/>
        <w:rPr>
          <w:rFonts w:ascii="Arial" w:eastAsia="Times New Roman" w:hAnsi="Arial" w:cs="Arial"/>
          <w:sz w:val="24"/>
          <w:szCs w:val="24"/>
          <w:lang w:val="en-US"/>
        </w:rPr>
      </w:pPr>
    </w:p>
    <w:p w14:paraId="350ED400" w14:textId="2A4BAA59" w:rsidR="008C4D89" w:rsidRPr="00EC6301" w:rsidRDefault="00D534EE" w:rsidP="001E14E1">
      <w:pPr>
        <w:pStyle w:val="Heading3"/>
        <w:jc w:val="both"/>
        <w:rPr>
          <w:rFonts w:ascii="Arial" w:eastAsia="Times New Roman" w:hAnsi="Arial" w:cs="Arial"/>
          <w:color w:val="auto"/>
          <w:lang w:val="en-US"/>
        </w:rPr>
      </w:pPr>
      <w:bookmarkStart w:id="23" w:name="_Toc167996787"/>
      <w:r w:rsidRPr="00EC6301">
        <w:rPr>
          <w:rFonts w:ascii="Arial" w:eastAsia="Times New Roman" w:hAnsi="Arial" w:cs="Arial"/>
          <w:color w:val="auto"/>
          <w:lang w:val="en-US"/>
        </w:rPr>
        <w:t>Action Plan</w:t>
      </w:r>
      <w:bookmarkEnd w:id="23"/>
    </w:p>
    <w:tbl>
      <w:tblPr>
        <w:tblStyle w:val="TableGrid"/>
        <w:tblW w:w="9634" w:type="dxa"/>
        <w:tblLook w:val="04A0" w:firstRow="1" w:lastRow="0" w:firstColumn="1" w:lastColumn="0" w:noHBand="0" w:noVBand="1"/>
      </w:tblPr>
      <w:tblGrid>
        <w:gridCol w:w="1070"/>
        <w:gridCol w:w="1230"/>
        <w:gridCol w:w="1577"/>
        <w:gridCol w:w="1538"/>
        <w:gridCol w:w="1097"/>
        <w:gridCol w:w="1377"/>
        <w:gridCol w:w="1745"/>
      </w:tblGrid>
      <w:tr w:rsidR="00EC6301" w:rsidRPr="00EC6301" w14:paraId="0917BDF9" w14:textId="77777777" w:rsidTr="00106B68">
        <w:tc>
          <w:tcPr>
            <w:tcW w:w="1056" w:type="dxa"/>
          </w:tcPr>
          <w:p w14:paraId="39887BBF" w14:textId="1417B501" w:rsidR="00106B68" w:rsidRPr="00EC6301" w:rsidRDefault="00106B68" w:rsidP="001E14E1">
            <w:pPr>
              <w:jc w:val="both"/>
              <w:rPr>
                <w:rFonts w:ascii="Arial" w:hAnsi="Arial" w:cs="Arial"/>
                <w:sz w:val="24"/>
                <w:szCs w:val="24"/>
              </w:rPr>
            </w:pPr>
            <w:r w:rsidRPr="00EC6301">
              <w:rPr>
                <w:rFonts w:ascii="Arial" w:hAnsi="Arial" w:cs="Arial"/>
                <w:sz w:val="24"/>
                <w:szCs w:val="24"/>
              </w:rPr>
              <w:t>Number</w:t>
            </w:r>
          </w:p>
        </w:tc>
        <w:tc>
          <w:tcPr>
            <w:tcW w:w="1186" w:type="dxa"/>
          </w:tcPr>
          <w:p w14:paraId="44001C9D" w14:textId="5ACBB58D" w:rsidR="00106B68" w:rsidRPr="00EC6301" w:rsidRDefault="00106B68" w:rsidP="001E14E1">
            <w:pPr>
              <w:jc w:val="both"/>
              <w:rPr>
                <w:rFonts w:ascii="Arial" w:hAnsi="Arial" w:cs="Arial"/>
                <w:sz w:val="24"/>
                <w:szCs w:val="24"/>
              </w:rPr>
            </w:pPr>
            <w:r w:rsidRPr="00EC6301">
              <w:rPr>
                <w:rFonts w:ascii="Arial" w:hAnsi="Arial" w:cs="Arial"/>
                <w:sz w:val="24"/>
                <w:szCs w:val="24"/>
              </w:rPr>
              <w:t>Problem</w:t>
            </w:r>
          </w:p>
        </w:tc>
        <w:tc>
          <w:tcPr>
            <w:tcW w:w="1552" w:type="dxa"/>
          </w:tcPr>
          <w:p w14:paraId="53567EC9" w14:textId="1A32C530" w:rsidR="00106B68" w:rsidRPr="00EC6301" w:rsidRDefault="00106B68" w:rsidP="001E14E1">
            <w:pPr>
              <w:jc w:val="both"/>
              <w:rPr>
                <w:rFonts w:ascii="Arial" w:hAnsi="Arial" w:cs="Arial"/>
                <w:sz w:val="24"/>
                <w:szCs w:val="24"/>
              </w:rPr>
            </w:pPr>
            <w:r w:rsidRPr="00EC6301">
              <w:rPr>
                <w:rFonts w:ascii="Arial" w:hAnsi="Arial" w:cs="Arial"/>
                <w:sz w:val="24"/>
                <w:szCs w:val="24"/>
              </w:rPr>
              <w:t>Solution</w:t>
            </w:r>
          </w:p>
        </w:tc>
        <w:tc>
          <w:tcPr>
            <w:tcW w:w="1514" w:type="dxa"/>
          </w:tcPr>
          <w:p w14:paraId="384AD75C" w14:textId="0F098AFF" w:rsidR="00106B68" w:rsidRPr="00EC6301" w:rsidRDefault="00106B68" w:rsidP="001E14E1">
            <w:pPr>
              <w:jc w:val="both"/>
              <w:rPr>
                <w:rFonts w:ascii="Arial" w:hAnsi="Arial" w:cs="Arial"/>
                <w:sz w:val="24"/>
                <w:szCs w:val="24"/>
              </w:rPr>
            </w:pPr>
            <w:r w:rsidRPr="00EC6301">
              <w:rPr>
                <w:rFonts w:ascii="Arial" w:hAnsi="Arial" w:cs="Arial"/>
                <w:sz w:val="24"/>
                <w:szCs w:val="24"/>
              </w:rPr>
              <w:t>Desired Outcome</w:t>
            </w:r>
          </w:p>
        </w:tc>
        <w:tc>
          <w:tcPr>
            <w:tcW w:w="1081" w:type="dxa"/>
          </w:tcPr>
          <w:p w14:paraId="2A34C54E" w14:textId="2516E85F" w:rsidR="00106B68" w:rsidRPr="00EC6301" w:rsidRDefault="00106B68" w:rsidP="001E14E1">
            <w:pPr>
              <w:jc w:val="both"/>
              <w:rPr>
                <w:rFonts w:ascii="Arial" w:hAnsi="Arial" w:cs="Arial"/>
                <w:sz w:val="24"/>
                <w:szCs w:val="24"/>
              </w:rPr>
            </w:pPr>
            <w:r w:rsidRPr="00EC6301">
              <w:rPr>
                <w:rFonts w:ascii="Arial" w:hAnsi="Arial" w:cs="Arial"/>
                <w:sz w:val="24"/>
                <w:szCs w:val="24"/>
              </w:rPr>
              <w:t>Time Frame</w:t>
            </w:r>
          </w:p>
        </w:tc>
        <w:tc>
          <w:tcPr>
            <w:tcW w:w="1356" w:type="dxa"/>
          </w:tcPr>
          <w:p w14:paraId="458215DB" w14:textId="341D0633" w:rsidR="00106B68" w:rsidRPr="00EC6301" w:rsidRDefault="00106B68" w:rsidP="001E14E1">
            <w:pPr>
              <w:jc w:val="both"/>
              <w:rPr>
                <w:rFonts w:ascii="Arial" w:hAnsi="Arial" w:cs="Arial"/>
                <w:sz w:val="24"/>
                <w:szCs w:val="24"/>
              </w:rPr>
            </w:pPr>
            <w:r w:rsidRPr="00EC6301">
              <w:rPr>
                <w:rFonts w:ascii="Arial" w:hAnsi="Arial" w:cs="Arial"/>
                <w:sz w:val="24"/>
                <w:szCs w:val="24"/>
              </w:rPr>
              <w:t xml:space="preserve">Completed by </w:t>
            </w:r>
          </w:p>
        </w:tc>
        <w:tc>
          <w:tcPr>
            <w:tcW w:w="1889" w:type="dxa"/>
          </w:tcPr>
          <w:p w14:paraId="2A8D4834" w14:textId="63EEDCA5" w:rsidR="00106B68" w:rsidRPr="00EC6301" w:rsidRDefault="00106B68" w:rsidP="001E14E1">
            <w:pPr>
              <w:jc w:val="both"/>
              <w:rPr>
                <w:rFonts w:ascii="Arial" w:hAnsi="Arial" w:cs="Arial"/>
                <w:sz w:val="24"/>
                <w:szCs w:val="24"/>
              </w:rPr>
            </w:pPr>
            <w:r w:rsidRPr="00EC6301">
              <w:rPr>
                <w:rFonts w:ascii="Arial" w:hAnsi="Arial" w:cs="Arial"/>
                <w:sz w:val="24"/>
                <w:szCs w:val="24"/>
              </w:rPr>
              <w:t>Budget</w:t>
            </w:r>
          </w:p>
        </w:tc>
      </w:tr>
      <w:tr w:rsidR="00EC6301" w:rsidRPr="00EC6301" w14:paraId="50B8F027" w14:textId="77777777" w:rsidTr="00106B68">
        <w:tc>
          <w:tcPr>
            <w:tcW w:w="1056" w:type="dxa"/>
          </w:tcPr>
          <w:p w14:paraId="6EDFAD15" w14:textId="5D938446" w:rsidR="00106B68" w:rsidRPr="00EC6301" w:rsidRDefault="00106B68" w:rsidP="001E14E1">
            <w:pPr>
              <w:jc w:val="both"/>
              <w:rPr>
                <w:rFonts w:ascii="Arial" w:hAnsi="Arial" w:cs="Arial"/>
                <w:sz w:val="24"/>
                <w:szCs w:val="24"/>
              </w:rPr>
            </w:pPr>
            <w:r w:rsidRPr="00EC6301">
              <w:rPr>
                <w:rFonts w:ascii="Arial" w:hAnsi="Arial" w:cs="Arial"/>
                <w:sz w:val="24"/>
                <w:szCs w:val="24"/>
              </w:rPr>
              <w:t>1</w:t>
            </w:r>
          </w:p>
        </w:tc>
        <w:tc>
          <w:tcPr>
            <w:tcW w:w="1186" w:type="dxa"/>
          </w:tcPr>
          <w:p w14:paraId="15FFDE3E" w14:textId="0E74B743" w:rsidR="00106B68" w:rsidRPr="00EC6301" w:rsidRDefault="00106B68" w:rsidP="001E14E1">
            <w:pPr>
              <w:jc w:val="both"/>
              <w:rPr>
                <w:rFonts w:ascii="Arial" w:hAnsi="Arial" w:cs="Arial"/>
                <w:sz w:val="24"/>
                <w:szCs w:val="24"/>
              </w:rPr>
            </w:pPr>
            <w:r w:rsidRPr="00EC6301">
              <w:rPr>
                <w:rFonts w:ascii="Arial" w:hAnsi="Arial" w:cs="Arial"/>
                <w:sz w:val="24"/>
                <w:szCs w:val="24"/>
              </w:rPr>
              <w:t>Poor online presence</w:t>
            </w:r>
          </w:p>
        </w:tc>
        <w:tc>
          <w:tcPr>
            <w:tcW w:w="1552" w:type="dxa"/>
          </w:tcPr>
          <w:p w14:paraId="13FD9B4F" w14:textId="2C43FE83" w:rsidR="00106B68" w:rsidRPr="00EC6301" w:rsidRDefault="00106B68" w:rsidP="001E14E1">
            <w:pPr>
              <w:jc w:val="both"/>
              <w:rPr>
                <w:rFonts w:ascii="Arial" w:hAnsi="Arial" w:cs="Arial"/>
                <w:sz w:val="24"/>
                <w:szCs w:val="24"/>
              </w:rPr>
            </w:pPr>
            <w:r w:rsidRPr="00EC6301">
              <w:rPr>
                <w:rFonts w:ascii="Arial" w:hAnsi="Arial" w:cs="Arial"/>
                <w:sz w:val="24"/>
                <w:szCs w:val="24"/>
              </w:rPr>
              <w:t>Connect to OTA’s booking.com and Expedia</w:t>
            </w:r>
          </w:p>
        </w:tc>
        <w:tc>
          <w:tcPr>
            <w:tcW w:w="1514" w:type="dxa"/>
          </w:tcPr>
          <w:p w14:paraId="033BF4AD" w14:textId="5A3EC9B4" w:rsidR="00106B68" w:rsidRPr="00EC6301" w:rsidRDefault="00106B68" w:rsidP="001E14E1">
            <w:pPr>
              <w:jc w:val="both"/>
              <w:rPr>
                <w:rFonts w:ascii="Arial" w:hAnsi="Arial" w:cs="Arial"/>
                <w:sz w:val="24"/>
                <w:szCs w:val="24"/>
              </w:rPr>
            </w:pPr>
            <w:r w:rsidRPr="00EC6301">
              <w:rPr>
                <w:rFonts w:ascii="Arial" w:hAnsi="Arial" w:cs="Arial"/>
                <w:sz w:val="24"/>
                <w:szCs w:val="24"/>
              </w:rPr>
              <w:t>Increased international visibility of Pempamsie Hotel online</w:t>
            </w:r>
          </w:p>
        </w:tc>
        <w:tc>
          <w:tcPr>
            <w:tcW w:w="1081" w:type="dxa"/>
          </w:tcPr>
          <w:p w14:paraId="2E26558F" w14:textId="66E7D5FB" w:rsidR="00106B68" w:rsidRPr="00EC6301" w:rsidRDefault="00106B68" w:rsidP="001E14E1">
            <w:pPr>
              <w:jc w:val="both"/>
              <w:rPr>
                <w:rFonts w:ascii="Arial" w:hAnsi="Arial" w:cs="Arial"/>
                <w:sz w:val="24"/>
                <w:szCs w:val="24"/>
              </w:rPr>
            </w:pPr>
            <w:r w:rsidRPr="00EC6301">
              <w:rPr>
                <w:rFonts w:ascii="Arial" w:hAnsi="Arial" w:cs="Arial"/>
                <w:sz w:val="24"/>
                <w:szCs w:val="24"/>
              </w:rPr>
              <w:t>1 month</w:t>
            </w:r>
          </w:p>
        </w:tc>
        <w:tc>
          <w:tcPr>
            <w:tcW w:w="1356" w:type="dxa"/>
          </w:tcPr>
          <w:p w14:paraId="0FAD1816" w14:textId="32E96825" w:rsidR="00106B68" w:rsidRPr="00EC6301" w:rsidRDefault="00106B68" w:rsidP="001E14E1">
            <w:pPr>
              <w:jc w:val="both"/>
              <w:rPr>
                <w:rFonts w:ascii="Arial" w:hAnsi="Arial" w:cs="Arial"/>
                <w:sz w:val="24"/>
                <w:szCs w:val="24"/>
              </w:rPr>
            </w:pPr>
            <w:r w:rsidRPr="00EC6301">
              <w:rPr>
                <w:rFonts w:ascii="Arial" w:hAnsi="Arial" w:cs="Arial"/>
                <w:sz w:val="24"/>
                <w:szCs w:val="24"/>
              </w:rPr>
              <w:t>July 2024</w:t>
            </w:r>
          </w:p>
        </w:tc>
        <w:tc>
          <w:tcPr>
            <w:tcW w:w="1889" w:type="dxa"/>
          </w:tcPr>
          <w:p w14:paraId="7E81B2E5" w14:textId="66E059E7" w:rsidR="00106B68" w:rsidRPr="00EC6301" w:rsidRDefault="00106B68" w:rsidP="001E14E1">
            <w:pPr>
              <w:jc w:val="both"/>
              <w:rPr>
                <w:rFonts w:ascii="Arial" w:hAnsi="Arial" w:cs="Arial"/>
                <w:sz w:val="24"/>
                <w:szCs w:val="24"/>
              </w:rPr>
            </w:pPr>
            <w:r w:rsidRPr="00EC6301">
              <w:rPr>
                <w:rFonts w:ascii="Arial" w:hAnsi="Arial" w:cs="Arial"/>
                <w:sz w:val="24"/>
                <w:szCs w:val="24"/>
              </w:rPr>
              <w:t>No upfront cost. 15 -20% of the value of confirmed  bookings</w:t>
            </w:r>
          </w:p>
        </w:tc>
      </w:tr>
      <w:tr w:rsidR="00EC6301" w:rsidRPr="00EC6301" w14:paraId="6C3C1E31" w14:textId="77777777" w:rsidTr="00106B68">
        <w:tc>
          <w:tcPr>
            <w:tcW w:w="1056" w:type="dxa"/>
          </w:tcPr>
          <w:p w14:paraId="61E1F6D6" w14:textId="47E5F12C" w:rsidR="00106B68" w:rsidRPr="00EC6301" w:rsidRDefault="00106B68" w:rsidP="001E14E1">
            <w:pPr>
              <w:jc w:val="both"/>
              <w:rPr>
                <w:rFonts w:ascii="Arial" w:hAnsi="Arial" w:cs="Arial"/>
                <w:sz w:val="24"/>
                <w:szCs w:val="24"/>
              </w:rPr>
            </w:pPr>
            <w:r w:rsidRPr="00EC6301">
              <w:rPr>
                <w:rFonts w:ascii="Arial" w:hAnsi="Arial" w:cs="Arial"/>
                <w:sz w:val="24"/>
                <w:szCs w:val="24"/>
              </w:rPr>
              <w:t>2</w:t>
            </w:r>
          </w:p>
        </w:tc>
        <w:tc>
          <w:tcPr>
            <w:tcW w:w="1186" w:type="dxa"/>
          </w:tcPr>
          <w:p w14:paraId="34C75472" w14:textId="348CD45E" w:rsidR="00106B68" w:rsidRPr="00EC6301" w:rsidRDefault="00106B68" w:rsidP="001E14E1">
            <w:pPr>
              <w:jc w:val="both"/>
              <w:rPr>
                <w:rFonts w:ascii="Arial" w:hAnsi="Arial" w:cs="Arial"/>
                <w:sz w:val="24"/>
                <w:szCs w:val="24"/>
              </w:rPr>
            </w:pPr>
            <w:r w:rsidRPr="00EC6301">
              <w:rPr>
                <w:rFonts w:ascii="Arial" w:hAnsi="Arial" w:cs="Arial"/>
                <w:sz w:val="24"/>
                <w:szCs w:val="24"/>
              </w:rPr>
              <w:t>No website bookings</w:t>
            </w:r>
          </w:p>
        </w:tc>
        <w:tc>
          <w:tcPr>
            <w:tcW w:w="1552" w:type="dxa"/>
          </w:tcPr>
          <w:p w14:paraId="5DFF780C" w14:textId="16566BA4" w:rsidR="00106B68" w:rsidRPr="00EC6301" w:rsidRDefault="00106B68" w:rsidP="001E14E1">
            <w:pPr>
              <w:jc w:val="both"/>
              <w:rPr>
                <w:rFonts w:ascii="Arial" w:hAnsi="Arial" w:cs="Arial"/>
                <w:sz w:val="24"/>
                <w:szCs w:val="24"/>
              </w:rPr>
            </w:pPr>
            <w:r w:rsidRPr="00EC6301">
              <w:rPr>
                <w:rFonts w:ascii="Arial" w:hAnsi="Arial" w:cs="Arial"/>
                <w:sz w:val="24"/>
                <w:szCs w:val="24"/>
              </w:rPr>
              <w:t xml:space="preserve">Have a live booking engine connected to the website </w:t>
            </w:r>
          </w:p>
        </w:tc>
        <w:tc>
          <w:tcPr>
            <w:tcW w:w="1514" w:type="dxa"/>
          </w:tcPr>
          <w:p w14:paraId="2CAD4E03" w14:textId="7F83108A" w:rsidR="00106B68" w:rsidRPr="00EC6301" w:rsidRDefault="00106B68" w:rsidP="001E14E1">
            <w:pPr>
              <w:jc w:val="both"/>
              <w:rPr>
                <w:rFonts w:ascii="Arial" w:hAnsi="Arial" w:cs="Arial"/>
                <w:sz w:val="24"/>
                <w:szCs w:val="24"/>
              </w:rPr>
            </w:pPr>
            <w:r w:rsidRPr="00EC6301">
              <w:rPr>
                <w:rFonts w:ascii="Arial" w:hAnsi="Arial" w:cs="Arial"/>
                <w:sz w:val="24"/>
                <w:szCs w:val="24"/>
              </w:rPr>
              <w:t>Begin to build direct online bookings independent of the OTA’s reducing dependency on OTA bookings</w:t>
            </w:r>
          </w:p>
        </w:tc>
        <w:tc>
          <w:tcPr>
            <w:tcW w:w="1081" w:type="dxa"/>
          </w:tcPr>
          <w:p w14:paraId="0F9680EA" w14:textId="72F89A9A" w:rsidR="00106B68" w:rsidRPr="00EC6301" w:rsidRDefault="00106B68" w:rsidP="001E14E1">
            <w:pPr>
              <w:jc w:val="both"/>
              <w:rPr>
                <w:rFonts w:ascii="Arial" w:hAnsi="Arial" w:cs="Arial"/>
                <w:sz w:val="24"/>
                <w:szCs w:val="24"/>
              </w:rPr>
            </w:pPr>
            <w:r w:rsidRPr="00EC6301">
              <w:rPr>
                <w:rFonts w:ascii="Arial" w:hAnsi="Arial" w:cs="Arial"/>
                <w:sz w:val="24"/>
                <w:szCs w:val="24"/>
              </w:rPr>
              <w:t xml:space="preserve">Live booking widget to be installed on website within 1 month </w:t>
            </w:r>
          </w:p>
        </w:tc>
        <w:tc>
          <w:tcPr>
            <w:tcW w:w="1356" w:type="dxa"/>
          </w:tcPr>
          <w:p w14:paraId="1BDC50D9" w14:textId="45F74962" w:rsidR="00106B68" w:rsidRPr="00EC6301" w:rsidRDefault="00106B68" w:rsidP="001E14E1">
            <w:pPr>
              <w:jc w:val="both"/>
              <w:rPr>
                <w:rFonts w:ascii="Arial" w:hAnsi="Arial" w:cs="Arial"/>
                <w:sz w:val="24"/>
                <w:szCs w:val="24"/>
              </w:rPr>
            </w:pPr>
            <w:r w:rsidRPr="00EC6301">
              <w:rPr>
                <w:rFonts w:ascii="Arial" w:hAnsi="Arial" w:cs="Arial"/>
                <w:sz w:val="24"/>
                <w:szCs w:val="24"/>
              </w:rPr>
              <w:t>July 2024</w:t>
            </w:r>
          </w:p>
        </w:tc>
        <w:tc>
          <w:tcPr>
            <w:tcW w:w="1889" w:type="dxa"/>
          </w:tcPr>
          <w:p w14:paraId="6E166561" w14:textId="359DD9C0" w:rsidR="00106B68" w:rsidRPr="00EC6301" w:rsidRDefault="00106B68" w:rsidP="001E14E1">
            <w:pPr>
              <w:jc w:val="both"/>
              <w:rPr>
                <w:rFonts w:ascii="Arial" w:hAnsi="Arial" w:cs="Arial"/>
                <w:sz w:val="24"/>
                <w:szCs w:val="24"/>
              </w:rPr>
            </w:pPr>
            <w:r w:rsidRPr="00EC6301">
              <w:rPr>
                <w:rFonts w:ascii="Arial" w:hAnsi="Arial" w:cs="Arial"/>
                <w:sz w:val="24"/>
                <w:szCs w:val="24"/>
              </w:rPr>
              <w:t xml:space="preserve">Online subscription to Hotel Link at $100/month </w:t>
            </w:r>
          </w:p>
        </w:tc>
      </w:tr>
      <w:tr w:rsidR="00106B68" w:rsidRPr="00EC6301" w14:paraId="0535DDFE" w14:textId="77777777" w:rsidTr="00106B68">
        <w:tc>
          <w:tcPr>
            <w:tcW w:w="1056" w:type="dxa"/>
          </w:tcPr>
          <w:p w14:paraId="595F23A1" w14:textId="21E55A27" w:rsidR="00106B68" w:rsidRPr="00EC6301" w:rsidRDefault="00720496" w:rsidP="001E14E1">
            <w:pPr>
              <w:jc w:val="both"/>
              <w:rPr>
                <w:rFonts w:ascii="Arial" w:hAnsi="Arial" w:cs="Arial"/>
                <w:sz w:val="24"/>
                <w:szCs w:val="24"/>
              </w:rPr>
            </w:pPr>
            <w:r w:rsidRPr="00EC6301">
              <w:rPr>
                <w:rFonts w:ascii="Arial" w:hAnsi="Arial" w:cs="Arial"/>
                <w:sz w:val="24"/>
                <w:szCs w:val="24"/>
              </w:rPr>
              <w:t>3</w:t>
            </w:r>
          </w:p>
        </w:tc>
        <w:tc>
          <w:tcPr>
            <w:tcW w:w="1186" w:type="dxa"/>
          </w:tcPr>
          <w:p w14:paraId="31E6ABA2" w14:textId="72600571" w:rsidR="00106B68" w:rsidRPr="00EC6301" w:rsidRDefault="00720496" w:rsidP="001E14E1">
            <w:pPr>
              <w:jc w:val="both"/>
              <w:rPr>
                <w:rFonts w:ascii="Arial" w:hAnsi="Arial" w:cs="Arial"/>
                <w:sz w:val="24"/>
                <w:szCs w:val="24"/>
              </w:rPr>
            </w:pPr>
            <w:r w:rsidRPr="00EC6301">
              <w:rPr>
                <w:rFonts w:ascii="Arial" w:hAnsi="Arial" w:cs="Arial"/>
                <w:sz w:val="24"/>
                <w:szCs w:val="24"/>
              </w:rPr>
              <w:t>No Social Media Presence</w:t>
            </w:r>
          </w:p>
        </w:tc>
        <w:tc>
          <w:tcPr>
            <w:tcW w:w="1552" w:type="dxa"/>
          </w:tcPr>
          <w:p w14:paraId="79533F03" w14:textId="2AF8FE21" w:rsidR="00106B68" w:rsidRPr="00EC6301" w:rsidRDefault="00720496" w:rsidP="001E14E1">
            <w:pPr>
              <w:jc w:val="both"/>
              <w:rPr>
                <w:rFonts w:ascii="Arial" w:hAnsi="Arial" w:cs="Arial"/>
                <w:sz w:val="24"/>
                <w:szCs w:val="24"/>
              </w:rPr>
            </w:pPr>
            <w:r w:rsidRPr="00EC6301">
              <w:rPr>
                <w:rFonts w:ascii="Arial" w:hAnsi="Arial" w:cs="Arial"/>
                <w:sz w:val="24"/>
                <w:szCs w:val="24"/>
              </w:rPr>
              <w:t>Marketing Officer to create or claim social media accounts on TikTok, X and Instagram</w:t>
            </w:r>
          </w:p>
        </w:tc>
        <w:tc>
          <w:tcPr>
            <w:tcW w:w="1514" w:type="dxa"/>
          </w:tcPr>
          <w:p w14:paraId="09A55C24" w14:textId="65FEE0EE" w:rsidR="00106B68" w:rsidRPr="00EC6301" w:rsidRDefault="00720496" w:rsidP="001E14E1">
            <w:pPr>
              <w:jc w:val="both"/>
              <w:rPr>
                <w:rFonts w:ascii="Arial" w:hAnsi="Arial" w:cs="Arial"/>
                <w:sz w:val="24"/>
                <w:szCs w:val="24"/>
              </w:rPr>
            </w:pPr>
            <w:r w:rsidRPr="00EC6301">
              <w:rPr>
                <w:rFonts w:ascii="Arial" w:hAnsi="Arial" w:cs="Arial"/>
                <w:sz w:val="24"/>
                <w:szCs w:val="24"/>
              </w:rPr>
              <w:t>Greater social media presence</w:t>
            </w:r>
          </w:p>
        </w:tc>
        <w:tc>
          <w:tcPr>
            <w:tcW w:w="1081" w:type="dxa"/>
          </w:tcPr>
          <w:p w14:paraId="27CC82E8" w14:textId="7E87CA1B" w:rsidR="00106B68" w:rsidRPr="00EC6301" w:rsidRDefault="00720496" w:rsidP="001E14E1">
            <w:pPr>
              <w:jc w:val="both"/>
              <w:rPr>
                <w:rFonts w:ascii="Arial" w:hAnsi="Arial" w:cs="Arial"/>
                <w:sz w:val="24"/>
                <w:szCs w:val="24"/>
              </w:rPr>
            </w:pPr>
            <w:r w:rsidRPr="00EC6301">
              <w:rPr>
                <w:rFonts w:ascii="Arial" w:hAnsi="Arial" w:cs="Arial"/>
                <w:sz w:val="24"/>
                <w:szCs w:val="24"/>
              </w:rPr>
              <w:t>1 month</w:t>
            </w:r>
          </w:p>
        </w:tc>
        <w:tc>
          <w:tcPr>
            <w:tcW w:w="1356" w:type="dxa"/>
          </w:tcPr>
          <w:p w14:paraId="6BC6D01A" w14:textId="41344674" w:rsidR="00106B68" w:rsidRPr="00EC6301" w:rsidRDefault="00720496" w:rsidP="001E14E1">
            <w:pPr>
              <w:jc w:val="both"/>
              <w:rPr>
                <w:rFonts w:ascii="Arial" w:hAnsi="Arial" w:cs="Arial"/>
                <w:sz w:val="24"/>
                <w:szCs w:val="24"/>
              </w:rPr>
            </w:pPr>
            <w:r w:rsidRPr="00EC6301">
              <w:rPr>
                <w:rFonts w:ascii="Arial" w:hAnsi="Arial" w:cs="Arial"/>
                <w:sz w:val="24"/>
                <w:szCs w:val="24"/>
              </w:rPr>
              <w:t>July 2024</w:t>
            </w:r>
          </w:p>
        </w:tc>
        <w:tc>
          <w:tcPr>
            <w:tcW w:w="1889" w:type="dxa"/>
          </w:tcPr>
          <w:p w14:paraId="452A5CC5" w14:textId="5792CF68" w:rsidR="00106B68" w:rsidRPr="00EC6301" w:rsidRDefault="00720496" w:rsidP="001E14E1">
            <w:pPr>
              <w:jc w:val="both"/>
              <w:rPr>
                <w:rFonts w:ascii="Arial" w:hAnsi="Arial" w:cs="Arial"/>
                <w:sz w:val="24"/>
                <w:szCs w:val="24"/>
              </w:rPr>
            </w:pPr>
            <w:r w:rsidRPr="00EC6301">
              <w:rPr>
                <w:rFonts w:ascii="Arial" w:hAnsi="Arial" w:cs="Arial"/>
                <w:sz w:val="24"/>
                <w:szCs w:val="24"/>
              </w:rPr>
              <w:t>Ghc1000/Usd $70 per month to create content</w:t>
            </w:r>
          </w:p>
        </w:tc>
      </w:tr>
    </w:tbl>
    <w:p w14:paraId="18B385E1" w14:textId="77777777" w:rsidR="00E72989" w:rsidRPr="00EC6301" w:rsidRDefault="00E72989" w:rsidP="001E14E1">
      <w:pPr>
        <w:jc w:val="both"/>
        <w:rPr>
          <w:rFonts w:ascii="Arial" w:hAnsi="Arial" w:cs="Arial"/>
          <w:sz w:val="24"/>
          <w:szCs w:val="24"/>
        </w:rPr>
      </w:pPr>
    </w:p>
    <w:p w14:paraId="4543A5D4" w14:textId="4C900D56" w:rsidR="00720496" w:rsidRPr="00EC6301" w:rsidRDefault="00720496" w:rsidP="001E14E1">
      <w:pPr>
        <w:jc w:val="both"/>
        <w:rPr>
          <w:rFonts w:ascii="Arial" w:hAnsi="Arial" w:cs="Arial"/>
          <w:sz w:val="24"/>
          <w:szCs w:val="24"/>
        </w:rPr>
      </w:pPr>
      <w:r w:rsidRPr="00EC6301">
        <w:rPr>
          <w:rFonts w:ascii="Arial" w:hAnsi="Arial" w:cs="Arial"/>
          <w:sz w:val="24"/>
          <w:szCs w:val="24"/>
        </w:rPr>
        <w:t xml:space="preserve"> </w:t>
      </w:r>
    </w:p>
    <w:p w14:paraId="3A23D671" w14:textId="77777777" w:rsidR="00422380" w:rsidRPr="00EC6301" w:rsidRDefault="00422380" w:rsidP="001E14E1">
      <w:pPr>
        <w:jc w:val="both"/>
        <w:rPr>
          <w:rFonts w:ascii="Arial" w:hAnsi="Arial" w:cs="Arial"/>
          <w:sz w:val="24"/>
          <w:szCs w:val="24"/>
          <w:lang w:val="en-US"/>
        </w:rPr>
      </w:pPr>
    </w:p>
    <w:p w14:paraId="28D34B2C" w14:textId="77777777" w:rsidR="009D25B1" w:rsidRPr="00EC6301" w:rsidRDefault="009D25B1" w:rsidP="001E14E1">
      <w:pPr>
        <w:pStyle w:val="Heading1"/>
        <w:jc w:val="both"/>
        <w:rPr>
          <w:rFonts w:ascii="Arial" w:hAnsi="Arial" w:cs="Arial"/>
          <w:color w:val="auto"/>
          <w:sz w:val="24"/>
          <w:szCs w:val="24"/>
          <w:lang w:val="en-US"/>
        </w:rPr>
      </w:pPr>
    </w:p>
    <w:p w14:paraId="099C3C9A" w14:textId="77777777" w:rsidR="001E14E1" w:rsidRPr="00EC6301" w:rsidRDefault="001E14E1" w:rsidP="001E14E1">
      <w:pPr>
        <w:pStyle w:val="Heading1"/>
        <w:jc w:val="both"/>
        <w:rPr>
          <w:rFonts w:ascii="Arial" w:hAnsi="Arial" w:cs="Arial"/>
          <w:color w:val="auto"/>
          <w:sz w:val="24"/>
          <w:szCs w:val="24"/>
          <w:lang w:val="en-US"/>
        </w:rPr>
      </w:pPr>
      <w:bookmarkStart w:id="24" w:name="_Toc167996788"/>
    </w:p>
    <w:p w14:paraId="1B9587A5" w14:textId="1FAEA27C" w:rsidR="00485EDF" w:rsidRPr="00EC6301" w:rsidRDefault="00E026DF" w:rsidP="001E14E1">
      <w:pPr>
        <w:pStyle w:val="Heading1"/>
        <w:jc w:val="both"/>
        <w:rPr>
          <w:rFonts w:ascii="Arial" w:hAnsi="Arial" w:cs="Arial"/>
          <w:color w:val="auto"/>
          <w:lang w:val="en-US"/>
        </w:rPr>
      </w:pPr>
      <w:r w:rsidRPr="00EC6301">
        <w:rPr>
          <w:rFonts w:ascii="Arial" w:hAnsi="Arial" w:cs="Arial"/>
          <w:color w:val="auto"/>
          <w:lang w:val="en-US"/>
        </w:rPr>
        <w:t>Conclusion</w:t>
      </w:r>
      <w:bookmarkEnd w:id="24"/>
    </w:p>
    <w:p w14:paraId="52818BBF" w14:textId="77777777" w:rsidR="00485EDF" w:rsidRPr="00EC6301" w:rsidRDefault="00485EDF" w:rsidP="001E14E1">
      <w:pPr>
        <w:jc w:val="both"/>
        <w:rPr>
          <w:rFonts w:ascii="Arial" w:hAnsi="Arial" w:cs="Arial"/>
          <w:sz w:val="24"/>
          <w:szCs w:val="24"/>
          <w:lang w:val="en-US"/>
        </w:rPr>
      </w:pPr>
    </w:p>
    <w:p w14:paraId="2600EC5D"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The revitalization of Pempamsie Hotel is essential not only for the establishment itself but also for the broader economic landscape of Cape Coast and Ghana. As highlighted in the report, understanding the dynamics of small and medium-sized enterprises (SMEs) is crucial for addressing productivity gaps and fostering economic growth.</w:t>
      </w:r>
    </w:p>
    <w:p w14:paraId="0C78658F"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Pempamsie Hotel's decline, marked by decreasing occupancy rates and financial losses, underscores the need for a comprehensive approach to restore its market position. The Root Cause Analysis identified key issues such as poor online presence, inadequate marketing strategies, and the financial strain caused by currency devaluation.</w:t>
      </w:r>
    </w:p>
    <w:p w14:paraId="01DCD427"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Through a detailed SWOT and TOWS analysis, several strategic recommendations have been outlined. Leveraging the hotel’s prime location for diasporan and heritage tourism, implementing a competitive pricing strategy, enhancing the online presence, and improving operational efficiencies are pivotal steps towards revitalization.</w:t>
      </w:r>
    </w:p>
    <w:p w14:paraId="0FC38E4C"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Superior Hospitality Solutions (SHS) plays a crucial role in this transformation. Their expertise in market analysis, innovative pricing models, and operational optimization, coupled with strategic digital marketing partnerships, provides Pempamsie Hotel with the necessary tools to navigate its challenges.</w:t>
      </w:r>
    </w:p>
    <w:p w14:paraId="5C36C0F1"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The change management process is integral to the successful implementation of these strategies. Utilizing Galbraith’s Star Model, the report emphasizes the importance of aligning strategy, structure, processes, rewards, and people. Addressing resistance to change through stakeholder engagement and transparent communication is critical for a smooth transition.</w:t>
      </w:r>
    </w:p>
    <w:p w14:paraId="3B94CB65" w14:textId="77777777" w:rsidR="00FC1305" w:rsidRPr="00EC6301" w:rsidRDefault="00FC1305" w:rsidP="001E14E1">
      <w:pPr>
        <w:jc w:val="both"/>
        <w:rPr>
          <w:rFonts w:ascii="Arial" w:hAnsi="Arial" w:cs="Arial"/>
          <w:sz w:val="24"/>
          <w:szCs w:val="24"/>
        </w:rPr>
      </w:pPr>
      <w:r w:rsidRPr="00EC6301">
        <w:rPr>
          <w:rFonts w:ascii="Arial" w:hAnsi="Arial" w:cs="Arial"/>
          <w:sz w:val="24"/>
          <w:szCs w:val="24"/>
        </w:rPr>
        <w:t>By adopting these recommendations, Pempamsie Hotel can significantly improve its occupancy rates, financial performance, and market reputation. This transformation will not only benefit the hotel but also contribute to the economic vitality of Cape Coast, enhancing its status as a premier tourist destination.</w:t>
      </w:r>
    </w:p>
    <w:p w14:paraId="564BC678" w14:textId="166EF1D1" w:rsidR="00FC1305" w:rsidRPr="00EC6301" w:rsidRDefault="00FC1305" w:rsidP="001E14E1">
      <w:pPr>
        <w:jc w:val="both"/>
        <w:rPr>
          <w:rFonts w:ascii="Arial" w:hAnsi="Arial" w:cs="Arial"/>
          <w:sz w:val="24"/>
          <w:szCs w:val="24"/>
        </w:rPr>
      </w:pPr>
      <w:r w:rsidRPr="00EC6301">
        <w:rPr>
          <w:rFonts w:ascii="Arial" w:hAnsi="Arial" w:cs="Arial"/>
          <w:sz w:val="24"/>
          <w:szCs w:val="24"/>
        </w:rPr>
        <w:t xml:space="preserve">In essence, the journey towards revitalization is multifaceted, requiring a strategic blend of market insight, innovative solutions, and effective change management. With the right approach, Pempamsie Hotel can reclaim its position as a leading hospitality provider, offering exceptional experiences to both leisure and business </w:t>
      </w:r>
      <w:r w:rsidR="009D25B1" w:rsidRPr="00EC6301">
        <w:rPr>
          <w:rFonts w:ascii="Arial" w:hAnsi="Arial" w:cs="Arial"/>
          <w:sz w:val="24"/>
          <w:szCs w:val="24"/>
        </w:rPr>
        <w:t>travellers</w:t>
      </w:r>
      <w:r w:rsidRPr="00EC6301">
        <w:rPr>
          <w:rFonts w:ascii="Arial" w:hAnsi="Arial" w:cs="Arial"/>
          <w:sz w:val="24"/>
          <w:szCs w:val="24"/>
        </w:rPr>
        <w:t xml:space="preserve"> in Cape Coast.</w:t>
      </w:r>
    </w:p>
    <w:p w14:paraId="6CFF84E1" w14:textId="77777777" w:rsidR="00FC1305" w:rsidRPr="00EC6301" w:rsidRDefault="00FC1305" w:rsidP="001E14E1">
      <w:pPr>
        <w:jc w:val="both"/>
        <w:rPr>
          <w:rFonts w:ascii="Arial" w:hAnsi="Arial" w:cs="Arial"/>
          <w:sz w:val="24"/>
          <w:szCs w:val="24"/>
          <w:lang w:val="en-US"/>
        </w:rPr>
      </w:pPr>
    </w:p>
    <w:p w14:paraId="4EDB112D" w14:textId="77777777" w:rsidR="00485EDF" w:rsidRPr="00EC6301" w:rsidRDefault="00485EDF" w:rsidP="00F77936">
      <w:pPr>
        <w:rPr>
          <w:rFonts w:ascii="Arial" w:hAnsi="Arial" w:cs="Arial"/>
          <w:sz w:val="24"/>
          <w:szCs w:val="24"/>
          <w:lang w:val="en-US"/>
        </w:rPr>
      </w:pPr>
    </w:p>
    <w:p w14:paraId="452ECFAD" w14:textId="77777777" w:rsidR="00485EDF" w:rsidRPr="00EC6301" w:rsidRDefault="00485EDF" w:rsidP="006964C6">
      <w:pPr>
        <w:pStyle w:val="Heading1"/>
        <w:rPr>
          <w:rFonts w:ascii="Arial" w:hAnsi="Arial" w:cs="Arial"/>
          <w:color w:val="auto"/>
          <w:sz w:val="28"/>
          <w:szCs w:val="28"/>
          <w:lang w:val="en-US"/>
        </w:rPr>
      </w:pPr>
    </w:p>
    <w:p w14:paraId="2FE20201" w14:textId="77777777" w:rsidR="00485EDF" w:rsidRPr="00EC6301" w:rsidRDefault="00485EDF" w:rsidP="009809D2">
      <w:pPr>
        <w:rPr>
          <w:rFonts w:ascii="Arial" w:hAnsi="Arial" w:cs="Arial"/>
          <w:sz w:val="24"/>
          <w:szCs w:val="24"/>
        </w:rPr>
      </w:pPr>
    </w:p>
    <w:p w14:paraId="0C73B842" w14:textId="77777777" w:rsidR="00485EDF" w:rsidRPr="00EC6301" w:rsidRDefault="00485EDF" w:rsidP="009809D2">
      <w:pPr>
        <w:rPr>
          <w:rFonts w:ascii="Arial" w:hAnsi="Arial" w:cs="Arial"/>
          <w:sz w:val="24"/>
          <w:szCs w:val="24"/>
        </w:rPr>
      </w:pPr>
    </w:p>
    <w:p w14:paraId="4E7071ED" w14:textId="77777777" w:rsidR="00485EDF" w:rsidRPr="00EC6301" w:rsidRDefault="00485EDF" w:rsidP="009809D2">
      <w:pPr>
        <w:rPr>
          <w:rFonts w:ascii="Arial" w:hAnsi="Arial" w:cs="Arial"/>
          <w:sz w:val="24"/>
          <w:szCs w:val="24"/>
        </w:rPr>
      </w:pPr>
    </w:p>
    <w:p w14:paraId="23DE4F6B" w14:textId="77777777" w:rsidR="00E156AB" w:rsidRPr="00EC6301" w:rsidRDefault="00E156AB" w:rsidP="00E156AB">
      <w:pPr>
        <w:pStyle w:val="Heading1"/>
        <w:rPr>
          <w:rFonts w:ascii="Arial" w:hAnsi="Arial" w:cs="Arial"/>
          <w:color w:val="auto"/>
          <w:sz w:val="28"/>
          <w:szCs w:val="28"/>
        </w:rPr>
      </w:pPr>
      <w:bookmarkStart w:id="25" w:name="_Toc167996789"/>
      <w:r w:rsidRPr="00EC6301">
        <w:rPr>
          <w:rFonts w:ascii="Arial" w:hAnsi="Arial" w:cs="Arial"/>
          <w:color w:val="auto"/>
          <w:sz w:val="28"/>
          <w:szCs w:val="28"/>
        </w:rPr>
        <w:lastRenderedPageBreak/>
        <w:t>REFERENCES</w:t>
      </w:r>
      <w:bookmarkEnd w:id="25"/>
    </w:p>
    <w:p w14:paraId="22997711" w14:textId="77777777" w:rsidR="00E156AB" w:rsidRPr="00EC6301" w:rsidRDefault="00E156AB" w:rsidP="00B23E36">
      <w:pPr>
        <w:ind w:left="360"/>
      </w:pPr>
    </w:p>
    <w:p w14:paraId="3916BC96" w14:textId="77777777" w:rsidR="00393578" w:rsidRPr="00EC6301" w:rsidRDefault="00393578" w:rsidP="00393578">
      <w:pPr>
        <w:pStyle w:val="ListParagraph"/>
        <w:numPr>
          <w:ilvl w:val="0"/>
          <w:numId w:val="11"/>
        </w:numPr>
        <w:ind w:left="426"/>
        <w:rPr>
          <w:rFonts w:ascii="Segoe UI" w:hAnsi="Segoe UI" w:cs="Segoe UI"/>
        </w:rPr>
      </w:pPr>
      <w:r w:rsidRPr="00EC6301">
        <w:rPr>
          <w:rFonts w:ascii="Arial" w:hAnsi="Arial" w:cs="Arial"/>
          <w:sz w:val="24"/>
          <w:szCs w:val="24"/>
          <w:shd w:val="clear" w:color="auto" w:fill="FFFFFF"/>
        </w:rPr>
        <w:t xml:space="preserve">American Society for Quality (2024) Five Whys and Five How’s Availability at: </w:t>
      </w:r>
      <w:hyperlink r:id="rId15" w:history="1">
        <w:r w:rsidRPr="00EC6301">
          <w:rPr>
            <w:rStyle w:val="Hyperlink"/>
            <w:rFonts w:ascii="Arial" w:hAnsi="Arial" w:cs="Arial"/>
            <w:color w:val="auto"/>
            <w:sz w:val="24"/>
            <w:szCs w:val="24"/>
            <w:shd w:val="clear" w:color="auto" w:fill="FFFFFF"/>
          </w:rPr>
          <w:t>https://asq.org/quality-resources/five-whys</w:t>
        </w:r>
      </w:hyperlink>
      <w:r w:rsidRPr="00EC6301">
        <w:rPr>
          <w:rFonts w:ascii="Arial" w:hAnsi="Arial" w:cs="Arial"/>
          <w:sz w:val="24"/>
          <w:szCs w:val="24"/>
          <w:shd w:val="clear" w:color="auto" w:fill="FFFFFF"/>
        </w:rPr>
        <w:t xml:space="preserve"> Accessed: 29</w:t>
      </w:r>
      <w:r w:rsidRPr="00EC6301">
        <w:rPr>
          <w:rFonts w:ascii="Arial" w:hAnsi="Arial" w:cs="Arial"/>
          <w:sz w:val="24"/>
          <w:szCs w:val="24"/>
          <w:shd w:val="clear" w:color="auto" w:fill="FFFFFF"/>
          <w:vertAlign w:val="superscript"/>
        </w:rPr>
        <w:t>th</w:t>
      </w:r>
      <w:r w:rsidRPr="00EC6301">
        <w:rPr>
          <w:rFonts w:ascii="Arial" w:hAnsi="Arial" w:cs="Arial"/>
          <w:sz w:val="24"/>
          <w:szCs w:val="24"/>
          <w:shd w:val="clear" w:color="auto" w:fill="FFFFFF"/>
        </w:rPr>
        <w:t xml:space="preserve"> May 2024</w:t>
      </w:r>
    </w:p>
    <w:p w14:paraId="6CBA3DBF" w14:textId="0E1ABFEB" w:rsidR="00393578" w:rsidRPr="00EC6301" w:rsidRDefault="00393578" w:rsidP="00F060BC">
      <w:pPr>
        <w:pStyle w:val="ListParagraph"/>
        <w:numPr>
          <w:ilvl w:val="0"/>
          <w:numId w:val="11"/>
        </w:numPr>
        <w:ind w:left="426"/>
        <w:rPr>
          <w:rStyle w:val="Hyperlink"/>
          <w:rFonts w:ascii="Segoe UI" w:hAnsi="Segoe UI" w:cs="Segoe UI"/>
          <w:color w:val="auto"/>
          <w:u w:val="none"/>
        </w:rPr>
      </w:pPr>
      <w:r w:rsidRPr="00EC6301">
        <w:rPr>
          <w:rFonts w:ascii="Arial" w:hAnsi="Arial" w:cs="Arial"/>
          <w:sz w:val="24"/>
          <w:szCs w:val="24"/>
          <w:shd w:val="clear" w:color="auto" w:fill="FFFFFF"/>
        </w:rPr>
        <w:t>Anderson, C., 2008. Setting room rates on Priceline: How to optimize expected hotel revenue</w:t>
      </w:r>
      <w:r w:rsidRPr="00EC6301">
        <w:rPr>
          <w:rFonts w:ascii="Arial" w:hAnsi="Arial" w:cs="Arial"/>
          <w:sz w:val="20"/>
          <w:szCs w:val="20"/>
          <w:shd w:val="clear" w:color="auto" w:fill="FFFFFF"/>
        </w:rPr>
        <w:t xml:space="preserve">. </w:t>
      </w:r>
      <w:r w:rsidRPr="00EC6301">
        <w:rPr>
          <w:rFonts w:ascii="Arial" w:hAnsi="Arial" w:cs="Arial"/>
          <w:sz w:val="24"/>
          <w:szCs w:val="24"/>
          <w:shd w:val="clear" w:color="auto" w:fill="FFFFFF"/>
        </w:rPr>
        <w:t xml:space="preserve">Available at: </w:t>
      </w:r>
      <w:hyperlink r:id="rId16" w:history="1">
        <w:r w:rsidRPr="00EC6301">
          <w:rPr>
            <w:rStyle w:val="Hyperlink"/>
            <w:rFonts w:ascii="Arial" w:hAnsi="Arial" w:cs="Arial"/>
            <w:color w:val="auto"/>
            <w:sz w:val="24"/>
            <w:szCs w:val="24"/>
            <w:shd w:val="clear" w:color="auto" w:fill="FFFFFF"/>
          </w:rPr>
          <w:t>https://ecommons.cornell.edu/items/bd3da640-f30e-4f91-a33e-aee4242bd18c Accessed 27th May 2024</w:t>
        </w:r>
      </w:hyperlink>
    </w:p>
    <w:p w14:paraId="58C33297"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shd w:val="clear" w:color="auto" w:fill="FFFFFF"/>
        </w:rPr>
        <w:t>BAIRD, F.M., 2018. </w:t>
      </w:r>
      <w:r w:rsidRPr="00EC6301">
        <w:rPr>
          <w:rFonts w:ascii="Arial" w:hAnsi="Arial" w:cs="Arial"/>
          <w:i/>
          <w:iCs/>
          <w:sz w:val="24"/>
          <w:szCs w:val="24"/>
          <w:shd w:val="clear" w:color="auto" w:fill="FFFFFF"/>
        </w:rPr>
        <w:t>The Effect of John Kotter's Theory of Change on the Implementation of Professional Learning Communities and the Perceptions of Secondary Teachers in a Public School Setting</w:t>
      </w:r>
      <w:r w:rsidRPr="00EC6301">
        <w:rPr>
          <w:rFonts w:ascii="Arial" w:hAnsi="Arial" w:cs="Arial"/>
          <w:sz w:val="24"/>
          <w:szCs w:val="24"/>
          <w:shd w:val="clear" w:color="auto" w:fill="FFFFFF"/>
        </w:rPr>
        <w:t xml:space="preserve">, Concordia University Irvine. Available at: </w:t>
      </w:r>
      <w:hyperlink r:id="rId17" w:history="1">
        <w:r w:rsidRPr="00EC6301">
          <w:rPr>
            <w:rStyle w:val="Hyperlink"/>
            <w:rFonts w:ascii="Arial" w:hAnsi="Arial" w:cs="Arial"/>
            <w:color w:val="auto"/>
            <w:sz w:val="24"/>
            <w:szCs w:val="24"/>
            <w:shd w:val="clear" w:color="auto" w:fill="FFFFFF"/>
          </w:rPr>
          <w:t>https://www.proquest.com/docview/2281090582/fulltextPDF/207123D7E31747BEPQ/1?accountid=130472&amp;sourcetype=Dissertations%20&amp;%20Theses</w:t>
        </w:r>
      </w:hyperlink>
      <w:r w:rsidRPr="00EC6301">
        <w:rPr>
          <w:rFonts w:ascii="Arial" w:hAnsi="Arial" w:cs="Arial"/>
          <w:sz w:val="24"/>
          <w:szCs w:val="24"/>
          <w:shd w:val="clear" w:color="auto" w:fill="FFFFFF"/>
        </w:rPr>
        <w:t xml:space="preserve"> Accessed: 27</w:t>
      </w:r>
      <w:r w:rsidRPr="00EC6301">
        <w:rPr>
          <w:rFonts w:ascii="Arial" w:hAnsi="Arial" w:cs="Arial"/>
          <w:sz w:val="24"/>
          <w:szCs w:val="24"/>
          <w:shd w:val="clear" w:color="auto" w:fill="FFFFFF"/>
          <w:vertAlign w:val="superscript"/>
        </w:rPr>
        <w:t>th</w:t>
      </w:r>
      <w:r w:rsidRPr="00EC6301">
        <w:rPr>
          <w:rFonts w:ascii="Arial" w:hAnsi="Arial" w:cs="Arial"/>
          <w:sz w:val="24"/>
          <w:szCs w:val="24"/>
          <w:shd w:val="clear" w:color="auto" w:fill="FFFFFF"/>
        </w:rPr>
        <w:t xml:space="preserve"> May 2024 </w:t>
      </w:r>
    </w:p>
    <w:p w14:paraId="7E7AEC7A" w14:textId="77777777" w:rsidR="00393578" w:rsidRPr="00EC6301" w:rsidRDefault="00393578" w:rsidP="00393578">
      <w:pPr>
        <w:pStyle w:val="ListParagraph"/>
        <w:numPr>
          <w:ilvl w:val="0"/>
          <w:numId w:val="11"/>
        </w:numPr>
        <w:ind w:left="426"/>
        <w:rPr>
          <w:rFonts w:ascii="Arial" w:hAnsi="Arial" w:cs="Arial"/>
          <w:i/>
          <w:iCs/>
          <w:sz w:val="24"/>
          <w:szCs w:val="24"/>
        </w:rPr>
      </w:pPr>
      <w:r w:rsidRPr="00EC6301">
        <w:rPr>
          <w:rFonts w:ascii="Arial" w:hAnsi="Arial" w:cs="Arial"/>
          <w:sz w:val="24"/>
          <w:szCs w:val="24"/>
        </w:rPr>
        <w:t xml:space="preserve">Bank of Ghana (2019) </w:t>
      </w:r>
      <w:r w:rsidRPr="00EC6301">
        <w:rPr>
          <w:rFonts w:ascii="Arial" w:hAnsi="Arial" w:cs="Arial"/>
          <w:i/>
          <w:iCs/>
          <w:sz w:val="24"/>
          <w:szCs w:val="24"/>
        </w:rPr>
        <w:t>Prohibition of pricing and payment for goods and services in foreign currency</w:t>
      </w:r>
      <w:r w:rsidRPr="00EC6301">
        <w:rPr>
          <w:rFonts w:ascii="Arial" w:hAnsi="Arial" w:cs="Arial"/>
          <w:sz w:val="24"/>
          <w:szCs w:val="24"/>
        </w:rPr>
        <w:t xml:space="preserve"> Available at: </w:t>
      </w:r>
      <w:hyperlink r:id="rId18" w:history="1">
        <w:r w:rsidRPr="00EC6301">
          <w:rPr>
            <w:rStyle w:val="Hyperlink"/>
            <w:rFonts w:ascii="Arial" w:hAnsi="Arial" w:cs="Arial"/>
            <w:color w:val="auto"/>
            <w:sz w:val="24"/>
            <w:szCs w:val="24"/>
          </w:rPr>
          <w:t>https://www.bog.gov.gh/notice/prohibition-of-pricing-and-payment-for-goods-and-services-in-foreign-currency/</w:t>
        </w:r>
      </w:hyperlink>
      <w:r w:rsidRPr="00EC6301">
        <w:rPr>
          <w:rFonts w:ascii="Arial" w:hAnsi="Arial" w:cs="Arial"/>
          <w:sz w:val="24"/>
          <w:szCs w:val="24"/>
        </w:rPr>
        <w:t xml:space="preserve"> Accessed: 27</w:t>
      </w:r>
      <w:r w:rsidRPr="00EC6301">
        <w:rPr>
          <w:rFonts w:ascii="Arial" w:hAnsi="Arial" w:cs="Arial"/>
          <w:sz w:val="24"/>
          <w:szCs w:val="24"/>
          <w:vertAlign w:val="superscript"/>
        </w:rPr>
        <w:t>th</w:t>
      </w:r>
      <w:r w:rsidRPr="00EC6301">
        <w:rPr>
          <w:rFonts w:ascii="Arial" w:hAnsi="Arial" w:cs="Arial"/>
          <w:sz w:val="24"/>
          <w:szCs w:val="24"/>
        </w:rPr>
        <w:t xml:space="preserve"> May 2024 </w:t>
      </w:r>
    </w:p>
    <w:p w14:paraId="331DFC12" w14:textId="77777777" w:rsidR="00393578" w:rsidRPr="00EC6301" w:rsidRDefault="00393578" w:rsidP="00393578">
      <w:pPr>
        <w:pStyle w:val="ListParagraph"/>
        <w:numPr>
          <w:ilvl w:val="0"/>
          <w:numId w:val="11"/>
        </w:numPr>
        <w:ind w:left="426"/>
        <w:rPr>
          <w:rFonts w:ascii="Arial" w:hAnsi="Arial" w:cs="Arial"/>
          <w:sz w:val="24"/>
          <w:szCs w:val="24"/>
        </w:rPr>
      </w:pPr>
      <w:r w:rsidRPr="00EC6301">
        <w:rPr>
          <w:rFonts w:ascii="Arial" w:hAnsi="Arial" w:cs="Arial"/>
          <w:sz w:val="24"/>
          <w:szCs w:val="24"/>
        </w:rPr>
        <w:t>Booking.com (2024) Elmount Hotel Available at:</w:t>
      </w:r>
      <w:r w:rsidRPr="00EC6301">
        <w:t xml:space="preserve"> </w:t>
      </w:r>
      <w:hyperlink r:id="rId19" w:history="1">
        <w:r w:rsidRPr="00EC6301">
          <w:rPr>
            <w:rStyle w:val="Hyperlink"/>
            <w:rFonts w:ascii="Arial" w:hAnsi="Arial" w:cs="Arial"/>
            <w:color w:val="auto"/>
            <w:sz w:val="24"/>
            <w:szCs w:val="24"/>
          </w:rPr>
          <w:t>https://www.booking.com/hotel/gh/royal-elmount-elmina.en-gb.html?aid=356980&amp;label=gog235jc-1DCAsoVUIUcm95YWwtZWxtb3VudC1lbG1pbmFICVgDaFCIAQGYAQm4ARjIAQzYAQPoAQH4AQKIAgGoAgS4Apb407IGwAIB0gIkZWE3ODg4NjMtNGJkNC00ZGZiLWI4MzctMjI3MWZkNzkzNjQy2AIE4AIB&amp;sid=73887c290af15e67bf3d477645191a0c&amp;all_sr_blocks=808541406_342426677_2_1_0;checkin=2024-05-29;checkout=2024-05-30;dest_id=-2072862;dest_type=city;dist=0;group_adults=2;group_children=0;hapos=1;highlighted_blocks=808541406_342426677_2_1_0;hpos=1;matching_block_id=808541406_342426677_2_1_0;no_rooms=1;req_adults=2;req_children=0;room1=A%2CA;sb_price_type=total;sr_order=popularity;sr_pri_blocks=808541406_342426677_2_1_0__7330;srepoch=1716845647;srpvid=0b2297a3720d02b9;type=total;ucfs=1&amp;</w:t>
        </w:r>
      </w:hyperlink>
      <w:r w:rsidRPr="00EC6301">
        <w:rPr>
          <w:rFonts w:ascii="Arial" w:hAnsi="Arial" w:cs="Arial"/>
          <w:sz w:val="24"/>
          <w:szCs w:val="24"/>
        </w:rPr>
        <w:t xml:space="preserve"> Accessed: 27</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0811B38F" w14:textId="77777777" w:rsidR="00393578" w:rsidRPr="00EC6301" w:rsidRDefault="00393578" w:rsidP="00393578">
      <w:pPr>
        <w:pStyle w:val="ListParagraph"/>
        <w:numPr>
          <w:ilvl w:val="0"/>
          <w:numId w:val="11"/>
        </w:numPr>
        <w:ind w:left="426"/>
        <w:rPr>
          <w:rFonts w:ascii="Arial" w:hAnsi="Arial" w:cs="Arial"/>
          <w:sz w:val="24"/>
          <w:szCs w:val="24"/>
        </w:rPr>
      </w:pPr>
      <w:proofErr w:type="spellStart"/>
      <w:r w:rsidRPr="00EC6301">
        <w:rPr>
          <w:rFonts w:ascii="Arial" w:hAnsi="Arial" w:cs="Arial"/>
          <w:sz w:val="24"/>
          <w:szCs w:val="24"/>
        </w:rPr>
        <w:t>Capital</w:t>
      </w:r>
      <w:proofErr w:type="spellEnd"/>
      <w:r w:rsidRPr="00EC6301">
        <w:rPr>
          <w:rFonts w:ascii="Arial" w:hAnsi="Arial" w:cs="Arial"/>
          <w:sz w:val="24"/>
          <w:szCs w:val="24"/>
        </w:rPr>
        <w:t xml:space="preserve"> Hill Hotel (2024) Available at: </w:t>
      </w:r>
      <w:hyperlink r:id="rId20" w:history="1">
        <w:r w:rsidRPr="00EC6301">
          <w:rPr>
            <w:rStyle w:val="Hyperlink"/>
            <w:rFonts w:ascii="Arial" w:hAnsi="Arial" w:cs="Arial"/>
            <w:color w:val="auto"/>
            <w:sz w:val="24"/>
            <w:szCs w:val="24"/>
          </w:rPr>
          <w:t>https://capitalhillhotelgh.com/</w:t>
        </w:r>
      </w:hyperlink>
      <w:r w:rsidRPr="00EC6301">
        <w:rPr>
          <w:rFonts w:ascii="Arial" w:hAnsi="Arial" w:cs="Arial"/>
          <w:sz w:val="24"/>
          <w:szCs w:val="24"/>
        </w:rPr>
        <w:t xml:space="preserve"> Accessed: 27</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005B263F" w14:textId="77777777" w:rsidR="00393578" w:rsidRPr="00EC6301" w:rsidRDefault="00393578" w:rsidP="00393578">
      <w:pPr>
        <w:pStyle w:val="ListParagraph"/>
        <w:numPr>
          <w:ilvl w:val="0"/>
          <w:numId w:val="11"/>
        </w:numPr>
        <w:ind w:left="426"/>
        <w:rPr>
          <w:rFonts w:ascii="Arial" w:hAnsi="Arial" w:cs="Arial"/>
          <w:sz w:val="24"/>
          <w:szCs w:val="24"/>
          <w:lang w:val="en-US"/>
        </w:rPr>
      </w:pPr>
      <w:r w:rsidRPr="00EC6301">
        <w:rPr>
          <w:rFonts w:ascii="Arial" w:hAnsi="Arial" w:cs="Arial"/>
          <w:sz w:val="24"/>
          <w:szCs w:val="24"/>
          <w:lang w:val="en-US"/>
        </w:rPr>
        <w:t xml:space="preserve">Coconut Grove website. Available at </w:t>
      </w:r>
      <w:hyperlink r:id="rId21" w:history="1">
        <w:r w:rsidRPr="00EC6301">
          <w:rPr>
            <w:rStyle w:val="Hyperlink"/>
            <w:rFonts w:ascii="Arial" w:hAnsi="Arial" w:cs="Arial"/>
            <w:color w:val="auto"/>
            <w:sz w:val="24"/>
            <w:szCs w:val="24"/>
            <w:lang w:val="en-US"/>
          </w:rPr>
          <w:t>https://coconutgrovehotelsgh.com/beachresort/</w:t>
        </w:r>
      </w:hyperlink>
      <w:r w:rsidRPr="00EC6301">
        <w:rPr>
          <w:rFonts w:ascii="Arial" w:hAnsi="Arial" w:cs="Arial"/>
          <w:sz w:val="24"/>
          <w:szCs w:val="24"/>
          <w:lang w:val="en-US"/>
        </w:rPr>
        <w:t xml:space="preserve"> Accessed: 27</w:t>
      </w:r>
      <w:r w:rsidRPr="00EC6301">
        <w:rPr>
          <w:rFonts w:ascii="Arial" w:hAnsi="Arial" w:cs="Arial"/>
          <w:sz w:val="24"/>
          <w:szCs w:val="24"/>
          <w:vertAlign w:val="superscript"/>
          <w:lang w:val="en-US"/>
        </w:rPr>
        <w:t>th</w:t>
      </w:r>
      <w:r w:rsidRPr="00EC6301">
        <w:rPr>
          <w:rFonts w:ascii="Arial" w:hAnsi="Arial" w:cs="Arial"/>
          <w:sz w:val="24"/>
          <w:szCs w:val="24"/>
          <w:lang w:val="en-US"/>
        </w:rPr>
        <w:t xml:space="preserve"> May 2024</w:t>
      </w:r>
    </w:p>
    <w:p w14:paraId="5363CB03" w14:textId="77777777" w:rsidR="00393578" w:rsidRPr="00EC6301" w:rsidRDefault="00393578" w:rsidP="00393578">
      <w:pPr>
        <w:pStyle w:val="ListParagraph"/>
        <w:numPr>
          <w:ilvl w:val="0"/>
          <w:numId w:val="11"/>
        </w:numPr>
        <w:ind w:left="426"/>
        <w:rPr>
          <w:rFonts w:ascii="Arial" w:hAnsi="Arial" w:cs="Arial"/>
          <w:sz w:val="24"/>
          <w:szCs w:val="24"/>
        </w:rPr>
      </w:pPr>
      <w:r w:rsidRPr="00EC6301">
        <w:rPr>
          <w:rFonts w:ascii="Arial" w:hAnsi="Arial" w:cs="Arial"/>
          <w:sz w:val="24"/>
          <w:szCs w:val="24"/>
          <w:shd w:val="clear" w:color="auto" w:fill="FFFFFF"/>
        </w:rPr>
        <w:t>Denton, G. and Sandstrom, J., 2021. The Influence of Occupancy Change on Hotel Market Equilibrium. </w:t>
      </w:r>
      <w:r w:rsidRPr="00EC6301">
        <w:rPr>
          <w:rFonts w:ascii="Arial" w:hAnsi="Arial" w:cs="Arial"/>
          <w:i/>
          <w:iCs/>
          <w:sz w:val="24"/>
          <w:szCs w:val="24"/>
          <w:shd w:val="clear" w:color="auto" w:fill="FFFFFF"/>
        </w:rPr>
        <w:t>Cornell Hospitality Quarterly</w:t>
      </w:r>
      <w:r w:rsidRPr="00EC6301">
        <w:rPr>
          <w:rFonts w:ascii="Arial" w:hAnsi="Arial" w:cs="Arial"/>
          <w:sz w:val="24"/>
          <w:szCs w:val="24"/>
          <w:shd w:val="clear" w:color="auto" w:fill="FFFFFF"/>
        </w:rPr>
        <w:t>, </w:t>
      </w:r>
      <w:r w:rsidRPr="00EC6301">
        <w:rPr>
          <w:rFonts w:ascii="Arial" w:hAnsi="Arial" w:cs="Arial"/>
          <w:i/>
          <w:iCs/>
          <w:sz w:val="24"/>
          <w:szCs w:val="24"/>
          <w:shd w:val="clear" w:color="auto" w:fill="FFFFFF"/>
        </w:rPr>
        <w:t>62</w:t>
      </w:r>
      <w:r w:rsidRPr="00EC6301">
        <w:rPr>
          <w:rFonts w:ascii="Arial" w:hAnsi="Arial" w:cs="Arial"/>
          <w:sz w:val="24"/>
          <w:szCs w:val="24"/>
          <w:shd w:val="clear" w:color="auto" w:fill="FFFFFF"/>
        </w:rPr>
        <w:t>(4), pp.426-437.</w:t>
      </w:r>
      <w:r w:rsidRPr="00EC6301">
        <w:rPr>
          <w:rFonts w:ascii="Arial" w:hAnsi="Arial" w:cs="Arial"/>
          <w:sz w:val="24"/>
          <w:szCs w:val="24"/>
        </w:rPr>
        <w:t>Available at:</w:t>
      </w:r>
      <w:r w:rsidRPr="00EC6301">
        <w:rPr>
          <w:rFonts w:ascii="Arial" w:hAnsi="Arial" w:cs="Arial"/>
          <w:i/>
          <w:iCs/>
          <w:sz w:val="24"/>
          <w:szCs w:val="24"/>
        </w:rPr>
        <w:t xml:space="preserve"> </w:t>
      </w:r>
      <w:r w:rsidRPr="00EC6301">
        <w:rPr>
          <w:rFonts w:ascii="Arial" w:hAnsi="Arial" w:cs="Arial"/>
          <w:sz w:val="24"/>
          <w:szCs w:val="24"/>
        </w:rPr>
        <w:t>https://thuvienso.hoasen.edu.vn/bitstream/handle/123456789/15016/The%20Influence%20of%20Occupancy%20Change%20on%20Hotel%20Market%20Equilibrium.pdf?sequence=1</w:t>
      </w:r>
      <w:r w:rsidRPr="00EC6301">
        <w:rPr>
          <w:rFonts w:ascii="Arial" w:hAnsi="Arial" w:cs="Arial"/>
          <w:sz w:val="28"/>
          <w:szCs w:val="28"/>
        </w:rPr>
        <w:t xml:space="preserve">  </w:t>
      </w:r>
      <w:r w:rsidRPr="00EC6301">
        <w:rPr>
          <w:rFonts w:ascii="Arial" w:hAnsi="Arial" w:cs="Arial"/>
          <w:sz w:val="24"/>
          <w:szCs w:val="24"/>
        </w:rPr>
        <w:t>Accessed: 26 May 2024</w:t>
      </w:r>
    </w:p>
    <w:p w14:paraId="36701E36" w14:textId="77777777" w:rsidR="00393578" w:rsidRPr="00EC6301" w:rsidRDefault="00393578" w:rsidP="00393578">
      <w:pPr>
        <w:pStyle w:val="ListParagraph"/>
        <w:numPr>
          <w:ilvl w:val="0"/>
          <w:numId w:val="11"/>
        </w:numPr>
        <w:ind w:left="426"/>
        <w:rPr>
          <w:rFonts w:ascii="Arial" w:hAnsi="Arial" w:cs="Arial"/>
          <w:sz w:val="24"/>
          <w:szCs w:val="24"/>
        </w:rPr>
      </w:pPr>
      <w:r w:rsidRPr="00EC6301">
        <w:rPr>
          <w:rFonts w:ascii="Arial" w:hAnsi="Arial" w:cs="Arial"/>
          <w:sz w:val="24"/>
          <w:szCs w:val="24"/>
        </w:rPr>
        <w:t xml:space="preserve">Dominici, G &amp; Guzzo, R (2010) Customer Satisfaction in the Hotel Industry: A Case Study from Sicily, </w:t>
      </w:r>
      <w:r w:rsidRPr="00EC6301">
        <w:rPr>
          <w:rFonts w:ascii="Arial" w:hAnsi="Arial" w:cs="Arial"/>
          <w:i/>
          <w:iCs/>
          <w:sz w:val="24"/>
          <w:szCs w:val="24"/>
        </w:rPr>
        <w:t xml:space="preserve">International Journal of Marketing Studies Vol. 2, No. 2; November 2010 </w:t>
      </w:r>
      <w:r w:rsidRPr="00EC6301">
        <w:rPr>
          <w:rFonts w:ascii="Arial" w:hAnsi="Arial" w:cs="Arial"/>
          <w:sz w:val="24"/>
          <w:szCs w:val="24"/>
        </w:rPr>
        <w:t xml:space="preserve">Available at: </w:t>
      </w:r>
      <w:hyperlink r:id="rId22" w:history="1">
        <w:r w:rsidRPr="00EC6301">
          <w:rPr>
            <w:rStyle w:val="Hyperlink"/>
            <w:rFonts w:ascii="Arial" w:hAnsi="Arial" w:cs="Arial"/>
            <w:color w:val="auto"/>
            <w:sz w:val="24"/>
            <w:szCs w:val="24"/>
          </w:rPr>
          <w:t>https://www.researchgate.net/profile/Gandolfo-Dominici/publication/47619084_Customer_Satisfaction_in_the_Hotel_Industry_A_Case_Study_from_Sicily/links/0bc49b470bd4c2491b2aab37/Customer-Satisfaction-in-the-Hotel-Industry-A-Case-Study-from-Sicily.pdf</w:t>
        </w:r>
      </w:hyperlink>
      <w:r w:rsidRPr="00EC6301">
        <w:rPr>
          <w:rFonts w:ascii="Arial" w:hAnsi="Arial" w:cs="Arial"/>
          <w:sz w:val="24"/>
          <w:szCs w:val="24"/>
        </w:rPr>
        <w:t xml:space="preserve"> Accessed: 27</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59F6686F"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rPr>
        <w:lastRenderedPageBreak/>
        <w:t xml:space="preserve">Duan, W; Gu, B; and Whinston, B (2008) Do online reviews matter? An empirical investigation of panel data. Elsevier Decision Support Systems Vol 45 Issue 4 Nov. 2008. Available at: </w:t>
      </w:r>
      <w:hyperlink r:id="rId23" w:history="1">
        <w:r w:rsidRPr="00EC6301">
          <w:rPr>
            <w:rStyle w:val="Hyperlink"/>
            <w:rFonts w:ascii="Arial" w:hAnsi="Arial" w:cs="Arial"/>
            <w:color w:val="auto"/>
            <w:sz w:val="24"/>
            <w:szCs w:val="24"/>
          </w:rPr>
          <w:t>https://www.sciencedirect.com/science/article/pii/S0167923608000754</w:t>
        </w:r>
      </w:hyperlink>
      <w:r w:rsidRPr="00EC6301">
        <w:rPr>
          <w:rFonts w:ascii="Arial" w:hAnsi="Arial" w:cs="Arial"/>
          <w:sz w:val="24"/>
          <w:szCs w:val="24"/>
        </w:rPr>
        <w:t xml:space="preserve"> Accessed: 30</w:t>
      </w:r>
      <w:r w:rsidRPr="00EC6301">
        <w:rPr>
          <w:rFonts w:ascii="Arial" w:hAnsi="Arial" w:cs="Arial"/>
          <w:sz w:val="24"/>
          <w:szCs w:val="24"/>
          <w:vertAlign w:val="superscript"/>
        </w:rPr>
        <w:t>th</w:t>
      </w:r>
      <w:r w:rsidRPr="00EC6301">
        <w:rPr>
          <w:rFonts w:ascii="Arial" w:hAnsi="Arial" w:cs="Arial"/>
          <w:sz w:val="24"/>
          <w:szCs w:val="24"/>
        </w:rPr>
        <w:t xml:space="preserve"> May 2024 </w:t>
      </w:r>
    </w:p>
    <w:p w14:paraId="3D74746C" w14:textId="77777777" w:rsidR="00393578" w:rsidRPr="00EC6301" w:rsidRDefault="00393578" w:rsidP="00393578">
      <w:pPr>
        <w:pStyle w:val="ListParagraph"/>
        <w:numPr>
          <w:ilvl w:val="0"/>
          <w:numId w:val="11"/>
        </w:numPr>
        <w:ind w:left="426"/>
        <w:rPr>
          <w:rFonts w:ascii="Arial" w:hAnsi="Arial" w:cs="Arial"/>
          <w:i/>
          <w:iCs/>
          <w:sz w:val="24"/>
          <w:szCs w:val="24"/>
        </w:rPr>
      </w:pPr>
      <w:r w:rsidRPr="00EC6301">
        <w:rPr>
          <w:rFonts w:ascii="Arial" w:hAnsi="Arial" w:cs="Arial"/>
          <w:sz w:val="24"/>
          <w:szCs w:val="24"/>
        </w:rPr>
        <w:t>Entsie, B (2019) “</w:t>
      </w:r>
      <w:r w:rsidRPr="00EC6301">
        <w:rPr>
          <w:rFonts w:ascii="Arial" w:hAnsi="Arial" w:cs="Arial"/>
          <w:i/>
          <w:iCs/>
          <w:spacing w:val="8"/>
          <w:sz w:val="24"/>
          <w:szCs w:val="24"/>
          <w:shd w:val="clear" w:color="auto" w:fill="FFFFFF"/>
        </w:rPr>
        <w:t xml:space="preserve">Ghana’s Tourism Ministry has asked hotels to stop charging customers in dollars and here’s why” </w:t>
      </w:r>
      <w:r w:rsidRPr="00EC6301">
        <w:rPr>
          <w:rFonts w:ascii="Arial" w:hAnsi="Arial" w:cs="Arial"/>
          <w:spacing w:val="8"/>
          <w:sz w:val="24"/>
          <w:szCs w:val="24"/>
          <w:shd w:val="clear" w:color="auto" w:fill="FFFFFF"/>
        </w:rPr>
        <w:t xml:space="preserve">Business Insider Africa. Available at: </w:t>
      </w:r>
      <w:hyperlink r:id="rId24" w:history="1">
        <w:r w:rsidRPr="00EC6301">
          <w:rPr>
            <w:rStyle w:val="Hyperlink"/>
            <w:rFonts w:ascii="Arial" w:hAnsi="Arial" w:cs="Arial"/>
            <w:color w:val="auto"/>
            <w:spacing w:val="8"/>
            <w:sz w:val="24"/>
            <w:szCs w:val="24"/>
            <w:shd w:val="clear" w:color="auto" w:fill="FFFFFF"/>
          </w:rPr>
          <w:t>https://africa.businessinsider.com/strategy/ghanas-tourism-ministry-has-asked-hotels-to-stop-charging-customers-in-dollars-and/x10myx9</w:t>
        </w:r>
      </w:hyperlink>
      <w:r w:rsidRPr="00EC6301">
        <w:rPr>
          <w:rFonts w:ascii="Arial" w:hAnsi="Arial" w:cs="Arial"/>
          <w:spacing w:val="8"/>
          <w:sz w:val="24"/>
          <w:szCs w:val="24"/>
          <w:shd w:val="clear" w:color="auto" w:fill="FFFFFF"/>
        </w:rPr>
        <w:t xml:space="preserve">  Accessed; 27</w:t>
      </w:r>
      <w:r w:rsidRPr="00EC6301">
        <w:rPr>
          <w:rFonts w:ascii="Arial" w:hAnsi="Arial" w:cs="Arial"/>
          <w:spacing w:val="8"/>
          <w:sz w:val="24"/>
          <w:szCs w:val="24"/>
          <w:shd w:val="clear" w:color="auto" w:fill="FFFFFF"/>
          <w:vertAlign w:val="superscript"/>
        </w:rPr>
        <w:t>th</w:t>
      </w:r>
      <w:r w:rsidRPr="00EC6301">
        <w:rPr>
          <w:rFonts w:ascii="Arial" w:hAnsi="Arial" w:cs="Arial"/>
          <w:spacing w:val="8"/>
          <w:sz w:val="24"/>
          <w:szCs w:val="24"/>
          <w:shd w:val="clear" w:color="auto" w:fill="FFFFFF"/>
        </w:rPr>
        <w:t xml:space="preserve"> May 2024</w:t>
      </w:r>
    </w:p>
    <w:p w14:paraId="0BC28F88" w14:textId="77777777" w:rsidR="00393578" w:rsidRPr="00EC6301" w:rsidRDefault="00393578" w:rsidP="00393578">
      <w:pPr>
        <w:pStyle w:val="ListParagraph"/>
        <w:numPr>
          <w:ilvl w:val="0"/>
          <w:numId w:val="11"/>
        </w:numPr>
        <w:ind w:left="426"/>
        <w:rPr>
          <w:rFonts w:ascii="Arial" w:hAnsi="Arial" w:cs="Arial"/>
          <w:sz w:val="24"/>
          <w:szCs w:val="24"/>
        </w:rPr>
      </w:pPr>
      <w:r w:rsidRPr="00EC6301">
        <w:rPr>
          <w:rFonts w:ascii="Arial" w:hAnsi="Arial" w:cs="Arial"/>
          <w:sz w:val="24"/>
          <w:szCs w:val="24"/>
        </w:rPr>
        <w:t>FocusEconomics (2024) “</w:t>
      </w:r>
      <w:r w:rsidRPr="00EC6301">
        <w:rPr>
          <w:rFonts w:ascii="Arial" w:hAnsi="Arial" w:cs="Arial"/>
          <w:i/>
          <w:iCs/>
          <w:sz w:val="24"/>
          <w:szCs w:val="24"/>
        </w:rPr>
        <w:t>Economic Forecasts from the world’s leading economists”</w:t>
      </w:r>
      <w:r w:rsidRPr="00EC6301">
        <w:rPr>
          <w:rFonts w:ascii="Arial" w:hAnsi="Arial" w:cs="Arial"/>
          <w:sz w:val="24"/>
          <w:szCs w:val="24"/>
        </w:rPr>
        <w:t xml:space="preserve"> Available at:</w:t>
      </w:r>
      <w:r w:rsidRPr="00EC6301">
        <w:t xml:space="preserve"> </w:t>
      </w:r>
      <w:hyperlink r:id="rId25" w:anchor=":~:text=Exchange%20Rate%20in%20Ghana,of%20GHS%202.37%20per%20USD" w:history="1">
        <w:r w:rsidRPr="00EC6301">
          <w:rPr>
            <w:rStyle w:val="Hyperlink"/>
            <w:rFonts w:ascii="Arial" w:hAnsi="Arial" w:cs="Arial"/>
            <w:color w:val="auto"/>
            <w:sz w:val="24"/>
            <w:szCs w:val="24"/>
          </w:rPr>
          <w:t>https://www.focus-economics.com/country-indicator/ghana/exchange-rate/#:~:text=Exchange%20Rate%20in%20Ghana,of%20GHS%202.37%20per%20USD</w:t>
        </w:r>
      </w:hyperlink>
      <w:r w:rsidRPr="00EC6301">
        <w:rPr>
          <w:rFonts w:ascii="Arial" w:hAnsi="Arial" w:cs="Arial"/>
          <w:sz w:val="24"/>
          <w:szCs w:val="24"/>
        </w:rPr>
        <w:t>. Accessed: 26</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71718466" w14:textId="77777777" w:rsidR="00393578" w:rsidRPr="00EC6301" w:rsidRDefault="00393578" w:rsidP="00393578">
      <w:pPr>
        <w:pStyle w:val="ListParagraph"/>
        <w:numPr>
          <w:ilvl w:val="0"/>
          <w:numId w:val="11"/>
        </w:numPr>
        <w:ind w:left="426"/>
        <w:rPr>
          <w:rFonts w:ascii="Arial" w:hAnsi="Arial" w:cs="Arial"/>
          <w:i/>
          <w:iCs/>
          <w:sz w:val="24"/>
          <w:szCs w:val="24"/>
        </w:rPr>
      </w:pPr>
      <w:r w:rsidRPr="00EC6301">
        <w:rPr>
          <w:rFonts w:ascii="Arial" w:hAnsi="Arial" w:cs="Arial"/>
          <w:sz w:val="24"/>
          <w:szCs w:val="24"/>
        </w:rPr>
        <w:t xml:space="preserve">Friesner, T (2011) </w:t>
      </w:r>
      <w:r w:rsidRPr="00EC6301">
        <w:rPr>
          <w:rFonts w:ascii="Arial" w:hAnsi="Arial" w:cs="Arial"/>
          <w:i/>
          <w:iCs/>
          <w:sz w:val="24"/>
          <w:szCs w:val="24"/>
        </w:rPr>
        <w:t>History of SWOT Analysis</w:t>
      </w:r>
      <w:r w:rsidRPr="00EC6301">
        <w:rPr>
          <w:rFonts w:ascii="Arial" w:hAnsi="Arial" w:cs="Arial"/>
          <w:sz w:val="24"/>
          <w:szCs w:val="24"/>
        </w:rPr>
        <w:t xml:space="preserve"> ResearchGate Available at:</w:t>
      </w:r>
      <w:r w:rsidRPr="00EC6301">
        <w:t xml:space="preserve"> </w:t>
      </w:r>
      <w:hyperlink r:id="rId26" w:history="1">
        <w:r w:rsidRPr="00EC6301">
          <w:rPr>
            <w:rStyle w:val="Hyperlink"/>
            <w:rFonts w:ascii="Arial" w:hAnsi="Arial" w:cs="Arial"/>
            <w:color w:val="auto"/>
            <w:sz w:val="24"/>
            <w:szCs w:val="24"/>
          </w:rPr>
          <w:t>https://www.researchgate.net/publication/288958760_History_of_swot_analysis</w:t>
        </w:r>
      </w:hyperlink>
      <w:r w:rsidRPr="00EC6301">
        <w:rPr>
          <w:rFonts w:ascii="Arial" w:hAnsi="Arial" w:cs="Arial"/>
          <w:sz w:val="24"/>
          <w:szCs w:val="24"/>
        </w:rPr>
        <w:t xml:space="preserve"> Accessed: 27</w:t>
      </w:r>
      <w:r w:rsidRPr="00EC6301">
        <w:rPr>
          <w:rFonts w:ascii="Arial" w:hAnsi="Arial" w:cs="Arial"/>
          <w:sz w:val="24"/>
          <w:szCs w:val="24"/>
          <w:vertAlign w:val="superscript"/>
        </w:rPr>
        <w:t>th</w:t>
      </w:r>
      <w:r w:rsidRPr="00EC6301">
        <w:rPr>
          <w:rFonts w:ascii="Arial" w:hAnsi="Arial" w:cs="Arial"/>
          <w:sz w:val="24"/>
          <w:szCs w:val="24"/>
        </w:rPr>
        <w:t xml:space="preserve"> May 2024 </w:t>
      </w:r>
    </w:p>
    <w:p w14:paraId="28C643D4" w14:textId="77777777" w:rsidR="00393578" w:rsidRPr="00EC6301" w:rsidRDefault="00393578" w:rsidP="00393578">
      <w:pPr>
        <w:pStyle w:val="ListParagraph"/>
        <w:numPr>
          <w:ilvl w:val="0"/>
          <w:numId w:val="11"/>
        </w:numPr>
        <w:ind w:left="426"/>
        <w:rPr>
          <w:rFonts w:ascii="Segoe UI" w:hAnsi="Segoe UI" w:cs="Segoe UI"/>
        </w:rPr>
      </w:pPr>
      <w:r w:rsidRPr="00EC6301">
        <w:rPr>
          <w:rFonts w:ascii="Arial" w:hAnsi="Arial" w:cs="Arial"/>
          <w:sz w:val="24"/>
          <w:szCs w:val="24"/>
          <w:shd w:val="clear" w:color="auto" w:fill="FFFFFF"/>
        </w:rPr>
        <w:t xml:space="preserve">Galbraith The Star Model: Available at: </w:t>
      </w:r>
      <w:hyperlink r:id="rId27" w:anchor=":~:text=Jay%20Galbraith%20developed%20his%20%E2%80%9CStar,and%20can%20influence%20employee%20behavior" w:history="1">
        <w:r w:rsidRPr="00EC6301">
          <w:rPr>
            <w:rStyle w:val="Hyperlink"/>
            <w:rFonts w:ascii="Arial" w:hAnsi="Arial" w:cs="Arial"/>
            <w:color w:val="auto"/>
            <w:sz w:val="24"/>
            <w:szCs w:val="24"/>
            <w:shd w:val="clear" w:color="auto" w:fill="FFFFFF"/>
          </w:rPr>
          <w:t>https://jaygalbraith.com/services/star-model/#:~:text=Jay%20Galbraith%20developed%20his%20%E2%80%9CStar,and%20can%20influence%20employee%20behavior</w:t>
        </w:r>
      </w:hyperlink>
      <w:r w:rsidRPr="00EC6301">
        <w:rPr>
          <w:rFonts w:ascii="Arial" w:hAnsi="Arial" w:cs="Arial"/>
          <w:sz w:val="24"/>
          <w:szCs w:val="24"/>
          <w:shd w:val="clear" w:color="auto" w:fill="FFFFFF"/>
        </w:rPr>
        <w:t>. Accessed: 29</w:t>
      </w:r>
      <w:r w:rsidRPr="00EC6301">
        <w:rPr>
          <w:rFonts w:ascii="Arial" w:hAnsi="Arial" w:cs="Arial"/>
          <w:sz w:val="24"/>
          <w:szCs w:val="24"/>
          <w:shd w:val="clear" w:color="auto" w:fill="FFFFFF"/>
          <w:vertAlign w:val="superscript"/>
        </w:rPr>
        <w:t>th</w:t>
      </w:r>
      <w:r w:rsidRPr="00EC6301">
        <w:rPr>
          <w:rFonts w:ascii="Arial" w:hAnsi="Arial" w:cs="Arial"/>
          <w:sz w:val="24"/>
          <w:szCs w:val="24"/>
          <w:shd w:val="clear" w:color="auto" w:fill="FFFFFF"/>
        </w:rPr>
        <w:t xml:space="preserve"> May 2024. </w:t>
      </w:r>
    </w:p>
    <w:p w14:paraId="1DF94E67"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lang w:val="en-US"/>
        </w:rPr>
        <w:t>Hines, M and Catron D (2024)</w:t>
      </w:r>
      <w:r w:rsidRPr="00EC6301">
        <w:rPr>
          <w:rFonts w:ascii="Arial" w:hAnsi="Arial" w:cs="Arial"/>
          <w:b/>
          <w:bCs/>
          <w:sz w:val="24"/>
          <w:szCs w:val="24"/>
          <w:lang w:val="en-US"/>
        </w:rPr>
        <w:t xml:space="preserve"> </w:t>
      </w:r>
      <w:r w:rsidRPr="00EC6301">
        <w:rPr>
          <w:rFonts w:ascii="Arial" w:hAnsi="Arial" w:cs="Arial"/>
          <w:sz w:val="24"/>
          <w:szCs w:val="24"/>
          <w:lang w:val="en-US"/>
        </w:rPr>
        <w:t>Phocus Wire News/ Technology Record Online Direct Bookings Are Driving Innovation in Hospitality</w:t>
      </w:r>
      <w:r w:rsidRPr="00EC6301">
        <w:rPr>
          <w:rFonts w:ascii="Arial" w:hAnsi="Arial" w:cs="Arial"/>
          <w:b/>
          <w:bCs/>
          <w:sz w:val="24"/>
          <w:szCs w:val="24"/>
          <w:lang w:val="en-US"/>
        </w:rPr>
        <w:t xml:space="preserve">, </w:t>
      </w:r>
      <w:r w:rsidRPr="00EC6301">
        <w:rPr>
          <w:rFonts w:ascii="Arial" w:hAnsi="Arial" w:cs="Arial"/>
          <w:sz w:val="24"/>
          <w:szCs w:val="24"/>
          <w:lang w:val="en-US"/>
        </w:rPr>
        <w:t>Available at: https://www.phocuswire.com/h2c-study-hotel-online-bookings-digitalization#:~:text=Bookings%20through%20OTAs%20were%20down,one%2Dthird%20the%20prior%20year Accessed: 2</w:t>
      </w:r>
      <w:r w:rsidRPr="00EC6301">
        <w:rPr>
          <w:rFonts w:ascii="Arial" w:hAnsi="Arial" w:cs="Arial"/>
          <w:sz w:val="24"/>
          <w:szCs w:val="24"/>
          <w:vertAlign w:val="superscript"/>
          <w:lang w:val="en-US"/>
        </w:rPr>
        <w:t>nd</w:t>
      </w:r>
      <w:r w:rsidRPr="00EC6301">
        <w:rPr>
          <w:rFonts w:ascii="Arial" w:hAnsi="Arial" w:cs="Arial"/>
          <w:sz w:val="24"/>
          <w:szCs w:val="24"/>
          <w:lang w:val="en-US"/>
        </w:rPr>
        <w:t xml:space="preserve"> May 2024</w:t>
      </w:r>
    </w:p>
    <w:p w14:paraId="0041972B"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lang w:val="en-US"/>
        </w:rPr>
        <w:t xml:space="preserve">Hotel Link (2024) Available at: </w:t>
      </w:r>
      <w:hyperlink r:id="rId28" w:history="1">
        <w:r w:rsidRPr="00EC6301">
          <w:rPr>
            <w:rStyle w:val="Hyperlink"/>
            <w:rFonts w:ascii="Arial" w:hAnsi="Arial" w:cs="Arial"/>
            <w:color w:val="auto"/>
            <w:sz w:val="24"/>
            <w:szCs w:val="24"/>
            <w:lang w:val="en-US"/>
          </w:rPr>
          <w:t>https://www.hotellinksolutions.com/</w:t>
        </w:r>
      </w:hyperlink>
      <w:r w:rsidRPr="00EC6301">
        <w:rPr>
          <w:rFonts w:ascii="Arial" w:hAnsi="Arial" w:cs="Arial"/>
          <w:sz w:val="24"/>
          <w:szCs w:val="24"/>
          <w:lang w:val="en-US"/>
        </w:rPr>
        <w:t xml:space="preserve"> Accessed: 27</w:t>
      </w:r>
      <w:r w:rsidRPr="00EC6301">
        <w:rPr>
          <w:rFonts w:ascii="Arial" w:hAnsi="Arial" w:cs="Arial"/>
          <w:sz w:val="24"/>
          <w:szCs w:val="24"/>
          <w:vertAlign w:val="superscript"/>
          <w:lang w:val="en-US"/>
        </w:rPr>
        <w:t>th</w:t>
      </w:r>
      <w:r w:rsidRPr="00EC6301">
        <w:rPr>
          <w:rFonts w:ascii="Arial" w:hAnsi="Arial" w:cs="Arial"/>
          <w:sz w:val="24"/>
          <w:szCs w:val="24"/>
          <w:lang w:val="en-US"/>
        </w:rPr>
        <w:t xml:space="preserve"> May 2024</w:t>
      </w:r>
    </w:p>
    <w:p w14:paraId="555B6BFE" w14:textId="77777777" w:rsidR="00393578" w:rsidRPr="00EC6301" w:rsidRDefault="00393578" w:rsidP="00393578">
      <w:pPr>
        <w:pStyle w:val="ListParagraph"/>
        <w:numPr>
          <w:ilvl w:val="0"/>
          <w:numId w:val="11"/>
        </w:numPr>
        <w:ind w:left="426"/>
        <w:rPr>
          <w:rFonts w:ascii="Arial" w:hAnsi="Arial" w:cs="Arial"/>
          <w:sz w:val="24"/>
          <w:szCs w:val="24"/>
        </w:rPr>
      </w:pPr>
      <w:r w:rsidRPr="00EC6301">
        <w:rPr>
          <w:rFonts w:ascii="Arial" w:hAnsi="Arial" w:cs="Arial"/>
          <w:sz w:val="24"/>
          <w:szCs w:val="24"/>
        </w:rPr>
        <w:t xml:space="preserve">Hotel Link (2024) </w:t>
      </w:r>
      <w:hyperlink r:id="rId29" w:history="1">
        <w:r w:rsidRPr="00EC6301">
          <w:rPr>
            <w:rStyle w:val="Hyperlink"/>
            <w:rFonts w:ascii="Arial" w:hAnsi="Arial" w:cs="Arial"/>
            <w:color w:val="auto"/>
            <w:sz w:val="24"/>
            <w:szCs w:val="24"/>
          </w:rPr>
          <w:t>https://www.hotellinksolutions.com/</w:t>
        </w:r>
      </w:hyperlink>
      <w:r w:rsidRPr="00EC6301">
        <w:rPr>
          <w:rStyle w:val="Hyperlink"/>
          <w:rFonts w:ascii="Arial" w:hAnsi="Arial" w:cs="Arial"/>
          <w:color w:val="auto"/>
          <w:sz w:val="24"/>
          <w:szCs w:val="24"/>
        </w:rPr>
        <w:t xml:space="preserve">   </w:t>
      </w:r>
      <w:r w:rsidRPr="00EC6301">
        <w:rPr>
          <w:rStyle w:val="Hyperlink"/>
          <w:rFonts w:ascii="Arial" w:hAnsi="Arial" w:cs="Arial"/>
          <w:color w:val="auto"/>
          <w:sz w:val="24"/>
          <w:szCs w:val="24"/>
          <w:u w:val="none"/>
        </w:rPr>
        <w:t>Accessed:24</w:t>
      </w:r>
      <w:r w:rsidRPr="00EC6301">
        <w:rPr>
          <w:rStyle w:val="Hyperlink"/>
          <w:rFonts w:ascii="Arial" w:hAnsi="Arial" w:cs="Arial"/>
          <w:color w:val="auto"/>
          <w:sz w:val="24"/>
          <w:szCs w:val="24"/>
          <w:u w:val="none"/>
          <w:vertAlign w:val="superscript"/>
        </w:rPr>
        <w:t>th</w:t>
      </w:r>
      <w:r w:rsidRPr="00EC6301">
        <w:rPr>
          <w:rStyle w:val="Hyperlink"/>
          <w:rFonts w:ascii="Arial" w:hAnsi="Arial" w:cs="Arial"/>
          <w:color w:val="auto"/>
          <w:sz w:val="24"/>
          <w:szCs w:val="24"/>
          <w:u w:val="none"/>
        </w:rPr>
        <w:t xml:space="preserve"> May 2024</w:t>
      </w:r>
    </w:p>
    <w:p w14:paraId="13152074"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lang w:val="en-US"/>
        </w:rPr>
        <w:t xml:space="preserve">Law, P (2020) </w:t>
      </w:r>
      <w:r w:rsidRPr="00EC6301">
        <w:rPr>
          <w:rFonts w:ascii="Arial" w:hAnsi="Arial" w:cs="Arial"/>
          <w:sz w:val="24"/>
          <w:szCs w:val="24"/>
        </w:rPr>
        <w:t>An operational audit for a change model in the hospitality industry. International Journal of Business and Applied Social Science E-ISSN: 2469-6501 VOL: 6, ISSUE: 4 Available at:</w:t>
      </w:r>
      <w:r w:rsidRPr="00EC6301">
        <w:t xml:space="preserve"> </w:t>
      </w:r>
      <w:hyperlink r:id="rId30" w:history="1">
        <w:r w:rsidRPr="00EC6301">
          <w:rPr>
            <w:rStyle w:val="Hyperlink"/>
            <w:rFonts w:ascii="Arial" w:hAnsi="Arial" w:cs="Arial"/>
            <w:color w:val="auto"/>
            <w:sz w:val="24"/>
            <w:szCs w:val="24"/>
          </w:rPr>
          <w:t>https://moodle.uwtsd.ac.uk/pluginfile.php/886270/mod_resource/content/1/An%20operational%20audit%20for%20a%20change%20model%20in%20the%20hospitality%20industry.pdf</w:t>
        </w:r>
      </w:hyperlink>
      <w:r w:rsidRPr="00EC6301">
        <w:rPr>
          <w:rFonts w:ascii="Arial" w:hAnsi="Arial" w:cs="Arial"/>
          <w:sz w:val="24"/>
          <w:szCs w:val="24"/>
        </w:rPr>
        <w:t xml:space="preserve"> Accessed: 30</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2C8ACCC5"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rPr>
        <w:t xml:space="preserve">Lewin, K,(2008) [1946]. Resolving social conflicts &amp; Field theory in social science. Washington, D.C.: American Psychological Association </w:t>
      </w:r>
    </w:p>
    <w:p w14:paraId="68B29C24" w14:textId="77777777" w:rsidR="005849BF" w:rsidRPr="00EC6301" w:rsidRDefault="005849BF" w:rsidP="005849BF">
      <w:pPr>
        <w:pStyle w:val="ListParagraph"/>
        <w:numPr>
          <w:ilvl w:val="0"/>
          <w:numId w:val="11"/>
        </w:numPr>
        <w:ind w:left="426"/>
        <w:rPr>
          <w:rFonts w:ascii="Arial" w:hAnsi="Arial" w:cs="Arial"/>
          <w:i/>
          <w:iCs/>
          <w:sz w:val="24"/>
          <w:szCs w:val="24"/>
        </w:rPr>
      </w:pPr>
      <w:r w:rsidRPr="00EC6301">
        <w:rPr>
          <w:rFonts w:ascii="Arial" w:hAnsi="Arial" w:cs="Arial"/>
          <w:sz w:val="24"/>
          <w:szCs w:val="24"/>
        </w:rPr>
        <w:t xml:space="preserve">Market Intelligence (2022) Ghana Currency Depreciation. </w:t>
      </w:r>
      <w:r w:rsidRPr="00EC6301">
        <w:rPr>
          <w:rFonts w:ascii="Arial" w:hAnsi="Arial" w:cs="Arial"/>
          <w:i/>
          <w:iCs/>
          <w:sz w:val="24"/>
          <w:szCs w:val="24"/>
        </w:rPr>
        <w:t xml:space="preserve">International Trade Administration. </w:t>
      </w:r>
      <w:r w:rsidRPr="00EC6301">
        <w:rPr>
          <w:rFonts w:ascii="Arial" w:hAnsi="Arial" w:cs="Arial"/>
          <w:sz w:val="24"/>
          <w:szCs w:val="24"/>
        </w:rPr>
        <w:t xml:space="preserve">Available at: </w:t>
      </w:r>
      <w:hyperlink r:id="rId31" w:history="1">
        <w:r w:rsidRPr="00EC6301">
          <w:rPr>
            <w:rStyle w:val="Hyperlink"/>
            <w:rFonts w:ascii="Arial" w:hAnsi="Arial" w:cs="Arial"/>
            <w:color w:val="auto"/>
            <w:sz w:val="24"/>
            <w:szCs w:val="24"/>
          </w:rPr>
          <w:t>https://www.trade.gov/market-intelligence/ghana-currency-depreciation</w:t>
        </w:r>
      </w:hyperlink>
      <w:r w:rsidRPr="00EC6301">
        <w:rPr>
          <w:rFonts w:ascii="Arial" w:hAnsi="Arial" w:cs="Arial"/>
          <w:sz w:val="24"/>
          <w:szCs w:val="24"/>
        </w:rPr>
        <w:t xml:space="preserve"> Accessed: 27</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1F891BB6" w14:textId="0C111468" w:rsidR="005849BF" w:rsidRPr="00EC6301" w:rsidRDefault="005849BF" w:rsidP="005849BF">
      <w:pPr>
        <w:pStyle w:val="ListParagraph"/>
        <w:numPr>
          <w:ilvl w:val="0"/>
          <w:numId w:val="11"/>
        </w:numPr>
        <w:ind w:left="426"/>
        <w:rPr>
          <w:rFonts w:ascii="Arial" w:hAnsi="Arial" w:cs="Arial"/>
          <w:sz w:val="24"/>
          <w:szCs w:val="24"/>
        </w:rPr>
      </w:pPr>
      <w:r w:rsidRPr="00EC6301">
        <w:rPr>
          <w:rFonts w:ascii="Arial" w:hAnsi="Arial" w:cs="Arial"/>
          <w:sz w:val="24"/>
          <w:szCs w:val="24"/>
        </w:rPr>
        <w:t xml:space="preserve">Morgan, H (31 July 2017) Blog: Income statement and sales ledger HS Talks Available at: </w:t>
      </w:r>
      <w:hyperlink r:id="rId32" w:history="1">
        <w:r w:rsidRPr="00EC6301">
          <w:rPr>
            <w:rStyle w:val="Hyperlink"/>
            <w:rFonts w:ascii="Arial" w:hAnsi="Arial" w:cs="Arial"/>
            <w:color w:val="auto"/>
            <w:sz w:val="24"/>
            <w:szCs w:val="24"/>
          </w:rPr>
          <w:t>https://hstalks-com.ezproxy.uwtsd.ac.uk/t/3548/income-statement-and-sales-ledger/?business</w:t>
        </w:r>
      </w:hyperlink>
      <w:r w:rsidRPr="00EC6301">
        <w:rPr>
          <w:rFonts w:ascii="Arial" w:hAnsi="Arial" w:cs="Arial"/>
          <w:sz w:val="24"/>
          <w:szCs w:val="24"/>
        </w:rPr>
        <w:t xml:space="preserve"> Accessed: 29</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7B7F04C5"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rPr>
        <w:t>Neumann, J (2008) Kurt Lewin – “Field Theory Rule” TAV Institute. Available at:</w:t>
      </w:r>
      <w:r w:rsidRPr="00EC6301">
        <w:t xml:space="preserve"> </w:t>
      </w:r>
      <w:hyperlink r:id="rId33" w:history="1">
        <w:r w:rsidRPr="00EC6301">
          <w:rPr>
            <w:rStyle w:val="Hyperlink"/>
            <w:rFonts w:ascii="Arial" w:hAnsi="Arial" w:cs="Arial"/>
            <w:color w:val="auto"/>
            <w:sz w:val="24"/>
            <w:szCs w:val="24"/>
          </w:rPr>
          <w:t>https://www.tavinstitute.org/projects/field-theory-rule</w:t>
        </w:r>
      </w:hyperlink>
      <w:r w:rsidRPr="00EC6301">
        <w:rPr>
          <w:rFonts w:ascii="Arial" w:hAnsi="Arial" w:cs="Arial"/>
          <w:sz w:val="24"/>
          <w:szCs w:val="24"/>
        </w:rPr>
        <w:t>. Accessed: 30</w:t>
      </w:r>
      <w:r w:rsidRPr="00EC6301">
        <w:rPr>
          <w:rFonts w:ascii="Arial" w:hAnsi="Arial" w:cs="Arial"/>
          <w:sz w:val="24"/>
          <w:szCs w:val="24"/>
          <w:vertAlign w:val="superscript"/>
        </w:rPr>
        <w:t>th</w:t>
      </w:r>
      <w:r w:rsidRPr="00EC6301">
        <w:rPr>
          <w:rFonts w:ascii="Arial" w:hAnsi="Arial" w:cs="Arial"/>
          <w:sz w:val="24"/>
          <w:szCs w:val="24"/>
        </w:rPr>
        <w:t xml:space="preserve"> May 2024 </w:t>
      </w:r>
    </w:p>
    <w:p w14:paraId="74798DAE" w14:textId="77777777" w:rsidR="00E156AB" w:rsidRPr="00EC6301" w:rsidRDefault="00A239A1">
      <w:pPr>
        <w:pStyle w:val="ListParagraph"/>
        <w:numPr>
          <w:ilvl w:val="0"/>
          <w:numId w:val="11"/>
        </w:numPr>
        <w:ind w:left="426"/>
        <w:rPr>
          <w:rFonts w:ascii="Arial" w:hAnsi="Arial" w:cs="Arial"/>
          <w:sz w:val="24"/>
          <w:szCs w:val="24"/>
        </w:rPr>
      </w:pPr>
      <w:r w:rsidRPr="00EC6301">
        <w:rPr>
          <w:rFonts w:ascii="Arial" w:hAnsi="Arial" w:cs="Arial"/>
          <w:sz w:val="24"/>
          <w:szCs w:val="24"/>
        </w:rPr>
        <w:t>O’Mahoney, J (2021) How Small Consultancies Grow: Challenging Problem-Based Theorising Professor Joe O’Mahoney</w:t>
      </w:r>
      <w:r w:rsidR="00EF6899" w:rsidRPr="00EC6301">
        <w:rPr>
          <w:rFonts w:ascii="Arial" w:hAnsi="Arial" w:cs="Arial"/>
          <w:sz w:val="24"/>
          <w:szCs w:val="24"/>
        </w:rPr>
        <w:t xml:space="preserve"> Management Consulting Journal Volume 4.1 | January 2021 DOI: 10.2478/mcj-2021-0002 ISSN: 2631-987X  </w:t>
      </w:r>
    </w:p>
    <w:p w14:paraId="072BCF8C" w14:textId="77777777" w:rsidR="005849BF" w:rsidRPr="00EC6301" w:rsidRDefault="005849BF" w:rsidP="005849BF">
      <w:pPr>
        <w:pStyle w:val="ListParagraph"/>
        <w:numPr>
          <w:ilvl w:val="0"/>
          <w:numId w:val="11"/>
        </w:numPr>
        <w:ind w:left="426"/>
        <w:rPr>
          <w:rFonts w:ascii="Arial" w:hAnsi="Arial" w:cs="Arial"/>
          <w:sz w:val="24"/>
          <w:szCs w:val="24"/>
        </w:rPr>
      </w:pPr>
      <w:r w:rsidRPr="00EC6301">
        <w:rPr>
          <w:rFonts w:ascii="Arial" w:hAnsi="Arial" w:cs="Arial"/>
          <w:sz w:val="24"/>
          <w:szCs w:val="24"/>
        </w:rPr>
        <w:lastRenderedPageBreak/>
        <w:t xml:space="preserve">O’Mahoney, J (2021b) How Small Consultancies Grow: Challenging Problem-Based Theorising Professor Joe O’Mahoney Management Consulting Journal Volume 4.1 | January 2021 DOI: 10.2478/mcj-2021-0002 ISSN: 2631-987X  </w:t>
      </w:r>
    </w:p>
    <w:p w14:paraId="36C5E2FC" w14:textId="77777777" w:rsidR="005849BF" w:rsidRPr="00EC6301" w:rsidRDefault="005849BF" w:rsidP="005849BF">
      <w:pPr>
        <w:pStyle w:val="ListParagraph"/>
        <w:numPr>
          <w:ilvl w:val="0"/>
          <w:numId w:val="11"/>
        </w:numPr>
        <w:ind w:left="426"/>
        <w:rPr>
          <w:rFonts w:ascii="Arial" w:hAnsi="Arial" w:cs="Arial"/>
          <w:sz w:val="24"/>
          <w:szCs w:val="24"/>
        </w:rPr>
      </w:pPr>
      <w:r w:rsidRPr="00EC6301">
        <w:rPr>
          <w:rFonts w:ascii="Arial" w:hAnsi="Arial" w:cs="Arial"/>
          <w:sz w:val="24"/>
          <w:szCs w:val="24"/>
        </w:rPr>
        <w:t xml:space="preserve">O’Mahoney, J (2021c) How Small Consultancies Grow: Challenging Problem-Based Theorising Professor Joe O’Mahoney Management Consulting Journal Volume 4.1 | January 2021 DOI: 10.2478/mcj-2021-0002 ISSN: 2631-987X  </w:t>
      </w:r>
    </w:p>
    <w:p w14:paraId="22220493" w14:textId="77777777" w:rsidR="005849BF" w:rsidRPr="00EC6301" w:rsidRDefault="005849BF" w:rsidP="005849BF">
      <w:pPr>
        <w:pStyle w:val="ListParagraph"/>
        <w:numPr>
          <w:ilvl w:val="0"/>
          <w:numId w:val="11"/>
        </w:numPr>
        <w:ind w:left="426"/>
        <w:rPr>
          <w:rFonts w:ascii="Arial" w:hAnsi="Arial" w:cs="Arial"/>
          <w:i/>
          <w:iCs/>
          <w:sz w:val="24"/>
          <w:szCs w:val="24"/>
        </w:rPr>
      </w:pPr>
      <w:r w:rsidRPr="00EC6301">
        <w:rPr>
          <w:rFonts w:ascii="Arial" w:hAnsi="Arial" w:cs="Arial"/>
          <w:sz w:val="24"/>
          <w:szCs w:val="24"/>
        </w:rPr>
        <w:t xml:space="preserve">O’Neill, A (2024) Statista. Economy and Politics. </w:t>
      </w:r>
      <w:r w:rsidRPr="00EC6301">
        <w:rPr>
          <w:rFonts w:ascii="Arial" w:hAnsi="Arial" w:cs="Arial"/>
          <w:i/>
          <w:iCs/>
          <w:sz w:val="24"/>
          <w:szCs w:val="24"/>
          <w:shd w:val="clear" w:color="auto" w:fill="FFFFFF"/>
        </w:rPr>
        <w:t>Ghana: Import of goods from 2012 to 2022</w:t>
      </w:r>
      <w:r w:rsidRPr="00EC6301">
        <w:rPr>
          <w:rFonts w:ascii="Arial" w:hAnsi="Arial" w:cs="Arial"/>
          <w:i/>
          <w:iCs/>
          <w:sz w:val="24"/>
          <w:szCs w:val="24"/>
        </w:rPr>
        <w:t xml:space="preserve">   </w:t>
      </w:r>
      <w:r w:rsidRPr="00EC6301">
        <w:rPr>
          <w:rFonts w:ascii="Arial" w:hAnsi="Arial" w:cs="Arial"/>
          <w:sz w:val="24"/>
          <w:szCs w:val="24"/>
        </w:rPr>
        <w:t xml:space="preserve">Available at: </w:t>
      </w:r>
      <w:hyperlink r:id="rId34" w:history="1">
        <w:r w:rsidRPr="00EC6301">
          <w:rPr>
            <w:rStyle w:val="Hyperlink"/>
            <w:rFonts w:ascii="Arial" w:hAnsi="Arial" w:cs="Arial"/>
            <w:color w:val="auto"/>
            <w:sz w:val="24"/>
            <w:szCs w:val="24"/>
          </w:rPr>
          <w:t>https://www.statista.com/statistics/447534/import-of-goods-to-ghana/</w:t>
        </w:r>
      </w:hyperlink>
      <w:r w:rsidRPr="00EC6301">
        <w:rPr>
          <w:rFonts w:ascii="Arial" w:hAnsi="Arial" w:cs="Arial"/>
          <w:sz w:val="24"/>
          <w:szCs w:val="24"/>
        </w:rPr>
        <w:t xml:space="preserve"> Accessed: 27</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05B6F98C" w14:textId="77777777" w:rsidR="005849BF" w:rsidRPr="00EC6301" w:rsidRDefault="005849BF" w:rsidP="005849BF">
      <w:pPr>
        <w:pStyle w:val="ListParagraph"/>
        <w:numPr>
          <w:ilvl w:val="0"/>
          <w:numId w:val="11"/>
        </w:numPr>
        <w:ind w:left="426"/>
        <w:rPr>
          <w:rFonts w:ascii="Arial" w:hAnsi="Arial" w:cs="Arial"/>
          <w:i/>
          <w:iCs/>
          <w:sz w:val="24"/>
          <w:szCs w:val="24"/>
        </w:rPr>
      </w:pPr>
      <w:r w:rsidRPr="00EC6301">
        <w:rPr>
          <w:rFonts w:ascii="Arial" w:hAnsi="Arial" w:cs="Arial"/>
          <w:sz w:val="24"/>
          <w:szCs w:val="24"/>
        </w:rPr>
        <w:t xml:space="preserve">Pasaribu,R; Shalsabila, D; &amp; Djatmiko, T (2023). Revamping business strategy   using Business Model Canvas (BMC), SWOT analysis, and TOWS matrix. </w:t>
      </w:r>
      <w:r w:rsidRPr="00EC6301">
        <w:rPr>
          <w:rFonts w:ascii="Arial" w:hAnsi="Arial" w:cs="Arial"/>
          <w:i/>
          <w:iCs/>
          <w:sz w:val="24"/>
          <w:szCs w:val="24"/>
        </w:rPr>
        <w:t xml:space="preserve">Heritage and Sustainable Development Vol 5 No1, June 2023 pp1-18 </w:t>
      </w:r>
      <w:r w:rsidRPr="00EC6301">
        <w:rPr>
          <w:rFonts w:ascii="Arial" w:hAnsi="Arial" w:cs="Arial"/>
          <w:sz w:val="24"/>
          <w:szCs w:val="24"/>
        </w:rPr>
        <w:t xml:space="preserve">Available at: </w:t>
      </w:r>
      <w:hyperlink r:id="rId35" w:history="1">
        <w:r w:rsidRPr="00EC6301">
          <w:rPr>
            <w:rStyle w:val="Hyperlink"/>
            <w:rFonts w:ascii="Arial" w:hAnsi="Arial" w:cs="Arial"/>
            <w:color w:val="auto"/>
            <w:sz w:val="24"/>
            <w:szCs w:val="24"/>
          </w:rPr>
          <w:t>https://hsd.ardascience.com/index.php/journal/article/view/125</w:t>
        </w:r>
      </w:hyperlink>
      <w:r w:rsidRPr="00EC6301">
        <w:rPr>
          <w:rFonts w:ascii="Arial" w:hAnsi="Arial" w:cs="Arial"/>
          <w:sz w:val="24"/>
          <w:szCs w:val="24"/>
        </w:rPr>
        <w:t xml:space="preserve"> Accessed 27th May 2024 </w:t>
      </w:r>
    </w:p>
    <w:p w14:paraId="06EB5E91" w14:textId="77777777" w:rsidR="005849BF" w:rsidRPr="00EC6301" w:rsidRDefault="005849BF" w:rsidP="005849BF">
      <w:pPr>
        <w:pStyle w:val="ListParagraph"/>
        <w:numPr>
          <w:ilvl w:val="0"/>
          <w:numId w:val="11"/>
        </w:numPr>
        <w:ind w:left="426"/>
        <w:rPr>
          <w:rFonts w:ascii="Arial" w:hAnsi="Arial" w:cs="Arial"/>
          <w:i/>
          <w:iCs/>
          <w:sz w:val="24"/>
          <w:szCs w:val="24"/>
        </w:rPr>
      </w:pPr>
      <w:r w:rsidRPr="00EC6301">
        <w:rPr>
          <w:rFonts w:ascii="Arial" w:hAnsi="Arial" w:cs="Arial"/>
          <w:sz w:val="24"/>
          <w:szCs w:val="24"/>
        </w:rPr>
        <w:t>Peace FM Online (18/08/2012) “</w:t>
      </w:r>
      <w:r w:rsidRPr="00EC6301">
        <w:rPr>
          <w:rFonts w:ascii="Arial" w:hAnsi="Arial" w:cs="Arial"/>
          <w:i/>
          <w:iCs/>
          <w:sz w:val="24"/>
          <w:szCs w:val="24"/>
        </w:rPr>
        <w:t xml:space="preserve">Bank of Ghana close in on hotels”. </w:t>
      </w:r>
      <w:r w:rsidRPr="00EC6301">
        <w:rPr>
          <w:rFonts w:ascii="Arial" w:hAnsi="Arial" w:cs="Arial"/>
          <w:sz w:val="24"/>
          <w:szCs w:val="24"/>
        </w:rPr>
        <w:t xml:space="preserve">Available at: </w:t>
      </w:r>
      <w:hyperlink r:id="rId36" w:history="1">
        <w:r w:rsidRPr="00EC6301">
          <w:rPr>
            <w:rStyle w:val="Hyperlink"/>
            <w:rFonts w:ascii="Arial" w:hAnsi="Arial" w:cs="Arial"/>
            <w:color w:val="auto"/>
            <w:sz w:val="24"/>
            <w:szCs w:val="24"/>
          </w:rPr>
          <w:t>https://www.peacefmonline.com/pages/business/economy/201208/129992.php?storyid=100&amp;</w:t>
        </w:r>
      </w:hyperlink>
      <w:r w:rsidRPr="00EC6301">
        <w:rPr>
          <w:rFonts w:ascii="Arial" w:hAnsi="Arial" w:cs="Arial"/>
          <w:sz w:val="24"/>
          <w:szCs w:val="24"/>
        </w:rPr>
        <w:t xml:space="preserve"> Accessed: 27</w:t>
      </w:r>
      <w:r w:rsidRPr="00EC6301">
        <w:rPr>
          <w:rFonts w:ascii="Arial" w:hAnsi="Arial" w:cs="Arial"/>
          <w:sz w:val="24"/>
          <w:szCs w:val="24"/>
          <w:vertAlign w:val="superscript"/>
        </w:rPr>
        <w:t>th</w:t>
      </w:r>
      <w:r w:rsidRPr="00EC6301">
        <w:rPr>
          <w:rFonts w:ascii="Arial" w:hAnsi="Arial" w:cs="Arial"/>
          <w:sz w:val="24"/>
          <w:szCs w:val="24"/>
        </w:rPr>
        <w:t xml:space="preserve"> May 2024 </w:t>
      </w:r>
    </w:p>
    <w:p w14:paraId="763D497D" w14:textId="77777777" w:rsidR="00EF6899" w:rsidRPr="00EC6301" w:rsidRDefault="00EF6899">
      <w:pPr>
        <w:pStyle w:val="ListParagraph"/>
        <w:numPr>
          <w:ilvl w:val="0"/>
          <w:numId w:val="11"/>
        </w:numPr>
        <w:ind w:left="426"/>
        <w:rPr>
          <w:rFonts w:ascii="Arial" w:hAnsi="Arial" w:cs="Arial"/>
          <w:sz w:val="24"/>
          <w:szCs w:val="24"/>
        </w:rPr>
      </w:pPr>
      <w:r w:rsidRPr="00EC6301">
        <w:rPr>
          <w:rFonts w:ascii="Arial" w:hAnsi="Arial" w:cs="Arial"/>
          <w:sz w:val="24"/>
          <w:szCs w:val="24"/>
        </w:rPr>
        <w:t xml:space="preserve">Pempamsie Hotel (2024) </w:t>
      </w:r>
      <w:hyperlink r:id="rId37" w:history="1">
        <w:r w:rsidR="002A3A99" w:rsidRPr="00EC6301">
          <w:rPr>
            <w:rStyle w:val="Hyperlink"/>
            <w:rFonts w:ascii="Arial" w:hAnsi="Arial" w:cs="Arial"/>
            <w:color w:val="auto"/>
            <w:sz w:val="24"/>
            <w:szCs w:val="24"/>
          </w:rPr>
          <w:t>https://pempamsiehotelgh.com/about-us</w:t>
        </w:r>
      </w:hyperlink>
    </w:p>
    <w:p w14:paraId="4D470755" w14:textId="77777777" w:rsidR="005849BF" w:rsidRPr="00EC6301" w:rsidRDefault="005849BF" w:rsidP="005849BF">
      <w:pPr>
        <w:pStyle w:val="ListParagraph"/>
        <w:numPr>
          <w:ilvl w:val="0"/>
          <w:numId w:val="11"/>
        </w:numPr>
        <w:ind w:left="426"/>
        <w:rPr>
          <w:rFonts w:ascii="Arial" w:hAnsi="Arial" w:cs="Arial"/>
          <w:sz w:val="24"/>
          <w:szCs w:val="24"/>
        </w:rPr>
      </w:pPr>
      <w:r w:rsidRPr="00EC6301">
        <w:rPr>
          <w:rFonts w:ascii="Arial" w:hAnsi="Arial" w:cs="Arial"/>
          <w:sz w:val="24"/>
          <w:szCs w:val="24"/>
        </w:rPr>
        <w:t>Pempamsie Hotel (2024) Available at:</w:t>
      </w:r>
      <w:r w:rsidRPr="00EC6301">
        <w:t xml:space="preserve"> </w:t>
      </w:r>
      <w:hyperlink r:id="rId38" w:history="1">
        <w:r w:rsidRPr="00EC6301">
          <w:rPr>
            <w:rStyle w:val="Hyperlink"/>
            <w:rFonts w:ascii="Arial" w:hAnsi="Arial" w:cs="Arial"/>
            <w:color w:val="auto"/>
            <w:sz w:val="24"/>
            <w:szCs w:val="24"/>
          </w:rPr>
          <w:t xml:space="preserve">https://pempamsiehotelgh.com/rooms  </w:t>
        </w:r>
      </w:hyperlink>
      <w:r w:rsidRPr="00EC6301">
        <w:rPr>
          <w:rFonts w:ascii="Arial" w:hAnsi="Arial" w:cs="Arial"/>
          <w:sz w:val="24"/>
          <w:szCs w:val="24"/>
        </w:rPr>
        <w:t>Accessed: 27</w:t>
      </w:r>
      <w:r w:rsidRPr="00EC6301">
        <w:rPr>
          <w:rFonts w:ascii="Arial" w:hAnsi="Arial" w:cs="Arial"/>
          <w:sz w:val="24"/>
          <w:szCs w:val="24"/>
          <w:vertAlign w:val="superscript"/>
        </w:rPr>
        <w:t>th</w:t>
      </w:r>
      <w:r w:rsidRPr="00EC6301">
        <w:rPr>
          <w:rFonts w:ascii="Arial" w:hAnsi="Arial" w:cs="Arial"/>
          <w:sz w:val="24"/>
          <w:szCs w:val="24"/>
        </w:rPr>
        <w:t xml:space="preserve"> May2024</w:t>
      </w:r>
    </w:p>
    <w:p w14:paraId="3B5F2512" w14:textId="77777777" w:rsidR="005849BF" w:rsidRPr="00EC6301" w:rsidRDefault="005849BF" w:rsidP="005849BF">
      <w:pPr>
        <w:pStyle w:val="ListParagraph"/>
        <w:numPr>
          <w:ilvl w:val="0"/>
          <w:numId w:val="11"/>
        </w:numPr>
        <w:ind w:left="426"/>
        <w:rPr>
          <w:rFonts w:ascii="Arial" w:hAnsi="Arial" w:cs="Arial"/>
          <w:sz w:val="24"/>
          <w:szCs w:val="24"/>
        </w:rPr>
      </w:pPr>
      <w:r w:rsidRPr="00EC6301">
        <w:rPr>
          <w:rFonts w:ascii="Arial" w:hAnsi="Arial" w:cs="Arial"/>
          <w:sz w:val="24"/>
          <w:szCs w:val="24"/>
        </w:rPr>
        <w:t>Reuters 11</w:t>
      </w:r>
      <w:r w:rsidRPr="00EC6301">
        <w:rPr>
          <w:rFonts w:ascii="Arial" w:hAnsi="Arial" w:cs="Arial"/>
          <w:sz w:val="24"/>
          <w:szCs w:val="24"/>
          <w:vertAlign w:val="superscript"/>
        </w:rPr>
        <w:t>th</w:t>
      </w:r>
      <w:r w:rsidRPr="00EC6301">
        <w:rPr>
          <w:rFonts w:ascii="Arial" w:hAnsi="Arial" w:cs="Arial"/>
          <w:sz w:val="24"/>
          <w:szCs w:val="24"/>
        </w:rPr>
        <w:t xml:space="preserve"> July 2009 “Obama sees Africa’s dark past at slave fortress” Available at: </w:t>
      </w:r>
      <w:hyperlink r:id="rId39" w:history="1">
        <w:r w:rsidRPr="00EC6301">
          <w:rPr>
            <w:rStyle w:val="Hyperlink"/>
            <w:rFonts w:ascii="Arial" w:hAnsi="Arial" w:cs="Arial"/>
            <w:color w:val="auto"/>
            <w:sz w:val="24"/>
            <w:szCs w:val="24"/>
          </w:rPr>
          <w:t>https://www.reuters.com/article/idUSTRE56A2I7/</w:t>
        </w:r>
      </w:hyperlink>
      <w:r w:rsidRPr="00EC6301">
        <w:rPr>
          <w:rFonts w:ascii="Arial" w:hAnsi="Arial" w:cs="Arial"/>
          <w:sz w:val="24"/>
          <w:szCs w:val="24"/>
        </w:rPr>
        <w:t xml:space="preserve"> Accessed: 29</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2B158099"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lang w:val="en-US"/>
        </w:rPr>
        <w:t xml:space="preserve">Ridge Royal Hotel website. Available at: </w:t>
      </w:r>
      <w:hyperlink r:id="rId40" w:history="1">
        <w:r w:rsidRPr="00EC6301">
          <w:rPr>
            <w:rStyle w:val="Hyperlink"/>
            <w:rFonts w:ascii="Arial" w:hAnsi="Arial" w:cs="Arial"/>
            <w:color w:val="auto"/>
            <w:sz w:val="24"/>
            <w:szCs w:val="24"/>
            <w:lang w:val="en-US"/>
          </w:rPr>
          <w:t>https://ridgeroyalhotel.com.gh/book/</w:t>
        </w:r>
      </w:hyperlink>
      <w:r w:rsidRPr="00EC6301">
        <w:rPr>
          <w:rFonts w:ascii="Arial" w:hAnsi="Arial" w:cs="Arial"/>
          <w:sz w:val="24"/>
          <w:szCs w:val="24"/>
          <w:lang w:val="en-US"/>
        </w:rPr>
        <w:t xml:space="preserve"> Accessed: 27</w:t>
      </w:r>
      <w:r w:rsidRPr="00EC6301">
        <w:rPr>
          <w:rFonts w:ascii="Arial" w:hAnsi="Arial" w:cs="Arial"/>
          <w:sz w:val="24"/>
          <w:szCs w:val="24"/>
          <w:vertAlign w:val="superscript"/>
          <w:lang w:val="en-US"/>
        </w:rPr>
        <w:t>th</w:t>
      </w:r>
      <w:r w:rsidRPr="00EC6301">
        <w:rPr>
          <w:rFonts w:ascii="Arial" w:hAnsi="Arial" w:cs="Arial"/>
          <w:sz w:val="24"/>
          <w:szCs w:val="24"/>
          <w:lang w:val="en-US"/>
        </w:rPr>
        <w:t xml:space="preserve"> May 2024</w:t>
      </w:r>
    </w:p>
    <w:p w14:paraId="43C76E4D" w14:textId="77777777" w:rsidR="005849BF" w:rsidRPr="00EC6301" w:rsidRDefault="005849BF" w:rsidP="005849BF">
      <w:pPr>
        <w:pStyle w:val="ListParagraph"/>
        <w:numPr>
          <w:ilvl w:val="0"/>
          <w:numId w:val="11"/>
        </w:numPr>
        <w:ind w:left="426"/>
        <w:rPr>
          <w:rFonts w:ascii="Arial" w:hAnsi="Arial" w:cs="Arial"/>
          <w:i/>
          <w:iCs/>
          <w:sz w:val="24"/>
          <w:szCs w:val="24"/>
        </w:rPr>
      </w:pPr>
      <w:r w:rsidRPr="00EC6301">
        <w:rPr>
          <w:rFonts w:ascii="Arial" w:hAnsi="Arial" w:cs="Arial"/>
          <w:sz w:val="24"/>
          <w:szCs w:val="24"/>
        </w:rPr>
        <w:t xml:space="preserve">SimilarWeb (2023) Available at: </w:t>
      </w:r>
      <w:hyperlink r:id="rId41" w:anchor="/digitalsuite/websiteanalysis/overview/website-performance/*/999/3m?webSource=Total&amp;key=ridgeroyalhotel.com.gh,pempamsiehotelgh.com,capitalhillhotelgh.com,elminabeachresort.net,coconutgrovehotelsgh.com" w:history="1">
        <w:r w:rsidRPr="00EC6301">
          <w:rPr>
            <w:rStyle w:val="Hyperlink"/>
            <w:rFonts w:ascii="Arial" w:hAnsi="Arial" w:cs="Arial"/>
            <w:color w:val="auto"/>
            <w:sz w:val="24"/>
            <w:szCs w:val="24"/>
          </w:rPr>
          <w:t>https://pro.similarweb.com/#/digitalsuite/websiteanalysis/overview/website-performance/*/999/3m?webSource=Total&amp;key=ridgeroyalhotel.com.gh,pempamsiehotelgh.com,capitalhillhotelgh.com,elminabeachresort.net,coconutgrovehotelsgh.com</w:t>
        </w:r>
      </w:hyperlink>
      <w:r w:rsidRPr="00EC6301">
        <w:rPr>
          <w:rFonts w:ascii="Arial" w:hAnsi="Arial" w:cs="Arial"/>
          <w:sz w:val="24"/>
          <w:szCs w:val="24"/>
        </w:rPr>
        <w:t xml:space="preserve"> Accessed: (18</w:t>
      </w:r>
      <w:r w:rsidRPr="00EC6301">
        <w:rPr>
          <w:rFonts w:ascii="Arial" w:hAnsi="Arial" w:cs="Arial"/>
          <w:sz w:val="24"/>
          <w:szCs w:val="24"/>
          <w:vertAlign w:val="superscript"/>
        </w:rPr>
        <w:t>th</w:t>
      </w:r>
      <w:r w:rsidRPr="00EC6301">
        <w:rPr>
          <w:rFonts w:ascii="Arial" w:hAnsi="Arial" w:cs="Arial"/>
          <w:sz w:val="24"/>
          <w:szCs w:val="24"/>
        </w:rPr>
        <w:t xml:space="preserve"> Nov. 2023)</w:t>
      </w:r>
    </w:p>
    <w:p w14:paraId="707266F8"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rPr>
        <w:t xml:space="preserve">SiteMinder (2023) Blog 20/11/2023 Hotel pricing: What is Hotel Pricing? </w:t>
      </w:r>
      <w:r w:rsidRPr="00EC6301">
        <w:rPr>
          <w:rFonts w:ascii="Arial" w:hAnsi="Arial" w:cs="Arial"/>
          <w:i/>
          <w:iCs/>
          <w:sz w:val="24"/>
          <w:szCs w:val="24"/>
        </w:rPr>
        <w:t xml:space="preserve">Strategy and optimisation guide. </w:t>
      </w:r>
      <w:r w:rsidRPr="00EC6301">
        <w:rPr>
          <w:rFonts w:ascii="Arial" w:hAnsi="Arial" w:cs="Arial"/>
          <w:sz w:val="24"/>
          <w:szCs w:val="24"/>
        </w:rPr>
        <w:t xml:space="preserve">Available at: </w:t>
      </w:r>
      <w:hyperlink r:id="rId42" w:history="1">
        <w:r w:rsidRPr="00EC6301">
          <w:rPr>
            <w:rStyle w:val="Hyperlink"/>
            <w:rFonts w:ascii="Arial" w:hAnsi="Arial" w:cs="Arial"/>
            <w:color w:val="auto"/>
            <w:sz w:val="24"/>
            <w:szCs w:val="24"/>
          </w:rPr>
          <w:t>https://www.siteminder.com/r/hotel-pricing/</w:t>
        </w:r>
      </w:hyperlink>
      <w:r w:rsidRPr="00EC6301">
        <w:rPr>
          <w:rFonts w:ascii="Arial" w:hAnsi="Arial" w:cs="Arial"/>
          <w:sz w:val="24"/>
          <w:szCs w:val="24"/>
        </w:rPr>
        <w:t xml:space="preserve"> Accessed:29</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6FE53705"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rPr>
        <w:t xml:space="preserve">SiteMinder (2023b) Blog 20/11/2023 Hotel pricing: What is Hotel Pricing? </w:t>
      </w:r>
      <w:r w:rsidRPr="00EC6301">
        <w:rPr>
          <w:rFonts w:ascii="Arial" w:hAnsi="Arial" w:cs="Arial"/>
          <w:i/>
          <w:iCs/>
          <w:sz w:val="24"/>
          <w:szCs w:val="24"/>
        </w:rPr>
        <w:t xml:space="preserve">Strategy and optimisation guide. </w:t>
      </w:r>
      <w:r w:rsidRPr="00EC6301">
        <w:rPr>
          <w:rFonts w:ascii="Arial" w:hAnsi="Arial" w:cs="Arial"/>
          <w:sz w:val="24"/>
          <w:szCs w:val="24"/>
        </w:rPr>
        <w:t xml:space="preserve">Available at: </w:t>
      </w:r>
      <w:hyperlink r:id="rId43" w:history="1">
        <w:r w:rsidRPr="00EC6301">
          <w:rPr>
            <w:rStyle w:val="Hyperlink"/>
            <w:rFonts w:ascii="Arial" w:hAnsi="Arial" w:cs="Arial"/>
            <w:color w:val="auto"/>
            <w:sz w:val="24"/>
            <w:szCs w:val="24"/>
          </w:rPr>
          <w:t>https://www.siteminder.com/r/hotel-pricing/</w:t>
        </w:r>
      </w:hyperlink>
      <w:r w:rsidRPr="00EC6301">
        <w:rPr>
          <w:rFonts w:ascii="Arial" w:hAnsi="Arial" w:cs="Arial"/>
          <w:sz w:val="24"/>
          <w:szCs w:val="24"/>
        </w:rPr>
        <w:t xml:space="preserve"> Accessed:29</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3B01838C" w14:textId="77777777" w:rsidR="005849BF" w:rsidRPr="00EC6301" w:rsidRDefault="005849BF" w:rsidP="005849BF">
      <w:pPr>
        <w:pStyle w:val="ListParagraph"/>
        <w:numPr>
          <w:ilvl w:val="0"/>
          <w:numId w:val="11"/>
        </w:numPr>
        <w:ind w:left="426"/>
        <w:rPr>
          <w:rFonts w:ascii="Arial" w:hAnsi="Arial" w:cs="Arial"/>
          <w:sz w:val="32"/>
          <w:szCs w:val="32"/>
          <w:lang w:val="en-US"/>
        </w:rPr>
      </w:pPr>
      <w:r w:rsidRPr="00EC6301">
        <w:rPr>
          <w:rFonts w:ascii="Arial" w:hAnsi="Arial" w:cs="Arial"/>
          <w:sz w:val="24"/>
          <w:szCs w:val="24"/>
          <w:shd w:val="clear" w:color="auto" w:fill="FFFFFF"/>
        </w:rPr>
        <w:t>SiteMinder 2024 What are hotel industry statistics? Blog 27/05/2024 Available at:</w:t>
      </w:r>
      <w:r w:rsidRPr="00EC6301">
        <w:t xml:space="preserve"> </w:t>
      </w:r>
      <w:hyperlink r:id="rId44" w:history="1">
        <w:r w:rsidRPr="00EC6301">
          <w:rPr>
            <w:rStyle w:val="Hyperlink"/>
            <w:rFonts w:ascii="Arial" w:hAnsi="Arial" w:cs="Arial"/>
            <w:color w:val="auto"/>
            <w:sz w:val="24"/>
            <w:szCs w:val="24"/>
            <w:shd w:val="clear" w:color="auto" w:fill="FFFFFF"/>
          </w:rPr>
          <w:t>https://www.siteminder.com/r/hotel-industry-statistics/</w:t>
        </w:r>
      </w:hyperlink>
      <w:r w:rsidRPr="00EC6301">
        <w:rPr>
          <w:rFonts w:ascii="Arial" w:hAnsi="Arial" w:cs="Arial"/>
          <w:sz w:val="24"/>
          <w:szCs w:val="24"/>
          <w:shd w:val="clear" w:color="auto" w:fill="FFFFFF"/>
        </w:rPr>
        <w:t xml:space="preserve"> Accessed: 30</w:t>
      </w:r>
      <w:r w:rsidRPr="00EC6301">
        <w:rPr>
          <w:rFonts w:ascii="Arial" w:hAnsi="Arial" w:cs="Arial"/>
          <w:sz w:val="24"/>
          <w:szCs w:val="24"/>
          <w:shd w:val="clear" w:color="auto" w:fill="FFFFFF"/>
          <w:vertAlign w:val="superscript"/>
        </w:rPr>
        <w:t>th</w:t>
      </w:r>
      <w:r w:rsidRPr="00EC6301">
        <w:rPr>
          <w:rFonts w:ascii="Arial" w:hAnsi="Arial" w:cs="Arial"/>
          <w:sz w:val="24"/>
          <w:szCs w:val="24"/>
          <w:shd w:val="clear" w:color="auto" w:fill="FFFFFF"/>
        </w:rPr>
        <w:t xml:space="preserve"> May 2024 </w:t>
      </w:r>
    </w:p>
    <w:p w14:paraId="764C2402" w14:textId="77777777" w:rsidR="005849BF" w:rsidRPr="00EC6301" w:rsidRDefault="005849BF" w:rsidP="005849BF">
      <w:pPr>
        <w:pStyle w:val="ListParagraph"/>
        <w:numPr>
          <w:ilvl w:val="0"/>
          <w:numId w:val="11"/>
        </w:numPr>
        <w:ind w:left="426"/>
        <w:rPr>
          <w:rFonts w:ascii="Arial" w:hAnsi="Arial" w:cs="Arial"/>
          <w:sz w:val="24"/>
          <w:szCs w:val="24"/>
          <w:lang w:val="en-US"/>
        </w:rPr>
      </w:pPr>
      <w:r w:rsidRPr="00EC6301">
        <w:rPr>
          <w:rFonts w:ascii="Arial" w:hAnsi="Arial" w:cs="Arial"/>
          <w:sz w:val="24"/>
          <w:szCs w:val="24"/>
        </w:rPr>
        <w:t xml:space="preserve">Team Hub 10/11/2023 (blog) Project Management for the Hospitality Industry: Strategies for Success. Available at: </w:t>
      </w:r>
      <w:hyperlink r:id="rId45" w:anchor=":~:text=From%20the%20initial%20planning%20stages,and%20within%20the%20designated%20timeframe" w:history="1">
        <w:r w:rsidRPr="00EC6301">
          <w:rPr>
            <w:rStyle w:val="Hyperlink"/>
            <w:rFonts w:ascii="Arial" w:hAnsi="Arial" w:cs="Arial"/>
            <w:color w:val="auto"/>
            <w:sz w:val="24"/>
            <w:szCs w:val="24"/>
          </w:rPr>
          <w:t>https://teamhub.com/blog/project-management-for-the-hospitality-industry-strategies-for-success/#:~:text=From%20the%20initial%20planning%20stages,and%20within%20the%20designated%20timeframe</w:t>
        </w:r>
      </w:hyperlink>
      <w:r w:rsidRPr="00EC6301">
        <w:rPr>
          <w:rFonts w:ascii="Arial" w:hAnsi="Arial" w:cs="Arial"/>
          <w:sz w:val="24"/>
          <w:szCs w:val="24"/>
        </w:rPr>
        <w:t>. Accessed: 28</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263968A9" w14:textId="77777777" w:rsidR="00022F33" w:rsidRPr="00EC6301" w:rsidRDefault="00022F33" w:rsidP="00022F33">
      <w:pPr>
        <w:pStyle w:val="ListParagraph"/>
        <w:numPr>
          <w:ilvl w:val="0"/>
          <w:numId w:val="11"/>
        </w:numPr>
        <w:ind w:left="426"/>
        <w:rPr>
          <w:rFonts w:ascii="Arial" w:hAnsi="Arial" w:cs="Arial"/>
          <w:i/>
          <w:iCs/>
          <w:sz w:val="24"/>
          <w:szCs w:val="24"/>
        </w:rPr>
      </w:pPr>
      <w:r w:rsidRPr="00EC6301">
        <w:rPr>
          <w:rFonts w:ascii="Arial" w:hAnsi="Arial" w:cs="Arial"/>
          <w:sz w:val="24"/>
          <w:szCs w:val="24"/>
        </w:rPr>
        <w:t xml:space="preserve">TripAdvisor (2024) Available at: </w:t>
      </w:r>
      <w:hyperlink r:id="rId46" w:history="1">
        <w:r w:rsidRPr="00EC6301">
          <w:rPr>
            <w:rStyle w:val="Hyperlink"/>
            <w:rFonts w:ascii="Arial" w:hAnsi="Arial" w:cs="Arial"/>
            <w:color w:val="auto"/>
            <w:sz w:val="24"/>
            <w:szCs w:val="24"/>
          </w:rPr>
          <w:t>https://www.tripadvisor.co.uk/Hotel_Review-g303866-d13809742-Reviews-Pempamsie_Hotel-Cape_Coast_Central_Region.html</w:t>
        </w:r>
      </w:hyperlink>
      <w:r w:rsidRPr="00EC6301">
        <w:rPr>
          <w:rFonts w:ascii="Arial" w:hAnsi="Arial" w:cs="Arial"/>
          <w:sz w:val="24"/>
          <w:szCs w:val="24"/>
        </w:rPr>
        <w:t xml:space="preserve">  Accessed: 27</w:t>
      </w:r>
      <w:r w:rsidRPr="00EC6301">
        <w:rPr>
          <w:rFonts w:ascii="Arial" w:hAnsi="Arial" w:cs="Arial"/>
          <w:sz w:val="24"/>
          <w:szCs w:val="24"/>
          <w:vertAlign w:val="superscript"/>
        </w:rPr>
        <w:t>th</w:t>
      </w:r>
      <w:r w:rsidRPr="00EC6301">
        <w:rPr>
          <w:rFonts w:ascii="Arial" w:hAnsi="Arial" w:cs="Arial"/>
          <w:sz w:val="24"/>
          <w:szCs w:val="24"/>
        </w:rPr>
        <w:t xml:space="preserve"> May 2024 </w:t>
      </w:r>
    </w:p>
    <w:p w14:paraId="2839353A" w14:textId="77777777" w:rsidR="008666D1" w:rsidRPr="00EC6301" w:rsidRDefault="008666D1">
      <w:pPr>
        <w:pStyle w:val="ListParagraph"/>
        <w:numPr>
          <w:ilvl w:val="0"/>
          <w:numId w:val="11"/>
        </w:numPr>
        <w:ind w:left="426"/>
        <w:rPr>
          <w:rFonts w:ascii="Arial" w:hAnsi="Arial" w:cs="Arial"/>
          <w:sz w:val="24"/>
          <w:szCs w:val="24"/>
        </w:rPr>
      </w:pPr>
      <w:r w:rsidRPr="00EC6301">
        <w:rPr>
          <w:rFonts w:ascii="Arial" w:hAnsi="Arial" w:cs="Arial"/>
          <w:sz w:val="24"/>
          <w:szCs w:val="24"/>
        </w:rPr>
        <w:t xml:space="preserve">UNESCO World Heritage Convention (2024)  Available at: </w:t>
      </w:r>
      <w:hyperlink r:id="rId47" w:history="1">
        <w:r w:rsidRPr="00EC6301">
          <w:rPr>
            <w:rStyle w:val="Hyperlink"/>
            <w:rFonts w:ascii="Arial" w:hAnsi="Arial" w:cs="Arial"/>
            <w:color w:val="auto"/>
            <w:sz w:val="24"/>
            <w:szCs w:val="24"/>
          </w:rPr>
          <w:t>https://whc.unesco.org/en/list/34/</w:t>
        </w:r>
      </w:hyperlink>
      <w:r w:rsidRPr="00EC6301">
        <w:rPr>
          <w:rFonts w:ascii="Arial" w:hAnsi="Arial" w:cs="Arial"/>
          <w:sz w:val="24"/>
          <w:szCs w:val="24"/>
        </w:rPr>
        <w:t xml:space="preserve"> Accessed: 26</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269270B1" w14:textId="77777777" w:rsidR="00022F33" w:rsidRPr="00EC6301" w:rsidRDefault="00022F33" w:rsidP="00022F33">
      <w:pPr>
        <w:pStyle w:val="ListParagraph"/>
        <w:numPr>
          <w:ilvl w:val="0"/>
          <w:numId w:val="11"/>
        </w:numPr>
        <w:ind w:left="426"/>
        <w:rPr>
          <w:rFonts w:ascii="Arial" w:hAnsi="Arial" w:cs="Arial"/>
          <w:sz w:val="24"/>
          <w:szCs w:val="24"/>
          <w:lang w:val="en-US"/>
        </w:rPr>
      </w:pPr>
      <w:r w:rsidRPr="00EC6301">
        <w:rPr>
          <w:rFonts w:ascii="Arial" w:hAnsi="Arial" w:cs="Arial"/>
          <w:sz w:val="24"/>
          <w:szCs w:val="24"/>
        </w:rPr>
        <w:lastRenderedPageBreak/>
        <w:t xml:space="preserve">Vrontis, D; Iazzi, A; Maizza, A; Cavallo, F (2019) Stakeholder Engagement in the  Hospitality Industry: An Analysis Of Communication In SME’s And Large Hotels. </w:t>
      </w:r>
      <w:r w:rsidRPr="00EC6301">
        <w:rPr>
          <w:rFonts w:ascii="Arial" w:hAnsi="Arial" w:cs="Arial"/>
          <w:i/>
          <w:iCs/>
          <w:sz w:val="24"/>
          <w:szCs w:val="24"/>
        </w:rPr>
        <w:t>JOURNAL OF HOSPITALITY &amp; TOURISM RESEARCH</w:t>
      </w:r>
      <w:r w:rsidRPr="00EC6301">
        <w:t xml:space="preserve">  </w:t>
      </w:r>
      <w:r w:rsidRPr="00EC6301">
        <w:rPr>
          <w:rFonts w:ascii="Arial" w:hAnsi="Arial" w:cs="Arial"/>
          <w:sz w:val="24"/>
          <w:szCs w:val="24"/>
        </w:rPr>
        <w:t xml:space="preserve">Available at: </w:t>
      </w:r>
      <w:hyperlink r:id="rId48" w:history="1">
        <w:r w:rsidRPr="00EC6301">
          <w:rPr>
            <w:rStyle w:val="Hyperlink"/>
            <w:rFonts w:ascii="Arial" w:hAnsi="Arial" w:cs="Arial"/>
            <w:color w:val="auto"/>
            <w:sz w:val="24"/>
            <w:szCs w:val="24"/>
          </w:rPr>
          <w:t>https://moodle.uwtsd.ac.uk/pluginfile.php/888567/mod_resource/content/1/vrontis-et-al-2020-stakeholder-engagement-in-the-hospitality-industry-an-analysis-of-communication-in-smes-and-large.pdf</w:t>
        </w:r>
      </w:hyperlink>
      <w:r w:rsidRPr="00EC6301">
        <w:rPr>
          <w:rFonts w:ascii="Arial" w:hAnsi="Arial" w:cs="Arial"/>
          <w:sz w:val="24"/>
          <w:szCs w:val="24"/>
        </w:rPr>
        <w:t xml:space="preserve"> Accessed: 26</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5AFA0AF8" w14:textId="77777777" w:rsidR="00022F33" w:rsidRPr="00EC6301" w:rsidRDefault="00022F33" w:rsidP="00022F33">
      <w:pPr>
        <w:pStyle w:val="ListParagraph"/>
        <w:numPr>
          <w:ilvl w:val="0"/>
          <w:numId w:val="11"/>
        </w:numPr>
        <w:ind w:left="426"/>
        <w:rPr>
          <w:rFonts w:ascii="Arial" w:hAnsi="Arial" w:cs="Arial"/>
          <w:sz w:val="24"/>
          <w:szCs w:val="24"/>
          <w:lang w:val="en-US"/>
        </w:rPr>
      </w:pPr>
      <w:r w:rsidRPr="00EC6301">
        <w:rPr>
          <w:rFonts w:ascii="Arial" w:hAnsi="Arial" w:cs="Arial"/>
          <w:sz w:val="24"/>
          <w:szCs w:val="24"/>
        </w:rPr>
        <w:t xml:space="preserve">Vrontis, D; Iazzi, A; Maizza, A; Cavallo, F (2019b) Stakeholder Engagement in the  Hospitality Industry: An Analysis Of Communication In SME’s And Large Hotels. </w:t>
      </w:r>
      <w:r w:rsidRPr="00EC6301">
        <w:rPr>
          <w:rFonts w:ascii="Arial" w:hAnsi="Arial" w:cs="Arial"/>
          <w:i/>
          <w:iCs/>
          <w:sz w:val="24"/>
          <w:szCs w:val="24"/>
        </w:rPr>
        <w:t>JOURNAL OF HOSPITALITY &amp; TOURISM RESEARCH</w:t>
      </w:r>
      <w:r w:rsidRPr="00EC6301">
        <w:t xml:space="preserve">  </w:t>
      </w:r>
      <w:r w:rsidRPr="00EC6301">
        <w:rPr>
          <w:rFonts w:ascii="Arial" w:hAnsi="Arial" w:cs="Arial"/>
          <w:sz w:val="24"/>
          <w:szCs w:val="24"/>
        </w:rPr>
        <w:t xml:space="preserve">Available at: </w:t>
      </w:r>
      <w:hyperlink r:id="rId49" w:history="1">
        <w:r w:rsidRPr="00EC6301">
          <w:rPr>
            <w:rStyle w:val="Hyperlink"/>
            <w:rFonts w:ascii="Arial" w:hAnsi="Arial" w:cs="Arial"/>
            <w:color w:val="auto"/>
            <w:sz w:val="24"/>
            <w:szCs w:val="24"/>
          </w:rPr>
          <w:t>https://moodle.uwtsd.ac.uk/pluginfile.php/888567/mod_resource/content/1/vrontis-et-al-2020-stakeholder-engagement-in-the-hospitality-industry-an-analysis-of-communication-in-smes-and-large.pdf</w:t>
        </w:r>
      </w:hyperlink>
      <w:r w:rsidRPr="00EC6301">
        <w:rPr>
          <w:rFonts w:ascii="Arial" w:hAnsi="Arial" w:cs="Arial"/>
          <w:sz w:val="24"/>
          <w:szCs w:val="24"/>
        </w:rPr>
        <w:t xml:space="preserve"> Accessed: 26</w:t>
      </w:r>
      <w:r w:rsidRPr="00EC6301">
        <w:rPr>
          <w:rFonts w:ascii="Arial" w:hAnsi="Arial" w:cs="Arial"/>
          <w:sz w:val="24"/>
          <w:szCs w:val="24"/>
          <w:vertAlign w:val="superscript"/>
        </w:rPr>
        <w:t>th</w:t>
      </w:r>
      <w:r w:rsidRPr="00EC6301">
        <w:rPr>
          <w:rFonts w:ascii="Arial" w:hAnsi="Arial" w:cs="Arial"/>
          <w:sz w:val="24"/>
          <w:szCs w:val="24"/>
        </w:rPr>
        <w:t xml:space="preserve"> May 2024</w:t>
      </w:r>
    </w:p>
    <w:p w14:paraId="1D022DDC" w14:textId="77777777" w:rsidR="00F61B3F" w:rsidRPr="00EC6301" w:rsidRDefault="00F61B3F">
      <w:pPr>
        <w:pStyle w:val="ListParagraph"/>
        <w:numPr>
          <w:ilvl w:val="0"/>
          <w:numId w:val="11"/>
        </w:numPr>
        <w:ind w:left="426"/>
        <w:rPr>
          <w:rFonts w:ascii="Arial" w:hAnsi="Arial" w:cs="Arial"/>
          <w:i/>
          <w:iCs/>
          <w:sz w:val="24"/>
          <w:szCs w:val="24"/>
        </w:rPr>
      </w:pPr>
      <w:r w:rsidRPr="00EC6301">
        <w:rPr>
          <w:rFonts w:ascii="Arial" w:hAnsi="Arial" w:cs="Arial"/>
          <w:sz w:val="24"/>
          <w:szCs w:val="24"/>
        </w:rPr>
        <w:t xml:space="preserve">Weihrich, H (1982) The TOWS Matrix – A tool for situational analysis. </w:t>
      </w:r>
      <w:r w:rsidRPr="00EC6301">
        <w:rPr>
          <w:rFonts w:ascii="Arial" w:hAnsi="Arial" w:cs="Arial"/>
          <w:i/>
          <w:iCs/>
          <w:sz w:val="24"/>
          <w:szCs w:val="24"/>
        </w:rPr>
        <w:t>Long Range Planning 1982 Volume 15, Issue 2 Pages 54-66 ISSN 0024-6301, https://doi.org/10.1016/0024-6301(82)90120-0. (</w:t>
      </w:r>
      <w:hyperlink r:id="rId50" w:history="1">
        <w:r w:rsidR="00C17470" w:rsidRPr="00EC6301">
          <w:rPr>
            <w:rStyle w:val="Hyperlink"/>
            <w:rFonts w:ascii="Arial" w:hAnsi="Arial" w:cs="Arial"/>
            <w:i/>
            <w:iCs/>
            <w:color w:val="auto"/>
            <w:sz w:val="24"/>
            <w:szCs w:val="24"/>
          </w:rPr>
          <w:t>https://www.sciencedirect.com/science/article/pii/0024630182901200</w:t>
        </w:r>
      </w:hyperlink>
      <w:r w:rsidRPr="00EC6301">
        <w:rPr>
          <w:rFonts w:ascii="Arial" w:hAnsi="Arial" w:cs="Arial"/>
          <w:i/>
          <w:iCs/>
          <w:sz w:val="24"/>
          <w:szCs w:val="24"/>
        </w:rPr>
        <w:t>)</w:t>
      </w:r>
    </w:p>
    <w:p w14:paraId="39C7F76B" w14:textId="6F6336A5" w:rsidR="00516204" w:rsidRPr="00EC6301" w:rsidRDefault="006A5C3C" w:rsidP="006A5C3C">
      <w:pPr>
        <w:pStyle w:val="ListParagraph"/>
        <w:numPr>
          <w:ilvl w:val="0"/>
          <w:numId w:val="11"/>
        </w:numPr>
        <w:ind w:left="426"/>
        <w:rPr>
          <w:rFonts w:ascii="Segoe UI" w:hAnsi="Segoe UI" w:cs="Segoe UI"/>
        </w:rPr>
      </w:pPr>
      <w:r w:rsidRPr="00EC6301">
        <w:rPr>
          <w:rFonts w:ascii="Arial" w:hAnsi="Arial" w:cs="Arial"/>
          <w:sz w:val="24"/>
          <w:szCs w:val="24"/>
          <w:shd w:val="clear" w:color="auto" w:fill="FFFFFF"/>
        </w:rPr>
        <w:t>Wieczerniak, S., Cyplik, P. and Milczarek, J., 2017. Root cause analysis methods as a tool of effective change. </w:t>
      </w:r>
      <w:r w:rsidRPr="00EC6301">
        <w:rPr>
          <w:rFonts w:ascii="Arial" w:hAnsi="Arial" w:cs="Arial"/>
          <w:i/>
          <w:iCs/>
          <w:sz w:val="24"/>
          <w:szCs w:val="24"/>
          <w:shd w:val="clear" w:color="auto" w:fill="FFFFFF"/>
        </w:rPr>
        <w:t>Business Logistics in Modern Management</w:t>
      </w:r>
      <w:r w:rsidRPr="00EC6301">
        <w:rPr>
          <w:rFonts w:ascii="Arial" w:hAnsi="Arial" w:cs="Arial"/>
          <w:sz w:val="24"/>
          <w:szCs w:val="24"/>
          <w:shd w:val="clear" w:color="auto" w:fill="FFFFFF"/>
        </w:rPr>
        <w:t>.</w:t>
      </w:r>
    </w:p>
    <w:p w14:paraId="4CF31C14" w14:textId="02D37FDD" w:rsidR="0020590D" w:rsidRPr="00EC6301" w:rsidRDefault="0020590D" w:rsidP="0020590D">
      <w:pPr>
        <w:rPr>
          <w:rFonts w:ascii="Arial" w:hAnsi="Arial" w:cs="Arial"/>
          <w:sz w:val="24"/>
          <w:szCs w:val="24"/>
          <w:lang w:val="en-US"/>
        </w:rPr>
      </w:pPr>
    </w:p>
    <w:p w14:paraId="0F21786D" w14:textId="77777777" w:rsidR="005E101F" w:rsidRPr="00D022C4" w:rsidRDefault="005E101F" w:rsidP="005E101F">
      <w:pPr>
        <w:ind w:left="66"/>
        <w:rPr>
          <w:rFonts w:ascii="Segoe UI" w:hAnsi="Segoe UI" w:cs="Segoe UI"/>
          <w:color w:val="0F0F0F"/>
          <w:sz w:val="24"/>
          <w:szCs w:val="24"/>
        </w:rPr>
      </w:pPr>
    </w:p>
    <w:p w14:paraId="1215AC8A" w14:textId="77777777" w:rsidR="00516204" w:rsidRDefault="00516204" w:rsidP="00B23E36">
      <w:pPr>
        <w:ind w:left="360"/>
        <w:rPr>
          <w:rFonts w:ascii="Segoe UI" w:hAnsi="Segoe UI" w:cs="Segoe UI"/>
          <w:color w:val="0F0F0F"/>
        </w:rPr>
      </w:pPr>
    </w:p>
    <w:p w14:paraId="7A950BA9" w14:textId="6B6F61E8" w:rsidR="00E026DF" w:rsidRPr="00E026DF" w:rsidRDefault="00C17470" w:rsidP="00E026DF">
      <w:pPr>
        <w:spacing w:after="480"/>
        <w:ind w:left="360"/>
        <w:textAlignment w:val="baseline"/>
        <w:rPr>
          <w:rFonts w:ascii="Arial" w:hAnsi="Arial" w:cs="Arial"/>
          <w:color w:val="FF0000"/>
          <w:sz w:val="24"/>
          <w:szCs w:val="24"/>
          <w:lang w:val="en-US"/>
        </w:rPr>
      </w:pPr>
      <w:r w:rsidRPr="00E026DF">
        <w:rPr>
          <w:rFonts w:ascii="Arial" w:hAnsi="Arial" w:cs="Arial"/>
          <w:color w:val="FF0000"/>
          <w:sz w:val="24"/>
          <w:szCs w:val="24"/>
        </w:rPr>
        <w:t xml:space="preserve"> </w:t>
      </w:r>
    </w:p>
    <w:p w14:paraId="6488F3C9" w14:textId="42ED5E96" w:rsidR="00516204" w:rsidRPr="00E026DF" w:rsidRDefault="00516204" w:rsidP="00E026DF">
      <w:pPr>
        <w:ind w:left="360"/>
        <w:rPr>
          <w:rFonts w:ascii="Segoe UI" w:hAnsi="Segoe UI" w:cs="Segoe UI"/>
          <w:color w:val="0F0F0F"/>
        </w:rPr>
      </w:pPr>
    </w:p>
    <w:p w14:paraId="74FD550F" w14:textId="77777777" w:rsidR="00BE2B3F" w:rsidRDefault="00BE2B3F" w:rsidP="00B23E36">
      <w:pPr>
        <w:ind w:left="360"/>
        <w:rPr>
          <w:color w:val="FF0000"/>
        </w:rPr>
      </w:pPr>
    </w:p>
    <w:p w14:paraId="35B527FF" w14:textId="77777777" w:rsidR="00BE2B3F" w:rsidRDefault="00BE2B3F" w:rsidP="00B23E36">
      <w:pPr>
        <w:ind w:left="360"/>
        <w:rPr>
          <w:color w:val="FF0000"/>
        </w:rPr>
      </w:pPr>
    </w:p>
    <w:p w14:paraId="01CC2BBF" w14:textId="77777777" w:rsidR="00BE2B3F" w:rsidRDefault="00BE2B3F" w:rsidP="00B23E36">
      <w:pPr>
        <w:ind w:left="360"/>
        <w:rPr>
          <w:color w:val="FF0000"/>
        </w:rPr>
      </w:pPr>
    </w:p>
    <w:p w14:paraId="535B74A0" w14:textId="77777777" w:rsidR="00BE2B3F" w:rsidRDefault="00BE2B3F" w:rsidP="00B23E36">
      <w:pPr>
        <w:ind w:left="360"/>
        <w:rPr>
          <w:color w:val="FF0000"/>
        </w:rPr>
      </w:pPr>
    </w:p>
    <w:p w14:paraId="76960167" w14:textId="77777777" w:rsidR="00BE2B3F" w:rsidRDefault="00BE2B3F" w:rsidP="00B23E36">
      <w:pPr>
        <w:ind w:left="360"/>
        <w:rPr>
          <w:color w:val="FF0000"/>
        </w:rPr>
      </w:pPr>
    </w:p>
    <w:p w14:paraId="73C0C01B" w14:textId="77777777" w:rsidR="00BE2B3F" w:rsidRDefault="00BE2B3F" w:rsidP="00B23E36">
      <w:pPr>
        <w:ind w:left="360"/>
        <w:rPr>
          <w:color w:val="FF0000"/>
        </w:rPr>
      </w:pPr>
    </w:p>
    <w:p w14:paraId="5E9AB159" w14:textId="77777777" w:rsidR="005E101F" w:rsidRDefault="005E101F" w:rsidP="00B23E36">
      <w:pPr>
        <w:ind w:left="360"/>
      </w:pPr>
    </w:p>
    <w:p w14:paraId="6F927C32" w14:textId="77777777" w:rsidR="005E101F" w:rsidRPr="00516204" w:rsidRDefault="005E101F" w:rsidP="00B23E36">
      <w:pPr>
        <w:ind w:left="360"/>
        <w:rPr>
          <w:color w:val="FF0000"/>
        </w:rPr>
      </w:pPr>
    </w:p>
    <w:sectPr w:rsidR="005E101F" w:rsidRPr="00516204" w:rsidSect="007E53CD">
      <w:pgSz w:w="12240" w:h="15840"/>
      <w:pgMar w:top="851" w:right="1440" w:bottom="709"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7B9BA2" w14:textId="77777777" w:rsidR="00A4478E" w:rsidRDefault="00A4478E" w:rsidP="00396D60">
      <w:pPr>
        <w:spacing w:after="0" w:line="240" w:lineRule="auto"/>
      </w:pPr>
      <w:r>
        <w:separator/>
      </w:r>
    </w:p>
  </w:endnote>
  <w:endnote w:type="continuationSeparator" w:id="0">
    <w:p w14:paraId="39CF9C52" w14:textId="77777777" w:rsidR="00A4478E" w:rsidRDefault="00A4478E" w:rsidP="00396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C97856" w14:textId="77777777" w:rsidR="00A4478E" w:rsidRDefault="00A4478E" w:rsidP="00396D60">
      <w:pPr>
        <w:spacing w:after="0" w:line="240" w:lineRule="auto"/>
      </w:pPr>
      <w:r>
        <w:separator/>
      </w:r>
    </w:p>
  </w:footnote>
  <w:footnote w:type="continuationSeparator" w:id="0">
    <w:p w14:paraId="1EF0E4C6" w14:textId="77777777" w:rsidR="00A4478E" w:rsidRDefault="00A4478E" w:rsidP="00396D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76898"/>
    <w:multiLevelType w:val="hybridMultilevel"/>
    <w:tmpl w:val="9E6E86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275086"/>
    <w:multiLevelType w:val="hybridMultilevel"/>
    <w:tmpl w:val="01E28ADA"/>
    <w:lvl w:ilvl="0" w:tplc="04090001">
      <w:start w:val="1"/>
      <w:numFmt w:val="bullet"/>
      <w:lvlText w:val=""/>
      <w:lvlJc w:val="left"/>
      <w:pPr>
        <w:ind w:left="0" w:hanging="360"/>
      </w:pPr>
      <w:rPr>
        <w:rFonts w:ascii="Symbol" w:hAnsi="Symbol" w:hint="default"/>
      </w:rPr>
    </w:lvl>
    <w:lvl w:ilvl="1" w:tplc="04090003">
      <w:start w:val="1"/>
      <w:numFmt w:val="bullet"/>
      <w:lvlText w:val="o"/>
      <w:lvlJc w:val="left"/>
      <w:pPr>
        <w:ind w:left="720" w:hanging="360"/>
      </w:pPr>
      <w:rPr>
        <w:rFonts w:ascii="Courier New" w:hAnsi="Courier New" w:cs="Courier New" w:hint="default"/>
      </w:rPr>
    </w:lvl>
    <w:lvl w:ilvl="2" w:tplc="04090005">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2" w15:restartNumberingAfterBreak="0">
    <w:nsid w:val="064A626E"/>
    <w:multiLevelType w:val="multilevel"/>
    <w:tmpl w:val="D9DEB0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612438"/>
    <w:multiLevelType w:val="hybridMultilevel"/>
    <w:tmpl w:val="EADA42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A55605"/>
    <w:multiLevelType w:val="hybridMultilevel"/>
    <w:tmpl w:val="7542C2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ED1A4B"/>
    <w:multiLevelType w:val="hybridMultilevel"/>
    <w:tmpl w:val="501A67A6"/>
    <w:lvl w:ilvl="0" w:tplc="D6225928">
      <w:start w:val="1"/>
      <w:numFmt w:val="decimal"/>
      <w:lvlText w:val="%1."/>
      <w:lvlJc w:val="left"/>
      <w:pPr>
        <w:ind w:left="1070" w:hanging="360"/>
      </w:pPr>
      <w:rPr>
        <w:i w:val="0"/>
        <w:iCs w:val="0"/>
        <w:sz w:val="24"/>
        <w:szCs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13B7772F"/>
    <w:multiLevelType w:val="hybridMultilevel"/>
    <w:tmpl w:val="7B4ED5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3C641A0"/>
    <w:multiLevelType w:val="hybridMultilevel"/>
    <w:tmpl w:val="93B28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48A3480"/>
    <w:multiLevelType w:val="hybridMultilevel"/>
    <w:tmpl w:val="4ED829A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956D27"/>
    <w:multiLevelType w:val="hybridMultilevel"/>
    <w:tmpl w:val="7C9C06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23FE10C7"/>
    <w:multiLevelType w:val="hybridMultilevel"/>
    <w:tmpl w:val="37948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F823BC"/>
    <w:multiLevelType w:val="hybridMultilevel"/>
    <w:tmpl w:val="6846D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7702D6"/>
    <w:multiLevelType w:val="hybridMultilevel"/>
    <w:tmpl w:val="D44CF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862E9D"/>
    <w:multiLevelType w:val="hybridMultilevel"/>
    <w:tmpl w:val="96ACBC10"/>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3164127C"/>
    <w:multiLevelType w:val="hybridMultilevel"/>
    <w:tmpl w:val="13CCD8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37A1896"/>
    <w:multiLevelType w:val="hybridMultilevel"/>
    <w:tmpl w:val="BFA2561A"/>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6" w15:restartNumberingAfterBreak="0">
    <w:nsid w:val="3BFA2D1B"/>
    <w:multiLevelType w:val="hybridMultilevel"/>
    <w:tmpl w:val="4B1CD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D6196A"/>
    <w:multiLevelType w:val="hybridMultilevel"/>
    <w:tmpl w:val="90323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8110351"/>
    <w:multiLevelType w:val="multilevel"/>
    <w:tmpl w:val="CF6AA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BA07370"/>
    <w:multiLevelType w:val="hybridMultilevel"/>
    <w:tmpl w:val="A6A0FC8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4FD43C1F"/>
    <w:multiLevelType w:val="hybridMultilevel"/>
    <w:tmpl w:val="5C941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6F12AF3"/>
    <w:multiLevelType w:val="hybridMultilevel"/>
    <w:tmpl w:val="094CE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72B459A"/>
    <w:multiLevelType w:val="hybridMultilevel"/>
    <w:tmpl w:val="FA74C5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96A0EE2"/>
    <w:multiLevelType w:val="hybridMultilevel"/>
    <w:tmpl w:val="47C8107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5AD45268"/>
    <w:multiLevelType w:val="hybridMultilevel"/>
    <w:tmpl w:val="81147C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D2B0B92"/>
    <w:multiLevelType w:val="hybridMultilevel"/>
    <w:tmpl w:val="66380D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E1D36E6"/>
    <w:multiLevelType w:val="hybridMultilevel"/>
    <w:tmpl w:val="AD2E31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F726C65"/>
    <w:multiLevelType w:val="hybridMultilevel"/>
    <w:tmpl w:val="19842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03A617A"/>
    <w:multiLevelType w:val="hybridMultilevel"/>
    <w:tmpl w:val="94D42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2736664"/>
    <w:multiLevelType w:val="hybridMultilevel"/>
    <w:tmpl w:val="8C1218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0" w15:restartNumberingAfterBreak="0">
    <w:nsid w:val="77F71FBD"/>
    <w:multiLevelType w:val="hybridMultilevel"/>
    <w:tmpl w:val="7B9EC32C"/>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31" w15:restartNumberingAfterBreak="0">
    <w:nsid w:val="7B91480C"/>
    <w:multiLevelType w:val="hybridMultilevel"/>
    <w:tmpl w:val="9B9640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2153870">
    <w:abstractNumId w:val="1"/>
  </w:num>
  <w:num w:numId="2" w16cid:durableId="1464420081">
    <w:abstractNumId w:val="21"/>
  </w:num>
  <w:num w:numId="3" w16cid:durableId="1388525514">
    <w:abstractNumId w:val="3"/>
  </w:num>
  <w:num w:numId="4" w16cid:durableId="1317732431">
    <w:abstractNumId w:val="8"/>
  </w:num>
  <w:num w:numId="5" w16cid:durableId="1917007551">
    <w:abstractNumId w:val="31"/>
  </w:num>
  <w:num w:numId="6" w16cid:durableId="264003761">
    <w:abstractNumId w:val="11"/>
  </w:num>
  <w:num w:numId="7" w16cid:durableId="1825656557">
    <w:abstractNumId w:val="10"/>
  </w:num>
  <w:num w:numId="8" w16cid:durableId="33578082">
    <w:abstractNumId w:val="29"/>
  </w:num>
  <w:num w:numId="9" w16cid:durableId="652759784">
    <w:abstractNumId w:val="26"/>
  </w:num>
  <w:num w:numId="10" w16cid:durableId="1910074319">
    <w:abstractNumId w:val="15"/>
  </w:num>
  <w:num w:numId="11" w16cid:durableId="1429084581">
    <w:abstractNumId w:val="5"/>
  </w:num>
  <w:num w:numId="12" w16cid:durableId="302199679">
    <w:abstractNumId w:val="17"/>
  </w:num>
  <w:num w:numId="13" w16cid:durableId="1360818882">
    <w:abstractNumId w:val="6"/>
  </w:num>
  <w:num w:numId="14" w16cid:durableId="2037074162">
    <w:abstractNumId w:val="24"/>
  </w:num>
  <w:num w:numId="15" w16cid:durableId="1808665203">
    <w:abstractNumId w:val="14"/>
  </w:num>
  <w:num w:numId="16" w16cid:durableId="900749259">
    <w:abstractNumId w:val="0"/>
  </w:num>
  <w:num w:numId="17" w16cid:durableId="903293405">
    <w:abstractNumId w:val="25"/>
  </w:num>
  <w:num w:numId="18" w16cid:durableId="254942149">
    <w:abstractNumId w:val="30"/>
  </w:num>
  <w:num w:numId="19" w16cid:durableId="432483791">
    <w:abstractNumId w:val="4"/>
  </w:num>
  <w:num w:numId="20" w16cid:durableId="644168472">
    <w:abstractNumId w:val="20"/>
  </w:num>
  <w:num w:numId="21" w16cid:durableId="1588345429">
    <w:abstractNumId w:val="7"/>
  </w:num>
  <w:num w:numId="22" w16cid:durableId="306514037">
    <w:abstractNumId w:val="12"/>
  </w:num>
  <w:num w:numId="23" w16cid:durableId="1783378231">
    <w:abstractNumId w:val="22"/>
  </w:num>
  <w:num w:numId="24" w16cid:durableId="1809280403">
    <w:abstractNumId w:val="18"/>
  </w:num>
  <w:num w:numId="25" w16cid:durableId="1173104554">
    <w:abstractNumId w:val="28"/>
  </w:num>
  <w:num w:numId="26" w16cid:durableId="1856070247">
    <w:abstractNumId w:val="27"/>
  </w:num>
  <w:num w:numId="27" w16cid:durableId="1757750142">
    <w:abstractNumId w:val="13"/>
  </w:num>
  <w:num w:numId="28" w16cid:durableId="669303">
    <w:abstractNumId w:val="16"/>
  </w:num>
  <w:num w:numId="29" w16cid:durableId="409694644">
    <w:abstractNumId w:val="19"/>
  </w:num>
  <w:num w:numId="30" w16cid:durableId="1096360468">
    <w:abstractNumId w:val="9"/>
  </w:num>
  <w:num w:numId="31" w16cid:durableId="1486170133">
    <w:abstractNumId w:val="23"/>
  </w:num>
  <w:num w:numId="32" w16cid:durableId="1956136686">
    <w:abstractNumId w:val="2"/>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D2A"/>
    <w:rsid w:val="00001B38"/>
    <w:rsid w:val="0000633E"/>
    <w:rsid w:val="00006EA2"/>
    <w:rsid w:val="000077A8"/>
    <w:rsid w:val="0001019D"/>
    <w:rsid w:val="000115B0"/>
    <w:rsid w:val="00011738"/>
    <w:rsid w:val="00013196"/>
    <w:rsid w:val="00013AE8"/>
    <w:rsid w:val="00016CBA"/>
    <w:rsid w:val="00022F33"/>
    <w:rsid w:val="00024373"/>
    <w:rsid w:val="0002476B"/>
    <w:rsid w:val="00025208"/>
    <w:rsid w:val="000325C4"/>
    <w:rsid w:val="000341B2"/>
    <w:rsid w:val="00042E75"/>
    <w:rsid w:val="00057581"/>
    <w:rsid w:val="000666B2"/>
    <w:rsid w:val="00073E04"/>
    <w:rsid w:val="00076B3B"/>
    <w:rsid w:val="00085885"/>
    <w:rsid w:val="000A002A"/>
    <w:rsid w:val="000B0C3E"/>
    <w:rsid w:val="000B5144"/>
    <w:rsid w:val="000C0233"/>
    <w:rsid w:val="000C206E"/>
    <w:rsid w:val="000C76B4"/>
    <w:rsid w:val="000C76EE"/>
    <w:rsid w:val="000E24F0"/>
    <w:rsid w:val="000E51C3"/>
    <w:rsid w:val="000E7453"/>
    <w:rsid w:val="000F68CD"/>
    <w:rsid w:val="00106B68"/>
    <w:rsid w:val="00127A46"/>
    <w:rsid w:val="00127F94"/>
    <w:rsid w:val="00135E3D"/>
    <w:rsid w:val="001454FE"/>
    <w:rsid w:val="00145FD7"/>
    <w:rsid w:val="00153E07"/>
    <w:rsid w:val="00162A8F"/>
    <w:rsid w:val="00174E5B"/>
    <w:rsid w:val="001774DB"/>
    <w:rsid w:val="001874CB"/>
    <w:rsid w:val="00190443"/>
    <w:rsid w:val="00192825"/>
    <w:rsid w:val="001A0BDE"/>
    <w:rsid w:val="001A4E84"/>
    <w:rsid w:val="001A52EE"/>
    <w:rsid w:val="001B04B0"/>
    <w:rsid w:val="001B4294"/>
    <w:rsid w:val="001C2D42"/>
    <w:rsid w:val="001C5FEA"/>
    <w:rsid w:val="001D05DB"/>
    <w:rsid w:val="001D2B7E"/>
    <w:rsid w:val="001E14E1"/>
    <w:rsid w:val="001E46D7"/>
    <w:rsid w:val="001F2927"/>
    <w:rsid w:val="001F5164"/>
    <w:rsid w:val="0020103E"/>
    <w:rsid w:val="00205429"/>
    <w:rsid w:val="0020590D"/>
    <w:rsid w:val="00207783"/>
    <w:rsid w:val="00213E8E"/>
    <w:rsid w:val="0021498B"/>
    <w:rsid w:val="002174AA"/>
    <w:rsid w:val="00244916"/>
    <w:rsid w:val="00244AFA"/>
    <w:rsid w:val="00245411"/>
    <w:rsid w:val="002459F0"/>
    <w:rsid w:val="002630A6"/>
    <w:rsid w:val="00267A79"/>
    <w:rsid w:val="00274855"/>
    <w:rsid w:val="00283636"/>
    <w:rsid w:val="002875C9"/>
    <w:rsid w:val="0029035D"/>
    <w:rsid w:val="00292B2B"/>
    <w:rsid w:val="002A0920"/>
    <w:rsid w:val="002A386E"/>
    <w:rsid w:val="002A3A99"/>
    <w:rsid w:val="002A41E3"/>
    <w:rsid w:val="002A4FE3"/>
    <w:rsid w:val="002A5765"/>
    <w:rsid w:val="002B0BBA"/>
    <w:rsid w:val="002B1885"/>
    <w:rsid w:val="002B3505"/>
    <w:rsid w:val="002B634D"/>
    <w:rsid w:val="002B71FB"/>
    <w:rsid w:val="002C0810"/>
    <w:rsid w:val="002D39B1"/>
    <w:rsid w:val="002D653E"/>
    <w:rsid w:val="002D69C8"/>
    <w:rsid w:val="002E0684"/>
    <w:rsid w:val="002E07FB"/>
    <w:rsid w:val="002E38F4"/>
    <w:rsid w:val="002E6DD2"/>
    <w:rsid w:val="002F3F97"/>
    <w:rsid w:val="002F55CF"/>
    <w:rsid w:val="00300216"/>
    <w:rsid w:val="003014E2"/>
    <w:rsid w:val="003076ED"/>
    <w:rsid w:val="00311450"/>
    <w:rsid w:val="00320365"/>
    <w:rsid w:val="00323670"/>
    <w:rsid w:val="00325F15"/>
    <w:rsid w:val="00327752"/>
    <w:rsid w:val="00340CCA"/>
    <w:rsid w:val="00342864"/>
    <w:rsid w:val="00342EDD"/>
    <w:rsid w:val="00346A1F"/>
    <w:rsid w:val="003471E3"/>
    <w:rsid w:val="003516A6"/>
    <w:rsid w:val="00352EF6"/>
    <w:rsid w:val="00367DFF"/>
    <w:rsid w:val="00374291"/>
    <w:rsid w:val="003748FB"/>
    <w:rsid w:val="00380774"/>
    <w:rsid w:val="00393578"/>
    <w:rsid w:val="00396D60"/>
    <w:rsid w:val="003A05BB"/>
    <w:rsid w:val="003A124A"/>
    <w:rsid w:val="003A17AF"/>
    <w:rsid w:val="003A49DA"/>
    <w:rsid w:val="003A6380"/>
    <w:rsid w:val="003B2809"/>
    <w:rsid w:val="003B645A"/>
    <w:rsid w:val="003C00A1"/>
    <w:rsid w:val="003D08F0"/>
    <w:rsid w:val="003D2877"/>
    <w:rsid w:val="003D43D5"/>
    <w:rsid w:val="003E3A1F"/>
    <w:rsid w:val="003E6CB6"/>
    <w:rsid w:val="003F60FB"/>
    <w:rsid w:val="00401BBC"/>
    <w:rsid w:val="00402A96"/>
    <w:rsid w:val="00402E9D"/>
    <w:rsid w:val="00417582"/>
    <w:rsid w:val="004218F9"/>
    <w:rsid w:val="00422380"/>
    <w:rsid w:val="00431CB9"/>
    <w:rsid w:val="00431D99"/>
    <w:rsid w:val="0043241B"/>
    <w:rsid w:val="00433630"/>
    <w:rsid w:val="00444C89"/>
    <w:rsid w:val="00452AA4"/>
    <w:rsid w:val="00455458"/>
    <w:rsid w:val="00457E86"/>
    <w:rsid w:val="00471AA3"/>
    <w:rsid w:val="00485EDF"/>
    <w:rsid w:val="00485FE5"/>
    <w:rsid w:val="00487E36"/>
    <w:rsid w:val="0049273E"/>
    <w:rsid w:val="004947B3"/>
    <w:rsid w:val="00494CFB"/>
    <w:rsid w:val="00495EA4"/>
    <w:rsid w:val="00495EDC"/>
    <w:rsid w:val="004A4EB1"/>
    <w:rsid w:val="004A5A40"/>
    <w:rsid w:val="004A6C14"/>
    <w:rsid w:val="004C32D5"/>
    <w:rsid w:val="004D1EC1"/>
    <w:rsid w:val="004D2760"/>
    <w:rsid w:val="004E0215"/>
    <w:rsid w:val="004E4B92"/>
    <w:rsid w:val="004F38A9"/>
    <w:rsid w:val="0051285A"/>
    <w:rsid w:val="00514FB7"/>
    <w:rsid w:val="00516204"/>
    <w:rsid w:val="00522D2C"/>
    <w:rsid w:val="0053278B"/>
    <w:rsid w:val="005341B2"/>
    <w:rsid w:val="0054169E"/>
    <w:rsid w:val="005426D5"/>
    <w:rsid w:val="00543006"/>
    <w:rsid w:val="00545E6A"/>
    <w:rsid w:val="00546C9A"/>
    <w:rsid w:val="005476A7"/>
    <w:rsid w:val="005548DA"/>
    <w:rsid w:val="005557FB"/>
    <w:rsid w:val="005618A2"/>
    <w:rsid w:val="00582D09"/>
    <w:rsid w:val="0058360B"/>
    <w:rsid w:val="00583828"/>
    <w:rsid w:val="005849BF"/>
    <w:rsid w:val="0059128B"/>
    <w:rsid w:val="005929FE"/>
    <w:rsid w:val="005A5EF2"/>
    <w:rsid w:val="005B0BFE"/>
    <w:rsid w:val="005B5FDB"/>
    <w:rsid w:val="005C1FE8"/>
    <w:rsid w:val="005C53A3"/>
    <w:rsid w:val="005D23CE"/>
    <w:rsid w:val="005D705B"/>
    <w:rsid w:val="005E0540"/>
    <w:rsid w:val="005E101F"/>
    <w:rsid w:val="005E1151"/>
    <w:rsid w:val="005E266F"/>
    <w:rsid w:val="005E2EBC"/>
    <w:rsid w:val="005F0509"/>
    <w:rsid w:val="005F30BF"/>
    <w:rsid w:val="005F7A55"/>
    <w:rsid w:val="00600F4F"/>
    <w:rsid w:val="0061362D"/>
    <w:rsid w:val="00622EE8"/>
    <w:rsid w:val="006232DF"/>
    <w:rsid w:val="00623CA0"/>
    <w:rsid w:val="00631502"/>
    <w:rsid w:val="00632432"/>
    <w:rsid w:val="00641FF5"/>
    <w:rsid w:val="00642097"/>
    <w:rsid w:val="00643566"/>
    <w:rsid w:val="006443D1"/>
    <w:rsid w:val="00647DAE"/>
    <w:rsid w:val="0065152E"/>
    <w:rsid w:val="00653CC6"/>
    <w:rsid w:val="00661DA3"/>
    <w:rsid w:val="00664B6E"/>
    <w:rsid w:val="00664F9A"/>
    <w:rsid w:val="00665CBB"/>
    <w:rsid w:val="00666775"/>
    <w:rsid w:val="006700BF"/>
    <w:rsid w:val="006846C4"/>
    <w:rsid w:val="00690820"/>
    <w:rsid w:val="00694FAA"/>
    <w:rsid w:val="006964C6"/>
    <w:rsid w:val="006A5C3C"/>
    <w:rsid w:val="006B1325"/>
    <w:rsid w:val="006B271D"/>
    <w:rsid w:val="006B2E75"/>
    <w:rsid w:val="006B630B"/>
    <w:rsid w:val="006C11B8"/>
    <w:rsid w:val="006C1CA1"/>
    <w:rsid w:val="006C3665"/>
    <w:rsid w:val="006C5A80"/>
    <w:rsid w:val="006D60B8"/>
    <w:rsid w:val="006E4891"/>
    <w:rsid w:val="006E664E"/>
    <w:rsid w:val="006F462F"/>
    <w:rsid w:val="006F5E2E"/>
    <w:rsid w:val="00702745"/>
    <w:rsid w:val="00703A6B"/>
    <w:rsid w:val="007079BC"/>
    <w:rsid w:val="0071475A"/>
    <w:rsid w:val="00720496"/>
    <w:rsid w:val="00722E73"/>
    <w:rsid w:val="00731ED4"/>
    <w:rsid w:val="00733D2E"/>
    <w:rsid w:val="007361D7"/>
    <w:rsid w:val="00746B11"/>
    <w:rsid w:val="00752FA9"/>
    <w:rsid w:val="0075550F"/>
    <w:rsid w:val="007568D4"/>
    <w:rsid w:val="0076641E"/>
    <w:rsid w:val="00767539"/>
    <w:rsid w:val="007705DD"/>
    <w:rsid w:val="00772A99"/>
    <w:rsid w:val="00774621"/>
    <w:rsid w:val="00774684"/>
    <w:rsid w:val="007774AE"/>
    <w:rsid w:val="00784F93"/>
    <w:rsid w:val="0078617A"/>
    <w:rsid w:val="00790F1C"/>
    <w:rsid w:val="007969FB"/>
    <w:rsid w:val="007A1534"/>
    <w:rsid w:val="007A60C4"/>
    <w:rsid w:val="007A65F8"/>
    <w:rsid w:val="007B333A"/>
    <w:rsid w:val="007C5A92"/>
    <w:rsid w:val="007D1F0A"/>
    <w:rsid w:val="007D6892"/>
    <w:rsid w:val="007D772B"/>
    <w:rsid w:val="007D7A8F"/>
    <w:rsid w:val="007E1320"/>
    <w:rsid w:val="007E53CD"/>
    <w:rsid w:val="007E69BE"/>
    <w:rsid w:val="007F5C0F"/>
    <w:rsid w:val="00800C27"/>
    <w:rsid w:val="00803FE9"/>
    <w:rsid w:val="00816085"/>
    <w:rsid w:val="00816120"/>
    <w:rsid w:val="008252D3"/>
    <w:rsid w:val="00830968"/>
    <w:rsid w:val="008344DF"/>
    <w:rsid w:val="00837CE9"/>
    <w:rsid w:val="00841B44"/>
    <w:rsid w:val="00841E4E"/>
    <w:rsid w:val="0084302C"/>
    <w:rsid w:val="0084306B"/>
    <w:rsid w:val="00843203"/>
    <w:rsid w:val="0085671B"/>
    <w:rsid w:val="008600A0"/>
    <w:rsid w:val="0086389D"/>
    <w:rsid w:val="008666D1"/>
    <w:rsid w:val="00873898"/>
    <w:rsid w:val="008741C2"/>
    <w:rsid w:val="00874814"/>
    <w:rsid w:val="0087766D"/>
    <w:rsid w:val="00883812"/>
    <w:rsid w:val="00885860"/>
    <w:rsid w:val="00896D4F"/>
    <w:rsid w:val="008A2D87"/>
    <w:rsid w:val="008A79ED"/>
    <w:rsid w:val="008B213A"/>
    <w:rsid w:val="008B3D1B"/>
    <w:rsid w:val="008B3EDA"/>
    <w:rsid w:val="008B7459"/>
    <w:rsid w:val="008B7476"/>
    <w:rsid w:val="008B7DF8"/>
    <w:rsid w:val="008C2F35"/>
    <w:rsid w:val="008C460A"/>
    <w:rsid w:val="008C4D89"/>
    <w:rsid w:val="008C52B2"/>
    <w:rsid w:val="008D1A9F"/>
    <w:rsid w:val="008D3F2A"/>
    <w:rsid w:val="008D6F27"/>
    <w:rsid w:val="008E2095"/>
    <w:rsid w:val="008E250D"/>
    <w:rsid w:val="008E394C"/>
    <w:rsid w:val="008E581D"/>
    <w:rsid w:val="008F10F3"/>
    <w:rsid w:val="008F1D42"/>
    <w:rsid w:val="008F4FA7"/>
    <w:rsid w:val="008F6CCD"/>
    <w:rsid w:val="008F7A9A"/>
    <w:rsid w:val="00900FC4"/>
    <w:rsid w:val="009126DE"/>
    <w:rsid w:val="00917B7E"/>
    <w:rsid w:val="00922A65"/>
    <w:rsid w:val="009260E4"/>
    <w:rsid w:val="009374DC"/>
    <w:rsid w:val="009529AA"/>
    <w:rsid w:val="009544F3"/>
    <w:rsid w:val="0095475E"/>
    <w:rsid w:val="00954851"/>
    <w:rsid w:val="0095536B"/>
    <w:rsid w:val="00960576"/>
    <w:rsid w:val="00965B26"/>
    <w:rsid w:val="009809D2"/>
    <w:rsid w:val="00981EE1"/>
    <w:rsid w:val="00982CA7"/>
    <w:rsid w:val="00983982"/>
    <w:rsid w:val="009842E9"/>
    <w:rsid w:val="00993958"/>
    <w:rsid w:val="009948DF"/>
    <w:rsid w:val="009A26F5"/>
    <w:rsid w:val="009A4ECE"/>
    <w:rsid w:val="009A577D"/>
    <w:rsid w:val="009A6AC6"/>
    <w:rsid w:val="009B2EE9"/>
    <w:rsid w:val="009D06B7"/>
    <w:rsid w:val="009D137D"/>
    <w:rsid w:val="009D1A9A"/>
    <w:rsid w:val="009D256E"/>
    <w:rsid w:val="009D25B1"/>
    <w:rsid w:val="009E2D50"/>
    <w:rsid w:val="009E4D80"/>
    <w:rsid w:val="009F2A02"/>
    <w:rsid w:val="009F47E1"/>
    <w:rsid w:val="009F5327"/>
    <w:rsid w:val="00A05655"/>
    <w:rsid w:val="00A05E82"/>
    <w:rsid w:val="00A07089"/>
    <w:rsid w:val="00A17EA4"/>
    <w:rsid w:val="00A239A1"/>
    <w:rsid w:val="00A37B66"/>
    <w:rsid w:val="00A43940"/>
    <w:rsid w:val="00A4478E"/>
    <w:rsid w:val="00A5168F"/>
    <w:rsid w:val="00A53699"/>
    <w:rsid w:val="00A54F3A"/>
    <w:rsid w:val="00A55614"/>
    <w:rsid w:val="00A65388"/>
    <w:rsid w:val="00A655DC"/>
    <w:rsid w:val="00A80887"/>
    <w:rsid w:val="00A91383"/>
    <w:rsid w:val="00A91911"/>
    <w:rsid w:val="00AA0C23"/>
    <w:rsid w:val="00AA2456"/>
    <w:rsid w:val="00AA2FCF"/>
    <w:rsid w:val="00AB0A5B"/>
    <w:rsid w:val="00AB34A0"/>
    <w:rsid w:val="00AB44E1"/>
    <w:rsid w:val="00AC3856"/>
    <w:rsid w:val="00AC5A8F"/>
    <w:rsid w:val="00AD2BBF"/>
    <w:rsid w:val="00AD3118"/>
    <w:rsid w:val="00AD7F76"/>
    <w:rsid w:val="00AF2388"/>
    <w:rsid w:val="00B0523A"/>
    <w:rsid w:val="00B16C5B"/>
    <w:rsid w:val="00B20648"/>
    <w:rsid w:val="00B23E36"/>
    <w:rsid w:val="00B24A59"/>
    <w:rsid w:val="00B25469"/>
    <w:rsid w:val="00B269FE"/>
    <w:rsid w:val="00B35F7E"/>
    <w:rsid w:val="00B409D4"/>
    <w:rsid w:val="00B45C13"/>
    <w:rsid w:val="00B47EDA"/>
    <w:rsid w:val="00B52BB6"/>
    <w:rsid w:val="00B54874"/>
    <w:rsid w:val="00B55835"/>
    <w:rsid w:val="00B55FA6"/>
    <w:rsid w:val="00B576EA"/>
    <w:rsid w:val="00B626DD"/>
    <w:rsid w:val="00B6482B"/>
    <w:rsid w:val="00B656A8"/>
    <w:rsid w:val="00B665B0"/>
    <w:rsid w:val="00B76981"/>
    <w:rsid w:val="00B855B0"/>
    <w:rsid w:val="00B90BC4"/>
    <w:rsid w:val="00BA19E5"/>
    <w:rsid w:val="00BA3A6E"/>
    <w:rsid w:val="00BA42EE"/>
    <w:rsid w:val="00BA5C76"/>
    <w:rsid w:val="00BB053E"/>
    <w:rsid w:val="00BB0F8D"/>
    <w:rsid w:val="00BB5AF6"/>
    <w:rsid w:val="00BC07CA"/>
    <w:rsid w:val="00BC0AFF"/>
    <w:rsid w:val="00BC4483"/>
    <w:rsid w:val="00BC4C13"/>
    <w:rsid w:val="00BD5A01"/>
    <w:rsid w:val="00BE08D5"/>
    <w:rsid w:val="00BE1165"/>
    <w:rsid w:val="00BE2B3F"/>
    <w:rsid w:val="00BE4CC1"/>
    <w:rsid w:val="00BE56CD"/>
    <w:rsid w:val="00BF271B"/>
    <w:rsid w:val="00BF34CF"/>
    <w:rsid w:val="00BF4363"/>
    <w:rsid w:val="00C000CF"/>
    <w:rsid w:val="00C01A66"/>
    <w:rsid w:val="00C047E1"/>
    <w:rsid w:val="00C071B7"/>
    <w:rsid w:val="00C10445"/>
    <w:rsid w:val="00C15DD1"/>
    <w:rsid w:val="00C170DC"/>
    <w:rsid w:val="00C17470"/>
    <w:rsid w:val="00C30518"/>
    <w:rsid w:val="00C33539"/>
    <w:rsid w:val="00C415B8"/>
    <w:rsid w:val="00C46A9C"/>
    <w:rsid w:val="00C47BC3"/>
    <w:rsid w:val="00C51F26"/>
    <w:rsid w:val="00C56DCB"/>
    <w:rsid w:val="00C56DE2"/>
    <w:rsid w:val="00C65B17"/>
    <w:rsid w:val="00C771D0"/>
    <w:rsid w:val="00C832C7"/>
    <w:rsid w:val="00C85585"/>
    <w:rsid w:val="00C87169"/>
    <w:rsid w:val="00C91AEC"/>
    <w:rsid w:val="00C97359"/>
    <w:rsid w:val="00CA04EB"/>
    <w:rsid w:val="00CC1B35"/>
    <w:rsid w:val="00CD4806"/>
    <w:rsid w:val="00CD54BA"/>
    <w:rsid w:val="00CD60DA"/>
    <w:rsid w:val="00CD7365"/>
    <w:rsid w:val="00CE1A2A"/>
    <w:rsid w:val="00CE2671"/>
    <w:rsid w:val="00CE26B4"/>
    <w:rsid w:val="00CE6D3F"/>
    <w:rsid w:val="00CF1916"/>
    <w:rsid w:val="00CF2BF1"/>
    <w:rsid w:val="00D022C4"/>
    <w:rsid w:val="00D0295A"/>
    <w:rsid w:val="00D056E7"/>
    <w:rsid w:val="00D065C5"/>
    <w:rsid w:val="00D0666B"/>
    <w:rsid w:val="00D12BB3"/>
    <w:rsid w:val="00D12C6B"/>
    <w:rsid w:val="00D20727"/>
    <w:rsid w:val="00D2329D"/>
    <w:rsid w:val="00D24C06"/>
    <w:rsid w:val="00D259B1"/>
    <w:rsid w:val="00D2719A"/>
    <w:rsid w:val="00D3029F"/>
    <w:rsid w:val="00D30904"/>
    <w:rsid w:val="00D40F58"/>
    <w:rsid w:val="00D47B04"/>
    <w:rsid w:val="00D534EE"/>
    <w:rsid w:val="00D57A2C"/>
    <w:rsid w:val="00D60865"/>
    <w:rsid w:val="00D61BB9"/>
    <w:rsid w:val="00D65512"/>
    <w:rsid w:val="00D6751E"/>
    <w:rsid w:val="00D67FE3"/>
    <w:rsid w:val="00D701DB"/>
    <w:rsid w:val="00D74FB3"/>
    <w:rsid w:val="00D74FE5"/>
    <w:rsid w:val="00D80809"/>
    <w:rsid w:val="00D87514"/>
    <w:rsid w:val="00D97D2A"/>
    <w:rsid w:val="00DA2317"/>
    <w:rsid w:val="00DA349E"/>
    <w:rsid w:val="00DB31D7"/>
    <w:rsid w:val="00DC4D21"/>
    <w:rsid w:val="00DC550C"/>
    <w:rsid w:val="00DC5C5A"/>
    <w:rsid w:val="00DD11DA"/>
    <w:rsid w:val="00DD2307"/>
    <w:rsid w:val="00DD547E"/>
    <w:rsid w:val="00DD5D54"/>
    <w:rsid w:val="00DE6C79"/>
    <w:rsid w:val="00DF1D85"/>
    <w:rsid w:val="00DF2962"/>
    <w:rsid w:val="00DF29F0"/>
    <w:rsid w:val="00DF79B0"/>
    <w:rsid w:val="00E026DF"/>
    <w:rsid w:val="00E033B0"/>
    <w:rsid w:val="00E03E83"/>
    <w:rsid w:val="00E06A63"/>
    <w:rsid w:val="00E10535"/>
    <w:rsid w:val="00E12C42"/>
    <w:rsid w:val="00E13089"/>
    <w:rsid w:val="00E156AB"/>
    <w:rsid w:val="00E167D5"/>
    <w:rsid w:val="00E21C45"/>
    <w:rsid w:val="00E249D1"/>
    <w:rsid w:val="00E24B2B"/>
    <w:rsid w:val="00E27C46"/>
    <w:rsid w:val="00E317B7"/>
    <w:rsid w:val="00E45972"/>
    <w:rsid w:val="00E53C91"/>
    <w:rsid w:val="00E66E76"/>
    <w:rsid w:val="00E72989"/>
    <w:rsid w:val="00E732E3"/>
    <w:rsid w:val="00E75C01"/>
    <w:rsid w:val="00E7632A"/>
    <w:rsid w:val="00E77F2E"/>
    <w:rsid w:val="00E80C60"/>
    <w:rsid w:val="00E813DB"/>
    <w:rsid w:val="00E82193"/>
    <w:rsid w:val="00E83B98"/>
    <w:rsid w:val="00E8405E"/>
    <w:rsid w:val="00E862CC"/>
    <w:rsid w:val="00E919F1"/>
    <w:rsid w:val="00E96199"/>
    <w:rsid w:val="00E9664D"/>
    <w:rsid w:val="00E97720"/>
    <w:rsid w:val="00EA75FA"/>
    <w:rsid w:val="00EB0089"/>
    <w:rsid w:val="00EB0A4F"/>
    <w:rsid w:val="00EB4BCA"/>
    <w:rsid w:val="00EB6D6E"/>
    <w:rsid w:val="00EB706E"/>
    <w:rsid w:val="00EB7752"/>
    <w:rsid w:val="00EC003E"/>
    <w:rsid w:val="00EC288E"/>
    <w:rsid w:val="00EC39A0"/>
    <w:rsid w:val="00EC6301"/>
    <w:rsid w:val="00ED23C8"/>
    <w:rsid w:val="00ED327B"/>
    <w:rsid w:val="00EE0895"/>
    <w:rsid w:val="00EF0197"/>
    <w:rsid w:val="00EF6899"/>
    <w:rsid w:val="00EF7DEC"/>
    <w:rsid w:val="00F00C68"/>
    <w:rsid w:val="00F01D1A"/>
    <w:rsid w:val="00F06EDD"/>
    <w:rsid w:val="00F14A8A"/>
    <w:rsid w:val="00F16238"/>
    <w:rsid w:val="00F2238E"/>
    <w:rsid w:val="00F253AA"/>
    <w:rsid w:val="00F307D5"/>
    <w:rsid w:val="00F3458A"/>
    <w:rsid w:val="00F35097"/>
    <w:rsid w:val="00F37734"/>
    <w:rsid w:val="00F40C40"/>
    <w:rsid w:val="00F51097"/>
    <w:rsid w:val="00F51B83"/>
    <w:rsid w:val="00F53024"/>
    <w:rsid w:val="00F5384D"/>
    <w:rsid w:val="00F61B3F"/>
    <w:rsid w:val="00F64E8C"/>
    <w:rsid w:val="00F754D1"/>
    <w:rsid w:val="00F77936"/>
    <w:rsid w:val="00F77D90"/>
    <w:rsid w:val="00F85761"/>
    <w:rsid w:val="00F86BFB"/>
    <w:rsid w:val="00F87248"/>
    <w:rsid w:val="00F904B6"/>
    <w:rsid w:val="00F91E7A"/>
    <w:rsid w:val="00FA11BA"/>
    <w:rsid w:val="00FA70D7"/>
    <w:rsid w:val="00FA7906"/>
    <w:rsid w:val="00FB23BB"/>
    <w:rsid w:val="00FB2D69"/>
    <w:rsid w:val="00FB66EF"/>
    <w:rsid w:val="00FC1305"/>
    <w:rsid w:val="00FC45F4"/>
    <w:rsid w:val="00FC60AB"/>
    <w:rsid w:val="00FC6FA2"/>
    <w:rsid w:val="00FD401F"/>
    <w:rsid w:val="00FE18EA"/>
    <w:rsid w:val="00FE1B00"/>
    <w:rsid w:val="00FE6FC7"/>
    <w:rsid w:val="00FF05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87B1C"/>
  <w15:chartTrackingRefBased/>
  <w15:docId w15:val="{BF51737C-C6F1-470F-86BD-930A44F4C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2E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56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6C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9035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B04B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7D2A"/>
    <w:pPr>
      <w:spacing w:after="0" w:line="240" w:lineRule="auto"/>
    </w:pPr>
    <w:rPr>
      <w:rFonts w:eastAsiaTheme="minorEastAsia"/>
    </w:rPr>
  </w:style>
  <w:style w:type="character" w:customStyle="1" w:styleId="NoSpacingChar">
    <w:name w:val="No Spacing Char"/>
    <w:basedOn w:val="DefaultParagraphFont"/>
    <w:link w:val="NoSpacing"/>
    <w:uiPriority w:val="1"/>
    <w:rsid w:val="00D97D2A"/>
    <w:rPr>
      <w:rFonts w:eastAsiaTheme="minorEastAsia"/>
    </w:rPr>
  </w:style>
  <w:style w:type="character" w:customStyle="1" w:styleId="Heading1Char">
    <w:name w:val="Heading 1 Char"/>
    <w:basedOn w:val="DefaultParagraphFont"/>
    <w:link w:val="Heading1"/>
    <w:uiPriority w:val="9"/>
    <w:rsid w:val="006B2E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2E75"/>
    <w:pPr>
      <w:outlineLvl w:val="9"/>
    </w:pPr>
  </w:style>
  <w:style w:type="paragraph" w:styleId="TOC1">
    <w:name w:val="toc 1"/>
    <w:basedOn w:val="Normal"/>
    <w:next w:val="Normal"/>
    <w:autoRedefine/>
    <w:uiPriority w:val="39"/>
    <w:unhideWhenUsed/>
    <w:rsid w:val="00F5384D"/>
    <w:pPr>
      <w:tabs>
        <w:tab w:val="right" w:leader="dot" w:pos="9350"/>
      </w:tabs>
      <w:spacing w:after="100"/>
    </w:pPr>
    <w:rPr>
      <w:rFonts w:ascii="Arial" w:hAnsi="Arial" w:cs="Arial"/>
      <w:noProof/>
      <w:sz w:val="28"/>
      <w:szCs w:val="28"/>
    </w:rPr>
  </w:style>
  <w:style w:type="character" w:styleId="Hyperlink">
    <w:name w:val="Hyperlink"/>
    <w:basedOn w:val="DefaultParagraphFont"/>
    <w:uiPriority w:val="99"/>
    <w:unhideWhenUsed/>
    <w:rsid w:val="00C97359"/>
    <w:rPr>
      <w:color w:val="0563C1" w:themeColor="hyperlink"/>
      <w:u w:val="single"/>
    </w:rPr>
  </w:style>
  <w:style w:type="paragraph" w:styleId="ListParagraph">
    <w:name w:val="List Paragraph"/>
    <w:basedOn w:val="Normal"/>
    <w:uiPriority w:val="34"/>
    <w:qFormat/>
    <w:rsid w:val="0043241B"/>
    <w:pPr>
      <w:ind w:left="720"/>
      <w:contextualSpacing/>
    </w:pPr>
  </w:style>
  <w:style w:type="character" w:customStyle="1" w:styleId="authors">
    <w:name w:val="authors"/>
    <w:basedOn w:val="DefaultParagraphFont"/>
    <w:rsid w:val="008E250D"/>
  </w:style>
  <w:style w:type="character" w:customStyle="1" w:styleId="Date1">
    <w:name w:val="Date1"/>
    <w:basedOn w:val="DefaultParagraphFont"/>
    <w:rsid w:val="008E250D"/>
  </w:style>
  <w:style w:type="character" w:customStyle="1" w:styleId="arttitle">
    <w:name w:val="art_title"/>
    <w:basedOn w:val="DefaultParagraphFont"/>
    <w:rsid w:val="008E250D"/>
  </w:style>
  <w:style w:type="character" w:customStyle="1" w:styleId="serialtitle">
    <w:name w:val="serial_title"/>
    <w:basedOn w:val="DefaultParagraphFont"/>
    <w:rsid w:val="008E250D"/>
  </w:style>
  <w:style w:type="character" w:customStyle="1" w:styleId="volumeissue">
    <w:name w:val="volume_issue"/>
    <w:basedOn w:val="DefaultParagraphFont"/>
    <w:rsid w:val="008E250D"/>
  </w:style>
  <w:style w:type="character" w:customStyle="1" w:styleId="pagerange">
    <w:name w:val="page_range"/>
    <w:basedOn w:val="DefaultParagraphFont"/>
    <w:rsid w:val="008E250D"/>
  </w:style>
  <w:style w:type="character" w:customStyle="1" w:styleId="doilink">
    <w:name w:val="doi_link"/>
    <w:basedOn w:val="DefaultParagraphFont"/>
    <w:rsid w:val="008E250D"/>
  </w:style>
  <w:style w:type="character" w:styleId="UnresolvedMention">
    <w:name w:val="Unresolved Mention"/>
    <w:basedOn w:val="DefaultParagraphFont"/>
    <w:uiPriority w:val="99"/>
    <w:semiHidden/>
    <w:unhideWhenUsed/>
    <w:rsid w:val="00D87514"/>
    <w:rPr>
      <w:color w:val="605E5C"/>
      <w:shd w:val="clear" w:color="auto" w:fill="E1DFDD"/>
    </w:rPr>
  </w:style>
  <w:style w:type="character" w:customStyle="1" w:styleId="Heading2Char">
    <w:name w:val="Heading 2 Char"/>
    <w:basedOn w:val="DefaultParagraphFont"/>
    <w:link w:val="Heading2"/>
    <w:uiPriority w:val="9"/>
    <w:rsid w:val="00B656A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656A8"/>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6C1CA1"/>
    <w:rPr>
      <w:color w:val="954F72" w:themeColor="followedHyperlink"/>
      <w:u w:val="single"/>
    </w:rPr>
  </w:style>
  <w:style w:type="paragraph" w:styleId="Subtitle">
    <w:name w:val="Subtitle"/>
    <w:basedOn w:val="Normal"/>
    <w:next w:val="Normal"/>
    <w:link w:val="SubtitleChar"/>
    <w:uiPriority w:val="11"/>
    <w:qFormat/>
    <w:rsid w:val="00CD480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D4806"/>
    <w:rPr>
      <w:rFonts w:eastAsiaTheme="minorEastAsia"/>
      <w:color w:val="5A5A5A" w:themeColor="text1" w:themeTint="A5"/>
      <w:spacing w:val="15"/>
    </w:rPr>
  </w:style>
  <w:style w:type="character" w:styleId="Strong">
    <w:name w:val="Strong"/>
    <w:basedOn w:val="DefaultParagraphFont"/>
    <w:uiPriority w:val="22"/>
    <w:qFormat/>
    <w:rsid w:val="00841E4E"/>
    <w:rPr>
      <w:b/>
      <w:bCs/>
    </w:rPr>
  </w:style>
  <w:style w:type="character" w:customStyle="1" w:styleId="Heading4Char">
    <w:name w:val="Heading 4 Char"/>
    <w:basedOn w:val="DefaultParagraphFont"/>
    <w:link w:val="Heading4"/>
    <w:uiPriority w:val="9"/>
    <w:rsid w:val="0029035D"/>
    <w:rPr>
      <w:rFonts w:asciiTheme="majorHAnsi" w:eastAsiaTheme="majorEastAsia" w:hAnsiTheme="majorHAnsi" w:cstheme="majorBidi"/>
      <w:i/>
      <w:iCs/>
      <w:color w:val="2F5496" w:themeColor="accent1" w:themeShade="BF"/>
    </w:rPr>
  </w:style>
  <w:style w:type="character" w:customStyle="1" w:styleId="meta-date">
    <w:name w:val="meta-date"/>
    <w:basedOn w:val="DefaultParagraphFont"/>
    <w:rsid w:val="0029035D"/>
  </w:style>
  <w:style w:type="character" w:customStyle="1" w:styleId="Heading5Char">
    <w:name w:val="Heading 5 Char"/>
    <w:basedOn w:val="DefaultParagraphFont"/>
    <w:link w:val="Heading5"/>
    <w:uiPriority w:val="9"/>
    <w:rsid w:val="001B04B0"/>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1B04B0"/>
    <w:rPr>
      <w:i/>
      <w:iCs/>
    </w:rPr>
  </w:style>
  <w:style w:type="character" w:customStyle="1" w:styleId="a">
    <w:name w:val="a"/>
    <w:basedOn w:val="DefaultParagraphFont"/>
    <w:rsid w:val="003A6380"/>
  </w:style>
  <w:style w:type="character" w:customStyle="1" w:styleId="l6">
    <w:name w:val="l6"/>
    <w:basedOn w:val="DefaultParagraphFont"/>
    <w:rsid w:val="003A6380"/>
  </w:style>
  <w:style w:type="character" w:customStyle="1" w:styleId="l7">
    <w:name w:val="l7"/>
    <w:basedOn w:val="DefaultParagraphFont"/>
    <w:rsid w:val="003A6380"/>
  </w:style>
  <w:style w:type="character" w:customStyle="1" w:styleId="cskcde">
    <w:name w:val="cskcde"/>
    <w:basedOn w:val="DefaultParagraphFont"/>
    <w:rsid w:val="00DF29F0"/>
  </w:style>
  <w:style w:type="character" w:customStyle="1" w:styleId="hgkelc">
    <w:name w:val="hgkelc"/>
    <w:basedOn w:val="DefaultParagraphFont"/>
    <w:rsid w:val="00DF29F0"/>
  </w:style>
  <w:style w:type="character" w:customStyle="1" w:styleId="kx21rb">
    <w:name w:val="kx21rb"/>
    <w:basedOn w:val="DefaultParagraphFont"/>
    <w:rsid w:val="00DF29F0"/>
  </w:style>
  <w:style w:type="character" w:customStyle="1" w:styleId="Heading3Char">
    <w:name w:val="Heading 3 Char"/>
    <w:basedOn w:val="DefaultParagraphFont"/>
    <w:link w:val="Heading3"/>
    <w:uiPriority w:val="9"/>
    <w:rsid w:val="008F6CCD"/>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311450"/>
    <w:pPr>
      <w:spacing w:after="100"/>
      <w:ind w:left="440"/>
    </w:pPr>
  </w:style>
  <w:style w:type="paragraph" w:styleId="TOC2">
    <w:name w:val="toc 2"/>
    <w:basedOn w:val="Normal"/>
    <w:next w:val="Normal"/>
    <w:autoRedefine/>
    <w:uiPriority w:val="39"/>
    <w:unhideWhenUsed/>
    <w:rsid w:val="00311450"/>
    <w:pPr>
      <w:spacing w:after="100"/>
      <w:ind w:left="220"/>
    </w:pPr>
  </w:style>
  <w:style w:type="character" w:customStyle="1" w:styleId="text-nowrap">
    <w:name w:val="text-nowrap"/>
    <w:basedOn w:val="DefaultParagraphFont"/>
    <w:rsid w:val="00900FC4"/>
  </w:style>
  <w:style w:type="character" w:customStyle="1" w:styleId="ivy-buttontext">
    <w:name w:val="ivy-button__text"/>
    <w:basedOn w:val="DefaultParagraphFont"/>
    <w:rsid w:val="00900FC4"/>
  </w:style>
  <w:style w:type="character" w:styleId="HTMLCite">
    <w:name w:val="HTML Cite"/>
    <w:basedOn w:val="DefaultParagraphFont"/>
    <w:uiPriority w:val="99"/>
    <w:semiHidden/>
    <w:unhideWhenUsed/>
    <w:rsid w:val="00900FC4"/>
    <w:rPr>
      <w:i/>
      <w:iCs/>
    </w:rPr>
  </w:style>
  <w:style w:type="character" w:customStyle="1" w:styleId="contributors">
    <w:name w:val="contributors"/>
    <w:basedOn w:val="DefaultParagraphFont"/>
    <w:rsid w:val="00790F1C"/>
  </w:style>
  <w:style w:type="character" w:customStyle="1" w:styleId="maintitle">
    <w:name w:val="maintitle"/>
    <w:basedOn w:val="DefaultParagraphFont"/>
    <w:rsid w:val="00790F1C"/>
  </w:style>
  <w:style w:type="character" w:customStyle="1" w:styleId="editors">
    <w:name w:val="editors"/>
    <w:basedOn w:val="DefaultParagraphFont"/>
    <w:rsid w:val="00790F1C"/>
  </w:style>
  <w:style w:type="character" w:customStyle="1" w:styleId="series-title">
    <w:name w:val="series-title"/>
    <w:basedOn w:val="DefaultParagraphFont"/>
    <w:rsid w:val="00790F1C"/>
  </w:style>
  <w:style w:type="character" w:customStyle="1" w:styleId="print-publication-date">
    <w:name w:val="print-publication-date"/>
    <w:basedOn w:val="DefaultParagraphFont"/>
    <w:rsid w:val="00790F1C"/>
  </w:style>
  <w:style w:type="character" w:customStyle="1" w:styleId="online-edition">
    <w:name w:val="online-edition"/>
    <w:basedOn w:val="DefaultParagraphFont"/>
    <w:rsid w:val="00790F1C"/>
  </w:style>
  <w:style w:type="character" w:customStyle="1" w:styleId="containing-site">
    <w:name w:val="containing-site"/>
    <w:basedOn w:val="DefaultParagraphFont"/>
    <w:rsid w:val="00790F1C"/>
  </w:style>
  <w:style w:type="character" w:customStyle="1" w:styleId="online-publication-date">
    <w:name w:val="online-publication-date"/>
    <w:basedOn w:val="DefaultParagraphFont"/>
    <w:rsid w:val="00790F1C"/>
  </w:style>
  <w:style w:type="character" w:customStyle="1" w:styleId="accessed-date">
    <w:name w:val="accessed-date"/>
    <w:basedOn w:val="DefaultParagraphFont"/>
    <w:rsid w:val="00790F1C"/>
  </w:style>
  <w:style w:type="table" w:styleId="TableGrid">
    <w:name w:val="Table Grid"/>
    <w:basedOn w:val="TableNormal"/>
    <w:uiPriority w:val="39"/>
    <w:rsid w:val="00F350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name">
    <w:name w:val="authorname"/>
    <w:basedOn w:val="DefaultParagraphFont"/>
    <w:rsid w:val="00816120"/>
  </w:style>
  <w:style w:type="character" w:customStyle="1" w:styleId="separator">
    <w:name w:val="separator"/>
    <w:basedOn w:val="DefaultParagraphFont"/>
    <w:rsid w:val="00816120"/>
  </w:style>
  <w:style w:type="character" w:customStyle="1" w:styleId="Date2">
    <w:name w:val="Date2"/>
    <w:basedOn w:val="DefaultParagraphFont"/>
    <w:rsid w:val="00816120"/>
  </w:style>
  <w:style w:type="character" w:customStyle="1" w:styleId="publication-date">
    <w:name w:val="publication-date"/>
    <w:basedOn w:val="DefaultParagraphFont"/>
    <w:rsid w:val="00EA75FA"/>
  </w:style>
  <w:style w:type="character" w:customStyle="1" w:styleId="anchor-text">
    <w:name w:val="anchor-text"/>
    <w:basedOn w:val="DefaultParagraphFont"/>
    <w:rsid w:val="000C76EE"/>
  </w:style>
  <w:style w:type="character" w:customStyle="1" w:styleId="ref-lnk">
    <w:name w:val="ref-lnk"/>
    <w:basedOn w:val="DefaultParagraphFont"/>
    <w:rsid w:val="003A49DA"/>
  </w:style>
  <w:style w:type="character" w:customStyle="1" w:styleId="off-screen">
    <w:name w:val="off-screen"/>
    <w:basedOn w:val="DefaultParagraphFont"/>
    <w:rsid w:val="003A49DA"/>
  </w:style>
  <w:style w:type="character" w:customStyle="1" w:styleId="Date3">
    <w:name w:val="Date3"/>
    <w:basedOn w:val="DefaultParagraphFont"/>
    <w:rsid w:val="00A17EA4"/>
  </w:style>
  <w:style w:type="paragraph" w:styleId="Header">
    <w:name w:val="header"/>
    <w:basedOn w:val="Normal"/>
    <w:link w:val="HeaderChar"/>
    <w:uiPriority w:val="99"/>
    <w:unhideWhenUsed/>
    <w:rsid w:val="00396D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6D60"/>
    <w:rPr>
      <w:lang w:val="en-GB"/>
    </w:rPr>
  </w:style>
  <w:style w:type="paragraph" w:styleId="Footer">
    <w:name w:val="footer"/>
    <w:basedOn w:val="Normal"/>
    <w:link w:val="FooterChar"/>
    <w:uiPriority w:val="99"/>
    <w:unhideWhenUsed/>
    <w:rsid w:val="00396D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6D60"/>
    <w:rPr>
      <w:lang w:val="en-GB"/>
    </w:rPr>
  </w:style>
  <w:style w:type="character" w:customStyle="1" w:styleId="title-text">
    <w:name w:val="title-text"/>
    <w:basedOn w:val="DefaultParagraphFont"/>
    <w:rsid w:val="00E026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608178">
      <w:bodyDiv w:val="1"/>
      <w:marLeft w:val="0"/>
      <w:marRight w:val="0"/>
      <w:marTop w:val="0"/>
      <w:marBottom w:val="0"/>
      <w:divBdr>
        <w:top w:val="none" w:sz="0" w:space="0" w:color="auto"/>
        <w:left w:val="none" w:sz="0" w:space="0" w:color="auto"/>
        <w:bottom w:val="none" w:sz="0" w:space="0" w:color="auto"/>
        <w:right w:val="none" w:sz="0" w:space="0" w:color="auto"/>
      </w:divBdr>
    </w:div>
    <w:div w:id="145587356">
      <w:bodyDiv w:val="1"/>
      <w:marLeft w:val="0"/>
      <w:marRight w:val="0"/>
      <w:marTop w:val="0"/>
      <w:marBottom w:val="0"/>
      <w:divBdr>
        <w:top w:val="none" w:sz="0" w:space="0" w:color="auto"/>
        <w:left w:val="none" w:sz="0" w:space="0" w:color="auto"/>
        <w:bottom w:val="none" w:sz="0" w:space="0" w:color="auto"/>
        <w:right w:val="none" w:sz="0" w:space="0" w:color="auto"/>
      </w:divBdr>
    </w:div>
    <w:div w:id="146364483">
      <w:bodyDiv w:val="1"/>
      <w:marLeft w:val="0"/>
      <w:marRight w:val="0"/>
      <w:marTop w:val="0"/>
      <w:marBottom w:val="0"/>
      <w:divBdr>
        <w:top w:val="none" w:sz="0" w:space="0" w:color="auto"/>
        <w:left w:val="none" w:sz="0" w:space="0" w:color="auto"/>
        <w:bottom w:val="none" w:sz="0" w:space="0" w:color="auto"/>
        <w:right w:val="none" w:sz="0" w:space="0" w:color="auto"/>
      </w:divBdr>
    </w:div>
    <w:div w:id="155921046">
      <w:bodyDiv w:val="1"/>
      <w:marLeft w:val="0"/>
      <w:marRight w:val="0"/>
      <w:marTop w:val="0"/>
      <w:marBottom w:val="0"/>
      <w:divBdr>
        <w:top w:val="none" w:sz="0" w:space="0" w:color="auto"/>
        <w:left w:val="none" w:sz="0" w:space="0" w:color="auto"/>
        <w:bottom w:val="none" w:sz="0" w:space="0" w:color="auto"/>
        <w:right w:val="none" w:sz="0" w:space="0" w:color="auto"/>
      </w:divBdr>
    </w:div>
    <w:div w:id="427778099">
      <w:bodyDiv w:val="1"/>
      <w:marLeft w:val="0"/>
      <w:marRight w:val="0"/>
      <w:marTop w:val="0"/>
      <w:marBottom w:val="0"/>
      <w:divBdr>
        <w:top w:val="none" w:sz="0" w:space="0" w:color="auto"/>
        <w:left w:val="none" w:sz="0" w:space="0" w:color="auto"/>
        <w:bottom w:val="none" w:sz="0" w:space="0" w:color="auto"/>
        <w:right w:val="none" w:sz="0" w:space="0" w:color="auto"/>
      </w:divBdr>
    </w:div>
    <w:div w:id="433091150">
      <w:bodyDiv w:val="1"/>
      <w:marLeft w:val="0"/>
      <w:marRight w:val="0"/>
      <w:marTop w:val="0"/>
      <w:marBottom w:val="0"/>
      <w:divBdr>
        <w:top w:val="none" w:sz="0" w:space="0" w:color="auto"/>
        <w:left w:val="none" w:sz="0" w:space="0" w:color="auto"/>
        <w:bottom w:val="none" w:sz="0" w:space="0" w:color="auto"/>
        <w:right w:val="none" w:sz="0" w:space="0" w:color="auto"/>
      </w:divBdr>
    </w:div>
    <w:div w:id="435365627">
      <w:bodyDiv w:val="1"/>
      <w:marLeft w:val="0"/>
      <w:marRight w:val="0"/>
      <w:marTop w:val="0"/>
      <w:marBottom w:val="0"/>
      <w:divBdr>
        <w:top w:val="none" w:sz="0" w:space="0" w:color="auto"/>
        <w:left w:val="none" w:sz="0" w:space="0" w:color="auto"/>
        <w:bottom w:val="none" w:sz="0" w:space="0" w:color="auto"/>
        <w:right w:val="none" w:sz="0" w:space="0" w:color="auto"/>
      </w:divBdr>
    </w:div>
    <w:div w:id="492261408">
      <w:bodyDiv w:val="1"/>
      <w:marLeft w:val="0"/>
      <w:marRight w:val="0"/>
      <w:marTop w:val="0"/>
      <w:marBottom w:val="0"/>
      <w:divBdr>
        <w:top w:val="none" w:sz="0" w:space="0" w:color="auto"/>
        <w:left w:val="none" w:sz="0" w:space="0" w:color="auto"/>
        <w:bottom w:val="none" w:sz="0" w:space="0" w:color="auto"/>
        <w:right w:val="none" w:sz="0" w:space="0" w:color="auto"/>
      </w:divBdr>
    </w:div>
    <w:div w:id="499274063">
      <w:bodyDiv w:val="1"/>
      <w:marLeft w:val="0"/>
      <w:marRight w:val="0"/>
      <w:marTop w:val="0"/>
      <w:marBottom w:val="0"/>
      <w:divBdr>
        <w:top w:val="none" w:sz="0" w:space="0" w:color="auto"/>
        <w:left w:val="none" w:sz="0" w:space="0" w:color="auto"/>
        <w:bottom w:val="none" w:sz="0" w:space="0" w:color="auto"/>
        <w:right w:val="none" w:sz="0" w:space="0" w:color="auto"/>
      </w:divBdr>
    </w:div>
    <w:div w:id="507713426">
      <w:bodyDiv w:val="1"/>
      <w:marLeft w:val="0"/>
      <w:marRight w:val="0"/>
      <w:marTop w:val="0"/>
      <w:marBottom w:val="0"/>
      <w:divBdr>
        <w:top w:val="none" w:sz="0" w:space="0" w:color="auto"/>
        <w:left w:val="none" w:sz="0" w:space="0" w:color="auto"/>
        <w:bottom w:val="none" w:sz="0" w:space="0" w:color="auto"/>
        <w:right w:val="none" w:sz="0" w:space="0" w:color="auto"/>
      </w:divBdr>
    </w:div>
    <w:div w:id="514197508">
      <w:bodyDiv w:val="1"/>
      <w:marLeft w:val="0"/>
      <w:marRight w:val="0"/>
      <w:marTop w:val="0"/>
      <w:marBottom w:val="0"/>
      <w:divBdr>
        <w:top w:val="none" w:sz="0" w:space="0" w:color="auto"/>
        <w:left w:val="none" w:sz="0" w:space="0" w:color="auto"/>
        <w:bottom w:val="none" w:sz="0" w:space="0" w:color="auto"/>
        <w:right w:val="none" w:sz="0" w:space="0" w:color="auto"/>
      </w:divBdr>
    </w:div>
    <w:div w:id="515121758">
      <w:bodyDiv w:val="1"/>
      <w:marLeft w:val="0"/>
      <w:marRight w:val="0"/>
      <w:marTop w:val="0"/>
      <w:marBottom w:val="0"/>
      <w:divBdr>
        <w:top w:val="none" w:sz="0" w:space="0" w:color="auto"/>
        <w:left w:val="none" w:sz="0" w:space="0" w:color="auto"/>
        <w:bottom w:val="none" w:sz="0" w:space="0" w:color="auto"/>
        <w:right w:val="none" w:sz="0" w:space="0" w:color="auto"/>
      </w:divBdr>
    </w:div>
    <w:div w:id="552426248">
      <w:bodyDiv w:val="1"/>
      <w:marLeft w:val="0"/>
      <w:marRight w:val="0"/>
      <w:marTop w:val="0"/>
      <w:marBottom w:val="0"/>
      <w:divBdr>
        <w:top w:val="none" w:sz="0" w:space="0" w:color="auto"/>
        <w:left w:val="none" w:sz="0" w:space="0" w:color="auto"/>
        <w:bottom w:val="none" w:sz="0" w:space="0" w:color="auto"/>
        <w:right w:val="none" w:sz="0" w:space="0" w:color="auto"/>
      </w:divBdr>
    </w:div>
    <w:div w:id="567959855">
      <w:bodyDiv w:val="1"/>
      <w:marLeft w:val="0"/>
      <w:marRight w:val="0"/>
      <w:marTop w:val="0"/>
      <w:marBottom w:val="0"/>
      <w:divBdr>
        <w:top w:val="none" w:sz="0" w:space="0" w:color="auto"/>
        <w:left w:val="none" w:sz="0" w:space="0" w:color="auto"/>
        <w:bottom w:val="none" w:sz="0" w:space="0" w:color="auto"/>
        <w:right w:val="none" w:sz="0" w:space="0" w:color="auto"/>
      </w:divBdr>
      <w:divsChild>
        <w:div w:id="53622279">
          <w:marLeft w:val="0"/>
          <w:marRight w:val="0"/>
          <w:marTop w:val="0"/>
          <w:marBottom w:val="0"/>
          <w:divBdr>
            <w:top w:val="none" w:sz="0" w:space="0" w:color="auto"/>
            <w:left w:val="none" w:sz="0" w:space="0" w:color="auto"/>
            <w:bottom w:val="none" w:sz="0" w:space="0" w:color="auto"/>
            <w:right w:val="none" w:sz="0" w:space="0" w:color="auto"/>
          </w:divBdr>
          <w:divsChild>
            <w:div w:id="1966349627">
              <w:marLeft w:val="0"/>
              <w:marRight w:val="0"/>
              <w:marTop w:val="0"/>
              <w:marBottom w:val="240"/>
              <w:divBdr>
                <w:top w:val="none" w:sz="0" w:space="0" w:color="auto"/>
                <w:left w:val="none" w:sz="0" w:space="0" w:color="auto"/>
                <w:bottom w:val="none" w:sz="0" w:space="0" w:color="auto"/>
                <w:right w:val="none" w:sz="0" w:space="0" w:color="auto"/>
              </w:divBdr>
            </w:div>
            <w:div w:id="1861431766">
              <w:marLeft w:val="0"/>
              <w:marRight w:val="0"/>
              <w:marTop w:val="0"/>
              <w:marBottom w:val="0"/>
              <w:divBdr>
                <w:top w:val="none" w:sz="0" w:space="0" w:color="auto"/>
                <w:left w:val="none" w:sz="0" w:space="0" w:color="auto"/>
                <w:bottom w:val="none" w:sz="0" w:space="0" w:color="auto"/>
                <w:right w:val="none" w:sz="0" w:space="0" w:color="auto"/>
              </w:divBdr>
            </w:div>
          </w:divsChild>
        </w:div>
        <w:div w:id="1284769326">
          <w:marLeft w:val="0"/>
          <w:marRight w:val="0"/>
          <w:marTop w:val="0"/>
          <w:marBottom w:val="0"/>
          <w:divBdr>
            <w:top w:val="none" w:sz="0" w:space="0" w:color="auto"/>
            <w:left w:val="none" w:sz="0" w:space="0" w:color="auto"/>
            <w:bottom w:val="none" w:sz="0" w:space="0" w:color="auto"/>
            <w:right w:val="none" w:sz="0" w:space="0" w:color="auto"/>
          </w:divBdr>
          <w:divsChild>
            <w:div w:id="2101563099">
              <w:marLeft w:val="0"/>
              <w:marRight w:val="0"/>
              <w:marTop w:val="0"/>
              <w:marBottom w:val="240"/>
              <w:divBdr>
                <w:top w:val="none" w:sz="0" w:space="0" w:color="auto"/>
                <w:left w:val="none" w:sz="0" w:space="0" w:color="auto"/>
                <w:bottom w:val="none" w:sz="0" w:space="0" w:color="auto"/>
                <w:right w:val="none" w:sz="0" w:space="0" w:color="auto"/>
              </w:divBdr>
            </w:div>
            <w:div w:id="889610626">
              <w:marLeft w:val="0"/>
              <w:marRight w:val="0"/>
              <w:marTop w:val="0"/>
              <w:marBottom w:val="0"/>
              <w:divBdr>
                <w:top w:val="none" w:sz="0" w:space="0" w:color="auto"/>
                <w:left w:val="none" w:sz="0" w:space="0" w:color="auto"/>
                <w:bottom w:val="none" w:sz="0" w:space="0" w:color="auto"/>
                <w:right w:val="none" w:sz="0" w:space="0" w:color="auto"/>
              </w:divBdr>
            </w:div>
          </w:divsChild>
        </w:div>
        <w:div w:id="1476409712">
          <w:marLeft w:val="0"/>
          <w:marRight w:val="0"/>
          <w:marTop w:val="0"/>
          <w:marBottom w:val="0"/>
          <w:divBdr>
            <w:top w:val="none" w:sz="0" w:space="0" w:color="auto"/>
            <w:left w:val="none" w:sz="0" w:space="0" w:color="auto"/>
            <w:bottom w:val="none" w:sz="0" w:space="0" w:color="auto"/>
            <w:right w:val="none" w:sz="0" w:space="0" w:color="auto"/>
          </w:divBdr>
          <w:divsChild>
            <w:div w:id="699671808">
              <w:marLeft w:val="0"/>
              <w:marRight w:val="0"/>
              <w:marTop w:val="0"/>
              <w:marBottom w:val="240"/>
              <w:divBdr>
                <w:top w:val="none" w:sz="0" w:space="0" w:color="auto"/>
                <w:left w:val="none" w:sz="0" w:space="0" w:color="auto"/>
                <w:bottom w:val="none" w:sz="0" w:space="0" w:color="auto"/>
                <w:right w:val="none" w:sz="0" w:space="0" w:color="auto"/>
              </w:divBdr>
            </w:div>
            <w:div w:id="1870953586">
              <w:marLeft w:val="0"/>
              <w:marRight w:val="0"/>
              <w:marTop w:val="0"/>
              <w:marBottom w:val="0"/>
              <w:divBdr>
                <w:top w:val="none" w:sz="0" w:space="0" w:color="auto"/>
                <w:left w:val="none" w:sz="0" w:space="0" w:color="auto"/>
                <w:bottom w:val="none" w:sz="0" w:space="0" w:color="auto"/>
                <w:right w:val="none" w:sz="0" w:space="0" w:color="auto"/>
              </w:divBdr>
            </w:div>
          </w:divsChild>
        </w:div>
        <w:div w:id="637077775">
          <w:marLeft w:val="0"/>
          <w:marRight w:val="0"/>
          <w:marTop w:val="0"/>
          <w:marBottom w:val="0"/>
          <w:divBdr>
            <w:top w:val="single" w:sz="6" w:space="0" w:color="DCDDE0"/>
            <w:left w:val="single" w:sz="6" w:space="0" w:color="DCDDE0"/>
            <w:bottom w:val="single" w:sz="6" w:space="0" w:color="DCDDE0"/>
            <w:right w:val="single" w:sz="6" w:space="0" w:color="DCDDE0"/>
          </w:divBdr>
        </w:div>
      </w:divsChild>
    </w:div>
    <w:div w:id="584385916">
      <w:bodyDiv w:val="1"/>
      <w:marLeft w:val="0"/>
      <w:marRight w:val="0"/>
      <w:marTop w:val="0"/>
      <w:marBottom w:val="0"/>
      <w:divBdr>
        <w:top w:val="none" w:sz="0" w:space="0" w:color="auto"/>
        <w:left w:val="none" w:sz="0" w:space="0" w:color="auto"/>
        <w:bottom w:val="none" w:sz="0" w:space="0" w:color="auto"/>
        <w:right w:val="none" w:sz="0" w:space="0" w:color="auto"/>
      </w:divBdr>
      <w:divsChild>
        <w:div w:id="718089543">
          <w:marLeft w:val="0"/>
          <w:marRight w:val="0"/>
          <w:marTop w:val="0"/>
          <w:marBottom w:val="0"/>
          <w:divBdr>
            <w:top w:val="single" w:sz="2" w:space="0" w:color="E3E3E3"/>
            <w:left w:val="single" w:sz="2" w:space="0" w:color="E3E3E3"/>
            <w:bottom w:val="single" w:sz="2" w:space="0" w:color="E3E3E3"/>
            <w:right w:val="single" w:sz="2" w:space="0" w:color="E3E3E3"/>
          </w:divBdr>
          <w:divsChild>
            <w:div w:id="758061449">
              <w:marLeft w:val="0"/>
              <w:marRight w:val="0"/>
              <w:marTop w:val="0"/>
              <w:marBottom w:val="0"/>
              <w:divBdr>
                <w:top w:val="single" w:sz="2" w:space="0" w:color="E3E3E3"/>
                <w:left w:val="single" w:sz="2" w:space="0" w:color="E3E3E3"/>
                <w:bottom w:val="single" w:sz="2" w:space="0" w:color="E3E3E3"/>
                <w:right w:val="single" w:sz="2" w:space="0" w:color="E3E3E3"/>
              </w:divBdr>
              <w:divsChild>
                <w:div w:id="1745104223">
                  <w:marLeft w:val="0"/>
                  <w:marRight w:val="0"/>
                  <w:marTop w:val="0"/>
                  <w:marBottom w:val="0"/>
                  <w:divBdr>
                    <w:top w:val="single" w:sz="2" w:space="2" w:color="E3E3E3"/>
                    <w:left w:val="single" w:sz="2" w:space="0" w:color="E3E3E3"/>
                    <w:bottom w:val="single" w:sz="2" w:space="0" w:color="E3E3E3"/>
                    <w:right w:val="single" w:sz="2" w:space="0" w:color="E3E3E3"/>
                  </w:divBdr>
                  <w:divsChild>
                    <w:div w:id="19799185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7643122">
      <w:bodyDiv w:val="1"/>
      <w:marLeft w:val="0"/>
      <w:marRight w:val="0"/>
      <w:marTop w:val="0"/>
      <w:marBottom w:val="0"/>
      <w:divBdr>
        <w:top w:val="none" w:sz="0" w:space="0" w:color="auto"/>
        <w:left w:val="none" w:sz="0" w:space="0" w:color="auto"/>
        <w:bottom w:val="none" w:sz="0" w:space="0" w:color="auto"/>
        <w:right w:val="none" w:sz="0" w:space="0" w:color="auto"/>
      </w:divBdr>
    </w:div>
    <w:div w:id="645817614">
      <w:bodyDiv w:val="1"/>
      <w:marLeft w:val="0"/>
      <w:marRight w:val="0"/>
      <w:marTop w:val="0"/>
      <w:marBottom w:val="0"/>
      <w:divBdr>
        <w:top w:val="none" w:sz="0" w:space="0" w:color="auto"/>
        <w:left w:val="none" w:sz="0" w:space="0" w:color="auto"/>
        <w:bottom w:val="none" w:sz="0" w:space="0" w:color="auto"/>
        <w:right w:val="none" w:sz="0" w:space="0" w:color="auto"/>
      </w:divBdr>
    </w:div>
    <w:div w:id="687758868">
      <w:bodyDiv w:val="1"/>
      <w:marLeft w:val="0"/>
      <w:marRight w:val="0"/>
      <w:marTop w:val="0"/>
      <w:marBottom w:val="0"/>
      <w:divBdr>
        <w:top w:val="none" w:sz="0" w:space="0" w:color="auto"/>
        <w:left w:val="none" w:sz="0" w:space="0" w:color="auto"/>
        <w:bottom w:val="none" w:sz="0" w:space="0" w:color="auto"/>
        <w:right w:val="none" w:sz="0" w:space="0" w:color="auto"/>
      </w:divBdr>
    </w:div>
    <w:div w:id="722557905">
      <w:bodyDiv w:val="1"/>
      <w:marLeft w:val="0"/>
      <w:marRight w:val="0"/>
      <w:marTop w:val="0"/>
      <w:marBottom w:val="0"/>
      <w:divBdr>
        <w:top w:val="none" w:sz="0" w:space="0" w:color="auto"/>
        <w:left w:val="none" w:sz="0" w:space="0" w:color="auto"/>
        <w:bottom w:val="none" w:sz="0" w:space="0" w:color="auto"/>
        <w:right w:val="none" w:sz="0" w:space="0" w:color="auto"/>
      </w:divBdr>
    </w:div>
    <w:div w:id="737945139">
      <w:bodyDiv w:val="1"/>
      <w:marLeft w:val="0"/>
      <w:marRight w:val="0"/>
      <w:marTop w:val="0"/>
      <w:marBottom w:val="0"/>
      <w:divBdr>
        <w:top w:val="none" w:sz="0" w:space="0" w:color="auto"/>
        <w:left w:val="none" w:sz="0" w:space="0" w:color="auto"/>
        <w:bottom w:val="none" w:sz="0" w:space="0" w:color="auto"/>
        <w:right w:val="none" w:sz="0" w:space="0" w:color="auto"/>
      </w:divBdr>
      <w:divsChild>
        <w:div w:id="1279990313">
          <w:marLeft w:val="0"/>
          <w:marRight w:val="0"/>
          <w:marTop w:val="0"/>
          <w:marBottom w:val="0"/>
          <w:divBdr>
            <w:top w:val="single" w:sz="2" w:space="0" w:color="E3E3E3"/>
            <w:left w:val="single" w:sz="2" w:space="0" w:color="E3E3E3"/>
            <w:bottom w:val="single" w:sz="2" w:space="0" w:color="E3E3E3"/>
            <w:right w:val="single" w:sz="2" w:space="0" w:color="E3E3E3"/>
          </w:divBdr>
          <w:divsChild>
            <w:div w:id="1747921341">
              <w:marLeft w:val="0"/>
              <w:marRight w:val="0"/>
              <w:marTop w:val="0"/>
              <w:marBottom w:val="0"/>
              <w:divBdr>
                <w:top w:val="single" w:sz="2" w:space="0" w:color="E3E3E3"/>
                <w:left w:val="single" w:sz="2" w:space="0" w:color="E3E3E3"/>
                <w:bottom w:val="single" w:sz="2" w:space="0" w:color="E3E3E3"/>
                <w:right w:val="single" w:sz="2" w:space="0" w:color="E3E3E3"/>
              </w:divBdr>
              <w:divsChild>
                <w:div w:id="688139577">
                  <w:marLeft w:val="0"/>
                  <w:marRight w:val="0"/>
                  <w:marTop w:val="0"/>
                  <w:marBottom w:val="0"/>
                  <w:divBdr>
                    <w:top w:val="single" w:sz="2" w:space="2" w:color="E3E3E3"/>
                    <w:left w:val="single" w:sz="2" w:space="0" w:color="E3E3E3"/>
                    <w:bottom w:val="single" w:sz="2" w:space="0" w:color="E3E3E3"/>
                    <w:right w:val="single" w:sz="2" w:space="0" w:color="E3E3E3"/>
                  </w:divBdr>
                  <w:divsChild>
                    <w:div w:id="1873308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1775888">
      <w:bodyDiv w:val="1"/>
      <w:marLeft w:val="0"/>
      <w:marRight w:val="0"/>
      <w:marTop w:val="0"/>
      <w:marBottom w:val="0"/>
      <w:divBdr>
        <w:top w:val="none" w:sz="0" w:space="0" w:color="auto"/>
        <w:left w:val="none" w:sz="0" w:space="0" w:color="auto"/>
        <w:bottom w:val="none" w:sz="0" w:space="0" w:color="auto"/>
        <w:right w:val="none" w:sz="0" w:space="0" w:color="auto"/>
      </w:divBdr>
    </w:div>
    <w:div w:id="780418304">
      <w:bodyDiv w:val="1"/>
      <w:marLeft w:val="0"/>
      <w:marRight w:val="0"/>
      <w:marTop w:val="0"/>
      <w:marBottom w:val="0"/>
      <w:divBdr>
        <w:top w:val="none" w:sz="0" w:space="0" w:color="auto"/>
        <w:left w:val="none" w:sz="0" w:space="0" w:color="auto"/>
        <w:bottom w:val="none" w:sz="0" w:space="0" w:color="auto"/>
        <w:right w:val="none" w:sz="0" w:space="0" w:color="auto"/>
      </w:divBdr>
    </w:div>
    <w:div w:id="810249551">
      <w:bodyDiv w:val="1"/>
      <w:marLeft w:val="0"/>
      <w:marRight w:val="0"/>
      <w:marTop w:val="0"/>
      <w:marBottom w:val="0"/>
      <w:divBdr>
        <w:top w:val="none" w:sz="0" w:space="0" w:color="auto"/>
        <w:left w:val="none" w:sz="0" w:space="0" w:color="auto"/>
        <w:bottom w:val="none" w:sz="0" w:space="0" w:color="auto"/>
        <w:right w:val="none" w:sz="0" w:space="0" w:color="auto"/>
      </w:divBdr>
    </w:div>
    <w:div w:id="834496220">
      <w:bodyDiv w:val="1"/>
      <w:marLeft w:val="0"/>
      <w:marRight w:val="0"/>
      <w:marTop w:val="0"/>
      <w:marBottom w:val="0"/>
      <w:divBdr>
        <w:top w:val="none" w:sz="0" w:space="0" w:color="auto"/>
        <w:left w:val="none" w:sz="0" w:space="0" w:color="auto"/>
        <w:bottom w:val="none" w:sz="0" w:space="0" w:color="auto"/>
        <w:right w:val="none" w:sz="0" w:space="0" w:color="auto"/>
      </w:divBdr>
    </w:div>
    <w:div w:id="866913179">
      <w:bodyDiv w:val="1"/>
      <w:marLeft w:val="0"/>
      <w:marRight w:val="0"/>
      <w:marTop w:val="0"/>
      <w:marBottom w:val="0"/>
      <w:divBdr>
        <w:top w:val="none" w:sz="0" w:space="0" w:color="auto"/>
        <w:left w:val="none" w:sz="0" w:space="0" w:color="auto"/>
        <w:bottom w:val="none" w:sz="0" w:space="0" w:color="auto"/>
        <w:right w:val="none" w:sz="0" w:space="0" w:color="auto"/>
      </w:divBdr>
    </w:div>
    <w:div w:id="883100451">
      <w:bodyDiv w:val="1"/>
      <w:marLeft w:val="0"/>
      <w:marRight w:val="0"/>
      <w:marTop w:val="0"/>
      <w:marBottom w:val="0"/>
      <w:divBdr>
        <w:top w:val="none" w:sz="0" w:space="0" w:color="auto"/>
        <w:left w:val="none" w:sz="0" w:space="0" w:color="auto"/>
        <w:bottom w:val="none" w:sz="0" w:space="0" w:color="auto"/>
        <w:right w:val="none" w:sz="0" w:space="0" w:color="auto"/>
      </w:divBdr>
    </w:div>
    <w:div w:id="911310411">
      <w:bodyDiv w:val="1"/>
      <w:marLeft w:val="0"/>
      <w:marRight w:val="0"/>
      <w:marTop w:val="0"/>
      <w:marBottom w:val="0"/>
      <w:divBdr>
        <w:top w:val="none" w:sz="0" w:space="0" w:color="auto"/>
        <w:left w:val="none" w:sz="0" w:space="0" w:color="auto"/>
        <w:bottom w:val="none" w:sz="0" w:space="0" w:color="auto"/>
        <w:right w:val="none" w:sz="0" w:space="0" w:color="auto"/>
      </w:divBdr>
      <w:divsChild>
        <w:div w:id="970087073">
          <w:marLeft w:val="0"/>
          <w:marRight w:val="0"/>
          <w:marTop w:val="0"/>
          <w:marBottom w:val="0"/>
          <w:divBdr>
            <w:top w:val="none" w:sz="0" w:space="0" w:color="auto"/>
            <w:left w:val="none" w:sz="0" w:space="0" w:color="auto"/>
            <w:bottom w:val="none" w:sz="0" w:space="0" w:color="auto"/>
            <w:right w:val="none" w:sz="0" w:space="0" w:color="auto"/>
          </w:divBdr>
        </w:div>
        <w:div w:id="1817140002">
          <w:marLeft w:val="0"/>
          <w:marRight w:val="0"/>
          <w:marTop w:val="0"/>
          <w:marBottom w:val="0"/>
          <w:divBdr>
            <w:top w:val="none" w:sz="0" w:space="0" w:color="auto"/>
            <w:left w:val="none" w:sz="0" w:space="0" w:color="auto"/>
            <w:bottom w:val="none" w:sz="0" w:space="0" w:color="auto"/>
            <w:right w:val="none" w:sz="0" w:space="0" w:color="auto"/>
          </w:divBdr>
        </w:div>
        <w:div w:id="1120151639">
          <w:marLeft w:val="0"/>
          <w:marRight w:val="0"/>
          <w:marTop w:val="0"/>
          <w:marBottom w:val="0"/>
          <w:divBdr>
            <w:top w:val="none" w:sz="0" w:space="0" w:color="auto"/>
            <w:left w:val="none" w:sz="0" w:space="0" w:color="auto"/>
            <w:bottom w:val="none" w:sz="0" w:space="0" w:color="auto"/>
            <w:right w:val="none" w:sz="0" w:space="0" w:color="auto"/>
          </w:divBdr>
        </w:div>
      </w:divsChild>
    </w:div>
    <w:div w:id="943999213">
      <w:bodyDiv w:val="1"/>
      <w:marLeft w:val="0"/>
      <w:marRight w:val="0"/>
      <w:marTop w:val="0"/>
      <w:marBottom w:val="0"/>
      <w:divBdr>
        <w:top w:val="none" w:sz="0" w:space="0" w:color="auto"/>
        <w:left w:val="none" w:sz="0" w:space="0" w:color="auto"/>
        <w:bottom w:val="none" w:sz="0" w:space="0" w:color="auto"/>
        <w:right w:val="none" w:sz="0" w:space="0" w:color="auto"/>
      </w:divBdr>
    </w:div>
    <w:div w:id="976567943">
      <w:bodyDiv w:val="1"/>
      <w:marLeft w:val="0"/>
      <w:marRight w:val="0"/>
      <w:marTop w:val="0"/>
      <w:marBottom w:val="0"/>
      <w:divBdr>
        <w:top w:val="none" w:sz="0" w:space="0" w:color="auto"/>
        <w:left w:val="none" w:sz="0" w:space="0" w:color="auto"/>
        <w:bottom w:val="none" w:sz="0" w:space="0" w:color="auto"/>
        <w:right w:val="none" w:sz="0" w:space="0" w:color="auto"/>
      </w:divBdr>
    </w:div>
    <w:div w:id="1064377981">
      <w:bodyDiv w:val="1"/>
      <w:marLeft w:val="0"/>
      <w:marRight w:val="0"/>
      <w:marTop w:val="0"/>
      <w:marBottom w:val="0"/>
      <w:divBdr>
        <w:top w:val="none" w:sz="0" w:space="0" w:color="auto"/>
        <w:left w:val="none" w:sz="0" w:space="0" w:color="auto"/>
        <w:bottom w:val="none" w:sz="0" w:space="0" w:color="auto"/>
        <w:right w:val="none" w:sz="0" w:space="0" w:color="auto"/>
      </w:divBdr>
    </w:div>
    <w:div w:id="1068117289">
      <w:bodyDiv w:val="1"/>
      <w:marLeft w:val="0"/>
      <w:marRight w:val="0"/>
      <w:marTop w:val="0"/>
      <w:marBottom w:val="0"/>
      <w:divBdr>
        <w:top w:val="none" w:sz="0" w:space="0" w:color="auto"/>
        <w:left w:val="none" w:sz="0" w:space="0" w:color="auto"/>
        <w:bottom w:val="none" w:sz="0" w:space="0" w:color="auto"/>
        <w:right w:val="none" w:sz="0" w:space="0" w:color="auto"/>
      </w:divBdr>
    </w:div>
    <w:div w:id="1083989792">
      <w:bodyDiv w:val="1"/>
      <w:marLeft w:val="0"/>
      <w:marRight w:val="0"/>
      <w:marTop w:val="0"/>
      <w:marBottom w:val="0"/>
      <w:divBdr>
        <w:top w:val="none" w:sz="0" w:space="0" w:color="auto"/>
        <w:left w:val="none" w:sz="0" w:space="0" w:color="auto"/>
        <w:bottom w:val="none" w:sz="0" w:space="0" w:color="auto"/>
        <w:right w:val="none" w:sz="0" w:space="0" w:color="auto"/>
      </w:divBdr>
    </w:div>
    <w:div w:id="1095243218">
      <w:bodyDiv w:val="1"/>
      <w:marLeft w:val="0"/>
      <w:marRight w:val="0"/>
      <w:marTop w:val="0"/>
      <w:marBottom w:val="0"/>
      <w:divBdr>
        <w:top w:val="none" w:sz="0" w:space="0" w:color="auto"/>
        <w:left w:val="none" w:sz="0" w:space="0" w:color="auto"/>
        <w:bottom w:val="none" w:sz="0" w:space="0" w:color="auto"/>
        <w:right w:val="none" w:sz="0" w:space="0" w:color="auto"/>
      </w:divBdr>
    </w:div>
    <w:div w:id="1115252490">
      <w:bodyDiv w:val="1"/>
      <w:marLeft w:val="0"/>
      <w:marRight w:val="0"/>
      <w:marTop w:val="0"/>
      <w:marBottom w:val="0"/>
      <w:divBdr>
        <w:top w:val="none" w:sz="0" w:space="0" w:color="auto"/>
        <w:left w:val="none" w:sz="0" w:space="0" w:color="auto"/>
        <w:bottom w:val="none" w:sz="0" w:space="0" w:color="auto"/>
        <w:right w:val="none" w:sz="0" w:space="0" w:color="auto"/>
      </w:divBdr>
      <w:divsChild>
        <w:div w:id="405491115">
          <w:marLeft w:val="0"/>
          <w:marRight w:val="0"/>
          <w:marTop w:val="0"/>
          <w:marBottom w:val="0"/>
          <w:divBdr>
            <w:top w:val="single" w:sz="2" w:space="0" w:color="E3E3E3"/>
            <w:left w:val="single" w:sz="2" w:space="0" w:color="E3E3E3"/>
            <w:bottom w:val="single" w:sz="2" w:space="0" w:color="E3E3E3"/>
            <w:right w:val="single" w:sz="2" w:space="0" w:color="E3E3E3"/>
          </w:divBdr>
          <w:divsChild>
            <w:div w:id="2053994285">
              <w:marLeft w:val="0"/>
              <w:marRight w:val="0"/>
              <w:marTop w:val="0"/>
              <w:marBottom w:val="0"/>
              <w:divBdr>
                <w:top w:val="single" w:sz="2" w:space="0" w:color="E3E3E3"/>
                <w:left w:val="single" w:sz="2" w:space="0" w:color="E3E3E3"/>
                <w:bottom w:val="single" w:sz="2" w:space="0" w:color="E3E3E3"/>
                <w:right w:val="single" w:sz="2" w:space="0" w:color="E3E3E3"/>
              </w:divBdr>
              <w:divsChild>
                <w:div w:id="456609714">
                  <w:marLeft w:val="0"/>
                  <w:marRight w:val="0"/>
                  <w:marTop w:val="0"/>
                  <w:marBottom w:val="0"/>
                  <w:divBdr>
                    <w:top w:val="single" w:sz="2" w:space="2" w:color="E3E3E3"/>
                    <w:left w:val="single" w:sz="2" w:space="0" w:color="E3E3E3"/>
                    <w:bottom w:val="single" w:sz="2" w:space="0" w:color="E3E3E3"/>
                    <w:right w:val="single" w:sz="2" w:space="0" w:color="E3E3E3"/>
                  </w:divBdr>
                  <w:divsChild>
                    <w:div w:id="812912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4056960">
      <w:bodyDiv w:val="1"/>
      <w:marLeft w:val="0"/>
      <w:marRight w:val="0"/>
      <w:marTop w:val="0"/>
      <w:marBottom w:val="0"/>
      <w:divBdr>
        <w:top w:val="none" w:sz="0" w:space="0" w:color="auto"/>
        <w:left w:val="none" w:sz="0" w:space="0" w:color="auto"/>
        <w:bottom w:val="none" w:sz="0" w:space="0" w:color="auto"/>
        <w:right w:val="none" w:sz="0" w:space="0" w:color="auto"/>
      </w:divBdr>
      <w:divsChild>
        <w:div w:id="993606493">
          <w:marLeft w:val="0"/>
          <w:marRight w:val="0"/>
          <w:marTop w:val="0"/>
          <w:marBottom w:val="0"/>
          <w:divBdr>
            <w:top w:val="none" w:sz="0" w:space="0" w:color="auto"/>
            <w:left w:val="none" w:sz="0" w:space="0" w:color="auto"/>
            <w:bottom w:val="none" w:sz="0" w:space="0" w:color="auto"/>
            <w:right w:val="none" w:sz="0" w:space="0" w:color="auto"/>
          </w:divBdr>
          <w:divsChild>
            <w:div w:id="1442531505">
              <w:marLeft w:val="0"/>
              <w:marRight w:val="0"/>
              <w:marTop w:val="0"/>
              <w:marBottom w:val="0"/>
              <w:divBdr>
                <w:top w:val="none" w:sz="0" w:space="0" w:color="auto"/>
                <w:left w:val="none" w:sz="0" w:space="0" w:color="auto"/>
                <w:bottom w:val="none" w:sz="0" w:space="0" w:color="auto"/>
                <w:right w:val="none" w:sz="0" w:space="0" w:color="auto"/>
              </w:divBdr>
              <w:divsChild>
                <w:div w:id="122613870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328219834">
          <w:marLeft w:val="0"/>
          <w:marRight w:val="0"/>
          <w:marTop w:val="0"/>
          <w:marBottom w:val="0"/>
          <w:divBdr>
            <w:top w:val="none" w:sz="0" w:space="0" w:color="auto"/>
            <w:left w:val="none" w:sz="0" w:space="0" w:color="auto"/>
            <w:bottom w:val="none" w:sz="0" w:space="0" w:color="auto"/>
            <w:right w:val="none" w:sz="0" w:space="0" w:color="auto"/>
          </w:divBdr>
          <w:divsChild>
            <w:div w:id="453914784">
              <w:marLeft w:val="0"/>
              <w:marRight w:val="0"/>
              <w:marTop w:val="0"/>
              <w:marBottom w:val="0"/>
              <w:divBdr>
                <w:top w:val="none" w:sz="0" w:space="0" w:color="auto"/>
                <w:left w:val="none" w:sz="0" w:space="0" w:color="auto"/>
                <w:bottom w:val="none" w:sz="0" w:space="0" w:color="auto"/>
                <w:right w:val="none" w:sz="0" w:space="0" w:color="auto"/>
              </w:divBdr>
              <w:divsChild>
                <w:div w:id="747730973">
                  <w:marLeft w:val="0"/>
                  <w:marRight w:val="0"/>
                  <w:marTop w:val="0"/>
                  <w:marBottom w:val="0"/>
                  <w:divBdr>
                    <w:top w:val="none" w:sz="0" w:space="0" w:color="auto"/>
                    <w:left w:val="none" w:sz="0" w:space="0" w:color="auto"/>
                    <w:bottom w:val="none" w:sz="0" w:space="0" w:color="auto"/>
                    <w:right w:val="none" w:sz="0" w:space="0" w:color="auto"/>
                  </w:divBdr>
                  <w:divsChild>
                    <w:div w:id="1157501180">
                      <w:marLeft w:val="0"/>
                      <w:marRight w:val="0"/>
                      <w:marTop w:val="0"/>
                      <w:marBottom w:val="0"/>
                      <w:divBdr>
                        <w:top w:val="none" w:sz="0" w:space="0" w:color="auto"/>
                        <w:left w:val="none" w:sz="0" w:space="0" w:color="auto"/>
                        <w:bottom w:val="none" w:sz="0" w:space="0" w:color="auto"/>
                        <w:right w:val="none" w:sz="0" w:space="0" w:color="auto"/>
                      </w:divBdr>
                      <w:divsChild>
                        <w:div w:id="276255995">
                          <w:marLeft w:val="0"/>
                          <w:marRight w:val="0"/>
                          <w:marTop w:val="0"/>
                          <w:marBottom w:val="0"/>
                          <w:divBdr>
                            <w:top w:val="none" w:sz="0" w:space="0" w:color="auto"/>
                            <w:left w:val="none" w:sz="0" w:space="0" w:color="auto"/>
                            <w:bottom w:val="none" w:sz="0" w:space="0" w:color="auto"/>
                            <w:right w:val="none" w:sz="0" w:space="0" w:color="auto"/>
                          </w:divBdr>
                          <w:divsChild>
                            <w:div w:id="191597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2839424">
      <w:bodyDiv w:val="1"/>
      <w:marLeft w:val="0"/>
      <w:marRight w:val="0"/>
      <w:marTop w:val="0"/>
      <w:marBottom w:val="0"/>
      <w:divBdr>
        <w:top w:val="none" w:sz="0" w:space="0" w:color="auto"/>
        <w:left w:val="none" w:sz="0" w:space="0" w:color="auto"/>
        <w:bottom w:val="none" w:sz="0" w:space="0" w:color="auto"/>
        <w:right w:val="none" w:sz="0" w:space="0" w:color="auto"/>
      </w:divBdr>
    </w:div>
    <w:div w:id="1267038703">
      <w:bodyDiv w:val="1"/>
      <w:marLeft w:val="0"/>
      <w:marRight w:val="0"/>
      <w:marTop w:val="0"/>
      <w:marBottom w:val="0"/>
      <w:divBdr>
        <w:top w:val="none" w:sz="0" w:space="0" w:color="auto"/>
        <w:left w:val="none" w:sz="0" w:space="0" w:color="auto"/>
        <w:bottom w:val="none" w:sz="0" w:space="0" w:color="auto"/>
        <w:right w:val="none" w:sz="0" w:space="0" w:color="auto"/>
      </w:divBdr>
    </w:div>
    <w:div w:id="1288510645">
      <w:bodyDiv w:val="1"/>
      <w:marLeft w:val="0"/>
      <w:marRight w:val="0"/>
      <w:marTop w:val="0"/>
      <w:marBottom w:val="0"/>
      <w:divBdr>
        <w:top w:val="none" w:sz="0" w:space="0" w:color="auto"/>
        <w:left w:val="none" w:sz="0" w:space="0" w:color="auto"/>
        <w:bottom w:val="none" w:sz="0" w:space="0" w:color="auto"/>
        <w:right w:val="none" w:sz="0" w:space="0" w:color="auto"/>
      </w:divBdr>
    </w:div>
    <w:div w:id="1335451055">
      <w:bodyDiv w:val="1"/>
      <w:marLeft w:val="0"/>
      <w:marRight w:val="0"/>
      <w:marTop w:val="0"/>
      <w:marBottom w:val="0"/>
      <w:divBdr>
        <w:top w:val="none" w:sz="0" w:space="0" w:color="auto"/>
        <w:left w:val="none" w:sz="0" w:space="0" w:color="auto"/>
        <w:bottom w:val="none" w:sz="0" w:space="0" w:color="auto"/>
        <w:right w:val="none" w:sz="0" w:space="0" w:color="auto"/>
      </w:divBdr>
    </w:div>
    <w:div w:id="1370765484">
      <w:bodyDiv w:val="1"/>
      <w:marLeft w:val="0"/>
      <w:marRight w:val="0"/>
      <w:marTop w:val="0"/>
      <w:marBottom w:val="0"/>
      <w:divBdr>
        <w:top w:val="none" w:sz="0" w:space="0" w:color="auto"/>
        <w:left w:val="none" w:sz="0" w:space="0" w:color="auto"/>
        <w:bottom w:val="none" w:sz="0" w:space="0" w:color="auto"/>
        <w:right w:val="none" w:sz="0" w:space="0" w:color="auto"/>
      </w:divBdr>
    </w:div>
    <w:div w:id="1420447293">
      <w:bodyDiv w:val="1"/>
      <w:marLeft w:val="0"/>
      <w:marRight w:val="0"/>
      <w:marTop w:val="0"/>
      <w:marBottom w:val="0"/>
      <w:divBdr>
        <w:top w:val="none" w:sz="0" w:space="0" w:color="auto"/>
        <w:left w:val="none" w:sz="0" w:space="0" w:color="auto"/>
        <w:bottom w:val="none" w:sz="0" w:space="0" w:color="auto"/>
        <w:right w:val="none" w:sz="0" w:space="0" w:color="auto"/>
      </w:divBdr>
      <w:divsChild>
        <w:div w:id="2037391261">
          <w:marLeft w:val="0"/>
          <w:marRight w:val="0"/>
          <w:marTop w:val="0"/>
          <w:marBottom w:val="0"/>
          <w:divBdr>
            <w:top w:val="single" w:sz="2" w:space="0" w:color="E3E3E3"/>
            <w:left w:val="single" w:sz="2" w:space="0" w:color="E3E3E3"/>
            <w:bottom w:val="single" w:sz="2" w:space="0" w:color="E3E3E3"/>
            <w:right w:val="single" w:sz="2" w:space="0" w:color="E3E3E3"/>
          </w:divBdr>
          <w:divsChild>
            <w:div w:id="578251843">
              <w:marLeft w:val="0"/>
              <w:marRight w:val="0"/>
              <w:marTop w:val="0"/>
              <w:marBottom w:val="0"/>
              <w:divBdr>
                <w:top w:val="single" w:sz="2" w:space="0" w:color="E3E3E3"/>
                <w:left w:val="single" w:sz="2" w:space="0" w:color="E3E3E3"/>
                <w:bottom w:val="single" w:sz="2" w:space="0" w:color="E3E3E3"/>
                <w:right w:val="single" w:sz="2" w:space="0" w:color="E3E3E3"/>
              </w:divBdr>
              <w:divsChild>
                <w:div w:id="132722612">
                  <w:marLeft w:val="0"/>
                  <w:marRight w:val="0"/>
                  <w:marTop w:val="0"/>
                  <w:marBottom w:val="0"/>
                  <w:divBdr>
                    <w:top w:val="single" w:sz="2" w:space="2" w:color="E3E3E3"/>
                    <w:left w:val="single" w:sz="2" w:space="0" w:color="E3E3E3"/>
                    <w:bottom w:val="single" w:sz="2" w:space="0" w:color="E3E3E3"/>
                    <w:right w:val="single" w:sz="2" w:space="0" w:color="E3E3E3"/>
                  </w:divBdr>
                  <w:divsChild>
                    <w:div w:id="532965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9228124">
      <w:bodyDiv w:val="1"/>
      <w:marLeft w:val="0"/>
      <w:marRight w:val="0"/>
      <w:marTop w:val="0"/>
      <w:marBottom w:val="0"/>
      <w:divBdr>
        <w:top w:val="none" w:sz="0" w:space="0" w:color="auto"/>
        <w:left w:val="none" w:sz="0" w:space="0" w:color="auto"/>
        <w:bottom w:val="none" w:sz="0" w:space="0" w:color="auto"/>
        <w:right w:val="none" w:sz="0" w:space="0" w:color="auto"/>
      </w:divBdr>
      <w:divsChild>
        <w:div w:id="583613580">
          <w:marLeft w:val="0"/>
          <w:marRight w:val="0"/>
          <w:marTop w:val="0"/>
          <w:marBottom w:val="120"/>
          <w:divBdr>
            <w:top w:val="none" w:sz="0" w:space="0" w:color="auto"/>
            <w:left w:val="none" w:sz="0" w:space="0" w:color="auto"/>
            <w:bottom w:val="none" w:sz="0" w:space="0" w:color="auto"/>
            <w:right w:val="none" w:sz="0" w:space="0" w:color="auto"/>
          </w:divBdr>
          <w:divsChild>
            <w:div w:id="1729380059">
              <w:marLeft w:val="0"/>
              <w:marRight w:val="0"/>
              <w:marTop w:val="0"/>
              <w:marBottom w:val="0"/>
              <w:divBdr>
                <w:top w:val="none" w:sz="0" w:space="0" w:color="auto"/>
                <w:left w:val="none" w:sz="0" w:space="0" w:color="auto"/>
                <w:bottom w:val="none" w:sz="0" w:space="0" w:color="auto"/>
                <w:right w:val="none" w:sz="0" w:space="0" w:color="auto"/>
              </w:divBdr>
            </w:div>
            <w:div w:id="164141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051809">
      <w:bodyDiv w:val="1"/>
      <w:marLeft w:val="0"/>
      <w:marRight w:val="0"/>
      <w:marTop w:val="0"/>
      <w:marBottom w:val="0"/>
      <w:divBdr>
        <w:top w:val="none" w:sz="0" w:space="0" w:color="auto"/>
        <w:left w:val="none" w:sz="0" w:space="0" w:color="auto"/>
        <w:bottom w:val="none" w:sz="0" w:space="0" w:color="auto"/>
        <w:right w:val="none" w:sz="0" w:space="0" w:color="auto"/>
      </w:divBdr>
    </w:div>
    <w:div w:id="1494877899">
      <w:bodyDiv w:val="1"/>
      <w:marLeft w:val="0"/>
      <w:marRight w:val="0"/>
      <w:marTop w:val="0"/>
      <w:marBottom w:val="0"/>
      <w:divBdr>
        <w:top w:val="none" w:sz="0" w:space="0" w:color="auto"/>
        <w:left w:val="none" w:sz="0" w:space="0" w:color="auto"/>
        <w:bottom w:val="none" w:sz="0" w:space="0" w:color="auto"/>
        <w:right w:val="none" w:sz="0" w:space="0" w:color="auto"/>
      </w:divBdr>
    </w:div>
    <w:div w:id="1503082670">
      <w:bodyDiv w:val="1"/>
      <w:marLeft w:val="0"/>
      <w:marRight w:val="0"/>
      <w:marTop w:val="0"/>
      <w:marBottom w:val="0"/>
      <w:divBdr>
        <w:top w:val="none" w:sz="0" w:space="0" w:color="auto"/>
        <w:left w:val="none" w:sz="0" w:space="0" w:color="auto"/>
        <w:bottom w:val="none" w:sz="0" w:space="0" w:color="auto"/>
        <w:right w:val="none" w:sz="0" w:space="0" w:color="auto"/>
      </w:divBdr>
    </w:div>
    <w:div w:id="1528710280">
      <w:bodyDiv w:val="1"/>
      <w:marLeft w:val="0"/>
      <w:marRight w:val="0"/>
      <w:marTop w:val="0"/>
      <w:marBottom w:val="0"/>
      <w:divBdr>
        <w:top w:val="none" w:sz="0" w:space="0" w:color="auto"/>
        <w:left w:val="none" w:sz="0" w:space="0" w:color="auto"/>
        <w:bottom w:val="none" w:sz="0" w:space="0" w:color="auto"/>
        <w:right w:val="none" w:sz="0" w:space="0" w:color="auto"/>
      </w:divBdr>
      <w:divsChild>
        <w:div w:id="547297891">
          <w:marLeft w:val="0"/>
          <w:marRight w:val="0"/>
          <w:marTop w:val="0"/>
          <w:marBottom w:val="0"/>
          <w:divBdr>
            <w:top w:val="none" w:sz="0" w:space="0" w:color="auto"/>
            <w:left w:val="none" w:sz="0" w:space="0" w:color="auto"/>
            <w:bottom w:val="none" w:sz="0" w:space="0" w:color="auto"/>
            <w:right w:val="none" w:sz="0" w:space="0" w:color="auto"/>
          </w:divBdr>
          <w:divsChild>
            <w:div w:id="136178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084329">
      <w:bodyDiv w:val="1"/>
      <w:marLeft w:val="0"/>
      <w:marRight w:val="0"/>
      <w:marTop w:val="0"/>
      <w:marBottom w:val="0"/>
      <w:divBdr>
        <w:top w:val="none" w:sz="0" w:space="0" w:color="auto"/>
        <w:left w:val="none" w:sz="0" w:space="0" w:color="auto"/>
        <w:bottom w:val="none" w:sz="0" w:space="0" w:color="auto"/>
        <w:right w:val="none" w:sz="0" w:space="0" w:color="auto"/>
      </w:divBdr>
    </w:div>
    <w:div w:id="1593509782">
      <w:bodyDiv w:val="1"/>
      <w:marLeft w:val="0"/>
      <w:marRight w:val="0"/>
      <w:marTop w:val="0"/>
      <w:marBottom w:val="0"/>
      <w:divBdr>
        <w:top w:val="none" w:sz="0" w:space="0" w:color="auto"/>
        <w:left w:val="none" w:sz="0" w:space="0" w:color="auto"/>
        <w:bottom w:val="none" w:sz="0" w:space="0" w:color="auto"/>
        <w:right w:val="none" w:sz="0" w:space="0" w:color="auto"/>
      </w:divBdr>
    </w:div>
    <w:div w:id="1619526849">
      <w:bodyDiv w:val="1"/>
      <w:marLeft w:val="0"/>
      <w:marRight w:val="0"/>
      <w:marTop w:val="0"/>
      <w:marBottom w:val="0"/>
      <w:divBdr>
        <w:top w:val="none" w:sz="0" w:space="0" w:color="auto"/>
        <w:left w:val="none" w:sz="0" w:space="0" w:color="auto"/>
        <w:bottom w:val="none" w:sz="0" w:space="0" w:color="auto"/>
        <w:right w:val="none" w:sz="0" w:space="0" w:color="auto"/>
      </w:divBdr>
      <w:divsChild>
        <w:div w:id="1825199019">
          <w:marLeft w:val="360"/>
          <w:marRight w:val="0"/>
          <w:marTop w:val="200"/>
          <w:marBottom w:val="0"/>
          <w:divBdr>
            <w:top w:val="none" w:sz="0" w:space="0" w:color="auto"/>
            <w:left w:val="none" w:sz="0" w:space="0" w:color="auto"/>
            <w:bottom w:val="none" w:sz="0" w:space="0" w:color="auto"/>
            <w:right w:val="none" w:sz="0" w:space="0" w:color="auto"/>
          </w:divBdr>
        </w:div>
      </w:divsChild>
    </w:div>
    <w:div w:id="1639456749">
      <w:bodyDiv w:val="1"/>
      <w:marLeft w:val="0"/>
      <w:marRight w:val="0"/>
      <w:marTop w:val="0"/>
      <w:marBottom w:val="0"/>
      <w:divBdr>
        <w:top w:val="none" w:sz="0" w:space="0" w:color="auto"/>
        <w:left w:val="none" w:sz="0" w:space="0" w:color="auto"/>
        <w:bottom w:val="none" w:sz="0" w:space="0" w:color="auto"/>
        <w:right w:val="none" w:sz="0" w:space="0" w:color="auto"/>
      </w:divBdr>
    </w:div>
    <w:div w:id="1647197952">
      <w:bodyDiv w:val="1"/>
      <w:marLeft w:val="0"/>
      <w:marRight w:val="0"/>
      <w:marTop w:val="0"/>
      <w:marBottom w:val="0"/>
      <w:divBdr>
        <w:top w:val="none" w:sz="0" w:space="0" w:color="auto"/>
        <w:left w:val="none" w:sz="0" w:space="0" w:color="auto"/>
        <w:bottom w:val="none" w:sz="0" w:space="0" w:color="auto"/>
        <w:right w:val="none" w:sz="0" w:space="0" w:color="auto"/>
      </w:divBdr>
    </w:div>
    <w:div w:id="1748459344">
      <w:bodyDiv w:val="1"/>
      <w:marLeft w:val="0"/>
      <w:marRight w:val="0"/>
      <w:marTop w:val="0"/>
      <w:marBottom w:val="0"/>
      <w:divBdr>
        <w:top w:val="none" w:sz="0" w:space="0" w:color="auto"/>
        <w:left w:val="none" w:sz="0" w:space="0" w:color="auto"/>
        <w:bottom w:val="none" w:sz="0" w:space="0" w:color="auto"/>
        <w:right w:val="none" w:sz="0" w:space="0" w:color="auto"/>
      </w:divBdr>
      <w:divsChild>
        <w:div w:id="506865330">
          <w:marLeft w:val="0"/>
          <w:marRight w:val="0"/>
          <w:marTop w:val="0"/>
          <w:marBottom w:val="720"/>
          <w:divBdr>
            <w:top w:val="none" w:sz="0" w:space="31" w:color="CCCCCC"/>
            <w:left w:val="none" w:sz="0" w:space="0" w:color="CCCCCC"/>
            <w:bottom w:val="single" w:sz="6" w:space="0" w:color="CCCCCC"/>
            <w:right w:val="none" w:sz="0" w:space="0" w:color="CCCCCC"/>
          </w:divBdr>
          <w:divsChild>
            <w:div w:id="1718048308">
              <w:marLeft w:val="0"/>
              <w:marRight w:val="0"/>
              <w:marTop w:val="0"/>
              <w:marBottom w:val="210"/>
              <w:divBdr>
                <w:top w:val="none" w:sz="0" w:space="0" w:color="auto"/>
                <w:left w:val="none" w:sz="0" w:space="0" w:color="auto"/>
                <w:bottom w:val="none" w:sz="0" w:space="0" w:color="auto"/>
                <w:right w:val="none" w:sz="0" w:space="0" w:color="auto"/>
              </w:divBdr>
              <w:divsChild>
                <w:div w:id="100309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227827">
          <w:marLeft w:val="0"/>
          <w:marRight w:val="0"/>
          <w:marTop w:val="0"/>
          <w:marBottom w:val="0"/>
          <w:divBdr>
            <w:top w:val="none" w:sz="0" w:space="0" w:color="auto"/>
            <w:left w:val="none" w:sz="0" w:space="0" w:color="auto"/>
            <w:bottom w:val="none" w:sz="0" w:space="0" w:color="auto"/>
            <w:right w:val="none" w:sz="0" w:space="0" w:color="auto"/>
          </w:divBdr>
          <w:divsChild>
            <w:div w:id="1642344420">
              <w:marLeft w:val="0"/>
              <w:marRight w:val="0"/>
              <w:marTop w:val="0"/>
              <w:marBottom w:val="0"/>
              <w:divBdr>
                <w:top w:val="none" w:sz="0" w:space="0" w:color="auto"/>
                <w:left w:val="none" w:sz="0" w:space="0" w:color="auto"/>
                <w:bottom w:val="none" w:sz="0" w:space="0" w:color="auto"/>
                <w:right w:val="none" w:sz="0" w:space="0" w:color="auto"/>
              </w:divBdr>
              <w:divsChild>
                <w:div w:id="666977828">
                  <w:marLeft w:val="0"/>
                  <w:marRight w:val="0"/>
                  <w:marTop w:val="0"/>
                  <w:marBottom w:val="0"/>
                  <w:divBdr>
                    <w:top w:val="none" w:sz="0" w:space="0" w:color="auto"/>
                    <w:left w:val="none" w:sz="0" w:space="0" w:color="auto"/>
                    <w:bottom w:val="none" w:sz="0" w:space="0" w:color="auto"/>
                    <w:right w:val="none" w:sz="0" w:space="0" w:color="auto"/>
                  </w:divBdr>
                  <w:divsChild>
                    <w:div w:id="921452136">
                      <w:marLeft w:val="0"/>
                      <w:marRight w:val="0"/>
                      <w:marTop w:val="0"/>
                      <w:marBottom w:val="0"/>
                      <w:divBdr>
                        <w:top w:val="none" w:sz="0" w:space="0" w:color="auto"/>
                        <w:left w:val="none" w:sz="0" w:space="0" w:color="auto"/>
                        <w:bottom w:val="none" w:sz="0" w:space="0" w:color="auto"/>
                        <w:right w:val="none" w:sz="0" w:space="0" w:color="auto"/>
                      </w:divBdr>
                      <w:divsChild>
                        <w:div w:id="766317441">
                          <w:marLeft w:val="0"/>
                          <w:marRight w:val="0"/>
                          <w:marTop w:val="0"/>
                          <w:marBottom w:val="0"/>
                          <w:divBdr>
                            <w:top w:val="none" w:sz="0" w:space="0" w:color="auto"/>
                            <w:left w:val="none" w:sz="0" w:space="0" w:color="auto"/>
                            <w:bottom w:val="none" w:sz="0" w:space="0" w:color="auto"/>
                            <w:right w:val="none" w:sz="0" w:space="0" w:color="auto"/>
                          </w:divBdr>
                          <w:divsChild>
                            <w:div w:id="1140925680">
                              <w:marLeft w:val="0"/>
                              <w:marRight w:val="0"/>
                              <w:marTop w:val="0"/>
                              <w:marBottom w:val="0"/>
                              <w:divBdr>
                                <w:top w:val="none" w:sz="0" w:space="0" w:color="auto"/>
                                <w:left w:val="none" w:sz="0" w:space="0" w:color="auto"/>
                                <w:bottom w:val="none" w:sz="0" w:space="0" w:color="auto"/>
                                <w:right w:val="none" w:sz="0" w:space="0" w:color="auto"/>
                              </w:divBdr>
                              <w:divsChild>
                                <w:div w:id="536047065">
                                  <w:blockQuote w:val="1"/>
                                  <w:marLeft w:val="0"/>
                                  <w:marRight w:val="0"/>
                                  <w:marTop w:val="0"/>
                                  <w:marBottom w:val="240"/>
                                  <w:divBdr>
                                    <w:top w:val="none" w:sz="0" w:space="0" w:color="auto"/>
                                    <w:left w:val="none" w:sz="0" w:space="0" w:color="auto"/>
                                    <w:bottom w:val="none" w:sz="0" w:space="0" w:color="auto"/>
                                    <w:right w:val="none" w:sz="0" w:space="0" w:color="auto"/>
                                  </w:divBdr>
                                </w:div>
                                <w:div w:id="139763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3691471">
      <w:bodyDiv w:val="1"/>
      <w:marLeft w:val="0"/>
      <w:marRight w:val="0"/>
      <w:marTop w:val="0"/>
      <w:marBottom w:val="0"/>
      <w:divBdr>
        <w:top w:val="none" w:sz="0" w:space="0" w:color="auto"/>
        <w:left w:val="none" w:sz="0" w:space="0" w:color="auto"/>
        <w:bottom w:val="none" w:sz="0" w:space="0" w:color="auto"/>
        <w:right w:val="none" w:sz="0" w:space="0" w:color="auto"/>
      </w:divBdr>
    </w:div>
    <w:div w:id="1854757626">
      <w:bodyDiv w:val="1"/>
      <w:marLeft w:val="0"/>
      <w:marRight w:val="0"/>
      <w:marTop w:val="0"/>
      <w:marBottom w:val="0"/>
      <w:divBdr>
        <w:top w:val="none" w:sz="0" w:space="0" w:color="auto"/>
        <w:left w:val="none" w:sz="0" w:space="0" w:color="auto"/>
        <w:bottom w:val="none" w:sz="0" w:space="0" w:color="auto"/>
        <w:right w:val="none" w:sz="0" w:space="0" w:color="auto"/>
      </w:divBdr>
      <w:divsChild>
        <w:div w:id="43795910">
          <w:marLeft w:val="0"/>
          <w:marRight w:val="0"/>
          <w:marTop w:val="0"/>
          <w:marBottom w:val="0"/>
          <w:divBdr>
            <w:top w:val="none" w:sz="0" w:space="0" w:color="auto"/>
            <w:left w:val="none" w:sz="0" w:space="0" w:color="auto"/>
            <w:bottom w:val="none" w:sz="0" w:space="0" w:color="auto"/>
            <w:right w:val="none" w:sz="0" w:space="0" w:color="auto"/>
          </w:divBdr>
          <w:divsChild>
            <w:div w:id="1903056248">
              <w:marLeft w:val="0"/>
              <w:marRight w:val="0"/>
              <w:marTop w:val="0"/>
              <w:marBottom w:val="0"/>
              <w:divBdr>
                <w:top w:val="none" w:sz="0" w:space="0" w:color="auto"/>
                <w:left w:val="none" w:sz="0" w:space="0" w:color="auto"/>
                <w:bottom w:val="none" w:sz="0" w:space="0" w:color="auto"/>
                <w:right w:val="none" w:sz="0" w:space="0" w:color="auto"/>
              </w:divBdr>
              <w:divsChild>
                <w:div w:id="207869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254360">
          <w:marLeft w:val="0"/>
          <w:marRight w:val="0"/>
          <w:marTop w:val="0"/>
          <w:marBottom w:val="0"/>
          <w:divBdr>
            <w:top w:val="none" w:sz="0" w:space="0" w:color="auto"/>
            <w:left w:val="none" w:sz="0" w:space="0" w:color="auto"/>
            <w:bottom w:val="none" w:sz="0" w:space="0" w:color="auto"/>
            <w:right w:val="none" w:sz="0" w:space="0" w:color="auto"/>
          </w:divBdr>
          <w:divsChild>
            <w:div w:id="105779747">
              <w:marLeft w:val="0"/>
              <w:marRight w:val="0"/>
              <w:marTop w:val="0"/>
              <w:marBottom w:val="0"/>
              <w:divBdr>
                <w:top w:val="none" w:sz="0" w:space="0" w:color="auto"/>
                <w:left w:val="none" w:sz="0" w:space="0" w:color="auto"/>
                <w:bottom w:val="none" w:sz="0" w:space="0" w:color="auto"/>
                <w:right w:val="none" w:sz="0" w:space="0" w:color="auto"/>
              </w:divBdr>
              <w:divsChild>
                <w:div w:id="615528969">
                  <w:marLeft w:val="0"/>
                  <w:marRight w:val="0"/>
                  <w:marTop w:val="0"/>
                  <w:marBottom w:val="0"/>
                  <w:divBdr>
                    <w:top w:val="none" w:sz="0" w:space="0" w:color="auto"/>
                    <w:left w:val="none" w:sz="0" w:space="0" w:color="auto"/>
                    <w:bottom w:val="none" w:sz="0" w:space="0" w:color="auto"/>
                    <w:right w:val="none" w:sz="0" w:space="0" w:color="auto"/>
                  </w:divBdr>
                  <w:divsChild>
                    <w:div w:id="1490095774">
                      <w:marLeft w:val="0"/>
                      <w:marRight w:val="0"/>
                      <w:marTop w:val="0"/>
                      <w:marBottom w:val="0"/>
                      <w:divBdr>
                        <w:top w:val="none" w:sz="0" w:space="0" w:color="auto"/>
                        <w:left w:val="none" w:sz="0" w:space="0" w:color="auto"/>
                        <w:bottom w:val="none" w:sz="0" w:space="0" w:color="auto"/>
                        <w:right w:val="none" w:sz="0" w:space="0" w:color="auto"/>
                      </w:divBdr>
                    </w:div>
                    <w:div w:id="1220677907">
                      <w:marLeft w:val="0"/>
                      <w:marRight w:val="0"/>
                      <w:marTop w:val="0"/>
                      <w:marBottom w:val="0"/>
                      <w:divBdr>
                        <w:top w:val="none" w:sz="0" w:space="0" w:color="auto"/>
                        <w:left w:val="none" w:sz="0" w:space="0" w:color="auto"/>
                        <w:bottom w:val="none" w:sz="0" w:space="0" w:color="auto"/>
                        <w:right w:val="none" w:sz="0" w:space="0" w:color="auto"/>
                      </w:divBdr>
                      <w:divsChild>
                        <w:div w:id="121969481">
                          <w:marLeft w:val="0"/>
                          <w:marRight w:val="0"/>
                          <w:marTop w:val="0"/>
                          <w:marBottom w:val="0"/>
                          <w:divBdr>
                            <w:top w:val="single" w:sz="6" w:space="0" w:color="DCDDDE"/>
                            <w:left w:val="single" w:sz="6" w:space="0" w:color="DCDDDE"/>
                            <w:bottom w:val="single" w:sz="6" w:space="0" w:color="DCDDDE"/>
                            <w:right w:val="single" w:sz="6" w:space="0" w:color="DCDDDE"/>
                          </w:divBdr>
                          <w:divsChild>
                            <w:div w:id="210846094">
                              <w:marLeft w:val="0"/>
                              <w:marRight w:val="0"/>
                              <w:marTop w:val="0"/>
                              <w:marBottom w:val="0"/>
                              <w:divBdr>
                                <w:top w:val="none" w:sz="0" w:space="0" w:color="auto"/>
                                <w:left w:val="none" w:sz="0" w:space="0" w:color="auto"/>
                                <w:bottom w:val="none" w:sz="0" w:space="0" w:color="auto"/>
                                <w:right w:val="none" w:sz="0" w:space="0" w:color="auto"/>
                              </w:divBdr>
                              <w:divsChild>
                                <w:div w:id="663316561">
                                  <w:marLeft w:val="0"/>
                                  <w:marRight w:val="0"/>
                                  <w:marTop w:val="0"/>
                                  <w:marBottom w:val="0"/>
                                  <w:divBdr>
                                    <w:top w:val="none" w:sz="0" w:space="0" w:color="auto"/>
                                    <w:left w:val="none" w:sz="0" w:space="0" w:color="auto"/>
                                    <w:bottom w:val="none" w:sz="0" w:space="0" w:color="auto"/>
                                    <w:right w:val="none" w:sz="0" w:space="0" w:color="auto"/>
                                  </w:divBdr>
                                  <w:divsChild>
                                    <w:div w:id="108025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2500540">
      <w:bodyDiv w:val="1"/>
      <w:marLeft w:val="0"/>
      <w:marRight w:val="0"/>
      <w:marTop w:val="0"/>
      <w:marBottom w:val="0"/>
      <w:divBdr>
        <w:top w:val="none" w:sz="0" w:space="0" w:color="auto"/>
        <w:left w:val="none" w:sz="0" w:space="0" w:color="auto"/>
        <w:bottom w:val="none" w:sz="0" w:space="0" w:color="auto"/>
        <w:right w:val="none" w:sz="0" w:space="0" w:color="auto"/>
      </w:divBdr>
    </w:div>
    <w:div w:id="1928149298">
      <w:bodyDiv w:val="1"/>
      <w:marLeft w:val="0"/>
      <w:marRight w:val="0"/>
      <w:marTop w:val="0"/>
      <w:marBottom w:val="0"/>
      <w:divBdr>
        <w:top w:val="none" w:sz="0" w:space="0" w:color="auto"/>
        <w:left w:val="none" w:sz="0" w:space="0" w:color="auto"/>
        <w:bottom w:val="none" w:sz="0" w:space="0" w:color="auto"/>
        <w:right w:val="none" w:sz="0" w:space="0" w:color="auto"/>
      </w:divBdr>
    </w:div>
    <w:div w:id="1937472652">
      <w:bodyDiv w:val="1"/>
      <w:marLeft w:val="0"/>
      <w:marRight w:val="0"/>
      <w:marTop w:val="0"/>
      <w:marBottom w:val="0"/>
      <w:divBdr>
        <w:top w:val="none" w:sz="0" w:space="0" w:color="auto"/>
        <w:left w:val="none" w:sz="0" w:space="0" w:color="auto"/>
        <w:bottom w:val="none" w:sz="0" w:space="0" w:color="auto"/>
        <w:right w:val="none" w:sz="0" w:space="0" w:color="auto"/>
      </w:divBdr>
    </w:div>
    <w:div w:id="1945725521">
      <w:bodyDiv w:val="1"/>
      <w:marLeft w:val="0"/>
      <w:marRight w:val="0"/>
      <w:marTop w:val="0"/>
      <w:marBottom w:val="0"/>
      <w:divBdr>
        <w:top w:val="none" w:sz="0" w:space="0" w:color="auto"/>
        <w:left w:val="none" w:sz="0" w:space="0" w:color="auto"/>
        <w:bottom w:val="none" w:sz="0" w:space="0" w:color="auto"/>
        <w:right w:val="none" w:sz="0" w:space="0" w:color="auto"/>
      </w:divBdr>
    </w:div>
    <w:div w:id="1956711537">
      <w:bodyDiv w:val="1"/>
      <w:marLeft w:val="0"/>
      <w:marRight w:val="0"/>
      <w:marTop w:val="0"/>
      <w:marBottom w:val="0"/>
      <w:divBdr>
        <w:top w:val="none" w:sz="0" w:space="0" w:color="auto"/>
        <w:left w:val="none" w:sz="0" w:space="0" w:color="auto"/>
        <w:bottom w:val="none" w:sz="0" w:space="0" w:color="auto"/>
        <w:right w:val="none" w:sz="0" w:space="0" w:color="auto"/>
      </w:divBdr>
    </w:div>
    <w:div w:id="1976333766">
      <w:bodyDiv w:val="1"/>
      <w:marLeft w:val="0"/>
      <w:marRight w:val="0"/>
      <w:marTop w:val="0"/>
      <w:marBottom w:val="0"/>
      <w:divBdr>
        <w:top w:val="none" w:sz="0" w:space="0" w:color="auto"/>
        <w:left w:val="none" w:sz="0" w:space="0" w:color="auto"/>
        <w:bottom w:val="none" w:sz="0" w:space="0" w:color="auto"/>
        <w:right w:val="none" w:sz="0" w:space="0" w:color="auto"/>
      </w:divBdr>
      <w:divsChild>
        <w:div w:id="1100756502">
          <w:marLeft w:val="0"/>
          <w:marRight w:val="0"/>
          <w:marTop w:val="0"/>
          <w:marBottom w:val="120"/>
          <w:divBdr>
            <w:top w:val="none" w:sz="0" w:space="0" w:color="auto"/>
            <w:left w:val="none" w:sz="0" w:space="0" w:color="auto"/>
            <w:bottom w:val="none" w:sz="0" w:space="0" w:color="auto"/>
            <w:right w:val="none" w:sz="0" w:space="0" w:color="auto"/>
          </w:divBdr>
          <w:divsChild>
            <w:div w:id="2069456942">
              <w:marLeft w:val="0"/>
              <w:marRight w:val="0"/>
              <w:marTop w:val="0"/>
              <w:marBottom w:val="0"/>
              <w:divBdr>
                <w:top w:val="none" w:sz="0" w:space="0" w:color="auto"/>
                <w:left w:val="none" w:sz="0" w:space="0" w:color="auto"/>
                <w:bottom w:val="none" w:sz="0" w:space="0" w:color="auto"/>
                <w:right w:val="none" w:sz="0" w:space="0" w:color="auto"/>
              </w:divBdr>
            </w:div>
            <w:div w:id="162950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29671">
      <w:bodyDiv w:val="1"/>
      <w:marLeft w:val="0"/>
      <w:marRight w:val="0"/>
      <w:marTop w:val="0"/>
      <w:marBottom w:val="0"/>
      <w:divBdr>
        <w:top w:val="none" w:sz="0" w:space="0" w:color="auto"/>
        <w:left w:val="none" w:sz="0" w:space="0" w:color="auto"/>
        <w:bottom w:val="none" w:sz="0" w:space="0" w:color="auto"/>
        <w:right w:val="none" w:sz="0" w:space="0" w:color="auto"/>
      </w:divBdr>
    </w:div>
    <w:div w:id="1992826600">
      <w:bodyDiv w:val="1"/>
      <w:marLeft w:val="0"/>
      <w:marRight w:val="0"/>
      <w:marTop w:val="0"/>
      <w:marBottom w:val="0"/>
      <w:divBdr>
        <w:top w:val="none" w:sz="0" w:space="0" w:color="auto"/>
        <w:left w:val="none" w:sz="0" w:space="0" w:color="auto"/>
        <w:bottom w:val="none" w:sz="0" w:space="0" w:color="auto"/>
        <w:right w:val="none" w:sz="0" w:space="0" w:color="auto"/>
      </w:divBdr>
    </w:div>
    <w:div w:id="2135515677">
      <w:bodyDiv w:val="1"/>
      <w:marLeft w:val="0"/>
      <w:marRight w:val="0"/>
      <w:marTop w:val="0"/>
      <w:marBottom w:val="0"/>
      <w:divBdr>
        <w:top w:val="none" w:sz="0" w:space="0" w:color="auto"/>
        <w:left w:val="none" w:sz="0" w:space="0" w:color="auto"/>
        <w:bottom w:val="none" w:sz="0" w:space="0" w:color="auto"/>
        <w:right w:val="none" w:sz="0" w:space="0" w:color="auto"/>
      </w:divBdr>
      <w:divsChild>
        <w:div w:id="1962878980">
          <w:marLeft w:val="0"/>
          <w:marRight w:val="0"/>
          <w:marTop w:val="0"/>
          <w:marBottom w:val="0"/>
          <w:divBdr>
            <w:top w:val="none" w:sz="0" w:space="0" w:color="auto"/>
            <w:left w:val="none" w:sz="0" w:space="0" w:color="auto"/>
            <w:bottom w:val="none" w:sz="0" w:space="0" w:color="auto"/>
            <w:right w:val="none" w:sz="0" w:space="0" w:color="auto"/>
          </w:divBdr>
        </w:div>
        <w:div w:id="738094123">
          <w:marLeft w:val="0"/>
          <w:marRight w:val="0"/>
          <w:marTop w:val="0"/>
          <w:marBottom w:val="0"/>
          <w:divBdr>
            <w:top w:val="none" w:sz="0" w:space="0" w:color="auto"/>
            <w:left w:val="none" w:sz="0" w:space="0" w:color="auto"/>
            <w:bottom w:val="none" w:sz="0" w:space="0" w:color="auto"/>
            <w:right w:val="none" w:sz="0" w:space="0" w:color="auto"/>
          </w:divBdr>
        </w:div>
        <w:div w:id="1619751348">
          <w:marLeft w:val="0"/>
          <w:marRight w:val="0"/>
          <w:marTop w:val="0"/>
          <w:marBottom w:val="0"/>
          <w:divBdr>
            <w:top w:val="none" w:sz="0" w:space="0" w:color="auto"/>
            <w:left w:val="none" w:sz="0" w:space="0" w:color="auto"/>
            <w:bottom w:val="none" w:sz="0" w:space="0" w:color="auto"/>
            <w:right w:val="none" w:sz="0" w:space="0" w:color="auto"/>
          </w:divBdr>
        </w:div>
        <w:div w:id="573316949">
          <w:marLeft w:val="0"/>
          <w:marRight w:val="0"/>
          <w:marTop w:val="0"/>
          <w:marBottom w:val="0"/>
          <w:divBdr>
            <w:top w:val="none" w:sz="0" w:space="0" w:color="auto"/>
            <w:left w:val="none" w:sz="0" w:space="0" w:color="auto"/>
            <w:bottom w:val="none" w:sz="0" w:space="0" w:color="auto"/>
            <w:right w:val="none" w:sz="0" w:space="0" w:color="auto"/>
          </w:divBdr>
        </w:div>
        <w:div w:id="229266297">
          <w:marLeft w:val="0"/>
          <w:marRight w:val="0"/>
          <w:marTop w:val="0"/>
          <w:marBottom w:val="0"/>
          <w:divBdr>
            <w:top w:val="none" w:sz="0" w:space="0" w:color="auto"/>
            <w:left w:val="none" w:sz="0" w:space="0" w:color="auto"/>
            <w:bottom w:val="none" w:sz="0" w:space="0" w:color="auto"/>
            <w:right w:val="none" w:sz="0" w:space="0" w:color="auto"/>
          </w:divBdr>
        </w:div>
        <w:div w:id="1654064440">
          <w:marLeft w:val="0"/>
          <w:marRight w:val="0"/>
          <w:marTop w:val="0"/>
          <w:marBottom w:val="0"/>
          <w:divBdr>
            <w:top w:val="none" w:sz="0" w:space="0" w:color="auto"/>
            <w:left w:val="none" w:sz="0" w:space="0" w:color="auto"/>
            <w:bottom w:val="none" w:sz="0" w:space="0" w:color="auto"/>
            <w:right w:val="none" w:sz="0" w:space="0" w:color="auto"/>
          </w:divBdr>
        </w:div>
        <w:div w:id="1281499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og.gov.gh/notice/prohibition-of-pricing-and-payment-for-goods-and-services-in-foreign-currency/" TargetMode="External"/><Relationship Id="rId26" Type="http://schemas.openxmlformats.org/officeDocument/2006/relationships/hyperlink" Target="https://www.researchgate.net/publication/288958760_History_of_swot_analysis" TargetMode="External"/><Relationship Id="rId39" Type="http://schemas.openxmlformats.org/officeDocument/2006/relationships/hyperlink" Target="https://www.reuters.com/article/idUSTRE56A2I7/" TargetMode="External"/><Relationship Id="rId21" Type="http://schemas.openxmlformats.org/officeDocument/2006/relationships/hyperlink" Target="https://coconutgrovehotelsgh.com/beachresort/" TargetMode="External"/><Relationship Id="rId34" Type="http://schemas.openxmlformats.org/officeDocument/2006/relationships/hyperlink" Target="https://www.statista.com/statistics/447534/import-of-goods-to-ghana/" TargetMode="External"/><Relationship Id="rId42" Type="http://schemas.openxmlformats.org/officeDocument/2006/relationships/hyperlink" Target="https://www.siteminder.com/r/hotel-pricing/" TargetMode="External"/><Relationship Id="rId47" Type="http://schemas.openxmlformats.org/officeDocument/2006/relationships/hyperlink" Target="https://whc.unesco.org/en/list/34/" TargetMode="External"/><Relationship Id="rId50" Type="http://schemas.openxmlformats.org/officeDocument/2006/relationships/hyperlink" Target="https://www.sciencedirect.com/science/article/pii/002463018290120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commons.cornell.edu/items/bd3da640-f30e-4f91-a33e-aee4242bd18c%20Accessed%2027th%20May%202024" TargetMode="External"/><Relationship Id="rId29" Type="http://schemas.openxmlformats.org/officeDocument/2006/relationships/hyperlink" Target="https://www.hotellinksolutions.com/" TargetMode="External"/><Relationship Id="rId11" Type="http://schemas.openxmlformats.org/officeDocument/2006/relationships/image" Target="media/image3.png"/><Relationship Id="rId24" Type="http://schemas.openxmlformats.org/officeDocument/2006/relationships/hyperlink" Target="https://africa.businessinsider.com/strategy/ghanas-tourism-ministry-has-asked-hotels-to-stop-charging-customers-in-dollars-and/x10myx9" TargetMode="External"/><Relationship Id="rId32" Type="http://schemas.openxmlformats.org/officeDocument/2006/relationships/hyperlink" Target="https://hstalks-com.ezproxy.uwtsd.ac.uk/t/3548/income-statement-and-sales-ledger/?business" TargetMode="External"/><Relationship Id="rId37" Type="http://schemas.openxmlformats.org/officeDocument/2006/relationships/hyperlink" Target="https://pempamsiehotelgh.com/about-us" TargetMode="External"/><Relationship Id="rId40" Type="http://schemas.openxmlformats.org/officeDocument/2006/relationships/hyperlink" Target="https://ridgeroyalhotel.com.gh/book/" TargetMode="External"/><Relationship Id="rId45" Type="http://schemas.openxmlformats.org/officeDocument/2006/relationships/hyperlink" Target="https://teamhub.com/blog/project-management-for-the-hospitality-industry-strategies-for-success/" TargetMode="External"/><Relationship Id="rId5" Type="http://schemas.openxmlformats.org/officeDocument/2006/relationships/webSettings" Target="webSettings.xml"/><Relationship Id="rId15" Type="http://schemas.openxmlformats.org/officeDocument/2006/relationships/hyperlink" Target="https://asq.org/quality-resources/five-whys" TargetMode="External"/><Relationship Id="rId23" Type="http://schemas.openxmlformats.org/officeDocument/2006/relationships/hyperlink" Target="https://www.sciencedirect.com/science/article/pii/S0167923608000754" TargetMode="External"/><Relationship Id="rId28" Type="http://schemas.openxmlformats.org/officeDocument/2006/relationships/hyperlink" Target="https://www.hotellinksolutions.com/" TargetMode="External"/><Relationship Id="rId36" Type="http://schemas.openxmlformats.org/officeDocument/2006/relationships/hyperlink" Target="https://www.peacefmonline.com/pages/business/economy/201208/129992.php?storyid=100&amp;" TargetMode="External"/><Relationship Id="rId49" Type="http://schemas.openxmlformats.org/officeDocument/2006/relationships/hyperlink" Target="https://moodle.uwtsd.ac.uk/pluginfile.php/888567/mod_resource/content/1/vrontis-et-al-2020-stakeholder-engagement-in-the-hospitality-industry-an-analysis-of-communication-in-smes-and-large.pdf" TargetMode="External"/><Relationship Id="rId10" Type="http://schemas.openxmlformats.org/officeDocument/2006/relationships/hyperlink" Target="https://ridgeroyalhotel.com.gh/book/" TargetMode="External"/><Relationship Id="rId19" Type="http://schemas.openxmlformats.org/officeDocument/2006/relationships/hyperlink" Target="https://www.booking.com/hotel/gh/royal-elmount-elmina.en-gb.html?aid=356980&amp;label=gog235jc-1DCAsoVUIUcm95YWwtZWxtb3VudC1lbG1pbmFICVgDaFCIAQGYAQm4ARjIAQzYAQPoAQH4AQKIAgGoAgS4Apb407IGwAIB0gIkZWE3ODg4NjMtNGJkNC00ZGZiLWI4MzctMjI3MWZkNzkzNjQy2AIE4AIB&amp;sid=73887c290af15e67bf3d477645191a0c&amp;all_sr_blocks=808541406_342426677_2_1_0;checkin=2024-05-29;checkout=2024-05-30;dest_id=-2072862;dest_type=city;dist=0;group_adults=2;group_children=0;hapos=1;highlighted_blocks=808541406_342426677_2_1_0;hpos=1;matching_block_id=808541406_342426677_2_1_0;no_rooms=1;req_adults=2;req_children=0;room1=A%2CA;sb_price_type=total;sr_order=popularity;sr_pri_blocks=808541406_342426677_2_1_0__7330;srepoch=1716845647;srpvid=0b2297a3720d02b9;type=total;ucfs=1&amp;" TargetMode="External"/><Relationship Id="rId31" Type="http://schemas.openxmlformats.org/officeDocument/2006/relationships/hyperlink" Target="https://www.trade.gov/market-intelligence/ghana-currency-depreciation" TargetMode="External"/><Relationship Id="rId44" Type="http://schemas.openxmlformats.org/officeDocument/2006/relationships/hyperlink" Target="https://www.siteminder.com/r/hotel-industry-statistic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researchgate.net/profile/Gandolfo-Dominici/publication/47619084_Customer_Satisfaction_in_the_Hotel_Industry_A_Case_Study_from_Sicily/links/0bc49b470bd4c2491b2aab37/Customer-Satisfaction-in-the-Hotel-Industry-A-Case-Study-from-Sicily.pdf" TargetMode="External"/><Relationship Id="rId27" Type="http://schemas.openxmlformats.org/officeDocument/2006/relationships/hyperlink" Target="https://jaygalbraith.com/services/star-model/" TargetMode="External"/><Relationship Id="rId30" Type="http://schemas.openxmlformats.org/officeDocument/2006/relationships/hyperlink" Target="https://moodle.uwtsd.ac.uk/pluginfile.php/886270/mod_resource/content/1/An%20operational%20audit%20for%20a%20change%20model%20in%20the%20hospitality%20industry.pdf" TargetMode="External"/><Relationship Id="rId35" Type="http://schemas.openxmlformats.org/officeDocument/2006/relationships/hyperlink" Target="https://hsd.ardascience.com/index.php/journal/article/view/125" TargetMode="External"/><Relationship Id="rId43" Type="http://schemas.openxmlformats.org/officeDocument/2006/relationships/hyperlink" Target="https://www.siteminder.com/r/hotel-pricing/" TargetMode="External"/><Relationship Id="rId48" Type="http://schemas.openxmlformats.org/officeDocument/2006/relationships/hyperlink" Target="https://moodle.uwtsd.ac.uk/pluginfile.php/888567/mod_resource/content/1/vrontis-et-al-2020-stakeholder-engagement-in-the-hospitality-industry-an-analysis-of-communication-in-smes-and-large.pdf"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proquest.com/docview/2281090582/fulltextPDF/207123D7E31747BEPQ/1?accountid=130472&amp;sourcetype=Dissertations%20&amp;%20Theses" TargetMode="External"/><Relationship Id="rId25" Type="http://schemas.openxmlformats.org/officeDocument/2006/relationships/hyperlink" Target="https://www.focus-economics.com/country-indicator/ghana/exchange-rate/" TargetMode="External"/><Relationship Id="rId33" Type="http://schemas.openxmlformats.org/officeDocument/2006/relationships/hyperlink" Target="https://www.tavinstitute.org/projects/field-theory-rule" TargetMode="External"/><Relationship Id="rId38" Type="http://schemas.openxmlformats.org/officeDocument/2006/relationships/hyperlink" Target="https://pempamsiehotelgh.com/rooms%20%20Accessed%2027th%20May%202024" TargetMode="External"/><Relationship Id="rId46" Type="http://schemas.openxmlformats.org/officeDocument/2006/relationships/hyperlink" Target="https://www.tripadvisor.co.uk/Hotel_Review-g303866-d13809742-Reviews-Pempamsie_Hotel-Cape_Coast_Central_Region.html" TargetMode="External"/><Relationship Id="rId20" Type="http://schemas.openxmlformats.org/officeDocument/2006/relationships/hyperlink" Target="https://capitalhillhotelgh.com/" TargetMode="External"/><Relationship Id="rId41" Type="http://schemas.openxmlformats.org/officeDocument/2006/relationships/hyperlink" Target="https://pro.similarweb.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0144A-3B36-4956-B54C-6502B0343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1816</TotalTime>
  <Pages>1</Pages>
  <Words>8174</Words>
  <Characters>46595</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Pempamsie Hotel, Cape Coast, Ghana</vt:lpstr>
    </vt:vector>
  </TitlesOfParts>
  <Company/>
  <LinksUpToDate>false</LinksUpToDate>
  <CharactersWithSpaces>54660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Pempamsie Hotel, Cape Coast, Ghana</dc:title>
  <dc:subject/>
  <dc:creator>Festus Tumi</dc:creator>
  <cp:keywords/>
  <dc:description/>
  <cp:lastModifiedBy>Festus Tumi</cp:lastModifiedBy>
  <cp:revision>22</cp:revision>
  <dcterms:created xsi:type="dcterms:W3CDTF">2024-05-13T13:20:00Z</dcterms:created>
  <dcterms:modified xsi:type="dcterms:W3CDTF">2024-05-31T09:07:00Z</dcterms:modified>
  <cp:category/>
</cp:coreProperties>
</file>