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142CF1" w14:textId="21D1A5C1" w:rsidR="00214AC3" w:rsidRPr="0090569B" w:rsidRDefault="0090569B" w:rsidP="0090569B">
      <w:pPr>
        <w:jc w:val="center"/>
        <w:rPr>
          <w:rFonts w:ascii="Arial Black" w:hAnsi="Arial Black" w:cs="Times New Roman"/>
          <w:sz w:val="32"/>
          <w:szCs w:val="32"/>
        </w:rPr>
      </w:pPr>
      <w:r w:rsidRPr="0090569B">
        <w:rPr>
          <w:rFonts w:ascii="Arial Black" w:hAnsi="Arial Black" w:cs="Times New Roman"/>
          <w:sz w:val="32"/>
          <w:szCs w:val="32"/>
        </w:rPr>
        <w:t>Critically evaluate the different approaches to leadership and their effectiveness within the hotel industry</w:t>
      </w:r>
    </w:p>
    <w:p w14:paraId="580CE24E" w14:textId="77777777" w:rsidR="00214AC3" w:rsidRPr="0090569B" w:rsidRDefault="00214AC3" w:rsidP="0090569B">
      <w:pPr>
        <w:jc w:val="center"/>
        <w:rPr>
          <w:rFonts w:ascii="Arial Black" w:hAnsi="Arial Black" w:cs="Times New Roman"/>
          <w:sz w:val="32"/>
          <w:szCs w:val="32"/>
        </w:rPr>
      </w:pPr>
    </w:p>
    <w:p w14:paraId="0152B27E" w14:textId="77777777" w:rsidR="00214AC3" w:rsidRPr="00222E26" w:rsidRDefault="00214AC3" w:rsidP="0090569B">
      <w:pPr>
        <w:jc w:val="left"/>
        <w:rPr>
          <w:rFonts w:cs="Times New Roman"/>
          <w:b/>
          <w:szCs w:val="24"/>
        </w:rPr>
      </w:pPr>
      <w:r w:rsidRPr="00222E26">
        <w:rPr>
          <w:rFonts w:cs="Times New Roman"/>
          <w:b/>
          <w:szCs w:val="24"/>
        </w:rPr>
        <w:t>Programme: BA International Hotel Management</w:t>
      </w:r>
    </w:p>
    <w:p w14:paraId="5C962B51" w14:textId="77777777" w:rsidR="00214AC3" w:rsidRPr="00222E26" w:rsidRDefault="00214AC3" w:rsidP="0090569B">
      <w:pPr>
        <w:jc w:val="left"/>
        <w:rPr>
          <w:rFonts w:cs="Times New Roman"/>
          <w:b/>
          <w:szCs w:val="24"/>
        </w:rPr>
      </w:pPr>
      <w:r w:rsidRPr="00222E26">
        <w:rPr>
          <w:rFonts w:cs="Times New Roman"/>
          <w:b/>
          <w:szCs w:val="24"/>
        </w:rPr>
        <w:t>Module: Management &amp; Organisational Behaviour</w:t>
      </w:r>
    </w:p>
    <w:p w14:paraId="0808AE54" w14:textId="77777777" w:rsidR="00214AC3" w:rsidRDefault="00214AC3" w:rsidP="0090569B">
      <w:pPr>
        <w:jc w:val="left"/>
        <w:rPr>
          <w:rFonts w:cs="Times New Roman"/>
          <w:b/>
          <w:szCs w:val="24"/>
        </w:rPr>
      </w:pPr>
      <w:r w:rsidRPr="00222E26">
        <w:rPr>
          <w:rFonts w:cs="Times New Roman"/>
          <w:b/>
          <w:szCs w:val="24"/>
        </w:rPr>
        <w:t>Module code: BMIH5004</w:t>
      </w:r>
    </w:p>
    <w:p w14:paraId="6546AF96" w14:textId="73F6C973" w:rsidR="0090569B" w:rsidRDefault="0090569B" w:rsidP="0090569B">
      <w:pPr>
        <w:jc w:val="left"/>
        <w:rPr>
          <w:rFonts w:cs="Times New Roman"/>
          <w:b/>
          <w:szCs w:val="24"/>
        </w:rPr>
      </w:pPr>
      <w:r>
        <w:rPr>
          <w:rFonts w:cs="Times New Roman"/>
          <w:b/>
          <w:szCs w:val="24"/>
        </w:rPr>
        <w:t>Student name: Alina Boestean</w:t>
      </w:r>
    </w:p>
    <w:p w14:paraId="275537BA" w14:textId="76948010" w:rsidR="0090569B" w:rsidRDefault="0090569B" w:rsidP="0090569B">
      <w:pPr>
        <w:jc w:val="left"/>
        <w:rPr>
          <w:rFonts w:cs="Times New Roman"/>
          <w:b/>
          <w:szCs w:val="24"/>
        </w:rPr>
      </w:pPr>
      <w:r>
        <w:rPr>
          <w:rFonts w:cs="Times New Roman"/>
          <w:b/>
          <w:szCs w:val="24"/>
        </w:rPr>
        <w:t>Student number: 2207646</w:t>
      </w:r>
    </w:p>
    <w:p w14:paraId="75CAFA3B" w14:textId="20339B55" w:rsidR="0090569B" w:rsidRDefault="0090569B" w:rsidP="0090569B">
      <w:pPr>
        <w:jc w:val="left"/>
        <w:rPr>
          <w:rFonts w:cs="Times New Roman"/>
          <w:b/>
          <w:szCs w:val="24"/>
        </w:rPr>
      </w:pPr>
      <w:r>
        <w:rPr>
          <w:rFonts w:cs="Times New Roman"/>
          <w:b/>
          <w:szCs w:val="24"/>
        </w:rPr>
        <w:t>Lecturer name: Julia Ault</w:t>
      </w:r>
    </w:p>
    <w:p w14:paraId="42FF9FCE" w14:textId="74A4634A" w:rsidR="0090569B" w:rsidRPr="00222E26" w:rsidRDefault="0090569B" w:rsidP="0090569B">
      <w:pPr>
        <w:jc w:val="left"/>
        <w:rPr>
          <w:rFonts w:cs="Times New Roman"/>
          <w:b/>
          <w:szCs w:val="24"/>
        </w:rPr>
      </w:pPr>
      <w:r>
        <w:rPr>
          <w:rFonts w:cs="Times New Roman"/>
          <w:b/>
          <w:szCs w:val="24"/>
        </w:rPr>
        <w:t>Word Count: 2020</w:t>
      </w:r>
    </w:p>
    <w:p w14:paraId="50147AAC" w14:textId="77777777" w:rsidR="00214AC3" w:rsidRPr="00222E26" w:rsidRDefault="00214AC3" w:rsidP="0090569B">
      <w:pPr>
        <w:spacing w:line="259" w:lineRule="auto"/>
        <w:jc w:val="left"/>
        <w:rPr>
          <w:rFonts w:cs="Times New Roman"/>
          <w:b/>
          <w:szCs w:val="24"/>
        </w:rPr>
      </w:pPr>
      <w:r w:rsidRPr="00222E26">
        <w:rPr>
          <w:rFonts w:cs="Times New Roman"/>
          <w:b/>
          <w:szCs w:val="24"/>
        </w:rPr>
        <w:br w:type="page"/>
      </w:r>
    </w:p>
    <w:sdt>
      <w:sdtPr>
        <w:rPr>
          <w:rFonts w:ascii="Times New Roman" w:eastAsiaTheme="minorHAnsi" w:hAnsi="Times New Roman" w:cs="Times New Roman"/>
          <w:b/>
          <w:color w:val="auto"/>
          <w:sz w:val="24"/>
          <w:szCs w:val="24"/>
          <w:lang w:val="en-GB"/>
        </w:rPr>
        <w:id w:val="2044323157"/>
        <w:docPartObj>
          <w:docPartGallery w:val="Table of Contents"/>
          <w:docPartUnique/>
        </w:docPartObj>
      </w:sdtPr>
      <w:sdtEndPr>
        <w:rPr>
          <w:rFonts w:ascii="Arial" w:hAnsi="Arial" w:cs="Arial"/>
          <w:bCs/>
          <w:noProof/>
        </w:rPr>
      </w:sdtEndPr>
      <w:sdtContent>
        <w:p w14:paraId="3CB2EE21" w14:textId="77777777" w:rsidR="00222E26" w:rsidRPr="00222E26" w:rsidRDefault="00222E26" w:rsidP="00222E26">
          <w:pPr>
            <w:pStyle w:val="TOCHeading"/>
            <w:jc w:val="center"/>
            <w:rPr>
              <w:rFonts w:ascii="Times New Roman" w:hAnsi="Times New Roman" w:cs="Times New Roman"/>
              <w:b/>
              <w:color w:val="auto"/>
              <w:sz w:val="24"/>
              <w:szCs w:val="24"/>
            </w:rPr>
          </w:pPr>
          <w:r w:rsidRPr="00222E26">
            <w:rPr>
              <w:rFonts w:ascii="Times New Roman" w:hAnsi="Times New Roman" w:cs="Times New Roman"/>
              <w:b/>
              <w:color w:val="auto"/>
              <w:sz w:val="24"/>
              <w:szCs w:val="24"/>
            </w:rPr>
            <w:t>Table of Contents</w:t>
          </w:r>
        </w:p>
        <w:p w14:paraId="37663311" w14:textId="77777777" w:rsidR="00222E26" w:rsidRPr="0090569B" w:rsidRDefault="00222E26">
          <w:pPr>
            <w:pStyle w:val="TOC1"/>
            <w:tabs>
              <w:tab w:val="left" w:pos="440"/>
              <w:tab w:val="right" w:leader="dot" w:pos="9350"/>
            </w:tabs>
            <w:rPr>
              <w:rFonts w:ascii="Arial" w:hAnsi="Arial" w:cs="Arial"/>
              <w:noProof/>
              <w:szCs w:val="24"/>
            </w:rPr>
          </w:pPr>
          <w:r w:rsidRPr="0090569B">
            <w:rPr>
              <w:rFonts w:ascii="Arial" w:hAnsi="Arial" w:cs="Arial"/>
              <w:szCs w:val="24"/>
            </w:rPr>
            <w:fldChar w:fldCharType="begin"/>
          </w:r>
          <w:r w:rsidRPr="0090569B">
            <w:rPr>
              <w:rFonts w:ascii="Arial" w:hAnsi="Arial" w:cs="Arial"/>
              <w:szCs w:val="24"/>
            </w:rPr>
            <w:instrText xml:space="preserve"> TOC \o "1-3" \h \z \u </w:instrText>
          </w:r>
          <w:r w:rsidRPr="0090569B">
            <w:rPr>
              <w:rFonts w:ascii="Arial" w:hAnsi="Arial" w:cs="Arial"/>
              <w:szCs w:val="24"/>
            </w:rPr>
            <w:fldChar w:fldCharType="separate"/>
          </w:r>
          <w:hyperlink w:anchor="_Toc165919014" w:history="1">
            <w:r w:rsidRPr="0090569B">
              <w:rPr>
                <w:rStyle w:val="Hyperlink"/>
                <w:rFonts w:ascii="Arial" w:hAnsi="Arial" w:cs="Arial"/>
                <w:noProof/>
                <w:szCs w:val="24"/>
              </w:rPr>
              <w:t>1</w:t>
            </w:r>
            <w:r w:rsidRPr="0090569B">
              <w:rPr>
                <w:rFonts w:ascii="Arial" w:hAnsi="Arial" w:cs="Arial"/>
                <w:noProof/>
                <w:szCs w:val="24"/>
              </w:rPr>
              <w:tab/>
            </w:r>
            <w:r w:rsidRPr="0090569B">
              <w:rPr>
                <w:rStyle w:val="Hyperlink"/>
                <w:rFonts w:ascii="Arial" w:hAnsi="Arial" w:cs="Arial"/>
                <w:noProof/>
                <w:szCs w:val="24"/>
              </w:rPr>
              <w:t>Introduction</w:t>
            </w:r>
            <w:r w:rsidRPr="0090569B">
              <w:rPr>
                <w:rFonts w:ascii="Arial" w:hAnsi="Arial" w:cs="Arial"/>
                <w:noProof/>
                <w:webHidden/>
                <w:szCs w:val="24"/>
              </w:rPr>
              <w:tab/>
            </w:r>
            <w:r w:rsidRPr="0090569B">
              <w:rPr>
                <w:rFonts w:ascii="Arial" w:hAnsi="Arial" w:cs="Arial"/>
                <w:noProof/>
                <w:webHidden/>
                <w:szCs w:val="24"/>
              </w:rPr>
              <w:fldChar w:fldCharType="begin"/>
            </w:r>
            <w:r w:rsidRPr="0090569B">
              <w:rPr>
                <w:rFonts w:ascii="Arial" w:hAnsi="Arial" w:cs="Arial"/>
                <w:noProof/>
                <w:webHidden/>
                <w:szCs w:val="24"/>
              </w:rPr>
              <w:instrText xml:space="preserve"> PAGEREF _Toc165919014 \h </w:instrText>
            </w:r>
            <w:r w:rsidRPr="0090569B">
              <w:rPr>
                <w:rFonts w:ascii="Arial" w:hAnsi="Arial" w:cs="Arial"/>
                <w:noProof/>
                <w:webHidden/>
                <w:szCs w:val="24"/>
              </w:rPr>
            </w:r>
            <w:r w:rsidRPr="0090569B">
              <w:rPr>
                <w:rFonts w:ascii="Arial" w:hAnsi="Arial" w:cs="Arial"/>
                <w:noProof/>
                <w:webHidden/>
                <w:szCs w:val="24"/>
              </w:rPr>
              <w:fldChar w:fldCharType="separate"/>
            </w:r>
            <w:r w:rsidRPr="0090569B">
              <w:rPr>
                <w:rFonts w:ascii="Arial" w:hAnsi="Arial" w:cs="Arial"/>
                <w:noProof/>
                <w:webHidden/>
                <w:szCs w:val="24"/>
              </w:rPr>
              <w:t>2</w:t>
            </w:r>
            <w:r w:rsidRPr="0090569B">
              <w:rPr>
                <w:rFonts w:ascii="Arial" w:hAnsi="Arial" w:cs="Arial"/>
                <w:noProof/>
                <w:webHidden/>
                <w:szCs w:val="24"/>
              </w:rPr>
              <w:fldChar w:fldCharType="end"/>
            </w:r>
          </w:hyperlink>
        </w:p>
        <w:p w14:paraId="66C1ED2A" w14:textId="77777777" w:rsidR="00222E26" w:rsidRPr="0090569B" w:rsidRDefault="00000000">
          <w:pPr>
            <w:pStyle w:val="TOC1"/>
            <w:tabs>
              <w:tab w:val="left" w:pos="440"/>
              <w:tab w:val="right" w:leader="dot" w:pos="9350"/>
            </w:tabs>
            <w:rPr>
              <w:rFonts w:ascii="Arial" w:hAnsi="Arial" w:cs="Arial"/>
              <w:noProof/>
              <w:szCs w:val="24"/>
            </w:rPr>
          </w:pPr>
          <w:hyperlink w:anchor="_Toc165919015" w:history="1">
            <w:r w:rsidR="00222E26" w:rsidRPr="0090569B">
              <w:rPr>
                <w:rStyle w:val="Hyperlink"/>
                <w:rFonts w:ascii="Arial" w:hAnsi="Arial" w:cs="Arial"/>
                <w:noProof/>
                <w:szCs w:val="24"/>
              </w:rPr>
              <w:t>2</w:t>
            </w:r>
            <w:r w:rsidR="00222E26" w:rsidRPr="0090569B">
              <w:rPr>
                <w:rFonts w:ascii="Arial" w:hAnsi="Arial" w:cs="Arial"/>
                <w:noProof/>
                <w:szCs w:val="24"/>
              </w:rPr>
              <w:tab/>
            </w:r>
            <w:r w:rsidR="00222E26" w:rsidRPr="0090569B">
              <w:rPr>
                <w:rStyle w:val="Hyperlink"/>
                <w:rFonts w:ascii="Arial" w:hAnsi="Arial" w:cs="Arial"/>
                <w:noProof/>
                <w:szCs w:val="24"/>
              </w:rPr>
              <w:t>Theories</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_Toc165919015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2</w:t>
            </w:r>
            <w:r w:rsidR="00222E26" w:rsidRPr="0090569B">
              <w:rPr>
                <w:rFonts w:ascii="Arial" w:hAnsi="Arial" w:cs="Arial"/>
                <w:noProof/>
                <w:webHidden/>
                <w:szCs w:val="24"/>
              </w:rPr>
              <w:fldChar w:fldCharType="end"/>
            </w:r>
          </w:hyperlink>
        </w:p>
        <w:p w14:paraId="38B443DE" w14:textId="77777777" w:rsidR="00222E26" w:rsidRPr="0090569B" w:rsidRDefault="00000000">
          <w:pPr>
            <w:pStyle w:val="TOC2"/>
            <w:tabs>
              <w:tab w:val="left" w:pos="880"/>
              <w:tab w:val="right" w:leader="dot" w:pos="9350"/>
            </w:tabs>
            <w:rPr>
              <w:rFonts w:ascii="Arial" w:hAnsi="Arial" w:cs="Arial"/>
              <w:noProof/>
              <w:szCs w:val="24"/>
            </w:rPr>
          </w:pPr>
          <w:hyperlink w:anchor="_Toc165919016" w:history="1">
            <w:r w:rsidR="00222E26" w:rsidRPr="0090569B">
              <w:rPr>
                <w:rStyle w:val="Hyperlink"/>
                <w:rFonts w:ascii="Arial" w:hAnsi="Arial" w:cs="Arial"/>
                <w:noProof/>
                <w:szCs w:val="24"/>
              </w:rPr>
              <w:t>2.1</w:t>
            </w:r>
            <w:r w:rsidR="00222E26" w:rsidRPr="0090569B">
              <w:rPr>
                <w:rFonts w:ascii="Arial" w:hAnsi="Arial" w:cs="Arial"/>
                <w:noProof/>
                <w:szCs w:val="24"/>
              </w:rPr>
              <w:tab/>
            </w:r>
            <w:r w:rsidR="00222E26" w:rsidRPr="0090569B">
              <w:rPr>
                <w:rStyle w:val="Hyperlink"/>
                <w:rFonts w:ascii="Arial" w:hAnsi="Arial" w:cs="Arial"/>
                <w:noProof/>
                <w:szCs w:val="24"/>
              </w:rPr>
              <w:t>Blake and Mouton</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_Toc165919016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2</w:t>
            </w:r>
            <w:r w:rsidR="00222E26" w:rsidRPr="0090569B">
              <w:rPr>
                <w:rFonts w:ascii="Arial" w:hAnsi="Arial" w:cs="Arial"/>
                <w:noProof/>
                <w:webHidden/>
                <w:szCs w:val="24"/>
              </w:rPr>
              <w:fldChar w:fldCharType="end"/>
            </w:r>
          </w:hyperlink>
        </w:p>
        <w:p w14:paraId="769C6CCB" w14:textId="77777777" w:rsidR="00222E26" w:rsidRPr="0090569B" w:rsidRDefault="00000000">
          <w:pPr>
            <w:pStyle w:val="TOC2"/>
            <w:tabs>
              <w:tab w:val="left" w:pos="880"/>
              <w:tab w:val="right" w:leader="dot" w:pos="9350"/>
            </w:tabs>
            <w:rPr>
              <w:rFonts w:ascii="Arial" w:hAnsi="Arial" w:cs="Arial"/>
              <w:noProof/>
              <w:szCs w:val="24"/>
            </w:rPr>
          </w:pPr>
          <w:hyperlink w:anchor="_Toc165919017" w:history="1">
            <w:r w:rsidR="00222E26" w:rsidRPr="0090569B">
              <w:rPr>
                <w:rStyle w:val="Hyperlink"/>
                <w:rFonts w:ascii="Arial" w:hAnsi="Arial" w:cs="Arial"/>
                <w:noProof/>
                <w:szCs w:val="24"/>
              </w:rPr>
              <w:t>2.2</w:t>
            </w:r>
            <w:r w:rsidR="00222E26" w:rsidRPr="0090569B">
              <w:rPr>
                <w:rFonts w:ascii="Arial" w:hAnsi="Arial" w:cs="Arial"/>
                <w:noProof/>
                <w:szCs w:val="24"/>
              </w:rPr>
              <w:tab/>
            </w:r>
            <w:r w:rsidR="00222E26" w:rsidRPr="0090569B">
              <w:rPr>
                <w:rStyle w:val="Hyperlink"/>
                <w:rFonts w:ascii="Arial" w:hAnsi="Arial" w:cs="Arial"/>
                <w:noProof/>
                <w:szCs w:val="24"/>
              </w:rPr>
              <w:t>Adair’s Model of ACL</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_Toc165919017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3</w:t>
            </w:r>
            <w:r w:rsidR="00222E26" w:rsidRPr="0090569B">
              <w:rPr>
                <w:rFonts w:ascii="Arial" w:hAnsi="Arial" w:cs="Arial"/>
                <w:noProof/>
                <w:webHidden/>
                <w:szCs w:val="24"/>
              </w:rPr>
              <w:fldChar w:fldCharType="end"/>
            </w:r>
          </w:hyperlink>
        </w:p>
        <w:p w14:paraId="6A069D15" w14:textId="77777777" w:rsidR="00222E26" w:rsidRPr="0090569B" w:rsidRDefault="00000000">
          <w:pPr>
            <w:pStyle w:val="TOC2"/>
            <w:tabs>
              <w:tab w:val="left" w:pos="880"/>
              <w:tab w:val="right" w:leader="dot" w:pos="9350"/>
            </w:tabs>
            <w:rPr>
              <w:rFonts w:ascii="Arial" w:hAnsi="Arial" w:cs="Arial"/>
              <w:noProof/>
              <w:szCs w:val="24"/>
            </w:rPr>
          </w:pPr>
          <w:hyperlink w:anchor="_Toc165919018" w:history="1">
            <w:r w:rsidR="00222E26" w:rsidRPr="0090569B">
              <w:rPr>
                <w:rStyle w:val="Hyperlink"/>
                <w:rFonts w:ascii="Arial" w:hAnsi="Arial" w:cs="Arial"/>
                <w:noProof/>
                <w:szCs w:val="24"/>
              </w:rPr>
              <w:t>2.3</w:t>
            </w:r>
            <w:r w:rsidR="00222E26" w:rsidRPr="0090569B">
              <w:rPr>
                <w:rFonts w:ascii="Arial" w:hAnsi="Arial" w:cs="Arial"/>
                <w:noProof/>
                <w:szCs w:val="24"/>
              </w:rPr>
              <w:tab/>
            </w:r>
            <w:r w:rsidR="00222E26" w:rsidRPr="0090569B">
              <w:rPr>
                <w:rStyle w:val="Hyperlink"/>
                <w:rFonts w:ascii="Arial" w:hAnsi="Arial" w:cs="Arial"/>
                <w:noProof/>
                <w:szCs w:val="24"/>
              </w:rPr>
              <w:t>McGregor’s X and Y Theory</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_Toc165919018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3</w:t>
            </w:r>
            <w:r w:rsidR="00222E26" w:rsidRPr="0090569B">
              <w:rPr>
                <w:rFonts w:ascii="Arial" w:hAnsi="Arial" w:cs="Arial"/>
                <w:noProof/>
                <w:webHidden/>
                <w:szCs w:val="24"/>
              </w:rPr>
              <w:fldChar w:fldCharType="end"/>
            </w:r>
          </w:hyperlink>
        </w:p>
        <w:p w14:paraId="1AC519DB" w14:textId="77777777" w:rsidR="00222E26" w:rsidRPr="0090569B" w:rsidRDefault="00000000">
          <w:pPr>
            <w:pStyle w:val="TOC2"/>
            <w:tabs>
              <w:tab w:val="left" w:pos="880"/>
              <w:tab w:val="right" w:leader="dot" w:pos="9350"/>
            </w:tabs>
            <w:rPr>
              <w:rFonts w:ascii="Arial" w:hAnsi="Arial" w:cs="Arial"/>
              <w:noProof/>
              <w:szCs w:val="24"/>
            </w:rPr>
          </w:pPr>
          <w:hyperlink w:anchor="_Toc165919019" w:history="1">
            <w:r w:rsidR="00222E26" w:rsidRPr="0090569B">
              <w:rPr>
                <w:rStyle w:val="Hyperlink"/>
                <w:rFonts w:ascii="Arial" w:hAnsi="Arial" w:cs="Arial"/>
                <w:noProof/>
                <w:szCs w:val="24"/>
              </w:rPr>
              <w:t>2.4</w:t>
            </w:r>
            <w:r w:rsidR="00222E26" w:rsidRPr="0090569B">
              <w:rPr>
                <w:rFonts w:ascii="Arial" w:hAnsi="Arial" w:cs="Arial"/>
                <w:noProof/>
                <w:szCs w:val="24"/>
              </w:rPr>
              <w:tab/>
            </w:r>
            <w:r w:rsidR="00222E26" w:rsidRPr="0090569B">
              <w:rPr>
                <w:rStyle w:val="Hyperlink"/>
                <w:rFonts w:ascii="Arial" w:hAnsi="Arial" w:cs="Arial"/>
                <w:noProof/>
                <w:szCs w:val="24"/>
              </w:rPr>
              <w:t>Comparison</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_Toc165919019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4</w:t>
            </w:r>
            <w:r w:rsidR="00222E26" w:rsidRPr="0090569B">
              <w:rPr>
                <w:rFonts w:ascii="Arial" w:hAnsi="Arial" w:cs="Arial"/>
                <w:noProof/>
                <w:webHidden/>
                <w:szCs w:val="24"/>
              </w:rPr>
              <w:fldChar w:fldCharType="end"/>
            </w:r>
          </w:hyperlink>
        </w:p>
        <w:p w14:paraId="167D9744" w14:textId="77777777" w:rsidR="00222E26" w:rsidRPr="0090569B" w:rsidRDefault="00000000">
          <w:pPr>
            <w:pStyle w:val="TOC1"/>
            <w:tabs>
              <w:tab w:val="left" w:pos="440"/>
              <w:tab w:val="right" w:leader="dot" w:pos="9350"/>
            </w:tabs>
            <w:rPr>
              <w:rFonts w:ascii="Arial" w:hAnsi="Arial" w:cs="Arial"/>
              <w:noProof/>
              <w:szCs w:val="24"/>
            </w:rPr>
          </w:pPr>
          <w:hyperlink w:anchor="_Toc165919020" w:history="1">
            <w:r w:rsidR="00222E26" w:rsidRPr="0090569B">
              <w:rPr>
                <w:rStyle w:val="Hyperlink"/>
                <w:rFonts w:ascii="Arial" w:hAnsi="Arial" w:cs="Arial"/>
                <w:noProof/>
                <w:szCs w:val="24"/>
              </w:rPr>
              <w:t>3</w:t>
            </w:r>
            <w:r w:rsidR="00222E26" w:rsidRPr="0090569B">
              <w:rPr>
                <w:rFonts w:ascii="Arial" w:hAnsi="Arial" w:cs="Arial"/>
                <w:noProof/>
                <w:szCs w:val="24"/>
              </w:rPr>
              <w:tab/>
            </w:r>
            <w:r w:rsidR="00222E26" w:rsidRPr="0090569B">
              <w:rPr>
                <w:rStyle w:val="Hyperlink"/>
                <w:rFonts w:ascii="Arial" w:hAnsi="Arial" w:cs="Arial"/>
                <w:noProof/>
                <w:szCs w:val="24"/>
              </w:rPr>
              <w:t>Preferred managerial styles within the hospitality industry</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_Toc165919020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5</w:t>
            </w:r>
            <w:r w:rsidR="00222E26" w:rsidRPr="0090569B">
              <w:rPr>
                <w:rFonts w:ascii="Arial" w:hAnsi="Arial" w:cs="Arial"/>
                <w:noProof/>
                <w:webHidden/>
                <w:szCs w:val="24"/>
              </w:rPr>
              <w:fldChar w:fldCharType="end"/>
            </w:r>
          </w:hyperlink>
        </w:p>
        <w:p w14:paraId="6B20C1B9" w14:textId="77777777" w:rsidR="00222E26" w:rsidRPr="0090569B" w:rsidRDefault="00000000">
          <w:pPr>
            <w:pStyle w:val="TOC1"/>
            <w:tabs>
              <w:tab w:val="left" w:pos="440"/>
              <w:tab w:val="right" w:leader="dot" w:pos="9350"/>
            </w:tabs>
            <w:rPr>
              <w:rFonts w:ascii="Arial" w:hAnsi="Arial" w:cs="Arial"/>
              <w:noProof/>
              <w:szCs w:val="24"/>
            </w:rPr>
          </w:pPr>
          <w:hyperlink w:anchor="_Toc165919021" w:history="1">
            <w:r w:rsidR="00222E26" w:rsidRPr="0090569B">
              <w:rPr>
                <w:rStyle w:val="Hyperlink"/>
                <w:rFonts w:ascii="Arial" w:hAnsi="Arial" w:cs="Arial"/>
                <w:noProof/>
                <w:szCs w:val="24"/>
              </w:rPr>
              <w:t>4</w:t>
            </w:r>
            <w:r w:rsidR="00222E26" w:rsidRPr="0090569B">
              <w:rPr>
                <w:rFonts w:ascii="Arial" w:hAnsi="Arial" w:cs="Arial"/>
                <w:noProof/>
                <w:szCs w:val="24"/>
              </w:rPr>
              <w:tab/>
            </w:r>
            <w:r w:rsidR="00222E26" w:rsidRPr="0090569B">
              <w:rPr>
                <w:rStyle w:val="Hyperlink"/>
                <w:rFonts w:ascii="Arial" w:hAnsi="Arial" w:cs="Arial"/>
                <w:noProof/>
                <w:szCs w:val="24"/>
              </w:rPr>
              <w:t>Effectiveness of leadership approaches to the key function of managerial leadership</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_Toc165919021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6</w:t>
            </w:r>
            <w:r w:rsidR="00222E26" w:rsidRPr="0090569B">
              <w:rPr>
                <w:rFonts w:ascii="Arial" w:hAnsi="Arial" w:cs="Arial"/>
                <w:noProof/>
                <w:webHidden/>
                <w:szCs w:val="24"/>
              </w:rPr>
              <w:fldChar w:fldCharType="end"/>
            </w:r>
          </w:hyperlink>
        </w:p>
        <w:p w14:paraId="62B4D4FC" w14:textId="77777777" w:rsidR="00222E26" w:rsidRPr="0090569B" w:rsidRDefault="00000000">
          <w:pPr>
            <w:pStyle w:val="TOC1"/>
            <w:tabs>
              <w:tab w:val="left" w:pos="440"/>
              <w:tab w:val="right" w:leader="dot" w:pos="9350"/>
            </w:tabs>
            <w:rPr>
              <w:rFonts w:ascii="Arial" w:hAnsi="Arial" w:cs="Arial"/>
              <w:noProof/>
              <w:szCs w:val="24"/>
            </w:rPr>
          </w:pPr>
          <w:hyperlink w:anchor="_Toc165919022" w:history="1">
            <w:r w:rsidR="00222E26" w:rsidRPr="0090569B">
              <w:rPr>
                <w:rStyle w:val="Hyperlink"/>
                <w:rFonts w:ascii="Arial" w:hAnsi="Arial" w:cs="Arial"/>
                <w:noProof/>
                <w:szCs w:val="24"/>
              </w:rPr>
              <w:t>5</w:t>
            </w:r>
            <w:r w:rsidR="00222E26" w:rsidRPr="0090569B">
              <w:rPr>
                <w:rFonts w:ascii="Arial" w:hAnsi="Arial" w:cs="Arial"/>
                <w:noProof/>
                <w:szCs w:val="24"/>
              </w:rPr>
              <w:tab/>
            </w:r>
            <w:r w:rsidR="00222E26" w:rsidRPr="0090569B">
              <w:rPr>
                <w:rStyle w:val="Hyperlink"/>
                <w:rFonts w:ascii="Arial" w:hAnsi="Arial" w:cs="Arial"/>
                <w:noProof/>
                <w:szCs w:val="24"/>
              </w:rPr>
              <w:t>Conclusion</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_Toc165919022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7</w:t>
            </w:r>
            <w:r w:rsidR="00222E26" w:rsidRPr="0090569B">
              <w:rPr>
                <w:rFonts w:ascii="Arial" w:hAnsi="Arial" w:cs="Arial"/>
                <w:noProof/>
                <w:webHidden/>
                <w:szCs w:val="24"/>
              </w:rPr>
              <w:fldChar w:fldCharType="end"/>
            </w:r>
          </w:hyperlink>
        </w:p>
        <w:p w14:paraId="4E5BAE46" w14:textId="77777777" w:rsidR="00222E26" w:rsidRPr="0090569B" w:rsidRDefault="00000000">
          <w:pPr>
            <w:pStyle w:val="TOC1"/>
            <w:tabs>
              <w:tab w:val="left" w:pos="440"/>
              <w:tab w:val="right" w:leader="dot" w:pos="9350"/>
            </w:tabs>
            <w:rPr>
              <w:rFonts w:ascii="Arial" w:hAnsi="Arial" w:cs="Arial"/>
              <w:noProof/>
              <w:szCs w:val="24"/>
            </w:rPr>
          </w:pPr>
          <w:hyperlink w:anchor="_Toc165919023" w:history="1">
            <w:r w:rsidR="00222E26" w:rsidRPr="0090569B">
              <w:rPr>
                <w:rStyle w:val="Hyperlink"/>
                <w:rFonts w:ascii="Arial" w:hAnsi="Arial" w:cs="Arial"/>
                <w:noProof/>
                <w:szCs w:val="24"/>
              </w:rPr>
              <w:t>6</w:t>
            </w:r>
            <w:r w:rsidR="00222E26" w:rsidRPr="0090569B">
              <w:rPr>
                <w:rFonts w:ascii="Arial" w:hAnsi="Arial" w:cs="Arial"/>
                <w:noProof/>
                <w:szCs w:val="24"/>
              </w:rPr>
              <w:tab/>
            </w:r>
            <w:r w:rsidR="00222E26" w:rsidRPr="0090569B">
              <w:rPr>
                <w:rStyle w:val="Hyperlink"/>
                <w:rFonts w:ascii="Arial" w:hAnsi="Arial" w:cs="Arial"/>
                <w:noProof/>
                <w:szCs w:val="24"/>
              </w:rPr>
              <w:t>References</w:t>
            </w:r>
            <w:r w:rsidR="00222E26" w:rsidRPr="0090569B">
              <w:rPr>
                <w:rFonts w:ascii="Arial" w:hAnsi="Arial" w:cs="Arial"/>
                <w:noProof/>
                <w:webHidden/>
                <w:szCs w:val="24"/>
              </w:rPr>
              <w:tab/>
            </w:r>
            <w:r w:rsidR="00222E26" w:rsidRPr="0090569B">
              <w:rPr>
                <w:rFonts w:ascii="Arial" w:hAnsi="Arial" w:cs="Arial"/>
                <w:noProof/>
                <w:webHidden/>
                <w:szCs w:val="24"/>
              </w:rPr>
              <w:fldChar w:fldCharType="begin"/>
            </w:r>
            <w:r w:rsidR="00222E26" w:rsidRPr="0090569B">
              <w:rPr>
                <w:rFonts w:ascii="Arial" w:hAnsi="Arial" w:cs="Arial"/>
                <w:noProof/>
                <w:webHidden/>
                <w:szCs w:val="24"/>
              </w:rPr>
              <w:instrText xml:space="preserve"> PAGEREF _Toc165919023 \h </w:instrText>
            </w:r>
            <w:r w:rsidR="00222E26" w:rsidRPr="0090569B">
              <w:rPr>
                <w:rFonts w:ascii="Arial" w:hAnsi="Arial" w:cs="Arial"/>
                <w:noProof/>
                <w:webHidden/>
                <w:szCs w:val="24"/>
              </w:rPr>
            </w:r>
            <w:r w:rsidR="00222E26" w:rsidRPr="0090569B">
              <w:rPr>
                <w:rFonts w:ascii="Arial" w:hAnsi="Arial" w:cs="Arial"/>
                <w:noProof/>
                <w:webHidden/>
                <w:szCs w:val="24"/>
              </w:rPr>
              <w:fldChar w:fldCharType="separate"/>
            </w:r>
            <w:r w:rsidR="00222E26" w:rsidRPr="0090569B">
              <w:rPr>
                <w:rFonts w:ascii="Arial" w:hAnsi="Arial" w:cs="Arial"/>
                <w:noProof/>
                <w:webHidden/>
                <w:szCs w:val="24"/>
              </w:rPr>
              <w:t>8</w:t>
            </w:r>
            <w:r w:rsidR="00222E26" w:rsidRPr="0090569B">
              <w:rPr>
                <w:rFonts w:ascii="Arial" w:hAnsi="Arial" w:cs="Arial"/>
                <w:noProof/>
                <w:webHidden/>
                <w:szCs w:val="24"/>
              </w:rPr>
              <w:fldChar w:fldCharType="end"/>
            </w:r>
          </w:hyperlink>
        </w:p>
        <w:p w14:paraId="2E398E65" w14:textId="77777777" w:rsidR="00222E26" w:rsidRPr="0090569B" w:rsidRDefault="00222E26">
          <w:pPr>
            <w:rPr>
              <w:rFonts w:ascii="Arial" w:hAnsi="Arial" w:cs="Arial"/>
              <w:szCs w:val="24"/>
            </w:rPr>
          </w:pPr>
          <w:r w:rsidRPr="0090569B">
            <w:rPr>
              <w:rFonts w:ascii="Arial" w:hAnsi="Arial" w:cs="Arial"/>
              <w:b/>
              <w:bCs/>
              <w:noProof/>
              <w:szCs w:val="24"/>
            </w:rPr>
            <w:fldChar w:fldCharType="end"/>
          </w:r>
        </w:p>
      </w:sdtContent>
    </w:sdt>
    <w:p w14:paraId="71187FCC" w14:textId="77777777" w:rsidR="00222E26" w:rsidRPr="0090569B" w:rsidRDefault="00222E26">
      <w:pPr>
        <w:spacing w:line="259" w:lineRule="auto"/>
        <w:jc w:val="left"/>
        <w:rPr>
          <w:rFonts w:ascii="Arial" w:hAnsi="Arial" w:cs="Arial"/>
          <w:szCs w:val="24"/>
        </w:rPr>
      </w:pPr>
      <w:r w:rsidRPr="0090569B">
        <w:rPr>
          <w:rFonts w:ascii="Arial" w:hAnsi="Arial" w:cs="Arial"/>
          <w:szCs w:val="24"/>
        </w:rPr>
        <w:br w:type="page"/>
      </w:r>
    </w:p>
    <w:p w14:paraId="53EB9D69" w14:textId="77777777" w:rsidR="00222E26" w:rsidRPr="0090569B" w:rsidRDefault="00222E26" w:rsidP="00222E26">
      <w:pPr>
        <w:rPr>
          <w:rFonts w:ascii="Arial" w:hAnsi="Arial" w:cs="Arial"/>
          <w:szCs w:val="24"/>
        </w:rPr>
      </w:pPr>
    </w:p>
    <w:p w14:paraId="110298FE" w14:textId="77777777" w:rsidR="00284522" w:rsidRPr="0090569B" w:rsidRDefault="00214AC3" w:rsidP="00214AC3">
      <w:pPr>
        <w:pStyle w:val="Heading1"/>
        <w:rPr>
          <w:rFonts w:ascii="Arial" w:hAnsi="Arial" w:cs="Arial"/>
          <w:szCs w:val="24"/>
        </w:rPr>
      </w:pPr>
      <w:bookmarkStart w:id="0" w:name="_Toc165919014"/>
      <w:r w:rsidRPr="0090569B">
        <w:rPr>
          <w:rFonts w:ascii="Arial" w:hAnsi="Arial" w:cs="Arial"/>
          <w:szCs w:val="24"/>
        </w:rPr>
        <w:t>Introduction</w:t>
      </w:r>
      <w:bookmarkEnd w:id="0"/>
    </w:p>
    <w:p w14:paraId="2BB40591" w14:textId="77777777" w:rsidR="007573FF" w:rsidRPr="0090569B" w:rsidRDefault="007573FF" w:rsidP="007573FF">
      <w:pPr>
        <w:rPr>
          <w:rFonts w:ascii="Arial" w:hAnsi="Arial" w:cs="Arial"/>
          <w:szCs w:val="24"/>
        </w:rPr>
      </w:pPr>
      <w:r w:rsidRPr="0090569B">
        <w:rPr>
          <w:rFonts w:ascii="Arial" w:hAnsi="Arial" w:cs="Arial"/>
          <w:szCs w:val="24"/>
        </w:rPr>
        <w:t>In the hospitality industry, effective leadership is crucial for delivering exceptional guest experiences, maintaining high service standards, and fostering a motivated workforce. Leaders must balance operational efficiency with employee well-being, promote teamwork, and adapt to evolving customer expectations to ensure the success and sustainability of their establishments</w:t>
      </w:r>
      <w:r w:rsidR="00571F7C" w:rsidRPr="0090569B">
        <w:rPr>
          <w:rFonts w:ascii="Arial" w:hAnsi="Arial" w:cs="Arial"/>
          <w:szCs w:val="24"/>
        </w:rPr>
        <w:t xml:space="preserve"> (</w:t>
      </w:r>
      <w:proofErr w:type="spellStart"/>
      <w:r w:rsidR="00571F7C" w:rsidRPr="0090569B">
        <w:rPr>
          <w:rFonts w:ascii="Arial" w:hAnsi="Arial" w:cs="Arial"/>
          <w:szCs w:val="24"/>
          <w:shd w:val="clear" w:color="auto" w:fill="FFFFFF"/>
        </w:rPr>
        <w:t>Alzyoud</w:t>
      </w:r>
      <w:proofErr w:type="spellEnd"/>
      <w:r w:rsidR="00571F7C" w:rsidRPr="0090569B">
        <w:rPr>
          <w:rFonts w:ascii="Arial" w:hAnsi="Arial" w:cs="Arial"/>
          <w:szCs w:val="24"/>
          <w:shd w:val="clear" w:color="auto" w:fill="FFFFFF"/>
        </w:rPr>
        <w:t>, 2020</w:t>
      </w:r>
      <w:r w:rsidR="00571F7C" w:rsidRPr="0090569B">
        <w:rPr>
          <w:rFonts w:ascii="Arial" w:hAnsi="Arial" w:cs="Arial"/>
          <w:szCs w:val="24"/>
        </w:rPr>
        <w:t>)</w:t>
      </w:r>
      <w:r w:rsidRPr="0090569B">
        <w:rPr>
          <w:rFonts w:ascii="Arial" w:hAnsi="Arial" w:cs="Arial"/>
          <w:szCs w:val="24"/>
        </w:rPr>
        <w:t>.</w:t>
      </w:r>
    </w:p>
    <w:p w14:paraId="3446557B" w14:textId="77777777" w:rsidR="007573FF" w:rsidRPr="0090569B" w:rsidRDefault="007573FF" w:rsidP="00571F7C">
      <w:pPr>
        <w:pStyle w:val="Caption"/>
        <w:rPr>
          <w:rFonts w:ascii="Arial" w:hAnsi="Arial"/>
        </w:rPr>
      </w:pPr>
    </w:p>
    <w:p w14:paraId="094A264E" w14:textId="77777777" w:rsidR="00214AC3" w:rsidRPr="0090569B" w:rsidRDefault="00214AC3" w:rsidP="00214AC3">
      <w:pPr>
        <w:pStyle w:val="Heading1"/>
        <w:rPr>
          <w:rFonts w:ascii="Arial" w:hAnsi="Arial" w:cs="Arial"/>
          <w:szCs w:val="24"/>
        </w:rPr>
      </w:pPr>
      <w:bookmarkStart w:id="1" w:name="_Toc165919015"/>
      <w:r w:rsidRPr="0090569B">
        <w:rPr>
          <w:rFonts w:ascii="Arial" w:hAnsi="Arial" w:cs="Arial"/>
          <w:szCs w:val="24"/>
        </w:rPr>
        <w:t>Theories</w:t>
      </w:r>
      <w:bookmarkEnd w:id="1"/>
      <w:r w:rsidRPr="0090569B">
        <w:rPr>
          <w:rFonts w:ascii="Arial" w:hAnsi="Arial" w:cs="Arial"/>
          <w:szCs w:val="24"/>
        </w:rPr>
        <w:t xml:space="preserve"> </w:t>
      </w:r>
    </w:p>
    <w:p w14:paraId="7CAC30E9" w14:textId="77777777" w:rsidR="00214AC3" w:rsidRPr="0090569B" w:rsidRDefault="00214AC3" w:rsidP="00214AC3">
      <w:pPr>
        <w:pStyle w:val="Heading2"/>
        <w:rPr>
          <w:rFonts w:ascii="Arial" w:hAnsi="Arial" w:cs="Arial"/>
          <w:szCs w:val="24"/>
        </w:rPr>
      </w:pPr>
      <w:bookmarkStart w:id="2" w:name="_Toc165919016"/>
      <w:r w:rsidRPr="0090569B">
        <w:rPr>
          <w:rFonts w:ascii="Arial" w:hAnsi="Arial" w:cs="Arial"/>
          <w:szCs w:val="24"/>
        </w:rPr>
        <w:t>Blake and Mouton</w:t>
      </w:r>
      <w:bookmarkEnd w:id="2"/>
    </w:p>
    <w:p w14:paraId="74DD4BC9" w14:textId="77777777" w:rsidR="00214AC3" w:rsidRPr="0090569B" w:rsidRDefault="00214AC3" w:rsidP="00214AC3">
      <w:pPr>
        <w:rPr>
          <w:rFonts w:ascii="Arial" w:hAnsi="Arial" w:cs="Arial"/>
          <w:szCs w:val="24"/>
          <w:lang w:val="en-US" w:eastAsia="en-GB"/>
        </w:rPr>
      </w:pPr>
      <w:r w:rsidRPr="0090569B">
        <w:rPr>
          <w:rFonts w:ascii="Arial" w:hAnsi="Arial" w:cs="Arial"/>
          <w:szCs w:val="24"/>
          <w:lang w:val="en-US" w:eastAsia="en-GB"/>
        </w:rPr>
        <w:t>The Managerial Grid of Blake and Mouton is a leadership theory which classifies managers’ styles according to two components i.e. concern for people and concern for production. The model is designed to include five different leadership styles which are task oriented itself up to a human centered. In Brit</w:t>
      </w:r>
      <w:r w:rsidR="007405AD" w:rsidRPr="0090569B">
        <w:rPr>
          <w:rFonts w:ascii="Arial" w:hAnsi="Arial" w:cs="Arial"/>
          <w:szCs w:val="24"/>
          <w:lang w:val="en-US" w:eastAsia="en-GB"/>
        </w:rPr>
        <w:t xml:space="preserve">ish hospitality industry, Blake </w:t>
      </w:r>
      <w:r w:rsidRPr="0090569B">
        <w:rPr>
          <w:rFonts w:ascii="Arial" w:hAnsi="Arial" w:cs="Arial"/>
          <w:szCs w:val="24"/>
          <w:lang w:val="en-US" w:eastAsia="en-GB"/>
        </w:rPr>
        <w:t>Mouton Managerial Grid style applicable among the many leadership styles. It means a deficient leadership in a case with bad management, could turn out to be a restaurant manager who demonstrates no regard for both the welfare and morale of the staff as well producing low-quality service</w:t>
      </w:r>
      <w:r w:rsidR="007405AD" w:rsidRPr="0090569B">
        <w:rPr>
          <w:rFonts w:ascii="Arial" w:hAnsi="Arial" w:cs="Arial"/>
          <w:szCs w:val="24"/>
          <w:lang w:val="en-US" w:eastAsia="en-GB"/>
        </w:rPr>
        <w:t xml:space="preserve"> (</w:t>
      </w:r>
      <w:r w:rsidR="007405AD" w:rsidRPr="0090569B">
        <w:rPr>
          <w:rFonts w:ascii="Arial" w:hAnsi="Arial" w:cs="Arial"/>
          <w:szCs w:val="24"/>
          <w:shd w:val="clear" w:color="auto" w:fill="FFFFFF"/>
        </w:rPr>
        <w:t>Sandoval, 2015</w:t>
      </w:r>
      <w:r w:rsidR="007405AD" w:rsidRPr="0090569B">
        <w:rPr>
          <w:rFonts w:ascii="Arial" w:hAnsi="Arial" w:cs="Arial"/>
          <w:szCs w:val="24"/>
          <w:lang w:val="en-US" w:eastAsia="en-GB"/>
        </w:rPr>
        <w:t>)</w:t>
      </w:r>
      <w:r w:rsidRPr="0090569B">
        <w:rPr>
          <w:rFonts w:ascii="Arial" w:hAnsi="Arial" w:cs="Arial"/>
          <w:szCs w:val="24"/>
          <w:lang w:val="en-US" w:eastAsia="en-GB"/>
        </w:rPr>
        <w:t>. In a contrasting situation of country club management can be shown in a hotel manager emphasizing on staff comfort than having productive staff that can lead to relaxed environm</w:t>
      </w:r>
      <w:r w:rsidR="007573FF" w:rsidRPr="0090569B">
        <w:rPr>
          <w:rFonts w:ascii="Arial" w:hAnsi="Arial" w:cs="Arial"/>
          <w:szCs w:val="24"/>
          <w:lang w:val="en-US" w:eastAsia="en-GB"/>
        </w:rPr>
        <w:t xml:space="preserve">ent but not with any direction. </w:t>
      </w:r>
      <w:r w:rsidRPr="0090569B">
        <w:rPr>
          <w:rFonts w:ascii="Arial" w:hAnsi="Arial" w:cs="Arial"/>
          <w:szCs w:val="24"/>
          <w:lang w:val="en-US" w:eastAsia="en-GB"/>
        </w:rPr>
        <w:t xml:space="preserve">The Grandview Hotel stands high with the Grade </w:t>
      </w:r>
      <w:r w:rsidR="000B5911" w:rsidRPr="0090569B">
        <w:rPr>
          <w:rFonts w:ascii="Arial" w:hAnsi="Arial" w:cs="Arial"/>
          <w:szCs w:val="24"/>
          <w:lang w:val="en-US" w:eastAsia="en-GB"/>
        </w:rPr>
        <w:t>symbol of the Management Team (</w:t>
      </w:r>
      <w:r w:rsidR="000B5911" w:rsidRPr="0090569B">
        <w:rPr>
          <w:rFonts w:ascii="Arial" w:hAnsi="Arial" w:cs="Arial"/>
          <w:color w:val="222222"/>
          <w:szCs w:val="24"/>
          <w:shd w:val="clear" w:color="auto" w:fill="FFFFFF"/>
        </w:rPr>
        <w:t xml:space="preserve">Hoang </w:t>
      </w:r>
      <w:r w:rsidR="000B5911" w:rsidRPr="0090569B">
        <w:rPr>
          <w:rFonts w:ascii="Arial" w:hAnsi="Arial" w:cs="Arial"/>
          <w:i/>
          <w:color w:val="222222"/>
          <w:szCs w:val="24"/>
          <w:shd w:val="clear" w:color="auto" w:fill="FFFFFF"/>
        </w:rPr>
        <w:t xml:space="preserve">et al., </w:t>
      </w:r>
      <w:r w:rsidR="000B5911" w:rsidRPr="0090569B">
        <w:rPr>
          <w:rFonts w:ascii="Arial" w:hAnsi="Arial" w:cs="Arial"/>
          <w:color w:val="222222"/>
          <w:szCs w:val="24"/>
          <w:shd w:val="clear" w:color="auto" w:fill="FFFFFF"/>
        </w:rPr>
        <w:t>2019</w:t>
      </w:r>
      <w:r w:rsidR="000B5911" w:rsidRPr="0090569B">
        <w:rPr>
          <w:rFonts w:ascii="Arial" w:hAnsi="Arial" w:cs="Arial"/>
          <w:szCs w:val="24"/>
          <w:lang w:val="en-US" w:eastAsia="en-GB"/>
        </w:rPr>
        <w:t>)</w:t>
      </w:r>
      <w:r w:rsidRPr="0090569B">
        <w:rPr>
          <w:rFonts w:ascii="Arial" w:hAnsi="Arial" w:cs="Arial"/>
          <w:szCs w:val="24"/>
          <w:lang w:val="en-US" w:eastAsia="en-GB"/>
        </w:rPr>
        <w:t>. A guest's praise is everywhere because of the hotel's outstanding staff perspective who act proactively and cleanliness of t</w:t>
      </w:r>
      <w:r w:rsidR="000B5911" w:rsidRPr="0090569B">
        <w:rPr>
          <w:rFonts w:ascii="Arial" w:hAnsi="Arial" w:cs="Arial"/>
          <w:szCs w:val="24"/>
          <w:lang w:val="en-US" w:eastAsia="en-GB"/>
        </w:rPr>
        <w:t>heir facilities (</w:t>
      </w:r>
      <w:proofErr w:type="spellStart"/>
      <w:r w:rsidR="000B5911" w:rsidRPr="0090569B">
        <w:rPr>
          <w:rFonts w:ascii="Arial" w:hAnsi="Arial" w:cs="Arial"/>
          <w:szCs w:val="24"/>
          <w:shd w:val="clear" w:color="auto" w:fill="FFFFFF"/>
        </w:rPr>
        <w:t>Okumus</w:t>
      </w:r>
      <w:proofErr w:type="spellEnd"/>
      <w:r w:rsidR="000B5911" w:rsidRPr="0090569B">
        <w:rPr>
          <w:rFonts w:ascii="Arial" w:hAnsi="Arial" w:cs="Arial"/>
          <w:szCs w:val="24"/>
          <w:shd w:val="clear" w:color="auto" w:fill="FFFFFF"/>
        </w:rPr>
        <w:t>, 2020</w:t>
      </w:r>
      <w:r w:rsidR="000B5911" w:rsidRPr="0090569B">
        <w:rPr>
          <w:rFonts w:ascii="Arial" w:hAnsi="Arial" w:cs="Arial"/>
          <w:szCs w:val="24"/>
          <w:lang w:val="en-US" w:eastAsia="en-GB"/>
        </w:rPr>
        <w:t>).</w:t>
      </w:r>
      <w:r w:rsidRPr="0090569B">
        <w:rPr>
          <w:rFonts w:ascii="Arial" w:hAnsi="Arial" w:cs="Arial"/>
          <w:szCs w:val="24"/>
          <w:lang w:val="en-US" w:eastAsia="en-GB"/>
        </w:rPr>
        <w:t xml:space="preserve"> Despite the tight market, staff retention is stable because of high salaries and an excellent working environment. The Elmwood hotel being one of the quality brand name hotels of the wake world is an example of Authority-Compliance Management. They closely follow probate standards and strive for efficiency and uniformity. Rooms are clean and suitable for nobody wants individual touches. Staff well-trained but they are programmed generally and robotic hence they do not adjust to meet guest’s expectations. We, in The Cozy </w:t>
      </w:r>
      <w:r w:rsidRPr="0090569B">
        <w:rPr>
          <w:rFonts w:ascii="Arial" w:hAnsi="Arial" w:cs="Arial"/>
          <w:szCs w:val="24"/>
          <w:lang w:val="en-US" w:eastAsia="en-GB"/>
        </w:rPr>
        <w:lastRenderedPageBreak/>
        <w:t>Corner offer a homely and friendly environment for the clients customizing every service based on their desires and needs. Speaking with workers, one can notice that they are friendly and well-mannered, however, rules of cleaning or maintenance might be appointed more freely</w:t>
      </w:r>
      <w:r w:rsidR="00571F7C" w:rsidRPr="0090569B">
        <w:rPr>
          <w:rFonts w:ascii="Arial" w:hAnsi="Arial" w:cs="Arial"/>
          <w:szCs w:val="24"/>
          <w:lang w:val="en-US" w:eastAsia="en-GB"/>
        </w:rPr>
        <w:t xml:space="preserve"> (</w:t>
      </w:r>
      <w:proofErr w:type="spellStart"/>
      <w:r w:rsidR="00571F7C" w:rsidRPr="0090569B">
        <w:rPr>
          <w:rFonts w:ascii="Arial" w:hAnsi="Arial" w:cs="Arial"/>
          <w:szCs w:val="24"/>
          <w:lang w:val="en-US"/>
        </w:rPr>
        <w:t>Bodellini</w:t>
      </w:r>
      <w:proofErr w:type="spellEnd"/>
      <w:r w:rsidR="00571F7C" w:rsidRPr="0090569B">
        <w:rPr>
          <w:rFonts w:ascii="Arial" w:hAnsi="Arial" w:cs="Arial"/>
          <w:szCs w:val="24"/>
          <w:lang w:val="en-US"/>
        </w:rPr>
        <w:t>, 2019</w:t>
      </w:r>
      <w:r w:rsidR="000B5911" w:rsidRPr="0090569B">
        <w:rPr>
          <w:rFonts w:ascii="Arial" w:hAnsi="Arial" w:cs="Arial"/>
          <w:szCs w:val="24"/>
          <w:lang w:val="en-US"/>
        </w:rPr>
        <w:t xml:space="preserve">; </w:t>
      </w:r>
      <w:r w:rsidR="000B5911" w:rsidRPr="0090569B">
        <w:rPr>
          <w:rFonts w:ascii="Arial" w:hAnsi="Arial" w:cs="Arial"/>
          <w:szCs w:val="24"/>
          <w:shd w:val="clear" w:color="auto" w:fill="FFFFFF"/>
        </w:rPr>
        <w:t>Lim, 2021</w:t>
      </w:r>
      <w:r w:rsidR="00571F7C" w:rsidRPr="0090569B">
        <w:rPr>
          <w:rFonts w:ascii="Arial" w:hAnsi="Arial" w:cs="Arial"/>
          <w:szCs w:val="24"/>
          <w:lang w:val="en-US" w:eastAsia="en-GB"/>
        </w:rPr>
        <w:t>)</w:t>
      </w:r>
      <w:r w:rsidRPr="0090569B">
        <w:rPr>
          <w:rFonts w:ascii="Arial" w:hAnsi="Arial" w:cs="Arial"/>
          <w:szCs w:val="24"/>
          <w:lang w:val="en-US" w:eastAsia="en-GB"/>
        </w:rPr>
        <w:t>.</w:t>
      </w:r>
    </w:p>
    <w:p w14:paraId="68B142A5" w14:textId="77777777" w:rsidR="00214AC3" w:rsidRPr="0090569B" w:rsidRDefault="00214AC3" w:rsidP="00214AC3">
      <w:pPr>
        <w:rPr>
          <w:rFonts w:ascii="Arial" w:hAnsi="Arial" w:cs="Arial"/>
          <w:szCs w:val="24"/>
          <w:lang w:val="en-US" w:eastAsia="en-GB"/>
        </w:rPr>
      </w:pPr>
    </w:p>
    <w:p w14:paraId="7356B20B" w14:textId="77777777" w:rsidR="00214AC3" w:rsidRPr="0090569B" w:rsidRDefault="00214AC3" w:rsidP="00214AC3">
      <w:pPr>
        <w:pStyle w:val="Heading2"/>
        <w:rPr>
          <w:rFonts w:ascii="Arial" w:hAnsi="Arial" w:cs="Arial"/>
          <w:szCs w:val="24"/>
        </w:rPr>
      </w:pPr>
      <w:bookmarkStart w:id="3" w:name="_Toc165919017"/>
      <w:r w:rsidRPr="0090569B">
        <w:rPr>
          <w:rFonts w:ascii="Arial" w:hAnsi="Arial" w:cs="Arial"/>
          <w:szCs w:val="24"/>
        </w:rPr>
        <w:t>Adair’s Model of ACL</w:t>
      </w:r>
      <w:bookmarkEnd w:id="3"/>
      <w:r w:rsidRPr="0090569B">
        <w:rPr>
          <w:rFonts w:ascii="Arial" w:hAnsi="Arial" w:cs="Arial"/>
          <w:szCs w:val="24"/>
        </w:rPr>
        <w:t xml:space="preserve"> </w:t>
      </w:r>
    </w:p>
    <w:p w14:paraId="5FF944BC" w14:textId="77777777" w:rsidR="00214AC3" w:rsidRPr="0090569B" w:rsidRDefault="00214AC3" w:rsidP="00214AC3">
      <w:pPr>
        <w:rPr>
          <w:rFonts w:ascii="Arial" w:hAnsi="Arial" w:cs="Arial"/>
          <w:szCs w:val="24"/>
          <w:lang w:val="en-US" w:eastAsia="en-GB"/>
        </w:rPr>
      </w:pPr>
      <w:r w:rsidRPr="0090569B">
        <w:rPr>
          <w:rFonts w:ascii="Arial" w:hAnsi="Arial" w:cs="Arial"/>
          <w:szCs w:val="24"/>
          <w:lang w:val="en-US" w:eastAsia="en-GB"/>
        </w:rPr>
        <w:t xml:space="preserve">Adair proposes that </w:t>
      </w:r>
      <w:r w:rsidR="00F3456E" w:rsidRPr="0090569B">
        <w:rPr>
          <w:rFonts w:ascii="Arial" w:hAnsi="Arial" w:cs="Arial"/>
          <w:szCs w:val="24"/>
          <w:lang w:val="en-US" w:eastAsia="en-GB"/>
        </w:rPr>
        <w:t xml:space="preserve">a good leader have </w:t>
      </w:r>
      <w:r w:rsidRPr="0090569B">
        <w:rPr>
          <w:rFonts w:ascii="Arial" w:hAnsi="Arial" w:cs="Arial"/>
          <w:szCs w:val="24"/>
          <w:lang w:val="en-US" w:eastAsia="en-GB"/>
        </w:rPr>
        <w:t>task, team, and individuality skills, because people expect these three when looking for a leader that will help them achieve the one purpose(teamwork), respond to the individual's needs, and take them to their goal (task). IHG puts most of its accent on firm brand standards and great efficiency with the aim of unifying different hotels under one name. Operation and maintenance of recycling facilities restaurants would have detailed training programs for employees. The focus of IHG managers is more likely to be on the exact execution of operational efficiency and brand conformity but are also expected to develop a more organic approach in maintaining connections with guests through promoting personalized experiences and effective social media strategies</w:t>
      </w:r>
      <w:r w:rsidR="000B5911" w:rsidRPr="0090569B">
        <w:rPr>
          <w:rFonts w:ascii="Arial" w:hAnsi="Arial" w:cs="Arial"/>
          <w:szCs w:val="24"/>
          <w:lang w:val="en-US" w:eastAsia="en-GB"/>
        </w:rPr>
        <w:t xml:space="preserve"> (</w:t>
      </w:r>
      <w:r w:rsidR="000B5911" w:rsidRPr="0090569B">
        <w:rPr>
          <w:rFonts w:ascii="Arial" w:hAnsi="Arial" w:cs="Arial"/>
          <w:color w:val="222222"/>
          <w:szCs w:val="24"/>
          <w:shd w:val="clear" w:color="auto" w:fill="FFFFFF"/>
        </w:rPr>
        <w:t>Hassi, 2019</w:t>
      </w:r>
      <w:r w:rsidR="000B5911" w:rsidRPr="0090569B">
        <w:rPr>
          <w:rFonts w:ascii="Arial" w:hAnsi="Arial" w:cs="Arial"/>
          <w:szCs w:val="24"/>
          <w:lang w:val="en-US" w:eastAsia="en-GB"/>
        </w:rPr>
        <w:t>)</w:t>
      </w:r>
      <w:r w:rsidRPr="0090569B">
        <w:rPr>
          <w:rFonts w:ascii="Arial" w:hAnsi="Arial" w:cs="Arial"/>
          <w:szCs w:val="24"/>
          <w:lang w:val="en-US" w:eastAsia="en-GB"/>
        </w:rPr>
        <w:t xml:space="preserve">. Guests of Virgin Hotels make memories of exciting life events and keep returning due to a unique experience and dedication of managerial staff. In their sector, the top management probably defines definite targets on health and technology and </w:t>
      </w:r>
      <w:proofErr w:type="spellStart"/>
      <w:r w:rsidRPr="0090569B">
        <w:rPr>
          <w:rFonts w:ascii="Arial" w:hAnsi="Arial" w:cs="Arial"/>
          <w:szCs w:val="24"/>
          <w:lang w:val="en-US" w:eastAsia="en-GB"/>
        </w:rPr>
        <w:t>aspirings</w:t>
      </w:r>
      <w:proofErr w:type="spellEnd"/>
      <w:r w:rsidRPr="0090569B">
        <w:rPr>
          <w:rFonts w:ascii="Arial" w:hAnsi="Arial" w:cs="Arial"/>
          <w:szCs w:val="24"/>
          <w:lang w:val="en-US" w:eastAsia="en-GB"/>
        </w:rPr>
        <w:t xml:space="preserve"> while equips the workers with the required resources. Through the channels of Marriott by means of well-structured procedures and the training programs consistency in service provision company supp</w:t>
      </w:r>
      <w:r w:rsidR="00F3456E" w:rsidRPr="0090569B">
        <w:rPr>
          <w:rFonts w:ascii="Arial" w:hAnsi="Arial" w:cs="Arial"/>
          <w:szCs w:val="24"/>
          <w:lang w:val="en-US" w:eastAsia="en-GB"/>
        </w:rPr>
        <w:t xml:space="preserve">lies on its different brands. </w:t>
      </w:r>
      <w:r w:rsidRPr="0090569B">
        <w:rPr>
          <w:rFonts w:ascii="Arial" w:hAnsi="Arial" w:cs="Arial"/>
          <w:szCs w:val="24"/>
          <w:lang w:val="en-US" w:eastAsia="en-GB"/>
        </w:rPr>
        <w:t>Marriott Hotels ought to come up with a work system which is comprised of a team that is efficient, on the other hand, Ritz-Carlton can emphasize on a personalized attitude which is built around a strong team spirit. The managers at the Marriott are going to strive to maintain quality as well as brand standard and performance metrics. Although this can be true, to some extent these features may be affected by the specific brands and leadership</w:t>
      </w:r>
      <w:r w:rsidR="00571F7C" w:rsidRPr="0090569B">
        <w:rPr>
          <w:rFonts w:ascii="Arial" w:hAnsi="Arial" w:cs="Arial"/>
          <w:szCs w:val="24"/>
          <w:lang w:val="en-US" w:eastAsia="en-GB"/>
        </w:rPr>
        <w:t xml:space="preserve"> (</w:t>
      </w:r>
      <w:proofErr w:type="spellStart"/>
      <w:r w:rsidR="00571F7C" w:rsidRPr="0090569B">
        <w:rPr>
          <w:rFonts w:ascii="Arial" w:hAnsi="Arial" w:cs="Arial"/>
          <w:szCs w:val="24"/>
          <w:lang w:val="en-US"/>
        </w:rPr>
        <w:t>Bardukova</w:t>
      </w:r>
      <w:proofErr w:type="spellEnd"/>
      <w:r w:rsidR="00571F7C" w:rsidRPr="0090569B">
        <w:rPr>
          <w:rFonts w:ascii="Arial" w:hAnsi="Arial" w:cs="Arial"/>
          <w:szCs w:val="24"/>
          <w:lang w:val="en-US"/>
        </w:rPr>
        <w:t>, 2023</w:t>
      </w:r>
      <w:r w:rsidR="00571F7C" w:rsidRPr="0090569B">
        <w:rPr>
          <w:rFonts w:ascii="Arial" w:hAnsi="Arial" w:cs="Arial"/>
          <w:szCs w:val="24"/>
          <w:lang w:val="en-US" w:eastAsia="en-GB"/>
        </w:rPr>
        <w:t>)</w:t>
      </w:r>
      <w:r w:rsidRPr="0090569B">
        <w:rPr>
          <w:rFonts w:ascii="Arial" w:hAnsi="Arial" w:cs="Arial"/>
          <w:szCs w:val="24"/>
          <w:lang w:val="en-US" w:eastAsia="en-GB"/>
        </w:rPr>
        <w:t>.</w:t>
      </w:r>
    </w:p>
    <w:p w14:paraId="78CEBA22" w14:textId="77777777" w:rsidR="00214AC3" w:rsidRPr="0090569B" w:rsidRDefault="00214AC3" w:rsidP="00214AC3">
      <w:pPr>
        <w:rPr>
          <w:rFonts w:ascii="Arial" w:hAnsi="Arial" w:cs="Arial"/>
          <w:szCs w:val="24"/>
          <w:lang w:val="en-US" w:eastAsia="en-GB"/>
        </w:rPr>
      </w:pPr>
    </w:p>
    <w:p w14:paraId="2DC7A263" w14:textId="77777777" w:rsidR="00214AC3" w:rsidRPr="0090569B" w:rsidRDefault="00214AC3" w:rsidP="00214AC3">
      <w:pPr>
        <w:pStyle w:val="Heading2"/>
        <w:rPr>
          <w:rFonts w:ascii="Arial" w:hAnsi="Arial" w:cs="Arial"/>
          <w:szCs w:val="24"/>
        </w:rPr>
      </w:pPr>
      <w:bookmarkStart w:id="4" w:name="_Toc165919018"/>
      <w:r w:rsidRPr="0090569B">
        <w:rPr>
          <w:rFonts w:ascii="Arial" w:hAnsi="Arial" w:cs="Arial"/>
          <w:szCs w:val="24"/>
        </w:rPr>
        <w:lastRenderedPageBreak/>
        <w:t>McGregor’s X and Y Theory</w:t>
      </w:r>
      <w:bookmarkEnd w:id="4"/>
    </w:p>
    <w:p w14:paraId="5EAD8981" w14:textId="77777777" w:rsidR="00F3456E" w:rsidRPr="0090569B" w:rsidRDefault="00D46DC9" w:rsidP="00F3456E">
      <w:pPr>
        <w:rPr>
          <w:rFonts w:ascii="Arial" w:hAnsi="Arial" w:cs="Arial"/>
          <w:szCs w:val="24"/>
          <w:lang w:val="en-US" w:eastAsia="en-GB"/>
        </w:rPr>
      </w:pPr>
      <w:r w:rsidRPr="0090569B">
        <w:rPr>
          <w:rFonts w:ascii="Arial" w:hAnsi="Arial" w:cs="Arial"/>
          <w:szCs w:val="24"/>
          <w:lang w:val="en-US" w:eastAsia="en-GB"/>
        </w:rPr>
        <w:t>T</w:t>
      </w:r>
      <w:r w:rsidR="00F3456E" w:rsidRPr="0090569B">
        <w:rPr>
          <w:rFonts w:ascii="Arial" w:hAnsi="Arial" w:cs="Arial"/>
          <w:szCs w:val="24"/>
          <w:lang w:val="en-US" w:eastAsia="en-GB"/>
        </w:rPr>
        <w:t>heory X states that such workers consider work as a tiring and boring process and they are ever ready to put off the responsibility until someone else take charge</w:t>
      </w:r>
      <w:r w:rsidRPr="0090569B">
        <w:rPr>
          <w:rFonts w:ascii="Arial" w:hAnsi="Arial" w:cs="Arial"/>
          <w:szCs w:val="24"/>
          <w:lang w:val="en-US" w:eastAsia="en-GB"/>
        </w:rPr>
        <w:t xml:space="preserve"> of it. Managers purporting t</w:t>
      </w:r>
      <w:r w:rsidR="00F3456E" w:rsidRPr="0090569B">
        <w:rPr>
          <w:rFonts w:ascii="Arial" w:hAnsi="Arial" w:cs="Arial"/>
          <w:szCs w:val="24"/>
          <w:lang w:val="en-US" w:eastAsia="en-GB"/>
        </w:rPr>
        <w:t>heory X will resort to numerous ways of compulsion such as close supervision or threats to get h</w:t>
      </w:r>
      <w:r w:rsidRPr="0090569B">
        <w:rPr>
          <w:rFonts w:ascii="Arial" w:hAnsi="Arial" w:cs="Arial"/>
          <w:szCs w:val="24"/>
          <w:lang w:val="en-US" w:eastAsia="en-GB"/>
        </w:rPr>
        <w:t xml:space="preserve">is employees to work. Theory Y </w:t>
      </w:r>
      <w:r w:rsidR="00F3456E" w:rsidRPr="0090569B">
        <w:rPr>
          <w:rFonts w:ascii="Arial" w:hAnsi="Arial" w:cs="Arial"/>
          <w:szCs w:val="24"/>
          <w:lang w:val="en-US" w:eastAsia="en-GB"/>
        </w:rPr>
        <w:t>is an optimistic view, suggests that for employees the work can be enjoyed, and it is the skills they possess that they can make use of</w:t>
      </w:r>
      <w:r w:rsidR="007405AD" w:rsidRPr="0090569B">
        <w:rPr>
          <w:rFonts w:ascii="Arial" w:hAnsi="Arial" w:cs="Arial"/>
          <w:szCs w:val="24"/>
          <w:lang w:val="en-US" w:eastAsia="en-GB"/>
        </w:rPr>
        <w:t xml:space="preserve"> (</w:t>
      </w:r>
      <w:r w:rsidR="007405AD" w:rsidRPr="0090569B">
        <w:rPr>
          <w:rFonts w:ascii="Arial" w:hAnsi="Arial" w:cs="Arial"/>
          <w:color w:val="222222"/>
          <w:szCs w:val="24"/>
          <w:shd w:val="clear" w:color="auto" w:fill="FFFFFF"/>
        </w:rPr>
        <w:t>Rahman, 2020</w:t>
      </w:r>
      <w:r w:rsidR="007405AD" w:rsidRPr="0090569B">
        <w:rPr>
          <w:rFonts w:ascii="Arial" w:hAnsi="Arial" w:cs="Arial"/>
          <w:szCs w:val="24"/>
          <w:lang w:val="en-US" w:eastAsia="en-GB"/>
        </w:rPr>
        <w:t>)</w:t>
      </w:r>
      <w:r w:rsidR="00F3456E" w:rsidRPr="0090569B">
        <w:rPr>
          <w:rFonts w:ascii="Arial" w:hAnsi="Arial" w:cs="Arial"/>
          <w:szCs w:val="24"/>
          <w:lang w:val="en-US" w:eastAsia="en-GB"/>
        </w:rPr>
        <w:t>. These individuals seem to be driven by intrinsic factors that include the likes of recognition, achievement, or being given responsibility. Managers applying Theory Y converting current employees to self-directed and self-motivated work environment and encourage them to be even more creative and be able to fulfill their highest potential</w:t>
      </w:r>
      <w:r w:rsidR="000B5911" w:rsidRPr="0090569B">
        <w:rPr>
          <w:rFonts w:ascii="Arial" w:hAnsi="Arial" w:cs="Arial"/>
          <w:szCs w:val="24"/>
          <w:lang w:val="en-US" w:eastAsia="en-GB"/>
        </w:rPr>
        <w:t xml:space="preserve"> (</w:t>
      </w:r>
      <w:r w:rsidR="000B5911" w:rsidRPr="0090569B">
        <w:rPr>
          <w:rFonts w:ascii="Arial" w:hAnsi="Arial" w:cs="Arial"/>
          <w:szCs w:val="24"/>
          <w:lang w:val="en-US"/>
        </w:rPr>
        <w:t>Mamba, 2023</w:t>
      </w:r>
      <w:r w:rsidR="000B5911" w:rsidRPr="0090569B">
        <w:rPr>
          <w:rFonts w:ascii="Arial" w:hAnsi="Arial" w:cs="Arial"/>
          <w:szCs w:val="24"/>
          <w:lang w:val="en-US" w:eastAsia="en-GB"/>
        </w:rPr>
        <w:t>)</w:t>
      </w:r>
      <w:r w:rsidR="00F3456E" w:rsidRPr="0090569B">
        <w:rPr>
          <w:rFonts w:ascii="Arial" w:hAnsi="Arial" w:cs="Arial"/>
          <w:szCs w:val="24"/>
          <w:lang w:val="en-US" w:eastAsia="en-GB"/>
        </w:rPr>
        <w:t>. McGregor likewise asserts that an individual's age, gender, race, and education play a vital role in the kind of managerial style they choose. Leaders can successfully transform the workplace realization by applying the approach of Theory Y to manner. This will let employee potential be turned on, and promote a more cooperative and productive environment. The small family inn beside the seaside, which is often hit by seasonal staffing or employee turnover, is “the Seaside Inn”. The boss, Mr. Jones, loves to control the matter, even the smallest detail of processes. Staff are provided work schedule with no rest during shift while training care procedures is not often. Mr. Jones makes sure that no one can stand him because he is sure that no one can do the job better. In addition, he uses a system of verbal warnings and deductions from the paycheck to motivate workers. The result of this is a tense work atmosphere where the workers develop a perception of their lower worth and perform only the necessary activities. Greenview Hotel Group is a highly acclaimed portfolio has a prestigious record of offering excellent service and a high morale in the workplace. Team leaders at the Greenview Motel make empowerment their main goal by launching staff members to independence and actively promoting them to take responsibility for their guests' experience. The organization sets aside huge budget on the education of employees and work with everybody to develop the culture of lifelong learning/growth. Also, Greenview in a manner awards the staff in front of everybody as well as giving them the best pay and benefits which are exemplary</w:t>
      </w:r>
      <w:r w:rsidR="00571F7C" w:rsidRPr="0090569B">
        <w:rPr>
          <w:rFonts w:ascii="Arial" w:hAnsi="Arial" w:cs="Arial"/>
          <w:szCs w:val="24"/>
          <w:lang w:val="en-US" w:eastAsia="en-GB"/>
        </w:rPr>
        <w:t xml:space="preserve"> (</w:t>
      </w:r>
      <w:r w:rsidR="00571F7C" w:rsidRPr="0090569B">
        <w:rPr>
          <w:rFonts w:ascii="Arial" w:hAnsi="Arial" w:cs="Arial"/>
          <w:szCs w:val="24"/>
          <w:lang w:val="en-US"/>
        </w:rPr>
        <w:t>Carrig and Snell, 2022</w:t>
      </w:r>
      <w:r w:rsidR="00571F7C" w:rsidRPr="0090569B">
        <w:rPr>
          <w:rFonts w:ascii="Arial" w:hAnsi="Arial" w:cs="Arial"/>
          <w:szCs w:val="24"/>
          <w:lang w:val="en-US" w:eastAsia="en-GB"/>
        </w:rPr>
        <w:t>)</w:t>
      </w:r>
      <w:r w:rsidR="00F3456E" w:rsidRPr="0090569B">
        <w:rPr>
          <w:rFonts w:ascii="Arial" w:hAnsi="Arial" w:cs="Arial"/>
          <w:szCs w:val="24"/>
          <w:lang w:val="en-US" w:eastAsia="en-GB"/>
        </w:rPr>
        <w:t>.</w:t>
      </w:r>
    </w:p>
    <w:p w14:paraId="4280F606" w14:textId="77777777" w:rsidR="00214AC3" w:rsidRPr="0090569B" w:rsidRDefault="00214AC3" w:rsidP="00D46DC9">
      <w:pPr>
        <w:pStyle w:val="Heading2"/>
        <w:rPr>
          <w:rFonts w:ascii="Arial" w:hAnsi="Arial" w:cs="Arial"/>
          <w:szCs w:val="24"/>
        </w:rPr>
      </w:pPr>
      <w:bookmarkStart w:id="5" w:name="_Toc165919019"/>
      <w:r w:rsidRPr="0090569B">
        <w:rPr>
          <w:rFonts w:ascii="Arial" w:hAnsi="Arial" w:cs="Arial"/>
          <w:szCs w:val="24"/>
        </w:rPr>
        <w:lastRenderedPageBreak/>
        <w:t>Comparison</w:t>
      </w:r>
      <w:bookmarkEnd w:id="5"/>
      <w:r w:rsidRPr="0090569B">
        <w:rPr>
          <w:rFonts w:ascii="Arial" w:hAnsi="Arial" w:cs="Arial"/>
          <w:szCs w:val="24"/>
        </w:rPr>
        <w:t xml:space="preserve"> </w:t>
      </w:r>
    </w:p>
    <w:p w14:paraId="686B2E0D" w14:textId="77777777" w:rsidR="00D46DC9" w:rsidRPr="0090569B" w:rsidRDefault="00D46DC9" w:rsidP="00D46DC9">
      <w:pPr>
        <w:rPr>
          <w:rFonts w:ascii="Arial" w:hAnsi="Arial" w:cs="Arial"/>
          <w:szCs w:val="24"/>
        </w:rPr>
      </w:pPr>
      <w:r w:rsidRPr="0090569B">
        <w:rPr>
          <w:rFonts w:ascii="Arial" w:hAnsi="Arial" w:cs="Arial"/>
          <w:szCs w:val="24"/>
        </w:rPr>
        <w:t xml:space="preserve">Among the prominent management theories of Blake and Mouton, Adair's ACL model, and McGregor's X and Y Theory the authors endow their theories with distinct leadership styles that completely issue with employee motivation. In difference to Blake and Mouton who state that one should balance the production requirements with the people's concerns, Adair come to the point where the job, employee and organizational collective aspect must be clear, and finally McGregor divides his theory in two categories and named the </w:t>
      </w:r>
      <w:r w:rsidR="007405AD" w:rsidRPr="0090569B">
        <w:rPr>
          <w:rFonts w:ascii="Arial" w:hAnsi="Arial" w:cs="Arial"/>
          <w:szCs w:val="24"/>
        </w:rPr>
        <w:t xml:space="preserve">first theory is </w:t>
      </w:r>
      <w:r w:rsidRPr="0090569B">
        <w:rPr>
          <w:rFonts w:ascii="Arial" w:hAnsi="Arial" w:cs="Arial"/>
          <w:szCs w:val="24"/>
        </w:rPr>
        <w:t xml:space="preserve">Theory X by which authoritarian style is </w:t>
      </w:r>
      <w:r w:rsidR="007405AD" w:rsidRPr="0090569B">
        <w:rPr>
          <w:rFonts w:ascii="Arial" w:hAnsi="Arial" w:cs="Arial"/>
          <w:szCs w:val="24"/>
        </w:rPr>
        <w:t xml:space="preserve">preferred, and the second one is </w:t>
      </w:r>
      <w:r w:rsidRPr="0090569B">
        <w:rPr>
          <w:rFonts w:ascii="Arial" w:hAnsi="Arial" w:cs="Arial"/>
          <w:szCs w:val="24"/>
        </w:rPr>
        <w:t>Theory Y which implies participative methods</w:t>
      </w:r>
      <w:r w:rsidR="007405AD" w:rsidRPr="0090569B">
        <w:rPr>
          <w:rFonts w:ascii="Arial" w:hAnsi="Arial" w:cs="Arial"/>
          <w:szCs w:val="24"/>
        </w:rPr>
        <w:t xml:space="preserve"> (</w:t>
      </w:r>
      <w:r w:rsidR="007405AD" w:rsidRPr="0090569B">
        <w:rPr>
          <w:rFonts w:ascii="Arial" w:hAnsi="Arial" w:cs="Arial"/>
          <w:szCs w:val="24"/>
          <w:lang w:val="en-US"/>
        </w:rPr>
        <w:t>Bernhardt, 2023</w:t>
      </w:r>
      <w:r w:rsidR="007405AD" w:rsidRPr="0090569B">
        <w:rPr>
          <w:rFonts w:ascii="Arial" w:hAnsi="Arial" w:cs="Arial"/>
          <w:szCs w:val="24"/>
        </w:rPr>
        <w:t>)</w:t>
      </w:r>
      <w:r w:rsidRPr="0090569B">
        <w:rPr>
          <w:rFonts w:ascii="Arial" w:hAnsi="Arial" w:cs="Arial"/>
          <w:szCs w:val="24"/>
        </w:rPr>
        <w:t xml:space="preserve">. Despite the fact that the theories are different, they do have many things in common; the main one that connects them is the fact that they place importance on employees. Blake and Mouton's grid gives us an analytical tool when evaluating the different leadership styles of managers, Adair's model encompasses the entire range of leadership functions, and McGregor's theories expose how employee </w:t>
      </w:r>
      <w:proofErr w:type="spellStart"/>
      <w:r w:rsidRPr="0090569B">
        <w:rPr>
          <w:rFonts w:ascii="Arial" w:hAnsi="Arial" w:cs="Arial"/>
          <w:szCs w:val="24"/>
        </w:rPr>
        <w:t>behavior</w:t>
      </w:r>
      <w:proofErr w:type="spellEnd"/>
      <w:r w:rsidRPr="0090569B">
        <w:rPr>
          <w:rFonts w:ascii="Arial" w:hAnsi="Arial" w:cs="Arial"/>
          <w:szCs w:val="24"/>
        </w:rPr>
        <w:t xml:space="preserve"> is directly influenced by management's beliefs about employees. Blake along with Mouton attempt to strike a balance here, but Adair </w:t>
      </w:r>
      <w:r w:rsidR="008B1D4F" w:rsidRPr="0090569B">
        <w:rPr>
          <w:rFonts w:ascii="Arial" w:hAnsi="Arial" w:cs="Arial"/>
          <w:szCs w:val="24"/>
        </w:rPr>
        <w:t>suggests that</w:t>
      </w:r>
      <w:r w:rsidRPr="0090569B">
        <w:rPr>
          <w:rFonts w:ascii="Arial" w:hAnsi="Arial" w:cs="Arial"/>
          <w:szCs w:val="24"/>
        </w:rPr>
        <w:t xml:space="preserve"> skills are vital, and </w:t>
      </w:r>
      <w:r w:rsidR="008B1D4F" w:rsidRPr="0090569B">
        <w:rPr>
          <w:rFonts w:ascii="Arial" w:hAnsi="Arial" w:cs="Arial"/>
          <w:szCs w:val="24"/>
        </w:rPr>
        <w:t>McGregor</w:t>
      </w:r>
      <w:r w:rsidRPr="0090569B">
        <w:rPr>
          <w:rFonts w:ascii="Arial" w:hAnsi="Arial" w:cs="Arial"/>
          <w:szCs w:val="24"/>
        </w:rPr>
        <w:t xml:space="preserve"> goes down into the roots of managerial beliefs that are the base of employee motivation. Application in reality implies a more general approach integrating components from all three theories.</w:t>
      </w:r>
      <w:r w:rsidR="008B1D4F" w:rsidRPr="0090569B">
        <w:rPr>
          <w:rFonts w:ascii="Arial" w:hAnsi="Arial" w:cs="Arial"/>
          <w:szCs w:val="24"/>
        </w:rPr>
        <w:t xml:space="preserve"> The results are </w:t>
      </w:r>
      <w:r w:rsidRPr="0090569B">
        <w:rPr>
          <w:rFonts w:ascii="Arial" w:hAnsi="Arial" w:cs="Arial"/>
          <w:szCs w:val="24"/>
        </w:rPr>
        <w:t>supporting, empowering, and productive atmosphere at the workplace is created</w:t>
      </w:r>
      <w:r w:rsidR="000B5911" w:rsidRPr="0090569B">
        <w:rPr>
          <w:rFonts w:ascii="Arial" w:hAnsi="Arial" w:cs="Arial"/>
          <w:szCs w:val="24"/>
        </w:rPr>
        <w:t xml:space="preserve"> (</w:t>
      </w:r>
      <w:r w:rsidR="000B5911" w:rsidRPr="0090569B">
        <w:rPr>
          <w:rFonts w:ascii="Arial" w:hAnsi="Arial" w:cs="Arial"/>
          <w:szCs w:val="24"/>
          <w:lang w:val="en-US"/>
        </w:rPr>
        <w:t xml:space="preserve">Choi </w:t>
      </w:r>
      <w:r w:rsidR="000B5911" w:rsidRPr="0090569B">
        <w:rPr>
          <w:rFonts w:ascii="Arial" w:hAnsi="Arial" w:cs="Arial"/>
          <w:i/>
          <w:szCs w:val="24"/>
          <w:lang w:val="en-US"/>
        </w:rPr>
        <w:t xml:space="preserve">et al., </w:t>
      </w:r>
      <w:r w:rsidR="000B5911" w:rsidRPr="0090569B">
        <w:rPr>
          <w:rFonts w:ascii="Arial" w:hAnsi="Arial" w:cs="Arial"/>
          <w:szCs w:val="24"/>
          <w:lang w:val="en-US"/>
        </w:rPr>
        <w:t>2020</w:t>
      </w:r>
      <w:r w:rsidR="000B5911" w:rsidRPr="0090569B">
        <w:rPr>
          <w:rFonts w:ascii="Arial" w:hAnsi="Arial" w:cs="Arial"/>
          <w:szCs w:val="24"/>
        </w:rPr>
        <w:t>)</w:t>
      </w:r>
      <w:r w:rsidRPr="0090569B">
        <w:rPr>
          <w:rFonts w:ascii="Arial" w:hAnsi="Arial" w:cs="Arial"/>
          <w:szCs w:val="24"/>
        </w:rPr>
        <w:t>.</w:t>
      </w:r>
    </w:p>
    <w:p w14:paraId="72D29BCF" w14:textId="77777777" w:rsidR="00D46DC9" w:rsidRPr="0090569B" w:rsidRDefault="00D46DC9" w:rsidP="00D46DC9">
      <w:pPr>
        <w:rPr>
          <w:rFonts w:ascii="Arial" w:hAnsi="Arial" w:cs="Arial"/>
          <w:szCs w:val="24"/>
        </w:rPr>
      </w:pPr>
    </w:p>
    <w:p w14:paraId="14B05468" w14:textId="77777777" w:rsidR="00214AC3" w:rsidRPr="0090569B" w:rsidRDefault="00214AC3" w:rsidP="00214AC3">
      <w:pPr>
        <w:pStyle w:val="Heading1"/>
        <w:rPr>
          <w:rFonts w:ascii="Arial" w:hAnsi="Arial" w:cs="Arial"/>
          <w:szCs w:val="24"/>
        </w:rPr>
      </w:pPr>
      <w:bookmarkStart w:id="6" w:name="_Toc165919020"/>
      <w:r w:rsidRPr="0090569B">
        <w:rPr>
          <w:rFonts w:ascii="Arial" w:hAnsi="Arial" w:cs="Arial"/>
          <w:szCs w:val="24"/>
        </w:rPr>
        <w:t>Preferred managerial styles within the hospitality industry</w:t>
      </w:r>
      <w:bookmarkEnd w:id="6"/>
    </w:p>
    <w:p w14:paraId="4BA2C52A" w14:textId="77777777" w:rsidR="008B1D4F" w:rsidRPr="0090569B" w:rsidRDefault="007573FF" w:rsidP="008B1D4F">
      <w:pPr>
        <w:rPr>
          <w:rFonts w:ascii="Arial" w:hAnsi="Arial" w:cs="Arial"/>
          <w:szCs w:val="24"/>
        </w:rPr>
      </w:pPr>
      <w:r w:rsidRPr="0090569B">
        <w:rPr>
          <w:rFonts w:ascii="Arial" w:hAnsi="Arial" w:cs="Arial"/>
          <w:szCs w:val="24"/>
        </w:rPr>
        <w:t xml:space="preserve">Hospitality leadership creates positive guest experiences, inspires employees, upholds brand's reputation, and ensures the long-term success of hotel. </w:t>
      </w:r>
      <w:r w:rsidR="008B1D4F" w:rsidRPr="0090569B">
        <w:rPr>
          <w:rFonts w:ascii="Arial" w:hAnsi="Arial" w:cs="Arial"/>
          <w:szCs w:val="24"/>
        </w:rPr>
        <w:t xml:space="preserve">Team lead with UK hotels in charge start developing managerial styles of good employee relations created great guest services. An evocation of change on the </w:t>
      </w:r>
      <w:proofErr w:type="spellStart"/>
      <w:r w:rsidR="008B1D4F" w:rsidRPr="0090569B">
        <w:rPr>
          <w:rFonts w:ascii="Arial" w:hAnsi="Arial" w:cs="Arial"/>
          <w:szCs w:val="24"/>
        </w:rPr>
        <w:t>behavior</w:t>
      </w:r>
      <w:proofErr w:type="spellEnd"/>
      <w:r w:rsidR="008B1D4F" w:rsidRPr="0090569B">
        <w:rPr>
          <w:rFonts w:ascii="Arial" w:hAnsi="Arial" w:cs="Arial"/>
          <w:szCs w:val="24"/>
        </w:rPr>
        <w:t xml:space="preserve"> level through a tactical of motivating and delegating power to employees is the one style of leadership. Virgin Hotel graphics show how important employees work in this hotel and how the staff create a vision for success for themselves. Considering leadership quality with building joint intention and words valued is also widespread. Boutiques hotels, like Soho House and </w:t>
      </w:r>
      <w:r w:rsidR="008B1D4F" w:rsidRPr="0090569B">
        <w:rPr>
          <w:rFonts w:ascii="Arial" w:hAnsi="Arial" w:cs="Arial"/>
          <w:szCs w:val="24"/>
        </w:rPr>
        <w:lastRenderedPageBreak/>
        <w:t>small hotels of the World group, have this specific style of operation because of the focus on close teamwork</w:t>
      </w:r>
      <w:r w:rsidR="000B5911" w:rsidRPr="0090569B">
        <w:rPr>
          <w:rFonts w:ascii="Arial" w:hAnsi="Arial" w:cs="Arial"/>
          <w:szCs w:val="24"/>
        </w:rPr>
        <w:t xml:space="preserve"> (</w:t>
      </w:r>
      <w:r w:rsidR="000B5911" w:rsidRPr="0090569B">
        <w:rPr>
          <w:rFonts w:ascii="Arial" w:hAnsi="Arial" w:cs="Arial"/>
          <w:szCs w:val="24"/>
          <w:lang w:val="en-US"/>
        </w:rPr>
        <w:t>Luu, 2021</w:t>
      </w:r>
      <w:r w:rsidR="000B5911" w:rsidRPr="0090569B">
        <w:rPr>
          <w:rFonts w:ascii="Arial" w:hAnsi="Arial" w:cs="Arial"/>
          <w:szCs w:val="24"/>
        </w:rPr>
        <w:t>)</w:t>
      </w:r>
      <w:r w:rsidR="008B1D4F" w:rsidRPr="0090569B">
        <w:rPr>
          <w:rFonts w:ascii="Arial" w:hAnsi="Arial" w:cs="Arial"/>
          <w:szCs w:val="24"/>
        </w:rPr>
        <w:t>. Moreover, the participative leadership, in which employees are engaged in a more proactive way by contributing to decision-making efforts, experienced a significant rise. Hilton’s Work Life mode, that demands from workers to share opinions on organizational policies, is inherent in their philosophy of flexible structure. In addition, the managers who are effective make situation-specific leadership styles, they change their guidance depending on the situation, team and matter</w:t>
      </w:r>
      <w:r w:rsidR="000B5911" w:rsidRPr="0090569B">
        <w:rPr>
          <w:rFonts w:ascii="Arial" w:hAnsi="Arial" w:cs="Arial"/>
          <w:szCs w:val="24"/>
        </w:rPr>
        <w:t xml:space="preserve"> (</w:t>
      </w:r>
      <w:proofErr w:type="spellStart"/>
      <w:r w:rsidR="000B5911" w:rsidRPr="0090569B">
        <w:rPr>
          <w:rFonts w:ascii="Arial" w:hAnsi="Arial" w:cs="Arial"/>
          <w:color w:val="222222"/>
          <w:szCs w:val="24"/>
          <w:shd w:val="clear" w:color="auto" w:fill="FFFFFF"/>
        </w:rPr>
        <w:t>Zumitzavan</w:t>
      </w:r>
      <w:proofErr w:type="spellEnd"/>
      <w:r w:rsidR="000B5911" w:rsidRPr="0090569B">
        <w:rPr>
          <w:rFonts w:ascii="Arial" w:hAnsi="Arial" w:cs="Arial"/>
          <w:color w:val="222222"/>
          <w:szCs w:val="24"/>
          <w:shd w:val="clear" w:color="auto" w:fill="FFFFFF"/>
        </w:rPr>
        <w:t>, 2022</w:t>
      </w:r>
      <w:r w:rsidR="000B5911" w:rsidRPr="0090569B">
        <w:rPr>
          <w:rFonts w:ascii="Arial" w:hAnsi="Arial" w:cs="Arial"/>
          <w:szCs w:val="24"/>
        </w:rPr>
        <w:t>)</w:t>
      </w:r>
      <w:r w:rsidR="008B1D4F" w:rsidRPr="0090569B">
        <w:rPr>
          <w:rFonts w:ascii="Arial" w:hAnsi="Arial" w:cs="Arial"/>
          <w:szCs w:val="24"/>
        </w:rPr>
        <w:t>.</w:t>
      </w:r>
      <w:r w:rsidRPr="0090569B">
        <w:rPr>
          <w:rFonts w:ascii="Arial" w:hAnsi="Arial" w:cs="Arial"/>
          <w:szCs w:val="24"/>
        </w:rPr>
        <w:t xml:space="preserve"> Participative Leadership describes a model of leadership where employees are involved in decision making and engage in collaborating with each other. Benefits of that are creativity increase, improvement problem-solving, staff leading the decision making. The policy procedures of giants like Hilton, those fostering employee participation on company issues, illustrate such an approach. Through listening to people's ideas, establishing dialogue, and being personally involved in getting to know employees, empathy and supportive relationships are created in this category. Through this process employees having their needs met, they are highly satisfied with their work, they are also loyal and have low levels of staff turnover. From boutique hotels with limited staff to personally-handled customer service, intentionally crafted low-key hospitality is their best feature</w:t>
      </w:r>
      <w:r w:rsidR="000B5911" w:rsidRPr="0090569B">
        <w:rPr>
          <w:rFonts w:ascii="Arial" w:hAnsi="Arial" w:cs="Arial"/>
          <w:szCs w:val="24"/>
        </w:rPr>
        <w:t xml:space="preserve"> (</w:t>
      </w:r>
      <w:r w:rsidR="000B5911" w:rsidRPr="0090569B">
        <w:rPr>
          <w:rFonts w:ascii="Arial" w:hAnsi="Arial" w:cs="Arial"/>
          <w:szCs w:val="24"/>
          <w:lang w:val="en-US"/>
        </w:rPr>
        <w:t xml:space="preserve">Chen </w:t>
      </w:r>
      <w:r w:rsidR="000B5911" w:rsidRPr="0090569B">
        <w:rPr>
          <w:rFonts w:ascii="Arial" w:hAnsi="Arial" w:cs="Arial"/>
          <w:i/>
          <w:szCs w:val="24"/>
          <w:lang w:val="en-US"/>
        </w:rPr>
        <w:t xml:space="preserve">et al., </w:t>
      </w:r>
      <w:r w:rsidR="000B5911" w:rsidRPr="0090569B">
        <w:rPr>
          <w:rFonts w:ascii="Arial" w:hAnsi="Arial" w:cs="Arial"/>
          <w:szCs w:val="24"/>
          <w:lang w:val="en-US"/>
        </w:rPr>
        <w:t xml:space="preserve">2024; </w:t>
      </w:r>
      <w:r w:rsidR="000B5911" w:rsidRPr="0090569B">
        <w:rPr>
          <w:rFonts w:ascii="Arial" w:hAnsi="Arial" w:cs="Arial"/>
          <w:szCs w:val="24"/>
          <w:shd w:val="clear" w:color="auto" w:fill="FFFFFF"/>
        </w:rPr>
        <w:t>Marshall, 2012</w:t>
      </w:r>
      <w:r w:rsidR="000B5911" w:rsidRPr="0090569B">
        <w:rPr>
          <w:rFonts w:ascii="Arial" w:hAnsi="Arial" w:cs="Arial"/>
          <w:szCs w:val="24"/>
        </w:rPr>
        <w:t>)</w:t>
      </w:r>
      <w:r w:rsidRPr="0090569B">
        <w:rPr>
          <w:rFonts w:ascii="Arial" w:hAnsi="Arial" w:cs="Arial"/>
          <w:szCs w:val="24"/>
        </w:rPr>
        <w:t>.</w:t>
      </w:r>
    </w:p>
    <w:p w14:paraId="3E72BC9E" w14:textId="77777777" w:rsidR="00214AC3" w:rsidRPr="0090569B" w:rsidRDefault="00214AC3" w:rsidP="00214AC3">
      <w:pPr>
        <w:pStyle w:val="Heading1"/>
        <w:rPr>
          <w:rFonts w:ascii="Arial" w:hAnsi="Arial" w:cs="Arial"/>
          <w:szCs w:val="24"/>
        </w:rPr>
      </w:pPr>
      <w:bookmarkStart w:id="7" w:name="_Toc165919021"/>
      <w:r w:rsidRPr="0090569B">
        <w:rPr>
          <w:rFonts w:ascii="Arial" w:hAnsi="Arial" w:cs="Arial"/>
          <w:szCs w:val="24"/>
        </w:rPr>
        <w:t>Effectiveness of leadership approaches to the key function of managerial leadership</w:t>
      </w:r>
      <w:bookmarkEnd w:id="7"/>
    </w:p>
    <w:p w14:paraId="52BAC380" w14:textId="77777777" w:rsidR="007573FF" w:rsidRPr="0090569B" w:rsidRDefault="007573FF" w:rsidP="007573FF">
      <w:pPr>
        <w:rPr>
          <w:rFonts w:ascii="Arial" w:hAnsi="Arial" w:cs="Arial"/>
          <w:szCs w:val="24"/>
        </w:rPr>
      </w:pPr>
      <w:r w:rsidRPr="0090569B">
        <w:rPr>
          <w:rFonts w:ascii="Arial" w:hAnsi="Arial" w:cs="Arial"/>
          <w:szCs w:val="24"/>
        </w:rPr>
        <w:t xml:space="preserve">Transformational Leadership </w:t>
      </w:r>
      <w:proofErr w:type="spellStart"/>
      <w:r w:rsidRPr="0090569B">
        <w:rPr>
          <w:rFonts w:ascii="Arial" w:hAnsi="Arial" w:cs="Arial"/>
          <w:szCs w:val="24"/>
        </w:rPr>
        <w:t>centers</w:t>
      </w:r>
      <w:proofErr w:type="spellEnd"/>
      <w:r w:rsidRPr="0090569B">
        <w:rPr>
          <w:rFonts w:ascii="Arial" w:hAnsi="Arial" w:cs="Arial"/>
          <w:szCs w:val="24"/>
        </w:rPr>
        <w:t xml:space="preserve"> on these three components: inspiring people, developing innovation, and sustaining a common view or destiny. This can be a result of intense involvement, make strong teams, and prepare them to quick adapt. Transformational </w:t>
      </w:r>
      <w:proofErr w:type="spellStart"/>
      <w:r w:rsidRPr="0090569B">
        <w:rPr>
          <w:rFonts w:ascii="Arial" w:hAnsi="Arial" w:cs="Arial"/>
          <w:szCs w:val="24"/>
        </w:rPr>
        <w:t>Leadershipis</w:t>
      </w:r>
      <w:proofErr w:type="spellEnd"/>
      <w:r w:rsidRPr="0090569B">
        <w:rPr>
          <w:rFonts w:ascii="Arial" w:hAnsi="Arial" w:cs="Arial"/>
          <w:szCs w:val="24"/>
        </w:rPr>
        <w:t xml:space="preserve"> an ideal leadership approach that best fits to team building when there are quite a few important changes or new initiatives. Many of the transformational leaders such as Russell Kett who is the CEO of Rosewood London and is known for his excellent leadership. He is a man of innovation who encourages the creation of a better team culture and gives his colleagues the confidence to provide for the customers with the best guest experience possible</w:t>
      </w:r>
      <w:r w:rsidR="000B5911" w:rsidRPr="0090569B">
        <w:rPr>
          <w:rFonts w:ascii="Arial" w:hAnsi="Arial" w:cs="Arial"/>
          <w:szCs w:val="24"/>
        </w:rPr>
        <w:t xml:space="preserve"> (</w:t>
      </w:r>
      <w:r w:rsidR="000B5911" w:rsidRPr="0090569B">
        <w:rPr>
          <w:rFonts w:ascii="Arial" w:hAnsi="Arial" w:cs="Arial"/>
          <w:szCs w:val="24"/>
          <w:lang w:val="en-US"/>
        </w:rPr>
        <w:t>Mamba, 2023</w:t>
      </w:r>
      <w:r w:rsidR="000B5911" w:rsidRPr="0090569B">
        <w:rPr>
          <w:rFonts w:ascii="Arial" w:hAnsi="Arial" w:cs="Arial"/>
          <w:szCs w:val="24"/>
        </w:rPr>
        <w:t>)</w:t>
      </w:r>
      <w:r w:rsidRPr="0090569B">
        <w:rPr>
          <w:rFonts w:ascii="Arial" w:hAnsi="Arial" w:cs="Arial"/>
          <w:szCs w:val="24"/>
        </w:rPr>
        <w:t xml:space="preserve">. Guest ratings and industry reviews have been progressive highpoint of Rosewood London, proving to be a true indicator of their success. Marlene Marques occupies the position of General </w:t>
      </w:r>
      <w:r w:rsidRPr="0090569B">
        <w:rPr>
          <w:rFonts w:ascii="Arial" w:hAnsi="Arial" w:cs="Arial"/>
          <w:szCs w:val="24"/>
        </w:rPr>
        <w:lastRenderedPageBreak/>
        <w:t xml:space="preserve">Manager in The Ned but she is recognized for her sensitive approach to the managing process. Their music carries deep messages of love, peace, and unity that transcends challenges and brings imperfections into the limelight. The Ned is recognized as being one of the best places to work with very little staff turnover that can asset the organization building strong teams and skills. Steven Walker serves as the </w:t>
      </w:r>
      <w:proofErr w:type="spellStart"/>
      <w:r w:rsidRPr="0090569B">
        <w:rPr>
          <w:rFonts w:ascii="Arial" w:hAnsi="Arial" w:cs="Arial"/>
          <w:szCs w:val="24"/>
        </w:rPr>
        <w:t>easyHotel</w:t>
      </w:r>
      <w:proofErr w:type="spellEnd"/>
      <w:r w:rsidRPr="0090569B">
        <w:rPr>
          <w:rFonts w:ascii="Arial" w:hAnsi="Arial" w:cs="Arial"/>
          <w:szCs w:val="24"/>
        </w:rPr>
        <w:t xml:space="preserve"> Managing Director and he is an actively person with a participatory leadership style. So, he advocates for the employees’ opinion while ensuring the management is inclusive through the decision-making process</w:t>
      </w:r>
      <w:r w:rsidR="000B5911" w:rsidRPr="0090569B">
        <w:rPr>
          <w:rFonts w:ascii="Arial" w:hAnsi="Arial" w:cs="Arial"/>
          <w:szCs w:val="24"/>
        </w:rPr>
        <w:t xml:space="preserve"> (</w:t>
      </w:r>
      <w:r w:rsidR="000B5911" w:rsidRPr="0090569B">
        <w:rPr>
          <w:rFonts w:ascii="Arial" w:hAnsi="Arial" w:cs="Arial"/>
          <w:color w:val="222222"/>
          <w:szCs w:val="24"/>
          <w:shd w:val="clear" w:color="auto" w:fill="FFFFFF"/>
        </w:rPr>
        <w:t>Sonawane, 2020.</w:t>
      </w:r>
      <w:r w:rsidR="000B5911" w:rsidRPr="0090569B">
        <w:rPr>
          <w:rFonts w:ascii="Arial" w:hAnsi="Arial" w:cs="Arial"/>
          <w:szCs w:val="24"/>
        </w:rPr>
        <w:t>)</w:t>
      </w:r>
      <w:r w:rsidRPr="0090569B">
        <w:rPr>
          <w:rFonts w:ascii="Arial" w:hAnsi="Arial" w:cs="Arial"/>
          <w:szCs w:val="24"/>
        </w:rPr>
        <w:t xml:space="preserve">. </w:t>
      </w:r>
      <w:r w:rsidR="000B5911" w:rsidRPr="0090569B">
        <w:rPr>
          <w:rFonts w:ascii="Arial" w:hAnsi="Arial" w:cs="Arial"/>
          <w:szCs w:val="24"/>
        </w:rPr>
        <w:t>Easy Hotels</w:t>
      </w:r>
      <w:r w:rsidRPr="0090569B">
        <w:rPr>
          <w:rFonts w:ascii="Arial" w:hAnsi="Arial" w:cs="Arial"/>
          <w:szCs w:val="24"/>
        </w:rPr>
        <w:t xml:space="preserve"> are remembered as companies that process orders quickly and superficially but concern themselves with staff welfare. The hospitality industry of the UK is huge and complex with </w:t>
      </w:r>
      <w:proofErr w:type="spellStart"/>
      <w:r w:rsidRPr="0090569B">
        <w:rPr>
          <w:rFonts w:ascii="Arial" w:hAnsi="Arial" w:cs="Arial"/>
          <w:szCs w:val="24"/>
        </w:rPr>
        <w:t>clevage</w:t>
      </w:r>
      <w:proofErr w:type="spellEnd"/>
      <w:r w:rsidRPr="0090569B">
        <w:rPr>
          <w:rFonts w:ascii="Arial" w:hAnsi="Arial" w:cs="Arial"/>
          <w:szCs w:val="24"/>
        </w:rPr>
        <w:t xml:space="preserve"> of different businesses to serve resident citizens as well as the tourists. The whole of the British gastronomy is lively where the apart of culinary innovations belongs to Heston Blumenthal. He is known of his inspiring gastronomic developments. The international (or global) fast food (</w:t>
      </w:r>
      <w:proofErr w:type="spellStart"/>
      <w:r w:rsidRPr="0090569B">
        <w:rPr>
          <w:rFonts w:ascii="Arial" w:hAnsi="Arial" w:cs="Arial"/>
          <w:szCs w:val="24"/>
        </w:rPr>
        <w:t>eg</w:t>
      </w:r>
      <w:proofErr w:type="spellEnd"/>
      <w:r w:rsidRPr="0090569B">
        <w:rPr>
          <w:rFonts w:ascii="Arial" w:hAnsi="Arial" w:cs="Arial"/>
          <w:szCs w:val="24"/>
        </w:rPr>
        <w:t>, McDonald's) is alongside our local restaurants (such as Greggs) catering on the scope (ranging for quick to convenient)</w:t>
      </w:r>
      <w:r w:rsidR="000B5911" w:rsidRPr="0090569B">
        <w:rPr>
          <w:rFonts w:ascii="Arial" w:hAnsi="Arial" w:cs="Arial"/>
          <w:szCs w:val="24"/>
        </w:rPr>
        <w:t xml:space="preserve"> (</w:t>
      </w:r>
      <w:proofErr w:type="spellStart"/>
      <w:r w:rsidR="000B5911" w:rsidRPr="0090569B">
        <w:rPr>
          <w:rFonts w:ascii="Arial" w:hAnsi="Arial" w:cs="Arial"/>
          <w:szCs w:val="24"/>
          <w:shd w:val="clear" w:color="auto" w:fill="FFFFFF"/>
        </w:rPr>
        <w:t>Dashper</w:t>
      </w:r>
      <w:proofErr w:type="spellEnd"/>
      <w:r w:rsidR="000B5911" w:rsidRPr="0090569B">
        <w:rPr>
          <w:rFonts w:ascii="Arial" w:hAnsi="Arial" w:cs="Arial"/>
          <w:szCs w:val="24"/>
          <w:shd w:val="clear" w:color="auto" w:fill="FFFFFF"/>
        </w:rPr>
        <w:t>, 2020; Johnson, 2020</w:t>
      </w:r>
      <w:r w:rsidR="000B5911" w:rsidRPr="0090569B">
        <w:rPr>
          <w:rFonts w:ascii="Arial" w:hAnsi="Arial" w:cs="Arial"/>
          <w:szCs w:val="24"/>
        </w:rPr>
        <w:t>)</w:t>
      </w:r>
      <w:r w:rsidRPr="0090569B">
        <w:rPr>
          <w:rFonts w:ascii="Arial" w:hAnsi="Arial" w:cs="Arial"/>
          <w:szCs w:val="24"/>
        </w:rPr>
        <w:t>.</w:t>
      </w:r>
    </w:p>
    <w:p w14:paraId="61EAF7FD" w14:textId="77777777" w:rsidR="00214AC3" w:rsidRPr="0090569B" w:rsidRDefault="00214AC3" w:rsidP="00214AC3">
      <w:pPr>
        <w:pStyle w:val="Heading1"/>
        <w:rPr>
          <w:rFonts w:ascii="Arial" w:hAnsi="Arial" w:cs="Arial"/>
          <w:szCs w:val="24"/>
        </w:rPr>
      </w:pPr>
      <w:bookmarkStart w:id="8" w:name="_Toc165919022"/>
      <w:r w:rsidRPr="0090569B">
        <w:rPr>
          <w:rFonts w:ascii="Arial" w:hAnsi="Arial" w:cs="Arial"/>
          <w:szCs w:val="24"/>
        </w:rPr>
        <w:t>Conclusion</w:t>
      </w:r>
      <w:bookmarkEnd w:id="8"/>
    </w:p>
    <w:p w14:paraId="0E3893BC" w14:textId="77777777" w:rsidR="007573FF" w:rsidRPr="0090569B" w:rsidRDefault="007573FF" w:rsidP="007573FF">
      <w:pPr>
        <w:rPr>
          <w:rFonts w:ascii="Arial" w:hAnsi="Arial" w:cs="Arial"/>
          <w:szCs w:val="24"/>
          <w:lang w:val="en-US"/>
        </w:rPr>
      </w:pPr>
      <w:r w:rsidRPr="0090569B">
        <w:rPr>
          <w:rFonts w:ascii="Arial" w:hAnsi="Arial" w:cs="Arial"/>
          <w:szCs w:val="24"/>
          <w:lang w:val="en-US"/>
        </w:rPr>
        <w:t>In conclusion, effective leadership in the hospitality industry encompasses various styles such as participative, transformational, and situation-specific approaches. Leaders who inspire, innovate, and prioritize employee engagement and guest satisfaction drive success and foster a positive organizational culture, ultimately ensuring sustainable growth and competitiveness.</w:t>
      </w:r>
    </w:p>
    <w:p w14:paraId="2B883936" w14:textId="77777777" w:rsidR="007573FF" w:rsidRPr="007573FF" w:rsidRDefault="007573FF" w:rsidP="007573FF">
      <w:pPr>
        <w:pBdr>
          <w:bottom w:val="single" w:sz="6" w:space="1" w:color="auto"/>
        </w:pBdr>
        <w:spacing w:after="100" w:line="240" w:lineRule="auto"/>
        <w:jc w:val="center"/>
        <w:rPr>
          <w:rFonts w:eastAsia="Times New Roman" w:cs="Times New Roman"/>
          <w:vanish/>
          <w:szCs w:val="24"/>
          <w:lang w:val="en-US"/>
        </w:rPr>
      </w:pPr>
      <w:r w:rsidRPr="007573FF">
        <w:rPr>
          <w:rFonts w:eastAsia="Times New Roman" w:cs="Times New Roman"/>
          <w:vanish/>
          <w:szCs w:val="24"/>
          <w:lang w:val="en-US"/>
        </w:rPr>
        <w:t>Top of Form</w:t>
      </w:r>
    </w:p>
    <w:p w14:paraId="2407A303" w14:textId="77777777" w:rsidR="007573FF" w:rsidRPr="00222E26" w:rsidRDefault="007573FF" w:rsidP="007573FF">
      <w:pPr>
        <w:rPr>
          <w:rFonts w:cs="Times New Roman"/>
          <w:szCs w:val="24"/>
        </w:rPr>
      </w:pPr>
    </w:p>
    <w:p w14:paraId="54056E20" w14:textId="77777777" w:rsidR="007405AD" w:rsidRPr="00222E26" w:rsidRDefault="007405AD">
      <w:pPr>
        <w:spacing w:line="259" w:lineRule="auto"/>
        <w:jc w:val="left"/>
        <w:rPr>
          <w:rFonts w:eastAsiaTheme="majorEastAsia" w:cs="Times New Roman"/>
          <w:b/>
          <w:szCs w:val="24"/>
        </w:rPr>
      </w:pPr>
      <w:r w:rsidRPr="00222E26">
        <w:rPr>
          <w:rFonts w:cs="Times New Roman"/>
          <w:szCs w:val="24"/>
        </w:rPr>
        <w:br w:type="page"/>
      </w:r>
    </w:p>
    <w:p w14:paraId="6F5E98C4" w14:textId="77777777" w:rsidR="00214AC3" w:rsidRPr="00222E26" w:rsidRDefault="00214AC3" w:rsidP="00214AC3">
      <w:pPr>
        <w:pStyle w:val="Heading1"/>
        <w:rPr>
          <w:rFonts w:cs="Times New Roman"/>
          <w:szCs w:val="24"/>
        </w:rPr>
      </w:pPr>
      <w:bookmarkStart w:id="9" w:name="_Toc165919023"/>
      <w:r w:rsidRPr="00222E26">
        <w:rPr>
          <w:rFonts w:cs="Times New Roman"/>
          <w:szCs w:val="24"/>
        </w:rPr>
        <w:lastRenderedPageBreak/>
        <w:t>References</w:t>
      </w:r>
      <w:bookmarkEnd w:id="9"/>
      <w:r w:rsidRPr="00222E26">
        <w:rPr>
          <w:rFonts w:cs="Times New Roman"/>
          <w:szCs w:val="24"/>
        </w:rPr>
        <w:t xml:space="preserve"> </w:t>
      </w:r>
    </w:p>
    <w:p w14:paraId="1B177A90" w14:textId="77777777" w:rsidR="007405AD" w:rsidRPr="00222E26" w:rsidRDefault="007405AD" w:rsidP="007405AD">
      <w:pPr>
        <w:ind w:left="720" w:hanging="720"/>
        <w:rPr>
          <w:rFonts w:cs="Times New Roman"/>
          <w:szCs w:val="24"/>
          <w:shd w:val="clear" w:color="auto" w:fill="FFFFFF"/>
        </w:rPr>
      </w:pPr>
      <w:proofErr w:type="spellStart"/>
      <w:r w:rsidRPr="00222E26">
        <w:rPr>
          <w:rFonts w:cs="Times New Roman"/>
          <w:szCs w:val="24"/>
          <w:shd w:val="clear" w:color="auto" w:fill="FFFFFF"/>
        </w:rPr>
        <w:t>Alzyoud</w:t>
      </w:r>
      <w:proofErr w:type="spellEnd"/>
      <w:r w:rsidRPr="00222E26">
        <w:rPr>
          <w:rFonts w:cs="Times New Roman"/>
          <w:szCs w:val="24"/>
          <w:shd w:val="clear" w:color="auto" w:fill="FFFFFF"/>
        </w:rPr>
        <w:t>, S.Y., 2019. Psychological safety and employee innovation in four-and five-star hotels in the UK (Doctoral dissertation, Manchester Metropolitan University).</w:t>
      </w:r>
    </w:p>
    <w:p w14:paraId="6EC59464" w14:textId="77777777" w:rsidR="007405AD" w:rsidRPr="00222E26" w:rsidRDefault="007405AD" w:rsidP="007405AD">
      <w:pPr>
        <w:ind w:left="720" w:hanging="720"/>
        <w:rPr>
          <w:rFonts w:cs="Times New Roman"/>
          <w:szCs w:val="24"/>
          <w:lang w:val="en-US"/>
        </w:rPr>
      </w:pPr>
      <w:proofErr w:type="spellStart"/>
      <w:r w:rsidRPr="00222E26">
        <w:rPr>
          <w:rFonts w:cs="Times New Roman"/>
          <w:szCs w:val="24"/>
          <w:lang w:val="en-US"/>
        </w:rPr>
        <w:t>Bardukova</w:t>
      </w:r>
      <w:proofErr w:type="spellEnd"/>
      <w:r w:rsidRPr="00222E26">
        <w:rPr>
          <w:rFonts w:cs="Times New Roman"/>
          <w:szCs w:val="24"/>
          <w:lang w:val="en-US"/>
        </w:rPr>
        <w:t>, L., 2023. Navigating the Hospitality Horizon: Current Trends and Strategies for Customer Attraction and Retention in the Hotel Industry. </w:t>
      </w:r>
      <w:r w:rsidRPr="00222E26">
        <w:rPr>
          <w:rFonts w:cs="Times New Roman"/>
          <w:i/>
          <w:iCs/>
          <w:szCs w:val="24"/>
          <w:lang w:val="en-US"/>
        </w:rPr>
        <w:t>Economics and computer science</w:t>
      </w:r>
      <w:r w:rsidRPr="00222E26">
        <w:rPr>
          <w:rFonts w:cs="Times New Roman"/>
          <w:szCs w:val="24"/>
          <w:lang w:val="en-US"/>
        </w:rPr>
        <w:t>, (2), pp.88-103.</w:t>
      </w:r>
    </w:p>
    <w:p w14:paraId="2CDAB55E" w14:textId="77777777" w:rsidR="007405AD" w:rsidRPr="00222E26" w:rsidRDefault="007405AD" w:rsidP="007405AD">
      <w:pPr>
        <w:ind w:left="720" w:hanging="720"/>
        <w:rPr>
          <w:rFonts w:cs="Times New Roman"/>
          <w:szCs w:val="24"/>
          <w:lang w:val="en-US"/>
        </w:rPr>
      </w:pPr>
      <w:r w:rsidRPr="00222E26">
        <w:rPr>
          <w:rFonts w:cs="Times New Roman"/>
          <w:szCs w:val="24"/>
          <w:lang w:val="en-US"/>
        </w:rPr>
        <w:t>Bernhardt, F., 2023. “In Wales… we do things differently”. The politics of asylum dispersal in the UK and emerging national (self-) imaginaries of hospitality in Wales. Political Geography, 103, p.102886.</w:t>
      </w:r>
    </w:p>
    <w:p w14:paraId="5D6CA67F" w14:textId="77777777" w:rsidR="007405AD" w:rsidRPr="00222E26" w:rsidRDefault="007405AD" w:rsidP="007405AD">
      <w:pPr>
        <w:ind w:left="720" w:hanging="720"/>
        <w:rPr>
          <w:rFonts w:cs="Times New Roman"/>
          <w:szCs w:val="24"/>
          <w:lang w:val="en-US"/>
        </w:rPr>
      </w:pPr>
      <w:proofErr w:type="spellStart"/>
      <w:r w:rsidRPr="00222E26">
        <w:rPr>
          <w:rFonts w:cs="Times New Roman"/>
          <w:szCs w:val="24"/>
          <w:lang w:val="en-US"/>
        </w:rPr>
        <w:t>Bodellini</w:t>
      </w:r>
      <w:proofErr w:type="spellEnd"/>
      <w:r w:rsidRPr="00222E26">
        <w:rPr>
          <w:rFonts w:cs="Times New Roman"/>
          <w:szCs w:val="24"/>
          <w:lang w:val="en-US"/>
        </w:rPr>
        <w:t>, M., 2021. Sustainability and finance: utopian oxymoron or achievable companionship?. </w:t>
      </w:r>
      <w:r w:rsidRPr="00222E26">
        <w:rPr>
          <w:rFonts w:cs="Times New Roman"/>
          <w:i/>
          <w:iCs/>
          <w:szCs w:val="24"/>
          <w:lang w:val="en-US"/>
        </w:rPr>
        <w:t>Law and Economics Yearly Review</w:t>
      </w:r>
      <w:r w:rsidRPr="00222E26">
        <w:rPr>
          <w:rFonts w:cs="Times New Roman"/>
          <w:szCs w:val="24"/>
          <w:lang w:val="en-US"/>
        </w:rPr>
        <w:t>.</w:t>
      </w:r>
    </w:p>
    <w:p w14:paraId="2C3C3DB0" w14:textId="77777777" w:rsidR="007405AD" w:rsidRPr="00222E26" w:rsidRDefault="007405AD" w:rsidP="007405AD">
      <w:pPr>
        <w:ind w:left="720" w:hanging="720"/>
        <w:rPr>
          <w:rFonts w:cs="Times New Roman"/>
          <w:szCs w:val="24"/>
          <w:lang w:val="en-US"/>
        </w:rPr>
      </w:pPr>
      <w:r w:rsidRPr="00222E26">
        <w:rPr>
          <w:rFonts w:cs="Times New Roman"/>
          <w:szCs w:val="24"/>
          <w:lang w:val="en-US"/>
        </w:rPr>
        <w:t xml:space="preserve">Carrig, K.J. and Snell, S.A., 2022. Strategic Execution: Driving </w:t>
      </w:r>
      <w:proofErr w:type="spellStart"/>
      <w:r w:rsidRPr="00222E26">
        <w:rPr>
          <w:rFonts w:cs="Times New Roman"/>
          <w:szCs w:val="24"/>
          <w:lang w:val="en-US"/>
        </w:rPr>
        <w:t>Breakthorugh</w:t>
      </w:r>
      <w:proofErr w:type="spellEnd"/>
      <w:r w:rsidRPr="00222E26">
        <w:rPr>
          <w:rFonts w:cs="Times New Roman"/>
          <w:szCs w:val="24"/>
          <w:lang w:val="en-US"/>
        </w:rPr>
        <w:t xml:space="preserve"> Performance in Business. Bloomsbury Publishing.</w:t>
      </w:r>
    </w:p>
    <w:p w14:paraId="1E1763D4" w14:textId="77777777" w:rsidR="007405AD" w:rsidRPr="00222E26" w:rsidRDefault="007405AD" w:rsidP="007405AD">
      <w:pPr>
        <w:ind w:left="720" w:hanging="720"/>
        <w:rPr>
          <w:rFonts w:cs="Times New Roman"/>
          <w:szCs w:val="24"/>
          <w:lang w:val="en-US"/>
        </w:rPr>
      </w:pPr>
      <w:r w:rsidRPr="00222E26">
        <w:rPr>
          <w:rFonts w:cs="Times New Roman"/>
          <w:szCs w:val="24"/>
          <w:lang w:val="en-US"/>
        </w:rPr>
        <w:t>Chen, J.S., Prebensen, N.K. and Uysal, M.S. eds., 2024. Handbook of Experience Science: Tourism, Hospitality, and Leisure. Edward Elgar Publishing.</w:t>
      </w:r>
    </w:p>
    <w:p w14:paraId="025D7C29" w14:textId="77777777" w:rsidR="007405AD" w:rsidRPr="00222E26" w:rsidRDefault="007405AD" w:rsidP="007405AD">
      <w:pPr>
        <w:ind w:left="720" w:hanging="720"/>
        <w:rPr>
          <w:rFonts w:cs="Times New Roman"/>
          <w:szCs w:val="24"/>
          <w:lang w:val="en-US"/>
        </w:rPr>
      </w:pPr>
      <w:r w:rsidRPr="00222E26">
        <w:rPr>
          <w:rFonts w:cs="Times New Roman"/>
          <w:szCs w:val="24"/>
          <w:lang w:val="en-US"/>
        </w:rPr>
        <w:t xml:space="preserve">Choi, H.M., Kim, W.G., Kim, Y.J. and </w:t>
      </w:r>
      <w:proofErr w:type="spellStart"/>
      <w:r w:rsidRPr="00222E26">
        <w:rPr>
          <w:rFonts w:cs="Times New Roman"/>
          <w:szCs w:val="24"/>
          <w:lang w:val="en-US"/>
        </w:rPr>
        <w:t>Agmapisarn</w:t>
      </w:r>
      <w:proofErr w:type="spellEnd"/>
      <w:r w:rsidRPr="00222E26">
        <w:rPr>
          <w:rFonts w:cs="Times New Roman"/>
          <w:szCs w:val="24"/>
          <w:lang w:val="en-US"/>
        </w:rPr>
        <w:t>, C., 2019. Hotel environmental management initiative (HEMI) scale development. </w:t>
      </w:r>
      <w:r w:rsidRPr="00222E26">
        <w:rPr>
          <w:rFonts w:cs="Times New Roman"/>
          <w:i/>
          <w:iCs/>
          <w:szCs w:val="24"/>
          <w:lang w:val="en-US"/>
        </w:rPr>
        <w:t>International Journal of Hospitality Management</w:t>
      </w:r>
      <w:r w:rsidRPr="00222E26">
        <w:rPr>
          <w:rFonts w:cs="Times New Roman"/>
          <w:szCs w:val="24"/>
          <w:lang w:val="en-US"/>
        </w:rPr>
        <w:t>, </w:t>
      </w:r>
      <w:r w:rsidRPr="00222E26">
        <w:rPr>
          <w:rFonts w:cs="Times New Roman"/>
          <w:i/>
          <w:iCs/>
          <w:szCs w:val="24"/>
          <w:lang w:val="en-US"/>
        </w:rPr>
        <w:t>77</w:t>
      </w:r>
      <w:r w:rsidRPr="00222E26">
        <w:rPr>
          <w:rFonts w:cs="Times New Roman"/>
          <w:szCs w:val="24"/>
          <w:lang w:val="en-US"/>
        </w:rPr>
        <w:t>, pp.562-572.</w:t>
      </w:r>
    </w:p>
    <w:p w14:paraId="5770D097" w14:textId="77777777" w:rsidR="007405AD" w:rsidRPr="00222E26" w:rsidRDefault="007405AD" w:rsidP="007405AD">
      <w:pPr>
        <w:ind w:left="720" w:hanging="720"/>
        <w:rPr>
          <w:rFonts w:cs="Times New Roman"/>
          <w:szCs w:val="24"/>
          <w:shd w:val="clear" w:color="auto" w:fill="FFFFFF"/>
        </w:rPr>
      </w:pPr>
      <w:proofErr w:type="spellStart"/>
      <w:r w:rsidRPr="00222E26">
        <w:rPr>
          <w:rFonts w:cs="Times New Roman"/>
          <w:szCs w:val="24"/>
          <w:shd w:val="clear" w:color="auto" w:fill="FFFFFF"/>
        </w:rPr>
        <w:t>Dashper</w:t>
      </w:r>
      <w:proofErr w:type="spellEnd"/>
      <w:r w:rsidRPr="00222E26">
        <w:rPr>
          <w:rFonts w:cs="Times New Roman"/>
          <w:szCs w:val="24"/>
          <w:shd w:val="clear" w:color="auto" w:fill="FFFFFF"/>
        </w:rPr>
        <w:t>, K., 2020. Mentoring for gender equality: Supporting female leaders in the hospitality industry. International Journal of Hospitality Management, 88, p.102397.</w:t>
      </w:r>
    </w:p>
    <w:p w14:paraId="1DFF0455" w14:textId="77777777" w:rsidR="007405AD" w:rsidRPr="00222E26" w:rsidRDefault="007405AD" w:rsidP="007405AD">
      <w:pPr>
        <w:ind w:left="720" w:hanging="720"/>
        <w:rPr>
          <w:rFonts w:cs="Times New Roman"/>
          <w:color w:val="222222"/>
          <w:szCs w:val="24"/>
          <w:shd w:val="clear" w:color="auto" w:fill="FFFFFF"/>
        </w:rPr>
      </w:pPr>
      <w:r w:rsidRPr="00222E26">
        <w:rPr>
          <w:rFonts w:cs="Times New Roman"/>
          <w:color w:val="222222"/>
          <w:szCs w:val="24"/>
          <w:shd w:val="clear" w:color="auto" w:fill="FFFFFF"/>
        </w:rPr>
        <w:t>Hassi, A., 2019. Empowering leadership and management innovation in the hospitality industry context: The mediating role of climate for creativity. </w:t>
      </w:r>
      <w:r w:rsidRPr="00222E26">
        <w:rPr>
          <w:rFonts w:cs="Times New Roman"/>
          <w:i/>
          <w:iCs/>
          <w:color w:val="222222"/>
          <w:szCs w:val="24"/>
          <w:shd w:val="clear" w:color="auto" w:fill="FFFFFF"/>
        </w:rPr>
        <w:t>International Journal of Contemporary Hospitality Management</w:t>
      </w:r>
      <w:r w:rsidRPr="00222E26">
        <w:rPr>
          <w:rFonts w:cs="Times New Roman"/>
          <w:color w:val="222222"/>
          <w:szCs w:val="24"/>
          <w:shd w:val="clear" w:color="auto" w:fill="FFFFFF"/>
        </w:rPr>
        <w:t>, </w:t>
      </w:r>
      <w:r w:rsidRPr="00222E26">
        <w:rPr>
          <w:rFonts w:cs="Times New Roman"/>
          <w:i/>
          <w:iCs/>
          <w:color w:val="222222"/>
          <w:szCs w:val="24"/>
          <w:shd w:val="clear" w:color="auto" w:fill="FFFFFF"/>
        </w:rPr>
        <w:t>31</w:t>
      </w:r>
      <w:r w:rsidRPr="00222E26">
        <w:rPr>
          <w:rFonts w:cs="Times New Roman"/>
          <w:color w:val="222222"/>
          <w:szCs w:val="24"/>
          <w:shd w:val="clear" w:color="auto" w:fill="FFFFFF"/>
        </w:rPr>
        <w:t>(4), pp.1785-1800.</w:t>
      </w:r>
    </w:p>
    <w:p w14:paraId="5B55E255" w14:textId="77777777" w:rsidR="007405AD" w:rsidRPr="00222E26" w:rsidRDefault="007405AD" w:rsidP="007405AD">
      <w:pPr>
        <w:ind w:left="720" w:hanging="720"/>
        <w:rPr>
          <w:rFonts w:cs="Times New Roman"/>
          <w:szCs w:val="24"/>
        </w:rPr>
      </w:pPr>
      <w:r w:rsidRPr="00222E26">
        <w:rPr>
          <w:rFonts w:cs="Times New Roman"/>
          <w:color w:val="222222"/>
          <w:szCs w:val="24"/>
          <w:shd w:val="clear" w:color="auto" w:fill="FFFFFF"/>
        </w:rPr>
        <w:t>Hoang, G., Luu, T.T., Nguyen, T.T., Du, T. and Le, L.P., 2022. Examining the effect of entrepreneurial leadership on employees' innovative behaviour in SME hotels: A mediated moderation model. </w:t>
      </w:r>
      <w:r w:rsidRPr="00222E26">
        <w:rPr>
          <w:rFonts w:cs="Times New Roman"/>
          <w:i/>
          <w:iCs/>
          <w:color w:val="222222"/>
          <w:szCs w:val="24"/>
          <w:shd w:val="clear" w:color="auto" w:fill="FFFFFF"/>
        </w:rPr>
        <w:t>International Journal of Hospitality Management</w:t>
      </w:r>
      <w:r w:rsidRPr="00222E26">
        <w:rPr>
          <w:rFonts w:cs="Times New Roman"/>
          <w:color w:val="222222"/>
          <w:szCs w:val="24"/>
          <w:shd w:val="clear" w:color="auto" w:fill="FFFFFF"/>
        </w:rPr>
        <w:t>, </w:t>
      </w:r>
      <w:r w:rsidRPr="00222E26">
        <w:rPr>
          <w:rFonts w:cs="Times New Roman"/>
          <w:i/>
          <w:iCs/>
          <w:color w:val="222222"/>
          <w:szCs w:val="24"/>
          <w:shd w:val="clear" w:color="auto" w:fill="FFFFFF"/>
        </w:rPr>
        <w:t>102</w:t>
      </w:r>
      <w:r w:rsidRPr="00222E26">
        <w:rPr>
          <w:rFonts w:cs="Times New Roman"/>
          <w:color w:val="222222"/>
          <w:szCs w:val="24"/>
          <w:shd w:val="clear" w:color="auto" w:fill="FFFFFF"/>
        </w:rPr>
        <w:t>, p.103142.</w:t>
      </w:r>
    </w:p>
    <w:p w14:paraId="08D8AC3A" w14:textId="77777777" w:rsidR="007405AD" w:rsidRPr="00222E26" w:rsidRDefault="007405AD" w:rsidP="007405AD">
      <w:pPr>
        <w:ind w:left="720" w:hanging="720"/>
        <w:rPr>
          <w:rFonts w:cs="Times New Roman"/>
          <w:szCs w:val="24"/>
          <w:shd w:val="clear" w:color="auto" w:fill="FFFFFF"/>
        </w:rPr>
      </w:pPr>
      <w:r w:rsidRPr="00222E26">
        <w:rPr>
          <w:rFonts w:cs="Times New Roman"/>
          <w:szCs w:val="24"/>
          <w:shd w:val="clear" w:color="auto" w:fill="FFFFFF"/>
        </w:rPr>
        <w:lastRenderedPageBreak/>
        <w:t>Johnson, A.G., 2020. We are not yet done exploring the hospitality workforce. </w:t>
      </w:r>
      <w:r w:rsidRPr="00222E26">
        <w:rPr>
          <w:rFonts w:cs="Times New Roman"/>
          <w:i/>
          <w:iCs/>
          <w:szCs w:val="24"/>
          <w:shd w:val="clear" w:color="auto" w:fill="FFFFFF"/>
        </w:rPr>
        <w:t>International Journal of hospitality management</w:t>
      </w:r>
      <w:r w:rsidRPr="00222E26">
        <w:rPr>
          <w:rFonts w:cs="Times New Roman"/>
          <w:szCs w:val="24"/>
          <w:shd w:val="clear" w:color="auto" w:fill="FFFFFF"/>
        </w:rPr>
        <w:t>, </w:t>
      </w:r>
      <w:r w:rsidRPr="00222E26">
        <w:rPr>
          <w:rFonts w:cs="Times New Roman"/>
          <w:i/>
          <w:iCs/>
          <w:szCs w:val="24"/>
          <w:shd w:val="clear" w:color="auto" w:fill="FFFFFF"/>
        </w:rPr>
        <w:t>86</w:t>
      </w:r>
      <w:r w:rsidRPr="00222E26">
        <w:rPr>
          <w:rFonts w:cs="Times New Roman"/>
          <w:szCs w:val="24"/>
          <w:shd w:val="clear" w:color="auto" w:fill="FFFFFF"/>
        </w:rPr>
        <w:t>, p.102402.</w:t>
      </w:r>
    </w:p>
    <w:p w14:paraId="7B53DC46" w14:textId="77777777" w:rsidR="007405AD" w:rsidRPr="00222E26" w:rsidRDefault="007405AD" w:rsidP="007405AD">
      <w:pPr>
        <w:ind w:left="720" w:hanging="720"/>
        <w:rPr>
          <w:rFonts w:cs="Times New Roman"/>
          <w:szCs w:val="24"/>
          <w:shd w:val="clear" w:color="auto" w:fill="FFFFFF"/>
        </w:rPr>
      </w:pPr>
      <w:r w:rsidRPr="00222E26">
        <w:rPr>
          <w:rFonts w:cs="Times New Roman"/>
          <w:szCs w:val="24"/>
          <w:shd w:val="clear" w:color="auto" w:fill="FFFFFF"/>
        </w:rPr>
        <w:t>Lim, S.E., 2021. Fostering absorptive capacity and facilitating innovation in hospitality organizations through empowering leadership. </w:t>
      </w:r>
      <w:r w:rsidRPr="00222E26">
        <w:rPr>
          <w:rFonts w:cs="Times New Roman"/>
          <w:i/>
          <w:iCs/>
          <w:szCs w:val="24"/>
          <w:shd w:val="clear" w:color="auto" w:fill="FFFFFF"/>
        </w:rPr>
        <w:t>International Journal of Hospitality Management</w:t>
      </w:r>
      <w:r w:rsidRPr="00222E26">
        <w:rPr>
          <w:rFonts w:cs="Times New Roman"/>
          <w:szCs w:val="24"/>
          <w:shd w:val="clear" w:color="auto" w:fill="FFFFFF"/>
        </w:rPr>
        <w:t>, </w:t>
      </w:r>
      <w:r w:rsidRPr="00222E26">
        <w:rPr>
          <w:rFonts w:cs="Times New Roman"/>
          <w:i/>
          <w:iCs/>
          <w:szCs w:val="24"/>
          <w:shd w:val="clear" w:color="auto" w:fill="FFFFFF"/>
        </w:rPr>
        <w:t>94</w:t>
      </w:r>
      <w:r w:rsidRPr="00222E26">
        <w:rPr>
          <w:rFonts w:cs="Times New Roman"/>
          <w:szCs w:val="24"/>
          <w:shd w:val="clear" w:color="auto" w:fill="FFFFFF"/>
        </w:rPr>
        <w:t>, p.102780.</w:t>
      </w:r>
    </w:p>
    <w:p w14:paraId="5B3653E7" w14:textId="77777777" w:rsidR="007405AD" w:rsidRPr="00222E26" w:rsidRDefault="007405AD" w:rsidP="007405AD">
      <w:pPr>
        <w:ind w:left="720" w:hanging="720"/>
        <w:rPr>
          <w:rFonts w:cs="Times New Roman"/>
          <w:szCs w:val="24"/>
          <w:lang w:val="en-US"/>
        </w:rPr>
      </w:pPr>
      <w:r w:rsidRPr="00222E26">
        <w:rPr>
          <w:rFonts w:cs="Times New Roman"/>
          <w:szCs w:val="24"/>
          <w:lang w:val="en-US"/>
        </w:rPr>
        <w:t>Luu, T.T., 2021. Knowledge sharing in the hospitality context: The roles of leader humility, job crafting, and promotion focus. International Journal of Hospitality Management, 94, p.102848.</w:t>
      </w:r>
    </w:p>
    <w:p w14:paraId="4E3DA31A" w14:textId="77777777" w:rsidR="007405AD" w:rsidRPr="00222E26" w:rsidRDefault="007405AD" w:rsidP="007405AD">
      <w:pPr>
        <w:ind w:left="720" w:hanging="720"/>
        <w:rPr>
          <w:rFonts w:cs="Times New Roman"/>
          <w:szCs w:val="24"/>
          <w:lang w:val="en-US"/>
        </w:rPr>
      </w:pPr>
      <w:r w:rsidRPr="00222E26">
        <w:rPr>
          <w:rFonts w:cs="Times New Roman"/>
          <w:szCs w:val="24"/>
          <w:lang w:val="en-US"/>
        </w:rPr>
        <w:t>Mamba, B.B., 2023. A call for multidisciplinary approach towards water sustainability. </w:t>
      </w:r>
      <w:proofErr w:type="spellStart"/>
      <w:r w:rsidRPr="00222E26">
        <w:rPr>
          <w:rFonts w:cs="Times New Roman"/>
          <w:i/>
          <w:iCs/>
          <w:szCs w:val="24"/>
          <w:lang w:val="en-US"/>
        </w:rPr>
        <w:t>npj</w:t>
      </w:r>
      <w:proofErr w:type="spellEnd"/>
      <w:r w:rsidRPr="00222E26">
        <w:rPr>
          <w:rFonts w:cs="Times New Roman"/>
          <w:i/>
          <w:iCs/>
          <w:szCs w:val="24"/>
          <w:lang w:val="en-US"/>
        </w:rPr>
        <w:t xml:space="preserve"> Clean Water</w:t>
      </w:r>
      <w:r w:rsidRPr="00222E26">
        <w:rPr>
          <w:rFonts w:cs="Times New Roman"/>
          <w:szCs w:val="24"/>
          <w:lang w:val="en-US"/>
        </w:rPr>
        <w:t>, </w:t>
      </w:r>
      <w:r w:rsidRPr="00222E26">
        <w:rPr>
          <w:rFonts w:cs="Times New Roman"/>
          <w:i/>
          <w:iCs/>
          <w:szCs w:val="24"/>
          <w:lang w:val="en-US"/>
        </w:rPr>
        <w:t>6</w:t>
      </w:r>
      <w:r w:rsidRPr="00222E26">
        <w:rPr>
          <w:rFonts w:cs="Times New Roman"/>
          <w:szCs w:val="24"/>
          <w:lang w:val="en-US"/>
        </w:rPr>
        <w:t>(1), p.22.</w:t>
      </w:r>
    </w:p>
    <w:p w14:paraId="2DA702A6" w14:textId="77777777" w:rsidR="007405AD" w:rsidRPr="00222E26" w:rsidRDefault="007405AD" w:rsidP="007405AD">
      <w:pPr>
        <w:ind w:left="720" w:hanging="720"/>
        <w:rPr>
          <w:rFonts w:cs="Times New Roman"/>
          <w:szCs w:val="24"/>
          <w:shd w:val="clear" w:color="auto" w:fill="FFFFFF"/>
        </w:rPr>
      </w:pPr>
      <w:r w:rsidRPr="00222E26">
        <w:rPr>
          <w:rFonts w:cs="Times New Roman"/>
          <w:szCs w:val="24"/>
          <w:shd w:val="clear" w:color="auto" w:fill="FFFFFF"/>
        </w:rPr>
        <w:t>Marshall, E.K., 2012. A phenomenological inquiry into the perceptions of first level supervisors on transformational leadership. Capella University.</w:t>
      </w:r>
    </w:p>
    <w:p w14:paraId="7B1D6AD9" w14:textId="77777777" w:rsidR="007405AD" w:rsidRPr="00222E26" w:rsidRDefault="007405AD" w:rsidP="007405AD">
      <w:pPr>
        <w:ind w:left="720" w:hanging="720"/>
        <w:rPr>
          <w:rFonts w:cs="Times New Roman"/>
          <w:szCs w:val="24"/>
          <w:shd w:val="clear" w:color="auto" w:fill="FFFFFF"/>
        </w:rPr>
      </w:pPr>
      <w:proofErr w:type="spellStart"/>
      <w:r w:rsidRPr="00222E26">
        <w:rPr>
          <w:rFonts w:cs="Times New Roman"/>
          <w:szCs w:val="24"/>
          <w:shd w:val="clear" w:color="auto" w:fill="FFFFFF"/>
        </w:rPr>
        <w:t>Okumus</w:t>
      </w:r>
      <w:proofErr w:type="spellEnd"/>
      <w:r w:rsidRPr="00222E26">
        <w:rPr>
          <w:rFonts w:cs="Times New Roman"/>
          <w:szCs w:val="24"/>
          <w:shd w:val="clear" w:color="auto" w:fill="FFFFFF"/>
        </w:rPr>
        <w:t>, F., 2020. Leadership research in hospitality and tourism. International Journal of Contemporary Hospitality Management, 32(6), pp.2029-2034.</w:t>
      </w:r>
    </w:p>
    <w:p w14:paraId="32991127" w14:textId="77777777" w:rsidR="007405AD" w:rsidRPr="00222E26" w:rsidRDefault="007405AD" w:rsidP="007405AD">
      <w:pPr>
        <w:ind w:left="720" w:hanging="720"/>
        <w:rPr>
          <w:rFonts w:cs="Times New Roman"/>
          <w:color w:val="222222"/>
          <w:szCs w:val="24"/>
          <w:shd w:val="clear" w:color="auto" w:fill="FFFFFF"/>
        </w:rPr>
      </w:pPr>
      <w:r w:rsidRPr="00222E26">
        <w:rPr>
          <w:rFonts w:cs="Times New Roman"/>
          <w:color w:val="222222"/>
          <w:szCs w:val="24"/>
          <w:shd w:val="clear" w:color="auto" w:fill="FFFFFF"/>
        </w:rPr>
        <w:t>Rahman, R., 2020. A gender audit of the leadership and governance boards of hospitality membership organisations in New Zealand.</w:t>
      </w:r>
    </w:p>
    <w:p w14:paraId="3533C4A2" w14:textId="77777777" w:rsidR="007405AD" w:rsidRPr="00222E26" w:rsidRDefault="007405AD" w:rsidP="007405AD">
      <w:pPr>
        <w:ind w:left="720" w:hanging="720"/>
        <w:rPr>
          <w:rFonts w:cs="Times New Roman"/>
          <w:szCs w:val="24"/>
          <w:shd w:val="clear" w:color="auto" w:fill="FFFFFF"/>
        </w:rPr>
      </w:pPr>
      <w:r w:rsidRPr="00222E26">
        <w:rPr>
          <w:rFonts w:cs="Times New Roman"/>
          <w:szCs w:val="24"/>
          <w:shd w:val="clear" w:color="auto" w:fill="FFFFFF"/>
        </w:rPr>
        <w:t>Sandoval, G.F., 2015. Immigrant integration models in “illegal” communities: Postville Iowa's shadow context. Local Environment, 20(6), pp.683-705.</w:t>
      </w:r>
    </w:p>
    <w:p w14:paraId="1E0B4EEC" w14:textId="77777777" w:rsidR="007405AD" w:rsidRPr="00222E26" w:rsidRDefault="007405AD" w:rsidP="007405AD">
      <w:pPr>
        <w:ind w:left="720" w:hanging="720"/>
        <w:rPr>
          <w:rFonts w:cs="Times New Roman"/>
          <w:color w:val="222222"/>
          <w:szCs w:val="24"/>
          <w:shd w:val="clear" w:color="auto" w:fill="FFFFFF"/>
        </w:rPr>
      </w:pPr>
      <w:r w:rsidRPr="00222E26">
        <w:rPr>
          <w:rFonts w:cs="Times New Roman"/>
          <w:color w:val="222222"/>
          <w:szCs w:val="24"/>
          <w:shd w:val="clear" w:color="auto" w:fill="FFFFFF"/>
        </w:rPr>
        <w:t>Sonawane, U., 2020. The Impact of Customers' Expectations on the Cross-cultural Marketing in the Hotel Hospitality Industry: A Comparative Study of the UK and India (Doctoral dissertation, Cardiff Metropolitan University).</w:t>
      </w:r>
    </w:p>
    <w:p w14:paraId="32DF85EF" w14:textId="77777777" w:rsidR="007405AD" w:rsidRPr="00222E26" w:rsidRDefault="007405AD" w:rsidP="007405AD">
      <w:pPr>
        <w:ind w:left="720" w:hanging="720"/>
        <w:rPr>
          <w:rFonts w:cs="Times New Roman"/>
          <w:color w:val="222222"/>
          <w:szCs w:val="24"/>
          <w:shd w:val="clear" w:color="auto" w:fill="FFFFFF"/>
        </w:rPr>
      </w:pPr>
      <w:proofErr w:type="spellStart"/>
      <w:r w:rsidRPr="00222E26">
        <w:rPr>
          <w:rFonts w:cs="Times New Roman"/>
          <w:color w:val="222222"/>
          <w:szCs w:val="24"/>
          <w:shd w:val="clear" w:color="auto" w:fill="FFFFFF"/>
        </w:rPr>
        <w:t>Zumitzavan</w:t>
      </w:r>
      <w:proofErr w:type="spellEnd"/>
      <w:r w:rsidRPr="00222E26">
        <w:rPr>
          <w:rFonts w:cs="Times New Roman"/>
          <w:color w:val="222222"/>
          <w:szCs w:val="24"/>
          <w:shd w:val="clear" w:color="auto" w:fill="FFFFFF"/>
        </w:rPr>
        <w:t>, V., 2022. Practical strategy for maintaining organisational performance in the hospitality industry of Thailand. International Journal of Management Practice, 15(1), pp.108-130.</w:t>
      </w:r>
    </w:p>
    <w:sectPr w:rsidR="007405AD" w:rsidRPr="00222E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FC3846"/>
    <w:multiLevelType w:val="multilevel"/>
    <w:tmpl w:val="D7A42F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4FF4B44"/>
    <w:multiLevelType w:val="multilevel"/>
    <w:tmpl w:val="709A5D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55B22DA"/>
    <w:multiLevelType w:val="multilevel"/>
    <w:tmpl w:val="2EDE49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9884626"/>
    <w:multiLevelType w:val="multilevel"/>
    <w:tmpl w:val="8F449FA8"/>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BA3183B"/>
    <w:multiLevelType w:val="multilevel"/>
    <w:tmpl w:val="993C348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3DA81C55"/>
    <w:multiLevelType w:val="multilevel"/>
    <w:tmpl w:val="87AC59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1F93CC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C2E3B89"/>
    <w:multiLevelType w:val="multilevel"/>
    <w:tmpl w:val="22C072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68CE6314"/>
    <w:multiLevelType w:val="multilevel"/>
    <w:tmpl w:val="12E656E0"/>
    <w:lvl w:ilvl="0">
      <w:start w:val="1"/>
      <w:numFmt w:val="decimal"/>
      <w:lvlText w:val="%1"/>
      <w:lvlJc w:val="left"/>
      <w:pPr>
        <w:ind w:left="432" w:hanging="432"/>
      </w:pPr>
      <w:rPr>
        <w:rFonts w:ascii="Times New Roman" w:hAnsi="Times New Roman" w:cs="Times New Roman" w:hint="default"/>
        <w:color w:val="auto"/>
        <w:sz w:val="24"/>
        <w:szCs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993221196">
    <w:abstractNumId w:val="1"/>
  </w:num>
  <w:num w:numId="2" w16cid:durableId="53820050">
    <w:abstractNumId w:val="1"/>
  </w:num>
  <w:num w:numId="3" w16cid:durableId="1373382226">
    <w:abstractNumId w:val="8"/>
  </w:num>
  <w:num w:numId="4" w16cid:durableId="720834242">
    <w:abstractNumId w:val="5"/>
  </w:num>
  <w:num w:numId="5" w16cid:durableId="5792738">
    <w:abstractNumId w:val="8"/>
  </w:num>
  <w:num w:numId="6" w16cid:durableId="2053339352">
    <w:abstractNumId w:val="4"/>
  </w:num>
  <w:num w:numId="7" w16cid:durableId="1899238964">
    <w:abstractNumId w:val="6"/>
  </w:num>
  <w:num w:numId="8" w16cid:durableId="1176848421">
    <w:abstractNumId w:val="3"/>
  </w:num>
  <w:num w:numId="9" w16cid:durableId="1075542822">
    <w:abstractNumId w:val="3"/>
  </w:num>
  <w:num w:numId="10" w16cid:durableId="856894137">
    <w:abstractNumId w:val="2"/>
  </w:num>
  <w:num w:numId="11" w16cid:durableId="1439983508">
    <w:abstractNumId w:val="7"/>
  </w:num>
  <w:num w:numId="12" w16cid:durableId="989552768">
    <w:abstractNumId w:val="0"/>
  </w:num>
  <w:num w:numId="13" w16cid:durableId="1725525519">
    <w:abstractNumId w:val="0"/>
  </w:num>
  <w:num w:numId="14" w16cid:durableId="1991906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4AC3"/>
    <w:rsid w:val="00085715"/>
    <w:rsid w:val="000B5911"/>
    <w:rsid w:val="00157585"/>
    <w:rsid w:val="00161DD8"/>
    <w:rsid w:val="001754B9"/>
    <w:rsid w:val="00175EDA"/>
    <w:rsid w:val="0020055D"/>
    <w:rsid w:val="00200D1B"/>
    <w:rsid w:val="00214AC3"/>
    <w:rsid w:val="00222E26"/>
    <w:rsid w:val="00284522"/>
    <w:rsid w:val="002A5D7B"/>
    <w:rsid w:val="00571F7C"/>
    <w:rsid w:val="00597407"/>
    <w:rsid w:val="00620BD0"/>
    <w:rsid w:val="00630C7E"/>
    <w:rsid w:val="007405AD"/>
    <w:rsid w:val="007573FF"/>
    <w:rsid w:val="00790DA9"/>
    <w:rsid w:val="00791567"/>
    <w:rsid w:val="008B1D4F"/>
    <w:rsid w:val="0090569B"/>
    <w:rsid w:val="00957169"/>
    <w:rsid w:val="00A1053C"/>
    <w:rsid w:val="00CB65BF"/>
    <w:rsid w:val="00D46DC9"/>
    <w:rsid w:val="00D644D8"/>
    <w:rsid w:val="00D97068"/>
    <w:rsid w:val="00DD7716"/>
    <w:rsid w:val="00E50173"/>
    <w:rsid w:val="00F06FBE"/>
    <w:rsid w:val="00F3456E"/>
    <w:rsid w:val="00FA5F41"/>
    <w:rsid w:val="00FF3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73913"/>
  <w15:chartTrackingRefBased/>
  <w15:docId w15:val="{CB77801C-1DFC-4302-AD24-F926CB829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C7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30C7E"/>
    <w:pPr>
      <w:keepNext/>
      <w:keepLines/>
      <w:numPr>
        <w:numId w:val="14"/>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30C7E"/>
    <w:pPr>
      <w:keepNext/>
      <w:keepLines/>
      <w:numPr>
        <w:ilvl w:val="1"/>
        <w:numId w:val="14"/>
      </w:numPr>
      <w:spacing w:before="40" w:after="0"/>
      <w:outlineLvl w:val="1"/>
    </w:pPr>
    <w:rPr>
      <w:rFonts w:eastAsiaTheme="majorEastAsia" w:cstheme="majorBidi"/>
      <w:b/>
      <w:kern w:val="2"/>
      <w:szCs w:val="26"/>
      <w:lang w:val="en-US" w:eastAsia="en-GB"/>
      <w14:ligatures w14:val="standardContextual"/>
    </w:rPr>
  </w:style>
  <w:style w:type="paragraph" w:styleId="Heading3">
    <w:name w:val="heading 3"/>
    <w:basedOn w:val="Normal"/>
    <w:next w:val="Normal"/>
    <w:link w:val="Heading3Char"/>
    <w:uiPriority w:val="9"/>
    <w:unhideWhenUsed/>
    <w:qFormat/>
    <w:rsid w:val="00630C7E"/>
    <w:pPr>
      <w:keepNext/>
      <w:keepLines/>
      <w:numPr>
        <w:ilvl w:val="2"/>
        <w:numId w:val="1"/>
      </w:numPr>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D7716"/>
    <w:rPr>
      <w:rFonts w:ascii="Times New Roman" w:eastAsiaTheme="majorEastAsia" w:hAnsi="Times New Roman" w:cstheme="majorBidi"/>
      <w:b/>
      <w:kern w:val="2"/>
      <w:sz w:val="24"/>
      <w:szCs w:val="26"/>
      <w:lang w:eastAsia="en-GB"/>
      <w14:ligatures w14:val="standardContextual"/>
    </w:rPr>
  </w:style>
  <w:style w:type="character" w:customStyle="1" w:styleId="Heading1Char">
    <w:name w:val="Heading 1 Char"/>
    <w:basedOn w:val="DefaultParagraphFont"/>
    <w:link w:val="Heading1"/>
    <w:uiPriority w:val="9"/>
    <w:rsid w:val="00630C7E"/>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rsid w:val="00630C7E"/>
    <w:rPr>
      <w:rFonts w:ascii="Times New Roman" w:eastAsiaTheme="majorEastAsia" w:hAnsi="Times New Roman" w:cstheme="majorBidi"/>
      <w:b/>
      <w:i/>
      <w:sz w:val="24"/>
      <w:szCs w:val="24"/>
      <w:lang w:val="en-GB"/>
    </w:rPr>
  </w:style>
  <w:style w:type="paragraph" w:styleId="Caption">
    <w:name w:val="caption"/>
    <w:basedOn w:val="Normal"/>
    <w:next w:val="Normal"/>
    <w:qFormat/>
    <w:rsid w:val="00DD7716"/>
    <w:pPr>
      <w:spacing w:after="0"/>
      <w:jc w:val="left"/>
    </w:pPr>
    <w:rPr>
      <w:rFonts w:eastAsia="SimHei" w:cs="Arial"/>
      <w:szCs w:val="24"/>
    </w:rPr>
  </w:style>
  <w:style w:type="paragraph" w:styleId="NormalWeb">
    <w:name w:val="Normal (Web)"/>
    <w:basedOn w:val="Normal"/>
    <w:uiPriority w:val="99"/>
    <w:semiHidden/>
    <w:unhideWhenUsed/>
    <w:rsid w:val="007573FF"/>
    <w:pPr>
      <w:spacing w:before="100" w:beforeAutospacing="1" w:after="100" w:afterAutospacing="1" w:line="240" w:lineRule="auto"/>
      <w:jc w:val="left"/>
    </w:pPr>
    <w:rPr>
      <w:rFonts w:eastAsia="Times New Roman" w:cs="Times New Roman"/>
      <w:szCs w:val="24"/>
      <w:lang w:val="en-US"/>
    </w:rPr>
  </w:style>
  <w:style w:type="paragraph" w:styleId="z-TopofForm">
    <w:name w:val="HTML Top of Form"/>
    <w:basedOn w:val="Normal"/>
    <w:next w:val="Normal"/>
    <w:link w:val="z-TopofFormChar"/>
    <w:hidden/>
    <w:uiPriority w:val="99"/>
    <w:semiHidden/>
    <w:unhideWhenUsed/>
    <w:rsid w:val="007573FF"/>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7573FF"/>
    <w:rPr>
      <w:rFonts w:ascii="Arial" w:eastAsia="Times New Roman" w:hAnsi="Arial" w:cs="Arial"/>
      <w:vanish/>
      <w:sz w:val="16"/>
      <w:szCs w:val="16"/>
    </w:rPr>
  </w:style>
  <w:style w:type="paragraph" w:styleId="TOCHeading">
    <w:name w:val="TOC Heading"/>
    <w:basedOn w:val="Heading1"/>
    <w:next w:val="Normal"/>
    <w:uiPriority w:val="39"/>
    <w:unhideWhenUsed/>
    <w:qFormat/>
    <w:rsid w:val="00222E26"/>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22E26"/>
    <w:pPr>
      <w:spacing w:after="100"/>
    </w:pPr>
  </w:style>
  <w:style w:type="paragraph" w:styleId="TOC2">
    <w:name w:val="toc 2"/>
    <w:basedOn w:val="Normal"/>
    <w:next w:val="Normal"/>
    <w:autoRedefine/>
    <w:uiPriority w:val="39"/>
    <w:unhideWhenUsed/>
    <w:rsid w:val="00222E26"/>
    <w:pPr>
      <w:spacing w:after="100"/>
      <w:ind w:left="240"/>
    </w:pPr>
  </w:style>
  <w:style w:type="character" w:styleId="Hyperlink">
    <w:name w:val="Hyperlink"/>
    <w:basedOn w:val="DefaultParagraphFont"/>
    <w:uiPriority w:val="99"/>
    <w:unhideWhenUsed/>
    <w:rsid w:val="00222E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5022326">
      <w:bodyDiv w:val="1"/>
      <w:marLeft w:val="0"/>
      <w:marRight w:val="0"/>
      <w:marTop w:val="0"/>
      <w:marBottom w:val="0"/>
      <w:divBdr>
        <w:top w:val="none" w:sz="0" w:space="0" w:color="auto"/>
        <w:left w:val="none" w:sz="0" w:space="0" w:color="auto"/>
        <w:bottom w:val="none" w:sz="0" w:space="0" w:color="auto"/>
        <w:right w:val="none" w:sz="0" w:space="0" w:color="auto"/>
      </w:divBdr>
      <w:divsChild>
        <w:div w:id="474955262">
          <w:marLeft w:val="0"/>
          <w:marRight w:val="0"/>
          <w:marTop w:val="0"/>
          <w:marBottom w:val="0"/>
          <w:divBdr>
            <w:top w:val="single" w:sz="2" w:space="0" w:color="E3E3E3"/>
            <w:left w:val="single" w:sz="2" w:space="0" w:color="E3E3E3"/>
            <w:bottom w:val="single" w:sz="2" w:space="0" w:color="E3E3E3"/>
            <w:right w:val="single" w:sz="2" w:space="0" w:color="E3E3E3"/>
          </w:divBdr>
          <w:divsChild>
            <w:div w:id="2054647646">
              <w:marLeft w:val="0"/>
              <w:marRight w:val="0"/>
              <w:marTop w:val="0"/>
              <w:marBottom w:val="0"/>
              <w:divBdr>
                <w:top w:val="single" w:sz="2" w:space="0" w:color="E3E3E3"/>
                <w:left w:val="single" w:sz="2" w:space="0" w:color="E3E3E3"/>
                <w:bottom w:val="single" w:sz="2" w:space="0" w:color="E3E3E3"/>
                <w:right w:val="single" w:sz="2" w:space="0" w:color="E3E3E3"/>
              </w:divBdr>
              <w:divsChild>
                <w:div w:id="143399761">
                  <w:marLeft w:val="0"/>
                  <w:marRight w:val="0"/>
                  <w:marTop w:val="0"/>
                  <w:marBottom w:val="0"/>
                  <w:divBdr>
                    <w:top w:val="single" w:sz="2" w:space="0" w:color="E3E3E3"/>
                    <w:left w:val="single" w:sz="2" w:space="0" w:color="E3E3E3"/>
                    <w:bottom w:val="single" w:sz="2" w:space="0" w:color="E3E3E3"/>
                    <w:right w:val="single" w:sz="2" w:space="0" w:color="E3E3E3"/>
                  </w:divBdr>
                  <w:divsChild>
                    <w:div w:id="622075042">
                      <w:marLeft w:val="0"/>
                      <w:marRight w:val="0"/>
                      <w:marTop w:val="0"/>
                      <w:marBottom w:val="0"/>
                      <w:divBdr>
                        <w:top w:val="single" w:sz="2" w:space="0" w:color="E3E3E3"/>
                        <w:left w:val="single" w:sz="2" w:space="0" w:color="E3E3E3"/>
                        <w:bottom w:val="single" w:sz="2" w:space="0" w:color="E3E3E3"/>
                        <w:right w:val="single" w:sz="2" w:space="0" w:color="E3E3E3"/>
                      </w:divBdr>
                      <w:divsChild>
                        <w:div w:id="1657688097">
                          <w:marLeft w:val="0"/>
                          <w:marRight w:val="0"/>
                          <w:marTop w:val="0"/>
                          <w:marBottom w:val="0"/>
                          <w:divBdr>
                            <w:top w:val="single" w:sz="2" w:space="0" w:color="E3E3E3"/>
                            <w:left w:val="single" w:sz="2" w:space="0" w:color="E3E3E3"/>
                            <w:bottom w:val="single" w:sz="2" w:space="0" w:color="E3E3E3"/>
                            <w:right w:val="single" w:sz="2" w:space="0" w:color="E3E3E3"/>
                          </w:divBdr>
                          <w:divsChild>
                            <w:div w:id="1032611106">
                              <w:marLeft w:val="0"/>
                              <w:marRight w:val="0"/>
                              <w:marTop w:val="0"/>
                              <w:marBottom w:val="0"/>
                              <w:divBdr>
                                <w:top w:val="single" w:sz="2" w:space="0" w:color="E3E3E3"/>
                                <w:left w:val="single" w:sz="2" w:space="0" w:color="E3E3E3"/>
                                <w:bottom w:val="single" w:sz="2" w:space="0" w:color="E3E3E3"/>
                                <w:right w:val="single" w:sz="2" w:space="0" w:color="E3E3E3"/>
                              </w:divBdr>
                              <w:divsChild>
                                <w:div w:id="231745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969386638">
                                      <w:marLeft w:val="0"/>
                                      <w:marRight w:val="0"/>
                                      <w:marTop w:val="0"/>
                                      <w:marBottom w:val="0"/>
                                      <w:divBdr>
                                        <w:top w:val="single" w:sz="2" w:space="0" w:color="E3E3E3"/>
                                        <w:left w:val="single" w:sz="2" w:space="0" w:color="E3E3E3"/>
                                        <w:bottom w:val="single" w:sz="2" w:space="0" w:color="E3E3E3"/>
                                        <w:right w:val="single" w:sz="2" w:space="0" w:color="E3E3E3"/>
                                      </w:divBdr>
                                      <w:divsChild>
                                        <w:div w:id="1953322070">
                                          <w:marLeft w:val="0"/>
                                          <w:marRight w:val="0"/>
                                          <w:marTop w:val="0"/>
                                          <w:marBottom w:val="0"/>
                                          <w:divBdr>
                                            <w:top w:val="single" w:sz="2" w:space="0" w:color="E3E3E3"/>
                                            <w:left w:val="single" w:sz="2" w:space="0" w:color="E3E3E3"/>
                                            <w:bottom w:val="single" w:sz="2" w:space="0" w:color="E3E3E3"/>
                                            <w:right w:val="single" w:sz="2" w:space="0" w:color="E3E3E3"/>
                                          </w:divBdr>
                                          <w:divsChild>
                                            <w:div w:id="590626723">
                                              <w:marLeft w:val="0"/>
                                              <w:marRight w:val="0"/>
                                              <w:marTop w:val="0"/>
                                              <w:marBottom w:val="0"/>
                                              <w:divBdr>
                                                <w:top w:val="single" w:sz="2" w:space="0" w:color="E3E3E3"/>
                                                <w:left w:val="single" w:sz="2" w:space="0" w:color="E3E3E3"/>
                                                <w:bottom w:val="single" w:sz="2" w:space="0" w:color="E3E3E3"/>
                                                <w:right w:val="single" w:sz="2" w:space="0" w:color="E3E3E3"/>
                                              </w:divBdr>
                                              <w:divsChild>
                                                <w:div w:id="510873269">
                                                  <w:marLeft w:val="0"/>
                                                  <w:marRight w:val="0"/>
                                                  <w:marTop w:val="0"/>
                                                  <w:marBottom w:val="0"/>
                                                  <w:divBdr>
                                                    <w:top w:val="single" w:sz="2" w:space="0" w:color="E3E3E3"/>
                                                    <w:left w:val="single" w:sz="2" w:space="0" w:color="E3E3E3"/>
                                                    <w:bottom w:val="single" w:sz="2" w:space="0" w:color="E3E3E3"/>
                                                    <w:right w:val="single" w:sz="2" w:space="0" w:color="E3E3E3"/>
                                                  </w:divBdr>
                                                  <w:divsChild>
                                                    <w:div w:id="646478180">
                                                      <w:marLeft w:val="0"/>
                                                      <w:marRight w:val="0"/>
                                                      <w:marTop w:val="0"/>
                                                      <w:marBottom w:val="0"/>
                                                      <w:divBdr>
                                                        <w:top w:val="single" w:sz="2" w:space="0" w:color="E3E3E3"/>
                                                        <w:left w:val="single" w:sz="2" w:space="0" w:color="E3E3E3"/>
                                                        <w:bottom w:val="single" w:sz="2" w:space="0" w:color="E3E3E3"/>
                                                        <w:right w:val="single" w:sz="2" w:space="0" w:color="E3E3E3"/>
                                                      </w:divBdr>
                                                      <w:divsChild>
                                                        <w:div w:id="88695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31780115">
          <w:marLeft w:val="0"/>
          <w:marRight w:val="0"/>
          <w:marTop w:val="0"/>
          <w:marBottom w:val="0"/>
          <w:divBdr>
            <w:top w:val="none" w:sz="0" w:space="0" w:color="auto"/>
            <w:left w:val="none" w:sz="0" w:space="0" w:color="auto"/>
            <w:bottom w:val="none" w:sz="0" w:space="0" w:color="auto"/>
            <w:right w:val="none" w:sz="0" w:space="0" w:color="auto"/>
          </w:divBdr>
          <w:divsChild>
            <w:div w:id="1923441831">
              <w:marLeft w:val="0"/>
              <w:marRight w:val="0"/>
              <w:marTop w:val="100"/>
              <w:marBottom w:val="100"/>
              <w:divBdr>
                <w:top w:val="single" w:sz="2" w:space="0" w:color="E3E3E3"/>
                <w:left w:val="single" w:sz="2" w:space="0" w:color="E3E3E3"/>
                <w:bottom w:val="single" w:sz="2" w:space="0" w:color="E3E3E3"/>
                <w:right w:val="single" w:sz="2" w:space="0" w:color="E3E3E3"/>
              </w:divBdr>
              <w:divsChild>
                <w:div w:id="296302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82394184">
      <w:bodyDiv w:val="1"/>
      <w:marLeft w:val="0"/>
      <w:marRight w:val="0"/>
      <w:marTop w:val="0"/>
      <w:marBottom w:val="0"/>
      <w:divBdr>
        <w:top w:val="none" w:sz="0" w:space="0" w:color="auto"/>
        <w:left w:val="none" w:sz="0" w:space="0" w:color="auto"/>
        <w:bottom w:val="none" w:sz="0" w:space="0" w:color="auto"/>
        <w:right w:val="none" w:sz="0" w:space="0" w:color="auto"/>
      </w:divBdr>
      <w:divsChild>
        <w:div w:id="58408850">
          <w:marLeft w:val="0"/>
          <w:marRight w:val="0"/>
          <w:marTop w:val="75"/>
          <w:marBottom w:val="0"/>
          <w:divBdr>
            <w:top w:val="single" w:sz="6" w:space="0" w:color="CCCCCC"/>
            <w:left w:val="single" w:sz="6" w:space="0" w:color="CCCCCC"/>
            <w:bottom w:val="single" w:sz="6" w:space="0" w:color="CCCCCC"/>
            <w:right w:val="single" w:sz="6" w:space="0" w:color="CCCCCC"/>
          </w:divBdr>
          <w:divsChild>
            <w:div w:id="197746985">
              <w:marLeft w:val="0"/>
              <w:marRight w:val="0"/>
              <w:marTop w:val="0"/>
              <w:marBottom w:val="0"/>
              <w:divBdr>
                <w:top w:val="single" w:sz="2" w:space="9" w:color="E5E7EB"/>
                <w:left w:val="single" w:sz="2" w:space="6" w:color="E5E7EB"/>
                <w:bottom w:val="single" w:sz="2" w:space="9" w:color="E5E7EB"/>
                <w:right w:val="single" w:sz="2" w:space="6" w:color="E5E7EB"/>
              </w:divBdr>
              <w:divsChild>
                <w:div w:id="266735416">
                  <w:marLeft w:val="0"/>
                  <w:marRight w:val="0"/>
                  <w:marTop w:val="0"/>
                  <w:marBottom w:val="0"/>
                  <w:divBdr>
                    <w:top w:val="single" w:sz="2" w:space="6" w:color="E5E7EB"/>
                    <w:left w:val="single" w:sz="2" w:space="6" w:color="E5E7EB"/>
                    <w:bottom w:val="single" w:sz="2" w:space="6" w:color="E5E7EB"/>
                    <w:right w:val="single" w:sz="2" w:space="6" w:color="E5E7EB"/>
                  </w:divBdr>
                </w:div>
                <w:div w:id="1540164595">
                  <w:marLeft w:val="0"/>
                  <w:marRight w:val="0"/>
                  <w:marTop w:val="0"/>
                  <w:marBottom w:val="0"/>
                  <w:divBdr>
                    <w:top w:val="single" w:sz="2" w:space="6" w:color="E5E7EB"/>
                    <w:left w:val="single" w:sz="2" w:space="6" w:color="E5E7EB"/>
                    <w:bottom w:val="single" w:sz="2" w:space="6" w:color="E5E7EB"/>
                    <w:right w:val="single" w:sz="2" w:space="6" w:color="E5E7EB"/>
                  </w:divBdr>
                </w:div>
                <w:div w:id="1676886016">
                  <w:marLeft w:val="0"/>
                  <w:marRight w:val="0"/>
                  <w:marTop w:val="0"/>
                  <w:marBottom w:val="0"/>
                  <w:divBdr>
                    <w:top w:val="single" w:sz="2" w:space="6" w:color="E5E7EB"/>
                    <w:left w:val="single" w:sz="2" w:space="6" w:color="E5E7EB"/>
                    <w:bottom w:val="single" w:sz="2" w:space="6" w:color="E5E7EB"/>
                    <w:right w:val="single" w:sz="2" w:space="6" w:color="E5E7EB"/>
                  </w:divBdr>
                </w:div>
                <w:div w:id="1748500744">
                  <w:marLeft w:val="0"/>
                  <w:marRight w:val="0"/>
                  <w:marTop w:val="0"/>
                  <w:marBottom w:val="0"/>
                  <w:divBdr>
                    <w:top w:val="single" w:sz="2" w:space="6" w:color="E5E7EB"/>
                    <w:left w:val="single" w:sz="2" w:space="6" w:color="E5E7EB"/>
                    <w:bottom w:val="single" w:sz="2" w:space="6" w:color="E5E7EB"/>
                    <w:right w:val="single" w:sz="2" w:space="6" w:color="E5E7EB"/>
                  </w:divBdr>
                </w:div>
                <w:div w:id="360015579">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D2BF9-5772-4EDE-B7F8-F9304A907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2689</Words>
  <Characters>15329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Boestean (2207646)</cp:lastModifiedBy>
  <dcterms:created xsi:type="dcterms:W3CDTF">2024-05-08T14:26:00Z</dcterms:created>
  <dcterms:modified xsi:type="dcterms:W3CDTF">2024-05-09T21:48:00Z</dcterms:modified>
</cp:coreProperties>
</file>