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D6887" w14:textId="77777777" w:rsidR="006C61DF"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307CA5F4" w14:textId="445F4AB9" w:rsidR="006C61DF" w:rsidRDefault="006C61DF" w:rsidP="006C61DF">
      <w:pPr>
        <w:spacing w:after="0" w:line="360" w:lineRule="auto"/>
        <w:jc w:val="center"/>
        <w:rPr>
          <w:rFonts w:ascii="Arial" w:hAnsi="Arial" w:cs="Arial"/>
          <w:b/>
          <w:sz w:val="28"/>
          <w:szCs w:val="28"/>
        </w:rPr>
      </w:pPr>
      <w:r>
        <w:rPr>
          <w:noProof/>
          <w:lang w:eastAsia="en-GB"/>
        </w:rPr>
        <w:drawing>
          <wp:inline distT="0" distB="0" distL="0" distR="0" wp14:anchorId="4E2D0744" wp14:editId="5B4D6D19">
            <wp:extent cx="3009900" cy="601980"/>
            <wp:effectExtent l="0" t="0" r="0" b="7620"/>
            <wp:docPr id="1" name="Picture 1" descr="cid:image002.png@01D3889D.06E5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3889D.06E5258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09900" cy="601980"/>
                    </a:xfrm>
                    <a:prstGeom prst="rect">
                      <a:avLst/>
                    </a:prstGeom>
                    <a:noFill/>
                    <a:ln>
                      <a:noFill/>
                    </a:ln>
                  </pic:spPr>
                </pic:pic>
              </a:graphicData>
            </a:graphic>
          </wp:inline>
        </w:drawing>
      </w:r>
    </w:p>
    <w:p w14:paraId="38F74AD9" w14:textId="77777777" w:rsidR="006C61DF" w:rsidRDefault="006C61DF" w:rsidP="006C61DF">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01FF2C12" w14:textId="77777777" w:rsidR="006C61DF" w:rsidRDefault="006C61DF" w:rsidP="006C61DF">
      <w:pPr>
        <w:spacing w:after="0" w:line="360" w:lineRule="auto"/>
        <w:jc w:val="center"/>
        <w:rPr>
          <w:rFonts w:ascii="Arial" w:hAnsi="Arial" w:cs="Arial"/>
          <w:b/>
          <w:color w:val="1F3864" w:themeColor="accent1" w:themeShade="80"/>
          <w:sz w:val="32"/>
          <w:szCs w:val="32"/>
          <w:lang w:val="en-US" w:bidi="en-US"/>
        </w:rPr>
      </w:pPr>
      <w:r>
        <w:rPr>
          <w:rFonts w:ascii="Arial" w:hAnsi="Arial" w:cs="Arial"/>
          <w:b/>
          <w:color w:val="1F3864" w:themeColor="accent1" w:themeShade="80"/>
          <w:sz w:val="32"/>
          <w:szCs w:val="32"/>
        </w:rPr>
        <w:t>Academic Discipline of Social Justice and Inclusion</w:t>
      </w:r>
    </w:p>
    <w:p w14:paraId="354A5BB9" w14:textId="77777777" w:rsidR="006C61DF" w:rsidRDefault="006C61DF" w:rsidP="006C61DF">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Pr>
          <w:rFonts w:ascii="Arial" w:hAnsi="Arial" w:cs="Arial"/>
          <w:b/>
          <w:color w:val="1F3864" w:themeColor="accent1" w:themeShade="80"/>
          <w:sz w:val="32"/>
          <w:szCs w:val="32"/>
          <w:lang w:eastAsia="en-GB"/>
        </w:rPr>
        <w:t>MArts</w:t>
      </w:r>
      <w:proofErr w:type="spellEnd"/>
      <w:r>
        <w:rPr>
          <w:rFonts w:ascii="Arial" w:hAnsi="Arial" w:cs="Arial"/>
          <w:b/>
          <w:color w:val="1F3864" w:themeColor="accent1" w:themeShade="80"/>
          <w:sz w:val="32"/>
          <w:szCs w:val="32"/>
          <w:lang w:eastAsia="en-GB"/>
        </w:rPr>
        <w:t>/BA Humanistic Counselling Practice</w:t>
      </w:r>
    </w:p>
    <w:p w14:paraId="00AD8FFF" w14:textId="77777777" w:rsidR="006C61DF" w:rsidRDefault="006C61DF" w:rsidP="006C61DF">
      <w:pPr>
        <w:spacing w:after="0" w:line="240" w:lineRule="auto"/>
        <w:jc w:val="center"/>
        <w:rPr>
          <w:rFonts w:ascii="Arial" w:hAnsi="Arial" w:cs="Arial"/>
          <w:b/>
          <w:color w:val="1F3864" w:themeColor="accent1" w:themeShade="80"/>
          <w:sz w:val="32"/>
          <w:szCs w:val="32"/>
          <w:lang w:val="en-US" w:bidi="en-US"/>
        </w:rPr>
      </w:pPr>
    </w:p>
    <w:p w14:paraId="1D79CE34" w14:textId="77777777" w:rsidR="006C61DF" w:rsidRDefault="006C61DF" w:rsidP="006C61DF">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Personal Development 1 ECHC4003</w:t>
      </w:r>
    </w:p>
    <w:p w14:paraId="64E86CF1" w14:textId="77777777" w:rsidR="006C61DF" w:rsidRDefault="006C61DF" w:rsidP="006C61DF">
      <w:pPr>
        <w:spacing w:after="0" w:line="240" w:lineRule="auto"/>
        <w:jc w:val="center"/>
        <w:rPr>
          <w:rFonts w:ascii="Arial" w:hAnsi="Arial" w:cs="Arial"/>
          <w:b/>
          <w:color w:val="1F3864" w:themeColor="accent1" w:themeShade="80"/>
          <w:sz w:val="32"/>
          <w:szCs w:val="32"/>
        </w:rPr>
      </w:pPr>
    </w:p>
    <w:p w14:paraId="43A84CE7" w14:textId="77777777" w:rsidR="006C61DF" w:rsidRDefault="006C61DF" w:rsidP="006C61DF">
      <w:pPr>
        <w:spacing w:after="0" w:line="240" w:lineRule="auto"/>
        <w:jc w:val="center"/>
        <w:rPr>
          <w:rFonts w:ascii="Arial" w:hAnsi="Arial" w:cs="Arial"/>
          <w:b/>
          <w:color w:val="1F3864" w:themeColor="accent1" w:themeShade="80"/>
          <w:sz w:val="32"/>
          <w:szCs w:val="32"/>
        </w:rPr>
      </w:pPr>
    </w:p>
    <w:p w14:paraId="2A9B18EE" w14:textId="77777777" w:rsidR="006C61DF" w:rsidRDefault="006C61DF" w:rsidP="006C61DF">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Assessment Component: One</w:t>
      </w:r>
    </w:p>
    <w:p w14:paraId="1B18223A" w14:textId="77777777" w:rsidR="006C61DF" w:rsidRDefault="006C61DF" w:rsidP="006C61DF">
      <w:pPr>
        <w:spacing w:after="0" w:line="240" w:lineRule="auto"/>
        <w:jc w:val="center"/>
        <w:rPr>
          <w:rFonts w:ascii="Arial" w:hAnsi="Arial" w:cs="Arial"/>
          <w:b/>
          <w:color w:val="1F3864" w:themeColor="accent1" w:themeShade="80"/>
          <w:sz w:val="32"/>
          <w:szCs w:val="32"/>
        </w:rPr>
      </w:pPr>
    </w:p>
    <w:p w14:paraId="07E5D4A7" w14:textId="77777777" w:rsidR="006C61DF" w:rsidRDefault="006C61DF" w:rsidP="006C61DF">
      <w:pPr>
        <w:spacing w:after="0" w:line="240" w:lineRule="auto"/>
        <w:jc w:val="center"/>
        <w:rPr>
          <w:rFonts w:ascii="Arial" w:hAnsi="Arial" w:cs="Arial"/>
          <w:b/>
          <w:bCs/>
          <w:color w:val="1F4E79"/>
          <w:sz w:val="32"/>
          <w:szCs w:val="32"/>
        </w:rPr>
      </w:pPr>
      <w:r>
        <w:rPr>
          <w:rFonts w:ascii="Arial" w:hAnsi="Arial" w:cs="Arial"/>
          <w:b/>
          <w:bCs/>
          <w:color w:val="1F4E79"/>
          <w:sz w:val="32"/>
          <w:szCs w:val="32"/>
        </w:rPr>
        <w:t>Student Number: 1809488</w:t>
      </w:r>
    </w:p>
    <w:p w14:paraId="171BCC62" w14:textId="77777777" w:rsidR="006C61DF" w:rsidRDefault="006C61DF" w:rsidP="006C61DF">
      <w:pPr>
        <w:spacing w:after="0" w:line="240" w:lineRule="auto"/>
        <w:jc w:val="center"/>
        <w:rPr>
          <w:rFonts w:ascii="Arial" w:hAnsi="Arial" w:cs="Arial"/>
          <w:b/>
          <w:bCs/>
          <w:color w:val="1F4E79"/>
          <w:sz w:val="32"/>
          <w:szCs w:val="32"/>
        </w:rPr>
      </w:pPr>
    </w:p>
    <w:p w14:paraId="207C8A8B" w14:textId="77777777" w:rsidR="006C61DF" w:rsidRDefault="006C61DF" w:rsidP="006C61DF">
      <w:pPr>
        <w:spacing w:after="0" w:line="240" w:lineRule="auto"/>
        <w:jc w:val="center"/>
        <w:rPr>
          <w:rFonts w:ascii="Arial" w:hAnsi="Arial" w:cs="Arial"/>
          <w:b/>
          <w:bCs/>
          <w:color w:val="1F4E79"/>
          <w:sz w:val="32"/>
          <w:szCs w:val="32"/>
        </w:rPr>
      </w:pPr>
      <w:r>
        <w:rPr>
          <w:rFonts w:ascii="Arial" w:hAnsi="Arial" w:cs="Arial"/>
          <w:b/>
          <w:bCs/>
          <w:color w:val="1F4E79"/>
          <w:sz w:val="32"/>
          <w:szCs w:val="32"/>
        </w:rPr>
        <w:t xml:space="preserve">Rachel Jones </w:t>
      </w:r>
    </w:p>
    <w:p w14:paraId="64DBC026" w14:textId="77777777" w:rsidR="006C61DF" w:rsidRDefault="006C61DF" w:rsidP="006C61DF">
      <w:pPr>
        <w:spacing w:after="0" w:line="240" w:lineRule="auto"/>
        <w:jc w:val="center"/>
        <w:rPr>
          <w:rFonts w:ascii="Arial" w:hAnsi="Arial" w:cs="Arial"/>
          <w:b/>
          <w:bCs/>
          <w:color w:val="1F4E79"/>
          <w:sz w:val="32"/>
          <w:szCs w:val="32"/>
        </w:rPr>
      </w:pPr>
    </w:p>
    <w:p w14:paraId="5D6760D9" w14:textId="77777777" w:rsidR="006C61DF" w:rsidRDefault="006C61DF" w:rsidP="006C61DF">
      <w:pPr>
        <w:spacing w:after="0" w:line="240" w:lineRule="auto"/>
        <w:jc w:val="center"/>
        <w:rPr>
          <w:rFonts w:ascii="Arial" w:hAnsi="Arial" w:cs="Arial"/>
          <w:b/>
          <w:bCs/>
          <w:color w:val="1F4E79"/>
          <w:sz w:val="32"/>
          <w:szCs w:val="32"/>
        </w:rPr>
      </w:pPr>
    </w:p>
    <w:p w14:paraId="61FB4603" w14:textId="77777777" w:rsidR="006C61DF" w:rsidRDefault="006C61DF" w:rsidP="006C61DF">
      <w:pPr>
        <w:spacing w:after="0" w:line="240" w:lineRule="auto"/>
        <w:jc w:val="center"/>
        <w:rPr>
          <w:rFonts w:ascii="Arial" w:hAnsi="Arial" w:cs="Arial"/>
          <w:b/>
          <w:bCs/>
          <w:color w:val="1F4E79"/>
          <w:sz w:val="32"/>
          <w:szCs w:val="32"/>
        </w:rPr>
      </w:pPr>
    </w:p>
    <w:p w14:paraId="7FB9D17B" w14:textId="77777777" w:rsidR="006C61DF" w:rsidRDefault="006C61DF" w:rsidP="006C61DF">
      <w:pPr>
        <w:spacing w:after="0" w:line="240" w:lineRule="auto"/>
        <w:jc w:val="center"/>
        <w:rPr>
          <w:rFonts w:ascii="Arial" w:hAnsi="Arial" w:cs="Arial"/>
          <w:b/>
          <w:bCs/>
          <w:color w:val="1F4E79"/>
          <w:sz w:val="32"/>
          <w:szCs w:val="32"/>
        </w:rPr>
      </w:pPr>
    </w:p>
    <w:p w14:paraId="16A64735" w14:textId="77777777" w:rsidR="006C61DF" w:rsidRDefault="006C61DF" w:rsidP="006C61DF">
      <w:pPr>
        <w:spacing w:after="0" w:line="240" w:lineRule="auto"/>
        <w:jc w:val="center"/>
        <w:rPr>
          <w:rFonts w:ascii="Arial" w:hAnsi="Arial" w:cs="Arial"/>
          <w:b/>
          <w:bCs/>
          <w:i/>
          <w:iCs/>
          <w:color w:val="1F4E79"/>
          <w:sz w:val="32"/>
          <w:szCs w:val="32"/>
        </w:rPr>
      </w:pPr>
      <w:r>
        <w:rPr>
          <w:rFonts w:ascii="Arial" w:hAnsi="Arial" w:cs="Arial"/>
          <w:b/>
          <w:bCs/>
          <w:i/>
          <w:iCs/>
          <w:color w:val="1F4E79"/>
          <w:sz w:val="32"/>
          <w:szCs w:val="32"/>
        </w:rPr>
        <w:t>“As therapists, we tend to travel between understandings as part of our daily work; we tune into different frequencies, abandon ourselves for jointly lived experiences; and it's easy to lose, if not oneself, then one's sense of direction”</w:t>
      </w:r>
    </w:p>
    <w:p w14:paraId="040688E9" w14:textId="77777777" w:rsidR="006C61DF" w:rsidRDefault="006C61DF" w:rsidP="006C61DF">
      <w:pPr>
        <w:spacing w:after="0" w:line="240" w:lineRule="auto"/>
        <w:jc w:val="center"/>
        <w:rPr>
          <w:rFonts w:ascii="Arial" w:hAnsi="Arial" w:cs="Arial"/>
          <w:b/>
          <w:bCs/>
          <w:i/>
          <w:iCs/>
          <w:color w:val="1F4E79"/>
          <w:sz w:val="32"/>
          <w:szCs w:val="32"/>
        </w:rPr>
      </w:pPr>
    </w:p>
    <w:p w14:paraId="09BEFF28" w14:textId="77777777" w:rsidR="006C61DF" w:rsidRDefault="006C61DF" w:rsidP="006C61DF">
      <w:pPr>
        <w:spacing w:after="0" w:line="240" w:lineRule="auto"/>
        <w:jc w:val="right"/>
        <w:rPr>
          <w:rFonts w:ascii="Arial" w:hAnsi="Arial" w:cs="Arial"/>
          <w:b/>
          <w:bCs/>
          <w:color w:val="1F4E79"/>
          <w:sz w:val="32"/>
          <w:szCs w:val="32"/>
        </w:rPr>
      </w:pPr>
      <w:r>
        <w:rPr>
          <w:rFonts w:ascii="Arial" w:hAnsi="Arial" w:cs="Arial"/>
          <w:b/>
          <w:bCs/>
          <w:color w:val="1F4E79"/>
          <w:sz w:val="32"/>
          <w:szCs w:val="32"/>
        </w:rPr>
        <w:t>(</w:t>
      </w:r>
      <w:proofErr w:type="spellStart"/>
      <w:r>
        <w:rPr>
          <w:rFonts w:ascii="Arial" w:hAnsi="Arial" w:cs="Arial"/>
          <w:b/>
          <w:bCs/>
          <w:color w:val="1F4E79"/>
          <w:sz w:val="32"/>
          <w:szCs w:val="32"/>
        </w:rPr>
        <w:t>Bager-Charleson</w:t>
      </w:r>
      <w:proofErr w:type="spellEnd"/>
      <w:r>
        <w:rPr>
          <w:rFonts w:ascii="Arial" w:hAnsi="Arial" w:cs="Arial"/>
          <w:b/>
          <w:bCs/>
          <w:color w:val="1F4E79"/>
          <w:sz w:val="32"/>
          <w:szCs w:val="32"/>
        </w:rPr>
        <w:t>, 2012, p. 41)</w:t>
      </w:r>
    </w:p>
    <w:p w14:paraId="7F4F50F5" w14:textId="77777777" w:rsidR="006C61DF" w:rsidRDefault="006C61DF" w:rsidP="006C61DF">
      <w:pPr>
        <w:spacing w:after="0" w:line="240" w:lineRule="auto"/>
        <w:jc w:val="center"/>
        <w:rPr>
          <w:rFonts w:ascii="Arial" w:hAnsi="Arial" w:cs="Arial"/>
          <w:b/>
          <w:sz w:val="32"/>
          <w:szCs w:val="32"/>
        </w:rPr>
      </w:pPr>
    </w:p>
    <w:p w14:paraId="20E1C662" w14:textId="77777777" w:rsidR="006C61DF" w:rsidRDefault="006C61DF" w:rsidP="006C61DF">
      <w:pPr>
        <w:spacing w:after="0" w:line="240" w:lineRule="auto"/>
        <w:jc w:val="center"/>
        <w:rPr>
          <w:rFonts w:ascii="Arial" w:hAnsi="Arial" w:cs="Arial"/>
          <w:b/>
          <w:sz w:val="32"/>
          <w:szCs w:val="32"/>
        </w:rPr>
      </w:pPr>
    </w:p>
    <w:p w14:paraId="10846F5A" w14:textId="77777777" w:rsidR="006C61DF" w:rsidRDefault="006C61DF" w:rsidP="006C61DF">
      <w:pPr>
        <w:rPr>
          <w:rFonts w:ascii="Calibri" w:hAnsi="Calibri" w:cs="Times New Roman"/>
          <w:sz w:val="32"/>
          <w:szCs w:val="32"/>
        </w:rPr>
      </w:pPr>
    </w:p>
    <w:p w14:paraId="137CBEB0" w14:textId="77777777" w:rsidR="006C61DF" w:rsidRDefault="006C61DF" w:rsidP="00C774B7">
      <w:pPr>
        <w:spacing w:after="0" w:line="480" w:lineRule="auto"/>
        <w:rPr>
          <w:rFonts w:ascii="Arial" w:eastAsia="Arial" w:hAnsi="Arial" w:cs="Arial"/>
          <w:sz w:val="24"/>
          <w:szCs w:val="24"/>
        </w:rPr>
      </w:pPr>
    </w:p>
    <w:p w14:paraId="2CAA728B" w14:textId="77777777" w:rsidR="006C61DF" w:rsidRDefault="006C61DF" w:rsidP="00C774B7">
      <w:pPr>
        <w:spacing w:after="0" w:line="480" w:lineRule="auto"/>
        <w:rPr>
          <w:rFonts w:ascii="Arial" w:eastAsia="Arial" w:hAnsi="Arial" w:cs="Arial"/>
          <w:sz w:val="24"/>
          <w:szCs w:val="24"/>
        </w:rPr>
      </w:pPr>
    </w:p>
    <w:p w14:paraId="6F2F24F7" w14:textId="77777777" w:rsidR="006C61DF" w:rsidRDefault="006C61DF" w:rsidP="00C774B7">
      <w:pPr>
        <w:spacing w:after="0" w:line="480" w:lineRule="auto"/>
        <w:rPr>
          <w:rFonts w:ascii="Arial" w:eastAsia="Arial" w:hAnsi="Arial" w:cs="Arial"/>
          <w:sz w:val="24"/>
          <w:szCs w:val="24"/>
        </w:rPr>
      </w:pPr>
    </w:p>
    <w:p w14:paraId="08502D8D" w14:textId="4E681853" w:rsidR="7A0E9156" w:rsidRDefault="006C61DF" w:rsidP="00C774B7">
      <w:pPr>
        <w:spacing w:after="0" w:line="480" w:lineRule="auto"/>
        <w:rPr>
          <w:rFonts w:ascii="Arial" w:eastAsia="Arial" w:hAnsi="Arial" w:cs="Arial"/>
          <w:sz w:val="24"/>
          <w:szCs w:val="24"/>
        </w:rPr>
      </w:pPr>
      <w:r>
        <w:rPr>
          <w:rFonts w:ascii="Arial" w:eastAsia="Arial" w:hAnsi="Arial" w:cs="Arial"/>
          <w:sz w:val="24"/>
          <w:szCs w:val="24"/>
        </w:rPr>
        <w:lastRenderedPageBreak/>
        <w:t xml:space="preserve">     </w:t>
      </w:r>
      <w:r w:rsidR="2E4246CC" w:rsidRPr="2E4246CC">
        <w:rPr>
          <w:rFonts w:ascii="Arial" w:eastAsia="Arial" w:hAnsi="Arial" w:cs="Arial"/>
          <w:sz w:val="24"/>
          <w:szCs w:val="24"/>
        </w:rPr>
        <w:t>Personal Development has been a very thought provoking, challenging and beautiful module for me so far.</w:t>
      </w:r>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“Personal Development encourages us to consider the engine that drives us</w:t>
      </w:r>
      <w:r w:rsidR="2E4246CC" w:rsidRPr="2E4246CC">
        <w:rPr>
          <w:rFonts w:ascii="Arial" w:eastAsia="Arial" w:hAnsi="Arial" w:cs="Arial"/>
          <w:i/>
          <w:iCs/>
          <w:sz w:val="24"/>
          <w:szCs w:val="24"/>
        </w:rPr>
        <w:t xml:space="preserve">” </w:t>
      </w:r>
      <w:r w:rsidR="2E4246CC" w:rsidRPr="2E4246CC">
        <w:rPr>
          <w:rFonts w:ascii="Arial" w:eastAsia="Arial" w:hAnsi="Arial" w:cs="Arial"/>
          <w:sz w:val="24"/>
          <w:szCs w:val="24"/>
        </w:rPr>
        <w:t>(</w:t>
      </w:r>
      <w:proofErr w:type="spellStart"/>
      <w:r w:rsidR="2E4246CC" w:rsidRPr="2E4246CC">
        <w:rPr>
          <w:rFonts w:ascii="Arial" w:eastAsia="Arial" w:hAnsi="Arial" w:cs="Arial"/>
          <w:sz w:val="24"/>
          <w:szCs w:val="24"/>
        </w:rPr>
        <w:t>Bager</w:t>
      </w:r>
      <w:proofErr w:type="spellEnd"/>
      <w:r w:rsidR="2E4246CC" w:rsidRPr="2E4246CC">
        <w:rPr>
          <w:rFonts w:ascii="Arial" w:eastAsia="Arial" w:hAnsi="Arial" w:cs="Arial"/>
          <w:sz w:val="24"/>
          <w:szCs w:val="24"/>
        </w:rPr>
        <w:t xml:space="preserve">-Charleston, 2012, p. 5). </w:t>
      </w:r>
      <w:r w:rsidR="2E4246CC" w:rsidRPr="2E4246CC">
        <w:rPr>
          <w:rFonts w:ascii="Arial" w:eastAsia="Arial" w:hAnsi="Arial" w:cs="Arial"/>
          <w:color w:val="000000" w:themeColor="text1"/>
          <w:sz w:val="24"/>
          <w:szCs w:val="24"/>
        </w:rPr>
        <w:t>I am a self-reflective person</w:t>
      </w:r>
      <w:r w:rsidR="009D38EF">
        <w:rPr>
          <w:rFonts w:ascii="Arial" w:eastAsia="Arial" w:hAnsi="Arial" w:cs="Arial"/>
          <w:color w:val="000000" w:themeColor="text1"/>
          <w:sz w:val="24"/>
          <w:szCs w:val="24"/>
        </w:rPr>
        <w:t>,</w:t>
      </w:r>
      <w:r w:rsidR="2E4246CC" w:rsidRPr="2E4246CC">
        <w:rPr>
          <w:rFonts w:ascii="Arial" w:eastAsia="Arial" w:hAnsi="Arial" w:cs="Arial"/>
          <w:color w:val="000000" w:themeColor="text1"/>
          <w:sz w:val="24"/>
          <w:szCs w:val="24"/>
        </w:rPr>
        <w:t xml:space="preserve"> however now the question has been posed, I have found it to be a very uncomfortable yet liberating experience. </w:t>
      </w:r>
      <w:r w:rsidR="2E4246CC" w:rsidRPr="2E4246CC">
        <w:rPr>
          <w:rFonts w:ascii="Arial" w:eastAsia="Arial" w:hAnsi="Arial" w:cs="Arial"/>
          <w:sz w:val="24"/>
          <w:szCs w:val="24"/>
        </w:rPr>
        <w:t xml:space="preserve">For the creative part of this assignment, I have decided to perform a spoken word piece, entitled ‘A Beautiful Tragedy’ - this is something I have never done before. This essay is a reflective account of my feelings during the creation of the performance and how I feel as a result of the process. </w:t>
      </w:r>
    </w:p>
    <w:p w14:paraId="6EC715CB" w14:textId="77777777" w:rsidR="009D38EF"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3DC9F064" w14:textId="688225EE" w:rsidR="7A0E9156" w:rsidRDefault="009D38EF" w:rsidP="00C774B7">
      <w:pPr>
        <w:spacing w:after="0" w:line="480" w:lineRule="auto"/>
        <w:rPr>
          <w:rFonts w:ascii="Arial" w:eastAsia="Arial" w:hAnsi="Arial" w:cs="Arial"/>
          <w:sz w:val="24"/>
          <w:szCs w:val="24"/>
        </w:rPr>
      </w:pPr>
      <w:r>
        <w:rPr>
          <w:rFonts w:ascii="Arial" w:eastAsia="Arial" w:hAnsi="Arial" w:cs="Arial"/>
          <w:sz w:val="24"/>
          <w:szCs w:val="24"/>
        </w:rPr>
        <w:t xml:space="preserve">     </w:t>
      </w:r>
      <w:r w:rsidR="2E4246CC" w:rsidRPr="2E4246CC">
        <w:rPr>
          <w:rFonts w:ascii="Arial" w:eastAsia="Arial" w:hAnsi="Arial" w:cs="Arial"/>
          <w:sz w:val="24"/>
          <w:szCs w:val="24"/>
        </w:rPr>
        <w:t>When the assignment was set, initially I didn’t consider how difficult it would be. Although I had been struggling with my identity for some time, I instinctively believed I knew who I was, almost like an old version of myself before suffering with mental health issues. When I left the lecture, I started to have the real</w:t>
      </w:r>
      <w:r>
        <w:rPr>
          <w:rFonts w:ascii="Arial" w:eastAsia="Arial" w:hAnsi="Arial" w:cs="Arial"/>
          <w:sz w:val="24"/>
          <w:szCs w:val="24"/>
        </w:rPr>
        <w:t>isation - n</w:t>
      </w:r>
      <w:r w:rsidR="2E4246CC" w:rsidRPr="2E4246CC">
        <w:rPr>
          <w:rFonts w:ascii="Arial" w:eastAsia="Arial" w:hAnsi="Arial" w:cs="Arial"/>
          <w:sz w:val="24"/>
          <w:szCs w:val="24"/>
        </w:rPr>
        <w:t xml:space="preserve">ot only am I not the person I used to be, I also didn’t know who I had become, and, even if I could grasp ‘me’ somewhere, how would I convey it to a room of people I had only just met? The fear of being judged wrongly generally cripples me. I didn’t realise quite how much personal development I would get from writing this assignment, on many levels. I wrote in my Reflective Journal that evening about the experience. </w:t>
      </w:r>
    </w:p>
    <w:p w14:paraId="57E0C5D7" w14:textId="77777777" w:rsidR="009D38EF"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1CCE89B6" w14:textId="7FDF0DC9" w:rsidR="7A0E9156" w:rsidRDefault="009D38EF" w:rsidP="00C774B7">
      <w:pPr>
        <w:spacing w:after="0" w:line="480" w:lineRule="auto"/>
        <w:rPr>
          <w:rFonts w:ascii="Arial" w:eastAsia="Arial" w:hAnsi="Arial" w:cs="Arial"/>
          <w:sz w:val="24"/>
          <w:szCs w:val="24"/>
        </w:rPr>
      </w:pPr>
      <w:r>
        <w:rPr>
          <w:rFonts w:ascii="Arial" w:eastAsia="Arial" w:hAnsi="Arial" w:cs="Arial"/>
          <w:sz w:val="24"/>
          <w:szCs w:val="24"/>
        </w:rPr>
        <w:t xml:space="preserve">     </w:t>
      </w:r>
      <w:r w:rsidR="2E4246CC" w:rsidRPr="2E4246CC">
        <w:rPr>
          <w:rFonts w:ascii="Arial" w:eastAsia="Arial" w:hAnsi="Arial" w:cs="Arial"/>
          <w:sz w:val="24"/>
          <w:szCs w:val="24"/>
        </w:rPr>
        <w:t xml:space="preserve">Since suffering with mental health issues, I have had a strong desire to explore my creative side, but due to the fear of failing, have not fulfilled that need. Consequently, I decided that this would be a great platform from which to start. Frustrated, walking to work one morning after contemplating this assignment for a few weeks, listing to music that reminds me of an environment where I can truly be </w:t>
      </w:r>
      <w:r>
        <w:rPr>
          <w:rFonts w:ascii="Arial" w:eastAsia="Arial" w:hAnsi="Arial" w:cs="Arial"/>
          <w:sz w:val="24"/>
          <w:szCs w:val="24"/>
        </w:rPr>
        <w:lastRenderedPageBreak/>
        <w:t>myself (festivals) and</w:t>
      </w:r>
      <w:r w:rsidR="2E4246CC" w:rsidRPr="2E4246CC">
        <w:rPr>
          <w:rFonts w:ascii="Arial" w:eastAsia="Arial" w:hAnsi="Arial" w:cs="Arial"/>
          <w:sz w:val="24"/>
          <w:szCs w:val="24"/>
        </w:rPr>
        <w:t xml:space="preserve"> with the view of the sea, I opened the ‘notes app’ on my phone and began to write a spoken word piece expressing who I am. It flowed out of me as if it had always been on the tip of my tongue, bursting </w:t>
      </w:r>
      <w:r>
        <w:rPr>
          <w:rFonts w:ascii="Arial" w:eastAsia="Arial" w:hAnsi="Arial" w:cs="Arial"/>
          <w:sz w:val="24"/>
          <w:szCs w:val="24"/>
        </w:rPr>
        <w:t>to escape this whole time. I had</w:t>
      </w:r>
      <w:r w:rsidR="2E4246CC" w:rsidRPr="2E4246CC">
        <w:rPr>
          <w:rFonts w:ascii="Arial" w:eastAsia="Arial" w:hAnsi="Arial" w:cs="Arial"/>
          <w:sz w:val="24"/>
          <w:szCs w:val="24"/>
        </w:rPr>
        <w:t xml:space="preserve"> written three verses by the time I had reached work that didn’t need editing. I was really taken aback. I was unsure if it was creditable, but the joy of writing it felt like a pressure point being released, for many reasons. Over the next week, I completed the piece and have written two more since which are unrelated. The first discovery on this journey of personal development has been that I may possess a creative outlet, something for which I had been longing for quite some time. </w:t>
      </w:r>
    </w:p>
    <w:p w14:paraId="1FFBA212" w14:textId="77777777" w:rsidR="009D38EF"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27C9C4BE" w14:textId="1944A63A" w:rsidR="7A0E9156" w:rsidRDefault="009D38EF" w:rsidP="00C774B7">
      <w:pPr>
        <w:spacing w:after="0" w:line="480" w:lineRule="auto"/>
        <w:rPr>
          <w:rFonts w:ascii="Arial" w:eastAsia="Arial" w:hAnsi="Arial" w:cs="Arial"/>
          <w:sz w:val="24"/>
          <w:szCs w:val="24"/>
        </w:rPr>
      </w:pPr>
      <w:r>
        <w:rPr>
          <w:rFonts w:ascii="Arial" w:eastAsia="Arial" w:hAnsi="Arial" w:cs="Arial"/>
          <w:sz w:val="24"/>
          <w:szCs w:val="24"/>
        </w:rPr>
        <w:t xml:space="preserve">     </w:t>
      </w:r>
      <w:r w:rsidR="2E4246CC" w:rsidRPr="2E4246CC">
        <w:rPr>
          <w:rFonts w:ascii="Arial" w:eastAsia="Arial" w:hAnsi="Arial" w:cs="Arial"/>
          <w:sz w:val="24"/>
          <w:szCs w:val="24"/>
        </w:rPr>
        <w:t xml:space="preserve">‘A Beautiful Tragedy’ flows through four expressions/stages – bad, good, experiences/examples and a conclusion. ‘Bad’ touching upon my struggles, ‘Good’, beginning to explain my connection to the world, and everything in it, </w:t>
      </w:r>
      <w:proofErr w:type="gramStart"/>
      <w:r w:rsidR="2E4246CC" w:rsidRPr="2E4246CC">
        <w:rPr>
          <w:rFonts w:ascii="Arial" w:eastAsia="Arial" w:hAnsi="Arial" w:cs="Arial"/>
          <w:sz w:val="24"/>
          <w:szCs w:val="24"/>
        </w:rPr>
        <w:t>finding</w:t>
      </w:r>
      <w:proofErr w:type="gramEnd"/>
      <w:r w:rsidR="2E4246CC" w:rsidRPr="2E4246CC">
        <w:rPr>
          <w:rFonts w:ascii="Arial" w:eastAsia="Arial" w:hAnsi="Arial" w:cs="Arial"/>
          <w:sz w:val="24"/>
          <w:szCs w:val="24"/>
        </w:rPr>
        <w:t xml:space="preserve"> a belonging. For the next stage, I felt it was important to discuss my background, as I believe that my experiences shape my views and values. I di</w:t>
      </w:r>
      <w:r>
        <w:rPr>
          <w:rFonts w:ascii="Arial" w:eastAsia="Arial" w:hAnsi="Arial" w:cs="Arial"/>
          <w:sz w:val="24"/>
          <w:szCs w:val="24"/>
        </w:rPr>
        <w:t>d this by showing examples of ‘beautiful t</w:t>
      </w:r>
      <w:r w:rsidR="2E4246CC" w:rsidRPr="2E4246CC">
        <w:rPr>
          <w:rFonts w:ascii="Arial" w:eastAsia="Arial" w:hAnsi="Arial" w:cs="Arial"/>
          <w:sz w:val="24"/>
          <w:szCs w:val="24"/>
        </w:rPr>
        <w:t xml:space="preserve">ragedies’ so that it would tie in with the title and validate the theory, as it's something that I often contemplate deeply. I have always referred to myself as ‘a beautiful tragedy’ but since being unwell, and the actions and behaviours that took place around that time, it has been more prevalent in my life than ever before. The conclusion ends on a positive note, as I feel that I am coming into a good place in my life and it felt natural for the piece to end this way, in the present. </w:t>
      </w:r>
    </w:p>
    <w:p w14:paraId="15AFB1A3" w14:textId="77777777" w:rsidR="009D38EF"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0C9956F9" w14:textId="1230F876" w:rsidR="7A0E9156" w:rsidRDefault="009D38EF" w:rsidP="00C774B7">
      <w:pPr>
        <w:spacing w:after="0" w:line="480" w:lineRule="auto"/>
        <w:rPr>
          <w:rFonts w:ascii="Arial" w:eastAsia="Arial" w:hAnsi="Arial" w:cs="Arial"/>
          <w:sz w:val="24"/>
          <w:szCs w:val="24"/>
        </w:rPr>
      </w:pPr>
      <w:r>
        <w:rPr>
          <w:rFonts w:ascii="Arial" w:eastAsia="Arial" w:hAnsi="Arial" w:cs="Arial"/>
          <w:sz w:val="24"/>
          <w:szCs w:val="24"/>
        </w:rPr>
        <w:t xml:space="preserve">     </w:t>
      </w:r>
      <w:r w:rsidR="2E4246CC" w:rsidRPr="2E4246CC">
        <w:rPr>
          <w:rFonts w:ascii="Arial" w:eastAsia="Arial" w:hAnsi="Arial" w:cs="Arial"/>
          <w:sz w:val="24"/>
          <w:szCs w:val="24"/>
        </w:rPr>
        <w:t xml:space="preserve">Additionally, I have included a few key elements, as I found that I am unable to express myself with words alone. The first is art work – Smorgasbord, by </w:t>
      </w:r>
      <w:proofErr w:type="spellStart"/>
      <w:r w:rsidR="2E4246CC" w:rsidRPr="2E4246CC">
        <w:rPr>
          <w:rFonts w:ascii="Arial" w:eastAsia="Arial" w:hAnsi="Arial" w:cs="Arial"/>
          <w:sz w:val="24"/>
          <w:szCs w:val="24"/>
        </w:rPr>
        <w:t>Ru</w:t>
      </w:r>
      <w:r w:rsidR="00680D16">
        <w:rPr>
          <w:rFonts w:ascii="Arial" w:eastAsia="Arial" w:hAnsi="Arial" w:cs="Arial"/>
          <w:sz w:val="24"/>
          <w:szCs w:val="24"/>
        </w:rPr>
        <w:t>a</w:t>
      </w:r>
      <w:r w:rsidR="2E4246CC" w:rsidRPr="2E4246CC">
        <w:rPr>
          <w:rFonts w:ascii="Arial" w:eastAsia="Arial" w:hAnsi="Arial" w:cs="Arial"/>
          <w:sz w:val="24"/>
          <w:szCs w:val="24"/>
        </w:rPr>
        <w:t>ry</w:t>
      </w:r>
      <w:proofErr w:type="spellEnd"/>
      <w:r w:rsidR="2E4246CC" w:rsidRPr="2E4246CC">
        <w:rPr>
          <w:rFonts w:ascii="Arial" w:eastAsia="Arial" w:hAnsi="Arial" w:cs="Arial"/>
          <w:sz w:val="24"/>
          <w:szCs w:val="24"/>
        </w:rPr>
        <w:t xml:space="preserve"> Allan </w:t>
      </w:r>
      <w:r w:rsidR="2E4246CC" w:rsidRPr="2E4246CC">
        <w:rPr>
          <w:rFonts w:ascii="Arial" w:eastAsia="Arial" w:hAnsi="Arial" w:cs="Arial"/>
          <w:sz w:val="24"/>
          <w:szCs w:val="24"/>
        </w:rPr>
        <w:lastRenderedPageBreak/>
        <w:t xml:space="preserve">(Allan, 2008), a painting that was bought for me as a gift from my wife. We met the artist at a crucial time in my life at a festival, where there was much change occurring within me. The painting is classed as Visionary Art, and is an abstract work depicting colour, pattern and objects. It’s a beautiful mess, which identifies with the title of the spoken word. I have also prepared music to play whilst reciting the piece, as I have not mentioned music within it, which I found unusual. Music is a huge part of my life, and I believe, for me, it shapes the ‘self’.  Choosing the song took real consideration, as not only did the composition need to fit the atmosphere, but song title and potentially the artist’s name needed to tie in with the expression of the piece. I decided on Adrift, by </w:t>
      </w:r>
      <w:proofErr w:type="spellStart"/>
      <w:r w:rsidR="2E4246CC" w:rsidRPr="2E4246CC">
        <w:rPr>
          <w:rFonts w:ascii="Arial" w:eastAsia="Arial" w:hAnsi="Arial" w:cs="Arial"/>
          <w:sz w:val="24"/>
          <w:szCs w:val="24"/>
        </w:rPr>
        <w:t>Tycho</w:t>
      </w:r>
      <w:proofErr w:type="spellEnd"/>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w:t>
      </w:r>
      <w:proofErr w:type="spellStart"/>
      <w:r w:rsidR="2E4246CC" w:rsidRPr="2E4246CC">
        <w:rPr>
          <w:rFonts w:ascii="Arial" w:eastAsia="Arial" w:hAnsi="Arial" w:cs="Arial"/>
          <w:sz w:val="24"/>
          <w:szCs w:val="24"/>
        </w:rPr>
        <w:t>Tycho</w:t>
      </w:r>
      <w:proofErr w:type="spellEnd"/>
      <w:r w:rsidR="2E4246CC" w:rsidRPr="2E4246CC">
        <w:rPr>
          <w:rFonts w:ascii="Arial" w:eastAsia="Arial" w:hAnsi="Arial" w:cs="Arial"/>
          <w:sz w:val="24"/>
          <w:szCs w:val="24"/>
        </w:rPr>
        <w:t>, 2011)</w:t>
      </w:r>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an</w:t>
      </w:r>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electronic, ambient song with a hip-hop rhythm. I felt Adrift was</w:t>
      </w:r>
      <w:r w:rsidR="00680D16">
        <w:rPr>
          <w:rFonts w:ascii="Arial" w:eastAsia="Arial" w:hAnsi="Arial" w:cs="Arial"/>
          <w:sz w:val="24"/>
          <w:szCs w:val="24"/>
        </w:rPr>
        <w:t xml:space="preserve"> the perfect verb to express me and my feelings within the</w:t>
      </w:r>
      <w:r w:rsidR="2E4246CC" w:rsidRPr="2E4246CC">
        <w:rPr>
          <w:rFonts w:ascii="Arial" w:eastAsia="Arial" w:hAnsi="Arial" w:cs="Arial"/>
          <w:sz w:val="24"/>
          <w:szCs w:val="24"/>
        </w:rPr>
        <w:t xml:space="preserve"> spoken </w:t>
      </w:r>
      <w:r w:rsidR="00680D16">
        <w:rPr>
          <w:rFonts w:ascii="Arial" w:eastAsia="Arial" w:hAnsi="Arial" w:cs="Arial"/>
          <w:sz w:val="24"/>
          <w:szCs w:val="24"/>
        </w:rPr>
        <w:t>word</w:t>
      </w:r>
      <w:r w:rsidR="2E4246CC" w:rsidRPr="2E4246CC">
        <w:rPr>
          <w:rFonts w:ascii="Arial" w:eastAsia="Arial" w:hAnsi="Arial" w:cs="Arial"/>
          <w:sz w:val="24"/>
          <w:szCs w:val="24"/>
        </w:rPr>
        <w:t xml:space="preserve">. </w:t>
      </w:r>
      <w:proofErr w:type="spellStart"/>
      <w:r w:rsidR="2E4246CC" w:rsidRPr="2E4246CC">
        <w:rPr>
          <w:rFonts w:ascii="Arial" w:eastAsia="Arial" w:hAnsi="Arial" w:cs="Arial"/>
          <w:sz w:val="24"/>
          <w:szCs w:val="24"/>
        </w:rPr>
        <w:t>Tycho</w:t>
      </w:r>
      <w:proofErr w:type="spellEnd"/>
      <w:r w:rsidR="2E4246CC" w:rsidRPr="2E4246CC">
        <w:rPr>
          <w:rFonts w:ascii="Arial" w:eastAsia="Arial" w:hAnsi="Arial" w:cs="Arial"/>
          <w:sz w:val="24"/>
          <w:szCs w:val="24"/>
        </w:rPr>
        <w:t xml:space="preserve"> is the name of a crater on the moon and t</w:t>
      </w:r>
      <w:r w:rsidR="00680D16">
        <w:rPr>
          <w:rFonts w:ascii="Arial" w:eastAsia="Arial" w:hAnsi="Arial" w:cs="Arial"/>
          <w:sz w:val="24"/>
          <w:szCs w:val="24"/>
        </w:rPr>
        <w:t xml:space="preserve">ies in nicely with the piece where I explain </w:t>
      </w:r>
      <w:r w:rsidR="2E4246CC" w:rsidRPr="2E4246CC">
        <w:rPr>
          <w:rFonts w:ascii="Arial" w:eastAsia="Arial" w:hAnsi="Arial" w:cs="Arial"/>
          <w:sz w:val="24"/>
          <w:szCs w:val="24"/>
        </w:rPr>
        <w:t xml:space="preserve">that I’m from Saturn. The final element added to this performance were my clothes, as I am highly expressive through my own self-image and express myself in this way every day. However, ‘I am a pixie, from another frequency’ is a true reflection and the feeling is so strong sometimes I want to express precisely that.  I am however conscious how this would be accepted in society, so I’m unable to always express it. I do dress this way at festivals, an environment where I feel I can truly be myself, and sometimes at home if I need a release from the current frequency.  </w:t>
      </w:r>
    </w:p>
    <w:p w14:paraId="502C8681" w14:textId="77777777" w:rsidR="00680D16" w:rsidRDefault="2E4246CC" w:rsidP="00C774B7">
      <w:pPr>
        <w:spacing w:after="0" w:line="480" w:lineRule="auto"/>
        <w:rPr>
          <w:rFonts w:ascii="Arial" w:eastAsia="Arial" w:hAnsi="Arial" w:cs="Arial"/>
          <w:color w:val="000000" w:themeColor="text1"/>
          <w:sz w:val="24"/>
          <w:szCs w:val="24"/>
        </w:rPr>
      </w:pPr>
      <w:r w:rsidRPr="2E4246CC">
        <w:rPr>
          <w:rFonts w:ascii="Arial" w:eastAsia="Arial" w:hAnsi="Arial" w:cs="Arial"/>
          <w:color w:val="000000" w:themeColor="text1"/>
          <w:sz w:val="24"/>
          <w:szCs w:val="24"/>
        </w:rPr>
        <w:t xml:space="preserve">     </w:t>
      </w:r>
    </w:p>
    <w:p w14:paraId="4CD30984" w14:textId="7F41B7B8" w:rsidR="7A0E9156" w:rsidRDefault="00680D16" w:rsidP="00C774B7">
      <w:pPr>
        <w:spacing w:after="0" w:line="480" w:lineRule="auto"/>
        <w:rPr>
          <w:rFonts w:ascii="Arial" w:eastAsia="Arial" w:hAnsi="Arial" w:cs="Arial"/>
          <w:sz w:val="24"/>
          <w:szCs w:val="24"/>
        </w:rPr>
      </w:pPr>
      <w:r>
        <w:rPr>
          <w:rFonts w:ascii="Arial" w:eastAsia="Arial" w:hAnsi="Arial" w:cs="Arial"/>
          <w:color w:val="000000" w:themeColor="text1"/>
          <w:sz w:val="24"/>
          <w:szCs w:val="24"/>
        </w:rPr>
        <w:t xml:space="preserve">     </w:t>
      </w:r>
      <w:r w:rsidR="2E4246CC" w:rsidRPr="2E4246CC">
        <w:rPr>
          <w:rFonts w:ascii="Arial" w:eastAsia="Arial" w:hAnsi="Arial" w:cs="Arial"/>
          <w:color w:val="000000" w:themeColor="text1"/>
          <w:sz w:val="24"/>
          <w:szCs w:val="24"/>
        </w:rPr>
        <w:t>To help me understand what I was creating, I researched some spoken word artists after writing the piece, so that I had some idea how to categorise and compare my work.</w:t>
      </w:r>
      <w:r w:rsidR="2E4246CC" w:rsidRPr="2E4246CC">
        <w:rPr>
          <w:rFonts w:ascii="Arial" w:eastAsia="Arial" w:hAnsi="Arial" w:cs="Arial"/>
          <w:sz w:val="24"/>
          <w:szCs w:val="24"/>
        </w:rPr>
        <w:t xml:space="preserve"> Kate Tempest, Brand New Ancients (Tempest, 2013) was a</w:t>
      </w:r>
      <w:r w:rsidR="00C774B7">
        <w:rPr>
          <w:rFonts w:ascii="Arial" w:eastAsia="Arial" w:hAnsi="Arial" w:cs="Arial"/>
          <w:sz w:val="24"/>
          <w:szCs w:val="24"/>
        </w:rPr>
        <w:t xml:space="preserve"> really moving piece that</w:t>
      </w:r>
      <w:r w:rsidR="2E4246CC" w:rsidRPr="2E4246CC">
        <w:rPr>
          <w:rFonts w:ascii="Arial" w:eastAsia="Arial" w:hAnsi="Arial" w:cs="Arial"/>
          <w:sz w:val="24"/>
          <w:szCs w:val="24"/>
        </w:rPr>
        <w:t xml:space="preserve"> had been cited in</w:t>
      </w:r>
      <w:r w:rsidR="2E4246CC" w:rsidRPr="2E4246CC">
        <w:rPr>
          <w:rFonts w:ascii="Arial" w:eastAsia="Arial" w:hAnsi="Arial" w:cs="Arial"/>
          <w:color w:val="000000" w:themeColor="text1"/>
          <w:sz w:val="24"/>
          <w:szCs w:val="24"/>
        </w:rPr>
        <w:t xml:space="preserve"> the </w:t>
      </w:r>
      <w:r w:rsidR="2E4246CC" w:rsidRPr="2E4246CC">
        <w:rPr>
          <w:rFonts w:ascii="Arial" w:eastAsia="Arial" w:hAnsi="Arial" w:cs="Arial"/>
          <w:sz w:val="24"/>
          <w:szCs w:val="24"/>
        </w:rPr>
        <w:t xml:space="preserve">Sage Hand Book of Counselling and </w:t>
      </w:r>
      <w:r>
        <w:rPr>
          <w:rFonts w:ascii="Arial" w:eastAsia="Arial" w:hAnsi="Arial" w:cs="Arial"/>
          <w:sz w:val="24"/>
          <w:szCs w:val="24"/>
        </w:rPr>
        <w:lastRenderedPageBreak/>
        <w:t>Psychotherapy (Feltham</w:t>
      </w:r>
      <w:r w:rsidR="2E4246CC" w:rsidRPr="2E4246CC">
        <w:rPr>
          <w:rFonts w:ascii="Arial" w:eastAsia="Arial" w:hAnsi="Arial" w:cs="Arial"/>
          <w:sz w:val="24"/>
          <w:szCs w:val="24"/>
        </w:rPr>
        <w:t>,</w:t>
      </w:r>
      <w:r>
        <w:rPr>
          <w:rFonts w:ascii="Arial" w:eastAsia="Arial" w:hAnsi="Arial" w:cs="Arial"/>
          <w:sz w:val="24"/>
          <w:szCs w:val="24"/>
        </w:rPr>
        <w:t xml:space="preserve"> Hanley, Winter,</w:t>
      </w:r>
      <w:r w:rsidR="2E4246CC" w:rsidRPr="2E4246CC">
        <w:rPr>
          <w:rFonts w:ascii="Arial" w:eastAsia="Arial" w:hAnsi="Arial" w:cs="Arial"/>
          <w:sz w:val="24"/>
          <w:szCs w:val="24"/>
        </w:rPr>
        <w:t xml:space="preserve"> 2000, p. 185) as an example to explain Carl Jung’s Collective Unconscious. I</w:t>
      </w:r>
      <w:r w:rsidR="2E4246CC" w:rsidRPr="2E4246CC">
        <w:rPr>
          <w:rFonts w:ascii="Arial" w:eastAsia="Arial" w:hAnsi="Arial" w:cs="Arial"/>
          <w:color w:val="000000" w:themeColor="text1"/>
          <w:sz w:val="24"/>
          <w:szCs w:val="24"/>
        </w:rPr>
        <w:t xml:space="preserve">t made me question the credibility of my own work, however I held onto the fact that this was about me, and my development. </w:t>
      </w:r>
      <w:r w:rsidR="2E4246CC" w:rsidRPr="2E4246CC">
        <w:rPr>
          <w:rFonts w:ascii="Arial" w:eastAsia="Arial" w:hAnsi="Arial" w:cs="Arial"/>
          <w:sz w:val="24"/>
          <w:szCs w:val="24"/>
        </w:rPr>
        <w:t xml:space="preserve">Really Hungry, by Adam </w:t>
      </w:r>
      <w:proofErr w:type="spellStart"/>
      <w:r w:rsidR="2E4246CC" w:rsidRPr="2E4246CC">
        <w:rPr>
          <w:rFonts w:ascii="Arial" w:eastAsia="Arial" w:hAnsi="Arial" w:cs="Arial"/>
          <w:sz w:val="24"/>
          <w:szCs w:val="24"/>
        </w:rPr>
        <w:t>Kammerling</w:t>
      </w:r>
      <w:proofErr w:type="spellEnd"/>
      <w:r w:rsidR="2E4246CC" w:rsidRPr="2E4246CC">
        <w:rPr>
          <w:rFonts w:ascii="Arial" w:eastAsia="Arial" w:hAnsi="Arial" w:cs="Arial"/>
          <w:sz w:val="24"/>
          <w:szCs w:val="24"/>
        </w:rPr>
        <w:t xml:space="preserve"> (</w:t>
      </w:r>
      <w:proofErr w:type="spellStart"/>
      <w:r w:rsidR="2E4246CC" w:rsidRPr="2E4246CC">
        <w:rPr>
          <w:rFonts w:ascii="Arial" w:eastAsia="Arial" w:hAnsi="Arial" w:cs="Arial"/>
          <w:sz w:val="24"/>
          <w:szCs w:val="24"/>
        </w:rPr>
        <w:t>Kammerling</w:t>
      </w:r>
      <w:proofErr w:type="spellEnd"/>
      <w:r w:rsidR="2E4246CC" w:rsidRPr="2E4246CC">
        <w:rPr>
          <w:rFonts w:ascii="Arial" w:eastAsia="Arial" w:hAnsi="Arial" w:cs="Arial"/>
          <w:sz w:val="24"/>
          <w:szCs w:val="24"/>
        </w:rPr>
        <w:t>, 2015)</w:t>
      </w:r>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 xml:space="preserve">was also a great discovery. </w:t>
      </w:r>
    </w:p>
    <w:p w14:paraId="7AED2C6A" w14:textId="77777777" w:rsidR="00DB6653"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18D442A1" w14:textId="491E6548" w:rsidR="7A0E9156" w:rsidRDefault="00DB6653" w:rsidP="00C774B7">
      <w:pPr>
        <w:spacing w:after="0" w:line="480" w:lineRule="auto"/>
        <w:rPr>
          <w:rFonts w:ascii="Arial" w:eastAsia="Arial" w:hAnsi="Arial" w:cs="Arial"/>
          <w:sz w:val="24"/>
          <w:szCs w:val="24"/>
        </w:rPr>
      </w:pPr>
      <w:r>
        <w:rPr>
          <w:rFonts w:ascii="Arial" w:eastAsia="Arial" w:hAnsi="Arial" w:cs="Arial"/>
          <w:sz w:val="24"/>
          <w:szCs w:val="24"/>
        </w:rPr>
        <w:t xml:space="preserve">     </w:t>
      </w:r>
      <w:r w:rsidR="2E4246CC" w:rsidRPr="2E4246CC">
        <w:rPr>
          <w:rFonts w:ascii="Arial" w:eastAsia="Arial" w:hAnsi="Arial" w:cs="Arial"/>
          <w:sz w:val="24"/>
          <w:szCs w:val="24"/>
        </w:rPr>
        <w:t xml:space="preserve">Carl Rogers’ approach </w:t>
      </w:r>
      <w:r w:rsidR="2E4246CC" w:rsidRPr="2E4246CC">
        <w:rPr>
          <w:rFonts w:ascii="Arial" w:eastAsia="Arial" w:hAnsi="Arial" w:cs="Arial"/>
          <w:color w:val="000000" w:themeColor="text1"/>
          <w:sz w:val="24"/>
          <w:szCs w:val="24"/>
        </w:rPr>
        <w:t xml:space="preserve">has been very helpful for me to begin understanding myself. </w:t>
      </w:r>
      <w:r w:rsidR="2E4246CC" w:rsidRPr="2E4246CC">
        <w:rPr>
          <w:rFonts w:ascii="Arial" w:eastAsia="Arial" w:hAnsi="Arial" w:cs="Arial"/>
          <w:sz w:val="24"/>
          <w:szCs w:val="24"/>
        </w:rPr>
        <w:t>As McLeod and</w:t>
      </w:r>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McLeod state when describing Rogers’ work, “A lack of self-acceptance is at the root cause of personal problems" (McLeod, McLeod, 2017, p. 247)</w:t>
      </w:r>
      <w:r w:rsidR="2E4246CC" w:rsidRPr="2E4246CC">
        <w:rPr>
          <w:rFonts w:ascii="Arial" w:eastAsia="Arial" w:hAnsi="Arial" w:cs="Arial"/>
          <w:color w:val="000000" w:themeColor="text1"/>
          <w:sz w:val="24"/>
          <w:szCs w:val="24"/>
        </w:rPr>
        <w:t>. Are my issues more difficult for me because I've been working so hard to change them? Am I struggling with the ‘self’, because I want to change it? When I ‘fail’ at doing so, I'm incredibly disappointed that I'm still me with the same issues. T</w:t>
      </w:r>
      <w:r w:rsidR="2E4246CC" w:rsidRPr="2E4246CC">
        <w:rPr>
          <w:rFonts w:ascii="Arial" w:eastAsia="Arial" w:hAnsi="Arial" w:cs="Arial"/>
          <w:sz w:val="24"/>
          <w:szCs w:val="24"/>
        </w:rPr>
        <w:t xml:space="preserve">his concept became apparent to me while writing ‘Beautiful Tragedy’ and explains where I have been left philosophically. </w:t>
      </w:r>
    </w:p>
    <w:p w14:paraId="4A613E6D" w14:textId="77777777" w:rsidR="00DB6653" w:rsidRDefault="2E4246CC" w:rsidP="00C774B7">
      <w:pPr>
        <w:spacing w:after="0" w:line="480" w:lineRule="auto"/>
        <w:rPr>
          <w:rFonts w:ascii="Arial" w:eastAsia="Arial" w:hAnsi="Arial" w:cs="Arial"/>
          <w:color w:val="000000" w:themeColor="text1"/>
          <w:sz w:val="24"/>
          <w:szCs w:val="24"/>
        </w:rPr>
      </w:pPr>
      <w:r w:rsidRPr="2E4246CC">
        <w:rPr>
          <w:rFonts w:ascii="Arial" w:eastAsia="Arial" w:hAnsi="Arial" w:cs="Arial"/>
          <w:color w:val="000000" w:themeColor="text1"/>
          <w:sz w:val="24"/>
          <w:szCs w:val="24"/>
        </w:rPr>
        <w:t xml:space="preserve">     </w:t>
      </w:r>
    </w:p>
    <w:p w14:paraId="0BFF7E52" w14:textId="5DA19C79" w:rsidR="7A0E9156" w:rsidRDefault="00DB6653" w:rsidP="00C774B7">
      <w:pPr>
        <w:spacing w:after="0" w:line="480" w:lineRule="auto"/>
        <w:rPr>
          <w:rFonts w:ascii="Arial" w:eastAsia="Arial" w:hAnsi="Arial" w:cs="Arial"/>
        </w:rPr>
      </w:pPr>
      <w:r>
        <w:rPr>
          <w:rFonts w:ascii="Arial" w:eastAsia="Arial" w:hAnsi="Arial" w:cs="Arial"/>
          <w:color w:val="000000" w:themeColor="text1"/>
          <w:sz w:val="24"/>
          <w:szCs w:val="24"/>
        </w:rPr>
        <w:t xml:space="preserve">     </w:t>
      </w:r>
      <w:r w:rsidR="2E4246CC" w:rsidRPr="2E4246CC">
        <w:rPr>
          <w:rFonts w:ascii="Arial" w:eastAsia="Arial" w:hAnsi="Arial" w:cs="Arial"/>
          <w:color w:val="000000" w:themeColor="text1"/>
          <w:sz w:val="24"/>
          <w:szCs w:val="24"/>
        </w:rPr>
        <w:t>Writing the piece not only confirmed that I am still me after some dark experiences, but also that there's a new side to me that I need to embrace. Within that discovery there is good and bad. I have often said that I miss the ‘old me’, and wish that she would come back, but I also knew that there must be positives from the experience and that there is a purpose in it all, I just haven't had the pleasure of learning what they are yet. T</w:t>
      </w:r>
      <w:r>
        <w:rPr>
          <w:rFonts w:ascii="Arial" w:eastAsia="Arial" w:hAnsi="Arial" w:cs="Arial"/>
          <w:color w:val="000000" w:themeColor="text1"/>
          <w:sz w:val="24"/>
          <w:szCs w:val="24"/>
        </w:rPr>
        <w:t>o counter argue that, I also kno</w:t>
      </w:r>
      <w:r w:rsidR="2E4246CC" w:rsidRPr="2E4246CC">
        <w:rPr>
          <w:rFonts w:ascii="Arial" w:eastAsia="Arial" w:hAnsi="Arial" w:cs="Arial"/>
          <w:color w:val="000000" w:themeColor="text1"/>
          <w:sz w:val="24"/>
          <w:szCs w:val="24"/>
        </w:rPr>
        <w:t xml:space="preserve">w now that there were many things about the ‘old me’ that I didn’t like, didn’t address, because of the ‘righteousness of me’ - and that in itself was one of the things I disliked the most - the defence of my ego. Writing this spoken word has started to highlight the positive changes from such a negative experience, I am finally starting to see. For example, </w:t>
      </w:r>
      <w:r w:rsidR="2E4246CC" w:rsidRPr="2E4246CC">
        <w:rPr>
          <w:rFonts w:ascii="Arial" w:eastAsia="Arial" w:hAnsi="Arial" w:cs="Arial"/>
          <w:sz w:val="24"/>
          <w:szCs w:val="24"/>
        </w:rPr>
        <w:lastRenderedPageBreak/>
        <w:t>my deeper feelings about the Earth and how I feel connected to her and everything through my consciousness. A relatively new facet of myself, which was a difficult process and one that has been worth it, for now.</w:t>
      </w:r>
      <w:r w:rsidR="2E4246CC" w:rsidRPr="2E4246CC">
        <w:rPr>
          <w:rFonts w:ascii="Arial" w:eastAsia="Arial" w:hAnsi="Arial" w:cs="Arial"/>
        </w:rPr>
        <w:t xml:space="preserve"> </w:t>
      </w:r>
    </w:p>
    <w:p w14:paraId="2E1DA361" w14:textId="77777777" w:rsidR="00DB6653" w:rsidRDefault="2E4246CC" w:rsidP="00C774B7">
      <w:pPr>
        <w:spacing w:after="0" w:line="480" w:lineRule="auto"/>
        <w:rPr>
          <w:rFonts w:ascii="Arial" w:eastAsia="Arial" w:hAnsi="Arial" w:cs="Arial"/>
          <w:sz w:val="24"/>
          <w:szCs w:val="24"/>
        </w:rPr>
      </w:pPr>
      <w:r w:rsidRPr="2E4246CC">
        <w:rPr>
          <w:rFonts w:ascii="Arial" w:eastAsia="Arial" w:hAnsi="Arial" w:cs="Arial"/>
          <w:sz w:val="24"/>
          <w:szCs w:val="24"/>
        </w:rPr>
        <w:t xml:space="preserve">     </w:t>
      </w:r>
    </w:p>
    <w:p w14:paraId="4D949BE0" w14:textId="6E2C7DC3" w:rsidR="7A0E9156" w:rsidRDefault="00DB6653" w:rsidP="00C774B7">
      <w:pPr>
        <w:spacing w:after="0" w:line="480" w:lineRule="auto"/>
        <w:rPr>
          <w:rFonts w:ascii="Arial" w:eastAsia="Arial" w:hAnsi="Arial" w:cs="Arial"/>
          <w:color w:val="000000" w:themeColor="text1"/>
          <w:sz w:val="24"/>
          <w:szCs w:val="24"/>
        </w:rPr>
      </w:pPr>
      <w:r>
        <w:rPr>
          <w:rFonts w:ascii="Arial" w:eastAsia="Arial" w:hAnsi="Arial" w:cs="Arial"/>
          <w:sz w:val="24"/>
          <w:szCs w:val="24"/>
        </w:rPr>
        <w:t xml:space="preserve">     </w:t>
      </w:r>
      <w:r w:rsidR="2E4246CC" w:rsidRPr="2E4246CC">
        <w:rPr>
          <w:rFonts w:ascii="Arial" w:eastAsia="Arial" w:hAnsi="Arial" w:cs="Arial"/>
          <w:sz w:val="24"/>
          <w:szCs w:val="24"/>
        </w:rPr>
        <w:t>As the spoken word states, after having a realisation that this Earth is everything, and so is everything in it, it made me realise that ‘I am all of it, a part of it and nothing at all’. It was as if my whole being was designed by the Earth – “it's as if DNA itself has created our consciousness out of the raw materials found on this planet” (Peake, 2013, p. 159).</w:t>
      </w:r>
      <w:r w:rsidR="2E4246CC" w:rsidRPr="2E4246CC">
        <w:rPr>
          <w:rFonts w:ascii="Arial" w:eastAsia="Arial" w:hAnsi="Arial" w:cs="Arial"/>
          <w:color w:val="FF0000"/>
          <w:sz w:val="24"/>
          <w:szCs w:val="24"/>
        </w:rPr>
        <w:t xml:space="preserve"> </w:t>
      </w:r>
      <w:r w:rsidR="2E4246CC" w:rsidRPr="2E4246CC">
        <w:rPr>
          <w:rFonts w:ascii="Arial" w:eastAsia="Arial" w:hAnsi="Arial" w:cs="Arial"/>
          <w:sz w:val="24"/>
          <w:szCs w:val="24"/>
        </w:rPr>
        <w:t xml:space="preserve">This was a profound moment in my life and continues to be a lesson filled journey that I am still on. Perhaps I’m starting to accept that it's something I will always be on. </w:t>
      </w:r>
      <w:r w:rsidR="2E4246CC" w:rsidRPr="2E4246CC">
        <w:rPr>
          <w:rFonts w:ascii="Arial" w:eastAsia="Arial" w:hAnsi="Arial" w:cs="Arial"/>
          <w:color w:val="000000" w:themeColor="text1"/>
          <w:sz w:val="24"/>
          <w:szCs w:val="24"/>
        </w:rPr>
        <w:t xml:space="preserve">However, the ‘good’ facet </w:t>
      </w:r>
      <w:r w:rsidR="001B0A0D">
        <w:rPr>
          <w:rFonts w:ascii="Arial" w:eastAsia="Arial" w:hAnsi="Arial" w:cs="Arial"/>
          <w:color w:val="000000" w:themeColor="text1"/>
          <w:sz w:val="24"/>
          <w:szCs w:val="24"/>
        </w:rPr>
        <w:t xml:space="preserve">of me that ‘left’, she's still </w:t>
      </w:r>
      <w:r w:rsidR="2E4246CC" w:rsidRPr="2E4246CC">
        <w:rPr>
          <w:rFonts w:ascii="Arial" w:eastAsia="Arial" w:hAnsi="Arial" w:cs="Arial"/>
          <w:color w:val="000000" w:themeColor="text1"/>
          <w:sz w:val="24"/>
          <w:szCs w:val="24"/>
        </w:rPr>
        <w:t xml:space="preserve">here, and it’s been nice to see her recently. </w:t>
      </w:r>
    </w:p>
    <w:p w14:paraId="4FD763D0" w14:textId="7C86CCB5" w:rsidR="7A0E9156" w:rsidRDefault="2E4246CC" w:rsidP="00C774B7">
      <w:pPr>
        <w:spacing w:after="0" w:line="480" w:lineRule="auto"/>
        <w:rPr>
          <w:rFonts w:ascii="Arial" w:eastAsia="Arial" w:hAnsi="Arial" w:cs="Arial"/>
          <w:color w:val="000000" w:themeColor="text1"/>
          <w:sz w:val="24"/>
          <w:szCs w:val="24"/>
        </w:rPr>
      </w:pPr>
      <w:r w:rsidRPr="2E4246CC">
        <w:rPr>
          <w:rFonts w:ascii="Arial" w:eastAsia="Arial" w:hAnsi="Arial" w:cs="Arial"/>
          <w:color w:val="000000" w:themeColor="text1"/>
          <w:sz w:val="24"/>
          <w:szCs w:val="24"/>
        </w:rPr>
        <w:t xml:space="preserve">     Overall, I'm trying to </w:t>
      </w:r>
      <w:r w:rsidR="001B0A0D">
        <w:rPr>
          <w:rFonts w:ascii="Arial" w:eastAsia="Arial" w:hAnsi="Arial" w:cs="Arial"/>
          <w:color w:val="000000" w:themeColor="text1"/>
          <w:sz w:val="24"/>
          <w:szCs w:val="24"/>
        </w:rPr>
        <w:t xml:space="preserve">express that from </w:t>
      </w:r>
      <w:r w:rsidRPr="2E4246CC">
        <w:rPr>
          <w:rFonts w:ascii="Arial" w:eastAsia="Arial" w:hAnsi="Arial" w:cs="Arial"/>
          <w:color w:val="000000" w:themeColor="text1"/>
          <w:sz w:val="24"/>
          <w:szCs w:val="24"/>
        </w:rPr>
        <w:t>negative experience sometimes beauty can grow. When I joined the course, my answer to those who asked why was ‘I'm ready to change’, but I'm beginning to learn perhaps it isn't just about change, but about acceptance. A far greater exploration of oneself, a deeper journey and a further place to reach. If I can accept myself, then I can accept. But that in itself is a life changing experience. To accept those who have hurt you, to let go. Not only would I let go of a familiar part of me, but perhaps look even deeper and be grateful for the experiences I have had, good or bad, for I would not be who I am, and I would not find myself writing this essay without them. When I accept myself, I won't be the same person, therefore c</w:t>
      </w:r>
      <w:r w:rsidR="001B0A0D">
        <w:rPr>
          <w:rFonts w:ascii="Arial" w:eastAsia="Arial" w:hAnsi="Arial" w:cs="Arial"/>
          <w:color w:val="000000" w:themeColor="text1"/>
          <w:sz w:val="24"/>
          <w:szCs w:val="24"/>
        </w:rPr>
        <w:t xml:space="preserve">hange will occur. Although, in </w:t>
      </w:r>
      <w:r w:rsidRPr="2E4246CC">
        <w:rPr>
          <w:rFonts w:ascii="Arial" w:eastAsia="Arial" w:hAnsi="Arial" w:cs="Arial"/>
          <w:color w:val="000000" w:themeColor="text1"/>
          <w:sz w:val="24"/>
          <w:szCs w:val="24"/>
        </w:rPr>
        <w:t>theory, letting go of pain is a posit</w:t>
      </w:r>
      <w:r w:rsidR="001B0A0D">
        <w:rPr>
          <w:rFonts w:ascii="Arial" w:eastAsia="Arial" w:hAnsi="Arial" w:cs="Arial"/>
          <w:color w:val="000000" w:themeColor="text1"/>
          <w:sz w:val="24"/>
          <w:szCs w:val="24"/>
        </w:rPr>
        <w:t>ive,</w:t>
      </w:r>
      <w:r w:rsidRPr="2E4246CC">
        <w:rPr>
          <w:rFonts w:ascii="Arial" w:eastAsia="Arial" w:hAnsi="Arial" w:cs="Arial"/>
          <w:color w:val="000000" w:themeColor="text1"/>
          <w:sz w:val="24"/>
          <w:szCs w:val="24"/>
        </w:rPr>
        <w:t xml:space="preserve"> unfamiliarity of a life without it, or the acceptance of it is a scary notion. However, after this assignment, I think I'm ready. </w:t>
      </w:r>
    </w:p>
    <w:p w14:paraId="0488A9FC" w14:textId="62781F51" w:rsidR="7A0E9156" w:rsidRDefault="7A0E9156" w:rsidP="2E4246CC">
      <w:pPr>
        <w:rPr>
          <w:rFonts w:ascii="Arial" w:eastAsia="Arial" w:hAnsi="Arial" w:cs="Arial"/>
          <w:color w:val="000000" w:themeColor="text1"/>
          <w:sz w:val="24"/>
          <w:szCs w:val="24"/>
        </w:rPr>
      </w:pPr>
    </w:p>
    <w:sdt>
      <w:sdtPr>
        <w:rPr>
          <w:rFonts w:asciiTheme="minorHAnsi" w:eastAsiaTheme="minorHAnsi" w:hAnsiTheme="minorHAnsi" w:cstheme="minorBidi"/>
          <w:color w:val="auto"/>
          <w:sz w:val="22"/>
          <w:szCs w:val="22"/>
          <w:lang w:val="en-GB"/>
        </w:rPr>
        <w:id w:val="-1948540656"/>
        <w:docPartObj>
          <w:docPartGallery w:val="Bibliographies"/>
          <w:docPartUnique/>
        </w:docPartObj>
      </w:sdtPr>
      <w:sdtContent>
        <w:p w14:paraId="4E877165" w14:textId="77777777" w:rsidR="006C61DF" w:rsidRDefault="006C61DF" w:rsidP="006C61DF">
          <w:pPr>
            <w:pStyle w:val="Heading1"/>
            <w:rPr>
              <w:rFonts w:ascii="Arial" w:hAnsi="Arial" w:cs="Arial"/>
              <w:color w:val="auto"/>
              <w:sz w:val="24"/>
              <w:u w:val="single"/>
            </w:rPr>
          </w:pPr>
          <w:r w:rsidRPr="00D660F5">
            <w:rPr>
              <w:rFonts w:ascii="Arial" w:hAnsi="Arial" w:cs="Arial"/>
              <w:color w:val="auto"/>
              <w:sz w:val="24"/>
              <w:u w:val="single"/>
            </w:rPr>
            <w:t>References – Who Am I, Essay</w:t>
          </w:r>
        </w:p>
        <w:p w14:paraId="3D16125F" w14:textId="77777777" w:rsidR="006C61DF" w:rsidRPr="00D660F5" w:rsidRDefault="006C61DF" w:rsidP="006C61DF">
          <w:pPr>
            <w:rPr>
              <w:lang w:val="en-US"/>
            </w:rPr>
          </w:pPr>
        </w:p>
        <w:sdt>
          <w:sdtPr>
            <w:rPr>
              <w:rFonts w:ascii="Arial" w:hAnsi="Arial" w:cs="Arial"/>
            </w:rPr>
            <w:id w:val="-573587230"/>
            <w:bibliography/>
          </w:sdtPr>
          <w:sdtContent>
            <w:p w14:paraId="12CBA8D2" w14:textId="77777777" w:rsidR="006C61DF" w:rsidRPr="00D660F5" w:rsidRDefault="006C61DF" w:rsidP="006C61DF">
              <w:pPr>
                <w:pStyle w:val="Bibliography"/>
                <w:rPr>
                  <w:rFonts w:ascii="Arial" w:hAnsi="Arial" w:cs="Arial"/>
                  <w:noProof/>
                  <w:sz w:val="24"/>
                  <w:szCs w:val="24"/>
                  <w:lang w:val="en-US"/>
                </w:rPr>
              </w:pPr>
              <w:r w:rsidRPr="00D660F5">
                <w:rPr>
                  <w:rFonts w:ascii="Arial" w:hAnsi="Arial" w:cs="Arial"/>
                </w:rPr>
                <w:fldChar w:fldCharType="begin"/>
              </w:r>
              <w:r w:rsidRPr="00D660F5">
                <w:rPr>
                  <w:rFonts w:ascii="Arial" w:hAnsi="Arial" w:cs="Arial"/>
                </w:rPr>
                <w:instrText xml:space="preserve"> BIBLIOGRAPHY </w:instrText>
              </w:r>
              <w:r w:rsidRPr="00D660F5">
                <w:rPr>
                  <w:rFonts w:ascii="Arial" w:hAnsi="Arial" w:cs="Arial"/>
                </w:rPr>
                <w:fldChar w:fldCharType="separate"/>
              </w:r>
              <w:r>
                <w:rPr>
                  <w:rFonts w:ascii="Arial" w:hAnsi="Arial" w:cs="Arial"/>
                  <w:noProof/>
                  <w:lang w:val="en-US"/>
                </w:rPr>
                <w:t>Allan, R. (</w:t>
              </w:r>
              <w:r w:rsidRPr="00D660F5">
                <w:rPr>
                  <w:rFonts w:ascii="Arial" w:hAnsi="Arial" w:cs="Arial"/>
                  <w:noProof/>
                  <w:lang w:val="en-US"/>
                </w:rPr>
                <w:t>2008</w:t>
              </w:r>
              <w:r>
                <w:rPr>
                  <w:rFonts w:ascii="Arial" w:hAnsi="Arial" w:cs="Arial"/>
                  <w:noProof/>
                  <w:lang w:val="en-US"/>
                </w:rPr>
                <w:t>)</w:t>
              </w:r>
              <w:r w:rsidRPr="00D660F5">
                <w:rPr>
                  <w:rFonts w:ascii="Arial" w:hAnsi="Arial" w:cs="Arial"/>
                  <w:noProof/>
                  <w:lang w:val="en-US"/>
                </w:rPr>
                <w:t xml:space="preserve"> </w:t>
              </w:r>
              <w:r w:rsidRPr="00D660F5">
                <w:rPr>
                  <w:rFonts w:ascii="Arial" w:hAnsi="Arial" w:cs="Arial"/>
                  <w:i/>
                  <w:iCs/>
                  <w:noProof/>
                  <w:lang w:val="en-US"/>
                </w:rPr>
                <w:t xml:space="preserve">Smorgasbord. </w:t>
              </w:r>
              <w:r>
                <w:rPr>
                  <w:rFonts w:ascii="Arial" w:hAnsi="Arial" w:cs="Arial"/>
                  <w:noProof/>
                  <w:lang w:val="en-US"/>
                </w:rPr>
                <w:t>[Print of Oil on Canvas]. Available at: www.a</w:t>
              </w:r>
              <w:r w:rsidRPr="00D660F5">
                <w:rPr>
                  <w:rFonts w:ascii="Arial" w:hAnsi="Arial" w:cs="Arial"/>
                  <w:noProof/>
                  <w:lang w:val="en-US"/>
                </w:rPr>
                <w:t>talc</w:t>
              </w:r>
              <w:r>
                <w:rPr>
                  <w:rFonts w:ascii="Arial" w:hAnsi="Arial" w:cs="Arial"/>
                  <w:noProof/>
                  <w:lang w:val="en-US"/>
                </w:rPr>
                <w:t>hemist.com (Accessed: 1 May 2015).</w:t>
              </w:r>
            </w:p>
            <w:p w14:paraId="2A183FC1" w14:textId="77777777" w:rsidR="006C61DF" w:rsidRPr="00D660F5" w:rsidRDefault="006C61DF" w:rsidP="006C61DF">
              <w:pPr>
                <w:pStyle w:val="Bibliography"/>
                <w:rPr>
                  <w:rFonts w:ascii="Arial" w:hAnsi="Arial" w:cs="Arial"/>
                  <w:noProof/>
                  <w:lang w:val="en-US"/>
                </w:rPr>
              </w:pPr>
              <w:r w:rsidRPr="00D660F5">
                <w:rPr>
                  <w:rFonts w:ascii="Arial" w:hAnsi="Arial" w:cs="Arial"/>
                  <w:noProof/>
                  <w:lang w:val="en-US"/>
                </w:rPr>
                <w:t>Bager-C</w:t>
              </w:r>
              <w:r>
                <w:rPr>
                  <w:rFonts w:ascii="Arial" w:hAnsi="Arial" w:cs="Arial"/>
                  <w:noProof/>
                  <w:lang w:val="en-US"/>
                </w:rPr>
                <w:t>harleson, S.</w:t>
              </w:r>
              <w:r w:rsidRPr="00D660F5">
                <w:rPr>
                  <w:rFonts w:ascii="Arial" w:hAnsi="Arial" w:cs="Arial"/>
                  <w:noProof/>
                  <w:lang w:val="en-US"/>
                </w:rPr>
                <w:t xml:space="preserve"> </w:t>
              </w:r>
              <w:r>
                <w:rPr>
                  <w:rFonts w:ascii="Arial" w:hAnsi="Arial" w:cs="Arial"/>
                  <w:noProof/>
                  <w:lang w:val="en-US"/>
                </w:rPr>
                <w:t>(</w:t>
              </w:r>
              <w:r w:rsidRPr="00D660F5">
                <w:rPr>
                  <w:rFonts w:ascii="Arial" w:hAnsi="Arial" w:cs="Arial"/>
                  <w:noProof/>
                  <w:lang w:val="en-US"/>
                </w:rPr>
                <w:t>2012</w:t>
              </w:r>
              <w:r>
                <w:rPr>
                  <w:rFonts w:ascii="Arial" w:hAnsi="Arial" w:cs="Arial"/>
                  <w:noProof/>
                  <w:lang w:val="en-US"/>
                </w:rPr>
                <w:t>)</w:t>
              </w:r>
              <w:r w:rsidRPr="00D660F5">
                <w:rPr>
                  <w:rFonts w:ascii="Arial" w:hAnsi="Arial" w:cs="Arial"/>
                  <w:noProof/>
                  <w:lang w:val="en-US"/>
                </w:rPr>
                <w:t xml:space="preserve"> </w:t>
              </w:r>
              <w:r w:rsidRPr="00D660F5">
                <w:rPr>
                  <w:rFonts w:ascii="Arial" w:hAnsi="Arial" w:cs="Arial"/>
                  <w:i/>
                  <w:iCs/>
                  <w:noProof/>
                  <w:lang w:val="en-US"/>
                </w:rPr>
                <w:t xml:space="preserve">Personal Development in Counselling and Psychotherapy. </w:t>
              </w:r>
              <w:r w:rsidRPr="00D660F5">
                <w:rPr>
                  <w:rFonts w:ascii="Arial" w:hAnsi="Arial" w:cs="Arial"/>
                  <w:noProof/>
                  <w:lang w:val="en-US"/>
                </w:rPr>
                <w:t>London: SAGE.</w:t>
              </w:r>
            </w:p>
            <w:p w14:paraId="7F52A32E" w14:textId="77777777" w:rsidR="006C61DF" w:rsidRPr="00D660F5" w:rsidRDefault="006C61DF" w:rsidP="006C61DF">
              <w:pPr>
                <w:pStyle w:val="Bibliography"/>
                <w:rPr>
                  <w:rFonts w:ascii="Arial" w:hAnsi="Arial" w:cs="Arial"/>
                  <w:noProof/>
                  <w:lang w:val="en-US"/>
                </w:rPr>
              </w:pPr>
              <w:r w:rsidRPr="00D660F5">
                <w:rPr>
                  <w:rFonts w:ascii="Arial" w:hAnsi="Arial" w:cs="Arial"/>
                  <w:noProof/>
                  <w:lang w:val="en-US"/>
                </w:rPr>
                <w:t>Feltham,</w:t>
              </w:r>
              <w:r>
                <w:rPr>
                  <w:rFonts w:ascii="Arial" w:hAnsi="Arial" w:cs="Arial"/>
                  <w:noProof/>
                  <w:lang w:val="en-US"/>
                </w:rPr>
                <w:t xml:space="preserve"> Colin., Hanley, T. and Winter, L. A. (</w:t>
              </w:r>
              <w:r w:rsidRPr="00D660F5">
                <w:rPr>
                  <w:rFonts w:ascii="Arial" w:hAnsi="Arial" w:cs="Arial"/>
                  <w:noProof/>
                  <w:lang w:val="en-US"/>
                </w:rPr>
                <w:t>2017</w:t>
              </w:r>
              <w:r>
                <w:rPr>
                  <w:rFonts w:ascii="Arial" w:hAnsi="Arial" w:cs="Arial"/>
                  <w:noProof/>
                  <w:lang w:val="en-US"/>
                </w:rPr>
                <w:t>)</w:t>
              </w:r>
              <w:r w:rsidRPr="00D660F5">
                <w:rPr>
                  <w:rFonts w:ascii="Arial" w:hAnsi="Arial" w:cs="Arial"/>
                  <w:noProof/>
                  <w:lang w:val="en-US"/>
                </w:rPr>
                <w:t xml:space="preserve"> </w:t>
              </w:r>
              <w:r w:rsidRPr="00D660F5">
                <w:rPr>
                  <w:rFonts w:ascii="Arial" w:hAnsi="Arial" w:cs="Arial"/>
                  <w:i/>
                  <w:iCs/>
                  <w:noProof/>
                  <w:lang w:val="en-US"/>
                </w:rPr>
                <w:t xml:space="preserve">The Sage Handbook of Counselling and Psychotherapy. </w:t>
              </w:r>
              <w:r w:rsidRPr="00D660F5">
                <w:rPr>
                  <w:rFonts w:ascii="Arial" w:hAnsi="Arial" w:cs="Arial"/>
                  <w:noProof/>
                  <w:lang w:val="en-US"/>
                </w:rPr>
                <w:t>4th ed. London: SAGE.</w:t>
              </w:r>
            </w:p>
            <w:p w14:paraId="204B1446" w14:textId="77777777" w:rsidR="006C61DF" w:rsidRPr="00D660F5" w:rsidRDefault="006C61DF" w:rsidP="006C61DF">
              <w:pPr>
                <w:pStyle w:val="Bibliography"/>
                <w:rPr>
                  <w:rFonts w:ascii="Arial" w:hAnsi="Arial" w:cs="Arial"/>
                  <w:noProof/>
                  <w:lang w:val="en-US"/>
                </w:rPr>
              </w:pPr>
              <w:r w:rsidRPr="00D660F5">
                <w:rPr>
                  <w:rFonts w:ascii="Arial" w:hAnsi="Arial" w:cs="Arial"/>
                  <w:noProof/>
                  <w:lang w:val="en-US"/>
                </w:rPr>
                <w:t xml:space="preserve">John Mcleod, J. M., 2007. </w:t>
              </w:r>
              <w:r w:rsidRPr="00D660F5">
                <w:rPr>
                  <w:rFonts w:ascii="Arial" w:hAnsi="Arial" w:cs="Arial"/>
                  <w:i/>
                  <w:iCs/>
                  <w:noProof/>
                  <w:lang w:val="en-US"/>
                </w:rPr>
                <w:t xml:space="preserve">Counselling skills: A practical Guide for Counsellors and helping professionals. </w:t>
              </w:r>
              <w:r w:rsidRPr="00D660F5">
                <w:rPr>
                  <w:rFonts w:ascii="Arial" w:hAnsi="Arial" w:cs="Arial"/>
                  <w:noProof/>
                  <w:lang w:val="en-US"/>
                </w:rPr>
                <w:t>2nd ed. Maidenhead: Open Univeristy Press.</w:t>
              </w:r>
            </w:p>
            <w:p w14:paraId="7B557EF1" w14:textId="77777777" w:rsidR="006C61DF" w:rsidRPr="00D660F5" w:rsidRDefault="006C61DF" w:rsidP="006C61DF">
              <w:pPr>
                <w:pStyle w:val="Bibliography"/>
                <w:rPr>
                  <w:rFonts w:ascii="Arial" w:hAnsi="Arial" w:cs="Arial"/>
                  <w:noProof/>
                  <w:lang w:val="en-US"/>
                </w:rPr>
              </w:pPr>
              <w:r>
                <w:rPr>
                  <w:rFonts w:ascii="Arial" w:hAnsi="Arial" w:cs="Arial"/>
                  <w:noProof/>
                  <w:lang w:val="en-US"/>
                </w:rPr>
                <w:t>Kammerling, A.</w:t>
              </w:r>
              <w:r w:rsidRPr="00D660F5">
                <w:rPr>
                  <w:rFonts w:ascii="Arial" w:hAnsi="Arial" w:cs="Arial"/>
                  <w:noProof/>
                  <w:lang w:val="en-US"/>
                </w:rPr>
                <w:t xml:space="preserve"> </w:t>
              </w:r>
              <w:r>
                <w:rPr>
                  <w:rFonts w:ascii="Arial" w:hAnsi="Arial" w:cs="Arial"/>
                  <w:noProof/>
                  <w:lang w:val="en-US"/>
                </w:rPr>
                <w:t>(2015)</w:t>
              </w:r>
              <w:r w:rsidRPr="00D660F5">
                <w:rPr>
                  <w:rFonts w:ascii="Arial" w:hAnsi="Arial" w:cs="Arial"/>
                  <w:noProof/>
                  <w:lang w:val="en-US"/>
                </w:rPr>
                <w:t xml:space="preserve"> </w:t>
              </w:r>
              <w:r>
                <w:rPr>
                  <w:rFonts w:ascii="Arial" w:hAnsi="Arial" w:cs="Arial"/>
                  <w:i/>
                  <w:iCs/>
                  <w:noProof/>
                  <w:lang w:val="en-US"/>
                </w:rPr>
                <w:t>Really Hungry</w:t>
              </w:r>
              <w:r w:rsidRPr="00D660F5">
                <w:rPr>
                  <w:rFonts w:ascii="Arial" w:hAnsi="Arial" w:cs="Arial"/>
                  <w:i/>
                  <w:iCs/>
                  <w:noProof/>
                  <w:lang w:val="en-US"/>
                </w:rPr>
                <w:t xml:space="preserve"> </w:t>
              </w:r>
              <w:r>
                <w:rPr>
                  <w:rFonts w:ascii="Arial" w:hAnsi="Arial" w:cs="Arial"/>
                  <w:noProof/>
                  <w:lang w:val="en-US"/>
                </w:rPr>
                <w:t>[Video</w:t>
              </w:r>
              <w:r w:rsidRPr="00D660F5">
                <w:rPr>
                  <w:rFonts w:ascii="Arial" w:hAnsi="Arial" w:cs="Arial"/>
                  <w:noProof/>
                  <w:lang w:val="en-US"/>
                </w:rPr>
                <w:t xml:space="preserve">] </w:t>
              </w:r>
              <w:r w:rsidRPr="00D660F5">
                <w:rPr>
                  <w:rFonts w:ascii="Arial" w:hAnsi="Arial" w:cs="Arial"/>
                  <w:noProof/>
                  <w:lang w:val="en-US"/>
                </w:rPr>
                <w:br/>
                <w:t xml:space="preserve">Available at: </w:t>
              </w:r>
              <w:r w:rsidRPr="00D660F5">
                <w:rPr>
                  <w:rFonts w:ascii="Arial" w:hAnsi="Arial" w:cs="Arial"/>
                  <w:noProof/>
                  <w:u w:val="single"/>
                  <w:lang w:val="en-US"/>
                </w:rPr>
                <w:t>http://m.youtube.com/watch?v=eHCpjCfbJoQ</w:t>
              </w:r>
              <w:r>
                <w:rPr>
                  <w:rFonts w:ascii="Arial" w:hAnsi="Arial" w:cs="Arial"/>
                  <w:noProof/>
                  <w:lang w:val="en-US"/>
                </w:rPr>
                <w:br/>
                <w:t>(Accessed 3 November 2018)</w:t>
              </w:r>
              <w:r w:rsidRPr="00D660F5">
                <w:rPr>
                  <w:rFonts w:ascii="Arial" w:hAnsi="Arial" w:cs="Arial"/>
                  <w:noProof/>
                  <w:lang w:val="en-US"/>
                </w:rPr>
                <w:t>.</w:t>
              </w:r>
            </w:p>
            <w:p w14:paraId="19F3E8A0" w14:textId="77777777" w:rsidR="006C61DF" w:rsidRPr="00D660F5" w:rsidRDefault="006C61DF" w:rsidP="006C61DF">
              <w:pPr>
                <w:pStyle w:val="Bibliography"/>
                <w:rPr>
                  <w:rFonts w:ascii="Arial" w:hAnsi="Arial" w:cs="Arial"/>
                  <w:noProof/>
                  <w:lang w:val="en-US"/>
                </w:rPr>
              </w:pPr>
              <w:r>
                <w:rPr>
                  <w:rFonts w:ascii="Arial" w:hAnsi="Arial" w:cs="Arial"/>
                  <w:noProof/>
                  <w:lang w:val="en-US"/>
                </w:rPr>
                <w:t>Peak, A.</w:t>
              </w:r>
              <w:r w:rsidRPr="00D660F5">
                <w:rPr>
                  <w:rFonts w:ascii="Arial" w:hAnsi="Arial" w:cs="Arial"/>
                  <w:noProof/>
                  <w:lang w:val="en-US"/>
                </w:rPr>
                <w:t xml:space="preserve"> </w:t>
              </w:r>
              <w:r>
                <w:rPr>
                  <w:rFonts w:ascii="Arial" w:hAnsi="Arial" w:cs="Arial"/>
                  <w:noProof/>
                  <w:lang w:val="en-US"/>
                </w:rPr>
                <w:t>(2013)</w:t>
              </w:r>
              <w:r w:rsidRPr="00D660F5">
                <w:rPr>
                  <w:rFonts w:ascii="Arial" w:hAnsi="Arial" w:cs="Arial"/>
                  <w:noProof/>
                  <w:lang w:val="en-US"/>
                </w:rPr>
                <w:t xml:space="preserve"> </w:t>
              </w:r>
              <w:r w:rsidRPr="00D660F5">
                <w:rPr>
                  <w:rFonts w:ascii="Arial" w:hAnsi="Arial" w:cs="Arial"/>
                  <w:i/>
                  <w:iCs/>
                  <w:noProof/>
                  <w:lang w:val="en-US"/>
                </w:rPr>
                <w:t xml:space="preserve">Infinite Mindfield: A Quest to Find the Gateway to Higher Consciousness. </w:t>
              </w:r>
              <w:r w:rsidRPr="00D660F5">
                <w:rPr>
                  <w:rFonts w:ascii="Arial" w:hAnsi="Arial" w:cs="Arial"/>
                  <w:noProof/>
                  <w:lang w:val="en-US"/>
                </w:rPr>
                <w:t>London: Watkins Publishing LTD.</w:t>
              </w:r>
            </w:p>
            <w:p w14:paraId="3D300C61" w14:textId="77777777" w:rsidR="006C61DF" w:rsidRPr="00D660F5" w:rsidRDefault="006C61DF" w:rsidP="006C61DF">
              <w:pPr>
                <w:pStyle w:val="Bibliography"/>
                <w:rPr>
                  <w:rFonts w:ascii="Arial" w:hAnsi="Arial" w:cs="Arial"/>
                  <w:noProof/>
                  <w:lang w:val="en-US"/>
                </w:rPr>
              </w:pPr>
              <w:r>
                <w:rPr>
                  <w:rFonts w:ascii="Arial" w:hAnsi="Arial" w:cs="Arial"/>
                  <w:noProof/>
                  <w:lang w:val="en-US"/>
                </w:rPr>
                <w:t>Tempest, K. (2013)</w:t>
              </w:r>
              <w:r w:rsidRPr="00D660F5">
                <w:rPr>
                  <w:rFonts w:ascii="Arial" w:hAnsi="Arial" w:cs="Arial"/>
                  <w:noProof/>
                  <w:lang w:val="en-US"/>
                </w:rPr>
                <w:t xml:space="preserve"> </w:t>
              </w:r>
              <w:r w:rsidRPr="00D660F5">
                <w:rPr>
                  <w:rFonts w:ascii="Arial" w:hAnsi="Arial" w:cs="Arial"/>
                  <w:i/>
                  <w:iCs/>
                  <w:noProof/>
                  <w:lang w:val="en-US"/>
                </w:rPr>
                <w:t xml:space="preserve">Brand New Ancients. </w:t>
              </w:r>
              <w:r w:rsidRPr="00D660F5">
                <w:rPr>
                  <w:rFonts w:ascii="Arial" w:hAnsi="Arial" w:cs="Arial"/>
                  <w:noProof/>
                  <w:lang w:val="en-US"/>
                </w:rPr>
                <w:t>London: Pan Macmillan.</w:t>
              </w:r>
            </w:p>
            <w:p w14:paraId="7757BF4D" w14:textId="77777777" w:rsidR="006C61DF" w:rsidRPr="00685A7D" w:rsidRDefault="006C61DF" w:rsidP="006C61DF">
              <w:pPr>
                <w:pStyle w:val="Bibliography"/>
                <w:rPr>
                  <w:rFonts w:ascii="Arial" w:hAnsi="Arial" w:cs="Arial"/>
                  <w:noProof/>
                  <w:lang w:val="en-US"/>
                </w:rPr>
              </w:pPr>
              <w:r>
                <w:rPr>
                  <w:rFonts w:ascii="Arial" w:hAnsi="Arial" w:cs="Arial"/>
                  <w:noProof/>
                  <w:lang w:val="en-US"/>
                </w:rPr>
                <w:t>Tycho (2011)</w:t>
              </w:r>
              <w:r w:rsidRPr="00D660F5">
                <w:rPr>
                  <w:rFonts w:ascii="Arial" w:hAnsi="Arial" w:cs="Arial"/>
                  <w:noProof/>
                  <w:lang w:val="en-US"/>
                </w:rPr>
                <w:t xml:space="preserve"> </w:t>
              </w:r>
              <w:r>
                <w:rPr>
                  <w:rFonts w:ascii="Arial" w:hAnsi="Arial" w:cs="Arial"/>
                  <w:i/>
                  <w:iCs/>
                  <w:noProof/>
                  <w:lang w:val="en-US"/>
                </w:rPr>
                <w:t xml:space="preserve">Adrift </w:t>
              </w:r>
              <w:r>
                <w:rPr>
                  <w:rFonts w:ascii="Arial" w:hAnsi="Arial" w:cs="Arial"/>
                  <w:noProof/>
                  <w:lang w:val="en-US"/>
                </w:rPr>
                <w:t xml:space="preserve">[Music] USA: </w:t>
              </w:r>
              <w:r w:rsidRPr="00D660F5">
                <w:rPr>
                  <w:rFonts w:ascii="Arial" w:hAnsi="Arial" w:cs="Arial"/>
                  <w:noProof/>
                  <w:lang w:val="en-US"/>
                </w:rPr>
                <w:t>G</w:t>
              </w:r>
              <w:r>
                <w:rPr>
                  <w:rFonts w:ascii="Arial" w:hAnsi="Arial" w:cs="Arial"/>
                  <w:noProof/>
                  <w:lang w:val="en-US"/>
                </w:rPr>
                <w:t>hostly International. Available at: http://m.souncloud.com/tycho/adrift</w:t>
              </w:r>
            </w:p>
            <w:p w14:paraId="7C52D38C" w14:textId="77777777" w:rsidR="006C61DF" w:rsidRDefault="006C61DF" w:rsidP="006C61DF">
              <w:r w:rsidRPr="00D660F5">
                <w:rPr>
                  <w:rFonts w:ascii="Arial" w:hAnsi="Arial" w:cs="Arial"/>
                  <w:b/>
                  <w:bCs/>
                  <w:noProof/>
                </w:rPr>
                <w:fldChar w:fldCharType="end"/>
              </w:r>
            </w:p>
          </w:sdtContent>
        </w:sdt>
      </w:sdtContent>
    </w:sdt>
    <w:p w14:paraId="729084C5" w14:textId="7C68CCBC" w:rsidR="7A0E9156" w:rsidRDefault="7A0E9156" w:rsidP="2E4246CC">
      <w:pPr>
        <w:rPr>
          <w:rFonts w:ascii="Arial" w:eastAsia="Arial" w:hAnsi="Arial" w:cs="Arial"/>
          <w:color w:val="000000" w:themeColor="text1"/>
          <w:sz w:val="24"/>
          <w:szCs w:val="24"/>
        </w:rPr>
      </w:pPr>
      <w:bookmarkStart w:id="0" w:name="_GoBack"/>
      <w:bookmarkEnd w:id="0"/>
    </w:p>
    <w:p w14:paraId="2106C6A3" w14:textId="46AC9D54" w:rsidR="7A0E9156" w:rsidRDefault="7A0E9156" w:rsidP="2E4246CC">
      <w:pPr>
        <w:rPr>
          <w:rFonts w:ascii="Arial" w:eastAsia="Arial" w:hAnsi="Arial" w:cs="Arial"/>
          <w:sz w:val="24"/>
          <w:szCs w:val="24"/>
        </w:rPr>
      </w:pPr>
    </w:p>
    <w:p w14:paraId="2082AEE1" w14:textId="1116D1D8" w:rsidR="7A0E9156" w:rsidRDefault="2E4246CC" w:rsidP="2E4246CC">
      <w:pPr>
        <w:rPr>
          <w:rFonts w:ascii="Arial" w:eastAsia="Arial" w:hAnsi="Arial" w:cs="Arial"/>
          <w:sz w:val="28"/>
          <w:szCs w:val="28"/>
        </w:rPr>
      </w:pPr>
      <w:r w:rsidRPr="2E4246CC">
        <w:rPr>
          <w:rFonts w:ascii="Arial" w:eastAsia="Arial" w:hAnsi="Arial" w:cs="Arial"/>
          <w:sz w:val="24"/>
          <w:szCs w:val="24"/>
        </w:rPr>
        <w:t xml:space="preserve"> </w:t>
      </w:r>
    </w:p>
    <w:p w14:paraId="009C5017" w14:textId="46DF9C08" w:rsidR="7A0E9156" w:rsidRDefault="6EF6253D" w:rsidP="6EF6253D">
      <w:pPr>
        <w:rPr>
          <w:rFonts w:ascii="Calibri" w:eastAsia="Calibri" w:hAnsi="Calibri" w:cs="Calibri"/>
          <w:color w:val="FF0000"/>
        </w:rPr>
      </w:pPr>
      <w:r>
        <w:t xml:space="preserve"> </w:t>
      </w:r>
    </w:p>
    <w:sectPr w:rsidR="7A0E9156">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D7AB7" w14:textId="77777777" w:rsidR="00C77BA4" w:rsidRDefault="00C77BA4">
      <w:pPr>
        <w:spacing w:after="0" w:line="240" w:lineRule="auto"/>
      </w:pPr>
      <w:r>
        <w:separator/>
      </w:r>
    </w:p>
  </w:endnote>
  <w:endnote w:type="continuationSeparator" w:id="0">
    <w:p w14:paraId="678B5FD1" w14:textId="77777777" w:rsidR="00C77BA4" w:rsidRDefault="00C77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2E4246CC" w14:paraId="7308EA83" w14:textId="77777777" w:rsidTr="2E4246CC">
      <w:tc>
        <w:tcPr>
          <w:tcW w:w="3009" w:type="dxa"/>
        </w:tcPr>
        <w:p w14:paraId="63B64C0F" w14:textId="48866043" w:rsidR="2E4246CC" w:rsidRDefault="2E4246CC" w:rsidP="2E4246CC">
          <w:pPr>
            <w:pStyle w:val="Header"/>
            <w:ind w:left="-115"/>
          </w:pPr>
          <w:r>
            <w:t>1809488</w:t>
          </w:r>
        </w:p>
      </w:tc>
      <w:tc>
        <w:tcPr>
          <w:tcW w:w="3009" w:type="dxa"/>
        </w:tcPr>
        <w:p w14:paraId="4F110B77" w14:textId="70A7BE95" w:rsidR="2E4246CC" w:rsidRDefault="2E4246CC" w:rsidP="2E4246CC">
          <w:pPr>
            <w:pStyle w:val="Header"/>
            <w:jc w:val="center"/>
          </w:pPr>
        </w:p>
      </w:tc>
      <w:tc>
        <w:tcPr>
          <w:tcW w:w="3009" w:type="dxa"/>
        </w:tcPr>
        <w:p w14:paraId="44B01B54" w14:textId="12C489A4" w:rsidR="2E4246CC" w:rsidRDefault="2E4246CC" w:rsidP="2E4246CC">
          <w:pPr>
            <w:pStyle w:val="Header"/>
            <w:ind w:right="-115"/>
            <w:jc w:val="right"/>
          </w:pPr>
          <w:r>
            <w:fldChar w:fldCharType="begin"/>
          </w:r>
          <w:r>
            <w:instrText>PAGE</w:instrText>
          </w:r>
          <w:r>
            <w:fldChar w:fldCharType="separate"/>
          </w:r>
          <w:r w:rsidR="006C61DF">
            <w:rPr>
              <w:noProof/>
            </w:rPr>
            <w:t>7</w:t>
          </w:r>
          <w:r>
            <w:fldChar w:fldCharType="end"/>
          </w:r>
        </w:p>
      </w:tc>
    </w:tr>
  </w:tbl>
  <w:p w14:paraId="7DC44B04" w14:textId="0D15700E" w:rsidR="2E4246CC" w:rsidRDefault="2E4246CC" w:rsidP="2E424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F2D88" w14:textId="77777777" w:rsidR="00C77BA4" w:rsidRDefault="00C77BA4">
      <w:pPr>
        <w:spacing w:after="0" w:line="240" w:lineRule="auto"/>
      </w:pPr>
      <w:r>
        <w:separator/>
      </w:r>
    </w:p>
  </w:footnote>
  <w:footnote w:type="continuationSeparator" w:id="0">
    <w:p w14:paraId="03221701" w14:textId="77777777" w:rsidR="00C77BA4" w:rsidRDefault="00C77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2E4246CC" w14:paraId="05DB6D4C" w14:textId="77777777" w:rsidTr="2E4246CC">
      <w:tc>
        <w:tcPr>
          <w:tcW w:w="3009" w:type="dxa"/>
        </w:tcPr>
        <w:p w14:paraId="66868EB7" w14:textId="633BD2CA" w:rsidR="2E4246CC" w:rsidRDefault="2E4246CC" w:rsidP="2E4246CC">
          <w:pPr>
            <w:pStyle w:val="Header"/>
            <w:ind w:left="-115"/>
          </w:pPr>
        </w:p>
      </w:tc>
      <w:tc>
        <w:tcPr>
          <w:tcW w:w="3009" w:type="dxa"/>
        </w:tcPr>
        <w:p w14:paraId="068923F9" w14:textId="1012AB62" w:rsidR="2E4246CC" w:rsidRDefault="2E4246CC" w:rsidP="2E4246CC">
          <w:pPr>
            <w:pStyle w:val="Header"/>
            <w:jc w:val="center"/>
          </w:pPr>
        </w:p>
      </w:tc>
      <w:tc>
        <w:tcPr>
          <w:tcW w:w="3009" w:type="dxa"/>
        </w:tcPr>
        <w:p w14:paraId="291F5F73" w14:textId="4351EAC3" w:rsidR="2E4246CC" w:rsidRDefault="2E4246CC" w:rsidP="2E4246CC">
          <w:pPr>
            <w:pStyle w:val="Header"/>
            <w:ind w:right="-115"/>
            <w:jc w:val="right"/>
          </w:pPr>
        </w:p>
      </w:tc>
    </w:tr>
  </w:tbl>
  <w:p w14:paraId="2C924A09" w14:textId="08B2BF4D" w:rsidR="2E4246CC" w:rsidRDefault="2E4246CC" w:rsidP="2E4246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ACF0B"/>
    <w:rsid w:val="00036520"/>
    <w:rsid w:val="001B0A0D"/>
    <w:rsid w:val="002D0683"/>
    <w:rsid w:val="005F1D68"/>
    <w:rsid w:val="00680D16"/>
    <w:rsid w:val="006C61DF"/>
    <w:rsid w:val="009D38EF"/>
    <w:rsid w:val="00BD598C"/>
    <w:rsid w:val="00C774B7"/>
    <w:rsid w:val="00C77BA4"/>
    <w:rsid w:val="00DB6653"/>
    <w:rsid w:val="00EF37DF"/>
    <w:rsid w:val="13AFA4CF"/>
    <w:rsid w:val="2C54DBC3"/>
    <w:rsid w:val="2E4246CC"/>
    <w:rsid w:val="392E3BC8"/>
    <w:rsid w:val="4B6ACF0B"/>
    <w:rsid w:val="6E6B9334"/>
    <w:rsid w:val="6EF6253D"/>
    <w:rsid w:val="6FAE702A"/>
    <w:rsid w:val="7A0E9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ACF0B"/>
  <w15:chartTrackingRefBased/>
  <w15:docId w15:val="{8BD3ADB6-2720-42D5-BDC1-69E83F6FB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61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6C61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C6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1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Rua08</b:Tag>
    <b:SourceType>Art</b:SourceType>
    <b:Guid>{BE7F8DCC-392A-41DA-865D-7A7A1DBEAC6A}</b:Guid>
    <b:Title>Smorgasbord </b:Title>
    <b:Year>2008</b:Year>
    <b:Author>
      <b:Artist>
        <b:NameList>
          <b:Person>
            <b:Last>Allan</b:Last>
            <b:First>Ruary</b:First>
          </b:Person>
        </b:NameList>
      </b:Artist>
    </b:Author>
    <b:Institution>artalchemist</b:Institution>
    <b:RefOrder>1</b:RefOrder>
  </b:Source>
  <b:Source>
    <b:Tag>Sof12</b:Tag>
    <b:SourceType>Book</b:SourceType>
    <b:Guid>{5787794C-93DA-4F0B-89A1-C88D352CE01B}</b:Guid>
    <b:Title>Personal Development in Counselling and Psychotherapy</b:Title>
    <b:Year>2012</b:Year>
    <b:Author>
      <b:Author>
        <b:NameList>
          <b:Person>
            <b:Last>Bager-Charleson</b:Last>
            <b:First>Sofie</b:First>
          </b:Person>
        </b:NameList>
      </b:Author>
    </b:Author>
    <b:City>London</b:City>
    <b:Publisher>SAGE</b:Publisher>
    <b:RefOrder>2</b:RefOrder>
  </b:Source>
  <b:Source>
    <b:Tag>Col17</b:Tag>
    <b:SourceType>Book</b:SourceType>
    <b:Guid>{E2856608-EAC8-451D-918F-A18CF6396AFF}</b:Guid>
    <b:Author>
      <b:Author>
        <b:NameList>
          <b:Person>
            <b:Last>Colin Feltham</b:Last>
            <b:First>Terry</b:First>
            <b:Middle>Hanley, Laura Anne Winter</b:Middle>
          </b:Person>
        </b:NameList>
      </b:Author>
    </b:Author>
    <b:Title>The Sage Handbook of Counselling and Psychotherapy </b:Title>
    <b:Year>2017</b:Year>
    <b:City>London</b:City>
    <b:Publisher>SAGE</b:Publisher>
    <b:Edition>4th</b:Edition>
    <b:RefOrder>3</b:RefOrder>
  </b:Source>
  <b:Source>
    <b:Tag>Ada15</b:Tag>
    <b:SourceType>InternetSite</b:SourceType>
    <b:Guid>{9C0A6473-C40A-46B1-BBEA-0A41DD7C9388}</b:Guid>
    <b:Author>
      <b:Author>
        <b:NameList>
          <b:Person>
            <b:Last>Kammerling</b:Last>
            <b:First>Adam</b:First>
          </b:Person>
        </b:NameList>
      </b:Author>
    </b:Author>
    <b:Title>YouTube</b:Title>
    <b:Year>2015</b:Year>
    <b:YearAccessed>2018</b:YearAccessed>
    <b:MonthAccessed>November</b:MonthAccessed>
    <b:DayAccessed>3</b:DayAccessed>
    <b:URL>http://m.youtube.com/watch?v=eHCpjCfbJoQ</b:URL>
    <b:RefOrder>4</b:RefOrder>
  </b:Source>
  <b:Source>
    <b:Tag>Joh07</b:Tag>
    <b:SourceType>Book</b:SourceType>
    <b:Guid>{4B246311-EE3F-4E82-AB85-2D8EB2E03F2E}</b:Guid>
    <b:Author>
      <b:Author>
        <b:NameList>
          <b:Person>
            <b:Last>John Mcleod</b:Last>
            <b:First>Julia</b:First>
            <b:Middle>Mcleod</b:Middle>
          </b:Person>
        </b:NameList>
      </b:Author>
    </b:Author>
    <b:Title>Counselling skills: A practical Guide for Counsellors and helping professionals</b:Title>
    <b:Year>2007</b:Year>
    <b:City>Maidenhead</b:City>
    <b:Publisher>Open Univeristy Press</b:Publisher>
    <b:Edition>2nd</b:Edition>
    <b:RefOrder>5</b:RefOrder>
  </b:Source>
  <b:Source>
    <b:Tag>Ant13</b:Tag>
    <b:SourceType>Book</b:SourceType>
    <b:Guid>{7C01936C-E5E8-4BE2-9192-BAA71C2A46C9}</b:Guid>
    <b:Author>
      <b:Author>
        <b:NameList>
          <b:Person>
            <b:Last>Peak</b:Last>
            <b:First>Anthony</b:First>
          </b:Person>
        </b:NameList>
      </b:Author>
    </b:Author>
    <b:Title>Infinite Mindfield: A Quest to Find the Gateway to Higher Consciousness</b:Title>
    <b:Year>2013</b:Year>
    <b:City>London</b:City>
    <b:Publisher>Watkins Publishing LTD</b:Publisher>
    <b:RefOrder>6</b:RefOrder>
  </b:Source>
  <b:Source>
    <b:Tag>Kat13</b:Tag>
    <b:SourceType>Book</b:SourceType>
    <b:Guid>{13049191-1110-4014-8520-C061A06BA5FD}</b:Guid>
    <b:Author>
      <b:Author>
        <b:NameList>
          <b:Person>
            <b:Last>Tempest</b:Last>
            <b:First>Kate</b:First>
          </b:Person>
        </b:NameList>
      </b:Author>
    </b:Author>
    <b:Title>Brand New Ancients </b:Title>
    <b:Year>2013</b:Year>
    <b:City>London</b:City>
    <b:Publisher>Pan Macmillan</b:Publisher>
    <b:RefOrder>7</b:RefOrder>
  </b:Source>
  <b:Source>
    <b:Tag>Tyc11</b:Tag>
    <b:SourceType>SoundRecording</b:SourceType>
    <b:Guid>{0773B0CF-27C7-4AB6-AA04-F27B34597DB8}</b:Guid>
    <b:Title>Adrift</b:Title>
    <b:Year>2011</b:Year>
    <b:Author>
      <b:Composer>
        <b:NameList>
          <b:Person>
            <b:Last>Tycho</b:Last>
          </b:Person>
        </b:NameList>
      </b:Composer>
      <b:Artist>
        <b:NameList>
          <b:Person>
            <b:Last>Tycho</b:Last>
          </b:Person>
        </b:NameList>
      </b:Artist>
      <b:ProducerName>
        <b:NameList>
          <b:Person>
            <b:Last>Hansen</b:Last>
            <b:First>Scott</b:First>
          </b:Person>
        </b:NameList>
      </b:ProducerName>
    </b:Author>
    <b:ProductionCompany>Ghostly International </b:ProductionCompany>
    <b:AlbumTitle>Dive</b:AlbumTitle>
    <b:RefOrder>8</b:RefOrder>
  </b:Source>
</b:Sources>
</file>

<file path=customXml/itemProps1.xml><?xml version="1.0" encoding="utf-8"?>
<ds:datastoreItem xmlns:ds="http://schemas.openxmlformats.org/officeDocument/2006/customXml" ds:itemID="{C75AD01B-80C1-4481-BA5B-6045CA377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1600</Words>
  <Characters>9120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4</cp:revision>
  <dcterms:created xsi:type="dcterms:W3CDTF">2018-11-16T17:02:00Z</dcterms:created>
  <dcterms:modified xsi:type="dcterms:W3CDTF">2018-11-16T19:12:00Z</dcterms:modified>
</cp:coreProperties>
</file>