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08321787"/>
        <w:docPartObj>
          <w:docPartGallery w:val="Cover Pages"/>
          <w:docPartUnique/>
        </w:docPartObj>
      </w:sdtPr>
      <w:sdtEndPr>
        <w:rPr>
          <w:rFonts w:ascii="Calibri" w:hAnsi="Calibri" w:cs="Calibri"/>
          <w:i/>
          <w:iCs/>
          <w:color w:val="000000"/>
          <w:sz w:val="27"/>
          <w:szCs w:val="27"/>
        </w:rPr>
      </w:sdtEndPr>
      <w:sdtContent>
        <w:p w14:paraId="7350F508" w14:textId="6828DF25" w:rsidR="00B505AA" w:rsidRDefault="00B505A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6591AD50" wp14:editId="7777119F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4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37020C03" id="Straight Connector 43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</w:p>
        <w:p w14:paraId="4B12CD53" w14:textId="03058EB9" w:rsidR="00D52A87" w:rsidRDefault="00D52A87" w:rsidP="00D52A87"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36007845" wp14:editId="53CEAC55">
                <wp:simplePos x="0" y="0"/>
                <wp:positionH relativeFrom="margin">
                  <wp:posOffset>1021457</wp:posOffset>
                </wp:positionH>
                <wp:positionV relativeFrom="margin">
                  <wp:posOffset>535185</wp:posOffset>
                </wp:positionV>
                <wp:extent cx="3505835" cy="1408430"/>
                <wp:effectExtent l="0" t="0" r="0" b="0"/>
                <wp:wrapSquare wrapText="bothSides"/>
                <wp:docPr id="1147561339" name="Picture 2" descr="page1image20691383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age1image206913835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05835" cy="1408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Calibri" w:hAnsi="Calibri" w:cs="Calibri"/>
              <w:i/>
              <w:iCs/>
              <w:noProof/>
              <w:color w:val="000000"/>
              <w:sz w:val="27"/>
              <w:szCs w:val="27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4F5D36F" wp14:editId="14E08B30">
                    <wp:simplePos x="0" y="0"/>
                    <wp:positionH relativeFrom="column">
                      <wp:posOffset>263525</wp:posOffset>
                    </wp:positionH>
                    <wp:positionV relativeFrom="paragraph">
                      <wp:posOffset>2218896</wp:posOffset>
                    </wp:positionV>
                    <wp:extent cx="5395784" cy="2685535"/>
                    <wp:effectExtent l="0" t="0" r="14605" b="6985"/>
                    <wp:wrapNone/>
                    <wp:docPr id="759522003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395784" cy="2685535"/>
                            </a:xfrm>
                            <a:prstGeom prst="rect">
                              <a:avLst/>
                            </a:prstGeom>
                            <a:noFill/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9986CD" w14:textId="2DC77151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 xml:space="preserve">BSc (Hons) Health and Social Care </w:t>
                                </w:r>
                              </w:p>
                              <w:p w14:paraId="23654D6E" w14:textId="7DE7BC7A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Module: Protecting and Supporting Families in Health and Social Care</w:t>
                                </w:r>
                              </w:p>
                              <w:p w14:paraId="4F8223B3" w14:textId="40EEAAB3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Module Code: BMHP5021</w:t>
                                </w:r>
                              </w:p>
                              <w:p w14:paraId="61724767" w14:textId="6F4A01C1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 xml:space="preserve">Lecturer: Diola </w:t>
                                </w:r>
                                <w:proofErr w:type="spellStart"/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Bijlhout</w:t>
                                </w:r>
                                <w:proofErr w:type="spellEnd"/>
                              </w:p>
                              <w:p w14:paraId="7208DEA4" w14:textId="59816340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Assignment Title: Presentation (Round- the – table group discussion)</w:t>
                                </w:r>
                              </w:p>
                              <w:p w14:paraId="70E8D948" w14:textId="6DCA23CD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Student Name: Nelda Miranda Gomes De Sousa</w:t>
                                </w:r>
                              </w:p>
                              <w:p w14:paraId="1BFE499F" w14:textId="64560AAA" w:rsid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Student Number:2336733</w:t>
                                </w:r>
                              </w:p>
                              <w:p w14:paraId="18191A0B" w14:textId="71C82D00" w:rsidR="00D52A87" w:rsidRPr="00B505AA" w:rsidRDefault="00D52A87">
                                <w:pPr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Case Study- Child F Blackburn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4F5D36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20.75pt;margin-top:174.7pt;width:424.85pt;height:211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" filled="f" strokecolor="black [3200]" strokeweight="1pt">
                    <v:textbox>
                      <w:txbxContent>
                        <w:p w14:paraId="259986CD" w14:textId="2DC77151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 xml:space="preserve">BSc (Hons) Health and Social Care </w:t>
                          </w:r>
                        </w:p>
                        <w:p w14:paraId="23654D6E" w14:textId="7DE7BC7A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Module: Protecting and Supporting Families in Health and Social Care</w:t>
                          </w:r>
                        </w:p>
                        <w:p w14:paraId="4F8223B3" w14:textId="40EEAAB3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Module Code: BMHP5021</w:t>
                          </w:r>
                        </w:p>
                        <w:p w14:paraId="61724767" w14:textId="6F4A01C1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 xml:space="preserve">Lecturer: Diola </w:t>
                          </w:r>
                          <w:proofErr w:type="spellStart"/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Bijlhout</w:t>
                          </w:r>
                          <w:proofErr w:type="spellEnd"/>
                        </w:p>
                        <w:p w14:paraId="7208DEA4" w14:textId="59816340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Assignment Title: Presentation (Round- the – table group discussion)</w:t>
                          </w:r>
                        </w:p>
                        <w:p w14:paraId="70E8D948" w14:textId="6DCA23CD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Student Name: Nelda Miranda Gomes De Sousa</w:t>
                          </w:r>
                        </w:p>
                        <w:p w14:paraId="1BFE499F" w14:textId="64560AAA" w:rsidR="00B505AA" w:rsidRDefault="00B505AA">
                          <w:pPr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Student Number:2336733</w:t>
                          </w:r>
                        </w:p>
                        <w:p w14:paraId="18191A0B" w14:textId="71C82D00" w:rsidR="00D52A87" w:rsidRPr="00B505AA" w:rsidRDefault="00D52A87">
                          <w:pPr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Case Study- Child F Blackburn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="00B505AA">
            <w:rPr>
              <w:rFonts w:ascii="Calibri" w:hAnsi="Calibri" w:cs="Calibri"/>
              <w:i/>
              <w:iCs/>
              <w:color w:val="000000"/>
              <w:sz w:val="27"/>
              <w:szCs w:val="27"/>
            </w:rPr>
            <w:br w:type="page"/>
          </w:r>
          <w:r>
            <w:fldChar w:fldCharType="begin"/>
          </w:r>
          <w:r>
            <w:instrText xml:space="preserve"> INCLUDEPICTURE "/Users/nelda_gomes/Library/Group Containers/UBF8T346G9.ms/WebArchiveCopyPasteTempFiles/com.microsoft.Word/page1image2069138352" \* MERGEFORMATINET </w:instrText>
          </w:r>
          <w:r>
            <w:fldChar w:fldCharType="separate"/>
          </w:r>
          <w:r>
            <w:fldChar w:fldCharType="end"/>
          </w:r>
        </w:p>
        <w:p w14:paraId="5638A305" w14:textId="2B5BD653" w:rsidR="00B505AA" w:rsidRDefault="00B505AA">
          <w:pPr>
            <w:rPr>
              <w:rFonts w:ascii="Calibri" w:hAnsi="Calibri" w:cs="Calibri"/>
              <w:i/>
              <w:iCs/>
              <w:color w:val="000000"/>
              <w:sz w:val="27"/>
              <w:szCs w:val="27"/>
            </w:rPr>
          </w:pPr>
        </w:p>
      </w:sdtContent>
    </w:sdt>
    <w:p w14:paraId="6AB3C968" w14:textId="681A5B97" w:rsidR="00DF1E82" w:rsidRDefault="00DF1E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b/>
          <w:bCs/>
          <w:i/>
          <w:iCs/>
          <w:color w:val="000000"/>
          <w:sz w:val="32"/>
          <w:szCs w:val="32"/>
        </w:rPr>
      </w:pPr>
      <w:r w:rsidRPr="00B505AA">
        <w:rPr>
          <w:rFonts w:ascii="Calibri" w:hAnsi="Calibri" w:cs="Calibri"/>
          <w:b/>
          <w:bCs/>
          <w:i/>
          <w:iCs/>
          <w:color w:val="000000"/>
          <w:sz w:val="32"/>
          <w:szCs w:val="32"/>
        </w:rPr>
        <w:t>References</w:t>
      </w:r>
    </w:p>
    <w:p w14:paraId="2F0E37A6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9E43E68" w14:textId="54865230" w:rsidR="00B505AA" w:rsidRDefault="009228B8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Cherry</w:t>
      </w:r>
      <w:r w:rsidR="00B505AA">
        <w:rPr>
          <w:rFonts w:ascii="Calibri" w:hAnsi="Calibri" w:cs="Calibri"/>
          <w:color w:val="000000"/>
          <w:sz w:val="27"/>
          <w:szCs w:val="27"/>
        </w:rPr>
        <w:t xml:space="preserve">, </w:t>
      </w:r>
      <w:r>
        <w:rPr>
          <w:rFonts w:ascii="Calibri" w:hAnsi="Calibri" w:cs="Calibri"/>
          <w:color w:val="000000"/>
          <w:sz w:val="27"/>
          <w:szCs w:val="27"/>
        </w:rPr>
        <w:t>K</w:t>
      </w:r>
      <w:r w:rsidR="00B505AA">
        <w:rPr>
          <w:rFonts w:ascii="Calibri" w:hAnsi="Calibri" w:cs="Calibri"/>
          <w:color w:val="000000"/>
          <w:sz w:val="27"/>
          <w:szCs w:val="27"/>
        </w:rPr>
        <w:t>. (2024)</w:t>
      </w:r>
      <w:r w:rsidR="00B505AA"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W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hat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 xml:space="preserve"> Is Soc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io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 xml:space="preserve">cultural </w:t>
      </w:r>
      <w:proofErr w:type="gramStart"/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Th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eor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y?</w:t>
      </w:r>
      <w:r w:rsidR="00B505AA">
        <w:rPr>
          <w:rFonts w:ascii="Calibri" w:hAnsi="Calibri" w:cs="Calibri"/>
          <w:color w:val="000000"/>
          <w:sz w:val="27"/>
          <w:szCs w:val="27"/>
        </w:rPr>
        <w:t>,</w:t>
      </w:r>
      <w:proofErr w:type="gramEnd"/>
      <w:r w:rsidR="00B505AA"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proofErr w:type="spellStart"/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Ver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ywell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l</w:t>
      </w:r>
      <w:proofErr w:type="spellEnd"/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 xml:space="preserve"> Mind</w:t>
      </w:r>
      <w:r w:rsidR="00B505AA"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5" w:history="1">
        <w:r w:rsidR="00B505AA" w:rsidRPr="00BD21C8">
          <w:rPr>
            <w:rStyle w:val="Hyperlink"/>
            <w:rFonts w:ascii="Calibri" w:hAnsi="Calibri" w:cs="Calibri"/>
            <w:sz w:val="27"/>
            <w:szCs w:val="27"/>
          </w:rPr>
          <w:t>https://www.verywellmind.com/what-is-sociocultural-theory-2795088</w:t>
        </w:r>
      </w:hyperlink>
      <w:r w:rsidR="00B505AA">
        <w:rPr>
          <w:rFonts w:ascii="Calibri" w:hAnsi="Calibri" w:cs="Calibri"/>
          <w:color w:val="000000"/>
          <w:sz w:val="27"/>
          <w:szCs w:val="27"/>
        </w:rPr>
        <w:t>. (Accessed on: 19</w:t>
      </w:r>
      <w:r w:rsidR="00B505AA" w:rsidRPr="00F90E69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 w:rsidR="00B505AA"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671CCC29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E75F5CB" w14:textId="45CC23A1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9228B8">
        <w:rPr>
          <w:rFonts w:ascii="Calibri" w:hAnsi="Calibri" w:cs="Calibri"/>
          <w:color w:val="000000"/>
          <w:sz w:val="27"/>
          <w:szCs w:val="27"/>
        </w:rPr>
        <w:t>Children and Social Work Ac</w:t>
      </w:r>
      <w:r w:rsidR="009228B8">
        <w:rPr>
          <w:rFonts w:ascii="Calibri" w:hAnsi="Calibri" w:cs="Calibri"/>
          <w:color w:val="000000"/>
          <w:sz w:val="27"/>
          <w:szCs w:val="27"/>
        </w:rPr>
        <w:t>t</w:t>
      </w:r>
      <w:r w:rsidRPr="009228B8">
        <w:rPr>
          <w:rFonts w:ascii="Calibri" w:hAnsi="Calibri" w:cs="Calibri"/>
          <w:color w:val="000000"/>
          <w:sz w:val="27"/>
          <w:szCs w:val="27"/>
        </w:rPr>
        <w:t xml:space="preserve"> 2017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color w:val="000000"/>
          <w:sz w:val="27"/>
          <w:szCs w:val="27"/>
        </w:rPr>
        <w:t>(2017)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Legi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s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lation.gov.uk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6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https://www.legislation.gov.uk/ukpga/2017/16/section/1</w:t>
        </w:r>
      </w:hyperlink>
      <w:r>
        <w:rPr>
          <w:rFonts w:ascii="Calibri" w:hAnsi="Calibri" w:cs="Calibri"/>
          <w:color w:val="000000"/>
          <w:sz w:val="27"/>
          <w:szCs w:val="27"/>
        </w:rPr>
        <w:t>. (Accessed on: 19</w:t>
      </w:r>
      <w:r w:rsidRPr="00F90E69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33C6D8BF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9865072" w14:textId="4F94B260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Department for Education (2018)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Pro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m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oting the Education of looked- after Children and Previously looked- after Chil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d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ren S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ta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tutory G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uidan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ce for Local Authorities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Available at: </w:t>
      </w:r>
      <w:hyperlink r:id="rId7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https://assets.publishing.service.gov.uk/media/5a9015d4e5274a5e67567fbe/Promoting_the_education_of_looked-after_children_and_previously_looked-after_children.pdf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</w:t>
      </w:r>
    </w:p>
    <w:p w14:paraId="36D0CEA0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03A5971" w14:textId="57E254C2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GOV.UK (2025)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Children Act 1989 Section 17</w:t>
      </w:r>
      <w:r>
        <w:rPr>
          <w:rFonts w:ascii="Calibri" w:hAnsi="Calibri" w:cs="Calibri"/>
          <w:color w:val="000000"/>
          <w:sz w:val="27"/>
          <w:szCs w:val="27"/>
        </w:rPr>
        <w:t>,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Legislation.gov.uk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8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https://www.legislation.gov.uk/ukpga/1989/41/section/17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(Accessed on: 19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76F03DF8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D5A54F3" w14:textId="1E4228AD" w:rsidR="00B505AA" w:rsidRPr="00F90E69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i/>
          <w:iCs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GOV.UK (1989). 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Children Act 1989. [Online] Legislation.gov.uk. Available at: </w:t>
      </w:r>
      <w:hyperlink r:id="rId9" w:history="1">
        <w:r w:rsidRPr="00BD21C8">
          <w:rPr>
            <w:rStyle w:val="Hyperlink"/>
            <w:rFonts w:ascii="Calibri" w:hAnsi="Calibri" w:cs="Calibri"/>
            <w:i/>
            <w:iCs/>
            <w:sz w:val="27"/>
            <w:szCs w:val="27"/>
          </w:rPr>
          <w:t>https://www.legislation.gov.uk/ukpga/1989/41/section/47</w:t>
        </w:r>
      </w:hyperlink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(Accessed on: 18</w:t>
      </w:r>
      <w:r w:rsidR="009228B8" w:rsidRPr="009228B8">
        <w:rPr>
          <w:rFonts w:ascii="Calibri" w:hAnsi="Calibri" w:cs="Calibri"/>
          <w:i/>
          <w:iCs/>
          <w:color w:val="000000"/>
          <w:sz w:val="27"/>
          <w:szCs w:val="27"/>
          <w:vertAlign w:val="superscript"/>
        </w:rPr>
        <w:t>th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 xml:space="preserve"> November 2025)</w:t>
      </w:r>
    </w:p>
    <w:p w14:paraId="3036B213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7B4A5D2" w14:textId="4262EDA1" w:rsidR="00B505AA" w:rsidRPr="009228B8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i/>
          <w:iCs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Hartley, K. (2024)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Teachers sa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fe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guarding 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responsibilities.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NSPCC Lea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rni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ng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0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https://learning.nspcc.org.uk/news/2024/february/teachers-safeguarding-responsibilities</w:t>
        </w:r>
      </w:hyperlink>
      <w:r>
        <w:rPr>
          <w:rFonts w:ascii="Calibri" w:hAnsi="Calibri" w:cs="Calibri"/>
          <w:color w:val="000000"/>
          <w:sz w:val="27"/>
          <w:szCs w:val="27"/>
        </w:rPr>
        <w:t>. (Accessed on: 10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4DAA50A2" w14:textId="77777777" w:rsidR="00B505AA" w:rsidRPr="00B505AA" w:rsidRDefault="00B505AA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b/>
          <w:bCs/>
          <w:i/>
          <w:iCs/>
          <w:color w:val="000000"/>
          <w:sz w:val="32"/>
          <w:szCs w:val="32"/>
        </w:rPr>
      </w:pPr>
    </w:p>
    <w:p w14:paraId="51A6ACDD" w14:textId="56648E4B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Teaching assistant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color w:val="000000"/>
          <w:sz w:val="27"/>
          <w:szCs w:val="27"/>
        </w:rPr>
        <w:t>(2023)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Skills England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1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https://skillsengland.education.gov.uk/apprenticeships/st0454-v1-0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(Accessed on: 10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70FDF858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09C953C1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8AFA74B" w14:textId="2E75A72A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NSPCC (2023)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Mandatory child protection training</w:t>
      </w:r>
      <w:r>
        <w:rPr>
          <w:rFonts w:ascii="Calibri" w:hAnsi="Calibri" w:cs="Calibri"/>
          <w:color w:val="000000"/>
          <w:sz w:val="27"/>
          <w:szCs w:val="27"/>
        </w:rPr>
        <w:t>,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NSPCC Learning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2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https://learning.nspcc.org.uk/training/mandatory-safeguarding-child-protection-training</w:t>
        </w:r>
      </w:hyperlink>
      <w:r>
        <w:rPr>
          <w:rFonts w:ascii="Calibri" w:hAnsi="Calibri" w:cs="Calibri"/>
          <w:color w:val="000000"/>
          <w:sz w:val="27"/>
          <w:szCs w:val="27"/>
        </w:rPr>
        <w:t>. (Accessed on: 11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27D2F971" w14:textId="77777777" w:rsidR="00B505AA" w:rsidRDefault="00B505AA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39A2AFE" w14:textId="44975D62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Norfolk Safegua</w:t>
      </w:r>
      <w:r w:rsidR="009228B8">
        <w:rPr>
          <w:rFonts w:ascii="Calibri" w:hAnsi="Calibri" w:cs="Calibri"/>
          <w:color w:val="000000"/>
          <w:sz w:val="27"/>
          <w:szCs w:val="27"/>
        </w:rPr>
        <w:t>rding</w:t>
      </w:r>
      <w:r>
        <w:rPr>
          <w:rFonts w:ascii="Calibri" w:hAnsi="Calibri" w:cs="Calibri"/>
          <w:color w:val="000000"/>
          <w:sz w:val="27"/>
          <w:szCs w:val="27"/>
        </w:rPr>
        <w:t xml:space="preserve"> Children Partnership (no date)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3.5 Child Protection E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nq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uiries - Section 47 Children Act 1989</w:t>
      </w:r>
      <w:r>
        <w:rPr>
          <w:rFonts w:ascii="Calibri" w:hAnsi="Calibri" w:cs="Calibri"/>
          <w:color w:val="000000"/>
          <w:sz w:val="27"/>
          <w:szCs w:val="27"/>
        </w:rPr>
        <w:t>,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No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r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folk Safeguarding Child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re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 Partners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hi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3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https://norfolklscp.org.uk/about/policies-procedures/managing-individual-cases-where-there-are-concerns-about-a-childs-safety-and-welfare/35-child-protection-enquiries-section-47-children-act-1989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(Accessed on: 19</w:t>
      </w:r>
      <w:r w:rsidRPr="00F90E69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42AF8621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E6A03DE" w14:textId="55DCCB10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Teaching assist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ant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color w:val="000000"/>
          <w:sz w:val="27"/>
          <w:szCs w:val="27"/>
        </w:rPr>
        <w:t>(2023)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Ski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ll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 England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4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https://skillsengland.education.gov.uk/apprenticeships/st0454-v1-0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(Accessed on: 10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371FECE9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349385C" w14:textId="42F821A2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UNISON (2016)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Pr</w:t>
      </w:r>
      <w:r w:rsidR="00F90E69">
        <w:rPr>
          <w:rFonts w:ascii="Calibri" w:hAnsi="Calibri" w:cs="Calibri"/>
          <w:i/>
          <w:iCs/>
          <w:color w:val="000000"/>
          <w:sz w:val="27"/>
          <w:szCs w:val="27"/>
        </w:rPr>
        <w:t>o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fessional stan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dar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ds for teaching assistants Advice for headteachers, teachers, 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teaching assistants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, governing bo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ards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and employers</w:t>
      </w:r>
      <w:r>
        <w:rPr>
          <w:rFonts w:ascii="Calibri" w:hAnsi="Calibri" w:cs="Calibri"/>
          <w:color w:val="000000"/>
          <w:sz w:val="27"/>
          <w:szCs w:val="27"/>
        </w:rPr>
        <w:t>,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Un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is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on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5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https://www.unison.org.uk/content/uploads/2016/06/TA-Standards.pdf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</w:t>
      </w:r>
    </w:p>
    <w:p w14:paraId="78C9A542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0A76A64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CFBC656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5BF25AB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6C0DC7F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2F09C80" w14:textId="77777777" w:rsidR="00F90E69" w:rsidRDefault="00F90E69" w:rsidP="00F90E69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0666754B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C271567" w14:textId="1C752DA3" w:rsidR="00F90E69" w:rsidRDefault="00F90E69" w:rsidP="00F90E69">
      <w:pPr>
        <w:pStyle w:val="NormalWeb"/>
        <w:shd w:val="clear" w:color="auto" w:fill="FFFFFF"/>
        <w:rPr>
          <w:rFonts w:ascii="Calibri" w:hAnsi="Calibri" w:cs="Calibri"/>
          <w:color w:val="000000"/>
        </w:rPr>
      </w:pPr>
    </w:p>
    <w:p w14:paraId="01E64F20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3CF3D6C" w14:textId="77777777" w:rsidR="00F90E69" w:rsidRDefault="00F90E69" w:rsidP="00F90E69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76D649F8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58FF8FC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022264F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24024D7" w14:textId="77777777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29546C64" w14:textId="01D21AEF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47CDACB6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88F266A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B040441" w14:textId="77777777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‌</w:t>
      </w:r>
    </w:p>
    <w:p w14:paraId="005C6108" w14:textId="2423FB7F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05B1D592" w14:textId="77777777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687DC495" w14:textId="125AF61E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1B02BF37" w14:textId="77777777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0242763A" w14:textId="536E6218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</w:p>
    <w:p w14:paraId="3A85713B" w14:textId="77777777" w:rsidR="00E63882" w:rsidRDefault="00E63882"/>
    <w:sectPr w:rsidR="00E63882" w:rsidSect="00B505A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882"/>
    <w:rsid w:val="007E3858"/>
    <w:rsid w:val="009228B8"/>
    <w:rsid w:val="0096372F"/>
    <w:rsid w:val="009A1D28"/>
    <w:rsid w:val="00AE15C5"/>
    <w:rsid w:val="00B505AA"/>
    <w:rsid w:val="00C0782A"/>
    <w:rsid w:val="00D52A87"/>
    <w:rsid w:val="00DF1E82"/>
    <w:rsid w:val="00E63882"/>
    <w:rsid w:val="00F9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9416C"/>
  <w15:chartTrackingRefBased/>
  <w15:docId w15:val="{3C038FC1-6DEB-6D4A-A384-BA8E8753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A87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388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E63882"/>
  </w:style>
  <w:style w:type="character" w:styleId="Hyperlink">
    <w:name w:val="Hyperlink"/>
    <w:basedOn w:val="DefaultParagraphFont"/>
    <w:uiPriority w:val="99"/>
    <w:unhideWhenUsed/>
    <w:rsid w:val="00E638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3882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B505AA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505AA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0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2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section/17" TargetMode="External"/><Relationship Id="rId13" Type="http://schemas.openxmlformats.org/officeDocument/2006/relationships/hyperlink" Target="https://norfolklscp.org.uk/about/policies-procedures/managing-individual-cases-where-there-are-concerns-about-a-childs-safety-and-welfare/35-child-protection-enquiries-section-47-children-act-198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ssets.publishing.service.gov.uk/media/5a9015d4e5274a5e67567fbe/Promoting_the_education_of_looked-after_children_and_previously_looked-after_children.pdf" TargetMode="External"/><Relationship Id="rId12" Type="http://schemas.openxmlformats.org/officeDocument/2006/relationships/hyperlink" Target="https://learning.nspcc.org.uk/training/mandatory-safeguarding-child-protection-trainin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legislation.gov.uk/ukpga/2017/16/section/1" TargetMode="External"/><Relationship Id="rId11" Type="http://schemas.openxmlformats.org/officeDocument/2006/relationships/hyperlink" Target="https://skillsengland.education.gov.uk/apprenticeships/st0454-v1-0" TargetMode="External"/><Relationship Id="rId5" Type="http://schemas.openxmlformats.org/officeDocument/2006/relationships/hyperlink" Target="https://www.verywellmind.com/what-is-sociocultural-theory-2795088" TargetMode="External"/><Relationship Id="rId15" Type="http://schemas.openxmlformats.org/officeDocument/2006/relationships/hyperlink" Target="https://www.unison.org.uk/content/uploads/2016/06/TA-Standards.pdf" TargetMode="External"/><Relationship Id="rId10" Type="http://schemas.openxmlformats.org/officeDocument/2006/relationships/hyperlink" Target="https://learning.nspcc.org.uk/news/2024/february/teachers-safeguarding-responsibilities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www.legislation.gov.uk/ukpga/1989/41/section/47" TargetMode="External"/><Relationship Id="rId14" Type="http://schemas.openxmlformats.org/officeDocument/2006/relationships/hyperlink" Target="https://skillsengland.education.gov.uk/apprenticeships/st0454-v1-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561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BSc (Hons) Health and Social care</dc:title>
  <dc:subject/>
  <dc:creator>nelda gomes</dc:creator>
  <cp:keywords/>
  <dc:description/>
  <cp:lastModifiedBy>nelda gomes</cp:lastModifiedBy>
  <cp:revision>6</cp:revision>
  <dcterms:created xsi:type="dcterms:W3CDTF">2025-11-27T10:30:00Z</dcterms:created>
  <dcterms:modified xsi:type="dcterms:W3CDTF">2025-11-28T09:57:00Z</dcterms:modified>
</cp:coreProperties>
</file>