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020"/>
        <w:tblW w:w="154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97"/>
        <w:gridCol w:w="1858"/>
        <w:gridCol w:w="2168"/>
        <w:gridCol w:w="2012"/>
        <w:gridCol w:w="2013"/>
        <w:gridCol w:w="1858"/>
        <w:gridCol w:w="1857"/>
        <w:gridCol w:w="1704"/>
      </w:tblGrid>
      <w:tr w:rsidR="00B73C24" w14:paraId="3583858B" w14:textId="77777777" w:rsidTr="00B73C24">
        <w:trPr>
          <w:trHeight w:val="507"/>
        </w:trPr>
        <w:tc>
          <w:tcPr>
            <w:tcW w:w="199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82EA50" w14:textId="77777777" w:rsidR="00B73C24" w:rsidRPr="00C10FAF" w:rsidRDefault="00B73C24" w:rsidP="00B73C24">
            <w:pPr>
              <w:rPr>
                <w:smallCaps/>
              </w:rPr>
            </w:pPr>
            <w:r>
              <w:rPr>
                <w:smallCaps/>
              </w:rPr>
              <w:t>Question</w:t>
            </w:r>
          </w:p>
        </w:tc>
        <w:tc>
          <w:tcPr>
            <w:tcW w:w="1858" w:type="dxa"/>
            <w:tcBorders>
              <w:top w:val="double" w:sz="4" w:space="0" w:color="auto"/>
              <w:bottom w:val="double" w:sz="4" w:space="0" w:color="auto"/>
            </w:tcBorders>
          </w:tcPr>
          <w:p w14:paraId="3363C918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Exceptional</w:t>
            </w:r>
          </w:p>
          <w:p w14:paraId="162662E1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7</w:t>
            </w:r>
          </w:p>
        </w:tc>
        <w:tc>
          <w:tcPr>
            <w:tcW w:w="2168" w:type="dxa"/>
            <w:tcBorders>
              <w:top w:val="double" w:sz="4" w:space="0" w:color="auto"/>
              <w:bottom w:val="double" w:sz="4" w:space="0" w:color="auto"/>
            </w:tcBorders>
          </w:tcPr>
          <w:p w14:paraId="59AC1E50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Excellent</w:t>
            </w:r>
          </w:p>
          <w:p w14:paraId="3B13D554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6</w:t>
            </w:r>
          </w:p>
        </w:tc>
        <w:tc>
          <w:tcPr>
            <w:tcW w:w="2012" w:type="dxa"/>
            <w:tcBorders>
              <w:top w:val="double" w:sz="4" w:space="0" w:color="auto"/>
              <w:bottom w:val="double" w:sz="4" w:space="0" w:color="auto"/>
            </w:tcBorders>
          </w:tcPr>
          <w:p w14:paraId="02EBD16F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Meritorious</w:t>
            </w:r>
          </w:p>
          <w:p w14:paraId="2BCE419A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5</w:t>
            </w:r>
          </w:p>
        </w:tc>
        <w:tc>
          <w:tcPr>
            <w:tcW w:w="2013" w:type="dxa"/>
            <w:tcBorders>
              <w:top w:val="double" w:sz="4" w:space="0" w:color="auto"/>
              <w:bottom w:val="double" w:sz="4" w:space="0" w:color="auto"/>
            </w:tcBorders>
          </w:tcPr>
          <w:p w14:paraId="22B78638" w14:textId="77777777" w:rsidR="00B73C24" w:rsidRDefault="00B73C24" w:rsidP="00B73C2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Competent</w:t>
            </w:r>
          </w:p>
          <w:p w14:paraId="75A4D195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4</w:t>
            </w:r>
          </w:p>
        </w:tc>
        <w:tc>
          <w:tcPr>
            <w:tcW w:w="1858" w:type="dxa"/>
            <w:tcBorders>
              <w:top w:val="double" w:sz="4" w:space="0" w:color="auto"/>
              <w:bottom w:val="double" w:sz="4" w:space="0" w:color="auto"/>
            </w:tcBorders>
          </w:tcPr>
          <w:p w14:paraId="4F0926A8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Satisfactory</w:t>
            </w:r>
          </w:p>
          <w:p w14:paraId="2D1CD9AB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3</w:t>
            </w:r>
          </w:p>
        </w:tc>
        <w:tc>
          <w:tcPr>
            <w:tcW w:w="1857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CC"/>
          </w:tcPr>
          <w:p w14:paraId="46D73868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Condonable</w:t>
            </w:r>
          </w:p>
          <w:p w14:paraId="499BCBF7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2</w:t>
            </w:r>
          </w:p>
        </w:tc>
        <w:tc>
          <w:tcPr>
            <w:tcW w:w="1704" w:type="dxa"/>
            <w:tcBorders>
              <w:top w:val="double" w:sz="4" w:space="0" w:color="auto"/>
              <w:bottom w:val="double" w:sz="4" w:space="0" w:color="auto"/>
            </w:tcBorders>
            <w:shd w:val="clear" w:color="auto" w:fill="FFCCCC"/>
          </w:tcPr>
          <w:p w14:paraId="78ECA8EE" w14:textId="77777777" w:rsidR="00B73C24" w:rsidRDefault="00B73C24" w:rsidP="00B73C2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Fail</w:t>
            </w:r>
          </w:p>
          <w:p w14:paraId="2A19A960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1</w:t>
            </w:r>
          </w:p>
        </w:tc>
      </w:tr>
      <w:tr w:rsidR="00B73C24" w14:paraId="045E9997" w14:textId="77777777" w:rsidTr="00B73C24">
        <w:trPr>
          <w:trHeight w:val="659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1A6EBC8" w14:textId="5C52E11B" w:rsidR="00B73C24" w:rsidRDefault="00B73C24" w:rsidP="00B73C24">
            <w:r>
              <w:t>Purpose &amp; practice of data mining</w:t>
            </w:r>
          </w:p>
          <w:p w14:paraId="4BB019AB" w14:textId="77777777" w:rsidR="00B73C24" w:rsidRDefault="00B73C24" w:rsidP="00B73C24">
            <w:r>
              <w:t>(10%)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3DD58FEF" w14:textId="40F58FBE" w:rsidR="00B73C24" w:rsidRDefault="00B73C24" w:rsidP="00B73C24">
            <w:r>
              <w:t>Professional-level description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14:paraId="44FFA35C" w14:textId="28EE8B7E" w:rsidR="00B73C24" w:rsidRDefault="00B73C24" w:rsidP="00B73C24">
            <w:r>
              <w:t>Gives examples of techniques that can be used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</w:tcPr>
          <w:p w14:paraId="1E2ACA9A" w14:textId="3C996018" w:rsidR="00B73C24" w:rsidRDefault="00B73C24" w:rsidP="00B73C24">
            <w:r>
              <w:t>Identifies links between statistics, ML and DB fields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6AAB490A" w14:textId="7292A20C" w:rsidR="00B73C24" w:rsidRDefault="005806BA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E30D8F" wp14:editId="365D17DD">
                      <wp:simplePos x="0" y="0"/>
                      <wp:positionH relativeFrom="column">
                        <wp:posOffset>-687513</wp:posOffset>
                      </wp:positionH>
                      <wp:positionV relativeFrom="paragraph">
                        <wp:posOffset>11120</wp:posOffset>
                      </wp:positionV>
                      <wp:extent cx="1238250" cy="433388"/>
                      <wp:effectExtent l="19050" t="19050" r="19050" b="2413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433388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B5B5100" id="Oval 1" o:spid="_x0000_s1026" style="position:absolute;margin-left:-54.15pt;margin-top:.9pt;width:97.5pt;height:34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Provides suitable examples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481DEF55" w14:textId="77777777" w:rsidR="00B73C24" w:rsidRDefault="00B73C24" w:rsidP="00B73C24">
            <w:r>
              <w:t>Recognises the search for hidden patterns in data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3F735C88" w14:textId="77777777" w:rsidR="00B73C24" w:rsidRDefault="00B73C24" w:rsidP="00B73C24">
            <w:r>
              <w:t>Techniques for handling large data sets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</w:tcPr>
          <w:p w14:paraId="47B1A047" w14:textId="77777777" w:rsidR="00B73C24" w:rsidRDefault="00B73C24" w:rsidP="00B73C24">
            <w:r>
              <w:t>Modern data processing method</w:t>
            </w:r>
          </w:p>
        </w:tc>
      </w:tr>
      <w:tr w:rsidR="00B73C24" w14:paraId="74FAC5BB" w14:textId="77777777" w:rsidTr="00B73C24">
        <w:trPr>
          <w:trHeight w:val="1097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C36E882" w14:textId="3FA8A30E" w:rsidR="00B73C24" w:rsidRDefault="00B73C24" w:rsidP="00B73C24">
            <w:r>
              <w:t>Dataset description (15%)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218294FA" w14:textId="43841E63" w:rsidR="00B73C24" w:rsidRDefault="005806BA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437F4DB" wp14:editId="6C53B3E6">
                      <wp:simplePos x="0" y="0"/>
                      <wp:positionH relativeFrom="column">
                        <wp:posOffset>-133291</wp:posOffset>
                      </wp:positionH>
                      <wp:positionV relativeFrom="paragraph">
                        <wp:posOffset>19685</wp:posOffset>
                      </wp:positionV>
                      <wp:extent cx="1238250" cy="700087"/>
                      <wp:effectExtent l="19050" t="19050" r="19050" b="2413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700087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1D6AE3" id="Oval 4" o:spid="_x0000_s1026" style="position:absolute;margin-left:-10.5pt;margin-top:1.55pt;width:97.5pt;height:55.1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Professional-level description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14:paraId="2999F4D1" w14:textId="602C9648" w:rsidR="00B73C24" w:rsidRDefault="00B73C24" w:rsidP="00B73C24">
            <w:r>
              <w:t>Infers multiple pre-processing AND analysis techniques from descriptive statistics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</w:tcPr>
          <w:p w14:paraId="1251C008" w14:textId="77777777" w:rsidR="00B73C24" w:rsidRDefault="00B73C24" w:rsidP="00B73C24">
            <w:r>
              <w:t>Infers pre-processing OR analysis techniques from descriptive statistics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6540BF08" w14:textId="77777777" w:rsidR="00B73C24" w:rsidRDefault="00B73C24" w:rsidP="00B73C24">
            <w:r>
              <w:t>Provides descriptive statistics for the dataset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7FED84B9" w14:textId="77777777" w:rsidR="00B73C24" w:rsidRDefault="00B73C24" w:rsidP="00B73C24">
            <w:r>
              <w:t>Correctly defines the data types; describes the original data source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56099FD9" w14:textId="77777777" w:rsidR="00B73C24" w:rsidRDefault="00B73C24" w:rsidP="00B73C24">
            <w:r>
              <w:t>Misinterprets data types and meanings</w:t>
            </w:r>
          </w:p>
          <w:p w14:paraId="4A461E60" w14:textId="77777777" w:rsidR="00B73C24" w:rsidRDefault="00B73C24" w:rsidP="00B73C24"/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</w:tcPr>
          <w:p w14:paraId="7F081AD8" w14:textId="77777777" w:rsidR="00B73C24" w:rsidRDefault="00B73C24" w:rsidP="00B73C24">
            <w:r>
              <w:t>No discussion of the content of the dataset.</w:t>
            </w:r>
          </w:p>
        </w:tc>
      </w:tr>
      <w:tr w:rsidR="00B73C24" w14:paraId="5BF7E87A" w14:textId="77777777" w:rsidTr="00B73C24">
        <w:trPr>
          <w:trHeight w:val="1104"/>
        </w:trPr>
        <w:tc>
          <w:tcPr>
            <w:tcW w:w="1997" w:type="dxa"/>
            <w:tcBorders>
              <w:top w:val="single" w:sz="4" w:space="0" w:color="auto"/>
              <w:right w:val="double" w:sz="4" w:space="0" w:color="auto"/>
            </w:tcBorders>
          </w:tcPr>
          <w:p w14:paraId="53807B1D" w14:textId="4CF08685" w:rsidR="00B73C24" w:rsidRDefault="00B73C24" w:rsidP="00B73C24">
            <w:r>
              <w:t>Data pre-processing (25%):</w:t>
            </w:r>
          </w:p>
          <w:p w14:paraId="6DE3C03C" w14:textId="6FE8BAEB" w:rsidR="00B73C24" w:rsidRDefault="00B73C24" w:rsidP="00B73C24"/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5552AD84" w14:textId="3B92AE80" w:rsidR="00B73C24" w:rsidRDefault="00B73C24" w:rsidP="00B73C24">
            <w:r>
              <w:t>Professional-level data handling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14:paraId="5FD77432" w14:textId="56F0B400" w:rsidR="00B73C24" w:rsidRDefault="00802D1A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1662FE" wp14:editId="05F467DB">
                      <wp:simplePos x="0" y="0"/>
                      <wp:positionH relativeFrom="column">
                        <wp:posOffset>-3736</wp:posOffset>
                      </wp:positionH>
                      <wp:positionV relativeFrom="paragraph">
                        <wp:posOffset>22860</wp:posOffset>
                      </wp:positionV>
                      <wp:extent cx="1238250" cy="704850"/>
                      <wp:effectExtent l="19050" t="19050" r="19050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7048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26D16B" id="Oval 2" o:spid="_x0000_s1026" style="position:absolute;margin-left:-.3pt;margin-top:1.8pt;width:97.5pt;height:55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Performs multiple complex primary pre-processing operations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</w:tcPr>
          <w:p w14:paraId="67919ACC" w14:textId="77777777" w:rsidR="00B73C24" w:rsidRDefault="00B73C24" w:rsidP="00B73C24">
            <w:r>
              <w:t xml:space="preserve">Codes data sensibly and discusses any data removal or manipulation 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57EC6EE2" w14:textId="77777777" w:rsidR="00B73C24" w:rsidRDefault="00B73C24" w:rsidP="00B73C24">
            <w:r>
              <w:t xml:space="preserve">Performs obvious coding (Yes/No) OR justifies data manipulation 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2466A7B9" w14:textId="77777777" w:rsidR="00B73C24" w:rsidRDefault="00B73C24" w:rsidP="00B73C24">
            <w:r>
              <w:t>Formats the data appropriately to the tool being used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113D32F6" w14:textId="77777777" w:rsidR="00B73C24" w:rsidRDefault="00B73C24" w:rsidP="00B73C24">
            <w:r>
              <w:t>Describes the data used but does not perform any significant pre-processing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</w:tcPr>
          <w:p w14:paraId="73D8B72B" w14:textId="77777777" w:rsidR="00B73C24" w:rsidRDefault="00B73C24" w:rsidP="00B73C24">
            <w:r>
              <w:t>Performs no primary pre-processing</w:t>
            </w:r>
          </w:p>
        </w:tc>
      </w:tr>
      <w:tr w:rsidR="00B73C24" w14:paraId="697533A4" w14:textId="77777777" w:rsidTr="00B73C24">
        <w:trPr>
          <w:trHeight w:val="1087"/>
        </w:trPr>
        <w:tc>
          <w:tcPr>
            <w:tcW w:w="1997" w:type="dxa"/>
            <w:vMerge w:val="restart"/>
            <w:tcBorders>
              <w:top w:val="single" w:sz="4" w:space="0" w:color="auto"/>
              <w:right w:val="double" w:sz="4" w:space="0" w:color="auto"/>
            </w:tcBorders>
          </w:tcPr>
          <w:p w14:paraId="1FA15880" w14:textId="4B90C310" w:rsidR="00B73C24" w:rsidRDefault="00B73C24" w:rsidP="00B73C24">
            <w:r>
              <w:t xml:space="preserve">Data analysis (30%): </w:t>
            </w:r>
          </w:p>
          <w:p w14:paraId="0BCCF374" w14:textId="77777777" w:rsidR="00B73C24" w:rsidRPr="006D5D4B" w:rsidRDefault="00B73C24" w:rsidP="00B73C24">
            <w:pPr>
              <w:rPr>
                <w:i/>
              </w:rPr>
            </w:pPr>
            <w:r w:rsidRPr="006D5D4B">
              <w:rPr>
                <w:i/>
              </w:rPr>
              <w:t>Visual exploration</w:t>
            </w:r>
          </w:p>
          <w:p w14:paraId="50A47185" w14:textId="77777777" w:rsidR="00B73C24" w:rsidRPr="006D5D4B" w:rsidRDefault="00B73C24" w:rsidP="00B73C24">
            <w:pPr>
              <w:rPr>
                <w:i/>
              </w:rPr>
            </w:pPr>
            <w:r>
              <w:rPr>
                <w:i/>
              </w:rPr>
              <w:t>(15</w:t>
            </w:r>
            <w:r w:rsidRPr="006D5D4B">
              <w:rPr>
                <w:i/>
              </w:rPr>
              <w:t>%)</w:t>
            </w:r>
          </w:p>
          <w:p w14:paraId="4FA3E6FD" w14:textId="76733851" w:rsidR="00B73C24" w:rsidRDefault="00B73C24" w:rsidP="00B73C24">
            <w:pPr>
              <w:rPr>
                <w:i/>
              </w:rPr>
            </w:pPr>
          </w:p>
          <w:p w14:paraId="5DE1526C" w14:textId="791B4445" w:rsidR="00B73C24" w:rsidRPr="006D5D4B" w:rsidRDefault="00B73C24" w:rsidP="00B73C24">
            <w:pPr>
              <w:rPr>
                <w:i/>
              </w:rPr>
            </w:pPr>
            <w:r w:rsidRPr="006D5D4B">
              <w:rPr>
                <w:i/>
              </w:rPr>
              <w:t>Data mining approaches</w:t>
            </w:r>
          </w:p>
          <w:p w14:paraId="2823E342" w14:textId="77777777" w:rsidR="00B73C24" w:rsidRPr="006D5D4B" w:rsidRDefault="00B73C24" w:rsidP="00B73C24">
            <w:pPr>
              <w:rPr>
                <w:i/>
              </w:rPr>
            </w:pPr>
            <w:r>
              <w:rPr>
                <w:i/>
              </w:rPr>
              <w:t>(15</w:t>
            </w:r>
            <w:r w:rsidRPr="006D5D4B">
              <w:rPr>
                <w:i/>
              </w:rPr>
              <w:t>%)</w:t>
            </w:r>
          </w:p>
          <w:p w14:paraId="03D235A5" w14:textId="77777777" w:rsidR="00B73C24" w:rsidRDefault="00B73C24" w:rsidP="00B73C24"/>
        </w:tc>
        <w:tc>
          <w:tcPr>
            <w:tcW w:w="1858" w:type="dxa"/>
            <w:tcBorders>
              <w:top w:val="single" w:sz="4" w:space="0" w:color="auto"/>
            </w:tcBorders>
          </w:tcPr>
          <w:p w14:paraId="3260A62D" w14:textId="7A7BFFAD" w:rsidR="00B73C24" w:rsidRDefault="00B73C24" w:rsidP="00B73C24">
            <w:r>
              <w:t>Professional-level data visualisation</w:t>
            </w:r>
          </w:p>
        </w:tc>
        <w:tc>
          <w:tcPr>
            <w:tcW w:w="2168" w:type="dxa"/>
            <w:tcBorders>
              <w:top w:val="single" w:sz="4" w:space="0" w:color="auto"/>
            </w:tcBorders>
          </w:tcPr>
          <w:p w14:paraId="40D3DEC5" w14:textId="6B363A77" w:rsidR="00B73C24" w:rsidRDefault="00802D1A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2B50FAB" wp14:editId="608A986A">
                      <wp:simplePos x="0" y="0"/>
                      <wp:positionH relativeFrom="column">
                        <wp:posOffset>-685800</wp:posOffset>
                      </wp:positionH>
                      <wp:positionV relativeFrom="paragraph">
                        <wp:posOffset>36047</wp:posOffset>
                      </wp:positionV>
                      <wp:extent cx="1238250" cy="661670"/>
                      <wp:effectExtent l="19050" t="19050" r="19050" b="2413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66167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89E0FE" id="Oval 5" o:spid="_x0000_s1026" style="position:absolute;margin-left:-54pt;margin-top:2.85pt;width:97.5pt;height:52.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All of: demographics, relationships, trends, forecasts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1B15FDEA" w14:textId="553358FD" w:rsidR="00B73C24" w:rsidRDefault="00B73C24" w:rsidP="00B73C24">
            <w:r>
              <w:t>Any 3 of: demographics, relationships, trends, forecasts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14:paraId="35BAC563" w14:textId="3F1439BE" w:rsidR="00B73C24" w:rsidRDefault="00B73C24" w:rsidP="00B73C24">
            <w:r>
              <w:t>Any 2 of: demographics, relationships, trends, forecasts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59333676" w14:textId="77777777" w:rsidR="00B73C24" w:rsidRDefault="00B73C24" w:rsidP="00B73C24">
            <w:r>
              <w:t>Any 1 of: demographics, relationships, trends, forecasts</w:t>
            </w:r>
          </w:p>
        </w:tc>
        <w:tc>
          <w:tcPr>
            <w:tcW w:w="1857" w:type="dxa"/>
            <w:tcBorders>
              <w:top w:val="single" w:sz="4" w:space="0" w:color="auto"/>
            </w:tcBorders>
            <w:shd w:val="clear" w:color="auto" w:fill="FFFFCC"/>
          </w:tcPr>
          <w:p w14:paraId="1CBD425B" w14:textId="77777777" w:rsidR="00B73C24" w:rsidRDefault="00B73C24" w:rsidP="00B73C24">
            <w:r>
              <w:t>Simple plot of full dataset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FFCCCC"/>
          </w:tcPr>
          <w:p w14:paraId="23A76FB5" w14:textId="77777777" w:rsidR="00B73C24" w:rsidRDefault="00B73C24" w:rsidP="00B73C24">
            <w:r>
              <w:t xml:space="preserve">Performs no visual exploration </w:t>
            </w:r>
          </w:p>
        </w:tc>
      </w:tr>
      <w:tr w:rsidR="00B73C24" w14:paraId="3ABA2784" w14:textId="77777777" w:rsidTr="00B73C24">
        <w:trPr>
          <w:trHeight w:val="1087"/>
        </w:trPr>
        <w:tc>
          <w:tcPr>
            <w:tcW w:w="1997" w:type="dxa"/>
            <w:vMerge/>
            <w:tcBorders>
              <w:right w:val="double" w:sz="4" w:space="0" w:color="auto"/>
            </w:tcBorders>
          </w:tcPr>
          <w:p w14:paraId="504AFFF5" w14:textId="77777777" w:rsidR="00B73C24" w:rsidRDefault="00B73C24" w:rsidP="00B73C24"/>
        </w:tc>
        <w:tc>
          <w:tcPr>
            <w:tcW w:w="1858" w:type="dxa"/>
            <w:tcBorders>
              <w:top w:val="single" w:sz="4" w:space="0" w:color="auto"/>
            </w:tcBorders>
          </w:tcPr>
          <w:p w14:paraId="684A2AA0" w14:textId="5F9F3E69" w:rsidR="00B73C24" w:rsidRDefault="00B73C24" w:rsidP="00B73C24">
            <w:r>
              <w:t>Full and detailed discussion of the selected model</w:t>
            </w:r>
          </w:p>
        </w:tc>
        <w:tc>
          <w:tcPr>
            <w:tcW w:w="2168" w:type="dxa"/>
            <w:tcBorders>
              <w:top w:val="single" w:sz="4" w:space="0" w:color="auto"/>
            </w:tcBorders>
          </w:tcPr>
          <w:p w14:paraId="0052270D" w14:textId="2616FC96" w:rsidR="00B73C24" w:rsidRDefault="00C24E8F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CB93B63" wp14:editId="2502A898">
                      <wp:simplePos x="0" y="0"/>
                      <wp:positionH relativeFrom="column">
                        <wp:posOffset>94969</wp:posOffset>
                      </wp:positionH>
                      <wp:positionV relativeFrom="paragraph">
                        <wp:posOffset>-13335</wp:posOffset>
                      </wp:positionV>
                      <wp:extent cx="1238250" cy="733425"/>
                      <wp:effectExtent l="19050" t="19050" r="19050" b="28575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7334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55FEEA" id="Oval 6" o:spid="_x0000_s1026" style="position:absolute;margin-left:7.5pt;margin-top:-1.05pt;width:97.5pt;height:57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6371C4">
              <w:t>Compares at least 3</w:t>
            </w:r>
            <w:r w:rsidR="00B73C24">
              <w:t xml:space="preserve"> algorithms AND uses multiple methods other than decision trees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6AB0D8EA" w14:textId="77777777" w:rsidR="00B73C24" w:rsidRDefault="006371C4" w:rsidP="00B73C24">
            <w:r>
              <w:t>Compares at least 3</w:t>
            </w:r>
            <w:r w:rsidR="00B73C24">
              <w:t xml:space="preserve"> algorithms OR uses multiple methods other than decision trees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14:paraId="1D7E75E2" w14:textId="77777777" w:rsidR="00B73C24" w:rsidRDefault="00B73C24" w:rsidP="00B73C24">
            <w:r>
              <w:t>Provides description of the selected model; discusses the confusion matrix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177D1E0B" w14:textId="77777777" w:rsidR="00B73C24" w:rsidRDefault="00B73C24" w:rsidP="00B73C24">
            <w:r>
              <w:t>Provides accuracies for algorithms used; recommends a model</w:t>
            </w:r>
          </w:p>
        </w:tc>
        <w:tc>
          <w:tcPr>
            <w:tcW w:w="1857" w:type="dxa"/>
            <w:tcBorders>
              <w:top w:val="single" w:sz="4" w:space="0" w:color="auto"/>
            </w:tcBorders>
            <w:shd w:val="clear" w:color="auto" w:fill="FFFFCC"/>
          </w:tcPr>
          <w:p w14:paraId="35F655A7" w14:textId="77777777" w:rsidR="00B73C24" w:rsidRDefault="00B73C24" w:rsidP="00B73C24">
            <w:r>
              <w:t>Builds a single model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FFCCCC"/>
          </w:tcPr>
          <w:p w14:paraId="4640B059" w14:textId="77777777" w:rsidR="00B73C24" w:rsidRDefault="00B73C24" w:rsidP="00B73C24">
            <w:r>
              <w:t>Incorrect or misleading</w:t>
            </w:r>
          </w:p>
        </w:tc>
      </w:tr>
      <w:tr w:rsidR="00B73C24" w14:paraId="77EEF6A3" w14:textId="77777777" w:rsidTr="00B73C24">
        <w:trPr>
          <w:trHeight w:val="878"/>
        </w:trPr>
        <w:tc>
          <w:tcPr>
            <w:tcW w:w="1997" w:type="dxa"/>
            <w:tcBorders>
              <w:top w:val="single" w:sz="4" w:space="0" w:color="auto"/>
              <w:right w:val="double" w:sz="4" w:space="0" w:color="auto"/>
            </w:tcBorders>
          </w:tcPr>
          <w:p w14:paraId="128ABCFC" w14:textId="7040C55B" w:rsidR="00B73C24" w:rsidRDefault="00B73C24" w:rsidP="00B73C24">
            <w:r>
              <w:t>Business recommendations (10%)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6F80D4B4" w14:textId="054598B3" w:rsidR="00B73C24" w:rsidRDefault="00B73C24" w:rsidP="00B73C24">
            <w:r>
              <w:t>Full and detailed recommendations with multiple options</w:t>
            </w:r>
          </w:p>
        </w:tc>
        <w:tc>
          <w:tcPr>
            <w:tcW w:w="2168" w:type="dxa"/>
            <w:tcBorders>
              <w:top w:val="single" w:sz="4" w:space="0" w:color="auto"/>
            </w:tcBorders>
          </w:tcPr>
          <w:p w14:paraId="3C6CF055" w14:textId="7FE03768" w:rsidR="00B73C24" w:rsidRDefault="00C24E8F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8E3F517" wp14:editId="1E3AE336">
                      <wp:simplePos x="0" y="0"/>
                      <wp:positionH relativeFrom="column">
                        <wp:posOffset>-685712</wp:posOffset>
                      </wp:positionH>
                      <wp:positionV relativeFrom="paragraph">
                        <wp:posOffset>16348</wp:posOffset>
                      </wp:positionV>
                      <wp:extent cx="1238250" cy="571500"/>
                      <wp:effectExtent l="19050" t="19050" r="19050" b="1905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5715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F8D950" id="Oval 7" o:spid="_x0000_s1026" style="position:absolute;margin-left:-54pt;margin-top:1.3pt;width:97.5pt;height:4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Discusses and justifies the recommendation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3A4CB8EF" w14:textId="77777777" w:rsidR="00B73C24" w:rsidRDefault="00B73C24" w:rsidP="00B73C24">
            <w:r>
              <w:t>Explains how the model can be used in practice AND includes B/B items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14:paraId="2C5F6A50" w14:textId="77777777" w:rsidR="00B73C24" w:rsidRDefault="00B73C24" w:rsidP="00B73C24">
            <w:r>
              <w:t>Explains how the model can be used in practice OR includes B/B items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637E4F75" w14:textId="77777777" w:rsidR="00B73C24" w:rsidRDefault="00B73C24" w:rsidP="00B73C24">
            <w:r>
              <w:t>Provides a business recommendation based on the A/A items</w:t>
            </w:r>
          </w:p>
        </w:tc>
        <w:tc>
          <w:tcPr>
            <w:tcW w:w="1857" w:type="dxa"/>
            <w:tcBorders>
              <w:top w:val="single" w:sz="4" w:space="0" w:color="auto"/>
            </w:tcBorders>
            <w:shd w:val="clear" w:color="auto" w:fill="FFFFCC"/>
          </w:tcPr>
          <w:p w14:paraId="7FBB37E2" w14:textId="77777777" w:rsidR="00B73C24" w:rsidRDefault="00B73C24" w:rsidP="00B73C24">
            <w:r>
              <w:t>Misleading recommendation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FFCCCC"/>
          </w:tcPr>
          <w:p w14:paraId="4C5BC705" w14:textId="77777777" w:rsidR="00B73C24" w:rsidRDefault="00B73C24" w:rsidP="00B73C24">
            <w:r>
              <w:t>Incorrect recommendation</w:t>
            </w:r>
          </w:p>
        </w:tc>
      </w:tr>
      <w:tr w:rsidR="00B73C24" w14:paraId="1D47C8D1" w14:textId="77777777" w:rsidTr="00B73C24">
        <w:trPr>
          <w:trHeight w:val="1104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78B3AB" w14:textId="020DAAE6" w:rsidR="00B73C24" w:rsidRDefault="00B73C24" w:rsidP="00B73C24">
            <w:r>
              <w:t>Reflection</w:t>
            </w:r>
          </w:p>
          <w:p w14:paraId="229162B1" w14:textId="77777777" w:rsidR="00B73C24" w:rsidRDefault="00B73C24" w:rsidP="00B73C24">
            <w:r>
              <w:t>(10%)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3E83E349" w14:textId="1A640ADA" w:rsidR="00B73C24" w:rsidRDefault="00B73C24" w:rsidP="00B73C24">
            <w:r>
              <w:t>Linkage to other modules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14:paraId="64B35031" w14:textId="1DF1A956" w:rsidR="00B73C24" w:rsidRDefault="00B73C24" w:rsidP="00B73C24">
            <w:r>
              <w:t>Discussion of how the research might be repeated AND extended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</w:tcPr>
          <w:p w14:paraId="4E185E7D" w14:textId="0917D6F0" w:rsidR="00B73C24" w:rsidRDefault="00C24E8F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807036" wp14:editId="0EFC119C">
                      <wp:simplePos x="0" y="0"/>
                      <wp:positionH relativeFrom="column">
                        <wp:posOffset>607267</wp:posOffset>
                      </wp:positionH>
                      <wp:positionV relativeFrom="paragraph">
                        <wp:posOffset>10322</wp:posOffset>
                      </wp:positionV>
                      <wp:extent cx="1238250" cy="695325"/>
                      <wp:effectExtent l="19050" t="19050" r="19050" b="2857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6953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B08FEA" id="Oval 8" o:spid="_x0000_s1026" style="position:absolute;margin-left:47.8pt;margin-top:.8pt;width:97.5pt;height:54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Discussion of how the research might be repeated OR extended.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17EDB076" w14:textId="2E3D84AE" w:rsidR="00B73C24" w:rsidRDefault="00B73C24" w:rsidP="00B73C24">
            <w:r>
              <w:t>Discussion of satisfying analyses AND problems encountered.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14976A8C" w14:textId="17605118" w:rsidR="00B73C24" w:rsidRDefault="00B73C24" w:rsidP="00B73C24">
            <w:r>
              <w:t>Discussion of satisfying analyses OR problems encountered.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0FDF41DF" w14:textId="77777777" w:rsidR="00B73C24" w:rsidRDefault="00B73C24" w:rsidP="00B73C24">
            <w:r>
              <w:t>List of skills learned.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</w:tcPr>
          <w:p w14:paraId="02EEC6A8" w14:textId="77777777" w:rsidR="00B73C24" w:rsidRDefault="00B73C24" w:rsidP="00B73C24">
            <w:r>
              <w:t>Incorrect or misleading.</w:t>
            </w:r>
          </w:p>
        </w:tc>
      </w:tr>
    </w:tbl>
    <w:p w14:paraId="65EFACBA" w14:textId="77777777" w:rsidR="00B91D6A" w:rsidRPr="00B73C24" w:rsidRDefault="00B73C24">
      <w:pPr>
        <w:rPr>
          <w:i/>
        </w:rPr>
      </w:pPr>
      <w:r w:rsidRPr="00B73C24">
        <w:rPr>
          <w:i/>
        </w:rPr>
        <w:t>Data Warehousing &amp; Data Mining Assignment 2</w:t>
      </w:r>
    </w:p>
    <w:p w14:paraId="36C25242" w14:textId="6F87668B" w:rsidR="00B73C24" w:rsidRDefault="00B73C24" w:rsidP="00B73C24">
      <w:pPr>
        <w:tabs>
          <w:tab w:val="left" w:pos="2835"/>
          <w:tab w:val="left" w:pos="10773"/>
          <w:tab w:val="left" w:pos="13041"/>
        </w:tabs>
        <w:rPr>
          <w:b/>
          <w:sz w:val="36"/>
        </w:rPr>
      </w:pPr>
      <w:r w:rsidRPr="00B73C24">
        <w:rPr>
          <w:b/>
          <w:sz w:val="36"/>
        </w:rPr>
        <w:t>Student</w:t>
      </w:r>
      <w:r>
        <w:rPr>
          <w:b/>
          <w:sz w:val="36"/>
        </w:rPr>
        <w:tab/>
      </w:r>
      <w:r w:rsidR="00551F75">
        <w:rPr>
          <w:b/>
          <w:sz w:val="36"/>
        </w:rPr>
        <w:t>Sian Kiely</w:t>
      </w:r>
      <w:r w:rsidRPr="00B73C24">
        <w:rPr>
          <w:b/>
          <w:sz w:val="36"/>
        </w:rPr>
        <w:tab/>
        <w:t>Grade</w:t>
      </w:r>
      <w:r w:rsidR="00C72016">
        <w:rPr>
          <w:b/>
          <w:sz w:val="36"/>
        </w:rPr>
        <w:tab/>
      </w:r>
      <w:r w:rsidR="00403202">
        <w:rPr>
          <w:b/>
          <w:sz w:val="36"/>
        </w:rPr>
        <w:t>78</w:t>
      </w:r>
      <w:r w:rsidR="00C72016">
        <w:rPr>
          <w:b/>
          <w:sz w:val="36"/>
        </w:rPr>
        <w:t>%</w:t>
      </w:r>
    </w:p>
    <w:p w14:paraId="57DA7D06" w14:textId="77777777" w:rsidR="00B73C24" w:rsidRDefault="00B73C24">
      <w:pPr>
        <w:rPr>
          <w:b/>
        </w:rPr>
      </w:pPr>
      <w:r>
        <w:rPr>
          <w:b/>
        </w:rPr>
        <w:br w:type="page"/>
      </w:r>
    </w:p>
    <w:p w14:paraId="73FB4138" w14:textId="77777777" w:rsidR="00B73C24" w:rsidRPr="00B73C24" w:rsidRDefault="00B73C24" w:rsidP="00B73C24">
      <w:pPr>
        <w:tabs>
          <w:tab w:val="left" w:pos="2835"/>
          <w:tab w:val="left" w:pos="10773"/>
          <w:tab w:val="left" w:pos="13041"/>
        </w:tabs>
        <w:spacing w:after="0"/>
        <w:rPr>
          <w:b/>
        </w:rPr>
      </w:pPr>
      <w:r w:rsidRPr="00B73C24">
        <w:rPr>
          <w:b/>
        </w:rPr>
        <w:lastRenderedPageBreak/>
        <w:t>Comments</w:t>
      </w:r>
    </w:p>
    <w:p w14:paraId="54EDD4B4" w14:textId="65AE0608" w:rsidR="00C72016" w:rsidRDefault="00802D1A" w:rsidP="00B73C24">
      <w:pPr>
        <w:tabs>
          <w:tab w:val="left" w:pos="2835"/>
          <w:tab w:val="left" w:pos="10773"/>
          <w:tab w:val="left" w:pos="13041"/>
        </w:tabs>
      </w:pPr>
      <w:r>
        <w:t xml:space="preserve">A little more background on the capabilities of </w:t>
      </w:r>
      <w:r w:rsidR="00C24E8F">
        <w:t>KDD</w:t>
      </w:r>
      <w:r>
        <w:t xml:space="preserve"> would be good, but you’ve got a v</w:t>
      </w:r>
      <w:r w:rsidR="005806BA">
        <w:t xml:space="preserve">ery nice CRISP-DM figure. Nice summary table – I like the way you’ve used the space to keep it concise. Excellent consideration of the data protection and potential biases within the dataset. </w:t>
      </w:r>
      <w:r>
        <w:t xml:space="preserve">Excellent use of graphics throughout. </w:t>
      </w:r>
      <w:r w:rsidR="00C24E8F">
        <w:t>Good identification of G1 and G2 as predictors and sensible business suggestions related to them. Your reflection makes a good point about bias, but is a bit too focused on the business problem rather than your own experience of the KDD process.</w:t>
      </w:r>
    </w:p>
    <w:p w14:paraId="1A2F7EBC" w14:textId="77777777" w:rsidR="00C72016" w:rsidRPr="00B73C24" w:rsidRDefault="00C72016" w:rsidP="00B73C24">
      <w:pPr>
        <w:tabs>
          <w:tab w:val="left" w:pos="2835"/>
          <w:tab w:val="left" w:pos="10773"/>
          <w:tab w:val="left" w:pos="13041"/>
        </w:tabs>
      </w:pPr>
    </w:p>
    <w:sectPr w:rsidR="00C72016" w:rsidRPr="00B73C24" w:rsidSect="00B73C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C24"/>
    <w:rsid w:val="00013B75"/>
    <w:rsid w:val="00064988"/>
    <w:rsid w:val="000932DD"/>
    <w:rsid w:val="000C2C3B"/>
    <w:rsid w:val="001109E0"/>
    <w:rsid w:val="00112BD9"/>
    <w:rsid w:val="00113391"/>
    <w:rsid w:val="00171E40"/>
    <w:rsid w:val="001B3B45"/>
    <w:rsid w:val="002143B3"/>
    <w:rsid w:val="00255D45"/>
    <w:rsid w:val="00265BE3"/>
    <w:rsid w:val="002B6497"/>
    <w:rsid w:val="00347B4C"/>
    <w:rsid w:val="003A11A6"/>
    <w:rsid w:val="003B3CFA"/>
    <w:rsid w:val="003C38DD"/>
    <w:rsid w:val="003E444F"/>
    <w:rsid w:val="003F326D"/>
    <w:rsid w:val="0040307C"/>
    <w:rsid w:val="00403202"/>
    <w:rsid w:val="00425D88"/>
    <w:rsid w:val="004C76F0"/>
    <w:rsid w:val="00540462"/>
    <w:rsid w:val="00551F75"/>
    <w:rsid w:val="00561549"/>
    <w:rsid w:val="005806BA"/>
    <w:rsid w:val="00593EB5"/>
    <w:rsid w:val="006371C4"/>
    <w:rsid w:val="00646242"/>
    <w:rsid w:val="006B3573"/>
    <w:rsid w:val="006E6C3D"/>
    <w:rsid w:val="006F423E"/>
    <w:rsid w:val="007A2B38"/>
    <w:rsid w:val="007E5E79"/>
    <w:rsid w:val="00802D1A"/>
    <w:rsid w:val="00850F1F"/>
    <w:rsid w:val="009A5D3C"/>
    <w:rsid w:val="009B0BAA"/>
    <w:rsid w:val="00A121C4"/>
    <w:rsid w:val="00A1442D"/>
    <w:rsid w:val="00A3028C"/>
    <w:rsid w:val="00A7020D"/>
    <w:rsid w:val="00A759F2"/>
    <w:rsid w:val="00A772D6"/>
    <w:rsid w:val="00A91C88"/>
    <w:rsid w:val="00AA35A1"/>
    <w:rsid w:val="00AD537F"/>
    <w:rsid w:val="00B42509"/>
    <w:rsid w:val="00B73C24"/>
    <w:rsid w:val="00B91D6A"/>
    <w:rsid w:val="00BB3017"/>
    <w:rsid w:val="00C24E8F"/>
    <w:rsid w:val="00C72016"/>
    <w:rsid w:val="00CA6EC9"/>
    <w:rsid w:val="00CD6636"/>
    <w:rsid w:val="00DC338F"/>
    <w:rsid w:val="00E17BBC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6E860"/>
  <w15:chartTrackingRefBased/>
  <w15:docId w15:val="{319DFD1B-573D-4564-A0FF-9E199D80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73C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5</cp:revision>
  <dcterms:created xsi:type="dcterms:W3CDTF">2026-04-02T11:12:00Z</dcterms:created>
  <dcterms:modified xsi:type="dcterms:W3CDTF">2026-04-02T13:15:00Z</dcterms:modified>
</cp:coreProperties>
</file>