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871C1" w14:textId="1376BFD4" w:rsidR="007C30D6" w:rsidRDefault="007C30D6" w:rsidP="00D548E7">
      <w:pPr>
        <w:spacing w:after="0" w:line="480" w:lineRule="auto"/>
        <w:contextualSpacing/>
        <w:rPr>
          <w:rFonts w:ascii="Times New Roman" w:hAnsi="Times New Roman" w:cs="Times New Roman"/>
          <w:sz w:val="24"/>
          <w:szCs w:val="24"/>
        </w:rPr>
      </w:pPr>
    </w:p>
    <w:p w14:paraId="4DA9E648" w14:textId="09F42FD3" w:rsidR="003F0439" w:rsidRDefault="003F0439" w:rsidP="00D548E7">
      <w:pPr>
        <w:spacing w:after="0" w:line="480" w:lineRule="auto"/>
        <w:contextualSpacing/>
        <w:rPr>
          <w:rFonts w:ascii="Times New Roman" w:hAnsi="Times New Roman" w:cs="Times New Roman"/>
          <w:sz w:val="24"/>
          <w:szCs w:val="24"/>
        </w:rPr>
      </w:pPr>
    </w:p>
    <w:p w14:paraId="77DB790E" w14:textId="39C01243" w:rsidR="003F0439" w:rsidRDefault="003F0439" w:rsidP="00D548E7">
      <w:pPr>
        <w:spacing w:after="0" w:line="480" w:lineRule="auto"/>
        <w:contextualSpacing/>
        <w:rPr>
          <w:rFonts w:ascii="Times New Roman" w:hAnsi="Times New Roman" w:cs="Times New Roman"/>
          <w:sz w:val="24"/>
          <w:szCs w:val="24"/>
        </w:rPr>
      </w:pPr>
    </w:p>
    <w:p w14:paraId="188957B4" w14:textId="67F6532E" w:rsidR="003F0439" w:rsidRDefault="003F0439" w:rsidP="00D548E7">
      <w:pPr>
        <w:spacing w:after="0" w:line="480" w:lineRule="auto"/>
        <w:contextualSpacing/>
        <w:rPr>
          <w:rFonts w:ascii="Times New Roman" w:hAnsi="Times New Roman" w:cs="Times New Roman"/>
          <w:sz w:val="24"/>
          <w:szCs w:val="24"/>
        </w:rPr>
      </w:pPr>
    </w:p>
    <w:p w14:paraId="6FE1EDCA" w14:textId="496C55AB" w:rsidR="003F0439" w:rsidRDefault="003F0439" w:rsidP="00D548E7">
      <w:pPr>
        <w:spacing w:after="0" w:line="480" w:lineRule="auto"/>
        <w:contextualSpacing/>
        <w:rPr>
          <w:rFonts w:ascii="Times New Roman" w:hAnsi="Times New Roman" w:cs="Times New Roman"/>
          <w:sz w:val="24"/>
          <w:szCs w:val="24"/>
        </w:rPr>
      </w:pPr>
    </w:p>
    <w:p w14:paraId="5C1F618D" w14:textId="6458FC66" w:rsidR="003F0439" w:rsidRPr="00D548E7" w:rsidRDefault="003F0439" w:rsidP="00D548E7">
      <w:pPr>
        <w:spacing w:after="0" w:line="480" w:lineRule="auto"/>
        <w:contextualSpacing/>
        <w:rPr>
          <w:rFonts w:ascii="Times New Roman" w:hAnsi="Times New Roman" w:cs="Times New Roman"/>
          <w:sz w:val="24"/>
          <w:szCs w:val="24"/>
        </w:rPr>
      </w:pPr>
    </w:p>
    <w:p w14:paraId="1E0D2385" w14:textId="6E11BE98" w:rsidR="007C30D6" w:rsidRPr="003F0439" w:rsidRDefault="003F0439" w:rsidP="003F0439">
      <w:pPr>
        <w:spacing w:after="0" w:line="480" w:lineRule="auto"/>
        <w:contextualSpacing/>
        <w:jc w:val="center"/>
        <w:rPr>
          <w:rFonts w:ascii="Times New Roman" w:hAnsi="Times New Roman" w:cs="Times New Roman"/>
          <w:sz w:val="28"/>
          <w:szCs w:val="28"/>
        </w:rPr>
      </w:pPr>
      <w:r w:rsidRPr="003F0439">
        <w:rPr>
          <w:rFonts w:ascii="Times New Roman" w:hAnsi="Times New Roman" w:cs="Times New Roman"/>
          <w:sz w:val="28"/>
          <w:szCs w:val="28"/>
        </w:rPr>
        <w:t>Umah Kauser 2227759</w:t>
      </w:r>
    </w:p>
    <w:p w14:paraId="44A3A8EC" w14:textId="7D3A26DF" w:rsidR="003F0439" w:rsidRPr="003F0439" w:rsidRDefault="003F0439" w:rsidP="003F0439">
      <w:pPr>
        <w:spacing w:before="120" w:after="120"/>
        <w:jc w:val="center"/>
        <w:rPr>
          <w:rFonts w:ascii="Times New Roman" w:hAnsi="Times New Roman" w:cs="Times New Roman"/>
          <w:sz w:val="28"/>
          <w:szCs w:val="28"/>
        </w:rPr>
      </w:pPr>
      <w:r>
        <w:rPr>
          <w:rFonts w:ascii="Times New Roman" w:hAnsi="Times New Roman" w:cs="Times New Roman"/>
          <w:sz w:val="28"/>
          <w:szCs w:val="28"/>
        </w:rPr>
        <w:t>BMLW4007/</w:t>
      </w:r>
      <w:r w:rsidRPr="003F0439">
        <w:rPr>
          <w:rFonts w:ascii="Times New Roman" w:hAnsi="Times New Roman" w:cs="Times New Roman"/>
          <w:sz w:val="28"/>
          <w:szCs w:val="28"/>
        </w:rPr>
        <w:t>Recently, the united Kingdom’s government proposed a new piece of legislation namely the Bill of Rights Bill, this would repeal and replace the Human Rights Act 1998. Some argue that the introduction of such legislation could damage the rule of law and impact the ability of individuals to protect their human rights. Discuss.</w:t>
      </w:r>
    </w:p>
    <w:p w14:paraId="4475695A" w14:textId="5A8D2156" w:rsidR="003F0439" w:rsidRPr="003F0439" w:rsidRDefault="003F0439" w:rsidP="003F0439">
      <w:pPr>
        <w:pStyle w:val="Heading1"/>
        <w:spacing w:after="0" w:line="480" w:lineRule="auto"/>
        <w:contextualSpacing/>
        <w:jc w:val="center"/>
        <w:rPr>
          <w:b w:val="0"/>
          <w:i w:val="0"/>
          <w:sz w:val="28"/>
          <w:szCs w:val="28"/>
        </w:rPr>
      </w:pPr>
      <w:r w:rsidRPr="003F0439">
        <w:rPr>
          <w:b w:val="0"/>
          <w:i w:val="0"/>
          <w:sz w:val="28"/>
          <w:szCs w:val="28"/>
        </w:rPr>
        <w:t>10</w:t>
      </w:r>
      <w:r>
        <w:rPr>
          <w:b w:val="0"/>
          <w:i w:val="0"/>
          <w:sz w:val="28"/>
          <w:szCs w:val="28"/>
        </w:rPr>
        <w:t>th</w:t>
      </w:r>
      <w:r w:rsidRPr="003F0439">
        <w:rPr>
          <w:b w:val="0"/>
          <w:i w:val="0"/>
          <w:sz w:val="28"/>
          <w:szCs w:val="28"/>
        </w:rPr>
        <w:t xml:space="preserve"> March 2023</w:t>
      </w:r>
    </w:p>
    <w:p w14:paraId="1FFD6188" w14:textId="77777777" w:rsidR="003F0439" w:rsidRDefault="003F0439" w:rsidP="00D548E7">
      <w:pPr>
        <w:pStyle w:val="Heading1"/>
        <w:spacing w:after="0" w:line="480" w:lineRule="auto"/>
        <w:contextualSpacing/>
      </w:pPr>
    </w:p>
    <w:p w14:paraId="717BE5F0" w14:textId="77777777" w:rsidR="003F0439" w:rsidRDefault="003F0439" w:rsidP="00D548E7">
      <w:pPr>
        <w:pStyle w:val="Heading1"/>
        <w:spacing w:after="0" w:line="480" w:lineRule="auto"/>
        <w:contextualSpacing/>
      </w:pPr>
    </w:p>
    <w:p w14:paraId="2AB13B10" w14:textId="77777777" w:rsidR="003F0439" w:rsidRDefault="003F0439" w:rsidP="00D548E7">
      <w:pPr>
        <w:pStyle w:val="Heading1"/>
        <w:spacing w:after="0" w:line="480" w:lineRule="auto"/>
        <w:contextualSpacing/>
      </w:pPr>
    </w:p>
    <w:p w14:paraId="1521F575" w14:textId="77777777" w:rsidR="003F0439" w:rsidRDefault="003F0439" w:rsidP="00D548E7">
      <w:pPr>
        <w:pStyle w:val="Heading1"/>
        <w:spacing w:after="0" w:line="480" w:lineRule="auto"/>
        <w:contextualSpacing/>
      </w:pPr>
    </w:p>
    <w:p w14:paraId="65E4C194" w14:textId="77777777" w:rsidR="003F0439" w:rsidRDefault="003F0439" w:rsidP="00D548E7">
      <w:pPr>
        <w:pStyle w:val="Heading1"/>
        <w:spacing w:after="0" w:line="480" w:lineRule="auto"/>
        <w:contextualSpacing/>
      </w:pPr>
    </w:p>
    <w:p w14:paraId="0F4D39F6" w14:textId="77777777" w:rsidR="003F0439" w:rsidRDefault="003F0439" w:rsidP="00D548E7">
      <w:pPr>
        <w:pStyle w:val="Heading1"/>
        <w:spacing w:after="0" w:line="480" w:lineRule="auto"/>
        <w:contextualSpacing/>
      </w:pPr>
    </w:p>
    <w:p w14:paraId="679B263D" w14:textId="77777777" w:rsidR="003F0439" w:rsidRDefault="003F0439" w:rsidP="00D548E7">
      <w:pPr>
        <w:pStyle w:val="Heading1"/>
        <w:spacing w:after="0" w:line="480" w:lineRule="auto"/>
        <w:contextualSpacing/>
      </w:pPr>
    </w:p>
    <w:p w14:paraId="775182FE" w14:textId="77777777" w:rsidR="003F0439" w:rsidRDefault="003F0439" w:rsidP="00D548E7">
      <w:pPr>
        <w:pStyle w:val="Heading1"/>
        <w:spacing w:after="0" w:line="480" w:lineRule="auto"/>
        <w:contextualSpacing/>
      </w:pPr>
    </w:p>
    <w:p w14:paraId="685E9A96" w14:textId="77777777" w:rsidR="003F0439" w:rsidRDefault="003F0439" w:rsidP="00D548E7">
      <w:pPr>
        <w:pStyle w:val="Heading1"/>
        <w:spacing w:after="0" w:line="480" w:lineRule="auto"/>
        <w:contextualSpacing/>
      </w:pPr>
    </w:p>
    <w:p w14:paraId="685F7A05" w14:textId="77777777" w:rsidR="003F0439" w:rsidRDefault="003F0439" w:rsidP="00D548E7">
      <w:pPr>
        <w:pStyle w:val="Heading1"/>
        <w:spacing w:after="0" w:line="480" w:lineRule="auto"/>
        <w:contextualSpacing/>
      </w:pPr>
    </w:p>
    <w:p w14:paraId="6B98A966" w14:textId="77777777" w:rsidR="003F0439" w:rsidRDefault="003F0439" w:rsidP="00D548E7">
      <w:pPr>
        <w:pStyle w:val="Heading1"/>
        <w:spacing w:after="0" w:line="480" w:lineRule="auto"/>
        <w:contextualSpacing/>
      </w:pPr>
    </w:p>
    <w:p w14:paraId="68CA45DD" w14:textId="77777777" w:rsidR="003F0439" w:rsidRDefault="003F0439" w:rsidP="00D548E7">
      <w:pPr>
        <w:pStyle w:val="Heading1"/>
        <w:spacing w:after="0" w:line="480" w:lineRule="auto"/>
        <w:contextualSpacing/>
      </w:pPr>
    </w:p>
    <w:p w14:paraId="67B15BA0" w14:textId="77777777" w:rsidR="003F0439" w:rsidRDefault="003F0439" w:rsidP="00D548E7">
      <w:pPr>
        <w:pStyle w:val="Heading1"/>
        <w:spacing w:after="0" w:line="480" w:lineRule="auto"/>
        <w:contextualSpacing/>
      </w:pPr>
    </w:p>
    <w:p w14:paraId="335315DA" w14:textId="77777777" w:rsidR="003F0439" w:rsidRDefault="003F0439" w:rsidP="00D548E7">
      <w:pPr>
        <w:pStyle w:val="Heading1"/>
        <w:spacing w:after="0" w:line="480" w:lineRule="auto"/>
        <w:contextualSpacing/>
      </w:pPr>
    </w:p>
    <w:p w14:paraId="0B230CA9" w14:textId="77777777" w:rsidR="003F0439" w:rsidRDefault="003F0439" w:rsidP="00D548E7">
      <w:pPr>
        <w:pStyle w:val="Heading1"/>
        <w:spacing w:after="0" w:line="480" w:lineRule="auto"/>
        <w:contextualSpacing/>
      </w:pPr>
    </w:p>
    <w:p w14:paraId="2E03C50A" w14:textId="77777777" w:rsidR="003F0439" w:rsidRDefault="003F0439" w:rsidP="00D548E7">
      <w:pPr>
        <w:pStyle w:val="Heading1"/>
        <w:spacing w:after="0" w:line="480" w:lineRule="auto"/>
        <w:contextualSpacing/>
      </w:pPr>
    </w:p>
    <w:p w14:paraId="74709B72" w14:textId="77777777" w:rsidR="003F0439" w:rsidRDefault="003F0439" w:rsidP="00D548E7">
      <w:pPr>
        <w:pStyle w:val="Heading1"/>
        <w:spacing w:after="0" w:line="480" w:lineRule="auto"/>
        <w:contextualSpacing/>
      </w:pPr>
    </w:p>
    <w:p w14:paraId="2D2012D7" w14:textId="61AAE719" w:rsidR="00A43FBC" w:rsidRPr="00D548E7" w:rsidRDefault="00D548E7" w:rsidP="00D548E7">
      <w:pPr>
        <w:pStyle w:val="Heading1"/>
        <w:spacing w:after="0" w:line="480" w:lineRule="auto"/>
        <w:contextualSpacing/>
      </w:pPr>
      <w:r w:rsidRPr="00D548E7">
        <w:t xml:space="preserve">Introduction </w:t>
      </w:r>
    </w:p>
    <w:p w14:paraId="427F84B8" w14:textId="77777777" w:rsidR="00A43FBC" w:rsidRPr="00D548E7" w:rsidRDefault="00D548E7" w:rsidP="003F0439">
      <w:pPr>
        <w:spacing w:after="0" w:line="480" w:lineRule="auto"/>
        <w:contextualSpacing/>
        <w:rPr>
          <w:rFonts w:ascii="Times New Roman" w:hAnsi="Times New Roman" w:cs="Times New Roman"/>
          <w:sz w:val="24"/>
          <w:szCs w:val="24"/>
        </w:rPr>
      </w:pPr>
      <w:r w:rsidRPr="00D548E7">
        <w:rPr>
          <w:rFonts w:ascii="Times New Roman" w:hAnsi="Times New Roman" w:cs="Times New Roman"/>
          <w:sz w:val="24"/>
          <w:szCs w:val="24"/>
        </w:rPr>
        <w:t xml:space="preserve">The Bill of Rights </w:t>
      </w:r>
      <w:r w:rsidR="00F923F2" w:rsidRPr="00D548E7">
        <w:rPr>
          <w:rFonts w:ascii="Times New Roman" w:hAnsi="Times New Roman" w:cs="Times New Roman"/>
          <w:sz w:val="24"/>
          <w:szCs w:val="24"/>
        </w:rPr>
        <w:t xml:space="preserve">Bills </w:t>
      </w:r>
      <w:r w:rsidRPr="00D548E7">
        <w:rPr>
          <w:rFonts w:ascii="Times New Roman" w:hAnsi="Times New Roman" w:cs="Times New Roman"/>
          <w:sz w:val="24"/>
          <w:szCs w:val="24"/>
        </w:rPr>
        <w:t xml:space="preserve">proposed by the United Kingdom's government </w:t>
      </w:r>
      <w:r w:rsidR="00007D99" w:rsidRPr="00D548E7">
        <w:rPr>
          <w:rFonts w:ascii="Times New Roman" w:hAnsi="Times New Roman" w:cs="Times New Roman"/>
          <w:sz w:val="24"/>
          <w:szCs w:val="24"/>
        </w:rPr>
        <w:t>pursues</w:t>
      </w:r>
      <w:r w:rsidRPr="00D548E7">
        <w:rPr>
          <w:rFonts w:ascii="Times New Roman" w:hAnsi="Times New Roman" w:cs="Times New Roman"/>
          <w:sz w:val="24"/>
          <w:szCs w:val="24"/>
        </w:rPr>
        <w:t xml:space="preserve"> to repeal and replace the Human Rights Act </w:t>
      </w:r>
      <w:r w:rsidR="007712C0">
        <w:rPr>
          <w:rFonts w:ascii="Times New Roman" w:hAnsi="Times New Roman" w:cs="Times New Roman"/>
          <w:sz w:val="24"/>
          <w:szCs w:val="24"/>
        </w:rPr>
        <w:t xml:space="preserve">(HRA) </w:t>
      </w:r>
      <w:r w:rsidRPr="00D548E7">
        <w:rPr>
          <w:rFonts w:ascii="Times New Roman" w:hAnsi="Times New Roman" w:cs="Times New Roman"/>
          <w:sz w:val="24"/>
          <w:szCs w:val="24"/>
        </w:rPr>
        <w:t>1998</w:t>
      </w:r>
      <w:r w:rsidR="006D6C17" w:rsidRPr="00D548E7">
        <w:rPr>
          <w:rFonts w:ascii="Times New Roman" w:hAnsi="Times New Roman" w:cs="Times New Roman"/>
          <w:sz w:val="24"/>
          <w:szCs w:val="24"/>
        </w:rPr>
        <w:t xml:space="preserve"> (</w:t>
      </w:r>
      <w:r w:rsidR="006D6C17" w:rsidRPr="00D548E7">
        <w:rPr>
          <w:rFonts w:ascii="Times New Roman" w:hAnsi="Times New Roman" w:cs="Times New Roman"/>
          <w:color w:val="222222"/>
          <w:sz w:val="24"/>
          <w:szCs w:val="24"/>
          <w:shd w:val="clear" w:color="auto" w:fill="FFFFFF"/>
        </w:rPr>
        <w:t>Smith, 2022</w:t>
      </w:r>
      <w:r w:rsidR="006D6C17" w:rsidRPr="00D548E7">
        <w:rPr>
          <w:rFonts w:ascii="Times New Roman" w:hAnsi="Times New Roman" w:cs="Times New Roman"/>
          <w:sz w:val="24"/>
          <w:szCs w:val="24"/>
        </w:rPr>
        <w:t>)</w:t>
      </w:r>
      <w:r w:rsidRPr="00D548E7">
        <w:rPr>
          <w:rFonts w:ascii="Times New Roman" w:hAnsi="Times New Roman" w:cs="Times New Roman"/>
          <w:sz w:val="24"/>
          <w:szCs w:val="24"/>
        </w:rPr>
        <w:t xml:space="preserve">. This act incorporates the European Convention on Human Rights (ECHR) into UK law, providing fundamental rights and freedoms that individuals can rely on in domestic courts. The proposed bill aims to establish a new framework for protecting human rights in the </w:t>
      </w:r>
      <w:r w:rsidR="0065608D">
        <w:rPr>
          <w:rFonts w:ascii="Times New Roman" w:hAnsi="Times New Roman" w:cs="Times New Roman"/>
          <w:sz w:val="24"/>
          <w:szCs w:val="24"/>
        </w:rPr>
        <w:t>United Kingdom (UK)</w:t>
      </w:r>
      <w:r w:rsidRPr="00D548E7">
        <w:rPr>
          <w:rFonts w:ascii="Times New Roman" w:hAnsi="Times New Roman" w:cs="Times New Roman"/>
          <w:sz w:val="24"/>
          <w:szCs w:val="24"/>
        </w:rPr>
        <w:t>, but it has sparked controversy and concern among legal experts, civil rights organizations, and opposition parties</w:t>
      </w:r>
      <w:r w:rsidR="00664B45" w:rsidRPr="00D548E7">
        <w:rPr>
          <w:rFonts w:ascii="Times New Roman" w:hAnsi="Times New Roman" w:cs="Times New Roman"/>
          <w:sz w:val="24"/>
          <w:szCs w:val="24"/>
        </w:rPr>
        <w:t xml:space="preserve"> (</w:t>
      </w:r>
      <w:r w:rsidR="00664B45" w:rsidRPr="00D548E7">
        <w:rPr>
          <w:rFonts w:ascii="Times New Roman" w:hAnsi="Times New Roman" w:cs="Times New Roman"/>
          <w:color w:val="222222"/>
          <w:sz w:val="24"/>
          <w:szCs w:val="24"/>
          <w:shd w:val="clear" w:color="auto" w:fill="FFFFFF"/>
        </w:rPr>
        <w:t>Foster, 2022</w:t>
      </w:r>
      <w:r w:rsidR="00664B45" w:rsidRPr="00D548E7">
        <w:rPr>
          <w:rFonts w:ascii="Times New Roman" w:hAnsi="Times New Roman" w:cs="Times New Roman"/>
          <w:sz w:val="24"/>
          <w:szCs w:val="24"/>
        </w:rPr>
        <w:t>)</w:t>
      </w:r>
      <w:r w:rsidRPr="00D548E7">
        <w:rPr>
          <w:rFonts w:ascii="Times New Roman" w:hAnsi="Times New Roman" w:cs="Times New Roman"/>
          <w:sz w:val="24"/>
          <w:szCs w:val="24"/>
        </w:rPr>
        <w:t xml:space="preserve">. Critics argue that the </w:t>
      </w:r>
      <w:r w:rsidR="006C7683">
        <w:rPr>
          <w:rFonts w:ascii="Times New Roman" w:hAnsi="Times New Roman" w:cs="Times New Roman"/>
          <w:sz w:val="24"/>
          <w:szCs w:val="24"/>
        </w:rPr>
        <w:t>implementation</w:t>
      </w:r>
      <w:r w:rsidRPr="00D548E7">
        <w:rPr>
          <w:rFonts w:ascii="Times New Roman" w:hAnsi="Times New Roman" w:cs="Times New Roman"/>
          <w:sz w:val="24"/>
          <w:szCs w:val="24"/>
        </w:rPr>
        <w:t xml:space="preserve"> of the Bill of Rights Bill could undermine the rule of law by reducing the </w:t>
      </w:r>
      <w:r w:rsidR="00B44DDF" w:rsidRPr="00D548E7">
        <w:rPr>
          <w:rFonts w:ascii="Times New Roman" w:hAnsi="Times New Roman" w:cs="Times New Roman"/>
          <w:sz w:val="24"/>
          <w:szCs w:val="24"/>
        </w:rPr>
        <w:t>guard</w:t>
      </w:r>
      <w:r w:rsidRPr="00D548E7">
        <w:rPr>
          <w:rFonts w:ascii="Times New Roman" w:hAnsi="Times New Roman" w:cs="Times New Roman"/>
          <w:sz w:val="24"/>
          <w:szCs w:val="24"/>
        </w:rPr>
        <w:t xml:space="preserve"> of human rights and limiting access to justice for marginali</w:t>
      </w:r>
      <w:r w:rsidR="002D5AB8" w:rsidRPr="00D548E7">
        <w:rPr>
          <w:rFonts w:ascii="Times New Roman" w:hAnsi="Times New Roman" w:cs="Times New Roman"/>
          <w:sz w:val="24"/>
          <w:szCs w:val="24"/>
        </w:rPr>
        <w:t>s</w:t>
      </w:r>
      <w:r w:rsidRPr="00D548E7">
        <w:rPr>
          <w:rFonts w:ascii="Times New Roman" w:hAnsi="Times New Roman" w:cs="Times New Roman"/>
          <w:sz w:val="24"/>
          <w:szCs w:val="24"/>
        </w:rPr>
        <w:t>ed groups</w:t>
      </w:r>
      <w:r w:rsidR="002D5AB8" w:rsidRPr="00D548E7">
        <w:rPr>
          <w:rFonts w:ascii="Times New Roman" w:hAnsi="Times New Roman" w:cs="Times New Roman"/>
          <w:sz w:val="24"/>
          <w:szCs w:val="24"/>
        </w:rPr>
        <w:t xml:space="preserve"> (</w:t>
      </w:r>
      <w:r w:rsidR="002D5AB8" w:rsidRPr="00D548E7">
        <w:rPr>
          <w:rFonts w:ascii="Times New Roman" w:hAnsi="Times New Roman" w:cs="Times New Roman"/>
          <w:color w:val="222222"/>
          <w:sz w:val="24"/>
          <w:szCs w:val="24"/>
          <w:shd w:val="clear" w:color="auto" w:fill="FFFFFF"/>
        </w:rPr>
        <w:t>Van Beers, 2020</w:t>
      </w:r>
      <w:r w:rsidR="002D5AB8" w:rsidRPr="00D548E7">
        <w:rPr>
          <w:rFonts w:ascii="Times New Roman" w:hAnsi="Times New Roman" w:cs="Times New Roman"/>
          <w:sz w:val="24"/>
          <w:szCs w:val="24"/>
        </w:rPr>
        <w:t>)</w:t>
      </w:r>
      <w:r w:rsidRPr="00D548E7">
        <w:rPr>
          <w:rFonts w:ascii="Times New Roman" w:hAnsi="Times New Roman" w:cs="Times New Roman"/>
          <w:sz w:val="24"/>
          <w:szCs w:val="24"/>
        </w:rPr>
        <w:t xml:space="preserve">. On the other hand, supporters argue that the new legislation will strengthen the UK's sovereignty and protect its citizens' rights without interference from European institutions. </w:t>
      </w:r>
      <w:r w:rsidR="003E0F33">
        <w:rPr>
          <w:rFonts w:ascii="Times New Roman" w:hAnsi="Times New Roman" w:cs="Times New Roman"/>
          <w:sz w:val="24"/>
          <w:szCs w:val="24"/>
        </w:rPr>
        <w:t>The aim of the report is to discuss the statement the Bill of Rights Bill proposed have replaced the HRA but it has both advantages and disadvantages in protection of the rights</w:t>
      </w:r>
      <w:r w:rsidR="009C1D81">
        <w:rPr>
          <w:rFonts w:ascii="Times New Roman" w:hAnsi="Times New Roman" w:cs="Times New Roman"/>
          <w:sz w:val="24"/>
          <w:szCs w:val="24"/>
        </w:rPr>
        <w:t xml:space="preserve"> under ECHR</w:t>
      </w:r>
      <w:r w:rsidR="003E0F33">
        <w:rPr>
          <w:rFonts w:ascii="Times New Roman" w:hAnsi="Times New Roman" w:cs="Times New Roman"/>
          <w:sz w:val="24"/>
          <w:szCs w:val="24"/>
        </w:rPr>
        <w:t xml:space="preserve">. </w:t>
      </w:r>
    </w:p>
    <w:p w14:paraId="31134CAE" w14:textId="77777777" w:rsidR="00A43FBC" w:rsidRPr="00D548E7" w:rsidRDefault="00A43FBC" w:rsidP="00D548E7">
      <w:pPr>
        <w:spacing w:after="0" w:line="480" w:lineRule="auto"/>
        <w:contextualSpacing/>
        <w:rPr>
          <w:rFonts w:ascii="Times New Roman" w:hAnsi="Times New Roman" w:cs="Times New Roman"/>
          <w:sz w:val="24"/>
          <w:szCs w:val="24"/>
        </w:rPr>
      </w:pPr>
    </w:p>
    <w:p w14:paraId="4C716DC7" w14:textId="77777777" w:rsidR="00A43FBC" w:rsidRPr="00D548E7" w:rsidRDefault="00D548E7" w:rsidP="00D548E7">
      <w:pPr>
        <w:pStyle w:val="Heading1"/>
        <w:spacing w:after="0" w:line="480" w:lineRule="auto"/>
        <w:contextualSpacing/>
      </w:pPr>
      <w:r w:rsidRPr="00D548E7">
        <w:t xml:space="preserve">Discussion </w:t>
      </w:r>
    </w:p>
    <w:p w14:paraId="368D3878" w14:textId="77777777" w:rsidR="002F3B55" w:rsidRPr="00D548E7" w:rsidRDefault="00D548E7" w:rsidP="003F0439">
      <w:pPr>
        <w:spacing w:after="0" w:line="480" w:lineRule="auto"/>
        <w:contextualSpacing/>
        <w:rPr>
          <w:rFonts w:ascii="Times New Roman" w:hAnsi="Times New Roman" w:cs="Times New Roman"/>
          <w:sz w:val="24"/>
          <w:szCs w:val="24"/>
        </w:rPr>
      </w:pPr>
      <w:r w:rsidRPr="00D548E7">
        <w:rPr>
          <w:rFonts w:ascii="Times New Roman" w:hAnsi="Times New Roman" w:cs="Times New Roman"/>
          <w:sz w:val="24"/>
          <w:szCs w:val="24"/>
        </w:rPr>
        <w:t xml:space="preserve">The Human Rights Act 1998 was enacted to </w:t>
      </w:r>
      <w:r w:rsidR="00DF772F">
        <w:rPr>
          <w:rFonts w:ascii="Times New Roman" w:hAnsi="Times New Roman" w:cs="Times New Roman"/>
          <w:sz w:val="24"/>
          <w:szCs w:val="24"/>
        </w:rPr>
        <w:t>provide</w:t>
      </w:r>
      <w:r w:rsidRPr="00D548E7">
        <w:rPr>
          <w:rFonts w:ascii="Times New Roman" w:hAnsi="Times New Roman" w:cs="Times New Roman"/>
          <w:sz w:val="24"/>
          <w:szCs w:val="24"/>
        </w:rPr>
        <w:t xml:space="preserve"> </w:t>
      </w:r>
      <w:r w:rsidR="00DF772F">
        <w:rPr>
          <w:rFonts w:ascii="Times New Roman" w:hAnsi="Times New Roman" w:cs="Times New Roman"/>
          <w:sz w:val="24"/>
          <w:szCs w:val="24"/>
        </w:rPr>
        <w:t xml:space="preserve">influence </w:t>
      </w:r>
      <w:r w:rsidRPr="00D548E7">
        <w:rPr>
          <w:rFonts w:ascii="Times New Roman" w:hAnsi="Times New Roman" w:cs="Times New Roman"/>
          <w:sz w:val="24"/>
          <w:szCs w:val="24"/>
        </w:rPr>
        <w:t xml:space="preserve">to the ECHR in the UK's legal system. It requires public authorities to respect and protect </w:t>
      </w:r>
      <w:r w:rsidR="0043238B">
        <w:rPr>
          <w:rFonts w:ascii="Times New Roman" w:hAnsi="Times New Roman" w:cs="Times New Roman"/>
          <w:sz w:val="24"/>
          <w:szCs w:val="24"/>
        </w:rPr>
        <w:t>rights of the</w:t>
      </w:r>
      <w:r w:rsidRPr="00D548E7">
        <w:rPr>
          <w:rFonts w:ascii="Times New Roman" w:hAnsi="Times New Roman" w:cs="Times New Roman"/>
          <w:sz w:val="24"/>
          <w:szCs w:val="24"/>
        </w:rPr>
        <w:t xml:space="preserve"> rights and provides a </w:t>
      </w:r>
      <w:r w:rsidRPr="00D548E7">
        <w:rPr>
          <w:rFonts w:ascii="Times New Roman" w:hAnsi="Times New Roman" w:cs="Times New Roman"/>
          <w:sz w:val="24"/>
          <w:szCs w:val="24"/>
        </w:rPr>
        <w:lastRenderedPageBreak/>
        <w:t>legal avenue for individuals to enforce their human rights in domestic courts</w:t>
      </w:r>
      <w:r w:rsidR="009F0094" w:rsidRPr="00D548E7">
        <w:rPr>
          <w:rFonts w:ascii="Times New Roman" w:hAnsi="Times New Roman" w:cs="Times New Roman"/>
          <w:sz w:val="24"/>
          <w:szCs w:val="24"/>
        </w:rPr>
        <w:t xml:space="preserve"> (</w:t>
      </w:r>
      <w:r w:rsidR="009F0094" w:rsidRPr="00D548E7">
        <w:rPr>
          <w:rFonts w:ascii="Times New Roman" w:hAnsi="Times New Roman" w:cs="Times New Roman"/>
          <w:color w:val="222222"/>
          <w:sz w:val="24"/>
          <w:szCs w:val="24"/>
          <w:shd w:val="clear" w:color="auto" w:fill="FFFFFF"/>
        </w:rPr>
        <w:t>Parker, 2022</w:t>
      </w:r>
      <w:r w:rsidR="009F0094" w:rsidRPr="00D548E7">
        <w:rPr>
          <w:rFonts w:ascii="Times New Roman" w:hAnsi="Times New Roman" w:cs="Times New Roman"/>
          <w:sz w:val="24"/>
          <w:szCs w:val="24"/>
        </w:rPr>
        <w:t>)</w:t>
      </w:r>
      <w:r w:rsidRPr="00D548E7">
        <w:rPr>
          <w:rFonts w:ascii="Times New Roman" w:hAnsi="Times New Roman" w:cs="Times New Roman"/>
          <w:sz w:val="24"/>
          <w:szCs w:val="24"/>
        </w:rPr>
        <w:t xml:space="preserve">. However, critics argue that the act has created a culture of litigation and that </w:t>
      </w:r>
      <w:r w:rsidR="00173BBA">
        <w:rPr>
          <w:rFonts w:ascii="Times New Roman" w:hAnsi="Times New Roman" w:cs="Times New Roman"/>
          <w:sz w:val="24"/>
          <w:szCs w:val="24"/>
        </w:rPr>
        <w:t xml:space="preserve">compliance </w:t>
      </w:r>
      <w:r w:rsidRPr="00D548E7">
        <w:rPr>
          <w:rFonts w:ascii="Times New Roman" w:hAnsi="Times New Roman" w:cs="Times New Roman"/>
          <w:sz w:val="24"/>
          <w:szCs w:val="24"/>
        </w:rPr>
        <w:t xml:space="preserve">to the </w:t>
      </w:r>
      <w:r w:rsidR="00173BBA">
        <w:rPr>
          <w:rFonts w:ascii="Times New Roman" w:hAnsi="Times New Roman" w:cs="Times New Roman"/>
          <w:sz w:val="24"/>
          <w:szCs w:val="24"/>
        </w:rPr>
        <w:t xml:space="preserve">UK </w:t>
      </w:r>
      <w:r w:rsidRPr="00D548E7">
        <w:rPr>
          <w:rFonts w:ascii="Times New Roman" w:hAnsi="Times New Roman" w:cs="Times New Roman"/>
          <w:sz w:val="24"/>
          <w:szCs w:val="24"/>
        </w:rPr>
        <w:t xml:space="preserve">ECHR has limited its sovereignty in certain areas. As a result, the government has proposed a </w:t>
      </w:r>
      <w:r w:rsidR="00425AE1">
        <w:rPr>
          <w:rFonts w:ascii="Times New Roman" w:hAnsi="Times New Roman" w:cs="Times New Roman"/>
          <w:sz w:val="24"/>
          <w:szCs w:val="24"/>
        </w:rPr>
        <w:t>reform</w:t>
      </w:r>
      <w:r w:rsidRPr="00D548E7">
        <w:rPr>
          <w:rFonts w:ascii="Times New Roman" w:hAnsi="Times New Roman" w:cs="Times New Roman"/>
          <w:sz w:val="24"/>
          <w:szCs w:val="24"/>
        </w:rPr>
        <w:t xml:space="preserve"> Bill of Rights to replace the </w:t>
      </w:r>
      <w:r w:rsidR="00E139A1">
        <w:rPr>
          <w:rFonts w:ascii="Times New Roman" w:hAnsi="Times New Roman" w:cs="Times New Roman"/>
          <w:sz w:val="24"/>
          <w:szCs w:val="24"/>
        </w:rPr>
        <w:t>HRA</w:t>
      </w:r>
      <w:r w:rsidRPr="00D548E7">
        <w:rPr>
          <w:rFonts w:ascii="Times New Roman" w:hAnsi="Times New Roman" w:cs="Times New Roman"/>
          <w:sz w:val="24"/>
          <w:szCs w:val="24"/>
        </w:rPr>
        <w:t xml:space="preserve"> and establish a new framework for protecting human rights.</w:t>
      </w:r>
      <w:r w:rsidR="005740A1" w:rsidRPr="00D548E7">
        <w:rPr>
          <w:rFonts w:ascii="Times New Roman" w:hAnsi="Times New Roman" w:cs="Times New Roman"/>
          <w:sz w:val="24"/>
          <w:szCs w:val="24"/>
        </w:rPr>
        <w:t xml:space="preserve"> </w:t>
      </w:r>
      <w:r w:rsidRPr="00D548E7">
        <w:rPr>
          <w:rFonts w:ascii="Times New Roman" w:hAnsi="Times New Roman" w:cs="Times New Roman"/>
          <w:sz w:val="24"/>
          <w:szCs w:val="24"/>
        </w:rPr>
        <w:t xml:space="preserve">The main </w:t>
      </w:r>
      <w:r w:rsidR="00CB39C4">
        <w:rPr>
          <w:rFonts w:ascii="Times New Roman" w:hAnsi="Times New Roman" w:cs="Times New Roman"/>
          <w:sz w:val="24"/>
          <w:szCs w:val="24"/>
        </w:rPr>
        <w:t>objectives</w:t>
      </w:r>
      <w:r w:rsidRPr="00D548E7">
        <w:rPr>
          <w:rFonts w:ascii="Times New Roman" w:hAnsi="Times New Roman" w:cs="Times New Roman"/>
          <w:sz w:val="24"/>
          <w:szCs w:val="24"/>
        </w:rPr>
        <w:t xml:space="preserve"> and </w:t>
      </w:r>
      <w:r w:rsidR="00BE39DA">
        <w:rPr>
          <w:rFonts w:ascii="Times New Roman" w:hAnsi="Times New Roman" w:cs="Times New Roman"/>
          <w:sz w:val="24"/>
          <w:szCs w:val="24"/>
        </w:rPr>
        <w:t>aims</w:t>
      </w:r>
      <w:r w:rsidRPr="00D548E7">
        <w:rPr>
          <w:rFonts w:ascii="Times New Roman" w:hAnsi="Times New Roman" w:cs="Times New Roman"/>
          <w:sz w:val="24"/>
          <w:szCs w:val="24"/>
        </w:rPr>
        <w:t xml:space="preserve"> of the </w:t>
      </w:r>
      <w:r w:rsidR="00CB39C4">
        <w:rPr>
          <w:rFonts w:ascii="Times New Roman" w:hAnsi="Times New Roman" w:cs="Times New Roman"/>
          <w:sz w:val="24"/>
          <w:szCs w:val="24"/>
        </w:rPr>
        <w:t>“</w:t>
      </w:r>
      <w:r w:rsidRPr="00D548E7">
        <w:rPr>
          <w:rFonts w:ascii="Times New Roman" w:hAnsi="Times New Roman" w:cs="Times New Roman"/>
          <w:sz w:val="24"/>
          <w:szCs w:val="24"/>
        </w:rPr>
        <w:t>Bill of Rights Bill</w:t>
      </w:r>
      <w:r w:rsidR="00CB39C4">
        <w:rPr>
          <w:rFonts w:ascii="Times New Roman" w:hAnsi="Times New Roman" w:cs="Times New Roman"/>
          <w:sz w:val="24"/>
          <w:szCs w:val="24"/>
        </w:rPr>
        <w:t>”</w:t>
      </w:r>
      <w:r w:rsidRPr="00D548E7">
        <w:rPr>
          <w:rFonts w:ascii="Times New Roman" w:hAnsi="Times New Roman" w:cs="Times New Roman"/>
          <w:sz w:val="24"/>
          <w:szCs w:val="24"/>
        </w:rPr>
        <w:t xml:space="preserve"> are to protect fundamental rights and freedoms while ensuring that the UK maintains its sovereignty</w:t>
      </w:r>
      <w:r w:rsidR="00981E1C" w:rsidRPr="00D548E7">
        <w:rPr>
          <w:rFonts w:ascii="Times New Roman" w:hAnsi="Times New Roman" w:cs="Times New Roman"/>
          <w:sz w:val="24"/>
          <w:szCs w:val="24"/>
        </w:rPr>
        <w:t xml:space="preserve"> (</w:t>
      </w:r>
      <w:r w:rsidR="00981E1C" w:rsidRPr="00D548E7">
        <w:rPr>
          <w:rFonts w:ascii="Times New Roman" w:hAnsi="Times New Roman" w:cs="Times New Roman"/>
          <w:color w:val="222222"/>
          <w:sz w:val="24"/>
          <w:szCs w:val="24"/>
          <w:shd w:val="clear" w:color="auto" w:fill="FFFFFF"/>
        </w:rPr>
        <w:t>Craig, 2019</w:t>
      </w:r>
      <w:r w:rsidR="00981E1C" w:rsidRPr="00D548E7">
        <w:rPr>
          <w:rFonts w:ascii="Times New Roman" w:hAnsi="Times New Roman" w:cs="Times New Roman"/>
          <w:sz w:val="24"/>
          <w:szCs w:val="24"/>
        </w:rPr>
        <w:t>)</w:t>
      </w:r>
      <w:r w:rsidRPr="00D548E7">
        <w:rPr>
          <w:rFonts w:ascii="Times New Roman" w:hAnsi="Times New Roman" w:cs="Times New Roman"/>
          <w:sz w:val="24"/>
          <w:szCs w:val="24"/>
        </w:rPr>
        <w:t>. The government has argued that the proposed legislation would provide greater clarity and certainty on applying human rights and would be more tailored to the UK's specific needs than the ECHR</w:t>
      </w:r>
      <w:r w:rsidR="00B56843" w:rsidRPr="00D548E7">
        <w:rPr>
          <w:rFonts w:ascii="Times New Roman" w:hAnsi="Times New Roman" w:cs="Times New Roman"/>
          <w:sz w:val="24"/>
          <w:szCs w:val="24"/>
        </w:rPr>
        <w:t xml:space="preserve"> (</w:t>
      </w:r>
      <w:r w:rsidR="00B56843" w:rsidRPr="00D548E7">
        <w:rPr>
          <w:rFonts w:ascii="Times New Roman" w:hAnsi="Times New Roman" w:cs="Times New Roman"/>
          <w:color w:val="222222"/>
          <w:sz w:val="24"/>
          <w:szCs w:val="24"/>
          <w:shd w:val="clear" w:color="auto" w:fill="FFFFFF"/>
        </w:rPr>
        <w:t>Masterman, 2023</w:t>
      </w:r>
      <w:r w:rsidR="00B56843" w:rsidRPr="00D548E7">
        <w:rPr>
          <w:rFonts w:ascii="Times New Roman" w:hAnsi="Times New Roman" w:cs="Times New Roman"/>
          <w:sz w:val="24"/>
          <w:szCs w:val="24"/>
        </w:rPr>
        <w:t>)</w:t>
      </w:r>
      <w:r w:rsidRPr="00D548E7">
        <w:rPr>
          <w:rFonts w:ascii="Times New Roman" w:hAnsi="Times New Roman" w:cs="Times New Roman"/>
          <w:sz w:val="24"/>
          <w:szCs w:val="24"/>
        </w:rPr>
        <w:t>.</w:t>
      </w:r>
      <w:r w:rsidR="005740A1" w:rsidRPr="00D548E7">
        <w:rPr>
          <w:rFonts w:ascii="Times New Roman" w:hAnsi="Times New Roman" w:cs="Times New Roman"/>
          <w:sz w:val="24"/>
          <w:szCs w:val="24"/>
        </w:rPr>
        <w:t xml:space="preserve"> </w:t>
      </w:r>
    </w:p>
    <w:p w14:paraId="62BC30E1" w14:textId="77777777" w:rsidR="002F3B55" w:rsidRPr="00D548E7" w:rsidRDefault="00771E10" w:rsidP="003F0439">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It can be demonstrated that the </w:t>
      </w:r>
      <w:r w:rsidR="00D548E7" w:rsidRPr="00D548E7">
        <w:rPr>
          <w:rFonts w:ascii="Times New Roman" w:hAnsi="Times New Roman" w:cs="Times New Roman"/>
          <w:sz w:val="24"/>
          <w:szCs w:val="24"/>
        </w:rPr>
        <w:t xml:space="preserve">Bill of Rights Bill has been created in response to criticisms of the </w:t>
      </w:r>
      <w:r w:rsidR="004C3388">
        <w:rPr>
          <w:rFonts w:ascii="Times New Roman" w:hAnsi="Times New Roman" w:cs="Times New Roman"/>
          <w:sz w:val="24"/>
          <w:szCs w:val="24"/>
        </w:rPr>
        <w:t xml:space="preserve">HRA </w:t>
      </w:r>
      <w:r w:rsidR="00D548E7" w:rsidRPr="00D548E7">
        <w:rPr>
          <w:rFonts w:ascii="Times New Roman" w:hAnsi="Times New Roman" w:cs="Times New Roman"/>
          <w:sz w:val="24"/>
          <w:szCs w:val="24"/>
        </w:rPr>
        <w:t>and the ECHR's impact on UK sovereignty. Some have argued that the ECHR's provisions limit the UK's ability to deport foreign criminals, control immigration, and protect national security</w:t>
      </w:r>
      <w:r w:rsidR="00E207C7" w:rsidRPr="00D548E7">
        <w:rPr>
          <w:rFonts w:ascii="Times New Roman" w:hAnsi="Times New Roman" w:cs="Times New Roman"/>
          <w:sz w:val="24"/>
          <w:szCs w:val="24"/>
        </w:rPr>
        <w:t xml:space="preserve"> (</w:t>
      </w:r>
      <w:r w:rsidR="00E207C7" w:rsidRPr="00D548E7">
        <w:rPr>
          <w:rFonts w:ascii="Times New Roman" w:hAnsi="Times New Roman" w:cs="Times New Roman"/>
          <w:color w:val="222222"/>
          <w:sz w:val="24"/>
          <w:szCs w:val="24"/>
          <w:shd w:val="clear" w:color="auto" w:fill="FFFFFF"/>
        </w:rPr>
        <w:t>Fox, 2022</w:t>
      </w:r>
      <w:r w:rsidR="00E207C7" w:rsidRPr="00D548E7">
        <w:rPr>
          <w:rFonts w:ascii="Times New Roman" w:hAnsi="Times New Roman" w:cs="Times New Roman"/>
          <w:sz w:val="24"/>
          <w:szCs w:val="24"/>
        </w:rPr>
        <w:t>)</w:t>
      </w:r>
      <w:r w:rsidR="00D548E7" w:rsidRPr="00D548E7">
        <w:rPr>
          <w:rFonts w:ascii="Times New Roman" w:hAnsi="Times New Roman" w:cs="Times New Roman"/>
          <w:sz w:val="24"/>
          <w:szCs w:val="24"/>
        </w:rPr>
        <w:t>. The proposed bill aims to address these concerns by giving the UK courts and government greater discretion in interpreting and applying human rights.</w:t>
      </w:r>
      <w:r w:rsidR="005740A1" w:rsidRPr="00D548E7">
        <w:rPr>
          <w:rFonts w:ascii="Times New Roman" w:hAnsi="Times New Roman" w:cs="Times New Roman"/>
          <w:sz w:val="24"/>
          <w:szCs w:val="24"/>
        </w:rPr>
        <w:t xml:space="preserve"> </w:t>
      </w:r>
      <w:r w:rsidR="004C07CD">
        <w:rPr>
          <w:rFonts w:ascii="Times New Roman" w:hAnsi="Times New Roman" w:cs="Times New Roman"/>
          <w:sz w:val="24"/>
          <w:szCs w:val="24"/>
        </w:rPr>
        <w:t xml:space="preserve">On the other hand, it has been </w:t>
      </w:r>
      <w:r w:rsidR="00F65876">
        <w:rPr>
          <w:rFonts w:ascii="Times New Roman" w:hAnsi="Times New Roman" w:cs="Times New Roman"/>
          <w:sz w:val="24"/>
          <w:szCs w:val="24"/>
        </w:rPr>
        <w:t>analysed</w:t>
      </w:r>
      <w:r w:rsidR="004C07CD">
        <w:rPr>
          <w:rFonts w:ascii="Times New Roman" w:hAnsi="Times New Roman" w:cs="Times New Roman"/>
          <w:sz w:val="24"/>
          <w:szCs w:val="24"/>
        </w:rPr>
        <w:t xml:space="preserve"> that the </w:t>
      </w:r>
      <w:r w:rsidR="00EC4270">
        <w:rPr>
          <w:rFonts w:ascii="Times New Roman" w:hAnsi="Times New Roman" w:cs="Times New Roman"/>
          <w:sz w:val="24"/>
          <w:szCs w:val="24"/>
        </w:rPr>
        <w:t xml:space="preserve">HRA </w:t>
      </w:r>
      <w:r w:rsidR="005740A1" w:rsidRPr="00D548E7">
        <w:rPr>
          <w:rFonts w:ascii="Times New Roman" w:hAnsi="Times New Roman" w:cs="Times New Roman"/>
          <w:sz w:val="24"/>
          <w:szCs w:val="24"/>
        </w:rPr>
        <w:t xml:space="preserve">1998 is a </w:t>
      </w:r>
      <w:r w:rsidR="00EC4270" w:rsidRPr="00D548E7">
        <w:rPr>
          <w:rFonts w:ascii="Times New Roman" w:hAnsi="Times New Roman" w:cs="Times New Roman"/>
          <w:sz w:val="24"/>
          <w:szCs w:val="24"/>
        </w:rPr>
        <w:t>section</w:t>
      </w:r>
      <w:r w:rsidR="005740A1" w:rsidRPr="00D548E7">
        <w:rPr>
          <w:rFonts w:ascii="Times New Roman" w:hAnsi="Times New Roman" w:cs="Times New Roman"/>
          <w:sz w:val="24"/>
          <w:szCs w:val="24"/>
        </w:rPr>
        <w:t xml:space="preserve"> of UK legislation </w:t>
      </w:r>
      <w:r w:rsidR="00EC4270" w:rsidRPr="00D548E7">
        <w:rPr>
          <w:rFonts w:ascii="Times New Roman" w:hAnsi="Times New Roman" w:cs="Times New Roman"/>
          <w:sz w:val="24"/>
          <w:szCs w:val="24"/>
        </w:rPr>
        <w:t>integrating</w:t>
      </w:r>
      <w:r w:rsidR="005740A1" w:rsidRPr="00D548E7">
        <w:rPr>
          <w:rFonts w:ascii="Times New Roman" w:hAnsi="Times New Roman" w:cs="Times New Roman"/>
          <w:sz w:val="24"/>
          <w:szCs w:val="24"/>
        </w:rPr>
        <w:t xml:space="preserve"> the ECHR into domestic law. </w:t>
      </w:r>
      <w:r w:rsidR="00DC100A" w:rsidRPr="00D548E7">
        <w:rPr>
          <w:rFonts w:ascii="Times New Roman" w:hAnsi="Times New Roman" w:cs="Times New Roman"/>
          <w:color w:val="222222"/>
          <w:sz w:val="24"/>
          <w:szCs w:val="24"/>
          <w:shd w:val="clear" w:color="auto" w:fill="FFFFFF"/>
        </w:rPr>
        <w:t>Foster</w:t>
      </w:r>
      <w:r w:rsidR="00DC100A">
        <w:rPr>
          <w:rFonts w:ascii="Times New Roman" w:hAnsi="Times New Roman" w:cs="Times New Roman"/>
          <w:color w:val="222222"/>
          <w:sz w:val="24"/>
          <w:szCs w:val="24"/>
          <w:shd w:val="clear" w:color="auto" w:fill="FFFFFF"/>
        </w:rPr>
        <w:t xml:space="preserve"> (</w:t>
      </w:r>
      <w:r w:rsidR="00DC100A" w:rsidRPr="00D548E7">
        <w:rPr>
          <w:rFonts w:ascii="Times New Roman" w:hAnsi="Times New Roman" w:cs="Times New Roman"/>
          <w:color w:val="222222"/>
          <w:sz w:val="24"/>
          <w:szCs w:val="24"/>
          <w:shd w:val="clear" w:color="auto" w:fill="FFFFFF"/>
        </w:rPr>
        <w:t>2022</w:t>
      </w:r>
      <w:r w:rsidR="00DC100A">
        <w:rPr>
          <w:rFonts w:ascii="Times New Roman" w:hAnsi="Times New Roman" w:cs="Times New Roman"/>
          <w:color w:val="222222"/>
          <w:sz w:val="24"/>
          <w:szCs w:val="24"/>
          <w:shd w:val="clear" w:color="auto" w:fill="FFFFFF"/>
        </w:rPr>
        <w:t xml:space="preserve">) stated that </w:t>
      </w:r>
      <w:r w:rsidR="00DC100A">
        <w:rPr>
          <w:rFonts w:ascii="Times New Roman" w:hAnsi="Times New Roman" w:cs="Times New Roman"/>
          <w:sz w:val="24"/>
          <w:szCs w:val="24"/>
        </w:rPr>
        <w:t xml:space="preserve">the </w:t>
      </w:r>
      <w:r w:rsidR="00211560" w:rsidRPr="00D548E7">
        <w:rPr>
          <w:rFonts w:ascii="Times New Roman" w:hAnsi="Times New Roman" w:cs="Times New Roman"/>
          <w:sz w:val="24"/>
          <w:szCs w:val="24"/>
        </w:rPr>
        <w:t xml:space="preserve">Act </w:t>
      </w:r>
      <w:r w:rsidR="00211560">
        <w:rPr>
          <w:rFonts w:ascii="Times New Roman" w:hAnsi="Times New Roman" w:cs="Times New Roman"/>
          <w:sz w:val="24"/>
          <w:szCs w:val="24"/>
        </w:rPr>
        <w:t>outlines</w:t>
      </w:r>
      <w:r w:rsidR="005740A1" w:rsidRPr="00D548E7">
        <w:rPr>
          <w:rFonts w:ascii="Times New Roman" w:hAnsi="Times New Roman" w:cs="Times New Roman"/>
          <w:sz w:val="24"/>
          <w:szCs w:val="24"/>
        </w:rPr>
        <w:t xml:space="preserve"> the fundamental </w:t>
      </w:r>
      <w:r w:rsidR="009976DF">
        <w:rPr>
          <w:rFonts w:ascii="Times New Roman" w:hAnsi="Times New Roman" w:cs="Times New Roman"/>
          <w:sz w:val="24"/>
          <w:szCs w:val="24"/>
        </w:rPr>
        <w:t xml:space="preserve">freedoms and </w:t>
      </w:r>
      <w:r w:rsidR="005740A1" w:rsidRPr="00D548E7">
        <w:rPr>
          <w:rFonts w:ascii="Times New Roman" w:hAnsi="Times New Roman" w:cs="Times New Roman"/>
          <w:sz w:val="24"/>
          <w:szCs w:val="24"/>
        </w:rPr>
        <w:t xml:space="preserve">rights to which individuals are entitled, including the </w:t>
      </w:r>
      <w:r w:rsidR="00D63E7C">
        <w:rPr>
          <w:rFonts w:ascii="Times New Roman" w:hAnsi="Times New Roman" w:cs="Times New Roman"/>
          <w:sz w:val="24"/>
          <w:szCs w:val="24"/>
        </w:rPr>
        <w:t xml:space="preserve">right of </w:t>
      </w:r>
      <w:r w:rsidR="005740A1" w:rsidRPr="00D548E7">
        <w:rPr>
          <w:rFonts w:ascii="Times New Roman" w:hAnsi="Times New Roman" w:cs="Times New Roman"/>
          <w:sz w:val="24"/>
          <w:szCs w:val="24"/>
        </w:rPr>
        <w:t xml:space="preserve">liberty, </w:t>
      </w:r>
      <w:r w:rsidR="00D63E7C" w:rsidRPr="00D548E7">
        <w:rPr>
          <w:rFonts w:ascii="Times New Roman" w:hAnsi="Times New Roman" w:cs="Times New Roman"/>
          <w:sz w:val="24"/>
          <w:szCs w:val="24"/>
        </w:rPr>
        <w:t>life</w:t>
      </w:r>
      <w:r w:rsidR="00D63E7C">
        <w:rPr>
          <w:rFonts w:ascii="Times New Roman" w:hAnsi="Times New Roman" w:cs="Times New Roman"/>
          <w:sz w:val="24"/>
          <w:szCs w:val="24"/>
        </w:rPr>
        <w:t>,</w:t>
      </w:r>
      <w:r w:rsidR="00D63E7C" w:rsidRPr="00D548E7">
        <w:rPr>
          <w:rFonts w:ascii="Times New Roman" w:hAnsi="Times New Roman" w:cs="Times New Roman"/>
          <w:sz w:val="24"/>
          <w:szCs w:val="24"/>
        </w:rPr>
        <w:t xml:space="preserve"> </w:t>
      </w:r>
      <w:r w:rsidR="005740A1" w:rsidRPr="00D548E7">
        <w:rPr>
          <w:rFonts w:ascii="Times New Roman" w:hAnsi="Times New Roman" w:cs="Times New Roman"/>
          <w:sz w:val="24"/>
          <w:szCs w:val="24"/>
        </w:rPr>
        <w:t xml:space="preserve">freedom of expression, </w:t>
      </w:r>
      <w:r w:rsidR="00D63E7C" w:rsidRPr="00D548E7">
        <w:rPr>
          <w:rFonts w:ascii="Times New Roman" w:hAnsi="Times New Roman" w:cs="Times New Roman"/>
          <w:sz w:val="24"/>
          <w:szCs w:val="24"/>
        </w:rPr>
        <w:t xml:space="preserve">security, </w:t>
      </w:r>
      <w:r w:rsidR="005740A1" w:rsidRPr="00D548E7">
        <w:rPr>
          <w:rFonts w:ascii="Times New Roman" w:hAnsi="Times New Roman" w:cs="Times New Roman"/>
          <w:sz w:val="24"/>
          <w:szCs w:val="24"/>
        </w:rPr>
        <w:t xml:space="preserve">and </w:t>
      </w:r>
      <w:r w:rsidR="00D63E7C">
        <w:rPr>
          <w:rFonts w:ascii="Times New Roman" w:hAnsi="Times New Roman" w:cs="Times New Roman"/>
          <w:sz w:val="24"/>
          <w:szCs w:val="24"/>
        </w:rPr>
        <w:t xml:space="preserve">prevention </w:t>
      </w:r>
      <w:r w:rsidR="005740A1" w:rsidRPr="00D548E7">
        <w:rPr>
          <w:rFonts w:ascii="Times New Roman" w:hAnsi="Times New Roman" w:cs="Times New Roman"/>
          <w:sz w:val="24"/>
          <w:szCs w:val="24"/>
        </w:rPr>
        <w:t>from discrimination. It also creates a mechanism for individuals to enforce their rights in domestic courts</w:t>
      </w:r>
      <w:r w:rsidR="0077695C" w:rsidRPr="00D548E7">
        <w:rPr>
          <w:rFonts w:ascii="Times New Roman" w:hAnsi="Times New Roman" w:cs="Times New Roman"/>
          <w:sz w:val="24"/>
          <w:szCs w:val="24"/>
        </w:rPr>
        <w:t xml:space="preserve"> (</w:t>
      </w:r>
      <w:r w:rsidR="0077695C" w:rsidRPr="00D548E7">
        <w:rPr>
          <w:rFonts w:ascii="Times New Roman" w:hAnsi="Times New Roman" w:cs="Times New Roman"/>
          <w:color w:val="222222"/>
          <w:sz w:val="24"/>
          <w:szCs w:val="24"/>
          <w:shd w:val="clear" w:color="auto" w:fill="FFFFFF"/>
        </w:rPr>
        <w:t>Shelton, 2020</w:t>
      </w:r>
      <w:r w:rsidR="0077695C" w:rsidRPr="00D548E7">
        <w:rPr>
          <w:rFonts w:ascii="Times New Roman" w:hAnsi="Times New Roman" w:cs="Times New Roman"/>
          <w:sz w:val="24"/>
          <w:szCs w:val="24"/>
        </w:rPr>
        <w:t>)</w:t>
      </w:r>
      <w:r w:rsidR="005740A1" w:rsidRPr="00D548E7">
        <w:rPr>
          <w:rFonts w:ascii="Times New Roman" w:hAnsi="Times New Roman" w:cs="Times New Roman"/>
          <w:sz w:val="24"/>
          <w:szCs w:val="24"/>
        </w:rPr>
        <w:t xml:space="preserve">. </w:t>
      </w:r>
    </w:p>
    <w:p w14:paraId="68AC070B" w14:textId="77777777" w:rsidR="002F3B55" w:rsidRPr="00D548E7" w:rsidRDefault="005740A1" w:rsidP="003F0439">
      <w:pPr>
        <w:spacing w:after="0" w:line="480" w:lineRule="auto"/>
        <w:contextualSpacing/>
        <w:rPr>
          <w:rFonts w:ascii="Times New Roman" w:hAnsi="Times New Roman" w:cs="Times New Roman"/>
          <w:sz w:val="24"/>
          <w:szCs w:val="24"/>
        </w:rPr>
      </w:pPr>
      <w:r w:rsidRPr="00D548E7">
        <w:rPr>
          <w:rFonts w:ascii="Times New Roman" w:hAnsi="Times New Roman" w:cs="Times New Roman"/>
          <w:sz w:val="24"/>
          <w:szCs w:val="24"/>
        </w:rPr>
        <w:t xml:space="preserve">The Bill of Rights Bill proposed by the government </w:t>
      </w:r>
      <w:r w:rsidR="009E649E">
        <w:rPr>
          <w:rFonts w:ascii="Times New Roman" w:hAnsi="Times New Roman" w:cs="Times New Roman"/>
          <w:sz w:val="24"/>
          <w:szCs w:val="24"/>
        </w:rPr>
        <w:t xml:space="preserve">of the UK </w:t>
      </w:r>
      <w:r w:rsidR="008F7407">
        <w:rPr>
          <w:rFonts w:ascii="Times New Roman" w:hAnsi="Times New Roman" w:cs="Times New Roman"/>
          <w:sz w:val="24"/>
          <w:szCs w:val="24"/>
        </w:rPr>
        <w:t xml:space="preserve">focuses on repealing </w:t>
      </w:r>
      <w:r w:rsidRPr="00D548E7">
        <w:rPr>
          <w:rFonts w:ascii="Times New Roman" w:hAnsi="Times New Roman" w:cs="Times New Roman"/>
          <w:sz w:val="24"/>
          <w:szCs w:val="24"/>
        </w:rPr>
        <w:t xml:space="preserve">and </w:t>
      </w:r>
      <w:r w:rsidR="008F7407">
        <w:rPr>
          <w:rFonts w:ascii="Times New Roman" w:hAnsi="Times New Roman" w:cs="Times New Roman"/>
          <w:sz w:val="24"/>
          <w:szCs w:val="24"/>
        </w:rPr>
        <w:t xml:space="preserve">replacing </w:t>
      </w:r>
      <w:r w:rsidRPr="00D548E7">
        <w:rPr>
          <w:rFonts w:ascii="Times New Roman" w:hAnsi="Times New Roman" w:cs="Times New Roman"/>
          <w:sz w:val="24"/>
          <w:szCs w:val="24"/>
        </w:rPr>
        <w:t xml:space="preserve">the </w:t>
      </w:r>
      <w:r w:rsidR="008F7407">
        <w:rPr>
          <w:rFonts w:ascii="Times New Roman" w:hAnsi="Times New Roman" w:cs="Times New Roman"/>
          <w:sz w:val="24"/>
          <w:szCs w:val="24"/>
        </w:rPr>
        <w:t xml:space="preserve">HRA </w:t>
      </w:r>
      <w:r w:rsidRPr="00D548E7">
        <w:rPr>
          <w:rFonts w:ascii="Times New Roman" w:hAnsi="Times New Roman" w:cs="Times New Roman"/>
          <w:sz w:val="24"/>
          <w:szCs w:val="24"/>
        </w:rPr>
        <w:t xml:space="preserve">1998. </w:t>
      </w:r>
      <w:r w:rsidRPr="00D63E7C">
        <w:rPr>
          <w:rFonts w:ascii="Times New Roman" w:hAnsi="Times New Roman" w:cs="Times New Roman"/>
          <w:sz w:val="24"/>
          <w:szCs w:val="24"/>
        </w:rPr>
        <w:t xml:space="preserve">The bill seeks to establish a new framework for protecting human rights in the UK that would be more tailored to the country's needs and values than the ECHR. The proposed legislation has sparked controversy and concern among legal experts, civil rights </w:t>
      </w:r>
      <w:r w:rsidRPr="00D63E7C">
        <w:rPr>
          <w:rFonts w:ascii="Times New Roman" w:hAnsi="Times New Roman" w:cs="Times New Roman"/>
          <w:sz w:val="24"/>
          <w:szCs w:val="24"/>
        </w:rPr>
        <w:lastRenderedPageBreak/>
        <w:t>organi</w:t>
      </w:r>
      <w:r w:rsidR="00A503E5" w:rsidRPr="00D63E7C">
        <w:rPr>
          <w:rFonts w:ascii="Times New Roman" w:hAnsi="Times New Roman" w:cs="Times New Roman"/>
          <w:sz w:val="24"/>
          <w:szCs w:val="24"/>
        </w:rPr>
        <w:t>s</w:t>
      </w:r>
      <w:r w:rsidRPr="00D63E7C">
        <w:rPr>
          <w:rFonts w:ascii="Times New Roman" w:hAnsi="Times New Roman" w:cs="Times New Roman"/>
          <w:sz w:val="24"/>
          <w:szCs w:val="24"/>
        </w:rPr>
        <w:t xml:space="preserve">ations, and opposition parties, who argue that it could </w:t>
      </w:r>
      <w:r w:rsidR="00496213" w:rsidRPr="00D63E7C">
        <w:rPr>
          <w:rFonts w:ascii="Times New Roman" w:hAnsi="Times New Roman" w:cs="Times New Roman"/>
          <w:sz w:val="24"/>
          <w:szCs w:val="24"/>
        </w:rPr>
        <w:t>harm</w:t>
      </w:r>
      <w:r w:rsidRPr="00D63E7C">
        <w:rPr>
          <w:rFonts w:ascii="Times New Roman" w:hAnsi="Times New Roman" w:cs="Times New Roman"/>
          <w:sz w:val="24"/>
          <w:szCs w:val="24"/>
        </w:rPr>
        <w:t xml:space="preserve"> the rule of law and limit individuals' ability to </w:t>
      </w:r>
      <w:r w:rsidR="00C86C89" w:rsidRPr="00D63E7C">
        <w:rPr>
          <w:rFonts w:ascii="Times New Roman" w:hAnsi="Times New Roman" w:cs="Times New Roman"/>
          <w:sz w:val="24"/>
          <w:szCs w:val="24"/>
        </w:rPr>
        <w:t>defend</w:t>
      </w:r>
      <w:r w:rsidRPr="00D63E7C">
        <w:rPr>
          <w:rFonts w:ascii="Times New Roman" w:hAnsi="Times New Roman" w:cs="Times New Roman"/>
          <w:sz w:val="24"/>
          <w:szCs w:val="24"/>
        </w:rPr>
        <w:t xml:space="preserve"> their human rights</w:t>
      </w:r>
      <w:r w:rsidR="0097730B" w:rsidRPr="00D548E7">
        <w:rPr>
          <w:rFonts w:ascii="Times New Roman" w:hAnsi="Times New Roman" w:cs="Times New Roman"/>
          <w:sz w:val="24"/>
          <w:szCs w:val="24"/>
        </w:rPr>
        <w:t xml:space="preserve"> (</w:t>
      </w:r>
      <w:r w:rsidR="0097730B" w:rsidRPr="00D548E7">
        <w:rPr>
          <w:rFonts w:ascii="Times New Roman" w:hAnsi="Times New Roman" w:cs="Times New Roman"/>
          <w:color w:val="222222"/>
          <w:sz w:val="24"/>
          <w:szCs w:val="24"/>
          <w:shd w:val="clear" w:color="auto" w:fill="FFFFFF"/>
        </w:rPr>
        <w:t>Wolfsteller, 2020</w:t>
      </w:r>
      <w:r w:rsidR="0097730B" w:rsidRPr="00D548E7">
        <w:rPr>
          <w:rFonts w:ascii="Times New Roman" w:hAnsi="Times New Roman" w:cs="Times New Roman"/>
          <w:sz w:val="24"/>
          <w:szCs w:val="24"/>
        </w:rPr>
        <w:t>)</w:t>
      </w:r>
      <w:r w:rsidRPr="00D548E7">
        <w:rPr>
          <w:rFonts w:ascii="Times New Roman" w:hAnsi="Times New Roman" w:cs="Times New Roman"/>
          <w:sz w:val="24"/>
          <w:szCs w:val="24"/>
        </w:rPr>
        <w:t xml:space="preserve">. </w:t>
      </w:r>
      <w:r w:rsidR="006765C8">
        <w:rPr>
          <w:rFonts w:ascii="Times New Roman" w:hAnsi="Times New Roman" w:cs="Times New Roman"/>
          <w:sz w:val="24"/>
          <w:szCs w:val="24"/>
        </w:rPr>
        <w:t xml:space="preserve">As seen, the </w:t>
      </w:r>
      <w:r w:rsidR="0029381E">
        <w:rPr>
          <w:rFonts w:ascii="Times New Roman" w:hAnsi="Times New Roman" w:cs="Times New Roman"/>
          <w:sz w:val="24"/>
          <w:szCs w:val="24"/>
        </w:rPr>
        <w:t>ECHR</w:t>
      </w:r>
      <w:r w:rsidRPr="00D548E7">
        <w:rPr>
          <w:rFonts w:ascii="Times New Roman" w:hAnsi="Times New Roman" w:cs="Times New Roman"/>
          <w:sz w:val="24"/>
          <w:szCs w:val="24"/>
        </w:rPr>
        <w:t xml:space="preserve"> is an international </w:t>
      </w:r>
      <w:r w:rsidR="007A31E4" w:rsidRPr="00D548E7">
        <w:rPr>
          <w:rFonts w:ascii="Times New Roman" w:hAnsi="Times New Roman" w:cs="Times New Roman"/>
          <w:sz w:val="24"/>
          <w:szCs w:val="24"/>
        </w:rPr>
        <w:t>agreement</w:t>
      </w:r>
      <w:r w:rsidRPr="00D548E7">
        <w:rPr>
          <w:rFonts w:ascii="Times New Roman" w:hAnsi="Times New Roman" w:cs="Times New Roman"/>
          <w:sz w:val="24"/>
          <w:szCs w:val="24"/>
        </w:rPr>
        <w:t xml:space="preserve"> signed in 1950</w:t>
      </w:r>
      <w:r w:rsidR="007A31E4">
        <w:rPr>
          <w:rFonts w:ascii="Times New Roman" w:hAnsi="Times New Roman" w:cs="Times New Roman"/>
          <w:sz w:val="24"/>
          <w:szCs w:val="24"/>
        </w:rPr>
        <w:t xml:space="preserve"> </w:t>
      </w:r>
      <w:r w:rsidR="007A31E4" w:rsidRPr="00D548E7">
        <w:rPr>
          <w:rFonts w:ascii="Times New Roman" w:hAnsi="Times New Roman" w:cs="Times New Roman"/>
          <w:sz w:val="24"/>
          <w:szCs w:val="24"/>
        </w:rPr>
        <w:t>by the UK</w:t>
      </w:r>
      <w:r w:rsidRPr="00D548E7">
        <w:rPr>
          <w:rFonts w:ascii="Times New Roman" w:hAnsi="Times New Roman" w:cs="Times New Roman"/>
          <w:sz w:val="24"/>
          <w:szCs w:val="24"/>
        </w:rPr>
        <w:t xml:space="preserve">. </w:t>
      </w:r>
    </w:p>
    <w:p w14:paraId="2A973300" w14:textId="77777777" w:rsidR="00571FE5" w:rsidRPr="00D548E7" w:rsidRDefault="005740A1" w:rsidP="003F0439">
      <w:pPr>
        <w:spacing w:after="0" w:line="480" w:lineRule="auto"/>
        <w:contextualSpacing/>
        <w:rPr>
          <w:rFonts w:ascii="Times New Roman" w:hAnsi="Times New Roman" w:cs="Times New Roman"/>
          <w:sz w:val="24"/>
          <w:szCs w:val="24"/>
        </w:rPr>
      </w:pPr>
      <w:r w:rsidRPr="00D548E7">
        <w:rPr>
          <w:rFonts w:ascii="Times New Roman" w:hAnsi="Times New Roman" w:cs="Times New Roman"/>
          <w:sz w:val="24"/>
          <w:szCs w:val="24"/>
        </w:rPr>
        <w:t xml:space="preserve">The convention sets out a list of </w:t>
      </w:r>
      <w:r w:rsidR="00B95A1E" w:rsidRPr="00D548E7">
        <w:rPr>
          <w:rFonts w:ascii="Times New Roman" w:hAnsi="Times New Roman" w:cs="Times New Roman"/>
          <w:sz w:val="24"/>
          <w:szCs w:val="24"/>
        </w:rPr>
        <w:t>essential</w:t>
      </w:r>
      <w:r w:rsidRPr="00D548E7">
        <w:rPr>
          <w:rFonts w:ascii="Times New Roman" w:hAnsi="Times New Roman" w:cs="Times New Roman"/>
          <w:sz w:val="24"/>
          <w:szCs w:val="24"/>
        </w:rPr>
        <w:t xml:space="preserve"> rights and </w:t>
      </w:r>
      <w:r w:rsidR="005E2919" w:rsidRPr="00D548E7">
        <w:rPr>
          <w:rFonts w:ascii="Times New Roman" w:hAnsi="Times New Roman" w:cs="Times New Roman"/>
          <w:sz w:val="24"/>
          <w:szCs w:val="24"/>
        </w:rPr>
        <w:t>liberties</w:t>
      </w:r>
      <w:r w:rsidRPr="00D548E7">
        <w:rPr>
          <w:rFonts w:ascii="Times New Roman" w:hAnsi="Times New Roman" w:cs="Times New Roman"/>
          <w:sz w:val="24"/>
          <w:szCs w:val="24"/>
        </w:rPr>
        <w:t xml:space="preserve"> that member states must protect. The convention established the </w:t>
      </w:r>
      <w:r w:rsidR="00160645">
        <w:rPr>
          <w:rFonts w:ascii="Times New Roman" w:hAnsi="Times New Roman" w:cs="Times New Roman"/>
          <w:sz w:val="24"/>
          <w:szCs w:val="24"/>
        </w:rPr>
        <w:t>ECHR</w:t>
      </w:r>
      <w:r w:rsidRPr="00D548E7">
        <w:rPr>
          <w:rFonts w:ascii="Times New Roman" w:hAnsi="Times New Roman" w:cs="Times New Roman"/>
          <w:sz w:val="24"/>
          <w:szCs w:val="24"/>
        </w:rPr>
        <w:t xml:space="preserve">, which has the </w:t>
      </w:r>
      <w:r w:rsidR="00E777D4">
        <w:rPr>
          <w:rFonts w:ascii="Times New Roman" w:hAnsi="Times New Roman" w:cs="Times New Roman"/>
          <w:sz w:val="24"/>
          <w:szCs w:val="24"/>
        </w:rPr>
        <w:t>legal responsibility</w:t>
      </w:r>
      <w:r w:rsidRPr="00D548E7">
        <w:rPr>
          <w:rFonts w:ascii="Times New Roman" w:hAnsi="Times New Roman" w:cs="Times New Roman"/>
          <w:sz w:val="24"/>
          <w:szCs w:val="24"/>
        </w:rPr>
        <w:t xml:space="preserve"> to hear cases brought by individuals against member states for </w:t>
      </w:r>
      <w:r w:rsidR="002220E3" w:rsidRPr="00D548E7">
        <w:rPr>
          <w:rFonts w:ascii="Times New Roman" w:hAnsi="Times New Roman" w:cs="Times New Roman"/>
          <w:sz w:val="24"/>
          <w:szCs w:val="24"/>
        </w:rPr>
        <w:t>suspected</w:t>
      </w:r>
      <w:r w:rsidRPr="00D548E7">
        <w:rPr>
          <w:rFonts w:ascii="Times New Roman" w:hAnsi="Times New Roman" w:cs="Times New Roman"/>
          <w:sz w:val="24"/>
          <w:szCs w:val="24"/>
        </w:rPr>
        <w:t xml:space="preserve"> </w:t>
      </w:r>
      <w:r w:rsidR="002220E3">
        <w:rPr>
          <w:rFonts w:ascii="Times New Roman" w:hAnsi="Times New Roman" w:cs="Times New Roman"/>
          <w:sz w:val="24"/>
          <w:szCs w:val="24"/>
        </w:rPr>
        <w:t>breaches</w:t>
      </w:r>
      <w:r w:rsidRPr="00D548E7">
        <w:rPr>
          <w:rFonts w:ascii="Times New Roman" w:hAnsi="Times New Roman" w:cs="Times New Roman"/>
          <w:sz w:val="24"/>
          <w:szCs w:val="24"/>
        </w:rPr>
        <w:t xml:space="preserve"> of their human rights. The European Union (Withdrawal) Act </w:t>
      </w:r>
      <w:r w:rsidR="009D7C7A">
        <w:rPr>
          <w:rFonts w:ascii="Times New Roman" w:hAnsi="Times New Roman" w:cs="Times New Roman"/>
          <w:sz w:val="24"/>
          <w:szCs w:val="24"/>
        </w:rPr>
        <w:t xml:space="preserve">(EUWA) </w:t>
      </w:r>
      <w:r w:rsidRPr="00D548E7">
        <w:rPr>
          <w:rFonts w:ascii="Times New Roman" w:hAnsi="Times New Roman" w:cs="Times New Roman"/>
          <w:sz w:val="24"/>
          <w:szCs w:val="24"/>
        </w:rPr>
        <w:t xml:space="preserve">2018 is UK legislation passed in response to the UK's decision to leave the </w:t>
      </w:r>
      <w:r w:rsidR="00986619">
        <w:rPr>
          <w:rFonts w:ascii="Times New Roman" w:hAnsi="Times New Roman" w:cs="Times New Roman"/>
          <w:sz w:val="24"/>
          <w:szCs w:val="24"/>
        </w:rPr>
        <w:t xml:space="preserve">EU </w:t>
      </w:r>
      <w:r w:rsidR="00A278A9" w:rsidRPr="00D548E7">
        <w:rPr>
          <w:rFonts w:ascii="Times New Roman" w:hAnsi="Times New Roman" w:cs="Times New Roman"/>
          <w:sz w:val="24"/>
          <w:szCs w:val="24"/>
        </w:rPr>
        <w:t>(</w:t>
      </w:r>
      <w:r w:rsidR="00A278A9" w:rsidRPr="00D548E7">
        <w:rPr>
          <w:rFonts w:ascii="Times New Roman" w:hAnsi="Times New Roman" w:cs="Times New Roman"/>
          <w:color w:val="222222"/>
          <w:sz w:val="24"/>
          <w:szCs w:val="24"/>
          <w:shd w:val="clear" w:color="auto" w:fill="FFFFFF"/>
        </w:rPr>
        <w:t>Parker, 2022</w:t>
      </w:r>
      <w:r w:rsidR="00A278A9" w:rsidRPr="00D548E7">
        <w:rPr>
          <w:rFonts w:ascii="Times New Roman" w:hAnsi="Times New Roman" w:cs="Times New Roman"/>
          <w:sz w:val="24"/>
          <w:szCs w:val="24"/>
        </w:rPr>
        <w:t>)</w:t>
      </w:r>
      <w:r w:rsidRPr="00D548E7">
        <w:rPr>
          <w:rFonts w:ascii="Times New Roman" w:hAnsi="Times New Roman" w:cs="Times New Roman"/>
          <w:sz w:val="24"/>
          <w:szCs w:val="24"/>
        </w:rPr>
        <w:t xml:space="preserve">. The act repealed the European Communities Act </w:t>
      </w:r>
      <w:r w:rsidR="00211F37">
        <w:rPr>
          <w:rFonts w:ascii="Times New Roman" w:hAnsi="Times New Roman" w:cs="Times New Roman"/>
          <w:sz w:val="24"/>
          <w:szCs w:val="24"/>
        </w:rPr>
        <w:t xml:space="preserve">(ECA) </w:t>
      </w:r>
      <w:r w:rsidRPr="00D548E7">
        <w:rPr>
          <w:rFonts w:ascii="Times New Roman" w:hAnsi="Times New Roman" w:cs="Times New Roman"/>
          <w:sz w:val="24"/>
          <w:szCs w:val="24"/>
        </w:rPr>
        <w:t xml:space="preserve">1972, which provided the legal basis for the UK's membership in the EU. The act also </w:t>
      </w:r>
      <w:r w:rsidR="00C92C28" w:rsidRPr="00D548E7">
        <w:rPr>
          <w:rFonts w:ascii="Times New Roman" w:hAnsi="Times New Roman" w:cs="Times New Roman"/>
          <w:sz w:val="24"/>
          <w:szCs w:val="24"/>
        </w:rPr>
        <w:t>combined</w:t>
      </w:r>
      <w:r w:rsidRPr="00D548E7">
        <w:rPr>
          <w:rFonts w:ascii="Times New Roman" w:hAnsi="Times New Roman" w:cs="Times New Roman"/>
          <w:sz w:val="24"/>
          <w:szCs w:val="24"/>
        </w:rPr>
        <w:t xml:space="preserve"> law </w:t>
      </w:r>
      <w:r w:rsidR="00C92C28">
        <w:rPr>
          <w:rFonts w:ascii="Times New Roman" w:hAnsi="Times New Roman" w:cs="Times New Roman"/>
          <w:sz w:val="24"/>
          <w:szCs w:val="24"/>
        </w:rPr>
        <w:t xml:space="preserve">of EU </w:t>
      </w:r>
      <w:r w:rsidRPr="00D548E7">
        <w:rPr>
          <w:rFonts w:ascii="Times New Roman" w:hAnsi="Times New Roman" w:cs="Times New Roman"/>
          <w:sz w:val="24"/>
          <w:szCs w:val="24"/>
        </w:rPr>
        <w:t>into domestic law</w:t>
      </w:r>
      <w:r w:rsidR="00C92C28">
        <w:rPr>
          <w:rFonts w:ascii="Times New Roman" w:hAnsi="Times New Roman" w:cs="Times New Roman"/>
          <w:sz w:val="24"/>
          <w:szCs w:val="24"/>
        </w:rPr>
        <w:t xml:space="preserve"> of the U</w:t>
      </w:r>
      <w:r w:rsidR="00C92469">
        <w:rPr>
          <w:rFonts w:ascii="Times New Roman" w:hAnsi="Times New Roman" w:cs="Times New Roman"/>
          <w:sz w:val="24"/>
          <w:szCs w:val="24"/>
        </w:rPr>
        <w:t>K</w:t>
      </w:r>
      <w:r w:rsidRPr="00D548E7">
        <w:rPr>
          <w:rFonts w:ascii="Times New Roman" w:hAnsi="Times New Roman" w:cs="Times New Roman"/>
          <w:sz w:val="24"/>
          <w:szCs w:val="24"/>
        </w:rPr>
        <w:t xml:space="preserve">, allowing for </w:t>
      </w:r>
      <w:r w:rsidR="00F50100">
        <w:rPr>
          <w:rFonts w:ascii="Times New Roman" w:hAnsi="Times New Roman" w:cs="Times New Roman"/>
          <w:sz w:val="24"/>
          <w:szCs w:val="24"/>
        </w:rPr>
        <w:t>A</w:t>
      </w:r>
      <w:r w:rsidRPr="00D548E7">
        <w:rPr>
          <w:rFonts w:ascii="Times New Roman" w:hAnsi="Times New Roman" w:cs="Times New Roman"/>
          <w:sz w:val="24"/>
          <w:szCs w:val="24"/>
        </w:rPr>
        <w:t xml:space="preserve"> smooth transition as the UK exiting the EU</w:t>
      </w:r>
      <w:r w:rsidR="00120A5D" w:rsidRPr="00D548E7">
        <w:rPr>
          <w:rFonts w:ascii="Times New Roman" w:hAnsi="Times New Roman" w:cs="Times New Roman"/>
          <w:sz w:val="24"/>
          <w:szCs w:val="24"/>
        </w:rPr>
        <w:t xml:space="preserve"> </w:t>
      </w:r>
      <w:r w:rsidR="00F50100">
        <w:rPr>
          <w:rFonts w:ascii="Times New Roman" w:hAnsi="Times New Roman" w:cs="Times New Roman"/>
          <w:sz w:val="24"/>
          <w:szCs w:val="24"/>
        </w:rPr>
        <w:t xml:space="preserve">has been formed by the incorporation of law proposed by the within the </w:t>
      </w:r>
      <w:r w:rsidR="00120A5D" w:rsidRPr="00D548E7">
        <w:rPr>
          <w:rFonts w:ascii="Times New Roman" w:hAnsi="Times New Roman" w:cs="Times New Roman"/>
          <w:sz w:val="24"/>
          <w:szCs w:val="24"/>
        </w:rPr>
        <w:t>(</w:t>
      </w:r>
      <w:r w:rsidR="00120A5D" w:rsidRPr="00D548E7">
        <w:rPr>
          <w:rFonts w:ascii="Times New Roman" w:hAnsi="Times New Roman" w:cs="Times New Roman"/>
          <w:color w:val="222222"/>
          <w:sz w:val="24"/>
          <w:szCs w:val="24"/>
          <w:shd w:val="clear" w:color="auto" w:fill="FFFFFF"/>
        </w:rPr>
        <w:t>Foster, 2022</w:t>
      </w:r>
      <w:r w:rsidR="00120A5D" w:rsidRPr="00D548E7">
        <w:rPr>
          <w:rFonts w:ascii="Times New Roman" w:hAnsi="Times New Roman" w:cs="Times New Roman"/>
          <w:sz w:val="24"/>
          <w:szCs w:val="24"/>
        </w:rPr>
        <w:t>)</w:t>
      </w:r>
      <w:r w:rsidRPr="00D548E7">
        <w:rPr>
          <w:rFonts w:ascii="Times New Roman" w:hAnsi="Times New Roman" w:cs="Times New Roman"/>
          <w:sz w:val="24"/>
          <w:szCs w:val="24"/>
        </w:rPr>
        <w:t xml:space="preserve">. The </w:t>
      </w:r>
      <w:r w:rsidR="006A63FC">
        <w:rPr>
          <w:rFonts w:ascii="Times New Roman" w:hAnsi="Times New Roman" w:cs="Times New Roman"/>
          <w:sz w:val="24"/>
          <w:szCs w:val="24"/>
        </w:rPr>
        <w:t>ECA</w:t>
      </w:r>
      <w:r w:rsidRPr="00D548E7">
        <w:rPr>
          <w:rFonts w:ascii="Times New Roman" w:hAnsi="Times New Roman" w:cs="Times New Roman"/>
          <w:sz w:val="24"/>
          <w:szCs w:val="24"/>
        </w:rPr>
        <w:t xml:space="preserve"> 1872 was UK legislation that provided the legal framework for the membership in the </w:t>
      </w:r>
      <w:r w:rsidR="00A966AF">
        <w:rPr>
          <w:rFonts w:ascii="Times New Roman" w:hAnsi="Times New Roman" w:cs="Times New Roman"/>
          <w:sz w:val="24"/>
          <w:szCs w:val="24"/>
        </w:rPr>
        <w:t>EC</w:t>
      </w:r>
      <w:r w:rsidRPr="00D548E7">
        <w:rPr>
          <w:rFonts w:ascii="Times New Roman" w:hAnsi="Times New Roman" w:cs="Times New Roman"/>
          <w:sz w:val="24"/>
          <w:szCs w:val="24"/>
        </w:rPr>
        <w:t xml:space="preserve">, which later became the </w:t>
      </w:r>
      <w:r w:rsidR="005163BB">
        <w:rPr>
          <w:rFonts w:ascii="Times New Roman" w:hAnsi="Times New Roman" w:cs="Times New Roman"/>
          <w:sz w:val="24"/>
          <w:szCs w:val="24"/>
        </w:rPr>
        <w:t>EU</w:t>
      </w:r>
      <w:r w:rsidRPr="00D548E7">
        <w:rPr>
          <w:rFonts w:ascii="Times New Roman" w:hAnsi="Times New Roman" w:cs="Times New Roman"/>
          <w:sz w:val="24"/>
          <w:szCs w:val="24"/>
        </w:rPr>
        <w:t xml:space="preserve">. The act gave effect to EU law in the UK and provided for the </w:t>
      </w:r>
      <w:r w:rsidR="00F50100" w:rsidRPr="00D548E7">
        <w:rPr>
          <w:rFonts w:ascii="Times New Roman" w:hAnsi="Times New Roman" w:cs="Times New Roman"/>
          <w:sz w:val="24"/>
          <w:szCs w:val="24"/>
        </w:rPr>
        <w:t>sovereignty</w:t>
      </w:r>
      <w:r w:rsidRPr="00D548E7">
        <w:rPr>
          <w:rFonts w:ascii="Times New Roman" w:hAnsi="Times New Roman" w:cs="Times New Roman"/>
          <w:sz w:val="24"/>
          <w:szCs w:val="24"/>
        </w:rPr>
        <w:t xml:space="preserve"> of EU law over domestic law</w:t>
      </w:r>
      <w:r w:rsidR="00DA1B0E" w:rsidRPr="00D548E7">
        <w:rPr>
          <w:rFonts w:ascii="Times New Roman" w:hAnsi="Times New Roman" w:cs="Times New Roman"/>
          <w:sz w:val="24"/>
          <w:szCs w:val="24"/>
        </w:rPr>
        <w:t xml:space="preserve"> (</w:t>
      </w:r>
      <w:r w:rsidR="00DA1B0E" w:rsidRPr="00D548E7">
        <w:rPr>
          <w:rFonts w:ascii="Times New Roman" w:hAnsi="Times New Roman" w:cs="Times New Roman"/>
          <w:color w:val="222222"/>
          <w:sz w:val="24"/>
          <w:szCs w:val="24"/>
          <w:shd w:val="clear" w:color="auto" w:fill="FFFFFF"/>
        </w:rPr>
        <w:t>George, 2019</w:t>
      </w:r>
      <w:r w:rsidR="00DA1B0E" w:rsidRPr="00D548E7">
        <w:rPr>
          <w:rFonts w:ascii="Times New Roman" w:hAnsi="Times New Roman" w:cs="Times New Roman"/>
          <w:sz w:val="24"/>
          <w:szCs w:val="24"/>
        </w:rPr>
        <w:t>)</w:t>
      </w:r>
      <w:r w:rsidRPr="00D548E7">
        <w:rPr>
          <w:rFonts w:ascii="Times New Roman" w:hAnsi="Times New Roman" w:cs="Times New Roman"/>
          <w:sz w:val="24"/>
          <w:szCs w:val="24"/>
        </w:rPr>
        <w:t xml:space="preserve">. </w:t>
      </w:r>
    </w:p>
    <w:p w14:paraId="058C4019" w14:textId="77777777" w:rsidR="00571FE5" w:rsidRPr="00D548E7" w:rsidRDefault="005740A1" w:rsidP="003F0439">
      <w:pPr>
        <w:spacing w:after="0" w:line="480" w:lineRule="auto"/>
        <w:contextualSpacing/>
        <w:rPr>
          <w:rFonts w:ascii="Times New Roman" w:hAnsi="Times New Roman" w:cs="Times New Roman"/>
          <w:sz w:val="24"/>
          <w:szCs w:val="24"/>
        </w:rPr>
      </w:pPr>
      <w:r w:rsidRPr="00D548E7">
        <w:rPr>
          <w:rFonts w:ascii="Times New Roman" w:hAnsi="Times New Roman" w:cs="Times New Roman"/>
          <w:sz w:val="24"/>
          <w:szCs w:val="24"/>
        </w:rPr>
        <w:t xml:space="preserve">The proposed Bill of Rights Bill would make several changes to the current human rights </w:t>
      </w:r>
      <w:r w:rsidR="00F50100" w:rsidRPr="00D548E7">
        <w:rPr>
          <w:rFonts w:ascii="Times New Roman" w:hAnsi="Times New Roman" w:cs="Times New Roman"/>
          <w:sz w:val="24"/>
          <w:szCs w:val="24"/>
        </w:rPr>
        <w:t>defense</w:t>
      </w:r>
      <w:r w:rsidRPr="00D548E7">
        <w:rPr>
          <w:rFonts w:ascii="Times New Roman" w:hAnsi="Times New Roman" w:cs="Times New Roman"/>
          <w:sz w:val="24"/>
          <w:szCs w:val="24"/>
        </w:rPr>
        <w:t xml:space="preserve"> system in the UK. It would repeal the </w:t>
      </w:r>
      <w:r w:rsidR="00703101">
        <w:rPr>
          <w:rFonts w:ascii="Times New Roman" w:hAnsi="Times New Roman" w:cs="Times New Roman"/>
          <w:sz w:val="24"/>
          <w:szCs w:val="24"/>
        </w:rPr>
        <w:t>HRA</w:t>
      </w:r>
      <w:r w:rsidRPr="00D548E7">
        <w:rPr>
          <w:rFonts w:ascii="Times New Roman" w:hAnsi="Times New Roman" w:cs="Times New Roman"/>
          <w:sz w:val="24"/>
          <w:szCs w:val="24"/>
        </w:rPr>
        <w:t xml:space="preserve"> and incorporate a new set of rights and freedoms that reflect the UK's values and traditions</w:t>
      </w:r>
      <w:r w:rsidR="008E6D37" w:rsidRPr="00D548E7">
        <w:rPr>
          <w:rFonts w:ascii="Times New Roman" w:hAnsi="Times New Roman" w:cs="Times New Roman"/>
          <w:sz w:val="24"/>
          <w:szCs w:val="24"/>
        </w:rPr>
        <w:t xml:space="preserve"> (</w:t>
      </w:r>
      <w:r w:rsidR="008E6D37" w:rsidRPr="00D548E7">
        <w:rPr>
          <w:rFonts w:ascii="Times New Roman" w:hAnsi="Times New Roman" w:cs="Times New Roman"/>
          <w:color w:val="222222"/>
          <w:sz w:val="24"/>
          <w:szCs w:val="24"/>
          <w:shd w:val="clear" w:color="auto" w:fill="FFFFFF"/>
        </w:rPr>
        <w:t>Parker, 2022</w:t>
      </w:r>
      <w:r w:rsidR="008E6D37" w:rsidRPr="00D548E7">
        <w:rPr>
          <w:rFonts w:ascii="Times New Roman" w:hAnsi="Times New Roman" w:cs="Times New Roman"/>
          <w:sz w:val="24"/>
          <w:szCs w:val="24"/>
        </w:rPr>
        <w:t>)</w:t>
      </w:r>
      <w:r w:rsidRPr="00D548E7">
        <w:rPr>
          <w:rFonts w:ascii="Times New Roman" w:hAnsi="Times New Roman" w:cs="Times New Roman"/>
          <w:sz w:val="24"/>
          <w:szCs w:val="24"/>
        </w:rPr>
        <w:t xml:space="preserve">. The bill would also limit the </w:t>
      </w:r>
      <w:r w:rsidR="00401CA3">
        <w:rPr>
          <w:rFonts w:ascii="Times New Roman" w:hAnsi="Times New Roman" w:cs="Times New Roman"/>
          <w:sz w:val="24"/>
          <w:szCs w:val="24"/>
        </w:rPr>
        <w:t>ECHR</w:t>
      </w:r>
      <w:r w:rsidR="005E4A84">
        <w:rPr>
          <w:rFonts w:ascii="Times New Roman" w:hAnsi="Times New Roman" w:cs="Times New Roman"/>
          <w:sz w:val="24"/>
          <w:szCs w:val="24"/>
        </w:rPr>
        <w:t>’s</w:t>
      </w:r>
      <w:r w:rsidRPr="00D548E7">
        <w:rPr>
          <w:rFonts w:ascii="Times New Roman" w:hAnsi="Times New Roman" w:cs="Times New Roman"/>
          <w:sz w:val="24"/>
          <w:szCs w:val="24"/>
        </w:rPr>
        <w:t xml:space="preserve"> role in UK law and provide greater discretion to UK courts in </w:t>
      </w:r>
      <w:r w:rsidR="004C3C87" w:rsidRPr="00D548E7">
        <w:rPr>
          <w:rFonts w:ascii="Times New Roman" w:hAnsi="Times New Roman" w:cs="Times New Roman"/>
          <w:sz w:val="24"/>
          <w:szCs w:val="24"/>
        </w:rPr>
        <w:t>understanding</w:t>
      </w:r>
      <w:r w:rsidRPr="00D548E7">
        <w:rPr>
          <w:rFonts w:ascii="Times New Roman" w:hAnsi="Times New Roman" w:cs="Times New Roman"/>
          <w:sz w:val="24"/>
          <w:szCs w:val="24"/>
        </w:rPr>
        <w:t xml:space="preserve"> and applying human rights.</w:t>
      </w:r>
      <w:r w:rsidR="004D72B9" w:rsidRPr="00D548E7">
        <w:rPr>
          <w:rFonts w:ascii="Times New Roman" w:hAnsi="Times New Roman" w:cs="Times New Roman"/>
          <w:sz w:val="24"/>
          <w:szCs w:val="24"/>
        </w:rPr>
        <w:t xml:space="preserve"> </w:t>
      </w:r>
      <w:r w:rsidR="00D548E7" w:rsidRPr="00D548E7">
        <w:rPr>
          <w:rFonts w:ascii="Times New Roman" w:hAnsi="Times New Roman" w:cs="Times New Roman"/>
          <w:sz w:val="24"/>
          <w:szCs w:val="24"/>
        </w:rPr>
        <w:t>However, some aspects of the current system will remain the same. The proposed legislation will also be subject to parliamentary scrutiny and judicial review to ensure compatibility with the UK's human rights obligations</w:t>
      </w:r>
      <w:r w:rsidR="00236202" w:rsidRPr="00D548E7">
        <w:rPr>
          <w:rFonts w:ascii="Times New Roman" w:hAnsi="Times New Roman" w:cs="Times New Roman"/>
          <w:sz w:val="24"/>
          <w:szCs w:val="24"/>
        </w:rPr>
        <w:t xml:space="preserve"> (</w:t>
      </w:r>
      <w:r w:rsidR="00236202" w:rsidRPr="00D548E7">
        <w:rPr>
          <w:rFonts w:ascii="Times New Roman" w:hAnsi="Times New Roman" w:cs="Times New Roman"/>
          <w:color w:val="222222"/>
          <w:sz w:val="24"/>
          <w:szCs w:val="24"/>
          <w:shd w:val="clear" w:color="auto" w:fill="FFFFFF"/>
        </w:rPr>
        <w:t>Smith, 2022</w:t>
      </w:r>
      <w:r w:rsidR="00236202" w:rsidRPr="00D548E7">
        <w:rPr>
          <w:rFonts w:ascii="Times New Roman" w:hAnsi="Times New Roman" w:cs="Times New Roman"/>
          <w:sz w:val="24"/>
          <w:szCs w:val="24"/>
        </w:rPr>
        <w:t>)</w:t>
      </w:r>
      <w:r w:rsidR="004D72B9" w:rsidRPr="00D548E7">
        <w:rPr>
          <w:rFonts w:ascii="Times New Roman" w:hAnsi="Times New Roman" w:cs="Times New Roman"/>
          <w:sz w:val="24"/>
          <w:szCs w:val="24"/>
        </w:rPr>
        <w:t xml:space="preserve">. </w:t>
      </w:r>
      <w:r w:rsidR="00D548E7" w:rsidRPr="00D548E7">
        <w:rPr>
          <w:rFonts w:ascii="Times New Roman" w:hAnsi="Times New Roman" w:cs="Times New Roman"/>
          <w:sz w:val="24"/>
          <w:szCs w:val="24"/>
        </w:rPr>
        <w:t xml:space="preserve">The advantages of the proposed changes include greater clarity and certainty on the application of human rights in the UK and a more tailored approach to human rights protection. </w:t>
      </w:r>
    </w:p>
    <w:p w14:paraId="7083C24A" w14:textId="77777777" w:rsidR="00571FE5" w:rsidRPr="00D548E7" w:rsidRDefault="00BF2DDD" w:rsidP="003F0439">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lastRenderedPageBreak/>
        <w:t xml:space="preserve">As claimed by </w:t>
      </w:r>
      <w:r w:rsidRPr="00D548E7">
        <w:rPr>
          <w:rFonts w:ascii="Times New Roman" w:hAnsi="Times New Roman" w:cs="Times New Roman"/>
          <w:color w:val="222222"/>
          <w:sz w:val="24"/>
          <w:szCs w:val="24"/>
          <w:shd w:val="clear" w:color="auto" w:fill="FFFFFF"/>
        </w:rPr>
        <w:t>Van Beers</w:t>
      </w:r>
      <w:r>
        <w:rPr>
          <w:rFonts w:ascii="Times New Roman" w:hAnsi="Times New Roman" w:cs="Times New Roman"/>
          <w:color w:val="222222"/>
          <w:sz w:val="24"/>
          <w:szCs w:val="24"/>
          <w:shd w:val="clear" w:color="auto" w:fill="FFFFFF"/>
        </w:rPr>
        <w:t xml:space="preserve"> (</w:t>
      </w:r>
      <w:r w:rsidRPr="00D548E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b</w:t>
      </w:r>
      <w:r w:rsidR="00F708FC" w:rsidRPr="00D548E7">
        <w:rPr>
          <w:rFonts w:ascii="Times New Roman" w:hAnsi="Times New Roman" w:cs="Times New Roman"/>
          <w:sz w:val="24"/>
          <w:szCs w:val="24"/>
        </w:rPr>
        <w:t xml:space="preserve">y replacing the </w:t>
      </w:r>
      <w:r w:rsidR="00151FA1">
        <w:rPr>
          <w:rFonts w:ascii="Times New Roman" w:hAnsi="Times New Roman" w:cs="Times New Roman"/>
          <w:sz w:val="24"/>
          <w:szCs w:val="24"/>
        </w:rPr>
        <w:t>HRA</w:t>
      </w:r>
      <w:r w:rsidR="00F708FC" w:rsidRPr="00D548E7">
        <w:rPr>
          <w:rFonts w:ascii="Times New Roman" w:hAnsi="Times New Roman" w:cs="Times New Roman"/>
          <w:sz w:val="24"/>
          <w:szCs w:val="24"/>
        </w:rPr>
        <w:t xml:space="preserve"> 1998 with a new bill, the UK government could have greater control over the specific human rights protections enshrined in UK law. This could allow for greater tailoring of rights and freedoms to the specific needs of the UK population.</w:t>
      </w:r>
      <w:r w:rsidR="00C811C4" w:rsidRPr="00D548E7">
        <w:rPr>
          <w:rFonts w:ascii="Times New Roman" w:hAnsi="Times New Roman" w:cs="Times New Roman"/>
          <w:sz w:val="24"/>
          <w:szCs w:val="24"/>
        </w:rPr>
        <w:t xml:space="preserve"> The UK's membership in the European Union and </w:t>
      </w:r>
      <w:r w:rsidR="00EE0357">
        <w:rPr>
          <w:rFonts w:ascii="Times New Roman" w:hAnsi="Times New Roman" w:cs="Times New Roman"/>
          <w:sz w:val="24"/>
          <w:szCs w:val="24"/>
        </w:rPr>
        <w:t>compliance</w:t>
      </w:r>
      <w:r w:rsidR="00C811C4" w:rsidRPr="00D548E7">
        <w:rPr>
          <w:rFonts w:ascii="Times New Roman" w:hAnsi="Times New Roman" w:cs="Times New Roman"/>
          <w:sz w:val="24"/>
          <w:szCs w:val="24"/>
        </w:rPr>
        <w:t xml:space="preserve"> to the </w:t>
      </w:r>
      <w:r w:rsidR="00B03F19">
        <w:rPr>
          <w:rFonts w:ascii="Times New Roman" w:hAnsi="Times New Roman" w:cs="Times New Roman"/>
          <w:sz w:val="24"/>
          <w:szCs w:val="24"/>
        </w:rPr>
        <w:t xml:space="preserve">ECHR </w:t>
      </w:r>
      <w:r w:rsidR="00C811C4" w:rsidRPr="00D548E7">
        <w:rPr>
          <w:rFonts w:ascii="Times New Roman" w:hAnsi="Times New Roman" w:cs="Times New Roman"/>
          <w:sz w:val="24"/>
          <w:szCs w:val="24"/>
        </w:rPr>
        <w:t>have led to some criticisms of the UK's lack of sovereignty in matters of human rights. The proposed bill could provide a greater sense of national sovereignty and independence in this regard.</w:t>
      </w:r>
      <w:r w:rsidR="004D72B9" w:rsidRPr="00D548E7">
        <w:rPr>
          <w:rFonts w:ascii="Times New Roman" w:hAnsi="Times New Roman" w:cs="Times New Roman"/>
          <w:sz w:val="24"/>
          <w:szCs w:val="24"/>
        </w:rPr>
        <w:t xml:space="preserve"> </w:t>
      </w:r>
      <w:r w:rsidR="00D548E7" w:rsidRPr="00D548E7">
        <w:rPr>
          <w:rFonts w:ascii="Times New Roman" w:hAnsi="Times New Roman" w:cs="Times New Roman"/>
          <w:sz w:val="24"/>
          <w:szCs w:val="24"/>
        </w:rPr>
        <w:t>However, there are also disadvantages to the proposed changes. The new bill could limit access to justice for marginalized groups, reduce accountability for human rights violations, and weaken the rule of law in the UK</w:t>
      </w:r>
      <w:r w:rsidR="00B5758F" w:rsidRPr="00D548E7">
        <w:rPr>
          <w:rFonts w:ascii="Times New Roman" w:hAnsi="Times New Roman" w:cs="Times New Roman"/>
          <w:sz w:val="24"/>
          <w:szCs w:val="24"/>
        </w:rPr>
        <w:t xml:space="preserve"> (</w:t>
      </w:r>
      <w:r w:rsidR="00B5758F" w:rsidRPr="00D548E7">
        <w:rPr>
          <w:rFonts w:ascii="Times New Roman" w:hAnsi="Times New Roman" w:cs="Times New Roman"/>
          <w:color w:val="222222"/>
          <w:sz w:val="24"/>
          <w:szCs w:val="24"/>
          <w:shd w:val="clear" w:color="auto" w:fill="FFFFFF"/>
        </w:rPr>
        <w:t>Masterman, 2023</w:t>
      </w:r>
      <w:r w:rsidR="00B5758F" w:rsidRPr="00D548E7">
        <w:rPr>
          <w:rFonts w:ascii="Times New Roman" w:hAnsi="Times New Roman" w:cs="Times New Roman"/>
          <w:sz w:val="24"/>
          <w:szCs w:val="24"/>
        </w:rPr>
        <w:t>)</w:t>
      </w:r>
      <w:r w:rsidR="00D548E7" w:rsidRPr="00D548E7">
        <w:rPr>
          <w:rFonts w:ascii="Times New Roman" w:hAnsi="Times New Roman" w:cs="Times New Roman"/>
          <w:sz w:val="24"/>
          <w:szCs w:val="24"/>
        </w:rPr>
        <w:t>.</w:t>
      </w:r>
      <w:r w:rsidR="00C67F22" w:rsidRPr="00D548E7">
        <w:rPr>
          <w:rFonts w:ascii="Times New Roman" w:hAnsi="Times New Roman" w:cs="Times New Roman"/>
          <w:sz w:val="24"/>
          <w:szCs w:val="24"/>
        </w:rPr>
        <w:t xml:space="preserve"> </w:t>
      </w:r>
    </w:p>
    <w:p w14:paraId="09C18E77" w14:textId="77777777" w:rsidR="00824766" w:rsidRPr="00D548E7" w:rsidRDefault="00CB0246" w:rsidP="003F0439">
      <w:pPr>
        <w:spacing w:after="0" w:line="480" w:lineRule="auto"/>
        <w:contextualSpacing/>
        <w:rPr>
          <w:rFonts w:ascii="Times New Roman" w:hAnsi="Times New Roman" w:cs="Times New Roman"/>
          <w:sz w:val="24"/>
          <w:szCs w:val="24"/>
        </w:rPr>
      </w:pPr>
      <w:r w:rsidRPr="00D548E7">
        <w:rPr>
          <w:rFonts w:ascii="Times New Roman" w:hAnsi="Times New Roman" w:cs="Times New Roman"/>
          <w:sz w:val="24"/>
          <w:szCs w:val="24"/>
        </w:rPr>
        <w:t>Critics of the proposed Bill of Rights Bill by the UK government have raised several concerns about the potential impact of the legislation on human rights protections in the country</w:t>
      </w:r>
      <w:r w:rsidR="00C06970" w:rsidRPr="00D548E7">
        <w:rPr>
          <w:rFonts w:ascii="Times New Roman" w:hAnsi="Times New Roman" w:cs="Times New Roman"/>
          <w:sz w:val="24"/>
          <w:szCs w:val="24"/>
        </w:rPr>
        <w:t xml:space="preserve"> (</w:t>
      </w:r>
      <w:r w:rsidR="00C06970" w:rsidRPr="00D548E7">
        <w:rPr>
          <w:rFonts w:ascii="Times New Roman" w:hAnsi="Times New Roman" w:cs="Times New Roman"/>
          <w:color w:val="222222"/>
          <w:sz w:val="24"/>
          <w:szCs w:val="24"/>
          <w:shd w:val="clear" w:color="auto" w:fill="FFFFFF"/>
        </w:rPr>
        <w:t>Foster, 2022</w:t>
      </w:r>
      <w:r w:rsidR="00C06970" w:rsidRPr="00D548E7">
        <w:rPr>
          <w:rFonts w:ascii="Times New Roman" w:hAnsi="Times New Roman" w:cs="Times New Roman"/>
          <w:sz w:val="24"/>
          <w:szCs w:val="24"/>
        </w:rPr>
        <w:t>)</w:t>
      </w:r>
      <w:r w:rsidRPr="00D548E7">
        <w:rPr>
          <w:rFonts w:ascii="Times New Roman" w:hAnsi="Times New Roman" w:cs="Times New Roman"/>
          <w:sz w:val="24"/>
          <w:szCs w:val="24"/>
        </w:rPr>
        <w:t>.</w:t>
      </w:r>
      <w:r w:rsidR="00196950" w:rsidRPr="00D548E7">
        <w:rPr>
          <w:rFonts w:ascii="Times New Roman" w:hAnsi="Times New Roman" w:cs="Times New Roman"/>
          <w:sz w:val="24"/>
          <w:szCs w:val="24"/>
        </w:rPr>
        <w:t xml:space="preserve"> </w:t>
      </w:r>
      <w:r w:rsidRPr="00D548E7">
        <w:rPr>
          <w:rFonts w:ascii="Times New Roman" w:hAnsi="Times New Roman" w:cs="Times New Roman"/>
          <w:sz w:val="24"/>
          <w:szCs w:val="24"/>
        </w:rPr>
        <w:t xml:space="preserve">One of the main concerns is that the bill could damage the rule of law in the UK. The current human rights protection system is based on the </w:t>
      </w:r>
      <w:r w:rsidR="00060B5F">
        <w:rPr>
          <w:rFonts w:ascii="Times New Roman" w:hAnsi="Times New Roman" w:cs="Times New Roman"/>
          <w:sz w:val="24"/>
          <w:szCs w:val="24"/>
        </w:rPr>
        <w:t>HRA</w:t>
      </w:r>
      <w:r w:rsidRPr="00D548E7">
        <w:rPr>
          <w:rFonts w:ascii="Times New Roman" w:hAnsi="Times New Roman" w:cs="Times New Roman"/>
          <w:sz w:val="24"/>
          <w:szCs w:val="24"/>
        </w:rPr>
        <w:t xml:space="preserve"> 1998, which incorporates the ECHR into UK law</w:t>
      </w:r>
      <w:r w:rsidR="00843B9C" w:rsidRPr="00D548E7">
        <w:rPr>
          <w:rFonts w:ascii="Times New Roman" w:hAnsi="Times New Roman" w:cs="Times New Roman"/>
          <w:sz w:val="24"/>
          <w:szCs w:val="24"/>
        </w:rPr>
        <w:t xml:space="preserve"> (</w:t>
      </w:r>
      <w:r w:rsidR="00843B9C" w:rsidRPr="00D548E7">
        <w:rPr>
          <w:rFonts w:ascii="Times New Roman" w:hAnsi="Times New Roman" w:cs="Times New Roman"/>
          <w:color w:val="222222"/>
          <w:sz w:val="24"/>
          <w:szCs w:val="24"/>
          <w:shd w:val="clear" w:color="auto" w:fill="FFFFFF"/>
        </w:rPr>
        <w:t>Shelton, 2020</w:t>
      </w:r>
      <w:r w:rsidR="00843B9C" w:rsidRPr="00D548E7">
        <w:rPr>
          <w:rFonts w:ascii="Times New Roman" w:hAnsi="Times New Roman" w:cs="Times New Roman"/>
          <w:sz w:val="24"/>
          <w:szCs w:val="24"/>
        </w:rPr>
        <w:t>)</w:t>
      </w:r>
      <w:r w:rsidRPr="00D548E7">
        <w:rPr>
          <w:rFonts w:ascii="Times New Roman" w:hAnsi="Times New Roman" w:cs="Times New Roman"/>
          <w:sz w:val="24"/>
          <w:szCs w:val="24"/>
        </w:rPr>
        <w:t xml:space="preserve">. </w:t>
      </w:r>
      <w:r w:rsidR="009D2A34" w:rsidRPr="00D548E7">
        <w:rPr>
          <w:rFonts w:ascii="Times New Roman" w:hAnsi="Times New Roman" w:cs="Times New Roman"/>
          <w:color w:val="222222"/>
          <w:sz w:val="24"/>
          <w:szCs w:val="24"/>
          <w:shd w:val="clear" w:color="auto" w:fill="FFFFFF"/>
        </w:rPr>
        <w:t>George</w:t>
      </w:r>
      <w:r w:rsidR="009D2A34">
        <w:rPr>
          <w:rFonts w:ascii="Times New Roman" w:hAnsi="Times New Roman" w:cs="Times New Roman"/>
          <w:color w:val="222222"/>
          <w:sz w:val="24"/>
          <w:szCs w:val="24"/>
          <w:shd w:val="clear" w:color="auto" w:fill="FFFFFF"/>
        </w:rPr>
        <w:t xml:space="preserve"> (</w:t>
      </w:r>
      <w:r w:rsidR="009D2A34" w:rsidRPr="00D548E7">
        <w:rPr>
          <w:rFonts w:ascii="Times New Roman" w:hAnsi="Times New Roman" w:cs="Times New Roman"/>
          <w:color w:val="222222"/>
          <w:sz w:val="24"/>
          <w:szCs w:val="24"/>
          <w:shd w:val="clear" w:color="auto" w:fill="FFFFFF"/>
        </w:rPr>
        <w:t>2019</w:t>
      </w:r>
      <w:r w:rsidR="009D2A34">
        <w:rPr>
          <w:rFonts w:ascii="Times New Roman" w:hAnsi="Times New Roman" w:cs="Times New Roman"/>
          <w:color w:val="222222"/>
          <w:sz w:val="24"/>
          <w:szCs w:val="24"/>
          <w:shd w:val="clear" w:color="auto" w:fill="FFFFFF"/>
        </w:rPr>
        <w:t xml:space="preserve">) </w:t>
      </w:r>
      <w:r w:rsidR="009E59F2">
        <w:rPr>
          <w:rFonts w:ascii="Times New Roman" w:hAnsi="Times New Roman" w:cs="Times New Roman"/>
          <w:sz w:val="24"/>
          <w:szCs w:val="24"/>
        </w:rPr>
        <w:t xml:space="preserve">argued </w:t>
      </w:r>
      <w:r w:rsidRPr="00D548E7">
        <w:rPr>
          <w:rFonts w:ascii="Times New Roman" w:hAnsi="Times New Roman" w:cs="Times New Roman"/>
          <w:sz w:val="24"/>
          <w:szCs w:val="24"/>
        </w:rPr>
        <w:t xml:space="preserve">that by limiting the role of the European Court of Human Rights and giving greater discretion to courts </w:t>
      </w:r>
      <w:r w:rsidR="000F78AC">
        <w:rPr>
          <w:rFonts w:ascii="Times New Roman" w:hAnsi="Times New Roman" w:cs="Times New Roman"/>
          <w:sz w:val="24"/>
          <w:szCs w:val="24"/>
        </w:rPr>
        <w:t xml:space="preserve">of the UK </w:t>
      </w:r>
      <w:r w:rsidRPr="00D548E7">
        <w:rPr>
          <w:rFonts w:ascii="Times New Roman" w:hAnsi="Times New Roman" w:cs="Times New Roman"/>
          <w:sz w:val="24"/>
          <w:szCs w:val="24"/>
        </w:rPr>
        <w:t xml:space="preserve">in interpreting and </w:t>
      </w:r>
      <w:r w:rsidR="00B31A17">
        <w:rPr>
          <w:rFonts w:ascii="Times New Roman" w:hAnsi="Times New Roman" w:cs="Times New Roman"/>
          <w:sz w:val="24"/>
          <w:szCs w:val="24"/>
        </w:rPr>
        <w:t>integrating</w:t>
      </w:r>
      <w:r w:rsidRPr="00D548E7">
        <w:rPr>
          <w:rFonts w:ascii="Times New Roman" w:hAnsi="Times New Roman" w:cs="Times New Roman"/>
          <w:sz w:val="24"/>
          <w:szCs w:val="24"/>
        </w:rPr>
        <w:t xml:space="preserve"> human rights, the bill could reduce access to justice and accountability for human rights violations</w:t>
      </w:r>
      <w:r w:rsidR="009304CD" w:rsidRPr="00D548E7">
        <w:rPr>
          <w:rFonts w:ascii="Times New Roman" w:hAnsi="Times New Roman" w:cs="Times New Roman"/>
          <w:sz w:val="24"/>
          <w:szCs w:val="24"/>
        </w:rPr>
        <w:t xml:space="preserve">. </w:t>
      </w:r>
      <w:r w:rsidRPr="00D548E7">
        <w:rPr>
          <w:rFonts w:ascii="Times New Roman" w:hAnsi="Times New Roman" w:cs="Times New Roman"/>
          <w:sz w:val="24"/>
          <w:szCs w:val="24"/>
        </w:rPr>
        <w:t>The ECHR is an international treaty that sets out a minimum standard of human rights protections that member states must adhere to</w:t>
      </w:r>
      <w:r w:rsidR="00960BC8" w:rsidRPr="00D548E7">
        <w:rPr>
          <w:rFonts w:ascii="Times New Roman" w:hAnsi="Times New Roman" w:cs="Times New Roman"/>
          <w:sz w:val="24"/>
          <w:szCs w:val="24"/>
        </w:rPr>
        <w:t xml:space="preserve"> (</w:t>
      </w:r>
      <w:r w:rsidR="00960BC8" w:rsidRPr="00D548E7">
        <w:rPr>
          <w:rFonts w:ascii="Times New Roman" w:hAnsi="Times New Roman" w:cs="Times New Roman"/>
          <w:color w:val="222222"/>
          <w:sz w:val="24"/>
          <w:szCs w:val="24"/>
          <w:shd w:val="clear" w:color="auto" w:fill="FFFFFF"/>
        </w:rPr>
        <w:t>Wolfsteller, 2020</w:t>
      </w:r>
      <w:r w:rsidR="00960BC8" w:rsidRPr="00D548E7">
        <w:rPr>
          <w:rFonts w:ascii="Times New Roman" w:hAnsi="Times New Roman" w:cs="Times New Roman"/>
          <w:sz w:val="24"/>
          <w:szCs w:val="24"/>
        </w:rPr>
        <w:t>)</w:t>
      </w:r>
      <w:r w:rsidRPr="00D548E7">
        <w:rPr>
          <w:rFonts w:ascii="Times New Roman" w:hAnsi="Times New Roman" w:cs="Times New Roman"/>
          <w:sz w:val="24"/>
          <w:szCs w:val="24"/>
        </w:rPr>
        <w:t xml:space="preserve">. By limiting the role of the </w:t>
      </w:r>
      <w:r w:rsidR="00440B45">
        <w:rPr>
          <w:rFonts w:ascii="Times New Roman" w:hAnsi="Times New Roman" w:cs="Times New Roman"/>
          <w:sz w:val="24"/>
          <w:szCs w:val="24"/>
        </w:rPr>
        <w:t xml:space="preserve">ECHR </w:t>
      </w:r>
      <w:r w:rsidRPr="00D548E7">
        <w:rPr>
          <w:rFonts w:ascii="Times New Roman" w:hAnsi="Times New Roman" w:cs="Times New Roman"/>
          <w:sz w:val="24"/>
          <w:szCs w:val="24"/>
        </w:rPr>
        <w:t xml:space="preserve">and potentially replacing the </w:t>
      </w:r>
      <w:r w:rsidR="00440B45">
        <w:rPr>
          <w:rFonts w:ascii="Times New Roman" w:hAnsi="Times New Roman" w:cs="Times New Roman"/>
          <w:sz w:val="24"/>
          <w:szCs w:val="24"/>
        </w:rPr>
        <w:t xml:space="preserve">HRA </w:t>
      </w:r>
      <w:r w:rsidRPr="00D548E7">
        <w:rPr>
          <w:rFonts w:ascii="Times New Roman" w:hAnsi="Times New Roman" w:cs="Times New Roman"/>
          <w:sz w:val="24"/>
          <w:szCs w:val="24"/>
        </w:rPr>
        <w:t>with a new set of rights and freedoms, the bill could weaken the UK's commitment to these international standards</w:t>
      </w:r>
      <w:r w:rsidR="00824766" w:rsidRPr="00D548E7">
        <w:rPr>
          <w:rFonts w:ascii="Times New Roman" w:hAnsi="Times New Roman" w:cs="Times New Roman"/>
          <w:sz w:val="24"/>
          <w:szCs w:val="24"/>
        </w:rPr>
        <w:t xml:space="preserve"> (</w:t>
      </w:r>
      <w:r w:rsidR="00824766" w:rsidRPr="00D548E7">
        <w:rPr>
          <w:rFonts w:ascii="Times New Roman" w:hAnsi="Times New Roman" w:cs="Times New Roman"/>
          <w:color w:val="222222"/>
          <w:sz w:val="24"/>
          <w:szCs w:val="24"/>
          <w:shd w:val="clear" w:color="auto" w:fill="FFFFFF"/>
        </w:rPr>
        <w:t>George, 2019</w:t>
      </w:r>
      <w:r w:rsidR="00824766" w:rsidRPr="00D548E7">
        <w:rPr>
          <w:rFonts w:ascii="Times New Roman" w:hAnsi="Times New Roman" w:cs="Times New Roman"/>
          <w:sz w:val="24"/>
          <w:szCs w:val="24"/>
        </w:rPr>
        <w:t>)</w:t>
      </w:r>
      <w:r w:rsidRPr="00D548E7">
        <w:rPr>
          <w:rFonts w:ascii="Times New Roman" w:hAnsi="Times New Roman" w:cs="Times New Roman"/>
          <w:sz w:val="24"/>
          <w:szCs w:val="24"/>
        </w:rPr>
        <w:t>.</w:t>
      </w:r>
      <w:r w:rsidR="00197D5E" w:rsidRPr="00D548E7">
        <w:rPr>
          <w:rFonts w:ascii="Times New Roman" w:hAnsi="Times New Roman" w:cs="Times New Roman"/>
          <w:sz w:val="24"/>
          <w:szCs w:val="24"/>
        </w:rPr>
        <w:t xml:space="preserve"> </w:t>
      </w:r>
    </w:p>
    <w:p w14:paraId="61832F30" w14:textId="77777777" w:rsidR="006D4902" w:rsidRDefault="00D548E7" w:rsidP="003F0439">
      <w:pPr>
        <w:spacing w:after="0" w:line="480" w:lineRule="auto"/>
        <w:contextualSpacing/>
        <w:rPr>
          <w:rFonts w:ascii="Times New Roman" w:hAnsi="Times New Roman" w:cs="Times New Roman"/>
          <w:sz w:val="24"/>
          <w:szCs w:val="24"/>
        </w:rPr>
      </w:pPr>
      <w:r w:rsidRPr="00D548E7">
        <w:rPr>
          <w:rFonts w:ascii="Times New Roman" w:hAnsi="Times New Roman" w:cs="Times New Roman"/>
          <w:sz w:val="24"/>
          <w:szCs w:val="24"/>
        </w:rPr>
        <w:t xml:space="preserve">Alternative reform suggestions have been proposed to address the concerns with the current human rights protection system in the UK. One such suggestion is to create a UK Bill of Rights incorporating the ECHR but including additional rights and freedoms that reflect the UK's </w:t>
      </w:r>
      <w:r w:rsidRPr="00D548E7">
        <w:rPr>
          <w:rFonts w:ascii="Times New Roman" w:hAnsi="Times New Roman" w:cs="Times New Roman"/>
          <w:sz w:val="24"/>
          <w:szCs w:val="24"/>
        </w:rPr>
        <w:lastRenderedPageBreak/>
        <w:t>specific needs and values. Another suggestion is establishing a UK constitutional court with the power to interpret and apply human rights law in the UK</w:t>
      </w:r>
      <w:r w:rsidR="00D57E8F" w:rsidRPr="00D548E7">
        <w:rPr>
          <w:rFonts w:ascii="Times New Roman" w:hAnsi="Times New Roman" w:cs="Times New Roman"/>
          <w:sz w:val="24"/>
          <w:szCs w:val="24"/>
        </w:rPr>
        <w:t xml:space="preserve"> (</w:t>
      </w:r>
      <w:r w:rsidR="00D57E8F" w:rsidRPr="00D548E7">
        <w:rPr>
          <w:rFonts w:ascii="Times New Roman" w:hAnsi="Times New Roman" w:cs="Times New Roman"/>
          <w:color w:val="222222"/>
          <w:sz w:val="24"/>
          <w:szCs w:val="24"/>
          <w:shd w:val="clear" w:color="auto" w:fill="FFFFFF"/>
        </w:rPr>
        <w:t>Fox, 2022</w:t>
      </w:r>
      <w:r w:rsidR="00D57E8F" w:rsidRPr="00D548E7">
        <w:rPr>
          <w:rFonts w:ascii="Times New Roman" w:hAnsi="Times New Roman" w:cs="Times New Roman"/>
          <w:sz w:val="24"/>
          <w:szCs w:val="24"/>
        </w:rPr>
        <w:t>)</w:t>
      </w:r>
      <w:r w:rsidRPr="00D548E7">
        <w:rPr>
          <w:rFonts w:ascii="Times New Roman" w:hAnsi="Times New Roman" w:cs="Times New Roman"/>
          <w:sz w:val="24"/>
          <w:szCs w:val="24"/>
        </w:rPr>
        <w:t>.</w:t>
      </w:r>
      <w:r w:rsidR="006746ED" w:rsidRPr="00D548E7">
        <w:rPr>
          <w:rFonts w:ascii="Times New Roman" w:hAnsi="Times New Roman" w:cs="Times New Roman"/>
          <w:sz w:val="24"/>
          <w:szCs w:val="24"/>
        </w:rPr>
        <w:t xml:space="preserve"> </w:t>
      </w:r>
      <w:r w:rsidR="007F22EB" w:rsidRPr="007F22EB">
        <w:rPr>
          <w:rFonts w:ascii="Times New Roman" w:hAnsi="Times New Roman" w:cs="Times New Roman"/>
          <w:sz w:val="24"/>
          <w:szCs w:val="24"/>
        </w:rPr>
        <w:t>In summary, the UK government's proposed Bill of Rights Bill aims to replace and repeal the Human Rights Act 1998, which integrated the ECHR into UK law (George, 2019). The proposed Bill of Rights Bill by the British government aims to establish a new system to safeguard the rights of citizens. However, the bill has generated controversy and concern between many legal experts and civil rights groups, who argue that it might undermine the rule of law and restrict the ability of individual people to defend their human rights. The discussion emphasises the significance of safeguarding and upholding human rights both locally and globally (Masterman, 2023).</w:t>
      </w:r>
    </w:p>
    <w:p w14:paraId="00B63AFA" w14:textId="77777777" w:rsidR="006E225B" w:rsidRPr="00D548E7" w:rsidRDefault="006E225B" w:rsidP="007F22EB">
      <w:pPr>
        <w:spacing w:after="0" w:line="480" w:lineRule="auto"/>
        <w:ind w:firstLine="720"/>
        <w:contextualSpacing/>
        <w:rPr>
          <w:rFonts w:ascii="Times New Roman" w:hAnsi="Times New Roman" w:cs="Times New Roman"/>
          <w:sz w:val="24"/>
          <w:szCs w:val="24"/>
        </w:rPr>
      </w:pPr>
    </w:p>
    <w:p w14:paraId="6A0149EE" w14:textId="77777777" w:rsidR="00DC4E2C" w:rsidRPr="00D548E7" w:rsidRDefault="00D548E7" w:rsidP="00D548E7">
      <w:pPr>
        <w:pStyle w:val="Heading1"/>
        <w:spacing w:after="0" w:line="480" w:lineRule="auto"/>
        <w:contextualSpacing/>
      </w:pPr>
      <w:r w:rsidRPr="00D548E7">
        <w:t xml:space="preserve">Conclusion </w:t>
      </w:r>
    </w:p>
    <w:p w14:paraId="4E7E29BF" w14:textId="77777777" w:rsidR="00621C07" w:rsidRPr="00D548E7" w:rsidRDefault="00D548E7" w:rsidP="003F0439">
      <w:pPr>
        <w:spacing w:after="0" w:line="480" w:lineRule="auto"/>
        <w:contextualSpacing/>
        <w:rPr>
          <w:rFonts w:ascii="Times New Roman" w:hAnsi="Times New Roman" w:cs="Times New Roman"/>
          <w:sz w:val="24"/>
          <w:szCs w:val="24"/>
        </w:rPr>
      </w:pPr>
      <w:r w:rsidRPr="00D548E7">
        <w:rPr>
          <w:rFonts w:ascii="Times New Roman" w:hAnsi="Times New Roman" w:cs="Times New Roman"/>
          <w:sz w:val="24"/>
          <w:szCs w:val="24"/>
        </w:rPr>
        <w:t xml:space="preserve">The proposed Bill of Rights Bill in the United Kingdom has sparked a heated debate about the country's future of human rights protections. Supporters of the bill argue that it is necessary to ensure greater sovereignty and control over domestic human rights policy. At the same time, critics have raised concerns about the potential impact on the rule of law and individual rights protections. The proposed bill has also raised questions about the UK's commitment to international human rights standards. The ECHR sets out a minimum standard of human rights protections that member states must adhere to. The potential replacement of the Human Rights Act with a new set of rights and freedoms could weaken the UK's commitment to these international standards. The proposed Bill of Rights Bill has sparked a contentious debate about the balance between domestic sovereignty and international human rights standards. </w:t>
      </w:r>
    </w:p>
    <w:p w14:paraId="5914541C" w14:textId="77777777" w:rsidR="00621C07" w:rsidRPr="00D548E7" w:rsidRDefault="00621C07" w:rsidP="00D548E7">
      <w:pPr>
        <w:spacing w:after="0" w:line="480" w:lineRule="auto"/>
        <w:contextualSpacing/>
        <w:rPr>
          <w:rFonts w:ascii="Times New Roman" w:hAnsi="Times New Roman" w:cs="Times New Roman"/>
          <w:sz w:val="24"/>
          <w:szCs w:val="24"/>
        </w:rPr>
      </w:pPr>
      <w:r w:rsidRPr="00D548E7">
        <w:rPr>
          <w:rFonts w:ascii="Times New Roman" w:hAnsi="Times New Roman" w:cs="Times New Roman"/>
          <w:sz w:val="24"/>
          <w:szCs w:val="24"/>
        </w:rPr>
        <w:br w:type="page"/>
      </w:r>
    </w:p>
    <w:p w14:paraId="7BEB9A33" w14:textId="77777777" w:rsidR="00132F54" w:rsidRPr="00D548E7" w:rsidRDefault="00621C07" w:rsidP="00D548E7">
      <w:pPr>
        <w:pStyle w:val="Heading1"/>
        <w:spacing w:after="0" w:line="480" w:lineRule="auto"/>
        <w:contextualSpacing/>
      </w:pPr>
      <w:r w:rsidRPr="00D548E7">
        <w:lastRenderedPageBreak/>
        <w:t xml:space="preserve">References </w:t>
      </w:r>
    </w:p>
    <w:p w14:paraId="1887832D" w14:textId="77777777" w:rsidR="003658FB" w:rsidRPr="00D548E7" w:rsidRDefault="003658FB" w:rsidP="00D548E7">
      <w:pPr>
        <w:spacing w:after="0" w:line="480" w:lineRule="auto"/>
        <w:ind w:left="720" w:hanging="720"/>
        <w:contextualSpacing/>
        <w:rPr>
          <w:rFonts w:ascii="Times New Roman" w:hAnsi="Times New Roman" w:cs="Times New Roman"/>
          <w:color w:val="222222"/>
          <w:sz w:val="24"/>
          <w:szCs w:val="24"/>
          <w:shd w:val="clear" w:color="auto" w:fill="FFFFFF"/>
        </w:rPr>
      </w:pPr>
      <w:r w:rsidRPr="00D548E7">
        <w:rPr>
          <w:rFonts w:ascii="Times New Roman" w:hAnsi="Times New Roman" w:cs="Times New Roman"/>
          <w:color w:val="222222"/>
          <w:sz w:val="24"/>
          <w:szCs w:val="24"/>
          <w:shd w:val="clear" w:color="auto" w:fill="FFFFFF"/>
        </w:rPr>
        <w:t>Craig, P., 2019. Constitutional principle, the rule of law and political reality: the European Union (Withdrawal) Act 2018.</w:t>
      </w:r>
    </w:p>
    <w:p w14:paraId="21C01783" w14:textId="77777777" w:rsidR="003658FB" w:rsidRPr="00D548E7" w:rsidRDefault="003658FB" w:rsidP="00D548E7">
      <w:pPr>
        <w:spacing w:after="0" w:line="480" w:lineRule="auto"/>
        <w:ind w:left="720" w:hanging="720"/>
        <w:contextualSpacing/>
        <w:rPr>
          <w:rFonts w:ascii="Times New Roman" w:hAnsi="Times New Roman" w:cs="Times New Roman"/>
          <w:color w:val="222222"/>
          <w:sz w:val="24"/>
          <w:szCs w:val="24"/>
          <w:shd w:val="clear" w:color="auto" w:fill="FFFFFF"/>
        </w:rPr>
      </w:pPr>
      <w:r w:rsidRPr="00D548E7">
        <w:rPr>
          <w:rFonts w:ascii="Times New Roman" w:hAnsi="Times New Roman" w:cs="Times New Roman"/>
          <w:color w:val="222222"/>
          <w:sz w:val="24"/>
          <w:szCs w:val="24"/>
          <w:shd w:val="clear" w:color="auto" w:fill="FFFFFF"/>
        </w:rPr>
        <w:t>Foster, S., 2022. Reforming the Human Rights Act 1998 and the Bill of Rights Bill 2022. </w:t>
      </w:r>
      <w:r w:rsidRPr="00D548E7">
        <w:rPr>
          <w:rFonts w:ascii="Times New Roman" w:hAnsi="Times New Roman" w:cs="Times New Roman"/>
          <w:i/>
          <w:iCs/>
          <w:color w:val="222222"/>
          <w:sz w:val="24"/>
          <w:szCs w:val="24"/>
          <w:shd w:val="clear" w:color="auto" w:fill="FFFFFF"/>
        </w:rPr>
        <w:t>Coventry Law Journal</w:t>
      </w:r>
      <w:r w:rsidRPr="00D548E7">
        <w:rPr>
          <w:rFonts w:ascii="Times New Roman" w:hAnsi="Times New Roman" w:cs="Times New Roman"/>
          <w:color w:val="222222"/>
          <w:sz w:val="24"/>
          <w:szCs w:val="24"/>
          <w:shd w:val="clear" w:color="auto" w:fill="FFFFFF"/>
        </w:rPr>
        <w:t>, </w:t>
      </w:r>
      <w:r w:rsidRPr="00D548E7">
        <w:rPr>
          <w:rFonts w:ascii="Times New Roman" w:hAnsi="Times New Roman" w:cs="Times New Roman"/>
          <w:i/>
          <w:iCs/>
          <w:color w:val="222222"/>
          <w:sz w:val="24"/>
          <w:szCs w:val="24"/>
          <w:shd w:val="clear" w:color="auto" w:fill="FFFFFF"/>
        </w:rPr>
        <w:t>27</w:t>
      </w:r>
      <w:r w:rsidRPr="00D548E7">
        <w:rPr>
          <w:rFonts w:ascii="Times New Roman" w:hAnsi="Times New Roman" w:cs="Times New Roman"/>
          <w:color w:val="222222"/>
          <w:sz w:val="24"/>
          <w:szCs w:val="24"/>
          <w:shd w:val="clear" w:color="auto" w:fill="FFFFFF"/>
        </w:rPr>
        <w:t>(1), pp.1-21.</w:t>
      </w:r>
    </w:p>
    <w:p w14:paraId="6152BEF9" w14:textId="77777777" w:rsidR="003658FB" w:rsidRPr="00D548E7" w:rsidRDefault="003658FB" w:rsidP="00D548E7">
      <w:pPr>
        <w:spacing w:after="0" w:line="480" w:lineRule="auto"/>
        <w:ind w:left="720" w:hanging="720"/>
        <w:contextualSpacing/>
        <w:rPr>
          <w:rFonts w:ascii="Times New Roman" w:hAnsi="Times New Roman" w:cs="Times New Roman"/>
          <w:color w:val="222222"/>
          <w:sz w:val="24"/>
          <w:szCs w:val="24"/>
          <w:shd w:val="clear" w:color="auto" w:fill="FFFFFF"/>
        </w:rPr>
      </w:pPr>
      <w:r w:rsidRPr="00D548E7">
        <w:rPr>
          <w:rFonts w:ascii="Times New Roman" w:hAnsi="Times New Roman" w:cs="Times New Roman"/>
          <w:color w:val="222222"/>
          <w:sz w:val="24"/>
          <w:szCs w:val="24"/>
          <w:shd w:val="clear" w:color="auto" w:fill="FFFFFF"/>
        </w:rPr>
        <w:t>Fox, N., 2022. Regaining Sovereignty? Brexit and the UK Parliament. </w:t>
      </w:r>
      <w:r w:rsidRPr="00D548E7">
        <w:rPr>
          <w:rFonts w:ascii="Times New Roman" w:hAnsi="Times New Roman" w:cs="Times New Roman"/>
          <w:i/>
          <w:iCs/>
          <w:color w:val="222222"/>
          <w:sz w:val="24"/>
          <w:szCs w:val="24"/>
          <w:shd w:val="clear" w:color="auto" w:fill="FFFFFF"/>
        </w:rPr>
        <w:t>Przegląd Prawa Konstytucyjnego</w:t>
      </w:r>
      <w:r w:rsidRPr="00D548E7">
        <w:rPr>
          <w:rFonts w:ascii="Times New Roman" w:hAnsi="Times New Roman" w:cs="Times New Roman"/>
          <w:color w:val="222222"/>
          <w:sz w:val="24"/>
          <w:szCs w:val="24"/>
          <w:shd w:val="clear" w:color="auto" w:fill="FFFFFF"/>
        </w:rPr>
        <w:t>, (6 (70), pp.499-510.</w:t>
      </w:r>
    </w:p>
    <w:p w14:paraId="3E75541D" w14:textId="77777777" w:rsidR="003658FB" w:rsidRPr="00D548E7" w:rsidRDefault="003658FB" w:rsidP="00D548E7">
      <w:pPr>
        <w:spacing w:after="0" w:line="480" w:lineRule="auto"/>
        <w:ind w:left="720" w:hanging="720"/>
        <w:contextualSpacing/>
        <w:rPr>
          <w:rFonts w:ascii="Times New Roman" w:hAnsi="Times New Roman" w:cs="Times New Roman"/>
          <w:color w:val="222222"/>
          <w:sz w:val="24"/>
          <w:szCs w:val="24"/>
          <w:shd w:val="clear" w:color="auto" w:fill="FFFFFF"/>
        </w:rPr>
      </w:pPr>
      <w:r w:rsidRPr="00D548E7">
        <w:rPr>
          <w:rFonts w:ascii="Times New Roman" w:hAnsi="Times New Roman" w:cs="Times New Roman"/>
          <w:color w:val="222222"/>
          <w:sz w:val="24"/>
          <w:szCs w:val="24"/>
          <w:shd w:val="clear" w:color="auto" w:fill="FFFFFF"/>
        </w:rPr>
        <w:t>George, J., THE ‘MODERN’BILL OF RIGHTS BILL.</w:t>
      </w:r>
    </w:p>
    <w:p w14:paraId="3628A777" w14:textId="77777777" w:rsidR="003658FB" w:rsidRPr="00D548E7" w:rsidRDefault="003658FB" w:rsidP="00D548E7">
      <w:pPr>
        <w:spacing w:after="0" w:line="480" w:lineRule="auto"/>
        <w:ind w:left="720" w:hanging="720"/>
        <w:contextualSpacing/>
        <w:rPr>
          <w:rFonts w:ascii="Times New Roman" w:hAnsi="Times New Roman" w:cs="Times New Roman"/>
          <w:color w:val="222222"/>
          <w:sz w:val="24"/>
          <w:szCs w:val="24"/>
          <w:shd w:val="clear" w:color="auto" w:fill="FFFFFF"/>
        </w:rPr>
      </w:pPr>
      <w:r w:rsidRPr="00D548E7">
        <w:rPr>
          <w:rFonts w:ascii="Times New Roman" w:hAnsi="Times New Roman" w:cs="Times New Roman"/>
          <w:color w:val="222222"/>
          <w:sz w:val="24"/>
          <w:szCs w:val="24"/>
          <w:shd w:val="clear" w:color="auto" w:fill="FFFFFF"/>
        </w:rPr>
        <w:t>Masterman, R., 2023. The United Kingdom’s Human Rights Act as a Catalyst of Constitutional Migration: Patterns and Limitations of Rights Importation by Design. </w:t>
      </w:r>
      <w:r w:rsidRPr="00D548E7">
        <w:rPr>
          <w:rFonts w:ascii="Times New Roman" w:hAnsi="Times New Roman" w:cs="Times New Roman"/>
          <w:i/>
          <w:iCs/>
          <w:color w:val="222222"/>
          <w:sz w:val="24"/>
          <w:szCs w:val="24"/>
          <w:shd w:val="clear" w:color="auto" w:fill="FFFFFF"/>
        </w:rPr>
        <w:t>European Constitutional Law Review</w:t>
      </w:r>
      <w:r w:rsidRPr="00D548E7">
        <w:rPr>
          <w:rFonts w:ascii="Times New Roman" w:hAnsi="Times New Roman" w:cs="Times New Roman"/>
          <w:color w:val="222222"/>
          <w:sz w:val="24"/>
          <w:szCs w:val="24"/>
          <w:shd w:val="clear" w:color="auto" w:fill="FFFFFF"/>
        </w:rPr>
        <w:t>.</w:t>
      </w:r>
    </w:p>
    <w:p w14:paraId="50AD4C48" w14:textId="77777777" w:rsidR="003658FB" w:rsidRPr="00D548E7" w:rsidRDefault="003658FB" w:rsidP="00D548E7">
      <w:pPr>
        <w:spacing w:after="0" w:line="480" w:lineRule="auto"/>
        <w:ind w:left="720" w:hanging="720"/>
        <w:contextualSpacing/>
        <w:rPr>
          <w:rFonts w:ascii="Times New Roman" w:hAnsi="Times New Roman" w:cs="Times New Roman"/>
          <w:color w:val="222222"/>
          <w:sz w:val="24"/>
          <w:szCs w:val="24"/>
          <w:shd w:val="clear" w:color="auto" w:fill="FFFFFF"/>
        </w:rPr>
      </w:pPr>
      <w:r w:rsidRPr="00D548E7">
        <w:rPr>
          <w:rFonts w:ascii="Times New Roman" w:hAnsi="Times New Roman" w:cs="Times New Roman"/>
          <w:color w:val="222222"/>
          <w:sz w:val="24"/>
          <w:szCs w:val="24"/>
          <w:shd w:val="clear" w:color="auto" w:fill="FFFFFF"/>
        </w:rPr>
        <w:t>Parker, N., 2022. A Bill of Rights to Replace the Human Rights Act?. </w:t>
      </w:r>
      <w:r w:rsidRPr="00D548E7">
        <w:rPr>
          <w:rFonts w:ascii="Times New Roman" w:hAnsi="Times New Roman" w:cs="Times New Roman"/>
          <w:i/>
          <w:iCs/>
          <w:color w:val="222222"/>
          <w:sz w:val="24"/>
          <w:szCs w:val="24"/>
          <w:shd w:val="clear" w:color="auto" w:fill="FFFFFF"/>
        </w:rPr>
        <w:t>Law &amp; Just.-Christian L. Rev.</w:t>
      </w:r>
      <w:r w:rsidRPr="00D548E7">
        <w:rPr>
          <w:rFonts w:ascii="Times New Roman" w:hAnsi="Times New Roman" w:cs="Times New Roman"/>
          <w:color w:val="222222"/>
          <w:sz w:val="24"/>
          <w:szCs w:val="24"/>
          <w:shd w:val="clear" w:color="auto" w:fill="FFFFFF"/>
        </w:rPr>
        <w:t>, </w:t>
      </w:r>
      <w:r w:rsidRPr="00D548E7">
        <w:rPr>
          <w:rFonts w:ascii="Times New Roman" w:hAnsi="Times New Roman" w:cs="Times New Roman"/>
          <w:i/>
          <w:iCs/>
          <w:color w:val="222222"/>
          <w:sz w:val="24"/>
          <w:szCs w:val="24"/>
          <w:shd w:val="clear" w:color="auto" w:fill="FFFFFF"/>
        </w:rPr>
        <w:t>188</w:t>
      </w:r>
      <w:r w:rsidRPr="00D548E7">
        <w:rPr>
          <w:rFonts w:ascii="Times New Roman" w:hAnsi="Times New Roman" w:cs="Times New Roman"/>
          <w:color w:val="222222"/>
          <w:sz w:val="24"/>
          <w:szCs w:val="24"/>
          <w:shd w:val="clear" w:color="auto" w:fill="FFFFFF"/>
        </w:rPr>
        <w:t>, p.51.</w:t>
      </w:r>
    </w:p>
    <w:p w14:paraId="23544E02" w14:textId="77777777" w:rsidR="003658FB" w:rsidRPr="00D548E7" w:rsidRDefault="003658FB" w:rsidP="00D548E7">
      <w:pPr>
        <w:spacing w:after="0" w:line="480" w:lineRule="auto"/>
        <w:ind w:left="720" w:hanging="720"/>
        <w:contextualSpacing/>
        <w:rPr>
          <w:rFonts w:ascii="Times New Roman" w:hAnsi="Times New Roman" w:cs="Times New Roman"/>
          <w:color w:val="222222"/>
          <w:sz w:val="24"/>
          <w:szCs w:val="24"/>
          <w:shd w:val="clear" w:color="auto" w:fill="FFFFFF"/>
        </w:rPr>
      </w:pPr>
      <w:r w:rsidRPr="00D548E7">
        <w:rPr>
          <w:rFonts w:ascii="Times New Roman" w:hAnsi="Times New Roman" w:cs="Times New Roman"/>
          <w:color w:val="222222"/>
          <w:sz w:val="24"/>
          <w:szCs w:val="24"/>
          <w:shd w:val="clear" w:color="auto" w:fill="FFFFFF"/>
        </w:rPr>
        <w:t>Shelton, D.L., 2020. </w:t>
      </w:r>
      <w:r w:rsidRPr="00D548E7">
        <w:rPr>
          <w:rFonts w:ascii="Times New Roman" w:hAnsi="Times New Roman" w:cs="Times New Roman"/>
          <w:i/>
          <w:iCs/>
          <w:color w:val="222222"/>
          <w:sz w:val="24"/>
          <w:szCs w:val="24"/>
          <w:shd w:val="clear" w:color="auto" w:fill="FFFFFF"/>
        </w:rPr>
        <w:t>Advanced introduction to international human rights law</w:t>
      </w:r>
      <w:r w:rsidRPr="00D548E7">
        <w:rPr>
          <w:rFonts w:ascii="Times New Roman" w:hAnsi="Times New Roman" w:cs="Times New Roman"/>
          <w:color w:val="222222"/>
          <w:sz w:val="24"/>
          <w:szCs w:val="24"/>
          <w:shd w:val="clear" w:color="auto" w:fill="FFFFFF"/>
        </w:rPr>
        <w:t>. Edward Elgar Publishing.</w:t>
      </w:r>
    </w:p>
    <w:p w14:paraId="7441731F" w14:textId="77777777" w:rsidR="003658FB" w:rsidRPr="00D548E7" w:rsidRDefault="003658FB" w:rsidP="00D548E7">
      <w:pPr>
        <w:spacing w:after="0" w:line="480" w:lineRule="auto"/>
        <w:ind w:left="720" w:hanging="720"/>
        <w:contextualSpacing/>
        <w:rPr>
          <w:rFonts w:ascii="Times New Roman" w:hAnsi="Times New Roman" w:cs="Times New Roman"/>
          <w:color w:val="222222"/>
          <w:sz w:val="24"/>
          <w:szCs w:val="24"/>
          <w:shd w:val="clear" w:color="auto" w:fill="FFFFFF"/>
        </w:rPr>
      </w:pPr>
      <w:r w:rsidRPr="00D548E7">
        <w:rPr>
          <w:rFonts w:ascii="Times New Roman" w:hAnsi="Times New Roman" w:cs="Times New Roman"/>
          <w:color w:val="222222"/>
          <w:sz w:val="24"/>
          <w:szCs w:val="24"/>
          <w:shd w:val="clear" w:color="auto" w:fill="FFFFFF"/>
        </w:rPr>
        <w:t>Smith, R.K., 2022. </w:t>
      </w:r>
      <w:r w:rsidRPr="00D548E7">
        <w:rPr>
          <w:rFonts w:ascii="Times New Roman" w:hAnsi="Times New Roman" w:cs="Times New Roman"/>
          <w:i/>
          <w:iCs/>
          <w:color w:val="222222"/>
          <w:sz w:val="24"/>
          <w:szCs w:val="24"/>
          <w:shd w:val="clear" w:color="auto" w:fill="FFFFFF"/>
        </w:rPr>
        <w:t>International human rights law</w:t>
      </w:r>
      <w:r w:rsidRPr="00D548E7">
        <w:rPr>
          <w:rFonts w:ascii="Times New Roman" w:hAnsi="Times New Roman" w:cs="Times New Roman"/>
          <w:color w:val="222222"/>
          <w:sz w:val="24"/>
          <w:szCs w:val="24"/>
          <w:shd w:val="clear" w:color="auto" w:fill="FFFFFF"/>
        </w:rPr>
        <w:t>. Oxford University Press.</w:t>
      </w:r>
    </w:p>
    <w:p w14:paraId="0DEA68A5" w14:textId="77777777" w:rsidR="003658FB" w:rsidRPr="00D548E7" w:rsidRDefault="003658FB" w:rsidP="00D548E7">
      <w:pPr>
        <w:spacing w:after="0" w:line="480" w:lineRule="auto"/>
        <w:ind w:left="720" w:hanging="720"/>
        <w:contextualSpacing/>
        <w:rPr>
          <w:rFonts w:ascii="Times New Roman" w:hAnsi="Times New Roman" w:cs="Times New Roman"/>
          <w:color w:val="222222"/>
          <w:sz w:val="24"/>
          <w:szCs w:val="24"/>
          <w:shd w:val="clear" w:color="auto" w:fill="FFFFFF"/>
        </w:rPr>
      </w:pPr>
      <w:r w:rsidRPr="00D548E7">
        <w:rPr>
          <w:rFonts w:ascii="Times New Roman" w:hAnsi="Times New Roman" w:cs="Times New Roman"/>
          <w:color w:val="222222"/>
          <w:sz w:val="24"/>
          <w:szCs w:val="24"/>
          <w:shd w:val="clear" w:color="auto" w:fill="FFFFFF"/>
        </w:rPr>
        <w:t>Van Beers, B.C., 2020. Rewriting the human genome, rewriting human rights law? Human rights, human dignity, and human germline modification in the CRISPR era. </w:t>
      </w:r>
      <w:r w:rsidRPr="00D548E7">
        <w:rPr>
          <w:rFonts w:ascii="Times New Roman" w:hAnsi="Times New Roman" w:cs="Times New Roman"/>
          <w:i/>
          <w:iCs/>
          <w:color w:val="222222"/>
          <w:sz w:val="24"/>
          <w:szCs w:val="24"/>
          <w:shd w:val="clear" w:color="auto" w:fill="FFFFFF"/>
        </w:rPr>
        <w:t>Journal of Law and the Biosciences</w:t>
      </w:r>
      <w:r w:rsidRPr="00D548E7">
        <w:rPr>
          <w:rFonts w:ascii="Times New Roman" w:hAnsi="Times New Roman" w:cs="Times New Roman"/>
          <w:color w:val="222222"/>
          <w:sz w:val="24"/>
          <w:szCs w:val="24"/>
          <w:shd w:val="clear" w:color="auto" w:fill="FFFFFF"/>
        </w:rPr>
        <w:t>, </w:t>
      </w:r>
      <w:r w:rsidRPr="00D548E7">
        <w:rPr>
          <w:rFonts w:ascii="Times New Roman" w:hAnsi="Times New Roman" w:cs="Times New Roman"/>
          <w:i/>
          <w:iCs/>
          <w:color w:val="222222"/>
          <w:sz w:val="24"/>
          <w:szCs w:val="24"/>
          <w:shd w:val="clear" w:color="auto" w:fill="FFFFFF"/>
        </w:rPr>
        <w:t>7</w:t>
      </w:r>
      <w:r w:rsidRPr="00D548E7">
        <w:rPr>
          <w:rFonts w:ascii="Times New Roman" w:hAnsi="Times New Roman" w:cs="Times New Roman"/>
          <w:color w:val="222222"/>
          <w:sz w:val="24"/>
          <w:szCs w:val="24"/>
          <w:shd w:val="clear" w:color="auto" w:fill="FFFFFF"/>
        </w:rPr>
        <w:t>(1), p.lsaa006.</w:t>
      </w:r>
    </w:p>
    <w:p w14:paraId="74BD497F" w14:textId="77777777" w:rsidR="003658FB" w:rsidRPr="00D548E7" w:rsidRDefault="003658FB" w:rsidP="00D548E7">
      <w:pPr>
        <w:spacing w:after="0" w:line="480" w:lineRule="auto"/>
        <w:ind w:left="720" w:hanging="720"/>
        <w:contextualSpacing/>
        <w:rPr>
          <w:rFonts w:ascii="Times New Roman" w:hAnsi="Times New Roman" w:cs="Times New Roman"/>
          <w:color w:val="222222"/>
          <w:sz w:val="24"/>
          <w:szCs w:val="24"/>
          <w:shd w:val="clear" w:color="auto" w:fill="FFFFFF"/>
        </w:rPr>
      </w:pPr>
      <w:r w:rsidRPr="00D548E7">
        <w:rPr>
          <w:rFonts w:ascii="Times New Roman" w:hAnsi="Times New Roman" w:cs="Times New Roman"/>
          <w:color w:val="222222"/>
          <w:sz w:val="24"/>
          <w:szCs w:val="24"/>
          <w:shd w:val="clear" w:color="auto" w:fill="FFFFFF"/>
        </w:rPr>
        <w:t>Wolfsteller, R., 2020. Out of sync: The failed translation of international human rights in the creation of the UK Human Rights Act. </w:t>
      </w:r>
      <w:r w:rsidRPr="00D548E7">
        <w:rPr>
          <w:rFonts w:ascii="Times New Roman" w:hAnsi="Times New Roman" w:cs="Times New Roman"/>
          <w:i/>
          <w:iCs/>
          <w:color w:val="222222"/>
          <w:sz w:val="24"/>
          <w:szCs w:val="24"/>
          <w:shd w:val="clear" w:color="auto" w:fill="FFFFFF"/>
        </w:rPr>
        <w:t>Journal of Human Rights</w:t>
      </w:r>
      <w:r w:rsidRPr="00D548E7">
        <w:rPr>
          <w:rFonts w:ascii="Times New Roman" w:hAnsi="Times New Roman" w:cs="Times New Roman"/>
          <w:color w:val="222222"/>
          <w:sz w:val="24"/>
          <w:szCs w:val="24"/>
          <w:shd w:val="clear" w:color="auto" w:fill="FFFFFF"/>
        </w:rPr>
        <w:t>, </w:t>
      </w:r>
      <w:r w:rsidRPr="00D548E7">
        <w:rPr>
          <w:rFonts w:ascii="Times New Roman" w:hAnsi="Times New Roman" w:cs="Times New Roman"/>
          <w:i/>
          <w:iCs/>
          <w:color w:val="222222"/>
          <w:sz w:val="24"/>
          <w:szCs w:val="24"/>
          <w:shd w:val="clear" w:color="auto" w:fill="FFFFFF"/>
        </w:rPr>
        <w:t>19</w:t>
      </w:r>
      <w:r w:rsidRPr="00D548E7">
        <w:rPr>
          <w:rFonts w:ascii="Times New Roman" w:hAnsi="Times New Roman" w:cs="Times New Roman"/>
          <w:color w:val="222222"/>
          <w:sz w:val="24"/>
          <w:szCs w:val="24"/>
          <w:shd w:val="clear" w:color="auto" w:fill="FFFFFF"/>
        </w:rPr>
        <w:t>(3), pp.325-343.</w:t>
      </w:r>
    </w:p>
    <w:sectPr w:rsidR="003658FB" w:rsidRPr="00D548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902"/>
    <w:rsid w:val="00007D99"/>
    <w:rsid w:val="00025CC5"/>
    <w:rsid w:val="00060B5F"/>
    <w:rsid w:val="000F042A"/>
    <w:rsid w:val="000F181F"/>
    <w:rsid w:val="000F78AC"/>
    <w:rsid w:val="00120A5D"/>
    <w:rsid w:val="00132F54"/>
    <w:rsid w:val="00151FA1"/>
    <w:rsid w:val="001573CE"/>
    <w:rsid w:val="00160645"/>
    <w:rsid w:val="00173BBA"/>
    <w:rsid w:val="00181306"/>
    <w:rsid w:val="00196950"/>
    <w:rsid w:val="00197D5E"/>
    <w:rsid w:val="001E6E04"/>
    <w:rsid w:val="00211560"/>
    <w:rsid w:val="00211F37"/>
    <w:rsid w:val="002220E3"/>
    <w:rsid w:val="00224BBC"/>
    <w:rsid w:val="00236202"/>
    <w:rsid w:val="002446EC"/>
    <w:rsid w:val="0025618A"/>
    <w:rsid w:val="00263527"/>
    <w:rsid w:val="00276320"/>
    <w:rsid w:val="0029381E"/>
    <w:rsid w:val="002D5AB8"/>
    <w:rsid w:val="002F3B55"/>
    <w:rsid w:val="003637C2"/>
    <w:rsid w:val="003658FB"/>
    <w:rsid w:val="00380063"/>
    <w:rsid w:val="003855BB"/>
    <w:rsid w:val="003A6C3C"/>
    <w:rsid w:val="003E0F33"/>
    <w:rsid w:val="003F0439"/>
    <w:rsid w:val="003F514C"/>
    <w:rsid w:val="00401CA3"/>
    <w:rsid w:val="004054D7"/>
    <w:rsid w:val="00423F27"/>
    <w:rsid w:val="00425AE1"/>
    <w:rsid w:val="00427A3E"/>
    <w:rsid w:val="0043238B"/>
    <w:rsid w:val="00440B45"/>
    <w:rsid w:val="0044644E"/>
    <w:rsid w:val="00452CF0"/>
    <w:rsid w:val="00473D02"/>
    <w:rsid w:val="00475DFA"/>
    <w:rsid w:val="004906B9"/>
    <w:rsid w:val="0049584C"/>
    <w:rsid w:val="00496213"/>
    <w:rsid w:val="004A60F3"/>
    <w:rsid w:val="004C07CD"/>
    <w:rsid w:val="004C2835"/>
    <w:rsid w:val="004C3388"/>
    <w:rsid w:val="004C3C87"/>
    <w:rsid w:val="004D72B9"/>
    <w:rsid w:val="005163BB"/>
    <w:rsid w:val="00571FE5"/>
    <w:rsid w:val="005740A1"/>
    <w:rsid w:val="005B5C93"/>
    <w:rsid w:val="005E2919"/>
    <w:rsid w:val="005E4A84"/>
    <w:rsid w:val="00601226"/>
    <w:rsid w:val="00621C07"/>
    <w:rsid w:val="00644774"/>
    <w:rsid w:val="0065608D"/>
    <w:rsid w:val="00664B45"/>
    <w:rsid w:val="006746ED"/>
    <w:rsid w:val="006765C8"/>
    <w:rsid w:val="006A63FC"/>
    <w:rsid w:val="006C7683"/>
    <w:rsid w:val="006D4902"/>
    <w:rsid w:val="006D6C17"/>
    <w:rsid w:val="006E225B"/>
    <w:rsid w:val="006F0FF8"/>
    <w:rsid w:val="00703101"/>
    <w:rsid w:val="0076729B"/>
    <w:rsid w:val="007712C0"/>
    <w:rsid w:val="00771E10"/>
    <w:rsid w:val="0077695C"/>
    <w:rsid w:val="007A31E4"/>
    <w:rsid w:val="007B06B8"/>
    <w:rsid w:val="007C30D6"/>
    <w:rsid w:val="007F1E3C"/>
    <w:rsid w:val="007F22EB"/>
    <w:rsid w:val="00824766"/>
    <w:rsid w:val="00843B9C"/>
    <w:rsid w:val="0087293A"/>
    <w:rsid w:val="00894AEE"/>
    <w:rsid w:val="008E6D37"/>
    <w:rsid w:val="008F305A"/>
    <w:rsid w:val="008F7407"/>
    <w:rsid w:val="009304CD"/>
    <w:rsid w:val="00930C58"/>
    <w:rsid w:val="00936CFF"/>
    <w:rsid w:val="00952BA7"/>
    <w:rsid w:val="00960BC8"/>
    <w:rsid w:val="0097730B"/>
    <w:rsid w:val="00981E1C"/>
    <w:rsid w:val="00986619"/>
    <w:rsid w:val="00986A30"/>
    <w:rsid w:val="009976DF"/>
    <w:rsid w:val="009C1D81"/>
    <w:rsid w:val="009D2A34"/>
    <w:rsid w:val="009D7C7A"/>
    <w:rsid w:val="009E2B9D"/>
    <w:rsid w:val="009E59F2"/>
    <w:rsid w:val="009E649E"/>
    <w:rsid w:val="009F0094"/>
    <w:rsid w:val="00A278A9"/>
    <w:rsid w:val="00A43FBC"/>
    <w:rsid w:val="00A503E5"/>
    <w:rsid w:val="00A54BA6"/>
    <w:rsid w:val="00A81293"/>
    <w:rsid w:val="00A966AF"/>
    <w:rsid w:val="00AC0030"/>
    <w:rsid w:val="00B03F19"/>
    <w:rsid w:val="00B1653D"/>
    <w:rsid w:val="00B16BFD"/>
    <w:rsid w:val="00B31A17"/>
    <w:rsid w:val="00B44DDF"/>
    <w:rsid w:val="00B56843"/>
    <w:rsid w:val="00B5758F"/>
    <w:rsid w:val="00B95A1E"/>
    <w:rsid w:val="00BD7A0E"/>
    <w:rsid w:val="00BE14E3"/>
    <w:rsid w:val="00BE39DA"/>
    <w:rsid w:val="00BF2DDD"/>
    <w:rsid w:val="00C06970"/>
    <w:rsid w:val="00C678EB"/>
    <w:rsid w:val="00C67F22"/>
    <w:rsid w:val="00C73B7F"/>
    <w:rsid w:val="00C74204"/>
    <w:rsid w:val="00C811C4"/>
    <w:rsid w:val="00C86C89"/>
    <w:rsid w:val="00C92469"/>
    <w:rsid w:val="00C92C28"/>
    <w:rsid w:val="00CB0246"/>
    <w:rsid w:val="00CB39C4"/>
    <w:rsid w:val="00D21CF4"/>
    <w:rsid w:val="00D548E7"/>
    <w:rsid w:val="00D57E8F"/>
    <w:rsid w:val="00D63E7C"/>
    <w:rsid w:val="00DA1B0E"/>
    <w:rsid w:val="00DC100A"/>
    <w:rsid w:val="00DC32A8"/>
    <w:rsid w:val="00DC4CB7"/>
    <w:rsid w:val="00DC4E2C"/>
    <w:rsid w:val="00DD6431"/>
    <w:rsid w:val="00DF772F"/>
    <w:rsid w:val="00E139A1"/>
    <w:rsid w:val="00E207C7"/>
    <w:rsid w:val="00E751FC"/>
    <w:rsid w:val="00E777D4"/>
    <w:rsid w:val="00E85017"/>
    <w:rsid w:val="00E87061"/>
    <w:rsid w:val="00E91D57"/>
    <w:rsid w:val="00EC4270"/>
    <w:rsid w:val="00EE0357"/>
    <w:rsid w:val="00EE1287"/>
    <w:rsid w:val="00EF0F5A"/>
    <w:rsid w:val="00F50100"/>
    <w:rsid w:val="00F61073"/>
    <w:rsid w:val="00F65876"/>
    <w:rsid w:val="00F708FC"/>
    <w:rsid w:val="00F923F2"/>
    <w:rsid w:val="00FA7C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F57BC"/>
  <w15:chartTrackingRefBased/>
  <w15:docId w15:val="{93195EEA-DD50-4C94-988E-98BE506B6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D57"/>
    <w:pPr>
      <w:outlineLvl w:val="0"/>
    </w:pPr>
    <w:rPr>
      <w:rFonts w:ascii="Times New Roman" w:hAnsi="Times New Roman" w:cs="Times New Roman"/>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4BBC"/>
    <w:pPr>
      <w:ind w:left="720"/>
      <w:contextualSpacing/>
    </w:pPr>
  </w:style>
  <w:style w:type="character" w:customStyle="1" w:styleId="Heading1Char">
    <w:name w:val="Heading 1 Char"/>
    <w:basedOn w:val="DefaultParagraphFont"/>
    <w:link w:val="Heading1"/>
    <w:uiPriority w:val="9"/>
    <w:rsid w:val="00E91D57"/>
    <w:rPr>
      <w:rFonts w:ascii="Times New Roman" w:hAnsi="Times New Roman" w:cs="Times New Roman"/>
      <w:b/>
      <w: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1638</Words>
  <Characters>9342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Umah Kauser</dc:creator>
  <cp:lastModifiedBy>Umah Kauser</cp:lastModifiedBy>
  <cp:revision>2</cp:revision>
  <dcterms:created xsi:type="dcterms:W3CDTF">2023-03-10T18:45:00Z</dcterms:created>
  <dcterms:modified xsi:type="dcterms:W3CDTF">2023-03-10T18:45:00Z</dcterms:modified>
</cp:coreProperties>
</file>