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7DD3F7" w14:textId="77777777" w:rsidR="009E413E" w:rsidRDefault="009E413E" w:rsidP="009E413E">
      <w:pPr>
        <w:pStyle w:val="Body-API"/>
        <w:spacing w:after="0" w:line="240" w:lineRule="auto"/>
        <w:rPr>
          <w:b/>
          <w:bCs/>
        </w:rPr>
      </w:pPr>
    </w:p>
    <w:p w14:paraId="3C68E7B1" w14:textId="16522C65" w:rsidR="009E413E" w:rsidRPr="00C92CEA" w:rsidRDefault="009E413E" w:rsidP="009E413E">
      <w:pPr>
        <w:pStyle w:val="Body-API"/>
        <w:spacing w:after="0" w:line="240" w:lineRule="auto"/>
        <w:rPr>
          <w:b/>
          <w:bCs/>
          <w:sz w:val="56"/>
          <w:szCs w:val="56"/>
        </w:rPr>
      </w:pPr>
      <w:r w:rsidRPr="009E413E">
        <w:rPr>
          <w:b/>
          <w:bCs/>
          <w:sz w:val="52"/>
          <w:szCs w:val="56"/>
        </w:rPr>
        <w:t>University of Wales Trinity Saint David</w:t>
      </w:r>
    </w:p>
    <w:p w14:paraId="1F8D5063" w14:textId="77777777" w:rsidR="009E413E" w:rsidRDefault="009E413E" w:rsidP="009E413E">
      <w:pPr>
        <w:snapToGrid w:val="0"/>
        <w:spacing w:after="0" w:line="240" w:lineRule="auto"/>
        <w:jc w:val="center"/>
        <w:rPr>
          <w:rFonts w:ascii="Times New Roman" w:eastAsia="Times New Roman" w:hAnsi="Times New Roman" w:cs="Times New Roman"/>
          <w:b/>
          <w:sz w:val="44"/>
          <w:szCs w:val="44"/>
        </w:rPr>
      </w:pPr>
    </w:p>
    <w:p w14:paraId="0B51ACB3" w14:textId="77777777" w:rsidR="009E413E" w:rsidRDefault="009E413E" w:rsidP="009E413E">
      <w:pPr>
        <w:snapToGrid w:val="0"/>
        <w:spacing w:after="0" w:line="240" w:lineRule="auto"/>
        <w:jc w:val="center"/>
        <w:rPr>
          <w:rFonts w:ascii="Times New Roman" w:eastAsia="Times New Roman" w:hAnsi="Times New Roman" w:cs="Times New Roman"/>
          <w:b/>
          <w:sz w:val="44"/>
          <w:szCs w:val="44"/>
        </w:rPr>
      </w:pPr>
    </w:p>
    <w:p w14:paraId="575B147C" w14:textId="77777777" w:rsidR="009E413E" w:rsidRDefault="009E413E" w:rsidP="009E413E">
      <w:pPr>
        <w:snapToGrid w:val="0"/>
        <w:spacing w:after="0" w:line="240" w:lineRule="auto"/>
        <w:jc w:val="center"/>
        <w:rPr>
          <w:rFonts w:ascii="Times New Roman" w:eastAsia="Times New Roman" w:hAnsi="Times New Roman" w:cs="Times New Roman"/>
          <w:b/>
          <w:sz w:val="44"/>
          <w:szCs w:val="44"/>
        </w:rPr>
      </w:pPr>
    </w:p>
    <w:p w14:paraId="09773D04" w14:textId="77777777" w:rsidR="009E413E" w:rsidRDefault="009E413E" w:rsidP="009E413E">
      <w:pPr>
        <w:snapToGrid w:val="0"/>
        <w:spacing w:after="0" w:line="240" w:lineRule="auto"/>
        <w:jc w:val="center"/>
        <w:rPr>
          <w:rFonts w:ascii="Times New Roman" w:eastAsia="Times New Roman" w:hAnsi="Times New Roman" w:cs="Times New Roman"/>
          <w:b/>
          <w:sz w:val="44"/>
          <w:szCs w:val="44"/>
        </w:rPr>
      </w:pPr>
    </w:p>
    <w:p w14:paraId="619061A8" w14:textId="77777777" w:rsidR="009E413E" w:rsidRDefault="009E413E" w:rsidP="009E413E">
      <w:pPr>
        <w:snapToGrid w:val="0"/>
        <w:spacing w:after="0" w:line="240" w:lineRule="auto"/>
        <w:jc w:val="center"/>
        <w:rPr>
          <w:rFonts w:ascii="Times New Roman" w:eastAsia="Times New Roman" w:hAnsi="Times New Roman" w:cs="Times New Roman"/>
          <w:b/>
          <w:sz w:val="44"/>
          <w:szCs w:val="44"/>
        </w:rPr>
      </w:pPr>
    </w:p>
    <w:p w14:paraId="32288227" w14:textId="77777777" w:rsidR="009E413E" w:rsidRDefault="009E413E" w:rsidP="009E413E">
      <w:pPr>
        <w:snapToGrid w:val="0"/>
        <w:spacing w:after="0" w:line="240" w:lineRule="auto"/>
        <w:jc w:val="center"/>
        <w:rPr>
          <w:rFonts w:ascii="Times New Roman" w:eastAsia="Times New Roman" w:hAnsi="Times New Roman" w:cs="Times New Roman"/>
          <w:b/>
          <w:sz w:val="44"/>
          <w:szCs w:val="44"/>
        </w:rPr>
      </w:pPr>
    </w:p>
    <w:p w14:paraId="69F9C449" w14:textId="77777777" w:rsidR="009E413E" w:rsidRDefault="009E413E" w:rsidP="009E413E">
      <w:pPr>
        <w:snapToGrid w:val="0"/>
        <w:spacing w:after="0" w:line="240" w:lineRule="auto"/>
        <w:jc w:val="center"/>
        <w:rPr>
          <w:rFonts w:ascii="Times New Roman" w:eastAsia="Times New Roman" w:hAnsi="Times New Roman" w:cs="Times New Roman"/>
          <w:b/>
          <w:sz w:val="44"/>
          <w:szCs w:val="44"/>
        </w:rPr>
      </w:pPr>
    </w:p>
    <w:p w14:paraId="54A8FD24" w14:textId="77777777" w:rsidR="009E413E" w:rsidRDefault="009E413E" w:rsidP="009E413E">
      <w:pPr>
        <w:snapToGrid w:val="0"/>
        <w:spacing w:after="0" w:line="240" w:lineRule="auto"/>
        <w:jc w:val="center"/>
        <w:rPr>
          <w:rFonts w:ascii="Times New Roman" w:eastAsia="Times New Roman" w:hAnsi="Times New Roman" w:cs="Times New Roman"/>
          <w:b/>
          <w:sz w:val="44"/>
          <w:szCs w:val="44"/>
        </w:rPr>
      </w:pPr>
    </w:p>
    <w:p w14:paraId="5C2DC17F" w14:textId="2DEC1331" w:rsidR="009E413E" w:rsidRPr="00F97933" w:rsidRDefault="009E413E" w:rsidP="009E413E">
      <w:pPr>
        <w:snapToGrid w:val="0"/>
        <w:spacing w:after="0" w:line="24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 xml:space="preserve">The Importance of Islamic Schools for Muslims in the U.K. </w:t>
      </w:r>
    </w:p>
    <w:p w14:paraId="626506EB" w14:textId="77777777" w:rsidR="009E413E" w:rsidRPr="00F97933" w:rsidRDefault="009E413E" w:rsidP="009E413E">
      <w:pPr>
        <w:pStyle w:val="Body-API"/>
      </w:pPr>
    </w:p>
    <w:p w14:paraId="58C740C8" w14:textId="77777777" w:rsidR="009E413E" w:rsidRPr="00F97933" w:rsidRDefault="009E413E" w:rsidP="009E413E">
      <w:pPr>
        <w:pStyle w:val="Body-API"/>
      </w:pPr>
    </w:p>
    <w:p w14:paraId="6F0D2992" w14:textId="77777777" w:rsidR="009E413E" w:rsidRPr="00F97933" w:rsidRDefault="009E413E" w:rsidP="009E413E">
      <w:pPr>
        <w:pStyle w:val="Body-API"/>
      </w:pPr>
    </w:p>
    <w:p w14:paraId="6700BBF9" w14:textId="77777777" w:rsidR="009E413E" w:rsidRPr="00F97933" w:rsidRDefault="009E413E" w:rsidP="009E413E">
      <w:pPr>
        <w:pStyle w:val="Body-API"/>
      </w:pPr>
    </w:p>
    <w:p w14:paraId="22383C11" w14:textId="77777777" w:rsidR="009E413E" w:rsidRPr="00F97933" w:rsidRDefault="009E413E" w:rsidP="009E413E">
      <w:pPr>
        <w:pStyle w:val="Body-API"/>
      </w:pPr>
    </w:p>
    <w:p w14:paraId="7E2BA47B" w14:textId="77777777" w:rsidR="009E413E" w:rsidRDefault="009E413E" w:rsidP="009E413E">
      <w:pPr>
        <w:snapToGrid w:val="0"/>
        <w:spacing w:after="0" w:line="240" w:lineRule="auto"/>
        <w:ind w:left="720" w:hanging="720"/>
        <w:rPr>
          <w:rFonts w:ascii="Times New Roman" w:eastAsia="Times New Roman" w:hAnsi="Times New Roman" w:cs="Times New Roman"/>
          <w:b/>
          <w:sz w:val="32"/>
          <w:szCs w:val="24"/>
        </w:rPr>
      </w:pPr>
    </w:p>
    <w:p w14:paraId="4661F7E6" w14:textId="77777777" w:rsidR="009E413E" w:rsidRDefault="009E413E" w:rsidP="009E413E">
      <w:pPr>
        <w:snapToGrid w:val="0"/>
        <w:spacing w:after="0" w:line="240" w:lineRule="auto"/>
        <w:ind w:left="720" w:hanging="720"/>
        <w:rPr>
          <w:rFonts w:ascii="Times New Roman" w:eastAsia="Times New Roman" w:hAnsi="Times New Roman" w:cs="Times New Roman"/>
          <w:b/>
          <w:sz w:val="32"/>
          <w:szCs w:val="24"/>
        </w:rPr>
      </w:pPr>
    </w:p>
    <w:p w14:paraId="62650E46" w14:textId="6B5210F8" w:rsidR="009E413E" w:rsidRPr="00F97933" w:rsidRDefault="009E413E" w:rsidP="009E413E">
      <w:pPr>
        <w:snapToGrid w:val="0"/>
        <w:spacing w:after="0" w:line="240" w:lineRule="auto"/>
        <w:ind w:left="720" w:hanging="720"/>
        <w:rPr>
          <w:rFonts w:ascii="Times New Roman" w:eastAsia="Times New Roman" w:hAnsi="Times New Roman" w:cs="Times New Roman"/>
          <w:b/>
          <w:sz w:val="32"/>
          <w:szCs w:val="24"/>
        </w:rPr>
      </w:pPr>
      <w:r w:rsidRPr="00F97933">
        <w:rPr>
          <w:rFonts w:ascii="Times New Roman" w:eastAsia="Times New Roman" w:hAnsi="Times New Roman" w:cs="Times New Roman"/>
          <w:b/>
          <w:sz w:val="32"/>
          <w:szCs w:val="24"/>
        </w:rPr>
        <w:t xml:space="preserve">Course Name: </w:t>
      </w:r>
      <w:r w:rsidRPr="00F97933">
        <w:rPr>
          <w:rFonts w:ascii="Times New Roman" w:eastAsia="Times New Roman" w:hAnsi="Times New Roman" w:cs="Times New Roman"/>
          <w:b/>
          <w:sz w:val="32"/>
          <w:szCs w:val="24"/>
        </w:rPr>
        <w:tab/>
      </w:r>
      <w:r w:rsidRPr="00F97933">
        <w:rPr>
          <w:rFonts w:ascii="Times New Roman" w:eastAsia="Times New Roman" w:hAnsi="Times New Roman" w:cs="Times New Roman"/>
          <w:b/>
          <w:sz w:val="32"/>
          <w:szCs w:val="24"/>
        </w:rPr>
        <w:tab/>
      </w:r>
      <w:r>
        <w:rPr>
          <w:rFonts w:ascii="Times New Roman" w:eastAsia="Times New Roman" w:hAnsi="Times New Roman" w:cs="Times New Roman"/>
          <w:b/>
          <w:sz w:val="32"/>
          <w:szCs w:val="24"/>
        </w:rPr>
        <w:tab/>
      </w:r>
      <w:r>
        <w:rPr>
          <w:rFonts w:ascii="Times New Roman" w:eastAsia="Times New Roman" w:hAnsi="Times New Roman" w:cs="Times New Roman"/>
          <w:b/>
          <w:sz w:val="32"/>
          <w:szCs w:val="24"/>
        </w:rPr>
        <w:tab/>
      </w:r>
      <w:r>
        <w:rPr>
          <w:rFonts w:ascii="Times New Roman" w:eastAsia="Times New Roman" w:hAnsi="Times New Roman" w:cs="Times New Roman"/>
          <w:b/>
          <w:sz w:val="32"/>
          <w:szCs w:val="24"/>
        </w:rPr>
        <w:t>Islam Today (HPRS7006)</w:t>
      </w:r>
    </w:p>
    <w:p w14:paraId="59E172D0" w14:textId="31E64E79" w:rsidR="009E413E" w:rsidRPr="00F97933" w:rsidRDefault="009E413E" w:rsidP="009E413E">
      <w:pPr>
        <w:snapToGrid w:val="0"/>
        <w:spacing w:after="0" w:line="240" w:lineRule="auto"/>
        <w:ind w:left="720" w:hanging="720"/>
        <w:rPr>
          <w:rFonts w:ascii="Times New Roman" w:eastAsia="Times New Roman" w:hAnsi="Times New Roman" w:cs="Times New Roman"/>
          <w:b/>
          <w:sz w:val="32"/>
          <w:szCs w:val="24"/>
        </w:rPr>
      </w:pPr>
      <w:r>
        <w:rPr>
          <w:rFonts w:ascii="Times New Roman" w:eastAsia="Times New Roman" w:hAnsi="Times New Roman" w:cs="Times New Roman"/>
          <w:b/>
          <w:sz w:val="32"/>
          <w:szCs w:val="24"/>
        </w:rPr>
        <w:t>Professor</w:t>
      </w:r>
      <w:r w:rsidRPr="00F97933">
        <w:rPr>
          <w:rFonts w:ascii="Times New Roman" w:eastAsia="Times New Roman" w:hAnsi="Times New Roman" w:cs="Times New Roman"/>
          <w:b/>
          <w:sz w:val="32"/>
          <w:szCs w:val="24"/>
        </w:rPr>
        <w:t xml:space="preserve">: </w:t>
      </w:r>
      <w:r w:rsidRPr="00F97933">
        <w:rPr>
          <w:rFonts w:ascii="Times New Roman" w:eastAsia="Times New Roman" w:hAnsi="Times New Roman" w:cs="Times New Roman"/>
          <w:b/>
          <w:sz w:val="32"/>
          <w:szCs w:val="24"/>
        </w:rPr>
        <w:tab/>
      </w:r>
      <w:r>
        <w:rPr>
          <w:rFonts w:ascii="Times New Roman" w:eastAsia="Times New Roman" w:hAnsi="Times New Roman" w:cs="Times New Roman"/>
          <w:b/>
          <w:sz w:val="32"/>
          <w:szCs w:val="24"/>
        </w:rPr>
        <w:tab/>
      </w:r>
      <w:r>
        <w:rPr>
          <w:rFonts w:ascii="Times New Roman" w:eastAsia="Times New Roman" w:hAnsi="Times New Roman" w:cs="Times New Roman"/>
          <w:b/>
          <w:sz w:val="32"/>
          <w:szCs w:val="24"/>
        </w:rPr>
        <w:tab/>
      </w:r>
      <w:r>
        <w:rPr>
          <w:rFonts w:ascii="Times New Roman" w:eastAsia="Times New Roman" w:hAnsi="Times New Roman" w:cs="Times New Roman"/>
          <w:b/>
          <w:sz w:val="32"/>
          <w:szCs w:val="24"/>
        </w:rPr>
        <w:tab/>
      </w:r>
      <w:r>
        <w:rPr>
          <w:rFonts w:ascii="Times New Roman" w:eastAsia="Times New Roman" w:hAnsi="Times New Roman" w:cs="Times New Roman"/>
          <w:b/>
          <w:sz w:val="32"/>
          <w:szCs w:val="24"/>
        </w:rPr>
        <w:t>Professor Gary R. Bunt</w:t>
      </w:r>
      <w:r>
        <w:rPr>
          <w:rFonts w:ascii="Times New Roman" w:eastAsia="Times New Roman" w:hAnsi="Times New Roman" w:cs="Times New Roman"/>
          <w:b/>
          <w:sz w:val="32"/>
          <w:szCs w:val="24"/>
        </w:rPr>
        <w:t xml:space="preserve"> </w:t>
      </w:r>
    </w:p>
    <w:p w14:paraId="38FE782B" w14:textId="77777777" w:rsidR="009E413E" w:rsidRDefault="009E413E" w:rsidP="009E413E">
      <w:pPr>
        <w:snapToGrid w:val="0"/>
        <w:spacing w:after="0" w:line="240" w:lineRule="auto"/>
        <w:ind w:left="720" w:hanging="720"/>
        <w:rPr>
          <w:rFonts w:ascii="Times New Roman" w:eastAsia="Times New Roman" w:hAnsi="Times New Roman" w:cs="Times New Roman"/>
          <w:b/>
          <w:sz w:val="32"/>
          <w:szCs w:val="24"/>
        </w:rPr>
      </w:pPr>
      <w:r w:rsidRPr="00F97933">
        <w:rPr>
          <w:rFonts w:ascii="Times New Roman" w:eastAsia="Times New Roman" w:hAnsi="Times New Roman" w:cs="Times New Roman"/>
          <w:b/>
          <w:sz w:val="32"/>
          <w:szCs w:val="24"/>
        </w:rPr>
        <w:t>Name:</w:t>
      </w:r>
      <w:r w:rsidRPr="00F97933">
        <w:rPr>
          <w:rFonts w:ascii="Times New Roman" w:eastAsia="Times New Roman" w:hAnsi="Times New Roman" w:cs="Times New Roman"/>
          <w:b/>
          <w:sz w:val="32"/>
          <w:szCs w:val="24"/>
        </w:rPr>
        <w:tab/>
      </w:r>
      <w:r>
        <w:rPr>
          <w:rFonts w:ascii="Times New Roman" w:eastAsia="Times New Roman" w:hAnsi="Times New Roman" w:cs="Times New Roman"/>
          <w:b/>
          <w:sz w:val="32"/>
          <w:szCs w:val="24"/>
        </w:rPr>
        <w:t xml:space="preserve">                                    Gabriel Henry Jacob</w:t>
      </w:r>
    </w:p>
    <w:p w14:paraId="1554E4F6" w14:textId="69C66724" w:rsidR="009E413E" w:rsidRDefault="009E413E" w:rsidP="009E413E">
      <w:pPr>
        <w:snapToGrid w:val="0"/>
        <w:spacing w:after="0" w:line="240" w:lineRule="auto"/>
        <w:ind w:left="720" w:hanging="720"/>
        <w:rPr>
          <w:rFonts w:ascii="Times New Roman" w:eastAsia="Times New Roman" w:hAnsi="Times New Roman" w:cs="Times New Roman"/>
          <w:b/>
          <w:sz w:val="32"/>
          <w:szCs w:val="24"/>
        </w:rPr>
      </w:pPr>
      <w:r w:rsidRPr="00F97933">
        <w:rPr>
          <w:rFonts w:ascii="Times New Roman" w:eastAsia="Times New Roman" w:hAnsi="Times New Roman" w:cs="Times New Roman"/>
          <w:b/>
          <w:sz w:val="32"/>
          <w:szCs w:val="24"/>
        </w:rPr>
        <w:t xml:space="preserve">Date of Submission: </w:t>
      </w:r>
      <w:r w:rsidRPr="00F97933">
        <w:rPr>
          <w:rFonts w:ascii="Times New Roman" w:eastAsia="Times New Roman" w:hAnsi="Times New Roman" w:cs="Times New Roman"/>
          <w:b/>
          <w:sz w:val="32"/>
          <w:szCs w:val="24"/>
        </w:rPr>
        <w:tab/>
      </w:r>
      <w:r>
        <w:rPr>
          <w:rFonts w:ascii="Times New Roman" w:eastAsia="Times New Roman" w:hAnsi="Times New Roman" w:cs="Times New Roman"/>
          <w:b/>
          <w:sz w:val="32"/>
          <w:szCs w:val="24"/>
        </w:rPr>
        <w:tab/>
      </w:r>
      <w:r>
        <w:rPr>
          <w:rFonts w:ascii="Times New Roman" w:eastAsia="Times New Roman" w:hAnsi="Times New Roman" w:cs="Times New Roman"/>
          <w:b/>
          <w:sz w:val="32"/>
          <w:szCs w:val="24"/>
        </w:rPr>
        <w:tab/>
      </w:r>
      <w:r>
        <w:rPr>
          <w:rFonts w:ascii="Times New Roman" w:eastAsia="Times New Roman" w:hAnsi="Times New Roman" w:cs="Times New Roman"/>
          <w:b/>
          <w:sz w:val="32"/>
          <w:szCs w:val="24"/>
        </w:rPr>
        <w:t>7</w:t>
      </w:r>
      <w:r>
        <w:rPr>
          <w:rFonts w:ascii="Times New Roman" w:eastAsia="Times New Roman" w:hAnsi="Times New Roman" w:cs="Times New Roman"/>
          <w:b/>
          <w:sz w:val="32"/>
          <w:szCs w:val="24"/>
        </w:rPr>
        <w:t xml:space="preserve"> </w:t>
      </w:r>
      <w:r>
        <w:rPr>
          <w:rFonts w:ascii="Times New Roman" w:eastAsia="Times New Roman" w:hAnsi="Times New Roman" w:cs="Times New Roman"/>
          <w:b/>
          <w:sz w:val="32"/>
          <w:szCs w:val="24"/>
        </w:rPr>
        <w:t>January</w:t>
      </w:r>
      <w:r>
        <w:rPr>
          <w:rFonts w:ascii="Times New Roman" w:eastAsia="Times New Roman" w:hAnsi="Times New Roman" w:cs="Times New Roman"/>
          <w:b/>
          <w:sz w:val="32"/>
          <w:szCs w:val="24"/>
        </w:rPr>
        <w:t xml:space="preserve"> 202</w:t>
      </w:r>
      <w:r>
        <w:rPr>
          <w:rFonts w:ascii="Times New Roman" w:eastAsia="Times New Roman" w:hAnsi="Times New Roman" w:cs="Times New Roman"/>
          <w:b/>
          <w:sz w:val="32"/>
          <w:szCs w:val="24"/>
        </w:rPr>
        <w:t>2</w:t>
      </w:r>
    </w:p>
    <w:p w14:paraId="55FBEABB" w14:textId="77777777" w:rsidR="009E413E" w:rsidRDefault="009E413E">
      <w:pPr>
        <w:rPr>
          <w:rFonts w:ascii="Times New Roman" w:hAnsi="Times New Roman" w:cs="Times New Roman"/>
          <w:b/>
          <w:bCs/>
          <w:sz w:val="24"/>
          <w:szCs w:val="24"/>
        </w:rPr>
      </w:pPr>
    </w:p>
    <w:p w14:paraId="61F38855" w14:textId="77777777" w:rsidR="009E413E" w:rsidRDefault="009E413E">
      <w:pPr>
        <w:rPr>
          <w:rFonts w:ascii="Times New Roman" w:hAnsi="Times New Roman" w:cs="Times New Roman"/>
          <w:b/>
          <w:bCs/>
          <w:sz w:val="24"/>
          <w:szCs w:val="24"/>
        </w:rPr>
      </w:pPr>
      <w:r>
        <w:rPr>
          <w:rFonts w:ascii="Times New Roman" w:hAnsi="Times New Roman" w:cs="Times New Roman"/>
          <w:b/>
          <w:bCs/>
          <w:sz w:val="24"/>
          <w:szCs w:val="24"/>
        </w:rPr>
        <w:br w:type="page"/>
      </w:r>
    </w:p>
    <w:p w14:paraId="70F30D93" w14:textId="74E074F3" w:rsidR="00E4082C" w:rsidRPr="007E5524" w:rsidRDefault="00F72324" w:rsidP="006F66A3">
      <w:pPr>
        <w:spacing w:after="0" w:line="480" w:lineRule="auto"/>
        <w:rPr>
          <w:rFonts w:ascii="Times New Roman" w:hAnsi="Times New Roman" w:cs="Times New Roman"/>
          <w:b/>
          <w:bCs/>
          <w:sz w:val="24"/>
          <w:szCs w:val="24"/>
        </w:rPr>
      </w:pPr>
      <w:r w:rsidRPr="007E5524">
        <w:rPr>
          <w:rFonts w:ascii="Times New Roman" w:hAnsi="Times New Roman" w:cs="Times New Roman"/>
          <w:b/>
          <w:bCs/>
          <w:sz w:val="24"/>
          <w:szCs w:val="24"/>
        </w:rPr>
        <w:lastRenderedPageBreak/>
        <w:t>Introduction</w:t>
      </w:r>
    </w:p>
    <w:p w14:paraId="0DF30E6C" w14:textId="5CA5135B" w:rsidR="00D269BA" w:rsidRPr="007E5524" w:rsidRDefault="00CD4CEF" w:rsidP="009B0EA9">
      <w:pPr>
        <w:spacing w:after="0" w:line="480" w:lineRule="auto"/>
        <w:ind w:firstLine="720"/>
        <w:rPr>
          <w:rFonts w:ascii="Times New Roman" w:hAnsi="Times New Roman" w:cs="Times New Roman"/>
          <w:sz w:val="24"/>
          <w:szCs w:val="24"/>
        </w:rPr>
      </w:pPr>
      <w:r w:rsidRPr="007E5524">
        <w:rPr>
          <w:rFonts w:ascii="Times New Roman" w:hAnsi="Times New Roman" w:cs="Times New Roman"/>
          <w:sz w:val="24"/>
          <w:szCs w:val="24"/>
        </w:rPr>
        <w:t xml:space="preserve">This essay proposes that Islamic schools are important for Muslims in </w:t>
      </w:r>
      <w:r w:rsidR="009733E1" w:rsidRPr="007E5524">
        <w:rPr>
          <w:rFonts w:ascii="Times New Roman" w:hAnsi="Times New Roman" w:cs="Times New Roman"/>
          <w:sz w:val="24"/>
          <w:szCs w:val="24"/>
        </w:rPr>
        <w:t>United Kingdom (U.K)</w:t>
      </w:r>
      <w:r w:rsidRPr="007E5524">
        <w:rPr>
          <w:rFonts w:ascii="Times New Roman" w:hAnsi="Times New Roman" w:cs="Times New Roman"/>
          <w:sz w:val="24"/>
          <w:szCs w:val="24"/>
        </w:rPr>
        <w:t xml:space="preserve"> as </w:t>
      </w:r>
      <w:r w:rsidR="009733E1" w:rsidRPr="007E5524">
        <w:rPr>
          <w:rFonts w:ascii="Times New Roman" w:hAnsi="Times New Roman" w:cs="Times New Roman"/>
          <w:sz w:val="24"/>
          <w:szCs w:val="24"/>
        </w:rPr>
        <w:t>it</w:t>
      </w:r>
      <w:r w:rsidRPr="007E5524">
        <w:rPr>
          <w:rFonts w:ascii="Times New Roman" w:hAnsi="Times New Roman" w:cs="Times New Roman"/>
          <w:sz w:val="24"/>
          <w:szCs w:val="24"/>
        </w:rPr>
        <w:t xml:space="preserve"> enables Muslim students to </w:t>
      </w:r>
      <w:r w:rsidR="009733E1" w:rsidRPr="007E5524">
        <w:rPr>
          <w:rFonts w:ascii="Times New Roman" w:hAnsi="Times New Roman" w:cs="Times New Roman"/>
          <w:sz w:val="24"/>
          <w:szCs w:val="24"/>
        </w:rPr>
        <w:t>study</w:t>
      </w:r>
      <w:r w:rsidR="00211D26" w:rsidRPr="007E5524">
        <w:rPr>
          <w:rFonts w:ascii="Times New Roman" w:hAnsi="Times New Roman" w:cs="Times New Roman"/>
          <w:sz w:val="24"/>
          <w:szCs w:val="24"/>
        </w:rPr>
        <w:t xml:space="preserve"> in </w:t>
      </w:r>
      <w:r w:rsidR="009733E1" w:rsidRPr="007E5524">
        <w:rPr>
          <w:rFonts w:ascii="Times New Roman" w:hAnsi="Times New Roman" w:cs="Times New Roman"/>
          <w:sz w:val="24"/>
          <w:szCs w:val="24"/>
        </w:rPr>
        <w:t>educational</w:t>
      </w:r>
      <w:r w:rsidR="00211D26" w:rsidRPr="007E5524">
        <w:rPr>
          <w:rFonts w:ascii="Times New Roman" w:hAnsi="Times New Roman" w:cs="Times New Roman"/>
          <w:sz w:val="24"/>
          <w:szCs w:val="24"/>
        </w:rPr>
        <w:t xml:space="preserve"> </w:t>
      </w:r>
      <w:r w:rsidR="009733E1" w:rsidRPr="007E5524">
        <w:rPr>
          <w:rFonts w:ascii="Times New Roman" w:hAnsi="Times New Roman" w:cs="Times New Roman"/>
          <w:sz w:val="24"/>
          <w:szCs w:val="24"/>
        </w:rPr>
        <w:t>institution</w:t>
      </w:r>
      <w:r w:rsidR="00B44562">
        <w:rPr>
          <w:rFonts w:ascii="Times New Roman" w:hAnsi="Times New Roman" w:cs="Times New Roman"/>
          <w:sz w:val="24"/>
          <w:szCs w:val="24"/>
        </w:rPr>
        <w:t>s</w:t>
      </w:r>
      <w:r w:rsidRPr="007E5524">
        <w:rPr>
          <w:rFonts w:ascii="Times New Roman" w:hAnsi="Times New Roman" w:cs="Times New Roman"/>
          <w:sz w:val="24"/>
          <w:szCs w:val="24"/>
        </w:rPr>
        <w:t xml:space="preserve"> that</w:t>
      </w:r>
      <w:r w:rsidR="00211D26" w:rsidRPr="007E5524">
        <w:rPr>
          <w:rFonts w:ascii="Times New Roman" w:hAnsi="Times New Roman" w:cs="Times New Roman"/>
          <w:sz w:val="24"/>
          <w:szCs w:val="24"/>
        </w:rPr>
        <w:t xml:space="preserve"> </w:t>
      </w:r>
      <w:r w:rsidR="00B44562">
        <w:rPr>
          <w:rFonts w:ascii="Times New Roman" w:hAnsi="Times New Roman" w:cs="Times New Roman"/>
          <w:sz w:val="24"/>
          <w:szCs w:val="24"/>
        </w:rPr>
        <w:t>facilitate</w:t>
      </w:r>
      <w:r w:rsidR="00211D26" w:rsidRPr="007E5524">
        <w:rPr>
          <w:rFonts w:ascii="Times New Roman" w:hAnsi="Times New Roman" w:cs="Times New Roman"/>
          <w:sz w:val="24"/>
          <w:szCs w:val="24"/>
        </w:rPr>
        <w:t xml:space="preserve"> pursue</w:t>
      </w:r>
      <w:r w:rsidRPr="007E5524">
        <w:rPr>
          <w:rFonts w:ascii="Times New Roman" w:hAnsi="Times New Roman" w:cs="Times New Roman"/>
          <w:sz w:val="24"/>
          <w:szCs w:val="24"/>
        </w:rPr>
        <w:t xml:space="preserve"> </w:t>
      </w:r>
      <w:r w:rsidR="00B44562">
        <w:rPr>
          <w:rFonts w:ascii="Times New Roman" w:hAnsi="Times New Roman" w:cs="Times New Roman"/>
          <w:sz w:val="24"/>
          <w:szCs w:val="24"/>
        </w:rPr>
        <w:t>of</w:t>
      </w:r>
      <w:r w:rsidRPr="007E5524">
        <w:rPr>
          <w:rFonts w:ascii="Times New Roman" w:hAnsi="Times New Roman" w:cs="Times New Roman"/>
          <w:sz w:val="24"/>
          <w:szCs w:val="24"/>
        </w:rPr>
        <w:t xml:space="preserve"> religious </w:t>
      </w:r>
      <w:r w:rsidR="00211D26" w:rsidRPr="007E5524">
        <w:rPr>
          <w:rFonts w:ascii="Times New Roman" w:hAnsi="Times New Roman" w:cs="Times New Roman"/>
          <w:sz w:val="24"/>
          <w:szCs w:val="24"/>
        </w:rPr>
        <w:t>comm</w:t>
      </w:r>
      <w:bookmarkStart w:id="0" w:name="_GoBack"/>
      <w:bookmarkEnd w:id="0"/>
      <w:r w:rsidR="00211D26" w:rsidRPr="007E5524">
        <w:rPr>
          <w:rFonts w:ascii="Times New Roman" w:hAnsi="Times New Roman" w:cs="Times New Roman"/>
          <w:sz w:val="24"/>
          <w:szCs w:val="24"/>
        </w:rPr>
        <w:t>itment</w:t>
      </w:r>
      <w:r w:rsidRPr="007E5524">
        <w:rPr>
          <w:rFonts w:ascii="Times New Roman" w:hAnsi="Times New Roman" w:cs="Times New Roman"/>
          <w:sz w:val="24"/>
          <w:szCs w:val="24"/>
        </w:rPr>
        <w:t>,</w:t>
      </w:r>
      <w:r w:rsidR="009733E1" w:rsidRPr="007E5524">
        <w:rPr>
          <w:rFonts w:ascii="Times New Roman" w:hAnsi="Times New Roman" w:cs="Times New Roman"/>
          <w:sz w:val="24"/>
          <w:szCs w:val="24"/>
        </w:rPr>
        <w:t xml:space="preserve"> </w:t>
      </w:r>
      <w:r w:rsidR="00211D26" w:rsidRPr="007E5524">
        <w:rPr>
          <w:rFonts w:ascii="Times New Roman" w:hAnsi="Times New Roman" w:cs="Times New Roman"/>
          <w:sz w:val="24"/>
          <w:szCs w:val="24"/>
        </w:rPr>
        <w:t xml:space="preserve">conducive </w:t>
      </w:r>
      <w:r w:rsidR="000B66F9">
        <w:rPr>
          <w:rFonts w:ascii="Times New Roman" w:hAnsi="Times New Roman" w:cs="Times New Roman"/>
          <w:sz w:val="24"/>
          <w:szCs w:val="24"/>
        </w:rPr>
        <w:t>education</w:t>
      </w:r>
      <w:r w:rsidR="00B44562">
        <w:rPr>
          <w:rFonts w:ascii="Times New Roman" w:hAnsi="Times New Roman" w:cs="Times New Roman"/>
          <w:sz w:val="24"/>
          <w:szCs w:val="24"/>
        </w:rPr>
        <w:t xml:space="preserve"> environment</w:t>
      </w:r>
      <w:r w:rsidR="00211D26" w:rsidRPr="007E5524">
        <w:rPr>
          <w:rFonts w:ascii="Times New Roman" w:hAnsi="Times New Roman" w:cs="Times New Roman"/>
          <w:sz w:val="24"/>
          <w:szCs w:val="24"/>
        </w:rPr>
        <w:t xml:space="preserve">, and </w:t>
      </w:r>
      <w:r w:rsidR="00B44562">
        <w:rPr>
          <w:rFonts w:ascii="Times New Roman" w:hAnsi="Times New Roman" w:cs="Times New Roman"/>
          <w:sz w:val="24"/>
          <w:szCs w:val="24"/>
        </w:rPr>
        <w:t>delayed</w:t>
      </w:r>
      <w:r w:rsidR="00211D26" w:rsidRPr="007E5524">
        <w:rPr>
          <w:rFonts w:ascii="Times New Roman" w:hAnsi="Times New Roman" w:cs="Times New Roman"/>
          <w:sz w:val="24"/>
          <w:szCs w:val="24"/>
        </w:rPr>
        <w:t xml:space="preserve"> </w:t>
      </w:r>
      <w:r w:rsidR="00B44562">
        <w:rPr>
          <w:rFonts w:ascii="Times New Roman" w:hAnsi="Times New Roman" w:cs="Times New Roman"/>
          <w:sz w:val="24"/>
          <w:szCs w:val="24"/>
        </w:rPr>
        <w:t>assimilation</w:t>
      </w:r>
      <w:r w:rsidR="00211D26" w:rsidRPr="007E5524">
        <w:rPr>
          <w:rFonts w:ascii="Times New Roman" w:hAnsi="Times New Roman" w:cs="Times New Roman"/>
          <w:sz w:val="24"/>
          <w:szCs w:val="24"/>
        </w:rPr>
        <w:t xml:space="preserve"> into the society.</w:t>
      </w:r>
      <w:r w:rsidR="00D75ADD" w:rsidRPr="007E5524">
        <w:rPr>
          <w:rFonts w:ascii="Times New Roman" w:hAnsi="Times New Roman" w:cs="Times New Roman"/>
          <w:sz w:val="24"/>
          <w:szCs w:val="24"/>
        </w:rPr>
        <w:t xml:space="preserve"> The presence of Islamic schools in</w:t>
      </w:r>
      <w:r w:rsidR="00FE7919">
        <w:rPr>
          <w:rFonts w:ascii="Times New Roman" w:hAnsi="Times New Roman" w:cs="Times New Roman"/>
          <w:sz w:val="24"/>
          <w:szCs w:val="24"/>
        </w:rPr>
        <w:t xml:space="preserve"> the</w:t>
      </w:r>
      <w:r w:rsidR="00D75ADD" w:rsidRPr="007E5524">
        <w:rPr>
          <w:rFonts w:ascii="Times New Roman" w:hAnsi="Times New Roman" w:cs="Times New Roman"/>
          <w:sz w:val="24"/>
          <w:szCs w:val="24"/>
        </w:rPr>
        <w:t xml:space="preserve"> U.K. has drawn considerable public and media suspicion</w:t>
      </w:r>
      <w:r w:rsidR="00B44562">
        <w:rPr>
          <w:rFonts w:ascii="Times New Roman" w:hAnsi="Times New Roman" w:cs="Times New Roman"/>
          <w:sz w:val="24"/>
          <w:szCs w:val="24"/>
        </w:rPr>
        <w:t>s</w:t>
      </w:r>
      <w:r w:rsidR="00A33B6F" w:rsidRPr="007E5524">
        <w:rPr>
          <w:rStyle w:val="FootnoteReference"/>
          <w:rFonts w:ascii="Times New Roman" w:hAnsi="Times New Roman" w:cs="Times New Roman"/>
          <w:sz w:val="24"/>
          <w:szCs w:val="24"/>
        </w:rPr>
        <w:footnoteReference w:id="1"/>
      </w:r>
      <w:r w:rsidR="009D1357" w:rsidRPr="007E5524">
        <w:rPr>
          <w:rFonts w:ascii="Times New Roman" w:hAnsi="Times New Roman" w:cs="Times New Roman"/>
          <w:sz w:val="24"/>
          <w:szCs w:val="24"/>
        </w:rPr>
        <w:t xml:space="preserve">. </w:t>
      </w:r>
      <w:r w:rsidR="006D5968" w:rsidRPr="007E5524">
        <w:rPr>
          <w:rFonts w:ascii="Times New Roman" w:hAnsi="Times New Roman" w:cs="Times New Roman"/>
          <w:sz w:val="24"/>
          <w:szCs w:val="24"/>
        </w:rPr>
        <w:t xml:space="preserve">Critics assert that Islamic schools cause detrimental societal impact because they are socially divisive by segregating students along religious and ethnic lines. Another criticism is students </w:t>
      </w:r>
      <w:r w:rsidR="00913759" w:rsidRPr="007E5524">
        <w:rPr>
          <w:rFonts w:ascii="Times New Roman" w:hAnsi="Times New Roman" w:cs="Times New Roman"/>
          <w:sz w:val="24"/>
          <w:szCs w:val="24"/>
        </w:rPr>
        <w:t>at</w:t>
      </w:r>
      <w:r w:rsidR="006D5968" w:rsidRPr="007E5524">
        <w:rPr>
          <w:rFonts w:ascii="Times New Roman" w:hAnsi="Times New Roman" w:cs="Times New Roman"/>
          <w:sz w:val="24"/>
          <w:szCs w:val="24"/>
        </w:rPr>
        <w:t xml:space="preserve"> Islamic schools are only exposed to single ideology and thus</w:t>
      </w:r>
      <w:r w:rsidR="00913759" w:rsidRPr="007E5524">
        <w:rPr>
          <w:rFonts w:ascii="Times New Roman" w:hAnsi="Times New Roman" w:cs="Times New Roman"/>
          <w:sz w:val="24"/>
          <w:szCs w:val="24"/>
        </w:rPr>
        <w:t xml:space="preserve"> they</w:t>
      </w:r>
      <w:r w:rsidR="006D5968" w:rsidRPr="007E5524">
        <w:rPr>
          <w:rFonts w:ascii="Times New Roman" w:hAnsi="Times New Roman" w:cs="Times New Roman"/>
          <w:sz w:val="24"/>
          <w:szCs w:val="24"/>
        </w:rPr>
        <w:t xml:space="preserve"> lack the knowledge and autonomy to make informed decision as citizens</w:t>
      </w:r>
      <w:r w:rsidR="006D5968" w:rsidRPr="007E5524">
        <w:rPr>
          <w:rStyle w:val="FootnoteReference"/>
          <w:rFonts w:ascii="Times New Roman" w:hAnsi="Times New Roman" w:cs="Times New Roman"/>
          <w:sz w:val="24"/>
          <w:szCs w:val="24"/>
        </w:rPr>
        <w:footnoteReference w:id="2"/>
      </w:r>
      <w:r w:rsidR="006D5968" w:rsidRPr="007E5524">
        <w:rPr>
          <w:rFonts w:ascii="Times New Roman" w:hAnsi="Times New Roman" w:cs="Times New Roman"/>
          <w:sz w:val="24"/>
          <w:szCs w:val="24"/>
        </w:rPr>
        <w:t xml:space="preserve">. </w:t>
      </w:r>
      <w:r w:rsidR="005D3E98">
        <w:rPr>
          <w:rFonts w:ascii="Times New Roman" w:hAnsi="Times New Roman" w:cs="Times New Roman"/>
          <w:sz w:val="24"/>
          <w:szCs w:val="24"/>
        </w:rPr>
        <w:t>I</w:t>
      </w:r>
      <w:r w:rsidR="009B0EA9" w:rsidRPr="007E5524">
        <w:rPr>
          <w:rFonts w:ascii="Times New Roman" w:hAnsi="Times New Roman" w:cs="Times New Roman"/>
          <w:sz w:val="24"/>
          <w:szCs w:val="24"/>
        </w:rPr>
        <w:t xml:space="preserve">n evaluating the utility of Islamic schools, commentators have not adequately </w:t>
      </w:r>
      <w:r w:rsidR="00FE7919">
        <w:rPr>
          <w:rFonts w:ascii="Times New Roman" w:hAnsi="Times New Roman" w:cs="Times New Roman"/>
          <w:sz w:val="24"/>
          <w:szCs w:val="24"/>
        </w:rPr>
        <w:t>considered</w:t>
      </w:r>
      <w:r w:rsidR="009B0EA9" w:rsidRPr="007E5524">
        <w:rPr>
          <w:rFonts w:ascii="Times New Roman" w:hAnsi="Times New Roman" w:cs="Times New Roman"/>
          <w:sz w:val="24"/>
          <w:szCs w:val="24"/>
        </w:rPr>
        <w:t xml:space="preserve"> the perspectives of the key stakeholder in this discourse</w:t>
      </w:r>
      <w:r w:rsidR="00FE7919">
        <w:rPr>
          <w:rFonts w:ascii="Times New Roman" w:hAnsi="Times New Roman" w:cs="Times New Roman"/>
          <w:sz w:val="24"/>
          <w:szCs w:val="24"/>
        </w:rPr>
        <w:t xml:space="preserve"> -</w:t>
      </w:r>
      <w:r w:rsidR="009B0EA9" w:rsidRPr="007E5524">
        <w:rPr>
          <w:rFonts w:ascii="Times New Roman" w:hAnsi="Times New Roman" w:cs="Times New Roman"/>
          <w:sz w:val="24"/>
          <w:szCs w:val="24"/>
        </w:rPr>
        <w:t xml:space="preserve"> the Muslims. By examining why Muslims advocate for Islamic schools, this research shows that Islamic schools are important for Muslims. </w:t>
      </w:r>
    </w:p>
    <w:p w14:paraId="46BD3452" w14:textId="25BB4683" w:rsidR="009733E1" w:rsidRDefault="00136600" w:rsidP="009B4DF6">
      <w:pPr>
        <w:spacing w:after="0" w:line="480" w:lineRule="auto"/>
        <w:ind w:firstLine="720"/>
        <w:rPr>
          <w:rFonts w:ascii="Times New Roman" w:hAnsi="Times New Roman" w:cs="Times New Roman"/>
          <w:sz w:val="24"/>
          <w:szCs w:val="24"/>
        </w:rPr>
      </w:pPr>
      <w:r w:rsidRPr="007E5524">
        <w:rPr>
          <w:rFonts w:ascii="Times New Roman" w:hAnsi="Times New Roman" w:cs="Times New Roman"/>
          <w:sz w:val="24"/>
          <w:szCs w:val="24"/>
        </w:rPr>
        <w:t>Islamic schools have been growing rapidly in</w:t>
      </w:r>
      <w:r w:rsidR="00AB0C8D">
        <w:rPr>
          <w:rFonts w:ascii="Times New Roman" w:hAnsi="Times New Roman" w:cs="Times New Roman"/>
          <w:sz w:val="24"/>
          <w:szCs w:val="24"/>
        </w:rPr>
        <w:t xml:space="preserve"> the</w:t>
      </w:r>
      <w:r w:rsidRPr="007E5524">
        <w:rPr>
          <w:rFonts w:ascii="Times New Roman" w:hAnsi="Times New Roman" w:cs="Times New Roman"/>
          <w:sz w:val="24"/>
          <w:szCs w:val="24"/>
        </w:rPr>
        <w:t xml:space="preserve"> U.K. With the diversity of the U.K. Muslim community, there is also a diversity in the forms of Islamic education. </w:t>
      </w:r>
      <w:r w:rsidR="007E5524" w:rsidRPr="007E5524">
        <w:rPr>
          <w:rFonts w:ascii="Times New Roman" w:hAnsi="Times New Roman" w:cs="Times New Roman"/>
          <w:sz w:val="24"/>
          <w:szCs w:val="24"/>
        </w:rPr>
        <w:t xml:space="preserve">According to </w:t>
      </w:r>
      <w:proofErr w:type="spellStart"/>
      <w:r w:rsidR="007E5524" w:rsidRPr="007E5524">
        <w:rPr>
          <w:rFonts w:ascii="Times New Roman" w:hAnsi="Times New Roman" w:cs="Times New Roman"/>
          <w:sz w:val="24"/>
          <w:szCs w:val="24"/>
        </w:rPr>
        <w:t>Mandaville</w:t>
      </w:r>
      <w:proofErr w:type="spellEnd"/>
      <w:r w:rsidR="007E5524" w:rsidRPr="007E5524">
        <w:rPr>
          <w:rFonts w:ascii="Times New Roman" w:hAnsi="Times New Roman" w:cs="Times New Roman"/>
          <w:sz w:val="24"/>
          <w:szCs w:val="24"/>
        </w:rPr>
        <w:t xml:space="preserve">, the four types of Islamic schools found in U.K. are the primary and secondary Islamic </w:t>
      </w:r>
      <w:r w:rsidR="007E5524">
        <w:rPr>
          <w:rFonts w:ascii="Times New Roman" w:hAnsi="Times New Roman" w:cs="Times New Roman"/>
          <w:sz w:val="24"/>
          <w:szCs w:val="24"/>
        </w:rPr>
        <w:t xml:space="preserve">full-time </w:t>
      </w:r>
      <w:r w:rsidR="007E5524" w:rsidRPr="007E5524">
        <w:rPr>
          <w:rFonts w:ascii="Times New Roman" w:hAnsi="Times New Roman" w:cs="Times New Roman"/>
          <w:sz w:val="24"/>
          <w:szCs w:val="24"/>
        </w:rPr>
        <w:t xml:space="preserve">schools that teach the British national curriculum; higher education institution that teaches Islamic studies; Madrasas that deliver Islamic education; and informal programs </w:t>
      </w:r>
      <w:r w:rsidR="007E5524">
        <w:rPr>
          <w:rFonts w:ascii="Times New Roman" w:hAnsi="Times New Roman" w:cs="Times New Roman"/>
          <w:sz w:val="24"/>
          <w:szCs w:val="24"/>
        </w:rPr>
        <w:t>organized around individual religious teachers</w:t>
      </w:r>
      <w:r w:rsidR="00AB0C8D">
        <w:rPr>
          <w:rStyle w:val="FootnoteReference"/>
          <w:rFonts w:ascii="Times New Roman" w:hAnsi="Times New Roman" w:cs="Times New Roman"/>
          <w:sz w:val="24"/>
          <w:szCs w:val="24"/>
        </w:rPr>
        <w:footnoteReference w:id="3"/>
      </w:r>
      <w:r w:rsidR="007E5524">
        <w:rPr>
          <w:rFonts w:ascii="Times New Roman" w:hAnsi="Times New Roman" w:cs="Times New Roman"/>
          <w:sz w:val="24"/>
          <w:szCs w:val="24"/>
        </w:rPr>
        <w:t xml:space="preserve">. </w:t>
      </w:r>
      <w:proofErr w:type="spellStart"/>
      <w:r w:rsidR="000A653F">
        <w:rPr>
          <w:rFonts w:ascii="Times New Roman" w:hAnsi="Times New Roman" w:cs="Times New Roman"/>
          <w:sz w:val="24"/>
          <w:szCs w:val="24"/>
        </w:rPr>
        <w:t>MacEoin</w:t>
      </w:r>
      <w:proofErr w:type="spellEnd"/>
      <w:r w:rsidR="000A653F">
        <w:rPr>
          <w:rFonts w:ascii="Times New Roman" w:hAnsi="Times New Roman" w:cs="Times New Roman"/>
          <w:sz w:val="24"/>
          <w:szCs w:val="24"/>
        </w:rPr>
        <w:t xml:space="preserve"> estimated that there are about 127 full-time schools and 700 madrasas in U.K.</w:t>
      </w:r>
      <w:r w:rsidR="00BD0132">
        <w:rPr>
          <w:rFonts w:ascii="Times New Roman" w:hAnsi="Times New Roman" w:cs="Times New Roman"/>
          <w:sz w:val="24"/>
          <w:szCs w:val="24"/>
        </w:rPr>
        <w:t xml:space="preserve"> in 2009</w:t>
      </w:r>
      <w:r w:rsidR="00D14522">
        <w:rPr>
          <w:rStyle w:val="FootnoteReference"/>
          <w:rFonts w:ascii="Times New Roman" w:hAnsi="Times New Roman" w:cs="Times New Roman"/>
          <w:sz w:val="24"/>
          <w:szCs w:val="24"/>
        </w:rPr>
        <w:footnoteReference w:id="4"/>
      </w:r>
      <w:r w:rsidR="00506D07">
        <w:rPr>
          <w:rFonts w:ascii="Times New Roman" w:hAnsi="Times New Roman" w:cs="Times New Roman"/>
          <w:sz w:val="24"/>
          <w:szCs w:val="24"/>
        </w:rPr>
        <w:t>.</w:t>
      </w:r>
      <w:r w:rsidR="000A653F">
        <w:rPr>
          <w:rFonts w:ascii="Times New Roman" w:hAnsi="Times New Roman" w:cs="Times New Roman"/>
          <w:sz w:val="24"/>
          <w:szCs w:val="24"/>
        </w:rPr>
        <w:t xml:space="preserve"> </w:t>
      </w:r>
    </w:p>
    <w:p w14:paraId="2A9D8606" w14:textId="77777777" w:rsidR="00D35CCC" w:rsidRPr="007E5524" w:rsidRDefault="00D35CCC" w:rsidP="009B4DF6">
      <w:pPr>
        <w:spacing w:after="0" w:line="480" w:lineRule="auto"/>
        <w:ind w:firstLine="720"/>
        <w:rPr>
          <w:rFonts w:ascii="Times New Roman" w:hAnsi="Times New Roman" w:cs="Times New Roman"/>
          <w:sz w:val="24"/>
          <w:szCs w:val="24"/>
        </w:rPr>
      </w:pPr>
    </w:p>
    <w:p w14:paraId="699A8E6B" w14:textId="3C836C14" w:rsidR="00F72324" w:rsidRPr="007E5524" w:rsidRDefault="006F66A3" w:rsidP="006F66A3">
      <w:pPr>
        <w:spacing w:after="0" w:line="480" w:lineRule="auto"/>
        <w:rPr>
          <w:rFonts w:ascii="Times New Roman" w:hAnsi="Times New Roman" w:cs="Times New Roman"/>
          <w:b/>
          <w:bCs/>
          <w:sz w:val="24"/>
          <w:szCs w:val="24"/>
        </w:rPr>
      </w:pPr>
      <w:r w:rsidRPr="007E5524">
        <w:rPr>
          <w:rFonts w:ascii="Times New Roman" w:hAnsi="Times New Roman" w:cs="Times New Roman"/>
          <w:b/>
          <w:bCs/>
          <w:sz w:val="24"/>
          <w:szCs w:val="24"/>
        </w:rPr>
        <w:lastRenderedPageBreak/>
        <w:t>The Importance of Islamic Schools to Muslims in U</w:t>
      </w:r>
      <w:r w:rsidR="00137B63">
        <w:rPr>
          <w:rFonts w:ascii="Times New Roman" w:hAnsi="Times New Roman" w:cs="Times New Roman"/>
          <w:b/>
          <w:bCs/>
          <w:sz w:val="24"/>
          <w:szCs w:val="24"/>
        </w:rPr>
        <w:t>.</w:t>
      </w:r>
      <w:r w:rsidRPr="007E5524">
        <w:rPr>
          <w:rFonts w:ascii="Times New Roman" w:hAnsi="Times New Roman" w:cs="Times New Roman"/>
          <w:b/>
          <w:bCs/>
          <w:sz w:val="24"/>
          <w:szCs w:val="24"/>
        </w:rPr>
        <w:t>K</w:t>
      </w:r>
      <w:r w:rsidR="00137B63">
        <w:rPr>
          <w:rFonts w:ascii="Times New Roman" w:hAnsi="Times New Roman" w:cs="Times New Roman"/>
          <w:b/>
          <w:bCs/>
          <w:sz w:val="24"/>
          <w:szCs w:val="24"/>
        </w:rPr>
        <w:t>.</w:t>
      </w:r>
      <w:r w:rsidRPr="007E5524">
        <w:rPr>
          <w:rFonts w:ascii="Times New Roman" w:hAnsi="Times New Roman" w:cs="Times New Roman"/>
          <w:b/>
          <w:bCs/>
          <w:sz w:val="24"/>
          <w:szCs w:val="24"/>
        </w:rPr>
        <w:t xml:space="preserve"> </w:t>
      </w:r>
    </w:p>
    <w:p w14:paraId="7BD9D024" w14:textId="633E48F0" w:rsidR="00F72324" w:rsidRDefault="00CA30D4" w:rsidP="006F66A3">
      <w:pPr>
        <w:spacing w:after="0" w:line="480" w:lineRule="auto"/>
        <w:rPr>
          <w:rFonts w:ascii="Times New Roman" w:hAnsi="Times New Roman" w:cs="Times New Roman"/>
          <w:sz w:val="24"/>
          <w:szCs w:val="24"/>
          <w:u w:val="single"/>
        </w:rPr>
      </w:pPr>
      <w:r w:rsidRPr="006A05AA">
        <w:rPr>
          <w:rFonts w:ascii="Times New Roman" w:hAnsi="Times New Roman" w:cs="Times New Roman"/>
          <w:sz w:val="24"/>
          <w:szCs w:val="24"/>
          <w:u w:val="single"/>
        </w:rPr>
        <w:t>Fulfil</w:t>
      </w:r>
      <w:r>
        <w:rPr>
          <w:rFonts w:ascii="Times New Roman" w:hAnsi="Times New Roman" w:cs="Times New Roman"/>
          <w:sz w:val="24"/>
          <w:szCs w:val="24"/>
          <w:u w:val="single"/>
        </w:rPr>
        <w:t>ment of</w:t>
      </w:r>
      <w:r w:rsidR="00393DC5" w:rsidRPr="006A05AA">
        <w:rPr>
          <w:rFonts w:ascii="Times New Roman" w:hAnsi="Times New Roman" w:cs="Times New Roman"/>
          <w:sz w:val="24"/>
          <w:szCs w:val="24"/>
          <w:u w:val="single"/>
        </w:rPr>
        <w:t xml:space="preserve"> </w:t>
      </w:r>
      <w:r>
        <w:rPr>
          <w:rFonts w:ascii="Times New Roman" w:hAnsi="Times New Roman" w:cs="Times New Roman"/>
          <w:sz w:val="24"/>
          <w:szCs w:val="24"/>
          <w:u w:val="single"/>
        </w:rPr>
        <w:t>Re</w:t>
      </w:r>
      <w:r w:rsidR="00393DC5" w:rsidRPr="006A05AA">
        <w:rPr>
          <w:rFonts w:ascii="Times New Roman" w:hAnsi="Times New Roman" w:cs="Times New Roman"/>
          <w:sz w:val="24"/>
          <w:szCs w:val="24"/>
          <w:u w:val="single"/>
        </w:rPr>
        <w:t xml:space="preserve">ligious </w:t>
      </w:r>
      <w:r>
        <w:rPr>
          <w:rFonts w:ascii="Times New Roman" w:hAnsi="Times New Roman" w:cs="Times New Roman"/>
          <w:sz w:val="24"/>
          <w:szCs w:val="24"/>
          <w:u w:val="single"/>
        </w:rPr>
        <w:t>C</w:t>
      </w:r>
      <w:r w:rsidR="000E263B" w:rsidRPr="006A05AA">
        <w:rPr>
          <w:rFonts w:ascii="Times New Roman" w:hAnsi="Times New Roman" w:cs="Times New Roman"/>
          <w:sz w:val="24"/>
          <w:szCs w:val="24"/>
          <w:u w:val="single"/>
        </w:rPr>
        <w:t>ommitment</w:t>
      </w:r>
    </w:p>
    <w:p w14:paraId="64A924A7" w14:textId="169B4BE2" w:rsidR="009C091C" w:rsidRDefault="009C091C" w:rsidP="006F66A3">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Islamic schools allow </w:t>
      </w:r>
      <w:r w:rsidR="000F7971">
        <w:rPr>
          <w:rFonts w:ascii="Times New Roman" w:hAnsi="Times New Roman" w:cs="Times New Roman"/>
          <w:sz w:val="24"/>
          <w:szCs w:val="24"/>
        </w:rPr>
        <w:t>Muslim students</w:t>
      </w:r>
      <w:r>
        <w:rPr>
          <w:rFonts w:ascii="Times New Roman" w:hAnsi="Times New Roman" w:cs="Times New Roman"/>
          <w:sz w:val="24"/>
          <w:szCs w:val="24"/>
        </w:rPr>
        <w:t xml:space="preserve"> to fulfil their religious </w:t>
      </w:r>
      <w:r w:rsidR="004A6D13">
        <w:rPr>
          <w:rFonts w:ascii="Times New Roman" w:hAnsi="Times New Roman" w:cs="Times New Roman"/>
          <w:sz w:val="24"/>
          <w:szCs w:val="24"/>
        </w:rPr>
        <w:t>duty</w:t>
      </w:r>
      <w:r>
        <w:rPr>
          <w:rFonts w:ascii="Times New Roman" w:hAnsi="Times New Roman" w:cs="Times New Roman"/>
          <w:sz w:val="24"/>
          <w:szCs w:val="24"/>
        </w:rPr>
        <w:t xml:space="preserve"> that would be hard to do in </w:t>
      </w:r>
      <w:r w:rsidR="00CA30D4">
        <w:rPr>
          <w:rFonts w:ascii="Times New Roman" w:hAnsi="Times New Roman" w:cs="Times New Roman"/>
          <w:sz w:val="24"/>
          <w:szCs w:val="24"/>
        </w:rPr>
        <w:t>mainstream</w:t>
      </w:r>
      <w:r w:rsidR="00C27038">
        <w:rPr>
          <w:rFonts w:ascii="Times New Roman" w:hAnsi="Times New Roman" w:cs="Times New Roman"/>
          <w:sz w:val="24"/>
          <w:szCs w:val="24"/>
        </w:rPr>
        <w:t xml:space="preserve"> schools. To Muslims, Islam encompasses all aspects of </w:t>
      </w:r>
      <w:r w:rsidR="00B86F45">
        <w:rPr>
          <w:rFonts w:ascii="Times New Roman" w:hAnsi="Times New Roman" w:cs="Times New Roman"/>
          <w:sz w:val="24"/>
          <w:szCs w:val="24"/>
        </w:rPr>
        <w:t>life,</w:t>
      </w:r>
      <w:r w:rsidR="00C27038">
        <w:rPr>
          <w:rFonts w:ascii="Times New Roman" w:hAnsi="Times New Roman" w:cs="Times New Roman"/>
          <w:sz w:val="24"/>
          <w:szCs w:val="24"/>
        </w:rPr>
        <w:t xml:space="preserve"> and every </w:t>
      </w:r>
      <w:r w:rsidR="00B86F45">
        <w:rPr>
          <w:rFonts w:ascii="Times New Roman" w:hAnsi="Times New Roman" w:cs="Times New Roman"/>
          <w:sz w:val="24"/>
          <w:szCs w:val="24"/>
        </w:rPr>
        <w:t>aspect</w:t>
      </w:r>
      <w:r w:rsidR="00C27038">
        <w:rPr>
          <w:rFonts w:ascii="Times New Roman" w:hAnsi="Times New Roman" w:cs="Times New Roman"/>
          <w:sz w:val="24"/>
          <w:szCs w:val="24"/>
        </w:rPr>
        <w:t xml:space="preserve"> of life can be</w:t>
      </w:r>
      <w:r w:rsidR="00B86F45">
        <w:rPr>
          <w:rFonts w:ascii="Times New Roman" w:hAnsi="Times New Roman" w:cs="Times New Roman"/>
          <w:sz w:val="24"/>
          <w:szCs w:val="24"/>
        </w:rPr>
        <w:t xml:space="preserve"> considered</w:t>
      </w:r>
      <w:r w:rsidR="00C27038">
        <w:rPr>
          <w:rFonts w:ascii="Times New Roman" w:hAnsi="Times New Roman" w:cs="Times New Roman"/>
          <w:sz w:val="24"/>
          <w:szCs w:val="24"/>
        </w:rPr>
        <w:t xml:space="preserve"> a worship when the intention is to obey God</w:t>
      </w:r>
      <w:r w:rsidR="00B86F45">
        <w:rPr>
          <w:rStyle w:val="FootnoteReference"/>
          <w:rFonts w:ascii="Times New Roman" w:hAnsi="Times New Roman" w:cs="Times New Roman"/>
          <w:sz w:val="24"/>
          <w:szCs w:val="24"/>
        </w:rPr>
        <w:footnoteReference w:id="5"/>
      </w:r>
      <w:r w:rsidR="00C27038">
        <w:rPr>
          <w:rFonts w:ascii="Times New Roman" w:hAnsi="Times New Roman" w:cs="Times New Roman"/>
          <w:sz w:val="24"/>
          <w:szCs w:val="24"/>
        </w:rPr>
        <w:t xml:space="preserve">. </w:t>
      </w:r>
      <w:r w:rsidR="00B86F45">
        <w:rPr>
          <w:rFonts w:ascii="Times New Roman" w:hAnsi="Times New Roman" w:cs="Times New Roman"/>
          <w:sz w:val="24"/>
          <w:szCs w:val="24"/>
        </w:rPr>
        <w:t xml:space="preserve">One such commandment is to seek knowledge, </w:t>
      </w:r>
      <w:r w:rsidR="004A6D13">
        <w:rPr>
          <w:rFonts w:ascii="Times New Roman" w:hAnsi="Times New Roman" w:cs="Times New Roman"/>
          <w:sz w:val="24"/>
          <w:szCs w:val="24"/>
        </w:rPr>
        <w:t>a duty that enables one to walk the right path and earn God’s favour</w:t>
      </w:r>
      <w:r w:rsidR="004A6D13">
        <w:rPr>
          <w:rStyle w:val="FootnoteReference"/>
          <w:rFonts w:ascii="Times New Roman" w:hAnsi="Times New Roman" w:cs="Times New Roman"/>
          <w:sz w:val="24"/>
          <w:szCs w:val="24"/>
        </w:rPr>
        <w:footnoteReference w:id="6"/>
      </w:r>
      <w:r w:rsidR="004A6D13">
        <w:rPr>
          <w:rFonts w:ascii="Times New Roman" w:hAnsi="Times New Roman" w:cs="Times New Roman"/>
          <w:sz w:val="24"/>
          <w:szCs w:val="24"/>
        </w:rPr>
        <w:t xml:space="preserve">. </w:t>
      </w:r>
      <w:r w:rsidR="000E263B">
        <w:rPr>
          <w:rFonts w:ascii="Times New Roman" w:hAnsi="Times New Roman" w:cs="Times New Roman"/>
          <w:sz w:val="24"/>
          <w:szCs w:val="24"/>
        </w:rPr>
        <w:t>Thus, t</w:t>
      </w:r>
      <w:r w:rsidR="004A6D13">
        <w:rPr>
          <w:rFonts w:ascii="Times New Roman" w:hAnsi="Times New Roman" w:cs="Times New Roman"/>
          <w:sz w:val="24"/>
          <w:szCs w:val="24"/>
        </w:rPr>
        <w:t xml:space="preserve">he purpose of </w:t>
      </w:r>
      <w:r w:rsidR="00CA3037">
        <w:rPr>
          <w:rFonts w:ascii="Times New Roman" w:hAnsi="Times New Roman" w:cs="Times New Roman"/>
          <w:sz w:val="24"/>
          <w:szCs w:val="24"/>
        </w:rPr>
        <w:t>Islamic education</w:t>
      </w:r>
      <w:r w:rsidR="004A6D13">
        <w:rPr>
          <w:rFonts w:ascii="Times New Roman" w:hAnsi="Times New Roman" w:cs="Times New Roman"/>
          <w:sz w:val="24"/>
          <w:szCs w:val="24"/>
        </w:rPr>
        <w:t xml:space="preserve"> is for understanding and development of individual so that one can act for God</w:t>
      </w:r>
      <w:r w:rsidR="004A6D13">
        <w:rPr>
          <w:rStyle w:val="FootnoteReference"/>
          <w:rFonts w:ascii="Times New Roman" w:hAnsi="Times New Roman" w:cs="Times New Roman"/>
          <w:sz w:val="24"/>
          <w:szCs w:val="24"/>
        </w:rPr>
        <w:footnoteReference w:id="7"/>
      </w:r>
      <w:r w:rsidR="004A6D13">
        <w:rPr>
          <w:rFonts w:ascii="Times New Roman" w:hAnsi="Times New Roman" w:cs="Times New Roman"/>
          <w:sz w:val="24"/>
          <w:szCs w:val="24"/>
        </w:rPr>
        <w:t>.</w:t>
      </w:r>
      <w:r w:rsidR="00CA3037">
        <w:rPr>
          <w:rFonts w:ascii="Times New Roman" w:hAnsi="Times New Roman" w:cs="Times New Roman"/>
          <w:sz w:val="24"/>
          <w:szCs w:val="24"/>
        </w:rPr>
        <w:t xml:space="preserve"> Given the centrality of the relationship </w:t>
      </w:r>
      <w:r w:rsidR="00F33EC5">
        <w:rPr>
          <w:rFonts w:ascii="Times New Roman" w:hAnsi="Times New Roman" w:cs="Times New Roman"/>
          <w:sz w:val="24"/>
          <w:szCs w:val="24"/>
        </w:rPr>
        <w:t>between</w:t>
      </w:r>
      <w:r w:rsidR="00CA3037">
        <w:rPr>
          <w:rFonts w:ascii="Times New Roman" w:hAnsi="Times New Roman" w:cs="Times New Roman"/>
          <w:sz w:val="24"/>
          <w:szCs w:val="24"/>
        </w:rPr>
        <w:t xml:space="preserve"> God and man, </w:t>
      </w:r>
      <w:r w:rsidR="000E263B">
        <w:rPr>
          <w:rFonts w:ascii="Times New Roman" w:hAnsi="Times New Roman" w:cs="Times New Roman"/>
          <w:sz w:val="24"/>
          <w:szCs w:val="24"/>
        </w:rPr>
        <w:t>there is a desire</w:t>
      </w:r>
      <w:r w:rsidR="000F7971">
        <w:rPr>
          <w:rFonts w:ascii="Times New Roman" w:hAnsi="Times New Roman" w:cs="Times New Roman"/>
          <w:sz w:val="24"/>
          <w:szCs w:val="24"/>
        </w:rPr>
        <w:t xml:space="preserve"> among Muslims</w:t>
      </w:r>
      <w:r w:rsidR="000E263B">
        <w:rPr>
          <w:rFonts w:ascii="Times New Roman" w:hAnsi="Times New Roman" w:cs="Times New Roman"/>
          <w:sz w:val="24"/>
          <w:szCs w:val="24"/>
        </w:rPr>
        <w:t xml:space="preserve"> for education system that incorporate faith-based principles to </w:t>
      </w:r>
      <w:r w:rsidR="00CA3037">
        <w:rPr>
          <w:rFonts w:ascii="Times New Roman" w:hAnsi="Times New Roman" w:cs="Times New Roman"/>
          <w:sz w:val="24"/>
          <w:szCs w:val="24"/>
        </w:rPr>
        <w:t>increase awareness of Islamic teachings and values</w:t>
      </w:r>
      <w:r w:rsidR="00B46FB2">
        <w:rPr>
          <w:rFonts w:ascii="Times New Roman" w:hAnsi="Times New Roman" w:cs="Times New Roman"/>
          <w:sz w:val="24"/>
          <w:szCs w:val="24"/>
        </w:rPr>
        <w:t>, which include instruction on Quran and Islamic studies</w:t>
      </w:r>
      <w:r w:rsidR="00CA3037">
        <w:rPr>
          <w:rFonts w:ascii="Times New Roman" w:hAnsi="Times New Roman" w:cs="Times New Roman"/>
          <w:sz w:val="24"/>
          <w:szCs w:val="24"/>
        </w:rPr>
        <w:t xml:space="preserve">. </w:t>
      </w:r>
      <w:r w:rsidR="00D176E2">
        <w:rPr>
          <w:rFonts w:ascii="Times New Roman" w:hAnsi="Times New Roman" w:cs="Times New Roman"/>
          <w:sz w:val="24"/>
          <w:szCs w:val="24"/>
        </w:rPr>
        <w:t xml:space="preserve">As the secular U.K. schools </w:t>
      </w:r>
      <w:r w:rsidR="00750EC3">
        <w:rPr>
          <w:rFonts w:ascii="Times New Roman" w:hAnsi="Times New Roman" w:cs="Times New Roman"/>
          <w:sz w:val="24"/>
          <w:szCs w:val="24"/>
        </w:rPr>
        <w:t>do not promote Islamic identity and enhance awareness of Islamic teachings</w:t>
      </w:r>
      <w:r w:rsidR="00D176E2">
        <w:rPr>
          <w:rFonts w:ascii="Times New Roman" w:hAnsi="Times New Roman" w:cs="Times New Roman"/>
          <w:sz w:val="24"/>
          <w:szCs w:val="24"/>
        </w:rPr>
        <w:t>, Islamic schools play an important role for the Muslim community to meet these expectations</w:t>
      </w:r>
      <w:r w:rsidR="00D176E2">
        <w:rPr>
          <w:rStyle w:val="FootnoteReference"/>
          <w:rFonts w:ascii="Times New Roman" w:hAnsi="Times New Roman" w:cs="Times New Roman"/>
          <w:sz w:val="24"/>
          <w:szCs w:val="24"/>
        </w:rPr>
        <w:footnoteReference w:id="8"/>
      </w:r>
      <w:r w:rsidR="00D176E2">
        <w:rPr>
          <w:rFonts w:ascii="Times New Roman" w:hAnsi="Times New Roman" w:cs="Times New Roman"/>
          <w:sz w:val="24"/>
          <w:szCs w:val="24"/>
        </w:rPr>
        <w:t>.</w:t>
      </w:r>
    </w:p>
    <w:p w14:paraId="6F42D02F" w14:textId="0BE1C80C" w:rsidR="00750EC3" w:rsidRDefault="00750EC3" w:rsidP="00043855">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DF5134">
        <w:rPr>
          <w:rFonts w:ascii="Times New Roman" w:hAnsi="Times New Roman" w:cs="Times New Roman"/>
          <w:sz w:val="24"/>
          <w:szCs w:val="24"/>
        </w:rPr>
        <w:t xml:space="preserve">One advantage of Islamic school is </w:t>
      </w:r>
      <w:r w:rsidR="007444F9">
        <w:rPr>
          <w:rFonts w:ascii="Times New Roman" w:hAnsi="Times New Roman" w:cs="Times New Roman"/>
          <w:sz w:val="24"/>
          <w:szCs w:val="24"/>
        </w:rPr>
        <w:t>its</w:t>
      </w:r>
      <w:r w:rsidR="00DF5134">
        <w:rPr>
          <w:rFonts w:ascii="Times New Roman" w:hAnsi="Times New Roman" w:cs="Times New Roman"/>
          <w:sz w:val="24"/>
          <w:szCs w:val="24"/>
        </w:rPr>
        <w:t xml:space="preserve"> </w:t>
      </w:r>
      <w:r w:rsidR="007444F9">
        <w:rPr>
          <w:rFonts w:ascii="Times New Roman" w:hAnsi="Times New Roman" w:cs="Times New Roman"/>
          <w:sz w:val="24"/>
          <w:szCs w:val="24"/>
        </w:rPr>
        <w:t>accommodation</w:t>
      </w:r>
      <w:r w:rsidR="00DF5134">
        <w:rPr>
          <w:rFonts w:ascii="Times New Roman" w:hAnsi="Times New Roman" w:cs="Times New Roman"/>
          <w:sz w:val="24"/>
          <w:szCs w:val="24"/>
        </w:rPr>
        <w:t xml:space="preserve"> for Muslims to practice their religious practices and preserve the cultural aspects of Islam. As Muslims, adherents</w:t>
      </w:r>
      <w:r w:rsidR="006328E1">
        <w:rPr>
          <w:rFonts w:ascii="Times New Roman" w:hAnsi="Times New Roman" w:cs="Times New Roman"/>
          <w:sz w:val="24"/>
          <w:szCs w:val="24"/>
        </w:rPr>
        <w:t xml:space="preserve"> have to</w:t>
      </w:r>
      <w:r w:rsidR="00DF5134">
        <w:rPr>
          <w:rFonts w:ascii="Times New Roman" w:hAnsi="Times New Roman" w:cs="Times New Roman"/>
          <w:sz w:val="24"/>
          <w:szCs w:val="24"/>
        </w:rPr>
        <w:t xml:space="preserve"> </w:t>
      </w:r>
      <w:r w:rsidR="00E64626">
        <w:rPr>
          <w:rFonts w:ascii="Times New Roman" w:hAnsi="Times New Roman" w:cs="Times New Roman"/>
          <w:sz w:val="24"/>
          <w:szCs w:val="24"/>
        </w:rPr>
        <w:t>pray five times a day, fast</w:t>
      </w:r>
      <w:r w:rsidR="006328E1">
        <w:rPr>
          <w:rFonts w:ascii="Times New Roman" w:hAnsi="Times New Roman" w:cs="Times New Roman"/>
          <w:sz w:val="24"/>
          <w:szCs w:val="24"/>
        </w:rPr>
        <w:t xml:space="preserve"> during the fasting month</w:t>
      </w:r>
      <w:r w:rsidR="007444F9">
        <w:rPr>
          <w:rFonts w:ascii="Times New Roman" w:hAnsi="Times New Roman" w:cs="Times New Roman"/>
          <w:sz w:val="24"/>
          <w:szCs w:val="24"/>
        </w:rPr>
        <w:t>,</w:t>
      </w:r>
      <w:r w:rsidR="00E64626">
        <w:rPr>
          <w:rFonts w:ascii="Times New Roman" w:hAnsi="Times New Roman" w:cs="Times New Roman"/>
          <w:sz w:val="24"/>
          <w:szCs w:val="24"/>
        </w:rPr>
        <w:t xml:space="preserve"> and celebrate the Ramadan and Eid festivals. However,</w:t>
      </w:r>
      <w:r w:rsidR="007444F9">
        <w:rPr>
          <w:rFonts w:ascii="Times New Roman" w:hAnsi="Times New Roman" w:cs="Times New Roman"/>
          <w:sz w:val="24"/>
          <w:szCs w:val="24"/>
        </w:rPr>
        <w:t xml:space="preserve"> most</w:t>
      </w:r>
      <w:r w:rsidR="00E64626">
        <w:rPr>
          <w:rFonts w:ascii="Times New Roman" w:hAnsi="Times New Roman" w:cs="Times New Roman"/>
          <w:sz w:val="24"/>
          <w:szCs w:val="24"/>
        </w:rPr>
        <w:t xml:space="preserve"> U.K. </w:t>
      </w:r>
      <w:r w:rsidR="007444F9">
        <w:rPr>
          <w:rFonts w:ascii="Times New Roman" w:hAnsi="Times New Roman" w:cs="Times New Roman"/>
          <w:sz w:val="24"/>
          <w:szCs w:val="24"/>
        </w:rPr>
        <w:t>mainstream</w:t>
      </w:r>
      <w:r w:rsidR="00E64626">
        <w:rPr>
          <w:rFonts w:ascii="Times New Roman" w:hAnsi="Times New Roman" w:cs="Times New Roman"/>
          <w:sz w:val="24"/>
          <w:szCs w:val="24"/>
        </w:rPr>
        <w:t xml:space="preserve"> schools observe the Judeo-Christian religious holidays and do not provide the environment for Muslims to fulfil their religious duties</w:t>
      </w:r>
      <w:r w:rsidR="00E64626">
        <w:rPr>
          <w:rStyle w:val="FootnoteReference"/>
          <w:rFonts w:ascii="Times New Roman" w:hAnsi="Times New Roman" w:cs="Times New Roman"/>
          <w:sz w:val="24"/>
          <w:szCs w:val="24"/>
        </w:rPr>
        <w:footnoteReference w:id="9"/>
      </w:r>
      <w:r w:rsidR="00440237">
        <w:rPr>
          <w:rFonts w:ascii="Times New Roman" w:hAnsi="Times New Roman" w:cs="Times New Roman"/>
          <w:sz w:val="24"/>
          <w:szCs w:val="24"/>
        </w:rPr>
        <w:t xml:space="preserve">. In contrast, Islamic schools </w:t>
      </w:r>
      <w:r w:rsidR="00F00D48">
        <w:rPr>
          <w:rFonts w:ascii="Times New Roman" w:hAnsi="Times New Roman" w:cs="Times New Roman"/>
          <w:sz w:val="24"/>
          <w:szCs w:val="24"/>
        </w:rPr>
        <w:t>cater to the Muslim calendars, provide an environment for daily prayers, and adjust the school hours during month of fasting</w:t>
      </w:r>
      <w:r w:rsidR="00440237">
        <w:rPr>
          <w:rFonts w:ascii="Times New Roman" w:hAnsi="Times New Roman" w:cs="Times New Roman"/>
          <w:sz w:val="24"/>
          <w:szCs w:val="24"/>
        </w:rPr>
        <w:t>.</w:t>
      </w:r>
      <w:r w:rsidR="00F00D48">
        <w:rPr>
          <w:rFonts w:ascii="Times New Roman" w:hAnsi="Times New Roman" w:cs="Times New Roman"/>
          <w:sz w:val="24"/>
          <w:szCs w:val="24"/>
        </w:rPr>
        <w:t xml:space="preserve"> Another issue that Muslim parents have with public schools is the liberal sexual attitudes, the use of foul language and </w:t>
      </w:r>
      <w:r w:rsidR="00F00D48">
        <w:rPr>
          <w:rFonts w:ascii="Times New Roman" w:hAnsi="Times New Roman" w:cs="Times New Roman"/>
          <w:sz w:val="24"/>
          <w:szCs w:val="24"/>
        </w:rPr>
        <w:lastRenderedPageBreak/>
        <w:t xml:space="preserve">drugs. </w:t>
      </w:r>
      <w:r w:rsidR="00043855">
        <w:rPr>
          <w:rFonts w:ascii="Times New Roman" w:hAnsi="Times New Roman" w:cs="Times New Roman"/>
          <w:sz w:val="24"/>
          <w:szCs w:val="24"/>
        </w:rPr>
        <w:t xml:space="preserve">Muslims thus prefer </w:t>
      </w:r>
      <w:r w:rsidR="00B46FB2">
        <w:rPr>
          <w:rFonts w:ascii="Times New Roman" w:hAnsi="Times New Roman" w:cs="Times New Roman"/>
          <w:sz w:val="24"/>
          <w:szCs w:val="24"/>
        </w:rPr>
        <w:t xml:space="preserve">Islamic schools </w:t>
      </w:r>
      <w:r w:rsidR="00043855">
        <w:rPr>
          <w:rFonts w:ascii="Times New Roman" w:hAnsi="Times New Roman" w:cs="Times New Roman"/>
          <w:sz w:val="24"/>
          <w:szCs w:val="24"/>
        </w:rPr>
        <w:t>that preserve</w:t>
      </w:r>
      <w:r w:rsidR="00B46FB2">
        <w:rPr>
          <w:rFonts w:ascii="Times New Roman" w:hAnsi="Times New Roman" w:cs="Times New Roman"/>
          <w:sz w:val="24"/>
          <w:szCs w:val="24"/>
        </w:rPr>
        <w:t xml:space="preserve"> </w:t>
      </w:r>
      <w:r w:rsidR="00043855">
        <w:rPr>
          <w:rFonts w:ascii="Times New Roman" w:hAnsi="Times New Roman" w:cs="Times New Roman"/>
          <w:sz w:val="24"/>
          <w:szCs w:val="24"/>
        </w:rPr>
        <w:t>the culture of</w:t>
      </w:r>
      <w:r w:rsidR="00B46FB2">
        <w:rPr>
          <w:rFonts w:ascii="Times New Roman" w:hAnsi="Times New Roman" w:cs="Times New Roman"/>
          <w:sz w:val="24"/>
          <w:szCs w:val="24"/>
        </w:rPr>
        <w:t xml:space="preserve"> Islam such as respect toward authority, </w:t>
      </w:r>
      <w:r w:rsidR="002145D9">
        <w:rPr>
          <w:rFonts w:ascii="Times New Roman" w:hAnsi="Times New Roman" w:cs="Times New Roman"/>
          <w:sz w:val="24"/>
          <w:szCs w:val="24"/>
        </w:rPr>
        <w:t>gender segregation, and modest dress codes, which are not emphasized in</w:t>
      </w:r>
      <w:r w:rsidR="004123DE">
        <w:rPr>
          <w:rFonts w:ascii="Times New Roman" w:hAnsi="Times New Roman" w:cs="Times New Roman"/>
          <w:sz w:val="24"/>
          <w:szCs w:val="24"/>
        </w:rPr>
        <w:t xml:space="preserve"> </w:t>
      </w:r>
      <w:r w:rsidR="002E0A7B">
        <w:rPr>
          <w:rFonts w:ascii="Times New Roman" w:hAnsi="Times New Roman" w:cs="Times New Roman"/>
          <w:sz w:val="24"/>
          <w:szCs w:val="24"/>
        </w:rPr>
        <w:t>mainstream</w:t>
      </w:r>
      <w:r w:rsidR="002145D9">
        <w:rPr>
          <w:rFonts w:ascii="Times New Roman" w:hAnsi="Times New Roman" w:cs="Times New Roman"/>
          <w:sz w:val="24"/>
          <w:szCs w:val="24"/>
        </w:rPr>
        <w:t xml:space="preserve"> schools.</w:t>
      </w:r>
      <w:r w:rsidR="00E64626">
        <w:rPr>
          <w:rFonts w:ascii="Times New Roman" w:hAnsi="Times New Roman" w:cs="Times New Roman"/>
          <w:sz w:val="24"/>
          <w:szCs w:val="24"/>
        </w:rPr>
        <w:t xml:space="preserve"> </w:t>
      </w:r>
    </w:p>
    <w:p w14:paraId="557571CB" w14:textId="77777777" w:rsidR="00A15738" w:rsidRPr="007E5524" w:rsidRDefault="00A15738" w:rsidP="006F66A3">
      <w:pPr>
        <w:spacing w:after="0" w:line="480" w:lineRule="auto"/>
        <w:rPr>
          <w:rFonts w:ascii="Times New Roman" w:hAnsi="Times New Roman" w:cs="Times New Roman"/>
          <w:sz w:val="24"/>
          <w:szCs w:val="24"/>
          <w:u w:val="single"/>
        </w:rPr>
      </w:pPr>
    </w:p>
    <w:p w14:paraId="187B75A1" w14:textId="41084E40" w:rsidR="00393DC5" w:rsidRDefault="0095343E" w:rsidP="006F66A3">
      <w:pPr>
        <w:spacing w:after="0" w:line="480" w:lineRule="auto"/>
        <w:rPr>
          <w:rFonts w:ascii="Times New Roman" w:hAnsi="Times New Roman" w:cs="Times New Roman"/>
          <w:sz w:val="24"/>
          <w:szCs w:val="24"/>
          <w:u w:val="single"/>
        </w:rPr>
      </w:pPr>
      <w:r>
        <w:rPr>
          <w:rFonts w:ascii="Times New Roman" w:hAnsi="Times New Roman" w:cs="Times New Roman"/>
          <w:sz w:val="24"/>
          <w:szCs w:val="24"/>
          <w:u w:val="single"/>
        </w:rPr>
        <w:t>Conducive Education Environment</w:t>
      </w:r>
    </w:p>
    <w:p w14:paraId="4226F824" w14:textId="4C4D85D4" w:rsidR="001B63CC" w:rsidRDefault="0095343E" w:rsidP="006F66A3">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FD0003">
        <w:rPr>
          <w:rFonts w:ascii="Times New Roman" w:hAnsi="Times New Roman" w:cs="Times New Roman"/>
          <w:sz w:val="24"/>
          <w:szCs w:val="24"/>
        </w:rPr>
        <w:t xml:space="preserve">Another reason why Islamic </w:t>
      </w:r>
      <w:r w:rsidR="00722167">
        <w:rPr>
          <w:rFonts w:ascii="Times New Roman" w:hAnsi="Times New Roman" w:cs="Times New Roman"/>
          <w:sz w:val="24"/>
          <w:szCs w:val="24"/>
        </w:rPr>
        <w:t>school</w:t>
      </w:r>
      <w:r w:rsidR="00FD0003">
        <w:rPr>
          <w:rFonts w:ascii="Times New Roman" w:hAnsi="Times New Roman" w:cs="Times New Roman"/>
          <w:sz w:val="24"/>
          <w:szCs w:val="24"/>
        </w:rPr>
        <w:t xml:space="preserve"> are important for Muslims is it provides a conducive learning environment, which they do not receive in the </w:t>
      </w:r>
      <w:r w:rsidR="00CD0B9B">
        <w:rPr>
          <w:rFonts w:ascii="Times New Roman" w:hAnsi="Times New Roman" w:cs="Times New Roman"/>
          <w:sz w:val="24"/>
          <w:szCs w:val="24"/>
        </w:rPr>
        <w:t>mainstream</w:t>
      </w:r>
      <w:r w:rsidR="00FD0003">
        <w:rPr>
          <w:rFonts w:ascii="Times New Roman" w:hAnsi="Times New Roman" w:cs="Times New Roman"/>
          <w:sz w:val="24"/>
          <w:szCs w:val="24"/>
        </w:rPr>
        <w:t xml:space="preserve"> schools due to their Islamic identity and minority status. </w:t>
      </w:r>
      <w:r w:rsidR="00722167">
        <w:rPr>
          <w:rFonts w:ascii="Times New Roman" w:hAnsi="Times New Roman" w:cs="Times New Roman"/>
          <w:sz w:val="24"/>
          <w:szCs w:val="24"/>
        </w:rPr>
        <w:t xml:space="preserve">Research has shown that Islamic schools offer superior environment in at least </w:t>
      </w:r>
      <w:r w:rsidR="006A05AA">
        <w:rPr>
          <w:rFonts w:ascii="Times New Roman" w:hAnsi="Times New Roman" w:cs="Times New Roman"/>
          <w:sz w:val="24"/>
          <w:szCs w:val="24"/>
        </w:rPr>
        <w:t>two</w:t>
      </w:r>
      <w:r w:rsidR="00722167">
        <w:rPr>
          <w:rFonts w:ascii="Times New Roman" w:hAnsi="Times New Roman" w:cs="Times New Roman"/>
          <w:sz w:val="24"/>
          <w:szCs w:val="24"/>
        </w:rPr>
        <w:t xml:space="preserve"> ways. </w:t>
      </w:r>
      <w:r w:rsidR="004F7C00">
        <w:rPr>
          <w:rFonts w:ascii="Times New Roman" w:hAnsi="Times New Roman" w:cs="Times New Roman"/>
          <w:sz w:val="24"/>
          <w:szCs w:val="24"/>
        </w:rPr>
        <w:t xml:space="preserve"> </w:t>
      </w:r>
    </w:p>
    <w:p w14:paraId="6E0718E9" w14:textId="4B5A611C" w:rsidR="0001246E" w:rsidRDefault="00045B69" w:rsidP="006F66A3">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C53352">
        <w:rPr>
          <w:rFonts w:ascii="Times New Roman" w:hAnsi="Times New Roman" w:cs="Times New Roman"/>
          <w:sz w:val="24"/>
          <w:szCs w:val="24"/>
        </w:rPr>
        <w:t xml:space="preserve">The lower educational attainment of Muslim students in mainstream schools than in Islamic schools is another reason </w:t>
      </w:r>
      <w:r w:rsidR="00AB63EC">
        <w:rPr>
          <w:rFonts w:ascii="Times New Roman" w:hAnsi="Times New Roman" w:cs="Times New Roman"/>
          <w:sz w:val="24"/>
          <w:szCs w:val="24"/>
        </w:rPr>
        <w:t>for Muslim’s</w:t>
      </w:r>
      <w:r w:rsidR="00C53352">
        <w:rPr>
          <w:rFonts w:ascii="Times New Roman" w:hAnsi="Times New Roman" w:cs="Times New Roman"/>
          <w:sz w:val="24"/>
          <w:szCs w:val="24"/>
        </w:rPr>
        <w:t xml:space="preserve"> </w:t>
      </w:r>
      <w:r w:rsidR="00AB63EC">
        <w:rPr>
          <w:rFonts w:ascii="Times New Roman" w:hAnsi="Times New Roman" w:cs="Times New Roman"/>
          <w:sz w:val="24"/>
          <w:szCs w:val="24"/>
        </w:rPr>
        <w:t xml:space="preserve">preference </w:t>
      </w:r>
      <w:r w:rsidR="007223B0">
        <w:rPr>
          <w:rFonts w:ascii="Times New Roman" w:hAnsi="Times New Roman" w:cs="Times New Roman"/>
          <w:sz w:val="24"/>
          <w:szCs w:val="24"/>
        </w:rPr>
        <w:t>for</w:t>
      </w:r>
      <w:r w:rsidR="00C53352">
        <w:rPr>
          <w:rFonts w:ascii="Times New Roman" w:hAnsi="Times New Roman" w:cs="Times New Roman"/>
          <w:sz w:val="24"/>
          <w:szCs w:val="24"/>
        </w:rPr>
        <w:t xml:space="preserve"> Islamic schools. </w:t>
      </w:r>
      <w:r w:rsidR="007223B0">
        <w:rPr>
          <w:rFonts w:ascii="Times New Roman" w:hAnsi="Times New Roman" w:cs="Times New Roman"/>
          <w:sz w:val="24"/>
          <w:szCs w:val="24"/>
        </w:rPr>
        <w:t>Several studies have found that Muslim students in England tend to have lower achievements and experience higher dropouts in the mainstream schools</w:t>
      </w:r>
      <w:r w:rsidR="00D25F7A">
        <w:rPr>
          <w:rStyle w:val="FootnoteReference"/>
          <w:rFonts w:ascii="Times New Roman" w:hAnsi="Times New Roman" w:cs="Times New Roman"/>
          <w:sz w:val="24"/>
          <w:szCs w:val="24"/>
        </w:rPr>
        <w:footnoteReference w:id="10"/>
      </w:r>
      <w:r w:rsidR="007223B0">
        <w:rPr>
          <w:rFonts w:ascii="Times New Roman" w:hAnsi="Times New Roman" w:cs="Times New Roman"/>
          <w:sz w:val="24"/>
          <w:szCs w:val="24"/>
        </w:rPr>
        <w:t xml:space="preserve">. </w:t>
      </w:r>
      <w:r w:rsidR="0001246E">
        <w:rPr>
          <w:rFonts w:ascii="Times New Roman" w:hAnsi="Times New Roman" w:cs="Times New Roman"/>
          <w:sz w:val="24"/>
          <w:szCs w:val="24"/>
        </w:rPr>
        <w:t xml:space="preserve">Possible causes </w:t>
      </w:r>
      <w:r w:rsidR="00AE3862">
        <w:rPr>
          <w:rFonts w:ascii="Times New Roman" w:hAnsi="Times New Roman" w:cs="Times New Roman"/>
          <w:sz w:val="24"/>
          <w:szCs w:val="24"/>
        </w:rPr>
        <w:t>for</w:t>
      </w:r>
      <w:r w:rsidR="0001246E">
        <w:rPr>
          <w:rFonts w:ascii="Times New Roman" w:hAnsi="Times New Roman" w:cs="Times New Roman"/>
          <w:sz w:val="24"/>
          <w:szCs w:val="24"/>
        </w:rPr>
        <w:t xml:space="preserve"> their academic under-achievement include social exclusion, alienation, discrimination, Islamophobia,</w:t>
      </w:r>
      <w:r w:rsidR="001244D0">
        <w:rPr>
          <w:rFonts w:ascii="Times New Roman" w:hAnsi="Times New Roman" w:cs="Times New Roman"/>
          <w:sz w:val="24"/>
          <w:szCs w:val="24"/>
        </w:rPr>
        <w:t xml:space="preserve"> and</w:t>
      </w:r>
      <w:r w:rsidR="0001246E">
        <w:rPr>
          <w:rFonts w:ascii="Times New Roman" w:hAnsi="Times New Roman" w:cs="Times New Roman"/>
          <w:sz w:val="24"/>
          <w:szCs w:val="24"/>
        </w:rPr>
        <w:t xml:space="preserve"> the </w:t>
      </w:r>
      <w:r w:rsidR="007D41F1">
        <w:rPr>
          <w:rFonts w:ascii="Times New Roman" w:hAnsi="Times New Roman" w:cs="Times New Roman"/>
          <w:sz w:val="24"/>
          <w:szCs w:val="24"/>
        </w:rPr>
        <w:t>absence</w:t>
      </w:r>
      <w:r w:rsidR="0001246E">
        <w:rPr>
          <w:rFonts w:ascii="Times New Roman" w:hAnsi="Times New Roman" w:cs="Times New Roman"/>
          <w:sz w:val="24"/>
          <w:szCs w:val="24"/>
        </w:rPr>
        <w:t xml:space="preserve"> of Muslim role models</w:t>
      </w:r>
      <w:r w:rsidR="000D150F">
        <w:rPr>
          <w:rFonts w:ascii="Times New Roman" w:hAnsi="Times New Roman" w:cs="Times New Roman"/>
          <w:sz w:val="24"/>
          <w:szCs w:val="24"/>
        </w:rPr>
        <w:t>,</w:t>
      </w:r>
      <w:r w:rsidR="0001246E">
        <w:rPr>
          <w:rFonts w:ascii="Times New Roman" w:hAnsi="Times New Roman" w:cs="Times New Roman"/>
          <w:sz w:val="24"/>
          <w:szCs w:val="24"/>
        </w:rPr>
        <w:t xml:space="preserve"> </w:t>
      </w:r>
      <w:r w:rsidR="000D150F">
        <w:rPr>
          <w:rFonts w:ascii="Times New Roman" w:hAnsi="Times New Roman" w:cs="Times New Roman"/>
          <w:sz w:val="24"/>
          <w:szCs w:val="24"/>
        </w:rPr>
        <w:t>which</w:t>
      </w:r>
      <w:r w:rsidR="0001246E">
        <w:rPr>
          <w:rFonts w:ascii="Times New Roman" w:hAnsi="Times New Roman" w:cs="Times New Roman"/>
          <w:sz w:val="24"/>
          <w:szCs w:val="24"/>
        </w:rPr>
        <w:t xml:space="preserve"> Muslim students experience in the U.K. mainstream schools</w:t>
      </w:r>
      <w:r w:rsidR="0001246E">
        <w:rPr>
          <w:rStyle w:val="FootnoteReference"/>
          <w:rFonts w:ascii="Times New Roman" w:hAnsi="Times New Roman" w:cs="Times New Roman"/>
          <w:sz w:val="24"/>
          <w:szCs w:val="24"/>
        </w:rPr>
        <w:footnoteReference w:id="11"/>
      </w:r>
      <w:r w:rsidR="0001246E">
        <w:rPr>
          <w:rFonts w:ascii="Times New Roman" w:hAnsi="Times New Roman" w:cs="Times New Roman"/>
          <w:sz w:val="24"/>
          <w:szCs w:val="24"/>
        </w:rPr>
        <w:t>.</w:t>
      </w:r>
      <w:r w:rsidR="00AE3862">
        <w:rPr>
          <w:rFonts w:ascii="Times New Roman" w:hAnsi="Times New Roman" w:cs="Times New Roman"/>
          <w:sz w:val="24"/>
          <w:szCs w:val="24"/>
        </w:rPr>
        <w:t xml:space="preserve"> Accordingly, Muslims believe that studying in environment that accommodates their religious and cultural differences would boost their academic </w:t>
      </w:r>
      <w:r w:rsidR="004E45E4">
        <w:rPr>
          <w:rFonts w:ascii="Times New Roman" w:hAnsi="Times New Roman" w:cs="Times New Roman"/>
          <w:sz w:val="24"/>
          <w:szCs w:val="24"/>
        </w:rPr>
        <w:t>achievements</w:t>
      </w:r>
      <w:r w:rsidR="00AE3862">
        <w:rPr>
          <w:rFonts w:ascii="Times New Roman" w:hAnsi="Times New Roman" w:cs="Times New Roman"/>
          <w:sz w:val="24"/>
          <w:szCs w:val="24"/>
        </w:rPr>
        <w:t xml:space="preserve">. </w:t>
      </w:r>
      <w:r w:rsidR="00D44382">
        <w:rPr>
          <w:rFonts w:ascii="Times New Roman" w:hAnsi="Times New Roman" w:cs="Times New Roman"/>
          <w:sz w:val="24"/>
          <w:szCs w:val="24"/>
        </w:rPr>
        <w:t>This belief is supported by the greater achievements of Islamic schools compared to the national average</w:t>
      </w:r>
      <w:r w:rsidR="00D44382">
        <w:rPr>
          <w:rStyle w:val="FootnoteReference"/>
          <w:rFonts w:ascii="Times New Roman" w:hAnsi="Times New Roman" w:cs="Times New Roman"/>
          <w:sz w:val="24"/>
          <w:szCs w:val="24"/>
        </w:rPr>
        <w:footnoteReference w:id="12"/>
      </w:r>
      <w:r w:rsidR="00775947">
        <w:rPr>
          <w:rFonts w:ascii="Times New Roman" w:hAnsi="Times New Roman" w:cs="Times New Roman"/>
          <w:sz w:val="24"/>
          <w:szCs w:val="24"/>
        </w:rPr>
        <w:t xml:space="preserve">. </w:t>
      </w:r>
      <w:r w:rsidR="004509B5">
        <w:rPr>
          <w:rFonts w:ascii="Times New Roman" w:hAnsi="Times New Roman" w:cs="Times New Roman"/>
          <w:sz w:val="24"/>
          <w:szCs w:val="24"/>
        </w:rPr>
        <w:t>In 2019, four Islamic schools were among the top 10 schools in terms of progress between the end of the primary school and secondary school</w:t>
      </w:r>
      <w:r w:rsidR="004509B5">
        <w:rPr>
          <w:rStyle w:val="FootnoteReference"/>
          <w:rFonts w:ascii="Times New Roman" w:hAnsi="Times New Roman" w:cs="Times New Roman"/>
          <w:sz w:val="24"/>
          <w:szCs w:val="24"/>
        </w:rPr>
        <w:footnoteReference w:id="13"/>
      </w:r>
      <w:r w:rsidR="004509B5">
        <w:rPr>
          <w:rFonts w:ascii="Times New Roman" w:hAnsi="Times New Roman" w:cs="Times New Roman"/>
          <w:sz w:val="24"/>
          <w:szCs w:val="24"/>
        </w:rPr>
        <w:t xml:space="preserve">. Students in Islamic schools also performed better academically than the national average, as 72.7% of students </w:t>
      </w:r>
      <w:r w:rsidR="00D665D6">
        <w:rPr>
          <w:rFonts w:ascii="Times New Roman" w:hAnsi="Times New Roman" w:cs="Times New Roman"/>
          <w:sz w:val="24"/>
          <w:szCs w:val="24"/>
        </w:rPr>
        <w:t>at</w:t>
      </w:r>
      <w:r w:rsidR="004509B5">
        <w:rPr>
          <w:rFonts w:ascii="Times New Roman" w:hAnsi="Times New Roman" w:cs="Times New Roman"/>
          <w:sz w:val="24"/>
          <w:szCs w:val="24"/>
        </w:rPr>
        <w:t xml:space="preserve"> Islamic </w:t>
      </w:r>
      <w:r w:rsidR="004509B5">
        <w:rPr>
          <w:rFonts w:ascii="Times New Roman" w:hAnsi="Times New Roman" w:cs="Times New Roman"/>
          <w:sz w:val="24"/>
          <w:szCs w:val="24"/>
        </w:rPr>
        <w:lastRenderedPageBreak/>
        <w:t>schools attained Grade 4 or above in English and mathematics GCSEs, compared to the national average of 64.2%</w:t>
      </w:r>
      <w:r w:rsidR="00B11A88">
        <w:rPr>
          <w:rStyle w:val="FootnoteReference"/>
          <w:rFonts w:ascii="Times New Roman" w:hAnsi="Times New Roman" w:cs="Times New Roman"/>
          <w:sz w:val="24"/>
          <w:szCs w:val="24"/>
        </w:rPr>
        <w:footnoteReference w:id="14"/>
      </w:r>
      <w:r w:rsidR="004509B5">
        <w:rPr>
          <w:rFonts w:ascii="Times New Roman" w:hAnsi="Times New Roman" w:cs="Times New Roman"/>
          <w:sz w:val="24"/>
          <w:szCs w:val="24"/>
        </w:rPr>
        <w:t xml:space="preserve">. </w:t>
      </w:r>
      <w:r w:rsidR="00CB0131">
        <w:rPr>
          <w:rFonts w:ascii="Times New Roman" w:hAnsi="Times New Roman" w:cs="Times New Roman"/>
          <w:sz w:val="24"/>
          <w:szCs w:val="24"/>
        </w:rPr>
        <w:t>The</w:t>
      </w:r>
      <w:r w:rsidR="00ED29A3">
        <w:rPr>
          <w:rFonts w:ascii="Times New Roman" w:hAnsi="Times New Roman" w:cs="Times New Roman"/>
          <w:sz w:val="24"/>
          <w:szCs w:val="24"/>
        </w:rPr>
        <w:t xml:space="preserve"> supportive</w:t>
      </w:r>
      <w:r w:rsidR="00CB0131">
        <w:rPr>
          <w:rFonts w:ascii="Times New Roman" w:hAnsi="Times New Roman" w:cs="Times New Roman"/>
          <w:sz w:val="24"/>
          <w:szCs w:val="24"/>
        </w:rPr>
        <w:t xml:space="preserve"> environment </w:t>
      </w:r>
      <w:r w:rsidR="00ED29A3">
        <w:rPr>
          <w:rFonts w:ascii="Times New Roman" w:hAnsi="Times New Roman" w:cs="Times New Roman"/>
          <w:sz w:val="24"/>
          <w:szCs w:val="24"/>
        </w:rPr>
        <w:t>for</w:t>
      </w:r>
      <w:r w:rsidR="00CB0131">
        <w:rPr>
          <w:rFonts w:ascii="Times New Roman" w:hAnsi="Times New Roman" w:cs="Times New Roman"/>
          <w:sz w:val="24"/>
          <w:szCs w:val="24"/>
        </w:rPr>
        <w:t xml:space="preserve"> their academic achievements </w:t>
      </w:r>
      <w:proofErr w:type="gramStart"/>
      <w:r w:rsidR="00CB0131">
        <w:rPr>
          <w:rFonts w:ascii="Times New Roman" w:hAnsi="Times New Roman" w:cs="Times New Roman"/>
          <w:sz w:val="24"/>
          <w:szCs w:val="24"/>
        </w:rPr>
        <w:t>have</w:t>
      </w:r>
      <w:proofErr w:type="gramEnd"/>
      <w:r w:rsidR="00CB0131">
        <w:rPr>
          <w:rFonts w:ascii="Times New Roman" w:hAnsi="Times New Roman" w:cs="Times New Roman"/>
          <w:sz w:val="24"/>
          <w:szCs w:val="24"/>
        </w:rPr>
        <w:t xml:space="preserve"> caused Muslims to prefer the Islamic schools. </w:t>
      </w:r>
    </w:p>
    <w:p w14:paraId="0670261E" w14:textId="49212971" w:rsidR="00AA3014" w:rsidRDefault="007101EF" w:rsidP="006F66A3">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8445B0">
        <w:rPr>
          <w:rFonts w:ascii="Times New Roman" w:hAnsi="Times New Roman" w:cs="Times New Roman"/>
          <w:sz w:val="24"/>
          <w:szCs w:val="24"/>
        </w:rPr>
        <w:t xml:space="preserve">Another strength of Islamic schools is the great </w:t>
      </w:r>
      <w:r w:rsidR="00AA3014">
        <w:rPr>
          <w:rFonts w:ascii="Times New Roman" w:hAnsi="Times New Roman" w:cs="Times New Roman"/>
          <w:sz w:val="24"/>
          <w:szCs w:val="24"/>
        </w:rPr>
        <w:t>relationship that teachers have</w:t>
      </w:r>
      <w:r w:rsidR="008445B0">
        <w:rPr>
          <w:rFonts w:ascii="Times New Roman" w:hAnsi="Times New Roman" w:cs="Times New Roman"/>
          <w:sz w:val="24"/>
          <w:szCs w:val="24"/>
        </w:rPr>
        <w:t xml:space="preserve"> </w:t>
      </w:r>
      <w:r w:rsidR="00AA3014">
        <w:rPr>
          <w:rFonts w:ascii="Times New Roman" w:hAnsi="Times New Roman" w:cs="Times New Roman"/>
          <w:sz w:val="24"/>
          <w:szCs w:val="24"/>
        </w:rPr>
        <w:t>with</w:t>
      </w:r>
      <w:r w:rsidR="008445B0">
        <w:rPr>
          <w:rFonts w:ascii="Times New Roman" w:hAnsi="Times New Roman" w:cs="Times New Roman"/>
          <w:sz w:val="24"/>
          <w:szCs w:val="24"/>
        </w:rPr>
        <w:t xml:space="preserve"> students</w:t>
      </w:r>
      <w:r w:rsidR="0062133D">
        <w:rPr>
          <w:rFonts w:ascii="Times New Roman" w:hAnsi="Times New Roman" w:cs="Times New Roman"/>
          <w:sz w:val="24"/>
          <w:szCs w:val="24"/>
        </w:rPr>
        <w:t>, which have been lacking in mainstream schools</w:t>
      </w:r>
      <w:r w:rsidR="00AA3014">
        <w:rPr>
          <w:rFonts w:ascii="Times New Roman" w:hAnsi="Times New Roman" w:cs="Times New Roman"/>
          <w:sz w:val="24"/>
          <w:szCs w:val="24"/>
        </w:rPr>
        <w:t>.</w:t>
      </w:r>
      <w:r w:rsidR="00CA7B03">
        <w:rPr>
          <w:rFonts w:ascii="Times New Roman" w:hAnsi="Times New Roman" w:cs="Times New Roman"/>
          <w:sz w:val="24"/>
          <w:szCs w:val="24"/>
        </w:rPr>
        <w:t xml:space="preserve"> </w:t>
      </w:r>
      <w:r w:rsidR="000D1BDA">
        <w:rPr>
          <w:rFonts w:ascii="Times New Roman" w:hAnsi="Times New Roman" w:cs="Times New Roman"/>
          <w:sz w:val="24"/>
          <w:szCs w:val="24"/>
        </w:rPr>
        <w:t>Influenced by their religious commitment, t</w:t>
      </w:r>
      <w:r w:rsidR="00AA3014">
        <w:rPr>
          <w:rFonts w:ascii="Times New Roman" w:hAnsi="Times New Roman" w:cs="Times New Roman"/>
          <w:sz w:val="24"/>
          <w:szCs w:val="24"/>
        </w:rPr>
        <w:t xml:space="preserve">eachers in Islamic schools view their role as </w:t>
      </w:r>
      <w:r w:rsidR="007D41F1">
        <w:rPr>
          <w:rFonts w:ascii="Times New Roman" w:hAnsi="Times New Roman" w:cs="Times New Roman"/>
          <w:sz w:val="24"/>
          <w:szCs w:val="24"/>
        </w:rPr>
        <w:t>serving</w:t>
      </w:r>
      <w:r w:rsidR="00AA3014">
        <w:rPr>
          <w:rFonts w:ascii="Times New Roman" w:hAnsi="Times New Roman" w:cs="Times New Roman"/>
          <w:sz w:val="24"/>
          <w:szCs w:val="24"/>
        </w:rPr>
        <w:t xml:space="preserve"> the community to prepare the students to </w:t>
      </w:r>
      <w:r w:rsidR="007D41F1">
        <w:rPr>
          <w:rFonts w:ascii="Times New Roman" w:hAnsi="Times New Roman" w:cs="Times New Roman"/>
          <w:sz w:val="24"/>
          <w:szCs w:val="24"/>
        </w:rPr>
        <w:t>do well</w:t>
      </w:r>
      <w:r w:rsidR="00AA3014">
        <w:rPr>
          <w:rFonts w:ascii="Times New Roman" w:hAnsi="Times New Roman" w:cs="Times New Roman"/>
          <w:sz w:val="24"/>
          <w:szCs w:val="24"/>
        </w:rPr>
        <w:t xml:space="preserve"> in a safe and non-discriminatory environment</w:t>
      </w:r>
      <w:r w:rsidR="00AA3014">
        <w:rPr>
          <w:rStyle w:val="FootnoteReference"/>
          <w:rFonts w:ascii="Times New Roman" w:hAnsi="Times New Roman" w:cs="Times New Roman"/>
          <w:sz w:val="24"/>
          <w:szCs w:val="24"/>
        </w:rPr>
        <w:footnoteReference w:id="15"/>
      </w:r>
      <w:r w:rsidR="00AA3014">
        <w:rPr>
          <w:rFonts w:ascii="Times New Roman" w:hAnsi="Times New Roman" w:cs="Times New Roman"/>
          <w:sz w:val="24"/>
          <w:szCs w:val="24"/>
        </w:rPr>
        <w:t xml:space="preserve">. Caring for the academic achievement of their students, they are willing to work beyond the requirement of their salaried position. </w:t>
      </w:r>
      <w:r w:rsidR="00F23F9B">
        <w:rPr>
          <w:rFonts w:ascii="Times New Roman" w:hAnsi="Times New Roman" w:cs="Times New Roman"/>
          <w:sz w:val="24"/>
          <w:szCs w:val="24"/>
        </w:rPr>
        <w:t>Being part of the same ummah, a community of Muslims, teachers took on pseudo-parental role in nurturing the students</w:t>
      </w:r>
      <w:r w:rsidR="00F23F9B">
        <w:rPr>
          <w:rStyle w:val="FootnoteReference"/>
          <w:rFonts w:ascii="Times New Roman" w:hAnsi="Times New Roman" w:cs="Times New Roman"/>
          <w:sz w:val="24"/>
          <w:szCs w:val="24"/>
        </w:rPr>
        <w:footnoteReference w:id="16"/>
      </w:r>
      <w:r w:rsidR="00F23F9B">
        <w:rPr>
          <w:rFonts w:ascii="Times New Roman" w:hAnsi="Times New Roman" w:cs="Times New Roman"/>
          <w:sz w:val="24"/>
          <w:szCs w:val="24"/>
        </w:rPr>
        <w:t xml:space="preserve">. The nurturing role of teachers is particularly important to help the academic achievements </w:t>
      </w:r>
      <w:r w:rsidR="00F538E8">
        <w:rPr>
          <w:rFonts w:ascii="Times New Roman" w:hAnsi="Times New Roman" w:cs="Times New Roman"/>
          <w:sz w:val="24"/>
          <w:szCs w:val="24"/>
        </w:rPr>
        <w:t>for Muslim students in U.K., especially as some</w:t>
      </w:r>
      <w:r w:rsidR="006C1A34">
        <w:rPr>
          <w:rFonts w:ascii="Times New Roman" w:hAnsi="Times New Roman" w:cs="Times New Roman"/>
          <w:sz w:val="24"/>
          <w:szCs w:val="24"/>
        </w:rPr>
        <w:t xml:space="preserve"> migrant</w:t>
      </w:r>
      <w:r w:rsidR="00F538E8">
        <w:rPr>
          <w:rFonts w:ascii="Times New Roman" w:hAnsi="Times New Roman" w:cs="Times New Roman"/>
          <w:sz w:val="24"/>
          <w:szCs w:val="24"/>
        </w:rPr>
        <w:t xml:space="preserve"> parents come from low socio-economic background and lack the ability to educate their children.</w:t>
      </w:r>
      <w:r w:rsidR="00C10860">
        <w:rPr>
          <w:rFonts w:ascii="Times New Roman" w:hAnsi="Times New Roman" w:cs="Times New Roman"/>
          <w:sz w:val="24"/>
          <w:szCs w:val="24"/>
        </w:rPr>
        <w:t xml:space="preserve"> In comparison, </w:t>
      </w:r>
      <w:r w:rsidR="006E7B1F">
        <w:rPr>
          <w:rFonts w:ascii="Times New Roman" w:hAnsi="Times New Roman" w:cs="Times New Roman"/>
          <w:sz w:val="24"/>
          <w:szCs w:val="24"/>
        </w:rPr>
        <w:t xml:space="preserve">studies have observed that Muslim students in mainstream schools </w:t>
      </w:r>
      <w:r w:rsidR="006C1A34">
        <w:rPr>
          <w:rFonts w:ascii="Times New Roman" w:hAnsi="Times New Roman" w:cs="Times New Roman"/>
          <w:sz w:val="24"/>
          <w:szCs w:val="24"/>
        </w:rPr>
        <w:t>do not receive adequate support from</w:t>
      </w:r>
      <w:r w:rsidR="006E7B1F">
        <w:rPr>
          <w:rFonts w:ascii="Times New Roman" w:hAnsi="Times New Roman" w:cs="Times New Roman"/>
          <w:sz w:val="24"/>
          <w:szCs w:val="24"/>
        </w:rPr>
        <w:t xml:space="preserve"> their teachers. </w:t>
      </w:r>
      <w:r w:rsidR="00EA3F21">
        <w:rPr>
          <w:rFonts w:ascii="Times New Roman" w:hAnsi="Times New Roman" w:cs="Times New Roman"/>
          <w:sz w:val="24"/>
          <w:szCs w:val="24"/>
        </w:rPr>
        <w:t>Crozier and Davies observed that due to anti-Islamic rhetoric following the various Islamic terrorist attacks in the west, teachers are increasingly using stereotypical</w:t>
      </w:r>
      <w:r w:rsidR="00613CDD">
        <w:rPr>
          <w:rFonts w:ascii="Times New Roman" w:hAnsi="Times New Roman" w:cs="Times New Roman"/>
          <w:sz w:val="24"/>
          <w:szCs w:val="24"/>
        </w:rPr>
        <w:t xml:space="preserve"> and biased</w:t>
      </w:r>
      <w:r w:rsidR="00EA3F21">
        <w:rPr>
          <w:rFonts w:ascii="Times New Roman" w:hAnsi="Times New Roman" w:cs="Times New Roman"/>
          <w:sz w:val="24"/>
          <w:szCs w:val="24"/>
        </w:rPr>
        <w:t xml:space="preserve"> assumptions to evaluate the</w:t>
      </w:r>
      <w:r w:rsidR="00613CDD">
        <w:rPr>
          <w:rFonts w:ascii="Times New Roman" w:hAnsi="Times New Roman" w:cs="Times New Roman"/>
          <w:sz w:val="24"/>
          <w:szCs w:val="24"/>
        </w:rPr>
        <w:t>ir</w:t>
      </w:r>
      <w:r w:rsidR="00EA3F21">
        <w:rPr>
          <w:rFonts w:ascii="Times New Roman" w:hAnsi="Times New Roman" w:cs="Times New Roman"/>
          <w:sz w:val="24"/>
          <w:szCs w:val="24"/>
        </w:rPr>
        <w:t xml:space="preserve"> Muslim students</w:t>
      </w:r>
      <w:r w:rsidR="00EA3F21">
        <w:rPr>
          <w:rStyle w:val="FootnoteReference"/>
          <w:rFonts w:ascii="Times New Roman" w:hAnsi="Times New Roman" w:cs="Times New Roman"/>
          <w:sz w:val="24"/>
          <w:szCs w:val="24"/>
        </w:rPr>
        <w:footnoteReference w:id="17"/>
      </w:r>
      <w:r w:rsidR="00EA3F21">
        <w:rPr>
          <w:rFonts w:ascii="Times New Roman" w:hAnsi="Times New Roman" w:cs="Times New Roman"/>
          <w:sz w:val="24"/>
          <w:szCs w:val="24"/>
        </w:rPr>
        <w:t xml:space="preserve">. </w:t>
      </w:r>
      <w:r w:rsidR="008234EF">
        <w:rPr>
          <w:rFonts w:ascii="Times New Roman" w:hAnsi="Times New Roman" w:cs="Times New Roman"/>
          <w:sz w:val="24"/>
          <w:szCs w:val="24"/>
        </w:rPr>
        <w:t>Shah posits that</w:t>
      </w:r>
      <w:r w:rsidR="00ED13C6">
        <w:rPr>
          <w:rFonts w:ascii="Times New Roman" w:hAnsi="Times New Roman" w:cs="Times New Roman"/>
          <w:sz w:val="24"/>
          <w:szCs w:val="24"/>
        </w:rPr>
        <w:t xml:space="preserve"> students’ motivation and performance are affected in Islamic schools</w:t>
      </w:r>
      <w:r w:rsidR="008234EF">
        <w:rPr>
          <w:rFonts w:ascii="Times New Roman" w:hAnsi="Times New Roman" w:cs="Times New Roman"/>
          <w:sz w:val="24"/>
          <w:szCs w:val="24"/>
        </w:rPr>
        <w:t xml:space="preserve"> because teachers, knowingly or unknowingly, have low academic expectations of minority students</w:t>
      </w:r>
      <w:r w:rsidR="008234EF">
        <w:rPr>
          <w:rStyle w:val="FootnoteReference"/>
          <w:rFonts w:ascii="Times New Roman" w:hAnsi="Times New Roman" w:cs="Times New Roman"/>
          <w:sz w:val="24"/>
          <w:szCs w:val="24"/>
        </w:rPr>
        <w:footnoteReference w:id="18"/>
      </w:r>
      <w:r w:rsidR="008234EF">
        <w:rPr>
          <w:rFonts w:ascii="Times New Roman" w:hAnsi="Times New Roman" w:cs="Times New Roman"/>
          <w:sz w:val="24"/>
          <w:szCs w:val="24"/>
        </w:rPr>
        <w:t>. Knowing that Muslim students will be cared by their teachers</w:t>
      </w:r>
      <w:r w:rsidR="00804F68">
        <w:rPr>
          <w:rFonts w:ascii="Times New Roman" w:hAnsi="Times New Roman" w:cs="Times New Roman"/>
          <w:sz w:val="24"/>
          <w:szCs w:val="24"/>
        </w:rPr>
        <w:t xml:space="preserve">, Muslims prefer Islamic schools. </w:t>
      </w:r>
      <w:r w:rsidR="008234EF">
        <w:rPr>
          <w:rFonts w:ascii="Times New Roman" w:hAnsi="Times New Roman" w:cs="Times New Roman"/>
          <w:sz w:val="24"/>
          <w:szCs w:val="24"/>
        </w:rPr>
        <w:t xml:space="preserve"> </w:t>
      </w:r>
    </w:p>
    <w:p w14:paraId="150383C3" w14:textId="11682209" w:rsidR="00393DC5" w:rsidRPr="00E04E8C" w:rsidRDefault="00393DC5" w:rsidP="006F66A3">
      <w:pPr>
        <w:spacing w:after="0" w:line="480" w:lineRule="auto"/>
        <w:rPr>
          <w:rFonts w:ascii="Times New Roman" w:hAnsi="Times New Roman" w:cs="Times New Roman"/>
          <w:sz w:val="24"/>
          <w:szCs w:val="24"/>
        </w:rPr>
      </w:pPr>
      <w:r w:rsidRPr="007E5524">
        <w:rPr>
          <w:rFonts w:ascii="Times New Roman" w:hAnsi="Times New Roman" w:cs="Times New Roman"/>
          <w:sz w:val="24"/>
          <w:szCs w:val="24"/>
          <w:u w:val="single"/>
        </w:rPr>
        <w:t xml:space="preserve">Facilitate delayed </w:t>
      </w:r>
      <w:r w:rsidR="005E70C1">
        <w:rPr>
          <w:rFonts w:ascii="Times New Roman" w:hAnsi="Times New Roman" w:cs="Times New Roman"/>
          <w:sz w:val="24"/>
          <w:szCs w:val="24"/>
          <w:u w:val="single"/>
        </w:rPr>
        <w:t>assimilation</w:t>
      </w:r>
    </w:p>
    <w:p w14:paraId="2DCD7A79" w14:textId="001F174A" w:rsidR="006A05AA" w:rsidRPr="006A05AA" w:rsidRDefault="006A05AA" w:rsidP="006F66A3">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ab/>
      </w:r>
      <w:r w:rsidR="0018093A">
        <w:rPr>
          <w:rFonts w:ascii="Times New Roman" w:hAnsi="Times New Roman" w:cs="Times New Roman"/>
          <w:sz w:val="24"/>
          <w:szCs w:val="24"/>
        </w:rPr>
        <w:t xml:space="preserve">Critics of Islamic schools </w:t>
      </w:r>
      <w:r w:rsidR="00FA53CB">
        <w:rPr>
          <w:rFonts w:ascii="Times New Roman" w:hAnsi="Times New Roman" w:cs="Times New Roman"/>
          <w:sz w:val="24"/>
          <w:szCs w:val="24"/>
        </w:rPr>
        <w:t>argue</w:t>
      </w:r>
      <w:r w:rsidR="0018093A">
        <w:rPr>
          <w:rFonts w:ascii="Times New Roman" w:hAnsi="Times New Roman" w:cs="Times New Roman"/>
          <w:sz w:val="24"/>
          <w:szCs w:val="24"/>
        </w:rPr>
        <w:t xml:space="preserve"> that by allowing faith-based schools, Muslim students do not have the opportunity to mix with students from other background</w:t>
      </w:r>
      <w:r w:rsidR="00995885">
        <w:rPr>
          <w:rFonts w:ascii="Times New Roman" w:hAnsi="Times New Roman" w:cs="Times New Roman"/>
          <w:sz w:val="24"/>
          <w:szCs w:val="24"/>
        </w:rPr>
        <w:t>s</w:t>
      </w:r>
      <w:r w:rsidR="0018093A">
        <w:rPr>
          <w:rFonts w:ascii="Times New Roman" w:hAnsi="Times New Roman" w:cs="Times New Roman"/>
          <w:sz w:val="24"/>
          <w:szCs w:val="24"/>
        </w:rPr>
        <w:t xml:space="preserve"> and this leads</w:t>
      </w:r>
      <w:r w:rsidR="005E387A">
        <w:rPr>
          <w:rFonts w:ascii="Times New Roman" w:hAnsi="Times New Roman" w:cs="Times New Roman"/>
          <w:sz w:val="24"/>
          <w:szCs w:val="24"/>
        </w:rPr>
        <w:t xml:space="preserve"> to</w:t>
      </w:r>
      <w:r w:rsidR="0018093A">
        <w:rPr>
          <w:rFonts w:ascii="Times New Roman" w:hAnsi="Times New Roman" w:cs="Times New Roman"/>
          <w:sz w:val="24"/>
          <w:szCs w:val="24"/>
        </w:rPr>
        <w:t xml:space="preserve"> intolerance</w:t>
      </w:r>
      <w:r w:rsidR="005E387A">
        <w:rPr>
          <w:rFonts w:ascii="Times New Roman" w:hAnsi="Times New Roman" w:cs="Times New Roman"/>
          <w:sz w:val="24"/>
          <w:szCs w:val="24"/>
        </w:rPr>
        <w:t xml:space="preserve"> and </w:t>
      </w:r>
      <w:r w:rsidR="00995885">
        <w:rPr>
          <w:rFonts w:ascii="Times New Roman" w:hAnsi="Times New Roman" w:cs="Times New Roman"/>
          <w:sz w:val="24"/>
          <w:szCs w:val="24"/>
        </w:rPr>
        <w:t>inhibits</w:t>
      </w:r>
      <w:r w:rsidR="005E387A">
        <w:rPr>
          <w:rFonts w:ascii="Times New Roman" w:hAnsi="Times New Roman" w:cs="Times New Roman"/>
          <w:sz w:val="24"/>
          <w:szCs w:val="24"/>
        </w:rPr>
        <w:t xml:space="preserve"> social integration</w:t>
      </w:r>
      <w:r w:rsidR="00C701C7">
        <w:rPr>
          <w:rStyle w:val="FootnoteReference"/>
          <w:rFonts w:ascii="Times New Roman" w:hAnsi="Times New Roman" w:cs="Times New Roman"/>
          <w:sz w:val="24"/>
          <w:szCs w:val="24"/>
        </w:rPr>
        <w:footnoteReference w:id="19"/>
      </w:r>
      <w:r w:rsidR="0018093A">
        <w:rPr>
          <w:rFonts w:ascii="Times New Roman" w:hAnsi="Times New Roman" w:cs="Times New Roman"/>
          <w:sz w:val="24"/>
          <w:szCs w:val="24"/>
        </w:rPr>
        <w:t>.</w:t>
      </w:r>
      <w:r w:rsidR="005E387A">
        <w:rPr>
          <w:rFonts w:ascii="Times New Roman" w:hAnsi="Times New Roman" w:cs="Times New Roman"/>
          <w:sz w:val="24"/>
          <w:szCs w:val="24"/>
        </w:rPr>
        <w:t xml:space="preserve"> </w:t>
      </w:r>
      <w:r w:rsidR="00FA53CB">
        <w:rPr>
          <w:rFonts w:ascii="Times New Roman" w:hAnsi="Times New Roman" w:cs="Times New Roman"/>
          <w:sz w:val="24"/>
          <w:szCs w:val="24"/>
        </w:rPr>
        <w:t xml:space="preserve">This view is grounded in assumption of the contact hypothesis that </w:t>
      </w:r>
      <w:r w:rsidR="00C701C7">
        <w:rPr>
          <w:rFonts w:ascii="Times New Roman" w:hAnsi="Times New Roman" w:cs="Times New Roman"/>
          <w:sz w:val="24"/>
          <w:szCs w:val="24"/>
        </w:rPr>
        <w:t>interaction between members of different group</w:t>
      </w:r>
      <w:r w:rsidR="00FA53CB">
        <w:rPr>
          <w:rFonts w:ascii="Times New Roman" w:hAnsi="Times New Roman" w:cs="Times New Roman"/>
          <w:sz w:val="24"/>
          <w:szCs w:val="24"/>
        </w:rPr>
        <w:t xml:space="preserve"> can reduce prejudice between majority and minority groups</w:t>
      </w:r>
      <w:r w:rsidR="007111D3">
        <w:rPr>
          <w:rStyle w:val="FootnoteReference"/>
          <w:rFonts w:ascii="Times New Roman" w:hAnsi="Times New Roman" w:cs="Times New Roman"/>
          <w:sz w:val="24"/>
          <w:szCs w:val="24"/>
        </w:rPr>
        <w:footnoteReference w:id="20"/>
      </w:r>
      <w:r w:rsidR="00C701C7">
        <w:rPr>
          <w:rFonts w:ascii="Times New Roman" w:hAnsi="Times New Roman" w:cs="Times New Roman"/>
          <w:sz w:val="24"/>
          <w:szCs w:val="24"/>
        </w:rPr>
        <w:t xml:space="preserve">. Evidence from mainstream schools suggest that contact alone is not sufficient to reduce prejudice between the dominant groups and Muslim students. </w:t>
      </w:r>
      <w:r w:rsidR="003531C7">
        <w:rPr>
          <w:rFonts w:ascii="Times New Roman" w:hAnsi="Times New Roman" w:cs="Times New Roman"/>
          <w:sz w:val="24"/>
          <w:szCs w:val="24"/>
        </w:rPr>
        <w:t>In most mainstream schools, the predominant institutional logic emphasises that all students should integrate into the dominant culture and</w:t>
      </w:r>
      <w:r w:rsidR="00721C72">
        <w:rPr>
          <w:rFonts w:ascii="Times New Roman" w:hAnsi="Times New Roman" w:cs="Times New Roman"/>
          <w:sz w:val="24"/>
          <w:szCs w:val="24"/>
        </w:rPr>
        <w:t xml:space="preserve"> thus</w:t>
      </w:r>
      <w:r w:rsidR="003531C7">
        <w:rPr>
          <w:rFonts w:ascii="Times New Roman" w:hAnsi="Times New Roman" w:cs="Times New Roman"/>
          <w:sz w:val="24"/>
          <w:szCs w:val="24"/>
        </w:rPr>
        <w:t xml:space="preserve"> other cultural and values are not assimilated</w:t>
      </w:r>
      <w:r w:rsidR="003531C7">
        <w:rPr>
          <w:rStyle w:val="FootnoteReference"/>
          <w:rFonts w:ascii="Times New Roman" w:hAnsi="Times New Roman" w:cs="Times New Roman"/>
          <w:sz w:val="24"/>
          <w:szCs w:val="24"/>
        </w:rPr>
        <w:footnoteReference w:id="21"/>
      </w:r>
      <w:r w:rsidR="003531C7">
        <w:rPr>
          <w:rFonts w:ascii="Times New Roman" w:hAnsi="Times New Roman" w:cs="Times New Roman"/>
          <w:sz w:val="24"/>
          <w:szCs w:val="24"/>
        </w:rPr>
        <w:t>. Being a minority, Muslim students are expected to conform to the dominant culture and there is limited space for them to express their religious identities and culture. When Muslim students are not willing to include themselves, they would be viewed as antagonistic and even aggressive. Given the association of Islam with terrorism, Muslim students also often experience racist abuse in schools</w:t>
      </w:r>
      <w:r w:rsidR="003531C7">
        <w:rPr>
          <w:rStyle w:val="FootnoteReference"/>
          <w:rFonts w:ascii="Times New Roman" w:hAnsi="Times New Roman" w:cs="Times New Roman"/>
          <w:sz w:val="24"/>
          <w:szCs w:val="24"/>
        </w:rPr>
        <w:footnoteReference w:id="22"/>
      </w:r>
      <w:r w:rsidR="003531C7">
        <w:rPr>
          <w:rFonts w:ascii="Times New Roman" w:hAnsi="Times New Roman" w:cs="Times New Roman"/>
          <w:sz w:val="24"/>
          <w:szCs w:val="24"/>
        </w:rPr>
        <w:t xml:space="preserve">. As a result, Muslim students do not see a place for themselves in these schools and do not feel a sense of belonging. </w:t>
      </w:r>
      <w:r w:rsidR="000B66F9">
        <w:rPr>
          <w:rFonts w:ascii="Times New Roman" w:hAnsi="Times New Roman" w:cs="Times New Roman"/>
          <w:sz w:val="24"/>
          <w:szCs w:val="24"/>
        </w:rPr>
        <w:t>T</w:t>
      </w:r>
      <w:r w:rsidR="003531C7">
        <w:rPr>
          <w:rFonts w:ascii="Times New Roman" w:hAnsi="Times New Roman" w:cs="Times New Roman"/>
          <w:sz w:val="24"/>
          <w:szCs w:val="24"/>
        </w:rPr>
        <w:t>he minority students often end up hang</w:t>
      </w:r>
      <w:r w:rsidR="000B66F9">
        <w:rPr>
          <w:rFonts w:ascii="Times New Roman" w:hAnsi="Times New Roman" w:cs="Times New Roman"/>
          <w:sz w:val="24"/>
          <w:szCs w:val="24"/>
        </w:rPr>
        <w:t>ing</w:t>
      </w:r>
      <w:r w:rsidR="003531C7">
        <w:rPr>
          <w:rFonts w:ascii="Times New Roman" w:hAnsi="Times New Roman" w:cs="Times New Roman"/>
          <w:sz w:val="24"/>
          <w:szCs w:val="24"/>
        </w:rPr>
        <w:t xml:space="preserve"> out in their own enclaves, which divide the</w:t>
      </w:r>
      <w:r w:rsidR="000B66F9">
        <w:rPr>
          <w:rFonts w:ascii="Times New Roman" w:hAnsi="Times New Roman" w:cs="Times New Roman"/>
          <w:sz w:val="24"/>
          <w:szCs w:val="24"/>
        </w:rPr>
        <w:t xml:space="preserve"> school</w:t>
      </w:r>
      <w:r w:rsidR="003531C7">
        <w:rPr>
          <w:rFonts w:ascii="Times New Roman" w:hAnsi="Times New Roman" w:cs="Times New Roman"/>
          <w:sz w:val="24"/>
          <w:szCs w:val="24"/>
        </w:rPr>
        <w:t xml:space="preserve"> community along ethnic or religious lines.  </w:t>
      </w:r>
    </w:p>
    <w:p w14:paraId="4B03C59D" w14:textId="6604672C" w:rsidR="00647B3F" w:rsidRDefault="006D3330" w:rsidP="006F66A3">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2625E0">
        <w:rPr>
          <w:rFonts w:ascii="Times New Roman" w:hAnsi="Times New Roman" w:cs="Times New Roman"/>
          <w:sz w:val="24"/>
          <w:szCs w:val="24"/>
        </w:rPr>
        <w:t>Sc</w:t>
      </w:r>
      <w:r w:rsidR="0049652F">
        <w:rPr>
          <w:rFonts w:ascii="Times New Roman" w:hAnsi="Times New Roman" w:cs="Times New Roman"/>
          <w:sz w:val="24"/>
          <w:szCs w:val="24"/>
        </w:rPr>
        <w:t xml:space="preserve">holars are proposing that Islamic schools can </w:t>
      </w:r>
      <w:r w:rsidR="002625E0">
        <w:rPr>
          <w:rFonts w:ascii="Times New Roman" w:hAnsi="Times New Roman" w:cs="Times New Roman"/>
          <w:sz w:val="24"/>
          <w:szCs w:val="24"/>
        </w:rPr>
        <w:t xml:space="preserve">be </w:t>
      </w:r>
      <w:r w:rsidR="0049652F">
        <w:rPr>
          <w:rFonts w:ascii="Times New Roman" w:hAnsi="Times New Roman" w:cs="Times New Roman"/>
          <w:sz w:val="24"/>
          <w:szCs w:val="24"/>
        </w:rPr>
        <w:t>a</w:t>
      </w:r>
      <w:r w:rsidR="002625E0">
        <w:rPr>
          <w:rFonts w:ascii="Times New Roman" w:hAnsi="Times New Roman" w:cs="Times New Roman"/>
          <w:sz w:val="24"/>
          <w:szCs w:val="24"/>
        </w:rPr>
        <w:t>n alternative and more</w:t>
      </w:r>
      <w:r w:rsidR="0049652F">
        <w:rPr>
          <w:rFonts w:ascii="Times New Roman" w:hAnsi="Times New Roman" w:cs="Times New Roman"/>
          <w:sz w:val="24"/>
          <w:szCs w:val="24"/>
        </w:rPr>
        <w:t xml:space="preserve"> effective platform for integration through delayed assimilation</w:t>
      </w:r>
      <w:r w:rsidR="002625E0">
        <w:rPr>
          <w:rFonts w:ascii="Times New Roman" w:hAnsi="Times New Roman" w:cs="Times New Roman"/>
          <w:sz w:val="24"/>
          <w:szCs w:val="24"/>
        </w:rPr>
        <w:t xml:space="preserve">. </w:t>
      </w:r>
      <w:r w:rsidR="00647B3F">
        <w:rPr>
          <w:rFonts w:ascii="Times New Roman" w:hAnsi="Times New Roman" w:cs="Times New Roman"/>
          <w:sz w:val="24"/>
          <w:szCs w:val="24"/>
        </w:rPr>
        <w:t xml:space="preserve">Islamic schools can be a starting point to facilitate assimilation as </w:t>
      </w:r>
      <w:r w:rsidR="004B3AA8">
        <w:rPr>
          <w:rFonts w:ascii="Times New Roman" w:hAnsi="Times New Roman" w:cs="Times New Roman"/>
          <w:sz w:val="24"/>
          <w:szCs w:val="24"/>
        </w:rPr>
        <w:t>they provide a safe space for</w:t>
      </w:r>
      <w:r w:rsidR="00647B3F">
        <w:rPr>
          <w:rFonts w:ascii="Times New Roman" w:hAnsi="Times New Roman" w:cs="Times New Roman"/>
          <w:sz w:val="24"/>
          <w:szCs w:val="24"/>
        </w:rPr>
        <w:t xml:space="preserve"> Muslim students who struggle to maintain their identity to gain security and confidence</w:t>
      </w:r>
      <w:r w:rsidR="00647B3F">
        <w:rPr>
          <w:rStyle w:val="FootnoteReference"/>
          <w:rFonts w:ascii="Times New Roman" w:hAnsi="Times New Roman" w:cs="Times New Roman"/>
          <w:sz w:val="24"/>
          <w:szCs w:val="24"/>
        </w:rPr>
        <w:footnoteReference w:id="23"/>
      </w:r>
      <w:r w:rsidR="00647B3F">
        <w:rPr>
          <w:rFonts w:ascii="Times New Roman" w:hAnsi="Times New Roman" w:cs="Times New Roman"/>
          <w:sz w:val="24"/>
          <w:szCs w:val="24"/>
        </w:rPr>
        <w:t xml:space="preserve">. </w:t>
      </w:r>
      <w:r w:rsidR="005E70C1">
        <w:rPr>
          <w:rFonts w:ascii="Times New Roman" w:hAnsi="Times New Roman" w:cs="Times New Roman"/>
          <w:sz w:val="24"/>
          <w:szCs w:val="24"/>
        </w:rPr>
        <w:t xml:space="preserve">In Islamic schools, Muslim students can freely express their religious identity without the </w:t>
      </w:r>
      <w:r w:rsidR="004B3AA8">
        <w:rPr>
          <w:rFonts w:ascii="Times New Roman" w:hAnsi="Times New Roman" w:cs="Times New Roman"/>
          <w:sz w:val="24"/>
          <w:szCs w:val="24"/>
        </w:rPr>
        <w:t>prejudices often found in</w:t>
      </w:r>
      <w:r w:rsidR="005E70C1">
        <w:rPr>
          <w:rFonts w:ascii="Times New Roman" w:hAnsi="Times New Roman" w:cs="Times New Roman"/>
          <w:sz w:val="24"/>
          <w:szCs w:val="24"/>
        </w:rPr>
        <w:t xml:space="preserve"> mainstream schools. </w:t>
      </w:r>
      <w:r w:rsidR="004B3AA8">
        <w:rPr>
          <w:rFonts w:ascii="Times New Roman" w:hAnsi="Times New Roman" w:cs="Times New Roman"/>
          <w:sz w:val="24"/>
          <w:szCs w:val="24"/>
        </w:rPr>
        <w:t xml:space="preserve">With the safe environment, students are better able to develop their religious identity </w:t>
      </w:r>
      <w:r w:rsidR="004B3AA8">
        <w:rPr>
          <w:rFonts w:ascii="Times New Roman" w:hAnsi="Times New Roman" w:cs="Times New Roman"/>
          <w:sz w:val="24"/>
          <w:szCs w:val="24"/>
        </w:rPr>
        <w:lastRenderedPageBreak/>
        <w:t>and self-esteem</w:t>
      </w:r>
      <w:r w:rsidR="00815CA0">
        <w:rPr>
          <w:rFonts w:ascii="Times New Roman" w:hAnsi="Times New Roman" w:cs="Times New Roman"/>
          <w:sz w:val="24"/>
          <w:szCs w:val="24"/>
        </w:rPr>
        <w:t>, which</w:t>
      </w:r>
      <w:r w:rsidR="004B3AA8">
        <w:rPr>
          <w:rFonts w:ascii="Times New Roman" w:hAnsi="Times New Roman" w:cs="Times New Roman"/>
          <w:sz w:val="24"/>
          <w:szCs w:val="24"/>
        </w:rPr>
        <w:t xml:space="preserve"> </w:t>
      </w:r>
      <w:r w:rsidR="005E70C1">
        <w:rPr>
          <w:rFonts w:ascii="Times New Roman" w:hAnsi="Times New Roman" w:cs="Times New Roman"/>
          <w:sz w:val="24"/>
          <w:szCs w:val="24"/>
        </w:rPr>
        <w:t xml:space="preserve">could </w:t>
      </w:r>
      <w:r w:rsidR="00647B3F">
        <w:rPr>
          <w:rFonts w:ascii="Times New Roman" w:hAnsi="Times New Roman" w:cs="Times New Roman"/>
          <w:sz w:val="24"/>
          <w:szCs w:val="24"/>
        </w:rPr>
        <w:t>subsequently help them</w:t>
      </w:r>
      <w:r w:rsidR="00405230">
        <w:rPr>
          <w:rFonts w:ascii="Times New Roman" w:hAnsi="Times New Roman" w:cs="Times New Roman"/>
          <w:sz w:val="24"/>
          <w:szCs w:val="24"/>
        </w:rPr>
        <w:t xml:space="preserve"> to deal with the challenges</w:t>
      </w:r>
      <w:r w:rsidR="00647B3F">
        <w:rPr>
          <w:rFonts w:ascii="Times New Roman" w:hAnsi="Times New Roman" w:cs="Times New Roman"/>
          <w:sz w:val="24"/>
          <w:szCs w:val="24"/>
        </w:rPr>
        <w:t xml:space="preserve"> </w:t>
      </w:r>
      <w:r w:rsidR="00405230">
        <w:rPr>
          <w:rFonts w:ascii="Times New Roman" w:hAnsi="Times New Roman" w:cs="Times New Roman"/>
          <w:sz w:val="24"/>
          <w:szCs w:val="24"/>
        </w:rPr>
        <w:t>of</w:t>
      </w:r>
      <w:r w:rsidR="00647B3F">
        <w:rPr>
          <w:rFonts w:ascii="Times New Roman" w:hAnsi="Times New Roman" w:cs="Times New Roman"/>
          <w:sz w:val="24"/>
          <w:szCs w:val="24"/>
        </w:rPr>
        <w:t xml:space="preserve"> assimilating into the main society</w:t>
      </w:r>
      <w:r w:rsidR="00405230">
        <w:rPr>
          <w:rStyle w:val="FootnoteReference"/>
          <w:rFonts w:ascii="Times New Roman" w:hAnsi="Times New Roman" w:cs="Times New Roman"/>
          <w:sz w:val="24"/>
          <w:szCs w:val="24"/>
        </w:rPr>
        <w:footnoteReference w:id="24"/>
      </w:r>
      <w:r w:rsidR="00647B3F">
        <w:rPr>
          <w:rFonts w:ascii="Times New Roman" w:hAnsi="Times New Roman" w:cs="Times New Roman"/>
          <w:sz w:val="24"/>
          <w:szCs w:val="24"/>
        </w:rPr>
        <w:t>.</w:t>
      </w:r>
      <w:r w:rsidR="00405230">
        <w:rPr>
          <w:rFonts w:ascii="Times New Roman" w:hAnsi="Times New Roman" w:cs="Times New Roman"/>
          <w:sz w:val="24"/>
          <w:szCs w:val="24"/>
        </w:rPr>
        <w:t xml:space="preserve"> </w:t>
      </w:r>
      <w:r w:rsidR="005E70C1">
        <w:rPr>
          <w:rFonts w:ascii="Times New Roman" w:hAnsi="Times New Roman" w:cs="Times New Roman"/>
          <w:sz w:val="24"/>
          <w:szCs w:val="24"/>
        </w:rPr>
        <w:t xml:space="preserve"> </w:t>
      </w:r>
      <w:r w:rsidR="00405230">
        <w:rPr>
          <w:rFonts w:ascii="Times New Roman" w:hAnsi="Times New Roman" w:cs="Times New Roman"/>
          <w:sz w:val="24"/>
          <w:szCs w:val="24"/>
        </w:rPr>
        <w:t>This proposition is supported by the findings of Husain and Read that shows students who initially studied in Islamic schools are s</w:t>
      </w:r>
      <w:r w:rsidR="000602F4">
        <w:rPr>
          <w:rFonts w:ascii="Times New Roman" w:hAnsi="Times New Roman" w:cs="Times New Roman"/>
          <w:sz w:val="24"/>
          <w:szCs w:val="24"/>
        </w:rPr>
        <w:t>ubsequently</w:t>
      </w:r>
      <w:r w:rsidR="00405230">
        <w:rPr>
          <w:rFonts w:ascii="Times New Roman" w:hAnsi="Times New Roman" w:cs="Times New Roman"/>
          <w:sz w:val="24"/>
          <w:szCs w:val="24"/>
        </w:rPr>
        <w:t xml:space="preserve"> more confident </w:t>
      </w:r>
      <w:r w:rsidR="000602F4">
        <w:rPr>
          <w:rFonts w:ascii="Times New Roman" w:hAnsi="Times New Roman" w:cs="Times New Roman"/>
          <w:sz w:val="24"/>
          <w:szCs w:val="24"/>
        </w:rPr>
        <w:t xml:space="preserve">in </w:t>
      </w:r>
      <w:r w:rsidR="007D41F1">
        <w:rPr>
          <w:rFonts w:ascii="Times New Roman" w:hAnsi="Times New Roman" w:cs="Times New Roman"/>
          <w:sz w:val="24"/>
          <w:szCs w:val="24"/>
        </w:rPr>
        <w:t>conveying</w:t>
      </w:r>
      <w:r w:rsidR="000602F4">
        <w:rPr>
          <w:rFonts w:ascii="Times New Roman" w:hAnsi="Times New Roman" w:cs="Times New Roman"/>
          <w:sz w:val="24"/>
          <w:szCs w:val="24"/>
        </w:rPr>
        <w:t xml:space="preserve"> their religious identity with their </w:t>
      </w:r>
      <w:r w:rsidR="007D41F1">
        <w:rPr>
          <w:rFonts w:ascii="Times New Roman" w:hAnsi="Times New Roman" w:cs="Times New Roman"/>
          <w:sz w:val="24"/>
          <w:szCs w:val="24"/>
        </w:rPr>
        <w:t>friends</w:t>
      </w:r>
      <w:r w:rsidR="000602F4">
        <w:rPr>
          <w:rFonts w:ascii="Times New Roman" w:hAnsi="Times New Roman" w:cs="Times New Roman"/>
          <w:sz w:val="24"/>
          <w:szCs w:val="24"/>
        </w:rPr>
        <w:t xml:space="preserve"> and teachers when they proceed to mainstream schools</w:t>
      </w:r>
      <w:r w:rsidR="005E70C1">
        <w:rPr>
          <w:rStyle w:val="FootnoteReference"/>
          <w:rFonts w:ascii="Times New Roman" w:hAnsi="Times New Roman" w:cs="Times New Roman"/>
          <w:sz w:val="24"/>
          <w:szCs w:val="24"/>
        </w:rPr>
        <w:footnoteReference w:id="25"/>
      </w:r>
      <w:r w:rsidR="000602F4">
        <w:rPr>
          <w:rFonts w:ascii="Times New Roman" w:hAnsi="Times New Roman" w:cs="Times New Roman"/>
          <w:sz w:val="24"/>
          <w:szCs w:val="24"/>
        </w:rPr>
        <w:t>.</w:t>
      </w:r>
      <w:r w:rsidR="005E70C1">
        <w:rPr>
          <w:rFonts w:ascii="Times New Roman" w:hAnsi="Times New Roman" w:cs="Times New Roman"/>
          <w:sz w:val="24"/>
          <w:szCs w:val="24"/>
        </w:rPr>
        <w:t xml:space="preserve"> </w:t>
      </w:r>
      <w:r w:rsidR="0068093B">
        <w:rPr>
          <w:rFonts w:ascii="Times New Roman" w:hAnsi="Times New Roman" w:cs="Times New Roman"/>
          <w:sz w:val="24"/>
          <w:szCs w:val="24"/>
        </w:rPr>
        <w:t xml:space="preserve">The equipping of Muslim students with the cultural capital and greater </w:t>
      </w:r>
      <w:r w:rsidR="007D41F1">
        <w:rPr>
          <w:rFonts w:ascii="Times New Roman" w:hAnsi="Times New Roman" w:cs="Times New Roman"/>
          <w:sz w:val="24"/>
          <w:szCs w:val="24"/>
        </w:rPr>
        <w:t>efficacy</w:t>
      </w:r>
      <w:r w:rsidR="0068093B">
        <w:rPr>
          <w:rFonts w:ascii="Times New Roman" w:hAnsi="Times New Roman" w:cs="Times New Roman"/>
          <w:sz w:val="24"/>
          <w:szCs w:val="24"/>
        </w:rPr>
        <w:t xml:space="preserve"> to deal with the non-Muslim arena </w:t>
      </w:r>
      <w:r w:rsidR="003F542E">
        <w:rPr>
          <w:rFonts w:ascii="Times New Roman" w:hAnsi="Times New Roman" w:cs="Times New Roman"/>
          <w:sz w:val="24"/>
          <w:szCs w:val="24"/>
        </w:rPr>
        <w:t>has drawn Muslims to Islamic schools</w:t>
      </w:r>
      <w:r w:rsidR="0068093B">
        <w:rPr>
          <w:rFonts w:ascii="Times New Roman" w:hAnsi="Times New Roman" w:cs="Times New Roman"/>
          <w:sz w:val="24"/>
          <w:szCs w:val="24"/>
        </w:rPr>
        <w:t xml:space="preserve">.  </w:t>
      </w:r>
      <w:r w:rsidR="000602F4">
        <w:rPr>
          <w:rFonts w:ascii="Times New Roman" w:hAnsi="Times New Roman" w:cs="Times New Roman"/>
          <w:sz w:val="24"/>
          <w:szCs w:val="24"/>
        </w:rPr>
        <w:t xml:space="preserve">  </w:t>
      </w:r>
    </w:p>
    <w:p w14:paraId="084821D3" w14:textId="77777777" w:rsidR="00647B3F" w:rsidRDefault="00647B3F" w:rsidP="006F66A3">
      <w:pPr>
        <w:spacing w:after="0" w:line="480" w:lineRule="auto"/>
        <w:rPr>
          <w:rFonts w:ascii="Times New Roman" w:hAnsi="Times New Roman" w:cs="Times New Roman"/>
          <w:sz w:val="24"/>
          <w:szCs w:val="24"/>
        </w:rPr>
      </w:pPr>
    </w:p>
    <w:p w14:paraId="5B968A86" w14:textId="254A19BC" w:rsidR="006F66A3" w:rsidRPr="007E5524" w:rsidRDefault="006F66A3" w:rsidP="006F66A3">
      <w:pPr>
        <w:spacing w:after="0" w:line="480" w:lineRule="auto"/>
        <w:rPr>
          <w:rFonts w:ascii="Times New Roman" w:hAnsi="Times New Roman" w:cs="Times New Roman"/>
          <w:b/>
          <w:bCs/>
          <w:sz w:val="24"/>
          <w:szCs w:val="24"/>
        </w:rPr>
      </w:pPr>
      <w:r w:rsidRPr="007E5524">
        <w:rPr>
          <w:rFonts w:ascii="Times New Roman" w:hAnsi="Times New Roman" w:cs="Times New Roman"/>
          <w:b/>
          <w:bCs/>
          <w:sz w:val="24"/>
          <w:szCs w:val="24"/>
        </w:rPr>
        <w:t>Conclusion</w:t>
      </w:r>
    </w:p>
    <w:p w14:paraId="205A7430" w14:textId="3D140FB7" w:rsidR="006F66A3" w:rsidRDefault="008E1965" w:rsidP="006F66A3">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0E7703">
        <w:rPr>
          <w:rFonts w:ascii="Times New Roman" w:hAnsi="Times New Roman" w:cs="Times New Roman"/>
          <w:sz w:val="24"/>
          <w:szCs w:val="24"/>
        </w:rPr>
        <w:t>By considering the perspective of Muslims and understanding why they are motivated to study in Islamic schools</w:t>
      </w:r>
      <w:r w:rsidR="00D02DB8">
        <w:rPr>
          <w:rFonts w:ascii="Times New Roman" w:hAnsi="Times New Roman" w:cs="Times New Roman"/>
          <w:sz w:val="24"/>
          <w:szCs w:val="24"/>
        </w:rPr>
        <w:t>, this paper</w:t>
      </w:r>
      <w:r w:rsidR="000E7703">
        <w:rPr>
          <w:rFonts w:ascii="Times New Roman" w:hAnsi="Times New Roman" w:cs="Times New Roman"/>
          <w:sz w:val="24"/>
          <w:szCs w:val="24"/>
        </w:rPr>
        <w:t xml:space="preserve"> </w:t>
      </w:r>
      <w:r w:rsidR="00D02DB8">
        <w:rPr>
          <w:rFonts w:ascii="Times New Roman" w:hAnsi="Times New Roman" w:cs="Times New Roman"/>
          <w:sz w:val="24"/>
          <w:szCs w:val="24"/>
        </w:rPr>
        <w:t>shows</w:t>
      </w:r>
      <w:r w:rsidR="000E7703">
        <w:rPr>
          <w:rFonts w:ascii="Times New Roman" w:hAnsi="Times New Roman" w:cs="Times New Roman"/>
          <w:sz w:val="24"/>
          <w:szCs w:val="24"/>
        </w:rPr>
        <w:t xml:space="preserve"> that Islamic schools are important for Muslims. </w:t>
      </w:r>
      <w:r w:rsidR="00DE7FDA">
        <w:rPr>
          <w:rFonts w:ascii="Times New Roman" w:hAnsi="Times New Roman" w:cs="Times New Roman"/>
          <w:sz w:val="24"/>
          <w:szCs w:val="24"/>
        </w:rPr>
        <w:t xml:space="preserve">Muslims prefer Islamic schools because mainstream schools could not provide the environment that Muslims desire. Mainstream schools with its </w:t>
      </w:r>
      <w:r w:rsidR="00192E81">
        <w:rPr>
          <w:rFonts w:ascii="Times New Roman" w:hAnsi="Times New Roman" w:cs="Times New Roman"/>
          <w:sz w:val="24"/>
          <w:szCs w:val="24"/>
        </w:rPr>
        <w:t>predominant biases towards the dominant society and prejudices towards Muslim</w:t>
      </w:r>
      <w:r w:rsidR="00BE19F7">
        <w:rPr>
          <w:rFonts w:ascii="Times New Roman" w:hAnsi="Times New Roman" w:cs="Times New Roman"/>
          <w:sz w:val="24"/>
          <w:szCs w:val="24"/>
        </w:rPr>
        <w:t>s</w:t>
      </w:r>
      <w:r w:rsidR="00192E81">
        <w:rPr>
          <w:rFonts w:ascii="Times New Roman" w:hAnsi="Times New Roman" w:cs="Times New Roman"/>
          <w:sz w:val="24"/>
          <w:szCs w:val="24"/>
        </w:rPr>
        <w:t xml:space="preserve"> </w:t>
      </w:r>
      <w:r w:rsidR="00BE19F7">
        <w:rPr>
          <w:rFonts w:ascii="Times New Roman" w:hAnsi="Times New Roman" w:cs="Times New Roman"/>
          <w:sz w:val="24"/>
          <w:szCs w:val="24"/>
        </w:rPr>
        <w:t xml:space="preserve">have </w:t>
      </w:r>
      <w:r w:rsidR="00263FDB">
        <w:rPr>
          <w:rFonts w:ascii="Times New Roman" w:hAnsi="Times New Roman" w:cs="Times New Roman"/>
          <w:sz w:val="24"/>
          <w:szCs w:val="24"/>
        </w:rPr>
        <w:t>marginalised</w:t>
      </w:r>
      <w:r w:rsidR="00BE19F7">
        <w:rPr>
          <w:rFonts w:ascii="Times New Roman" w:hAnsi="Times New Roman" w:cs="Times New Roman"/>
          <w:sz w:val="24"/>
          <w:szCs w:val="24"/>
        </w:rPr>
        <w:t xml:space="preserve"> Muslim students. </w:t>
      </w:r>
      <w:r w:rsidR="0052436C">
        <w:rPr>
          <w:rFonts w:ascii="Times New Roman" w:hAnsi="Times New Roman" w:cs="Times New Roman"/>
          <w:sz w:val="24"/>
          <w:szCs w:val="24"/>
        </w:rPr>
        <w:t xml:space="preserve">Islamic schools in contrast provide the conductive environment for Muslims to pursue religious commitment and academic achievements while being equipped to assimilate into the main society. </w:t>
      </w:r>
      <w:r w:rsidR="00BE5203">
        <w:rPr>
          <w:rFonts w:ascii="Times New Roman" w:hAnsi="Times New Roman" w:cs="Times New Roman"/>
          <w:sz w:val="24"/>
          <w:szCs w:val="24"/>
        </w:rPr>
        <w:t>This paper</w:t>
      </w:r>
      <w:r w:rsidR="0002462D">
        <w:rPr>
          <w:rFonts w:ascii="Times New Roman" w:hAnsi="Times New Roman" w:cs="Times New Roman"/>
          <w:sz w:val="24"/>
          <w:szCs w:val="24"/>
        </w:rPr>
        <w:t xml:space="preserve"> </w:t>
      </w:r>
      <w:r w:rsidR="00BE5203">
        <w:rPr>
          <w:rFonts w:ascii="Times New Roman" w:hAnsi="Times New Roman" w:cs="Times New Roman"/>
          <w:sz w:val="24"/>
          <w:szCs w:val="24"/>
        </w:rPr>
        <w:t>highlights</w:t>
      </w:r>
      <w:r w:rsidR="0002462D">
        <w:rPr>
          <w:rFonts w:ascii="Times New Roman" w:hAnsi="Times New Roman" w:cs="Times New Roman"/>
          <w:sz w:val="24"/>
          <w:szCs w:val="24"/>
        </w:rPr>
        <w:t xml:space="preserve"> the need</w:t>
      </w:r>
      <w:r w:rsidR="00726533">
        <w:rPr>
          <w:rFonts w:ascii="Times New Roman" w:hAnsi="Times New Roman" w:cs="Times New Roman"/>
          <w:sz w:val="24"/>
          <w:szCs w:val="24"/>
        </w:rPr>
        <w:t xml:space="preserve"> for</w:t>
      </w:r>
      <w:r w:rsidR="00BE5203">
        <w:rPr>
          <w:rFonts w:ascii="Times New Roman" w:hAnsi="Times New Roman" w:cs="Times New Roman"/>
          <w:sz w:val="24"/>
          <w:szCs w:val="24"/>
        </w:rPr>
        <w:t xml:space="preserve"> policymakers and</w:t>
      </w:r>
      <w:r w:rsidR="00726533">
        <w:rPr>
          <w:rFonts w:ascii="Times New Roman" w:hAnsi="Times New Roman" w:cs="Times New Roman"/>
          <w:sz w:val="24"/>
          <w:szCs w:val="24"/>
        </w:rPr>
        <w:t xml:space="preserve"> educators to improve the environment in mainstream schools </w:t>
      </w:r>
      <w:r w:rsidR="00BE5203">
        <w:rPr>
          <w:rFonts w:ascii="Times New Roman" w:hAnsi="Times New Roman" w:cs="Times New Roman"/>
          <w:sz w:val="24"/>
          <w:szCs w:val="24"/>
        </w:rPr>
        <w:t>in order to draw and integrate</w:t>
      </w:r>
      <w:r w:rsidR="00726533">
        <w:rPr>
          <w:rFonts w:ascii="Times New Roman" w:hAnsi="Times New Roman" w:cs="Times New Roman"/>
          <w:sz w:val="24"/>
          <w:szCs w:val="24"/>
        </w:rPr>
        <w:t xml:space="preserve"> Muslim students. </w:t>
      </w:r>
      <w:r w:rsidR="00D02DB8">
        <w:rPr>
          <w:rFonts w:ascii="Times New Roman" w:hAnsi="Times New Roman" w:cs="Times New Roman"/>
          <w:sz w:val="24"/>
          <w:szCs w:val="24"/>
        </w:rPr>
        <w:t xml:space="preserve">Further, the </w:t>
      </w:r>
      <w:r w:rsidR="0015766A">
        <w:rPr>
          <w:rFonts w:ascii="Times New Roman" w:hAnsi="Times New Roman" w:cs="Times New Roman"/>
          <w:sz w:val="24"/>
          <w:szCs w:val="24"/>
        </w:rPr>
        <w:t>media and public suspicion that Islamic schools are divisive seem to be unfounded as the confidence that students gained in Islamic schools</w:t>
      </w:r>
      <w:r w:rsidR="005B0BA9">
        <w:rPr>
          <w:rFonts w:ascii="Times New Roman" w:hAnsi="Times New Roman" w:cs="Times New Roman"/>
          <w:sz w:val="24"/>
          <w:szCs w:val="24"/>
        </w:rPr>
        <w:t xml:space="preserve"> can</w:t>
      </w:r>
      <w:r w:rsidR="0015766A">
        <w:rPr>
          <w:rFonts w:ascii="Times New Roman" w:hAnsi="Times New Roman" w:cs="Times New Roman"/>
          <w:sz w:val="24"/>
          <w:szCs w:val="24"/>
        </w:rPr>
        <w:t xml:space="preserve"> facilitate their assimilation to the society.  </w:t>
      </w:r>
      <w:r w:rsidR="00BE5203">
        <w:rPr>
          <w:rFonts w:ascii="Times New Roman" w:hAnsi="Times New Roman" w:cs="Times New Roman"/>
          <w:sz w:val="24"/>
          <w:szCs w:val="24"/>
        </w:rPr>
        <w:t xml:space="preserve"> </w:t>
      </w:r>
    </w:p>
    <w:p w14:paraId="2B3F9A34" w14:textId="443F7F6E" w:rsidR="003F7A49" w:rsidRDefault="003F7A49" w:rsidP="006F66A3">
      <w:pPr>
        <w:spacing w:after="0" w:line="480" w:lineRule="auto"/>
        <w:rPr>
          <w:rFonts w:ascii="Times New Roman" w:hAnsi="Times New Roman" w:cs="Times New Roman"/>
          <w:sz w:val="24"/>
          <w:szCs w:val="24"/>
        </w:rPr>
      </w:pPr>
    </w:p>
    <w:p w14:paraId="5308774D" w14:textId="4D1D7904" w:rsidR="005B0BA9" w:rsidRDefault="005B0BA9" w:rsidP="006F66A3">
      <w:pPr>
        <w:spacing w:after="0" w:line="480" w:lineRule="auto"/>
        <w:rPr>
          <w:rFonts w:ascii="Times New Roman" w:hAnsi="Times New Roman" w:cs="Times New Roman"/>
          <w:sz w:val="24"/>
          <w:szCs w:val="24"/>
        </w:rPr>
      </w:pPr>
      <w:r w:rsidRPr="005B0BA9">
        <w:rPr>
          <w:rFonts w:ascii="Times New Roman" w:hAnsi="Times New Roman" w:cs="Times New Roman"/>
          <w:b/>
          <w:sz w:val="24"/>
          <w:szCs w:val="24"/>
        </w:rPr>
        <w:t>Word Count: 1,536 words</w:t>
      </w:r>
    </w:p>
    <w:p w14:paraId="0F5459AC" w14:textId="55C0D4AE" w:rsidR="003F7A49" w:rsidRPr="003F7A49" w:rsidRDefault="003F7A49" w:rsidP="003F7A49">
      <w:pPr>
        <w:pStyle w:val="NormalWeb"/>
        <w:ind w:left="450" w:hanging="450"/>
        <w:rPr>
          <w:b/>
          <w:bCs/>
        </w:rPr>
      </w:pPr>
      <w:r w:rsidRPr="003F7A49">
        <w:rPr>
          <w:b/>
          <w:bCs/>
        </w:rPr>
        <w:lastRenderedPageBreak/>
        <w:t>Reference List</w:t>
      </w:r>
    </w:p>
    <w:p w14:paraId="10C0733C" w14:textId="1117A890" w:rsidR="003F7A49" w:rsidRPr="003F7A49" w:rsidRDefault="003F7A49" w:rsidP="003F7A49">
      <w:pPr>
        <w:pStyle w:val="NormalWeb"/>
        <w:ind w:left="450" w:hanging="450"/>
      </w:pPr>
      <w:r w:rsidRPr="003F7A49">
        <w:t xml:space="preserve">Ameen, </w:t>
      </w:r>
      <w:proofErr w:type="spellStart"/>
      <w:r w:rsidRPr="003F7A49">
        <w:t>Ruhul</w:t>
      </w:r>
      <w:proofErr w:type="spellEnd"/>
      <w:r w:rsidRPr="003F7A49">
        <w:t xml:space="preserve"> and N. Hassan, 'Are Faith Schools Educationally Defensible?', </w:t>
      </w:r>
      <w:r w:rsidRPr="003F7A49">
        <w:rPr>
          <w:i/>
          <w:iCs/>
        </w:rPr>
        <w:t xml:space="preserve">Research </w:t>
      </w:r>
      <w:proofErr w:type="gramStart"/>
      <w:r w:rsidR="003778E4">
        <w:rPr>
          <w:i/>
          <w:iCs/>
        </w:rPr>
        <w:t>I</w:t>
      </w:r>
      <w:r w:rsidRPr="003F7A49">
        <w:rPr>
          <w:i/>
          <w:iCs/>
        </w:rPr>
        <w:t>n</w:t>
      </w:r>
      <w:proofErr w:type="gramEnd"/>
      <w:r w:rsidRPr="003F7A49">
        <w:rPr>
          <w:i/>
          <w:iCs/>
        </w:rPr>
        <w:t xml:space="preserve"> Teacher Education, </w:t>
      </w:r>
      <w:r w:rsidRPr="003F7A49">
        <w:t>3 (2013), 11-17</w:t>
      </w:r>
    </w:p>
    <w:p w14:paraId="42116C5C" w14:textId="4A2DCE40" w:rsidR="003F7A49" w:rsidRPr="003F7A49" w:rsidRDefault="003F7A49" w:rsidP="003F7A49">
      <w:pPr>
        <w:pStyle w:val="NormalWeb"/>
        <w:ind w:left="450" w:hanging="450"/>
      </w:pPr>
      <w:r w:rsidRPr="003F7A49">
        <w:t xml:space="preserve">Cherti, Myriam, Alex Glennie and Laura Bradley, </w:t>
      </w:r>
      <w:r w:rsidRPr="003F7A49">
        <w:rPr>
          <w:i/>
          <w:iCs/>
        </w:rPr>
        <w:t xml:space="preserve">'Madrassas' </w:t>
      </w:r>
      <w:r w:rsidR="003778E4">
        <w:rPr>
          <w:i/>
          <w:iCs/>
        </w:rPr>
        <w:t>I</w:t>
      </w:r>
      <w:r w:rsidRPr="003F7A49">
        <w:rPr>
          <w:i/>
          <w:iCs/>
        </w:rPr>
        <w:t xml:space="preserve">n the British Media, </w:t>
      </w:r>
      <w:r w:rsidRPr="003F7A49">
        <w:t xml:space="preserve">(London: Institute </w:t>
      </w:r>
      <w:proofErr w:type="gramStart"/>
      <w:r w:rsidRPr="003F7A49">
        <w:t>For</w:t>
      </w:r>
      <w:proofErr w:type="gramEnd"/>
      <w:r w:rsidRPr="003F7A49">
        <w:t xml:space="preserve"> Public Policy Research, 2011)</w:t>
      </w:r>
    </w:p>
    <w:p w14:paraId="3176DBAA" w14:textId="0EB24972" w:rsidR="003F7A49" w:rsidRPr="003F7A49" w:rsidRDefault="003F7A49" w:rsidP="003F7A49">
      <w:pPr>
        <w:pStyle w:val="NormalWeb"/>
        <w:ind w:left="450" w:hanging="450"/>
      </w:pPr>
      <w:r w:rsidRPr="003F7A49">
        <w:t xml:space="preserve">Davies, Jane and Gill Crozier, '"The Trouble </w:t>
      </w:r>
      <w:r w:rsidR="003778E4">
        <w:t>I</w:t>
      </w:r>
      <w:r w:rsidRPr="003F7A49">
        <w:t xml:space="preserve">s </w:t>
      </w:r>
      <w:r w:rsidR="003778E4">
        <w:t>T</w:t>
      </w:r>
      <w:r w:rsidRPr="003F7A49">
        <w:t xml:space="preserve">hey Don'T Mix": Self-Segregation </w:t>
      </w:r>
      <w:proofErr w:type="gramStart"/>
      <w:r w:rsidRPr="003F7A49">
        <w:t>Or</w:t>
      </w:r>
      <w:proofErr w:type="gramEnd"/>
      <w:r w:rsidRPr="003F7A49">
        <w:t xml:space="preserve"> Enforced Exclusion?', </w:t>
      </w:r>
      <w:r w:rsidRPr="003F7A49">
        <w:rPr>
          <w:i/>
          <w:iCs/>
        </w:rPr>
        <w:t xml:space="preserve">Race, Ethnicity </w:t>
      </w:r>
      <w:r w:rsidR="003778E4">
        <w:rPr>
          <w:i/>
          <w:iCs/>
        </w:rPr>
        <w:t>A</w:t>
      </w:r>
      <w:r w:rsidRPr="003F7A49">
        <w:rPr>
          <w:i/>
          <w:iCs/>
        </w:rPr>
        <w:t xml:space="preserve">nd Education, </w:t>
      </w:r>
      <w:r w:rsidRPr="003F7A49">
        <w:t>11 (2008), 285-301</w:t>
      </w:r>
    </w:p>
    <w:p w14:paraId="37D5E538" w14:textId="046E0B87" w:rsidR="003F7A49" w:rsidRPr="003F7A49" w:rsidRDefault="003F7A49" w:rsidP="003F7A49">
      <w:pPr>
        <w:pStyle w:val="NormalWeb"/>
        <w:ind w:left="450" w:hanging="450"/>
      </w:pPr>
      <w:r w:rsidRPr="003F7A49">
        <w:t xml:space="preserve">Dixon, John, Kevin Durrheim and Colin Tredoux, 'Beyond </w:t>
      </w:r>
      <w:proofErr w:type="gramStart"/>
      <w:r w:rsidR="003778E4">
        <w:t>T</w:t>
      </w:r>
      <w:r w:rsidRPr="003F7A49">
        <w:t>he</w:t>
      </w:r>
      <w:proofErr w:type="gramEnd"/>
      <w:r w:rsidRPr="003F7A49">
        <w:t xml:space="preserve"> Optimal Contact Strategy', </w:t>
      </w:r>
      <w:r w:rsidRPr="003F7A49">
        <w:rPr>
          <w:i/>
          <w:iCs/>
        </w:rPr>
        <w:t xml:space="preserve">The American Psychologist, </w:t>
      </w:r>
      <w:r w:rsidRPr="003F7A49">
        <w:t>60 (2005), 697-711</w:t>
      </w:r>
    </w:p>
    <w:p w14:paraId="23C774BB" w14:textId="4ED73E18" w:rsidR="003F7A49" w:rsidRPr="003F7A49" w:rsidRDefault="003F7A49" w:rsidP="003F7A49">
      <w:pPr>
        <w:pStyle w:val="NormalWeb"/>
        <w:ind w:left="450" w:hanging="450"/>
      </w:pPr>
      <w:r w:rsidRPr="003F7A49">
        <w:t xml:space="preserve">Hussain, Serena and Jen’nan Ghazal Read, 'Islamic Schools </w:t>
      </w:r>
      <w:proofErr w:type="gramStart"/>
      <w:r w:rsidR="003778E4">
        <w:t>I</w:t>
      </w:r>
      <w:r w:rsidRPr="003F7A49">
        <w:t>n</w:t>
      </w:r>
      <w:proofErr w:type="gramEnd"/>
      <w:r w:rsidRPr="003F7A49">
        <w:t xml:space="preserve"> </w:t>
      </w:r>
      <w:r w:rsidR="003778E4">
        <w:t>T</w:t>
      </w:r>
      <w:r w:rsidRPr="003F7A49">
        <w:t xml:space="preserve">he United States </w:t>
      </w:r>
      <w:r w:rsidR="003778E4">
        <w:t>A</w:t>
      </w:r>
      <w:r w:rsidRPr="003F7A49">
        <w:t xml:space="preserve">nd England: Implications </w:t>
      </w:r>
      <w:r w:rsidR="003778E4">
        <w:t>F</w:t>
      </w:r>
      <w:r w:rsidRPr="003F7A49">
        <w:t xml:space="preserve">or Integration </w:t>
      </w:r>
      <w:r w:rsidR="003778E4">
        <w:t>A</w:t>
      </w:r>
      <w:r w:rsidRPr="003F7A49">
        <w:t xml:space="preserve">nd Social Cohesion', </w:t>
      </w:r>
      <w:r w:rsidRPr="003F7A49">
        <w:rPr>
          <w:i/>
          <w:iCs/>
        </w:rPr>
        <w:t xml:space="preserve">Social Compass, </w:t>
      </w:r>
      <w:r w:rsidRPr="003F7A49">
        <w:t>62 (2015), 556-569</w:t>
      </w:r>
    </w:p>
    <w:p w14:paraId="35D5E62D" w14:textId="000D79D3" w:rsidR="003F7A49" w:rsidRPr="003F7A49" w:rsidRDefault="003F7A49" w:rsidP="003F7A49">
      <w:pPr>
        <w:pStyle w:val="NormalWeb"/>
        <w:ind w:left="450" w:hanging="450"/>
      </w:pPr>
      <w:r w:rsidRPr="003F7A49">
        <w:t xml:space="preserve">MacEoin, Denis, </w:t>
      </w:r>
      <w:r w:rsidRPr="003F7A49">
        <w:rPr>
          <w:i/>
          <w:iCs/>
        </w:rPr>
        <w:t xml:space="preserve">Music, Chess </w:t>
      </w:r>
      <w:proofErr w:type="gramStart"/>
      <w:r w:rsidR="003778E4">
        <w:rPr>
          <w:i/>
          <w:iCs/>
        </w:rPr>
        <w:t>A</w:t>
      </w:r>
      <w:r w:rsidRPr="003F7A49">
        <w:rPr>
          <w:i/>
          <w:iCs/>
        </w:rPr>
        <w:t>nd</w:t>
      </w:r>
      <w:proofErr w:type="gramEnd"/>
      <w:r w:rsidRPr="003F7A49">
        <w:rPr>
          <w:i/>
          <w:iCs/>
        </w:rPr>
        <w:t xml:space="preserve"> Other Sins: Segregation, Integration, </w:t>
      </w:r>
      <w:r w:rsidR="003778E4">
        <w:rPr>
          <w:i/>
          <w:iCs/>
        </w:rPr>
        <w:t>A</w:t>
      </w:r>
      <w:r w:rsidRPr="003F7A49">
        <w:rPr>
          <w:i/>
          <w:iCs/>
        </w:rPr>
        <w:t xml:space="preserve">nd Muslim Schools </w:t>
      </w:r>
      <w:r w:rsidR="003778E4">
        <w:rPr>
          <w:i/>
          <w:iCs/>
        </w:rPr>
        <w:t>I</w:t>
      </w:r>
      <w:r w:rsidRPr="003F7A49">
        <w:rPr>
          <w:i/>
          <w:iCs/>
        </w:rPr>
        <w:t>n Britain</w:t>
      </w:r>
      <w:r w:rsidRPr="003F7A49">
        <w:t xml:space="preserve"> (England and Wales: Civitas: Institute for the Study of Civil Society, 2009)</w:t>
      </w:r>
    </w:p>
    <w:p w14:paraId="69EC27AF" w14:textId="2FC0DBD8" w:rsidR="003F7A49" w:rsidRPr="003F7A49" w:rsidRDefault="003F7A49" w:rsidP="003F7A49">
      <w:pPr>
        <w:pStyle w:val="NormalWeb"/>
        <w:ind w:left="450" w:hanging="450"/>
      </w:pPr>
      <w:r w:rsidRPr="003F7A49">
        <w:t xml:space="preserve">Malik, Adeel, </w:t>
      </w:r>
      <w:r w:rsidRPr="003F7A49">
        <w:rPr>
          <w:i/>
          <w:iCs/>
        </w:rPr>
        <w:t xml:space="preserve">Four British Muslim Schools Secure Top Spot </w:t>
      </w:r>
      <w:proofErr w:type="gramStart"/>
      <w:r w:rsidR="00D72782">
        <w:rPr>
          <w:i/>
          <w:iCs/>
        </w:rPr>
        <w:t>A</w:t>
      </w:r>
      <w:r w:rsidRPr="003F7A49">
        <w:rPr>
          <w:i/>
          <w:iCs/>
        </w:rPr>
        <w:t>nd</w:t>
      </w:r>
      <w:proofErr w:type="gramEnd"/>
      <w:r w:rsidRPr="003F7A49">
        <w:rPr>
          <w:i/>
          <w:iCs/>
        </w:rPr>
        <w:t xml:space="preserve"> Other 3 Positions in UK’s “Top 10” School’s List, </w:t>
      </w:r>
      <w:r w:rsidRPr="002B6DA5">
        <w:t>https://muslimcouncil.org.hk/four-british-muslim-schools-secure-top-spot-and-other-3-positions-in-uks-top-10-schools-list/</w:t>
      </w:r>
      <w:r w:rsidRPr="003F7A49">
        <w:t xml:space="preserve"> </w:t>
      </w:r>
      <w:proofErr w:type="spellStart"/>
      <w:r w:rsidRPr="003F7A49">
        <w:t>edn</w:t>
      </w:r>
      <w:proofErr w:type="spellEnd"/>
      <w:r w:rsidRPr="003F7A49">
        <w:t>, 2021 vols (2020) &lt;</w:t>
      </w:r>
      <w:r w:rsidRPr="002B6DA5">
        <w:t>https://muslimcouncil.org.hk/four-british-muslim-schools-secure-top-spot-and-other-3-positions-in-uks-top-10-schools-list/</w:t>
      </w:r>
      <w:r w:rsidRPr="003F7A49">
        <w:t>&gt; [accessed 10 December 2021]</w:t>
      </w:r>
    </w:p>
    <w:p w14:paraId="23BB4E86" w14:textId="56110D4B" w:rsidR="003F7A49" w:rsidRPr="003F7A49" w:rsidRDefault="003F7A49" w:rsidP="003F7A49">
      <w:pPr>
        <w:pStyle w:val="NormalWeb"/>
        <w:ind w:left="450" w:hanging="450"/>
      </w:pPr>
      <w:r w:rsidRPr="003F7A49">
        <w:t xml:space="preserve">Mandaville, Peter, 'Islamic Education </w:t>
      </w:r>
      <w:proofErr w:type="gramStart"/>
      <w:r w:rsidR="00D72782">
        <w:t>I</w:t>
      </w:r>
      <w:r w:rsidRPr="003F7A49">
        <w:t>n</w:t>
      </w:r>
      <w:proofErr w:type="gramEnd"/>
      <w:r w:rsidRPr="003F7A49">
        <w:t xml:space="preserve"> Britain: Approaches </w:t>
      </w:r>
      <w:r w:rsidR="00D72782">
        <w:t>T</w:t>
      </w:r>
      <w:r w:rsidRPr="003F7A49">
        <w:t xml:space="preserve">o Religious Knowledge </w:t>
      </w:r>
      <w:r w:rsidR="00D72782">
        <w:t>I</w:t>
      </w:r>
      <w:r w:rsidRPr="003F7A49">
        <w:t xml:space="preserve">n </w:t>
      </w:r>
      <w:r w:rsidR="00D72782">
        <w:t>A</w:t>
      </w:r>
      <w:r w:rsidRPr="003F7A49">
        <w:t xml:space="preserve"> Pluralistic Society', in </w:t>
      </w:r>
      <w:r w:rsidRPr="003F7A49">
        <w:rPr>
          <w:i/>
          <w:iCs/>
        </w:rPr>
        <w:t>Schooling Islam</w:t>
      </w:r>
      <w:r w:rsidR="00D72782">
        <w:rPr>
          <w:i/>
          <w:iCs/>
        </w:rPr>
        <w:t xml:space="preserve"> </w:t>
      </w:r>
      <w:r w:rsidRPr="003F7A49">
        <w:t>(Princeton: Princeton University Press, 2010), pp. 224-241</w:t>
      </w:r>
    </w:p>
    <w:p w14:paraId="63C03E5F" w14:textId="63548A97" w:rsidR="003F7A49" w:rsidRPr="003F7A49" w:rsidRDefault="003F7A49" w:rsidP="003F7A49">
      <w:pPr>
        <w:pStyle w:val="NormalWeb"/>
        <w:ind w:left="450" w:hanging="450"/>
      </w:pPr>
      <w:r w:rsidRPr="003F7A49">
        <w:t xml:space="preserve">Meer, Nasar, 'Muslim Schools </w:t>
      </w:r>
      <w:proofErr w:type="gramStart"/>
      <w:r w:rsidR="00D72782">
        <w:t>I</w:t>
      </w:r>
      <w:r w:rsidRPr="003F7A49">
        <w:t>n</w:t>
      </w:r>
      <w:proofErr w:type="gramEnd"/>
      <w:r w:rsidRPr="003F7A49">
        <w:t xml:space="preserve"> Britain: Challenging Mobilisations Or Logical Developments?', </w:t>
      </w:r>
      <w:r w:rsidRPr="003F7A49">
        <w:rPr>
          <w:i/>
          <w:iCs/>
        </w:rPr>
        <w:t xml:space="preserve">Asia Pacific Journal </w:t>
      </w:r>
      <w:r w:rsidR="00D72782">
        <w:rPr>
          <w:i/>
          <w:iCs/>
        </w:rPr>
        <w:t>O</w:t>
      </w:r>
      <w:r w:rsidRPr="003F7A49">
        <w:rPr>
          <w:i/>
          <w:iCs/>
        </w:rPr>
        <w:t xml:space="preserve">f Education, </w:t>
      </w:r>
      <w:r w:rsidRPr="003F7A49">
        <w:t>27 (2007), 55-71</w:t>
      </w:r>
    </w:p>
    <w:p w14:paraId="6125BE97" w14:textId="6476F1D2" w:rsidR="003F7A49" w:rsidRPr="003F7A49" w:rsidRDefault="003F7A49" w:rsidP="003F7A49">
      <w:pPr>
        <w:pStyle w:val="NormalWeb"/>
        <w:ind w:left="450" w:hanging="450"/>
      </w:pPr>
      <w:r w:rsidRPr="003F7A49">
        <w:t xml:space="preserve">Shah, Saeeda, 'Muslim Schools </w:t>
      </w:r>
      <w:proofErr w:type="gramStart"/>
      <w:r w:rsidR="00D72782">
        <w:t>I</w:t>
      </w:r>
      <w:r w:rsidRPr="003F7A49">
        <w:t>n</w:t>
      </w:r>
      <w:proofErr w:type="gramEnd"/>
      <w:r w:rsidRPr="003F7A49">
        <w:t xml:space="preserve"> Secular Societies: Persistence Or Resistance', </w:t>
      </w:r>
      <w:r w:rsidRPr="003F7A49">
        <w:rPr>
          <w:i/>
          <w:iCs/>
        </w:rPr>
        <w:t xml:space="preserve">British Journal </w:t>
      </w:r>
      <w:r w:rsidR="00D72782">
        <w:rPr>
          <w:i/>
          <w:iCs/>
        </w:rPr>
        <w:t>O</w:t>
      </w:r>
      <w:r w:rsidRPr="003F7A49">
        <w:rPr>
          <w:i/>
          <w:iCs/>
        </w:rPr>
        <w:t xml:space="preserve">f Religious Education, </w:t>
      </w:r>
      <w:r w:rsidRPr="003F7A49">
        <w:t>34 (2012), 51-65</w:t>
      </w:r>
    </w:p>
    <w:p w14:paraId="000D9F45" w14:textId="2F23D2BE" w:rsidR="003F7A49" w:rsidRPr="003F7A49" w:rsidRDefault="003F7A49" w:rsidP="003F7A49">
      <w:pPr>
        <w:pStyle w:val="NormalWeb"/>
        <w:ind w:left="450" w:hanging="450"/>
      </w:pPr>
      <w:r w:rsidRPr="003F7A49">
        <w:t xml:space="preserve">Shakeel, M. D., 'Islamic Schooling </w:t>
      </w:r>
      <w:proofErr w:type="gramStart"/>
      <w:r w:rsidR="00D72782">
        <w:t>I</w:t>
      </w:r>
      <w:r w:rsidRPr="003F7A49">
        <w:t>n</w:t>
      </w:r>
      <w:proofErr w:type="gramEnd"/>
      <w:r w:rsidRPr="003F7A49">
        <w:t xml:space="preserve"> </w:t>
      </w:r>
      <w:r w:rsidR="00D72782">
        <w:t>T</w:t>
      </w:r>
      <w:r w:rsidRPr="003F7A49">
        <w:t xml:space="preserve">he Cultural West: A Systematic Review </w:t>
      </w:r>
      <w:r w:rsidR="00D72782">
        <w:t>O</w:t>
      </w:r>
      <w:r w:rsidRPr="003F7A49">
        <w:t xml:space="preserve">f </w:t>
      </w:r>
      <w:r w:rsidR="00D72782">
        <w:t>T</w:t>
      </w:r>
      <w:r w:rsidRPr="003F7A49">
        <w:t xml:space="preserve">he Issues Concerning School Choice', </w:t>
      </w:r>
      <w:r w:rsidRPr="003F7A49">
        <w:rPr>
          <w:i/>
          <w:iCs/>
        </w:rPr>
        <w:t xml:space="preserve">Religions, </w:t>
      </w:r>
      <w:r w:rsidRPr="003F7A49">
        <w:t>9 (2018), 392</w:t>
      </w:r>
    </w:p>
    <w:p w14:paraId="1A80640A" w14:textId="245564FE" w:rsidR="003F7A49" w:rsidRPr="007E5524" w:rsidRDefault="003F7A49" w:rsidP="003F7A49">
      <w:pPr>
        <w:rPr>
          <w:rFonts w:ascii="Times New Roman" w:hAnsi="Times New Roman" w:cs="Times New Roman"/>
          <w:sz w:val="24"/>
          <w:szCs w:val="24"/>
        </w:rPr>
      </w:pPr>
      <w:r w:rsidRPr="003F7A49">
        <w:rPr>
          <w:rFonts w:ascii="Times New Roman" w:eastAsia="Times New Roman" w:hAnsi="Times New Roman" w:cs="Times New Roman"/>
          <w:sz w:val="24"/>
        </w:rPr>
        <w:t> </w:t>
      </w:r>
    </w:p>
    <w:sectPr w:rsidR="003F7A49" w:rsidRPr="007E552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B8F05A" w14:textId="77777777" w:rsidR="00166793" w:rsidRDefault="00166793" w:rsidP="00A33B6F">
      <w:pPr>
        <w:spacing w:after="0" w:line="240" w:lineRule="auto"/>
      </w:pPr>
      <w:r>
        <w:separator/>
      </w:r>
    </w:p>
  </w:endnote>
  <w:endnote w:type="continuationSeparator" w:id="0">
    <w:p w14:paraId="1FE42996" w14:textId="77777777" w:rsidR="00166793" w:rsidRDefault="00166793" w:rsidP="00A33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0306791"/>
      <w:docPartObj>
        <w:docPartGallery w:val="Page Numbers (Bottom of Page)"/>
        <w:docPartUnique/>
      </w:docPartObj>
    </w:sdtPr>
    <w:sdtEndPr>
      <w:rPr>
        <w:rFonts w:ascii="Times New Roman" w:hAnsi="Times New Roman" w:cs="Times New Roman"/>
        <w:noProof/>
      </w:rPr>
    </w:sdtEndPr>
    <w:sdtContent>
      <w:p w14:paraId="5B8C7365" w14:textId="7F8FB425" w:rsidR="008D2CD7" w:rsidRPr="008D2CD7" w:rsidRDefault="008D2CD7">
        <w:pPr>
          <w:pStyle w:val="Footer"/>
          <w:jc w:val="center"/>
          <w:rPr>
            <w:rFonts w:ascii="Times New Roman" w:hAnsi="Times New Roman" w:cs="Times New Roman"/>
          </w:rPr>
        </w:pPr>
        <w:r w:rsidRPr="008D2CD7">
          <w:rPr>
            <w:rFonts w:ascii="Times New Roman" w:hAnsi="Times New Roman" w:cs="Times New Roman"/>
          </w:rPr>
          <w:fldChar w:fldCharType="begin"/>
        </w:r>
        <w:r w:rsidRPr="008D2CD7">
          <w:rPr>
            <w:rFonts w:ascii="Times New Roman" w:hAnsi="Times New Roman" w:cs="Times New Roman"/>
          </w:rPr>
          <w:instrText xml:space="preserve"> PAGE   \* MERGEFORMAT </w:instrText>
        </w:r>
        <w:r w:rsidRPr="008D2CD7">
          <w:rPr>
            <w:rFonts w:ascii="Times New Roman" w:hAnsi="Times New Roman" w:cs="Times New Roman"/>
          </w:rPr>
          <w:fldChar w:fldCharType="separate"/>
        </w:r>
        <w:r w:rsidRPr="008D2CD7">
          <w:rPr>
            <w:rFonts w:ascii="Times New Roman" w:hAnsi="Times New Roman" w:cs="Times New Roman"/>
            <w:noProof/>
          </w:rPr>
          <w:t>2</w:t>
        </w:r>
        <w:r w:rsidRPr="008D2CD7">
          <w:rPr>
            <w:rFonts w:ascii="Times New Roman" w:hAnsi="Times New Roman" w:cs="Times New Roman"/>
            <w:noProof/>
          </w:rPr>
          <w:fldChar w:fldCharType="end"/>
        </w:r>
      </w:p>
    </w:sdtContent>
  </w:sdt>
  <w:p w14:paraId="665FB6EF" w14:textId="77777777" w:rsidR="008D2CD7" w:rsidRDefault="008D2C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52377A" w14:textId="77777777" w:rsidR="00166793" w:rsidRDefault="00166793" w:rsidP="00A33B6F">
      <w:pPr>
        <w:spacing w:after="0" w:line="240" w:lineRule="auto"/>
      </w:pPr>
      <w:r>
        <w:separator/>
      </w:r>
    </w:p>
  </w:footnote>
  <w:footnote w:type="continuationSeparator" w:id="0">
    <w:p w14:paraId="3BA84152" w14:textId="77777777" w:rsidR="00166793" w:rsidRDefault="00166793" w:rsidP="00A33B6F">
      <w:pPr>
        <w:spacing w:after="0" w:line="240" w:lineRule="auto"/>
      </w:pPr>
      <w:r>
        <w:continuationSeparator/>
      </w:r>
    </w:p>
  </w:footnote>
  <w:footnote w:id="1">
    <w:p w14:paraId="2EFBB47E" w14:textId="4A39833D" w:rsidR="00A33B6F" w:rsidRPr="00D14522" w:rsidRDefault="00A33B6F">
      <w:pPr>
        <w:pStyle w:val="FootnoteText"/>
        <w:rPr>
          <w:rFonts w:ascii="Times New Roman" w:hAnsi="Times New Roman" w:cs="Times New Roman"/>
          <w:lang w:val="en-US"/>
        </w:rPr>
      </w:pPr>
      <w:r w:rsidRPr="00D14522">
        <w:rPr>
          <w:rStyle w:val="FootnoteReference"/>
          <w:rFonts w:ascii="Times New Roman" w:hAnsi="Times New Roman" w:cs="Times New Roman"/>
        </w:rPr>
        <w:footnoteRef/>
      </w:r>
      <w:r w:rsidR="0070729E" w:rsidRPr="00D14522">
        <w:rPr>
          <w:rFonts w:ascii="Times New Roman" w:hAnsi="Times New Roman" w:cs="Times New Roman"/>
        </w:rPr>
        <w:t xml:space="preserve"> </w:t>
      </w:r>
      <w:r w:rsidR="003F7A49" w:rsidRPr="003F7A49">
        <w:rPr>
          <w:rFonts w:ascii="Times New Roman" w:hAnsi="Times New Roman" w:cs="Times New Roman"/>
          <w:bCs/>
          <w:lang w:val="en-US"/>
        </w:rPr>
        <w:t xml:space="preserve">Myriam </w:t>
      </w:r>
      <w:proofErr w:type="spellStart"/>
      <w:r w:rsidR="003F7A49" w:rsidRPr="003F7A49">
        <w:rPr>
          <w:rFonts w:ascii="Times New Roman" w:hAnsi="Times New Roman" w:cs="Times New Roman"/>
          <w:bCs/>
          <w:lang w:val="en-US"/>
        </w:rPr>
        <w:t>Cherti</w:t>
      </w:r>
      <w:proofErr w:type="spellEnd"/>
      <w:r w:rsidR="003F7A49" w:rsidRPr="003F7A49">
        <w:rPr>
          <w:rFonts w:ascii="Times New Roman" w:hAnsi="Times New Roman" w:cs="Times New Roman"/>
          <w:bCs/>
          <w:lang w:val="en-US"/>
        </w:rPr>
        <w:t xml:space="preserve">, Alex Glennie and Laura Bradley, </w:t>
      </w:r>
      <w:r w:rsidR="003F7A49" w:rsidRPr="003F7A49">
        <w:rPr>
          <w:rFonts w:ascii="Times New Roman" w:hAnsi="Times New Roman" w:cs="Times New Roman"/>
          <w:bCs/>
          <w:i/>
          <w:lang w:val="en-US"/>
        </w:rPr>
        <w:t xml:space="preserve">'Madrassas' </w:t>
      </w:r>
      <w:r w:rsidR="00BA0D72">
        <w:rPr>
          <w:rFonts w:ascii="Times New Roman" w:hAnsi="Times New Roman" w:cs="Times New Roman"/>
          <w:bCs/>
          <w:i/>
          <w:lang w:val="en-US"/>
        </w:rPr>
        <w:t>I</w:t>
      </w:r>
      <w:r w:rsidR="003F7A49" w:rsidRPr="003F7A49">
        <w:rPr>
          <w:rFonts w:ascii="Times New Roman" w:hAnsi="Times New Roman" w:cs="Times New Roman"/>
          <w:bCs/>
          <w:i/>
          <w:lang w:val="en-US"/>
        </w:rPr>
        <w:t xml:space="preserve">n the British Media, </w:t>
      </w:r>
      <w:r w:rsidR="003F7A49" w:rsidRPr="003F7A49">
        <w:rPr>
          <w:rFonts w:ascii="Times New Roman" w:hAnsi="Times New Roman" w:cs="Times New Roman"/>
          <w:bCs/>
          <w:lang w:val="en-US"/>
        </w:rPr>
        <w:t xml:space="preserve">(London: Institute </w:t>
      </w:r>
      <w:proofErr w:type="gramStart"/>
      <w:r w:rsidR="003F7A49" w:rsidRPr="003F7A49">
        <w:rPr>
          <w:rFonts w:ascii="Times New Roman" w:hAnsi="Times New Roman" w:cs="Times New Roman"/>
          <w:bCs/>
          <w:lang w:val="en-US"/>
        </w:rPr>
        <w:t>For</w:t>
      </w:r>
      <w:proofErr w:type="gramEnd"/>
      <w:r w:rsidR="003F7A49" w:rsidRPr="003F7A49">
        <w:rPr>
          <w:rFonts w:ascii="Times New Roman" w:hAnsi="Times New Roman" w:cs="Times New Roman"/>
          <w:bCs/>
          <w:lang w:val="en-US"/>
        </w:rPr>
        <w:t xml:space="preserve"> Public Policy Research, 2011), p. 1.</w:t>
      </w:r>
    </w:p>
  </w:footnote>
  <w:footnote w:id="2">
    <w:p w14:paraId="610FD6D8" w14:textId="2B9A0360" w:rsidR="006D5968" w:rsidRPr="00D14522" w:rsidRDefault="006D5968">
      <w:pPr>
        <w:pStyle w:val="FootnoteText"/>
        <w:rPr>
          <w:rFonts w:ascii="Times New Roman" w:hAnsi="Times New Roman" w:cs="Times New Roman"/>
          <w:lang w:val="en-US"/>
        </w:rPr>
      </w:pPr>
      <w:r w:rsidRPr="00D14522">
        <w:rPr>
          <w:rStyle w:val="FootnoteReference"/>
          <w:rFonts w:ascii="Times New Roman" w:hAnsi="Times New Roman" w:cs="Times New Roman"/>
        </w:rPr>
        <w:footnoteRef/>
      </w:r>
      <w:r w:rsidRPr="00D14522">
        <w:rPr>
          <w:rFonts w:ascii="Times New Roman" w:hAnsi="Times New Roman" w:cs="Times New Roman"/>
        </w:rPr>
        <w:t xml:space="preserve"> </w:t>
      </w:r>
      <w:proofErr w:type="spellStart"/>
      <w:r w:rsidR="003F7A49" w:rsidRPr="003F7A49">
        <w:rPr>
          <w:rFonts w:ascii="Times New Roman" w:hAnsi="Times New Roman" w:cs="Times New Roman"/>
          <w:bCs/>
          <w:lang w:val="en-US"/>
        </w:rPr>
        <w:t>Ruhul</w:t>
      </w:r>
      <w:proofErr w:type="spellEnd"/>
      <w:r w:rsidR="003F7A49" w:rsidRPr="003F7A49">
        <w:rPr>
          <w:rFonts w:ascii="Times New Roman" w:hAnsi="Times New Roman" w:cs="Times New Roman"/>
          <w:bCs/>
          <w:lang w:val="en-US"/>
        </w:rPr>
        <w:t xml:space="preserve"> Ameen and N. Hassan, 'Are Faith Schools Educationally Defensible?', </w:t>
      </w:r>
      <w:r w:rsidR="003F7A49" w:rsidRPr="003F7A49">
        <w:rPr>
          <w:rFonts w:ascii="Times New Roman" w:hAnsi="Times New Roman" w:cs="Times New Roman"/>
          <w:bCs/>
          <w:i/>
          <w:lang w:val="en-US"/>
        </w:rPr>
        <w:t xml:space="preserve">Research in Teacher Education, </w:t>
      </w:r>
      <w:r w:rsidR="003F7A49" w:rsidRPr="003F7A49">
        <w:rPr>
          <w:rFonts w:ascii="Times New Roman" w:hAnsi="Times New Roman" w:cs="Times New Roman"/>
          <w:bCs/>
          <w:lang w:val="en-US"/>
        </w:rPr>
        <w:t>3 (2013),</w:t>
      </w:r>
      <w:r w:rsidR="00E465F6">
        <w:rPr>
          <w:rFonts w:ascii="Times New Roman" w:hAnsi="Times New Roman" w:cs="Times New Roman"/>
          <w:bCs/>
          <w:lang w:val="en-US"/>
        </w:rPr>
        <w:t xml:space="preserve"> 11-17</w:t>
      </w:r>
      <w:r w:rsidR="003F7A49" w:rsidRPr="003F7A49">
        <w:rPr>
          <w:rFonts w:ascii="Times New Roman" w:hAnsi="Times New Roman" w:cs="Times New Roman"/>
          <w:bCs/>
          <w:lang w:val="en-US"/>
        </w:rPr>
        <w:t xml:space="preserve"> </w:t>
      </w:r>
      <w:r w:rsidR="00E465F6">
        <w:rPr>
          <w:rFonts w:ascii="Times New Roman" w:hAnsi="Times New Roman" w:cs="Times New Roman"/>
          <w:bCs/>
          <w:lang w:val="en-US"/>
        </w:rPr>
        <w:t>(</w:t>
      </w:r>
      <w:r w:rsidR="003F7A49" w:rsidRPr="003F7A49">
        <w:rPr>
          <w:rFonts w:ascii="Times New Roman" w:hAnsi="Times New Roman" w:cs="Times New Roman"/>
          <w:bCs/>
          <w:lang w:val="en-US"/>
        </w:rPr>
        <w:t>p. 13</w:t>
      </w:r>
      <w:r w:rsidR="00E465F6">
        <w:rPr>
          <w:rFonts w:ascii="Times New Roman" w:hAnsi="Times New Roman" w:cs="Times New Roman"/>
          <w:bCs/>
          <w:lang w:val="en-US"/>
        </w:rPr>
        <w:t>)</w:t>
      </w:r>
      <w:r w:rsidR="003F7A49" w:rsidRPr="003F7A49">
        <w:rPr>
          <w:rFonts w:ascii="Times New Roman" w:hAnsi="Times New Roman" w:cs="Times New Roman"/>
          <w:bCs/>
          <w:lang w:val="en-US"/>
        </w:rPr>
        <w:t>.</w:t>
      </w:r>
    </w:p>
  </w:footnote>
  <w:footnote w:id="3">
    <w:p w14:paraId="1C8CE682" w14:textId="77777777" w:rsidR="00AB0C8D" w:rsidRPr="00D14522" w:rsidRDefault="00AB0C8D" w:rsidP="00AB0C8D">
      <w:pPr>
        <w:pStyle w:val="FootnoteText"/>
        <w:rPr>
          <w:rFonts w:ascii="Times New Roman" w:hAnsi="Times New Roman" w:cs="Times New Roman"/>
          <w:lang w:val="en-US"/>
        </w:rPr>
      </w:pPr>
      <w:r w:rsidRPr="00D14522">
        <w:rPr>
          <w:rStyle w:val="FootnoteReference"/>
          <w:rFonts w:ascii="Times New Roman" w:hAnsi="Times New Roman" w:cs="Times New Roman"/>
        </w:rPr>
        <w:footnoteRef/>
      </w:r>
      <w:r w:rsidRPr="00D14522">
        <w:rPr>
          <w:rFonts w:ascii="Times New Roman" w:hAnsi="Times New Roman" w:cs="Times New Roman"/>
        </w:rPr>
        <w:t xml:space="preserve"> </w:t>
      </w:r>
      <w:r w:rsidRPr="003F7A49">
        <w:rPr>
          <w:rFonts w:ascii="Times New Roman" w:hAnsi="Times New Roman" w:cs="Times New Roman"/>
          <w:bCs/>
          <w:lang w:val="en-US"/>
        </w:rPr>
        <w:t xml:space="preserve">Peter </w:t>
      </w:r>
      <w:proofErr w:type="spellStart"/>
      <w:r w:rsidRPr="003F7A49">
        <w:rPr>
          <w:rFonts w:ascii="Times New Roman" w:hAnsi="Times New Roman" w:cs="Times New Roman"/>
          <w:bCs/>
          <w:lang w:val="en-US"/>
        </w:rPr>
        <w:t>Mandaville</w:t>
      </w:r>
      <w:proofErr w:type="spellEnd"/>
      <w:r w:rsidRPr="003F7A49">
        <w:rPr>
          <w:rFonts w:ascii="Times New Roman" w:hAnsi="Times New Roman" w:cs="Times New Roman"/>
          <w:bCs/>
          <w:lang w:val="en-US"/>
        </w:rPr>
        <w:t xml:space="preserve">, 'Islamic Education </w:t>
      </w:r>
      <w:proofErr w:type="gramStart"/>
      <w:r>
        <w:rPr>
          <w:rFonts w:ascii="Times New Roman" w:hAnsi="Times New Roman" w:cs="Times New Roman"/>
          <w:bCs/>
          <w:lang w:val="en-US"/>
        </w:rPr>
        <w:t>I</w:t>
      </w:r>
      <w:r w:rsidRPr="003F7A49">
        <w:rPr>
          <w:rFonts w:ascii="Times New Roman" w:hAnsi="Times New Roman" w:cs="Times New Roman"/>
          <w:bCs/>
          <w:lang w:val="en-US"/>
        </w:rPr>
        <w:t>n</w:t>
      </w:r>
      <w:proofErr w:type="gramEnd"/>
      <w:r w:rsidRPr="003F7A49">
        <w:rPr>
          <w:rFonts w:ascii="Times New Roman" w:hAnsi="Times New Roman" w:cs="Times New Roman"/>
          <w:bCs/>
          <w:lang w:val="en-US"/>
        </w:rPr>
        <w:t xml:space="preserve"> Britain: Approaches to Religious Knowledge in a Pluralistic Society', in </w:t>
      </w:r>
      <w:r w:rsidRPr="003F7A49">
        <w:rPr>
          <w:rFonts w:ascii="Times New Roman" w:hAnsi="Times New Roman" w:cs="Times New Roman"/>
          <w:bCs/>
          <w:i/>
          <w:lang w:val="en-US"/>
        </w:rPr>
        <w:t>Schooling Islam</w:t>
      </w:r>
      <w:r>
        <w:rPr>
          <w:rFonts w:ascii="Times New Roman" w:hAnsi="Times New Roman" w:cs="Times New Roman"/>
          <w:bCs/>
          <w:lang w:val="en-US"/>
        </w:rPr>
        <w:t xml:space="preserve">, ed. by Robert W. Hefner and </w:t>
      </w:r>
      <w:r w:rsidRPr="00B762D3">
        <w:rPr>
          <w:rFonts w:ascii="Times New Roman" w:hAnsi="Times New Roman" w:cs="Times New Roman"/>
          <w:bCs/>
          <w:lang w:val="en-US"/>
        </w:rPr>
        <w:t xml:space="preserve">Muhammad </w:t>
      </w:r>
      <w:proofErr w:type="spellStart"/>
      <w:r w:rsidRPr="00B762D3">
        <w:rPr>
          <w:rFonts w:ascii="Times New Roman" w:hAnsi="Times New Roman" w:cs="Times New Roman"/>
          <w:bCs/>
          <w:lang w:val="en-US"/>
        </w:rPr>
        <w:t>Qasim</w:t>
      </w:r>
      <w:proofErr w:type="spellEnd"/>
      <w:r w:rsidRPr="00B762D3">
        <w:rPr>
          <w:rFonts w:ascii="Times New Roman" w:hAnsi="Times New Roman" w:cs="Times New Roman"/>
          <w:bCs/>
          <w:lang w:val="en-US"/>
        </w:rPr>
        <w:t xml:space="preserve"> Zaman</w:t>
      </w:r>
      <w:r>
        <w:rPr>
          <w:rFonts w:ascii="Times New Roman" w:hAnsi="Times New Roman" w:cs="Times New Roman"/>
          <w:bCs/>
          <w:lang w:val="en-US"/>
        </w:rPr>
        <w:t xml:space="preserve"> </w:t>
      </w:r>
      <w:r w:rsidRPr="003F7A49">
        <w:rPr>
          <w:rFonts w:ascii="Times New Roman" w:hAnsi="Times New Roman" w:cs="Times New Roman"/>
          <w:bCs/>
          <w:lang w:val="en-US"/>
        </w:rPr>
        <w:t>(Princeton: Princeton University Press, 2010),</w:t>
      </w:r>
      <w:r>
        <w:rPr>
          <w:rFonts w:ascii="Times New Roman" w:hAnsi="Times New Roman" w:cs="Times New Roman"/>
          <w:bCs/>
          <w:lang w:val="en-US"/>
        </w:rPr>
        <w:t xml:space="preserve"> pp. 224-241</w:t>
      </w:r>
      <w:r w:rsidRPr="003F7A49">
        <w:rPr>
          <w:rFonts w:ascii="Times New Roman" w:hAnsi="Times New Roman" w:cs="Times New Roman"/>
          <w:bCs/>
          <w:lang w:val="en-US"/>
        </w:rPr>
        <w:t xml:space="preserve"> </w:t>
      </w:r>
      <w:r>
        <w:rPr>
          <w:rFonts w:ascii="Times New Roman" w:hAnsi="Times New Roman" w:cs="Times New Roman"/>
          <w:bCs/>
          <w:lang w:val="en-US"/>
        </w:rPr>
        <w:t>(</w:t>
      </w:r>
      <w:r w:rsidRPr="003F7A49">
        <w:rPr>
          <w:rFonts w:ascii="Times New Roman" w:hAnsi="Times New Roman" w:cs="Times New Roman"/>
          <w:bCs/>
          <w:lang w:val="en-US"/>
        </w:rPr>
        <w:t>p</w:t>
      </w:r>
      <w:r>
        <w:rPr>
          <w:rFonts w:ascii="Times New Roman" w:hAnsi="Times New Roman" w:cs="Times New Roman"/>
          <w:bCs/>
          <w:lang w:val="en-US"/>
        </w:rPr>
        <w:t>p</w:t>
      </w:r>
      <w:r w:rsidRPr="003F7A49">
        <w:rPr>
          <w:rFonts w:ascii="Times New Roman" w:hAnsi="Times New Roman" w:cs="Times New Roman"/>
          <w:bCs/>
          <w:lang w:val="en-US"/>
        </w:rPr>
        <w:t>. 228-229</w:t>
      </w:r>
      <w:r>
        <w:rPr>
          <w:rFonts w:ascii="Times New Roman" w:hAnsi="Times New Roman" w:cs="Times New Roman"/>
          <w:bCs/>
          <w:lang w:val="en-US"/>
        </w:rPr>
        <w:t>)</w:t>
      </w:r>
      <w:r w:rsidRPr="003F7A49">
        <w:rPr>
          <w:rFonts w:ascii="Times New Roman" w:hAnsi="Times New Roman" w:cs="Times New Roman"/>
          <w:bCs/>
          <w:lang w:val="en-US"/>
        </w:rPr>
        <w:t>.</w:t>
      </w:r>
    </w:p>
  </w:footnote>
  <w:footnote w:id="4">
    <w:p w14:paraId="7D4A897D" w14:textId="7198BC78" w:rsidR="00D14522" w:rsidRPr="00D14522" w:rsidRDefault="00D14522">
      <w:pPr>
        <w:pStyle w:val="FootnoteText"/>
        <w:rPr>
          <w:lang w:val="en-US"/>
        </w:rPr>
      </w:pPr>
      <w:r w:rsidRPr="00D14522">
        <w:rPr>
          <w:rStyle w:val="FootnoteReference"/>
          <w:rFonts w:ascii="Times New Roman" w:hAnsi="Times New Roman" w:cs="Times New Roman"/>
        </w:rPr>
        <w:footnoteRef/>
      </w:r>
      <w:r w:rsidRPr="00D14522">
        <w:rPr>
          <w:rFonts w:ascii="Times New Roman" w:hAnsi="Times New Roman" w:cs="Times New Roman"/>
        </w:rPr>
        <w:t xml:space="preserve"> </w:t>
      </w:r>
      <w:r w:rsidR="003F7A49" w:rsidRPr="003F7A49">
        <w:rPr>
          <w:rFonts w:ascii="Times New Roman" w:hAnsi="Times New Roman" w:cs="Times New Roman"/>
          <w:bCs/>
          <w:lang w:val="en-US"/>
        </w:rPr>
        <w:t xml:space="preserve">Denis </w:t>
      </w:r>
      <w:proofErr w:type="spellStart"/>
      <w:r w:rsidR="003F7A49" w:rsidRPr="003F7A49">
        <w:rPr>
          <w:rFonts w:ascii="Times New Roman" w:hAnsi="Times New Roman" w:cs="Times New Roman"/>
          <w:bCs/>
          <w:lang w:val="en-US"/>
        </w:rPr>
        <w:t>MacEoin</w:t>
      </w:r>
      <w:proofErr w:type="spellEnd"/>
      <w:r w:rsidR="003F7A49" w:rsidRPr="003F7A49">
        <w:rPr>
          <w:rFonts w:ascii="Times New Roman" w:hAnsi="Times New Roman" w:cs="Times New Roman"/>
          <w:bCs/>
          <w:lang w:val="en-US"/>
        </w:rPr>
        <w:t xml:space="preserve">, </w:t>
      </w:r>
      <w:r w:rsidR="003F7A49" w:rsidRPr="003F7A49">
        <w:rPr>
          <w:rFonts w:ascii="Times New Roman" w:hAnsi="Times New Roman" w:cs="Times New Roman"/>
          <w:bCs/>
          <w:i/>
          <w:lang w:val="en-US"/>
        </w:rPr>
        <w:t>Music, Chess and Other Sins: Segregation, Integration, and Muslim Schools in Britain</w:t>
      </w:r>
      <w:r w:rsidR="003F7A49" w:rsidRPr="003F7A49">
        <w:rPr>
          <w:rFonts w:ascii="Times New Roman" w:hAnsi="Times New Roman" w:cs="Times New Roman"/>
          <w:bCs/>
          <w:lang w:val="en-US"/>
        </w:rPr>
        <w:t xml:space="preserve"> (England and Wales: Civitas: Institute for the Study of Civil Society, 2009), p. 5.</w:t>
      </w:r>
    </w:p>
  </w:footnote>
  <w:footnote w:id="5">
    <w:p w14:paraId="21DF7BE1" w14:textId="09A9B898" w:rsidR="00B86F45" w:rsidRPr="00D176E2" w:rsidRDefault="00B86F45">
      <w:pPr>
        <w:pStyle w:val="FootnoteText"/>
        <w:rPr>
          <w:rFonts w:ascii="Times New Roman" w:hAnsi="Times New Roman" w:cs="Times New Roman"/>
          <w:lang w:val="en-US"/>
        </w:rPr>
      </w:pPr>
      <w:r w:rsidRPr="004A6D13">
        <w:rPr>
          <w:rStyle w:val="FootnoteReference"/>
          <w:rFonts w:ascii="Times New Roman" w:hAnsi="Times New Roman" w:cs="Times New Roman"/>
        </w:rPr>
        <w:footnoteRef/>
      </w:r>
      <w:r w:rsidRPr="004A6D13">
        <w:rPr>
          <w:rFonts w:ascii="Times New Roman" w:hAnsi="Times New Roman" w:cs="Times New Roman"/>
        </w:rPr>
        <w:t xml:space="preserve"> </w:t>
      </w:r>
      <w:r w:rsidR="003F7A49" w:rsidRPr="003F7A49">
        <w:rPr>
          <w:rFonts w:ascii="Times New Roman" w:hAnsi="Times New Roman" w:cs="Times New Roman"/>
          <w:bCs/>
          <w:lang w:val="en-US"/>
        </w:rPr>
        <w:t xml:space="preserve">M. Danish Shakeel, 'Islamic Schooling </w:t>
      </w:r>
      <w:proofErr w:type="gramStart"/>
      <w:r w:rsidR="00CA30D4">
        <w:rPr>
          <w:rFonts w:ascii="Times New Roman" w:hAnsi="Times New Roman" w:cs="Times New Roman"/>
          <w:bCs/>
          <w:lang w:val="en-US"/>
        </w:rPr>
        <w:t>I</w:t>
      </w:r>
      <w:r w:rsidR="003F7A49" w:rsidRPr="003F7A49">
        <w:rPr>
          <w:rFonts w:ascii="Times New Roman" w:hAnsi="Times New Roman" w:cs="Times New Roman"/>
          <w:bCs/>
          <w:lang w:val="en-US"/>
        </w:rPr>
        <w:t>n</w:t>
      </w:r>
      <w:proofErr w:type="gramEnd"/>
      <w:r w:rsidR="003F7A49" w:rsidRPr="003F7A49">
        <w:rPr>
          <w:rFonts w:ascii="Times New Roman" w:hAnsi="Times New Roman" w:cs="Times New Roman"/>
          <w:bCs/>
          <w:lang w:val="en-US"/>
        </w:rPr>
        <w:t xml:space="preserve"> the Cultural West: A Systematic Review </w:t>
      </w:r>
      <w:r w:rsidR="00CA30D4">
        <w:rPr>
          <w:rFonts w:ascii="Times New Roman" w:hAnsi="Times New Roman" w:cs="Times New Roman"/>
          <w:bCs/>
          <w:lang w:val="en-US"/>
        </w:rPr>
        <w:t>O</w:t>
      </w:r>
      <w:r w:rsidR="003F7A49" w:rsidRPr="003F7A49">
        <w:rPr>
          <w:rFonts w:ascii="Times New Roman" w:hAnsi="Times New Roman" w:cs="Times New Roman"/>
          <w:bCs/>
          <w:lang w:val="en-US"/>
        </w:rPr>
        <w:t xml:space="preserve">f </w:t>
      </w:r>
      <w:r w:rsidR="00CA30D4">
        <w:rPr>
          <w:rFonts w:ascii="Times New Roman" w:hAnsi="Times New Roman" w:cs="Times New Roman"/>
          <w:bCs/>
          <w:lang w:val="en-US"/>
        </w:rPr>
        <w:t>T</w:t>
      </w:r>
      <w:r w:rsidR="003F7A49" w:rsidRPr="003F7A49">
        <w:rPr>
          <w:rFonts w:ascii="Times New Roman" w:hAnsi="Times New Roman" w:cs="Times New Roman"/>
          <w:bCs/>
          <w:lang w:val="en-US"/>
        </w:rPr>
        <w:t xml:space="preserve">he Issues Concerning School Choice', </w:t>
      </w:r>
      <w:r w:rsidR="003F7A49" w:rsidRPr="003F7A49">
        <w:rPr>
          <w:rFonts w:ascii="Times New Roman" w:hAnsi="Times New Roman" w:cs="Times New Roman"/>
          <w:bCs/>
          <w:i/>
          <w:lang w:val="en-US"/>
        </w:rPr>
        <w:t xml:space="preserve">Religions, </w:t>
      </w:r>
      <w:r w:rsidR="003F7A49" w:rsidRPr="003F7A49">
        <w:rPr>
          <w:rFonts w:ascii="Times New Roman" w:hAnsi="Times New Roman" w:cs="Times New Roman"/>
          <w:bCs/>
          <w:lang w:val="en-US"/>
        </w:rPr>
        <w:t>9 (2018),</w:t>
      </w:r>
      <w:r w:rsidR="00CA30D4">
        <w:rPr>
          <w:rFonts w:ascii="Times New Roman" w:hAnsi="Times New Roman" w:cs="Times New Roman"/>
          <w:bCs/>
          <w:lang w:val="en-US"/>
        </w:rPr>
        <w:t xml:space="preserve"> 1-31,</w:t>
      </w:r>
      <w:r w:rsidR="003F7A49" w:rsidRPr="003F7A49">
        <w:rPr>
          <w:rFonts w:ascii="Times New Roman" w:hAnsi="Times New Roman" w:cs="Times New Roman"/>
          <w:bCs/>
          <w:lang w:val="en-US"/>
        </w:rPr>
        <w:t xml:space="preserve"> </w:t>
      </w:r>
      <w:r w:rsidR="00CA30D4">
        <w:rPr>
          <w:rFonts w:ascii="Times New Roman" w:hAnsi="Times New Roman" w:cs="Times New Roman"/>
          <w:bCs/>
          <w:lang w:val="en-US"/>
        </w:rPr>
        <w:t>(</w:t>
      </w:r>
      <w:r w:rsidR="003F7A49" w:rsidRPr="003F7A49">
        <w:rPr>
          <w:rFonts w:ascii="Times New Roman" w:hAnsi="Times New Roman" w:cs="Times New Roman"/>
          <w:bCs/>
          <w:lang w:val="en-US"/>
        </w:rPr>
        <w:t>p. 7</w:t>
      </w:r>
      <w:r w:rsidR="00CA30D4">
        <w:rPr>
          <w:rFonts w:ascii="Times New Roman" w:hAnsi="Times New Roman" w:cs="Times New Roman"/>
          <w:bCs/>
          <w:lang w:val="en-US"/>
        </w:rPr>
        <w:t>)</w:t>
      </w:r>
      <w:r w:rsidR="003F7A49" w:rsidRPr="003F7A49">
        <w:rPr>
          <w:rFonts w:ascii="Times New Roman" w:hAnsi="Times New Roman" w:cs="Times New Roman"/>
          <w:bCs/>
          <w:lang w:val="en-US"/>
        </w:rPr>
        <w:t>.</w:t>
      </w:r>
    </w:p>
  </w:footnote>
  <w:footnote w:id="6">
    <w:p w14:paraId="4A930CEA" w14:textId="3F2B6DEC" w:rsidR="004A6D13" w:rsidRPr="00D176E2" w:rsidRDefault="004A6D13">
      <w:pPr>
        <w:pStyle w:val="FootnoteText"/>
        <w:rPr>
          <w:rFonts w:ascii="Times New Roman" w:hAnsi="Times New Roman" w:cs="Times New Roman"/>
          <w:lang w:val="en-US"/>
        </w:rPr>
      </w:pPr>
      <w:r w:rsidRPr="00D176E2">
        <w:rPr>
          <w:rStyle w:val="FootnoteReference"/>
          <w:rFonts w:ascii="Times New Roman" w:hAnsi="Times New Roman" w:cs="Times New Roman"/>
        </w:rPr>
        <w:footnoteRef/>
      </w:r>
      <w:r w:rsidRPr="00D176E2">
        <w:rPr>
          <w:rFonts w:ascii="Times New Roman" w:hAnsi="Times New Roman" w:cs="Times New Roman"/>
        </w:rPr>
        <w:t xml:space="preserve"> </w:t>
      </w:r>
      <w:proofErr w:type="spellStart"/>
      <w:r w:rsidR="003F7A49" w:rsidRPr="003F7A49">
        <w:rPr>
          <w:rFonts w:ascii="Times New Roman" w:hAnsi="Times New Roman" w:cs="Times New Roman"/>
          <w:bCs/>
          <w:lang w:val="en-US"/>
        </w:rPr>
        <w:t>Saeeda</w:t>
      </w:r>
      <w:proofErr w:type="spellEnd"/>
      <w:r w:rsidR="003F7A49" w:rsidRPr="003F7A49">
        <w:rPr>
          <w:rFonts w:ascii="Times New Roman" w:hAnsi="Times New Roman" w:cs="Times New Roman"/>
          <w:bCs/>
          <w:lang w:val="en-US"/>
        </w:rPr>
        <w:t xml:space="preserve"> Shah, 'Muslim Schools in Secular Societies: Persistence </w:t>
      </w:r>
      <w:proofErr w:type="gramStart"/>
      <w:r w:rsidR="003F7A49" w:rsidRPr="003F7A49">
        <w:rPr>
          <w:rFonts w:ascii="Times New Roman" w:hAnsi="Times New Roman" w:cs="Times New Roman"/>
          <w:bCs/>
          <w:lang w:val="en-US"/>
        </w:rPr>
        <w:t>Or</w:t>
      </w:r>
      <w:proofErr w:type="gramEnd"/>
      <w:r w:rsidR="003F7A49" w:rsidRPr="003F7A49">
        <w:rPr>
          <w:rFonts w:ascii="Times New Roman" w:hAnsi="Times New Roman" w:cs="Times New Roman"/>
          <w:bCs/>
          <w:lang w:val="en-US"/>
        </w:rPr>
        <w:t xml:space="preserve"> Resistance', </w:t>
      </w:r>
      <w:r w:rsidR="003F7A49" w:rsidRPr="003F7A49">
        <w:rPr>
          <w:rFonts w:ascii="Times New Roman" w:hAnsi="Times New Roman" w:cs="Times New Roman"/>
          <w:bCs/>
          <w:i/>
          <w:lang w:val="en-US"/>
        </w:rPr>
        <w:t xml:space="preserve">British Journal of Religious Education, </w:t>
      </w:r>
      <w:r w:rsidR="003F7A49" w:rsidRPr="003F7A49">
        <w:rPr>
          <w:rFonts w:ascii="Times New Roman" w:hAnsi="Times New Roman" w:cs="Times New Roman"/>
          <w:bCs/>
          <w:lang w:val="en-US"/>
        </w:rPr>
        <w:t xml:space="preserve">34 (2012), </w:t>
      </w:r>
      <w:r w:rsidR="006F79AB">
        <w:rPr>
          <w:rFonts w:ascii="Times New Roman" w:hAnsi="Times New Roman" w:cs="Times New Roman"/>
          <w:bCs/>
          <w:lang w:val="en-US"/>
        </w:rPr>
        <w:t>51-65, (</w:t>
      </w:r>
      <w:r w:rsidR="003F7A49" w:rsidRPr="003F7A49">
        <w:rPr>
          <w:rFonts w:ascii="Times New Roman" w:hAnsi="Times New Roman" w:cs="Times New Roman"/>
          <w:bCs/>
          <w:lang w:val="en-US"/>
        </w:rPr>
        <w:t>p. 53</w:t>
      </w:r>
      <w:r w:rsidR="006F79AB">
        <w:rPr>
          <w:rFonts w:ascii="Times New Roman" w:hAnsi="Times New Roman" w:cs="Times New Roman"/>
          <w:bCs/>
          <w:lang w:val="en-US"/>
        </w:rPr>
        <w:t>)</w:t>
      </w:r>
      <w:r w:rsidR="003F7A49" w:rsidRPr="003F7A49">
        <w:rPr>
          <w:rFonts w:ascii="Times New Roman" w:hAnsi="Times New Roman" w:cs="Times New Roman"/>
          <w:bCs/>
          <w:lang w:val="en-US"/>
        </w:rPr>
        <w:t>.</w:t>
      </w:r>
    </w:p>
  </w:footnote>
  <w:footnote w:id="7">
    <w:p w14:paraId="7FD097FD" w14:textId="709DE364" w:rsidR="004A6D13" w:rsidRPr="00D176E2" w:rsidRDefault="004A6D13">
      <w:pPr>
        <w:pStyle w:val="FootnoteText"/>
        <w:rPr>
          <w:rFonts w:ascii="Times New Roman" w:hAnsi="Times New Roman" w:cs="Times New Roman"/>
          <w:lang w:val="en-US"/>
        </w:rPr>
      </w:pPr>
      <w:r w:rsidRPr="00D63E78">
        <w:rPr>
          <w:rStyle w:val="FootnoteReference"/>
          <w:rFonts w:ascii="Times New Roman" w:hAnsi="Times New Roman" w:cs="Times New Roman"/>
        </w:rPr>
        <w:footnoteRef/>
      </w:r>
      <w:r w:rsidRPr="00D63E78">
        <w:rPr>
          <w:rFonts w:ascii="Times New Roman" w:hAnsi="Times New Roman" w:cs="Times New Roman"/>
        </w:rPr>
        <w:t xml:space="preserve"> </w:t>
      </w:r>
      <w:r w:rsidR="00D63E78" w:rsidRPr="00D63E78">
        <w:rPr>
          <w:rFonts w:ascii="Times New Roman" w:hAnsi="Times New Roman" w:cs="Times New Roman"/>
          <w:bCs/>
          <w:lang w:val="en-US"/>
        </w:rPr>
        <w:t>Ibid</w:t>
      </w:r>
      <w:r w:rsidR="00A02A23" w:rsidRPr="00D63E78">
        <w:rPr>
          <w:rFonts w:ascii="Times New Roman" w:hAnsi="Times New Roman" w:cs="Times New Roman"/>
          <w:bCs/>
          <w:lang w:val="en-US"/>
        </w:rPr>
        <w:t>,</w:t>
      </w:r>
      <w:r w:rsidR="003F7A49" w:rsidRPr="00D63E78">
        <w:rPr>
          <w:rFonts w:ascii="Times New Roman" w:hAnsi="Times New Roman" w:cs="Times New Roman"/>
          <w:bCs/>
          <w:lang w:val="en-US"/>
        </w:rPr>
        <w:t xml:space="preserve"> p. 53.</w:t>
      </w:r>
    </w:p>
  </w:footnote>
  <w:footnote w:id="8">
    <w:p w14:paraId="3D9D4B4F" w14:textId="2559ADE8" w:rsidR="00D176E2" w:rsidRPr="00D176E2" w:rsidRDefault="00D176E2">
      <w:pPr>
        <w:pStyle w:val="FootnoteText"/>
        <w:rPr>
          <w:lang w:val="en-US"/>
        </w:rPr>
      </w:pPr>
      <w:r w:rsidRPr="003D54F6">
        <w:rPr>
          <w:rStyle w:val="FootnoteReference"/>
          <w:rFonts w:ascii="Times New Roman" w:hAnsi="Times New Roman" w:cs="Times New Roman"/>
        </w:rPr>
        <w:footnoteRef/>
      </w:r>
      <w:r w:rsidRPr="003D54F6">
        <w:rPr>
          <w:rFonts w:ascii="Times New Roman" w:hAnsi="Times New Roman" w:cs="Times New Roman"/>
        </w:rPr>
        <w:t xml:space="preserve"> </w:t>
      </w:r>
      <w:r w:rsidR="003D54F6" w:rsidRPr="003D54F6">
        <w:rPr>
          <w:rFonts w:ascii="Times New Roman" w:hAnsi="Times New Roman" w:cs="Times New Roman"/>
          <w:bCs/>
          <w:lang w:val="en-US"/>
        </w:rPr>
        <w:t>Ibid</w:t>
      </w:r>
      <w:r w:rsidR="003F7A49" w:rsidRPr="003D54F6">
        <w:rPr>
          <w:rFonts w:ascii="Times New Roman" w:hAnsi="Times New Roman" w:cs="Times New Roman"/>
          <w:bCs/>
          <w:lang w:val="en-US"/>
        </w:rPr>
        <w:t>, p. 54.</w:t>
      </w:r>
    </w:p>
  </w:footnote>
  <w:footnote w:id="9">
    <w:p w14:paraId="577F3278" w14:textId="5954B2F7" w:rsidR="00E64626" w:rsidRPr="00E64626" w:rsidRDefault="00E64626">
      <w:pPr>
        <w:pStyle w:val="FootnoteText"/>
        <w:rPr>
          <w:rFonts w:ascii="Times New Roman" w:hAnsi="Times New Roman" w:cs="Times New Roman"/>
          <w:lang w:val="en-US"/>
        </w:rPr>
      </w:pPr>
      <w:r w:rsidRPr="00E64626">
        <w:rPr>
          <w:rStyle w:val="FootnoteReference"/>
          <w:rFonts w:ascii="Times New Roman" w:hAnsi="Times New Roman" w:cs="Times New Roman"/>
        </w:rPr>
        <w:footnoteRef/>
      </w:r>
      <w:r w:rsidRPr="00E64626">
        <w:rPr>
          <w:rFonts w:ascii="Times New Roman" w:hAnsi="Times New Roman" w:cs="Times New Roman"/>
        </w:rPr>
        <w:t xml:space="preserve"> </w:t>
      </w:r>
      <w:r w:rsidR="003F7A49" w:rsidRPr="003F7A49">
        <w:rPr>
          <w:rFonts w:ascii="Times New Roman" w:hAnsi="Times New Roman" w:cs="Times New Roman"/>
        </w:rPr>
        <w:t xml:space="preserve">Serena Hussain and </w:t>
      </w:r>
      <w:proofErr w:type="spellStart"/>
      <w:r w:rsidR="003F7A49" w:rsidRPr="003F7A49">
        <w:rPr>
          <w:rFonts w:ascii="Times New Roman" w:hAnsi="Times New Roman" w:cs="Times New Roman"/>
        </w:rPr>
        <w:t>Jen’nan</w:t>
      </w:r>
      <w:proofErr w:type="spellEnd"/>
      <w:r w:rsidR="003F7A49" w:rsidRPr="003F7A49">
        <w:rPr>
          <w:rFonts w:ascii="Times New Roman" w:hAnsi="Times New Roman" w:cs="Times New Roman"/>
        </w:rPr>
        <w:t xml:space="preserve"> Ghazal Read, 'Islamic Schools </w:t>
      </w:r>
      <w:proofErr w:type="gramStart"/>
      <w:r w:rsidR="007444F9">
        <w:rPr>
          <w:rFonts w:ascii="Times New Roman" w:hAnsi="Times New Roman" w:cs="Times New Roman"/>
        </w:rPr>
        <w:t>I</w:t>
      </w:r>
      <w:r w:rsidR="003F7A49" w:rsidRPr="003F7A49">
        <w:rPr>
          <w:rFonts w:ascii="Times New Roman" w:hAnsi="Times New Roman" w:cs="Times New Roman"/>
        </w:rPr>
        <w:t>n</w:t>
      </w:r>
      <w:proofErr w:type="gramEnd"/>
      <w:r w:rsidR="003F7A49" w:rsidRPr="003F7A49">
        <w:rPr>
          <w:rFonts w:ascii="Times New Roman" w:hAnsi="Times New Roman" w:cs="Times New Roman"/>
        </w:rPr>
        <w:t xml:space="preserve"> </w:t>
      </w:r>
      <w:r w:rsidR="007444F9">
        <w:rPr>
          <w:rFonts w:ascii="Times New Roman" w:hAnsi="Times New Roman" w:cs="Times New Roman"/>
        </w:rPr>
        <w:t>T</w:t>
      </w:r>
      <w:r w:rsidR="003F7A49" w:rsidRPr="003F7A49">
        <w:rPr>
          <w:rFonts w:ascii="Times New Roman" w:hAnsi="Times New Roman" w:cs="Times New Roman"/>
        </w:rPr>
        <w:t xml:space="preserve">he United States </w:t>
      </w:r>
      <w:r w:rsidR="007444F9">
        <w:rPr>
          <w:rFonts w:ascii="Times New Roman" w:hAnsi="Times New Roman" w:cs="Times New Roman"/>
        </w:rPr>
        <w:t>A</w:t>
      </w:r>
      <w:r w:rsidR="003F7A49" w:rsidRPr="003F7A49">
        <w:rPr>
          <w:rFonts w:ascii="Times New Roman" w:hAnsi="Times New Roman" w:cs="Times New Roman"/>
        </w:rPr>
        <w:t xml:space="preserve">nd England: Implications </w:t>
      </w:r>
      <w:r w:rsidR="007444F9">
        <w:rPr>
          <w:rFonts w:ascii="Times New Roman" w:hAnsi="Times New Roman" w:cs="Times New Roman"/>
        </w:rPr>
        <w:t>F</w:t>
      </w:r>
      <w:r w:rsidR="003F7A49" w:rsidRPr="003F7A49">
        <w:rPr>
          <w:rFonts w:ascii="Times New Roman" w:hAnsi="Times New Roman" w:cs="Times New Roman"/>
        </w:rPr>
        <w:t xml:space="preserve">or Integration </w:t>
      </w:r>
      <w:r w:rsidR="007444F9">
        <w:rPr>
          <w:rFonts w:ascii="Times New Roman" w:hAnsi="Times New Roman" w:cs="Times New Roman"/>
        </w:rPr>
        <w:t>A</w:t>
      </w:r>
      <w:r w:rsidR="003F7A49" w:rsidRPr="003F7A49">
        <w:rPr>
          <w:rFonts w:ascii="Times New Roman" w:hAnsi="Times New Roman" w:cs="Times New Roman"/>
        </w:rPr>
        <w:t xml:space="preserve">nd Social Cohesion', </w:t>
      </w:r>
      <w:r w:rsidR="003F7A49" w:rsidRPr="003F7A49">
        <w:rPr>
          <w:rFonts w:ascii="Times New Roman" w:hAnsi="Times New Roman" w:cs="Times New Roman"/>
          <w:i/>
        </w:rPr>
        <w:t xml:space="preserve">Social Compass, </w:t>
      </w:r>
      <w:r w:rsidR="003F7A49" w:rsidRPr="003F7A49">
        <w:rPr>
          <w:rFonts w:ascii="Times New Roman" w:hAnsi="Times New Roman" w:cs="Times New Roman"/>
        </w:rPr>
        <w:t>62 (2015),</w:t>
      </w:r>
      <w:r w:rsidR="007444F9">
        <w:rPr>
          <w:rFonts w:ascii="Times New Roman" w:hAnsi="Times New Roman" w:cs="Times New Roman"/>
        </w:rPr>
        <w:t xml:space="preserve"> 556-569,</w:t>
      </w:r>
      <w:r w:rsidR="003F7A49" w:rsidRPr="003F7A49">
        <w:rPr>
          <w:rFonts w:ascii="Times New Roman" w:hAnsi="Times New Roman" w:cs="Times New Roman"/>
        </w:rPr>
        <w:t xml:space="preserve"> </w:t>
      </w:r>
      <w:r w:rsidR="007444F9">
        <w:rPr>
          <w:rFonts w:ascii="Times New Roman" w:hAnsi="Times New Roman" w:cs="Times New Roman"/>
        </w:rPr>
        <w:t>(</w:t>
      </w:r>
      <w:r w:rsidR="003F7A49" w:rsidRPr="003F7A49">
        <w:rPr>
          <w:rFonts w:ascii="Times New Roman" w:hAnsi="Times New Roman" w:cs="Times New Roman"/>
        </w:rPr>
        <w:t>p. 558</w:t>
      </w:r>
      <w:r w:rsidR="007444F9">
        <w:rPr>
          <w:rFonts w:ascii="Times New Roman" w:hAnsi="Times New Roman" w:cs="Times New Roman"/>
        </w:rPr>
        <w:t>)</w:t>
      </w:r>
      <w:r w:rsidR="003F7A49" w:rsidRPr="003F7A49">
        <w:rPr>
          <w:rFonts w:ascii="Times New Roman" w:hAnsi="Times New Roman" w:cs="Times New Roman"/>
        </w:rPr>
        <w:t>.</w:t>
      </w:r>
    </w:p>
  </w:footnote>
  <w:footnote w:id="10">
    <w:p w14:paraId="6DDC8CE7" w14:textId="15DDB37A" w:rsidR="00D25F7A" w:rsidRPr="00101F56" w:rsidRDefault="00D25F7A">
      <w:pPr>
        <w:pStyle w:val="FootnoteText"/>
        <w:rPr>
          <w:rFonts w:ascii="Times New Roman" w:hAnsi="Times New Roman" w:cs="Times New Roman"/>
          <w:lang w:val="en-US"/>
        </w:rPr>
      </w:pPr>
      <w:r>
        <w:rPr>
          <w:rStyle w:val="FootnoteReference"/>
        </w:rPr>
        <w:footnoteRef/>
      </w:r>
      <w:r w:rsidR="00027C6D">
        <w:t xml:space="preserve"> </w:t>
      </w:r>
      <w:r w:rsidR="001B3748" w:rsidRPr="001B3748">
        <w:rPr>
          <w:rFonts w:ascii="Times New Roman" w:hAnsi="Times New Roman" w:cs="Times New Roman"/>
          <w:bCs/>
          <w:lang w:val="en-US"/>
        </w:rPr>
        <w:t>M. Danish Shakeel,</w:t>
      </w:r>
      <w:r w:rsidR="00CD0B9B">
        <w:rPr>
          <w:rFonts w:ascii="Times New Roman" w:hAnsi="Times New Roman" w:cs="Times New Roman"/>
          <w:bCs/>
          <w:lang w:val="en-US"/>
        </w:rPr>
        <w:t xml:space="preserve"> </w:t>
      </w:r>
      <w:r w:rsidR="00CD0B9B" w:rsidRPr="003F7A49">
        <w:rPr>
          <w:rFonts w:ascii="Times New Roman" w:hAnsi="Times New Roman" w:cs="Times New Roman"/>
          <w:bCs/>
          <w:lang w:val="en-US"/>
        </w:rPr>
        <w:t xml:space="preserve">'Islamic Schooling </w:t>
      </w:r>
      <w:proofErr w:type="gramStart"/>
      <w:r w:rsidR="00CD0B9B">
        <w:rPr>
          <w:rFonts w:ascii="Times New Roman" w:hAnsi="Times New Roman" w:cs="Times New Roman"/>
          <w:bCs/>
          <w:lang w:val="en-US"/>
        </w:rPr>
        <w:t>I</w:t>
      </w:r>
      <w:r w:rsidR="00CD0B9B" w:rsidRPr="003F7A49">
        <w:rPr>
          <w:rFonts w:ascii="Times New Roman" w:hAnsi="Times New Roman" w:cs="Times New Roman"/>
          <w:bCs/>
          <w:lang w:val="en-US"/>
        </w:rPr>
        <w:t>n</w:t>
      </w:r>
      <w:proofErr w:type="gramEnd"/>
      <w:r w:rsidR="00CD0B9B" w:rsidRPr="003F7A49">
        <w:rPr>
          <w:rFonts w:ascii="Times New Roman" w:hAnsi="Times New Roman" w:cs="Times New Roman"/>
          <w:bCs/>
          <w:lang w:val="en-US"/>
        </w:rPr>
        <w:t xml:space="preserve"> the Cultural West: A Systematic Review </w:t>
      </w:r>
      <w:r w:rsidR="00CD0B9B">
        <w:rPr>
          <w:rFonts w:ascii="Times New Roman" w:hAnsi="Times New Roman" w:cs="Times New Roman"/>
          <w:bCs/>
          <w:lang w:val="en-US"/>
        </w:rPr>
        <w:t>O</w:t>
      </w:r>
      <w:r w:rsidR="00CD0B9B" w:rsidRPr="003F7A49">
        <w:rPr>
          <w:rFonts w:ascii="Times New Roman" w:hAnsi="Times New Roman" w:cs="Times New Roman"/>
          <w:bCs/>
          <w:lang w:val="en-US"/>
        </w:rPr>
        <w:t xml:space="preserve">f </w:t>
      </w:r>
      <w:r w:rsidR="00CD0B9B">
        <w:rPr>
          <w:rFonts w:ascii="Times New Roman" w:hAnsi="Times New Roman" w:cs="Times New Roman"/>
          <w:bCs/>
          <w:lang w:val="en-US"/>
        </w:rPr>
        <w:t>T</w:t>
      </w:r>
      <w:r w:rsidR="00CD0B9B" w:rsidRPr="003F7A49">
        <w:rPr>
          <w:rFonts w:ascii="Times New Roman" w:hAnsi="Times New Roman" w:cs="Times New Roman"/>
          <w:bCs/>
          <w:lang w:val="en-US"/>
        </w:rPr>
        <w:t>he Issues Concerning School Choice'</w:t>
      </w:r>
      <w:r w:rsidR="001B3748" w:rsidRPr="001B3748">
        <w:rPr>
          <w:rFonts w:ascii="Times New Roman" w:hAnsi="Times New Roman" w:cs="Times New Roman"/>
          <w:bCs/>
          <w:lang w:val="en-US"/>
        </w:rPr>
        <w:t>, p. 392</w:t>
      </w:r>
    </w:p>
  </w:footnote>
  <w:footnote w:id="11">
    <w:p w14:paraId="01420FC0" w14:textId="702915B4" w:rsidR="0001246E" w:rsidRPr="00101F56" w:rsidRDefault="0001246E" w:rsidP="0001246E">
      <w:pPr>
        <w:pStyle w:val="FootnoteText"/>
        <w:rPr>
          <w:rFonts w:ascii="Times New Roman" w:hAnsi="Times New Roman" w:cs="Times New Roman"/>
          <w:lang w:val="en-US"/>
        </w:rPr>
      </w:pPr>
      <w:r w:rsidRPr="00101F56">
        <w:rPr>
          <w:rStyle w:val="FootnoteReference"/>
          <w:rFonts w:ascii="Times New Roman" w:hAnsi="Times New Roman" w:cs="Times New Roman"/>
        </w:rPr>
        <w:footnoteRef/>
      </w:r>
      <w:r w:rsidRPr="00101F56">
        <w:rPr>
          <w:rFonts w:ascii="Times New Roman" w:hAnsi="Times New Roman" w:cs="Times New Roman"/>
        </w:rPr>
        <w:t xml:space="preserve"> </w:t>
      </w:r>
      <w:r w:rsidR="003F7A49" w:rsidRPr="003F7A49">
        <w:rPr>
          <w:rFonts w:ascii="Times New Roman" w:hAnsi="Times New Roman" w:cs="Times New Roman"/>
          <w:bCs/>
          <w:lang w:val="en-US"/>
        </w:rPr>
        <w:t xml:space="preserve">Nasar Meer, 'Muslim Schools in Britain: Challenging Mobilisations Or Logical Developments?', </w:t>
      </w:r>
      <w:r w:rsidR="003F7A49" w:rsidRPr="003F7A49">
        <w:rPr>
          <w:rFonts w:ascii="Times New Roman" w:hAnsi="Times New Roman" w:cs="Times New Roman"/>
          <w:bCs/>
          <w:i/>
          <w:lang w:val="en-US"/>
        </w:rPr>
        <w:t xml:space="preserve">Asia Pacific Journal of Education, </w:t>
      </w:r>
      <w:r w:rsidR="003F7A49" w:rsidRPr="003F7A49">
        <w:rPr>
          <w:rFonts w:ascii="Times New Roman" w:hAnsi="Times New Roman" w:cs="Times New Roman"/>
          <w:bCs/>
          <w:lang w:val="en-US"/>
        </w:rPr>
        <w:t>27</w:t>
      </w:r>
      <w:r w:rsidR="001244D0">
        <w:rPr>
          <w:rFonts w:ascii="Times New Roman" w:hAnsi="Times New Roman" w:cs="Times New Roman"/>
          <w:bCs/>
          <w:lang w:val="en-US"/>
        </w:rPr>
        <w:t>.1</w:t>
      </w:r>
      <w:r w:rsidR="003F7A49" w:rsidRPr="003F7A49">
        <w:rPr>
          <w:rFonts w:ascii="Times New Roman" w:hAnsi="Times New Roman" w:cs="Times New Roman"/>
          <w:bCs/>
          <w:lang w:val="en-US"/>
        </w:rPr>
        <w:t xml:space="preserve"> (2007), </w:t>
      </w:r>
      <w:r w:rsidR="001244D0">
        <w:rPr>
          <w:rFonts w:ascii="Times New Roman" w:hAnsi="Times New Roman" w:cs="Times New Roman"/>
          <w:bCs/>
          <w:lang w:val="en-US"/>
        </w:rPr>
        <w:t>55-71, (p. 60)</w:t>
      </w:r>
      <w:r w:rsidR="003F7A49" w:rsidRPr="003F7A49">
        <w:rPr>
          <w:rFonts w:ascii="Times New Roman" w:hAnsi="Times New Roman" w:cs="Times New Roman"/>
          <w:bCs/>
          <w:lang w:val="en-US"/>
        </w:rPr>
        <w:t>.</w:t>
      </w:r>
    </w:p>
  </w:footnote>
  <w:footnote w:id="12">
    <w:p w14:paraId="42CC6157" w14:textId="26D79ABE" w:rsidR="00D44382" w:rsidRPr="00101F56" w:rsidRDefault="00D44382">
      <w:pPr>
        <w:pStyle w:val="FootnoteText"/>
        <w:rPr>
          <w:rFonts w:ascii="Times New Roman" w:hAnsi="Times New Roman" w:cs="Times New Roman"/>
          <w:lang w:val="en-US"/>
        </w:rPr>
      </w:pPr>
      <w:r w:rsidRPr="00101F56">
        <w:rPr>
          <w:rStyle w:val="FootnoteReference"/>
          <w:rFonts w:ascii="Times New Roman" w:hAnsi="Times New Roman" w:cs="Times New Roman"/>
        </w:rPr>
        <w:footnoteRef/>
      </w:r>
      <w:r w:rsidRPr="00101F56">
        <w:rPr>
          <w:rFonts w:ascii="Times New Roman" w:hAnsi="Times New Roman" w:cs="Times New Roman"/>
        </w:rPr>
        <w:t xml:space="preserve"> </w:t>
      </w:r>
      <w:r w:rsidR="00583E75">
        <w:rPr>
          <w:rFonts w:ascii="Times New Roman" w:hAnsi="Times New Roman" w:cs="Times New Roman"/>
          <w:bCs/>
          <w:lang w:val="en-US"/>
        </w:rPr>
        <w:t>Ibid</w:t>
      </w:r>
      <w:r w:rsidR="003F7A49" w:rsidRPr="003F7A49">
        <w:rPr>
          <w:rFonts w:ascii="Times New Roman" w:hAnsi="Times New Roman" w:cs="Times New Roman"/>
          <w:bCs/>
          <w:lang w:val="en-US"/>
        </w:rPr>
        <w:t xml:space="preserve">, </w:t>
      </w:r>
      <w:r w:rsidR="00583E75">
        <w:rPr>
          <w:rFonts w:ascii="Times New Roman" w:hAnsi="Times New Roman" w:cs="Times New Roman"/>
          <w:bCs/>
          <w:lang w:val="en-US"/>
        </w:rPr>
        <w:t xml:space="preserve">p. </w:t>
      </w:r>
      <w:r w:rsidR="003F7A49" w:rsidRPr="003F7A49">
        <w:rPr>
          <w:rFonts w:ascii="Times New Roman" w:hAnsi="Times New Roman" w:cs="Times New Roman"/>
          <w:bCs/>
          <w:lang w:val="en-US"/>
        </w:rPr>
        <w:t>61.</w:t>
      </w:r>
    </w:p>
  </w:footnote>
  <w:footnote w:id="13">
    <w:p w14:paraId="7F8DBA49" w14:textId="3E03BB37" w:rsidR="004509B5" w:rsidRPr="004509B5" w:rsidRDefault="004509B5">
      <w:pPr>
        <w:pStyle w:val="FootnoteText"/>
        <w:rPr>
          <w:lang w:val="en-US"/>
        </w:rPr>
      </w:pPr>
      <w:r w:rsidRPr="00101F56">
        <w:rPr>
          <w:rStyle w:val="FootnoteReference"/>
          <w:rFonts w:ascii="Times New Roman" w:hAnsi="Times New Roman" w:cs="Times New Roman"/>
        </w:rPr>
        <w:footnoteRef/>
      </w:r>
      <w:r w:rsidRPr="00101F56">
        <w:rPr>
          <w:rFonts w:ascii="Times New Roman" w:hAnsi="Times New Roman" w:cs="Times New Roman"/>
        </w:rPr>
        <w:t xml:space="preserve"> </w:t>
      </w:r>
      <w:r w:rsidR="003F7A49" w:rsidRPr="003F7A49">
        <w:rPr>
          <w:rFonts w:ascii="Times New Roman" w:hAnsi="Times New Roman" w:cs="Times New Roman"/>
          <w:bCs/>
          <w:lang w:val="en-US"/>
        </w:rPr>
        <w:t xml:space="preserve">Adeel Malik, </w:t>
      </w:r>
      <w:r w:rsidR="003F7A49" w:rsidRPr="003F7A49">
        <w:rPr>
          <w:rFonts w:ascii="Times New Roman" w:hAnsi="Times New Roman" w:cs="Times New Roman"/>
          <w:bCs/>
          <w:i/>
          <w:lang w:val="en-US"/>
        </w:rPr>
        <w:t xml:space="preserve">Four British Muslim Schools Secure Top Spot </w:t>
      </w:r>
      <w:proofErr w:type="gramStart"/>
      <w:r w:rsidR="00B11A88">
        <w:rPr>
          <w:rFonts w:ascii="Times New Roman" w:hAnsi="Times New Roman" w:cs="Times New Roman"/>
          <w:bCs/>
          <w:i/>
          <w:lang w:val="en-US"/>
        </w:rPr>
        <w:t>A</w:t>
      </w:r>
      <w:r w:rsidR="003F7A49" w:rsidRPr="003F7A49">
        <w:rPr>
          <w:rFonts w:ascii="Times New Roman" w:hAnsi="Times New Roman" w:cs="Times New Roman"/>
          <w:bCs/>
          <w:i/>
          <w:lang w:val="en-US"/>
        </w:rPr>
        <w:t>nd</w:t>
      </w:r>
      <w:proofErr w:type="gramEnd"/>
      <w:r w:rsidR="003F7A49" w:rsidRPr="003F7A49">
        <w:rPr>
          <w:rFonts w:ascii="Times New Roman" w:hAnsi="Times New Roman" w:cs="Times New Roman"/>
          <w:bCs/>
          <w:i/>
          <w:lang w:val="en-US"/>
        </w:rPr>
        <w:t xml:space="preserve"> Other 3 Positions in UK’s “Top 10” School’s List</w:t>
      </w:r>
      <w:r w:rsidR="002B2124">
        <w:rPr>
          <w:rFonts w:ascii="Times New Roman" w:hAnsi="Times New Roman" w:cs="Times New Roman"/>
          <w:bCs/>
          <w:i/>
          <w:lang w:val="en-US"/>
        </w:rPr>
        <w:t xml:space="preserve"> (2020)</w:t>
      </w:r>
      <w:r w:rsidR="003F7A49" w:rsidRPr="003F7A49">
        <w:rPr>
          <w:rFonts w:ascii="Times New Roman" w:hAnsi="Times New Roman" w:cs="Times New Roman"/>
          <w:bCs/>
          <w:i/>
          <w:lang w:val="en-US"/>
        </w:rPr>
        <w:t xml:space="preserve"> </w:t>
      </w:r>
      <w:r w:rsidR="003F7A49" w:rsidRPr="003F7A49">
        <w:rPr>
          <w:rFonts w:ascii="Times New Roman" w:hAnsi="Times New Roman" w:cs="Times New Roman"/>
          <w:bCs/>
          <w:lang w:val="en-US"/>
        </w:rPr>
        <w:t>&lt;</w:t>
      </w:r>
      <w:r w:rsidR="003F7A49" w:rsidRPr="002B6DA5">
        <w:rPr>
          <w:rFonts w:ascii="Times New Roman" w:hAnsi="Times New Roman" w:cs="Times New Roman"/>
          <w:bCs/>
          <w:lang w:val="en-US"/>
        </w:rPr>
        <w:t>https://muslimcouncil.org.hk/four-british-muslim-schools-secure-top-spot-and-other-3-positions-in-uks-top-10-schools-list/</w:t>
      </w:r>
      <w:r w:rsidR="003F7A49" w:rsidRPr="003F7A49">
        <w:rPr>
          <w:rFonts w:ascii="Times New Roman" w:hAnsi="Times New Roman" w:cs="Times New Roman"/>
          <w:bCs/>
          <w:lang w:val="en-US"/>
        </w:rPr>
        <w:t>&gt; [accessed 10 December 2021].</w:t>
      </w:r>
    </w:p>
  </w:footnote>
  <w:footnote w:id="14">
    <w:p w14:paraId="745B01D3" w14:textId="39DDB531" w:rsidR="00B11A88" w:rsidRPr="006513A6" w:rsidRDefault="00B11A88">
      <w:pPr>
        <w:pStyle w:val="FootnoteText"/>
        <w:rPr>
          <w:rFonts w:ascii="Times New Roman" w:hAnsi="Times New Roman" w:cs="Times New Roman"/>
          <w:lang w:val="en-US"/>
        </w:rPr>
      </w:pPr>
      <w:r w:rsidRPr="006513A6">
        <w:rPr>
          <w:rStyle w:val="FootnoteReference"/>
          <w:rFonts w:ascii="Times New Roman" w:hAnsi="Times New Roman" w:cs="Times New Roman"/>
        </w:rPr>
        <w:footnoteRef/>
      </w:r>
      <w:r w:rsidRPr="006513A6">
        <w:rPr>
          <w:rFonts w:ascii="Times New Roman" w:hAnsi="Times New Roman" w:cs="Times New Roman"/>
        </w:rPr>
        <w:t xml:space="preserve"> </w:t>
      </w:r>
      <w:r w:rsidR="006513A6" w:rsidRPr="006513A6">
        <w:rPr>
          <w:rFonts w:ascii="Times New Roman" w:hAnsi="Times New Roman" w:cs="Times New Roman"/>
        </w:rPr>
        <w:t>Malik, 2020.</w:t>
      </w:r>
    </w:p>
  </w:footnote>
  <w:footnote w:id="15">
    <w:p w14:paraId="7DEECF3B" w14:textId="0201A037" w:rsidR="00AA3014" w:rsidRPr="008E1EDE" w:rsidRDefault="00AA3014" w:rsidP="00AA3014">
      <w:pPr>
        <w:pStyle w:val="FootnoteText"/>
        <w:rPr>
          <w:rFonts w:ascii="Times New Roman" w:hAnsi="Times New Roman" w:cs="Times New Roman"/>
          <w:lang w:val="en-US"/>
        </w:rPr>
      </w:pPr>
      <w:r w:rsidRPr="008E1EDE">
        <w:rPr>
          <w:rStyle w:val="FootnoteReference"/>
          <w:rFonts w:ascii="Times New Roman" w:hAnsi="Times New Roman" w:cs="Times New Roman"/>
        </w:rPr>
        <w:footnoteRef/>
      </w:r>
      <w:r w:rsidRPr="008E1EDE">
        <w:rPr>
          <w:rFonts w:ascii="Times New Roman" w:hAnsi="Times New Roman" w:cs="Times New Roman"/>
        </w:rPr>
        <w:t xml:space="preserve"> </w:t>
      </w:r>
      <w:r w:rsidR="00FD31EE" w:rsidRPr="00FD31EE">
        <w:rPr>
          <w:rFonts w:ascii="Times New Roman" w:hAnsi="Times New Roman" w:cs="Times New Roman"/>
          <w:bCs/>
          <w:lang w:val="en-US"/>
        </w:rPr>
        <w:t xml:space="preserve">Hussain and Read, </w:t>
      </w:r>
      <w:r w:rsidR="005A48D9" w:rsidRPr="003F7A49">
        <w:rPr>
          <w:rFonts w:ascii="Times New Roman" w:hAnsi="Times New Roman" w:cs="Times New Roman"/>
          <w:bCs/>
          <w:lang w:val="en-US"/>
        </w:rPr>
        <w:t xml:space="preserve">'Islamic Schools in the United States and England: Implications </w:t>
      </w:r>
      <w:proofErr w:type="gramStart"/>
      <w:r w:rsidR="001929B0">
        <w:rPr>
          <w:rFonts w:ascii="Times New Roman" w:hAnsi="Times New Roman" w:cs="Times New Roman"/>
          <w:bCs/>
          <w:lang w:val="en-US"/>
        </w:rPr>
        <w:t>F</w:t>
      </w:r>
      <w:r w:rsidR="005A48D9" w:rsidRPr="003F7A49">
        <w:rPr>
          <w:rFonts w:ascii="Times New Roman" w:hAnsi="Times New Roman" w:cs="Times New Roman"/>
          <w:bCs/>
          <w:lang w:val="en-US"/>
        </w:rPr>
        <w:t>or</w:t>
      </w:r>
      <w:proofErr w:type="gramEnd"/>
      <w:r w:rsidR="005A48D9" w:rsidRPr="003F7A49">
        <w:rPr>
          <w:rFonts w:ascii="Times New Roman" w:hAnsi="Times New Roman" w:cs="Times New Roman"/>
          <w:bCs/>
          <w:lang w:val="en-US"/>
        </w:rPr>
        <w:t xml:space="preserve"> Integration and Social Cohesion'</w:t>
      </w:r>
      <w:r w:rsidR="00FD31EE" w:rsidRPr="00FD31EE">
        <w:rPr>
          <w:rFonts w:ascii="Times New Roman" w:hAnsi="Times New Roman" w:cs="Times New Roman"/>
          <w:bCs/>
          <w:lang w:val="en-US"/>
        </w:rPr>
        <w:t>, p. 561</w:t>
      </w:r>
      <w:r w:rsidR="006C1A34">
        <w:rPr>
          <w:rFonts w:ascii="Times New Roman" w:hAnsi="Times New Roman" w:cs="Times New Roman"/>
          <w:bCs/>
          <w:lang w:val="en-US"/>
        </w:rPr>
        <w:t>.</w:t>
      </w:r>
    </w:p>
  </w:footnote>
  <w:footnote w:id="16">
    <w:p w14:paraId="41321C5B" w14:textId="2D7C79B2" w:rsidR="00F23F9B" w:rsidRPr="008E1EDE" w:rsidRDefault="00F23F9B">
      <w:pPr>
        <w:pStyle w:val="FootnoteText"/>
        <w:rPr>
          <w:rFonts w:ascii="Times New Roman" w:hAnsi="Times New Roman" w:cs="Times New Roman"/>
          <w:lang w:val="en-US"/>
        </w:rPr>
      </w:pPr>
      <w:r w:rsidRPr="008E1EDE">
        <w:rPr>
          <w:rStyle w:val="FootnoteReference"/>
          <w:rFonts w:ascii="Times New Roman" w:hAnsi="Times New Roman" w:cs="Times New Roman"/>
        </w:rPr>
        <w:footnoteRef/>
      </w:r>
      <w:r w:rsidRPr="008E1EDE">
        <w:rPr>
          <w:rFonts w:ascii="Times New Roman" w:hAnsi="Times New Roman" w:cs="Times New Roman"/>
        </w:rPr>
        <w:t xml:space="preserve"> </w:t>
      </w:r>
      <w:r w:rsidR="001929B0">
        <w:rPr>
          <w:rFonts w:ascii="Times New Roman" w:hAnsi="Times New Roman" w:cs="Times New Roman"/>
          <w:bCs/>
          <w:lang w:val="en-US"/>
        </w:rPr>
        <w:t>Ibid</w:t>
      </w:r>
      <w:r w:rsidR="003F7A49" w:rsidRPr="003F7A49">
        <w:rPr>
          <w:rFonts w:ascii="Times New Roman" w:hAnsi="Times New Roman" w:cs="Times New Roman"/>
          <w:bCs/>
          <w:lang w:val="en-US"/>
        </w:rPr>
        <w:t>, p. 562.</w:t>
      </w:r>
    </w:p>
  </w:footnote>
  <w:footnote w:id="17">
    <w:p w14:paraId="242BB4F5" w14:textId="44E35004" w:rsidR="00EA3F21" w:rsidRPr="008E1EDE" w:rsidRDefault="00EA3F21" w:rsidP="00EA3F21">
      <w:pPr>
        <w:pStyle w:val="FootnoteText"/>
        <w:rPr>
          <w:rFonts w:ascii="Times New Roman" w:hAnsi="Times New Roman" w:cs="Times New Roman"/>
          <w:lang w:val="en-US"/>
        </w:rPr>
      </w:pPr>
      <w:r w:rsidRPr="008E1EDE">
        <w:rPr>
          <w:rStyle w:val="FootnoteReference"/>
          <w:rFonts w:ascii="Times New Roman" w:hAnsi="Times New Roman" w:cs="Times New Roman"/>
        </w:rPr>
        <w:footnoteRef/>
      </w:r>
      <w:r w:rsidR="00951EB6">
        <w:rPr>
          <w:rFonts w:ascii="Times New Roman" w:hAnsi="Times New Roman" w:cs="Times New Roman"/>
        </w:rPr>
        <w:t xml:space="preserve"> </w:t>
      </w:r>
      <w:r w:rsidR="006C1A34">
        <w:rPr>
          <w:rFonts w:ascii="Times New Roman" w:hAnsi="Times New Roman" w:cs="Times New Roman"/>
          <w:bCs/>
          <w:lang w:val="en-US"/>
        </w:rPr>
        <w:t>Gill Crozier</w:t>
      </w:r>
      <w:r w:rsidR="003F7A49" w:rsidRPr="003F7A49">
        <w:rPr>
          <w:rFonts w:ascii="Times New Roman" w:hAnsi="Times New Roman" w:cs="Times New Roman"/>
          <w:bCs/>
          <w:lang w:val="en-US"/>
        </w:rPr>
        <w:t xml:space="preserve"> and </w:t>
      </w:r>
      <w:r w:rsidR="006C1A34">
        <w:rPr>
          <w:rFonts w:ascii="Times New Roman" w:hAnsi="Times New Roman" w:cs="Times New Roman"/>
          <w:bCs/>
          <w:lang w:val="en-US"/>
        </w:rPr>
        <w:t>Jane Davis</w:t>
      </w:r>
      <w:r w:rsidR="003F7A49" w:rsidRPr="003F7A49">
        <w:rPr>
          <w:rFonts w:ascii="Times New Roman" w:hAnsi="Times New Roman" w:cs="Times New Roman"/>
          <w:bCs/>
          <w:lang w:val="en-US"/>
        </w:rPr>
        <w:t xml:space="preserve">, '"The Trouble </w:t>
      </w:r>
      <w:r w:rsidR="006C1A34">
        <w:rPr>
          <w:rFonts w:ascii="Times New Roman" w:hAnsi="Times New Roman" w:cs="Times New Roman"/>
          <w:bCs/>
          <w:lang w:val="en-US"/>
        </w:rPr>
        <w:t>I</w:t>
      </w:r>
      <w:r w:rsidR="003F7A49" w:rsidRPr="003F7A49">
        <w:rPr>
          <w:rFonts w:ascii="Times New Roman" w:hAnsi="Times New Roman" w:cs="Times New Roman"/>
          <w:bCs/>
          <w:lang w:val="en-US"/>
        </w:rPr>
        <w:t xml:space="preserve">s </w:t>
      </w:r>
      <w:r w:rsidR="006C1A34">
        <w:rPr>
          <w:rFonts w:ascii="Times New Roman" w:hAnsi="Times New Roman" w:cs="Times New Roman"/>
          <w:bCs/>
          <w:lang w:val="en-US"/>
        </w:rPr>
        <w:t>T</w:t>
      </w:r>
      <w:r w:rsidR="003F7A49" w:rsidRPr="003F7A49">
        <w:rPr>
          <w:rFonts w:ascii="Times New Roman" w:hAnsi="Times New Roman" w:cs="Times New Roman"/>
          <w:bCs/>
          <w:lang w:val="en-US"/>
        </w:rPr>
        <w:t>hey Don'</w:t>
      </w:r>
      <w:r w:rsidR="006C1A34">
        <w:rPr>
          <w:rFonts w:ascii="Times New Roman" w:hAnsi="Times New Roman" w:cs="Times New Roman"/>
          <w:bCs/>
          <w:lang w:val="en-US"/>
        </w:rPr>
        <w:t>t</w:t>
      </w:r>
      <w:r w:rsidR="003F7A49" w:rsidRPr="003F7A49">
        <w:rPr>
          <w:rFonts w:ascii="Times New Roman" w:hAnsi="Times New Roman" w:cs="Times New Roman"/>
          <w:bCs/>
          <w:lang w:val="en-US"/>
        </w:rPr>
        <w:t xml:space="preserve"> Mix": Self-Segregation </w:t>
      </w:r>
      <w:proofErr w:type="gramStart"/>
      <w:r w:rsidR="003F7A49" w:rsidRPr="003F7A49">
        <w:rPr>
          <w:rFonts w:ascii="Times New Roman" w:hAnsi="Times New Roman" w:cs="Times New Roman"/>
          <w:bCs/>
          <w:lang w:val="en-US"/>
        </w:rPr>
        <w:t>Or</w:t>
      </w:r>
      <w:proofErr w:type="gramEnd"/>
      <w:r w:rsidR="003F7A49" w:rsidRPr="003F7A49">
        <w:rPr>
          <w:rFonts w:ascii="Times New Roman" w:hAnsi="Times New Roman" w:cs="Times New Roman"/>
          <w:bCs/>
          <w:lang w:val="en-US"/>
        </w:rPr>
        <w:t xml:space="preserve"> Enforced Exclusion?', </w:t>
      </w:r>
      <w:r w:rsidR="003F7A49" w:rsidRPr="003F7A49">
        <w:rPr>
          <w:rFonts w:ascii="Times New Roman" w:hAnsi="Times New Roman" w:cs="Times New Roman"/>
          <w:bCs/>
          <w:i/>
          <w:lang w:val="en-US"/>
        </w:rPr>
        <w:t xml:space="preserve">Race, Ethnicity </w:t>
      </w:r>
      <w:r w:rsidR="006C1A34">
        <w:rPr>
          <w:rFonts w:ascii="Times New Roman" w:hAnsi="Times New Roman" w:cs="Times New Roman"/>
          <w:bCs/>
          <w:i/>
          <w:lang w:val="en-US"/>
        </w:rPr>
        <w:t>A</w:t>
      </w:r>
      <w:r w:rsidR="003F7A49" w:rsidRPr="003F7A49">
        <w:rPr>
          <w:rFonts w:ascii="Times New Roman" w:hAnsi="Times New Roman" w:cs="Times New Roman"/>
          <w:bCs/>
          <w:i/>
          <w:lang w:val="en-US"/>
        </w:rPr>
        <w:t xml:space="preserve">nd Education, </w:t>
      </w:r>
      <w:r w:rsidR="003F7A49" w:rsidRPr="003F7A49">
        <w:rPr>
          <w:rFonts w:ascii="Times New Roman" w:hAnsi="Times New Roman" w:cs="Times New Roman"/>
          <w:bCs/>
          <w:lang w:val="en-US"/>
        </w:rPr>
        <w:t>11</w:t>
      </w:r>
      <w:r w:rsidR="006C1A34">
        <w:rPr>
          <w:rFonts w:ascii="Times New Roman" w:hAnsi="Times New Roman" w:cs="Times New Roman"/>
          <w:bCs/>
          <w:lang w:val="en-US"/>
        </w:rPr>
        <w:t>.3</w:t>
      </w:r>
      <w:r w:rsidR="003F7A49" w:rsidRPr="003F7A49">
        <w:rPr>
          <w:rFonts w:ascii="Times New Roman" w:hAnsi="Times New Roman" w:cs="Times New Roman"/>
          <w:bCs/>
          <w:lang w:val="en-US"/>
        </w:rPr>
        <w:t xml:space="preserve"> (2008),</w:t>
      </w:r>
      <w:r w:rsidR="006C1A34">
        <w:rPr>
          <w:rFonts w:ascii="Times New Roman" w:hAnsi="Times New Roman" w:cs="Times New Roman"/>
          <w:bCs/>
          <w:lang w:val="en-US"/>
        </w:rPr>
        <w:t xml:space="preserve"> 285-301,</w:t>
      </w:r>
      <w:r w:rsidR="003F7A49" w:rsidRPr="003F7A49">
        <w:rPr>
          <w:rFonts w:ascii="Times New Roman" w:hAnsi="Times New Roman" w:cs="Times New Roman"/>
          <w:bCs/>
          <w:lang w:val="en-US"/>
        </w:rPr>
        <w:t xml:space="preserve"> </w:t>
      </w:r>
      <w:r w:rsidR="006C1A34">
        <w:rPr>
          <w:rFonts w:ascii="Times New Roman" w:hAnsi="Times New Roman" w:cs="Times New Roman"/>
          <w:bCs/>
          <w:lang w:val="en-US"/>
        </w:rPr>
        <w:t>(</w:t>
      </w:r>
      <w:r w:rsidR="003F7A49" w:rsidRPr="003F7A49">
        <w:rPr>
          <w:rFonts w:ascii="Times New Roman" w:hAnsi="Times New Roman" w:cs="Times New Roman"/>
          <w:bCs/>
          <w:lang w:val="en-US"/>
        </w:rPr>
        <w:t>p. 293</w:t>
      </w:r>
      <w:r w:rsidR="006C1A34">
        <w:rPr>
          <w:rFonts w:ascii="Times New Roman" w:hAnsi="Times New Roman" w:cs="Times New Roman"/>
          <w:bCs/>
          <w:lang w:val="en-US"/>
        </w:rPr>
        <w:t>)</w:t>
      </w:r>
      <w:r w:rsidR="003F7A49" w:rsidRPr="003F7A49">
        <w:rPr>
          <w:rFonts w:ascii="Times New Roman" w:hAnsi="Times New Roman" w:cs="Times New Roman"/>
          <w:bCs/>
          <w:lang w:val="en-US"/>
        </w:rPr>
        <w:t>.</w:t>
      </w:r>
    </w:p>
  </w:footnote>
  <w:footnote w:id="18">
    <w:p w14:paraId="7A55DD1F" w14:textId="3F412CA8" w:rsidR="008234EF" w:rsidRPr="008234EF" w:rsidRDefault="008234EF">
      <w:pPr>
        <w:pStyle w:val="FootnoteText"/>
        <w:rPr>
          <w:lang w:val="en-US"/>
        </w:rPr>
      </w:pPr>
      <w:r w:rsidRPr="008E1EDE">
        <w:rPr>
          <w:rStyle w:val="FootnoteReference"/>
          <w:rFonts w:ascii="Times New Roman" w:hAnsi="Times New Roman" w:cs="Times New Roman"/>
        </w:rPr>
        <w:footnoteRef/>
      </w:r>
      <w:r w:rsidRPr="008E1EDE">
        <w:rPr>
          <w:rFonts w:ascii="Times New Roman" w:hAnsi="Times New Roman" w:cs="Times New Roman"/>
        </w:rPr>
        <w:t xml:space="preserve"> </w:t>
      </w:r>
      <w:r w:rsidR="00FC21C1" w:rsidRPr="00FC21C1">
        <w:rPr>
          <w:rFonts w:ascii="Times New Roman" w:hAnsi="Times New Roman" w:cs="Times New Roman"/>
          <w:bCs/>
          <w:lang w:val="en-US"/>
        </w:rPr>
        <w:t>Shah,</w:t>
      </w:r>
      <w:r w:rsidR="00853730">
        <w:rPr>
          <w:rFonts w:ascii="Times New Roman" w:hAnsi="Times New Roman" w:cs="Times New Roman"/>
          <w:bCs/>
          <w:lang w:val="en-US"/>
        </w:rPr>
        <w:t xml:space="preserve"> </w:t>
      </w:r>
      <w:r w:rsidR="00853730" w:rsidRPr="003F7A49">
        <w:rPr>
          <w:rFonts w:ascii="Times New Roman" w:hAnsi="Times New Roman" w:cs="Times New Roman"/>
          <w:bCs/>
          <w:lang w:val="en-US"/>
        </w:rPr>
        <w:t xml:space="preserve">'Muslim Schools in Secular Societies: Persistence </w:t>
      </w:r>
      <w:proofErr w:type="gramStart"/>
      <w:r w:rsidR="00853730" w:rsidRPr="003F7A49">
        <w:rPr>
          <w:rFonts w:ascii="Times New Roman" w:hAnsi="Times New Roman" w:cs="Times New Roman"/>
          <w:bCs/>
          <w:lang w:val="en-US"/>
        </w:rPr>
        <w:t>Or</w:t>
      </w:r>
      <w:proofErr w:type="gramEnd"/>
      <w:r w:rsidR="00853730" w:rsidRPr="003F7A49">
        <w:rPr>
          <w:rFonts w:ascii="Times New Roman" w:hAnsi="Times New Roman" w:cs="Times New Roman"/>
          <w:bCs/>
          <w:lang w:val="en-US"/>
        </w:rPr>
        <w:t xml:space="preserve"> Resistance'</w:t>
      </w:r>
      <w:r w:rsidR="00FC21C1" w:rsidRPr="00FC21C1">
        <w:rPr>
          <w:rFonts w:ascii="Times New Roman" w:hAnsi="Times New Roman" w:cs="Times New Roman"/>
          <w:bCs/>
          <w:lang w:val="en-US"/>
        </w:rPr>
        <w:t>, p. 58</w:t>
      </w:r>
    </w:p>
  </w:footnote>
  <w:footnote w:id="19">
    <w:p w14:paraId="6AD53E37" w14:textId="322249BD" w:rsidR="00C701C7" w:rsidRPr="003F7A49" w:rsidRDefault="00C701C7">
      <w:pPr>
        <w:pStyle w:val="FootnoteText"/>
        <w:rPr>
          <w:rFonts w:ascii="Times New Roman" w:hAnsi="Times New Roman" w:cs="Times New Roman"/>
          <w:lang w:val="en-US"/>
        </w:rPr>
      </w:pPr>
      <w:r w:rsidRPr="003F7A49">
        <w:rPr>
          <w:rStyle w:val="FootnoteReference"/>
          <w:rFonts w:ascii="Times New Roman" w:hAnsi="Times New Roman" w:cs="Times New Roman"/>
        </w:rPr>
        <w:footnoteRef/>
      </w:r>
      <w:r w:rsidR="00681C48">
        <w:rPr>
          <w:rFonts w:ascii="Times New Roman" w:hAnsi="Times New Roman" w:cs="Times New Roman"/>
        </w:rPr>
        <w:t xml:space="preserve"> </w:t>
      </w:r>
      <w:r w:rsidR="0080757A" w:rsidRPr="003F7A49">
        <w:rPr>
          <w:rFonts w:ascii="Times New Roman" w:hAnsi="Times New Roman" w:cs="Times New Roman"/>
          <w:bCs/>
          <w:lang w:val="en-US"/>
        </w:rPr>
        <w:t xml:space="preserve">Ameen and Hassan, </w:t>
      </w:r>
      <w:r w:rsidR="00B625EF" w:rsidRPr="003F7A49">
        <w:rPr>
          <w:rFonts w:ascii="Times New Roman" w:hAnsi="Times New Roman" w:cs="Times New Roman"/>
          <w:bCs/>
          <w:lang w:val="en-US"/>
        </w:rPr>
        <w:t>'Are Faith Schools Educationally Defensible?'</w:t>
      </w:r>
      <w:r w:rsidR="0080757A" w:rsidRPr="003F7A49">
        <w:rPr>
          <w:rFonts w:ascii="Times New Roman" w:hAnsi="Times New Roman" w:cs="Times New Roman"/>
          <w:bCs/>
          <w:lang w:val="en-US"/>
        </w:rPr>
        <w:t>, p. 12</w:t>
      </w:r>
    </w:p>
  </w:footnote>
  <w:footnote w:id="20">
    <w:p w14:paraId="39FC967F" w14:textId="25442F35" w:rsidR="007111D3" w:rsidRPr="003F7A49" w:rsidRDefault="007111D3">
      <w:pPr>
        <w:pStyle w:val="FootnoteText"/>
        <w:rPr>
          <w:rFonts w:ascii="Times New Roman" w:hAnsi="Times New Roman" w:cs="Times New Roman"/>
          <w:lang w:val="en-US"/>
        </w:rPr>
      </w:pPr>
      <w:r w:rsidRPr="003F7A49">
        <w:rPr>
          <w:rStyle w:val="FootnoteReference"/>
          <w:rFonts w:ascii="Times New Roman" w:hAnsi="Times New Roman" w:cs="Times New Roman"/>
        </w:rPr>
        <w:footnoteRef/>
      </w:r>
      <w:r w:rsidRPr="003F7A49">
        <w:rPr>
          <w:rFonts w:ascii="Times New Roman" w:hAnsi="Times New Roman" w:cs="Times New Roman"/>
        </w:rPr>
        <w:t xml:space="preserve"> </w:t>
      </w:r>
      <w:r w:rsidR="003F7A49" w:rsidRPr="003F7A49">
        <w:rPr>
          <w:rFonts w:ascii="Times New Roman" w:hAnsi="Times New Roman" w:cs="Times New Roman"/>
          <w:bCs/>
          <w:lang w:val="en-US"/>
        </w:rPr>
        <w:t xml:space="preserve">John Dixon, Kevin </w:t>
      </w:r>
      <w:proofErr w:type="spellStart"/>
      <w:r w:rsidR="003F7A49" w:rsidRPr="003F7A49">
        <w:rPr>
          <w:rFonts w:ascii="Times New Roman" w:hAnsi="Times New Roman" w:cs="Times New Roman"/>
          <w:bCs/>
          <w:lang w:val="en-US"/>
        </w:rPr>
        <w:t>Durrheim</w:t>
      </w:r>
      <w:proofErr w:type="spellEnd"/>
      <w:r w:rsidR="003F7A49" w:rsidRPr="003F7A49">
        <w:rPr>
          <w:rFonts w:ascii="Times New Roman" w:hAnsi="Times New Roman" w:cs="Times New Roman"/>
          <w:bCs/>
          <w:lang w:val="en-US"/>
        </w:rPr>
        <w:t xml:space="preserve"> and Colin </w:t>
      </w:r>
      <w:proofErr w:type="spellStart"/>
      <w:r w:rsidR="003F7A49" w:rsidRPr="003F7A49">
        <w:rPr>
          <w:rFonts w:ascii="Times New Roman" w:hAnsi="Times New Roman" w:cs="Times New Roman"/>
          <w:bCs/>
          <w:lang w:val="en-US"/>
        </w:rPr>
        <w:t>Tredoux</w:t>
      </w:r>
      <w:proofErr w:type="spellEnd"/>
      <w:r w:rsidR="003F7A49" w:rsidRPr="003F7A49">
        <w:rPr>
          <w:rFonts w:ascii="Times New Roman" w:hAnsi="Times New Roman" w:cs="Times New Roman"/>
          <w:bCs/>
          <w:lang w:val="en-US"/>
        </w:rPr>
        <w:t xml:space="preserve">, 'Beyond the Optimal Contact Strategy', </w:t>
      </w:r>
      <w:r w:rsidR="003F7A49" w:rsidRPr="003F7A49">
        <w:rPr>
          <w:rFonts w:ascii="Times New Roman" w:hAnsi="Times New Roman" w:cs="Times New Roman"/>
          <w:bCs/>
          <w:i/>
          <w:lang w:val="en-US"/>
        </w:rPr>
        <w:t xml:space="preserve">The American Psychologist, </w:t>
      </w:r>
      <w:r w:rsidR="003F7A49" w:rsidRPr="003F7A49">
        <w:rPr>
          <w:rFonts w:ascii="Times New Roman" w:hAnsi="Times New Roman" w:cs="Times New Roman"/>
          <w:bCs/>
          <w:lang w:val="en-US"/>
        </w:rPr>
        <w:t>60 (2005),</w:t>
      </w:r>
      <w:r w:rsidR="00B625EF">
        <w:rPr>
          <w:rFonts w:ascii="Times New Roman" w:hAnsi="Times New Roman" w:cs="Times New Roman"/>
          <w:bCs/>
          <w:lang w:val="en-US"/>
        </w:rPr>
        <w:t xml:space="preserve"> 697-711,</w:t>
      </w:r>
      <w:r w:rsidR="003F7A49" w:rsidRPr="003F7A49">
        <w:rPr>
          <w:rFonts w:ascii="Times New Roman" w:hAnsi="Times New Roman" w:cs="Times New Roman"/>
          <w:bCs/>
          <w:lang w:val="en-US"/>
        </w:rPr>
        <w:t xml:space="preserve"> </w:t>
      </w:r>
      <w:r w:rsidR="00B625EF">
        <w:rPr>
          <w:rFonts w:ascii="Times New Roman" w:hAnsi="Times New Roman" w:cs="Times New Roman"/>
          <w:bCs/>
          <w:lang w:val="en-US"/>
        </w:rPr>
        <w:t>(</w:t>
      </w:r>
      <w:r w:rsidR="003F7A49" w:rsidRPr="003F7A49">
        <w:rPr>
          <w:rFonts w:ascii="Times New Roman" w:hAnsi="Times New Roman" w:cs="Times New Roman"/>
          <w:bCs/>
          <w:lang w:val="en-US"/>
        </w:rPr>
        <w:t>p. 697</w:t>
      </w:r>
      <w:r w:rsidR="00B625EF">
        <w:rPr>
          <w:rFonts w:ascii="Times New Roman" w:hAnsi="Times New Roman" w:cs="Times New Roman"/>
          <w:bCs/>
          <w:lang w:val="en-US"/>
        </w:rPr>
        <w:t>)</w:t>
      </w:r>
      <w:r w:rsidR="003F7A49" w:rsidRPr="003F7A49">
        <w:rPr>
          <w:rFonts w:ascii="Times New Roman" w:hAnsi="Times New Roman" w:cs="Times New Roman"/>
          <w:bCs/>
          <w:lang w:val="en-US"/>
        </w:rPr>
        <w:t>.</w:t>
      </w:r>
    </w:p>
  </w:footnote>
  <w:footnote w:id="21">
    <w:p w14:paraId="7EE6F33D" w14:textId="7FFAB383" w:rsidR="003531C7" w:rsidRPr="003F7A49" w:rsidRDefault="003531C7" w:rsidP="003531C7">
      <w:pPr>
        <w:pStyle w:val="FootnoteText"/>
        <w:rPr>
          <w:rFonts w:ascii="Times New Roman" w:hAnsi="Times New Roman" w:cs="Times New Roman"/>
          <w:lang w:val="en-US"/>
        </w:rPr>
      </w:pPr>
      <w:r w:rsidRPr="003F7A49">
        <w:rPr>
          <w:rStyle w:val="FootnoteReference"/>
          <w:rFonts w:ascii="Times New Roman" w:hAnsi="Times New Roman" w:cs="Times New Roman"/>
        </w:rPr>
        <w:footnoteRef/>
      </w:r>
      <w:r w:rsidRPr="003F7A49">
        <w:rPr>
          <w:rFonts w:ascii="Times New Roman" w:hAnsi="Times New Roman" w:cs="Times New Roman"/>
        </w:rPr>
        <w:t xml:space="preserve"> </w:t>
      </w:r>
      <w:r w:rsidR="0080757A" w:rsidRPr="003F7A49">
        <w:rPr>
          <w:rFonts w:ascii="Times New Roman" w:hAnsi="Times New Roman" w:cs="Times New Roman"/>
          <w:bCs/>
          <w:lang w:val="en-US"/>
        </w:rPr>
        <w:t xml:space="preserve">Davies and Crozier, </w:t>
      </w:r>
      <w:r w:rsidR="00AB6E34" w:rsidRPr="003F7A49">
        <w:rPr>
          <w:rFonts w:ascii="Times New Roman" w:hAnsi="Times New Roman" w:cs="Times New Roman"/>
          <w:bCs/>
          <w:lang w:val="en-US"/>
        </w:rPr>
        <w:t xml:space="preserve">"The Trouble </w:t>
      </w:r>
      <w:r w:rsidR="00AB6E34">
        <w:rPr>
          <w:rFonts w:ascii="Times New Roman" w:hAnsi="Times New Roman" w:cs="Times New Roman"/>
          <w:bCs/>
          <w:lang w:val="en-US"/>
        </w:rPr>
        <w:t>I</w:t>
      </w:r>
      <w:r w:rsidR="00AB6E34" w:rsidRPr="003F7A49">
        <w:rPr>
          <w:rFonts w:ascii="Times New Roman" w:hAnsi="Times New Roman" w:cs="Times New Roman"/>
          <w:bCs/>
          <w:lang w:val="en-US"/>
        </w:rPr>
        <w:t xml:space="preserve">s </w:t>
      </w:r>
      <w:r w:rsidR="00AB6E34">
        <w:rPr>
          <w:rFonts w:ascii="Times New Roman" w:hAnsi="Times New Roman" w:cs="Times New Roman"/>
          <w:bCs/>
          <w:lang w:val="en-US"/>
        </w:rPr>
        <w:t>T</w:t>
      </w:r>
      <w:r w:rsidR="00AB6E34" w:rsidRPr="003F7A49">
        <w:rPr>
          <w:rFonts w:ascii="Times New Roman" w:hAnsi="Times New Roman" w:cs="Times New Roman"/>
          <w:bCs/>
          <w:lang w:val="en-US"/>
        </w:rPr>
        <w:t>hey Don'</w:t>
      </w:r>
      <w:r w:rsidR="00AB6E34">
        <w:rPr>
          <w:rFonts w:ascii="Times New Roman" w:hAnsi="Times New Roman" w:cs="Times New Roman"/>
          <w:bCs/>
          <w:lang w:val="en-US"/>
        </w:rPr>
        <w:t>t</w:t>
      </w:r>
      <w:r w:rsidR="00AB6E34" w:rsidRPr="003F7A49">
        <w:rPr>
          <w:rFonts w:ascii="Times New Roman" w:hAnsi="Times New Roman" w:cs="Times New Roman"/>
          <w:bCs/>
          <w:lang w:val="en-US"/>
        </w:rPr>
        <w:t xml:space="preserve"> Mix": Self-Segregation </w:t>
      </w:r>
      <w:proofErr w:type="gramStart"/>
      <w:r w:rsidR="00AB6E34" w:rsidRPr="003F7A49">
        <w:rPr>
          <w:rFonts w:ascii="Times New Roman" w:hAnsi="Times New Roman" w:cs="Times New Roman"/>
          <w:bCs/>
          <w:lang w:val="en-US"/>
        </w:rPr>
        <w:t>Or</w:t>
      </w:r>
      <w:proofErr w:type="gramEnd"/>
      <w:r w:rsidR="00AB6E34" w:rsidRPr="003F7A49">
        <w:rPr>
          <w:rFonts w:ascii="Times New Roman" w:hAnsi="Times New Roman" w:cs="Times New Roman"/>
          <w:bCs/>
          <w:lang w:val="en-US"/>
        </w:rPr>
        <w:t xml:space="preserve"> Enforced Exclusion?'</w:t>
      </w:r>
      <w:r w:rsidR="0080757A" w:rsidRPr="003F7A49">
        <w:rPr>
          <w:rFonts w:ascii="Times New Roman" w:hAnsi="Times New Roman" w:cs="Times New Roman"/>
          <w:bCs/>
          <w:lang w:val="en-US"/>
        </w:rPr>
        <w:t>, p. 298</w:t>
      </w:r>
    </w:p>
  </w:footnote>
  <w:footnote w:id="22">
    <w:p w14:paraId="64C379DE" w14:textId="52B0702D" w:rsidR="003531C7" w:rsidRPr="003F7A49" w:rsidRDefault="003531C7" w:rsidP="003531C7">
      <w:pPr>
        <w:pStyle w:val="FootnoteText"/>
        <w:rPr>
          <w:rFonts w:ascii="Times New Roman" w:hAnsi="Times New Roman" w:cs="Times New Roman"/>
          <w:lang w:val="en-US"/>
        </w:rPr>
      </w:pPr>
      <w:r w:rsidRPr="003F7A49">
        <w:rPr>
          <w:rStyle w:val="FootnoteReference"/>
          <w:rFonts w:ascii="Times New Roman" w:hAnsi="Times New Roman" w:cs="Times New Roman"/>
        </w:rPr>
        <w:footnoteRef/>
      </w:r>
      <w:r w:rsidRPr="003F7A49">
        <w:rPr>
          <w:rFonts w:ascii="Times New Roman" w:hAnsi="Times New Roman" w:cs="Times New Roman"/>
        </w:rPr>
        <w:t xml:space="preserve"> </w:t>
      </w:r>
      <w:r w:rsidR="00AB6E34">
        <w:rPr>
          <w:rFonts w:ascii="Times New Roman" w:hAnsi="Times New Roman" w:cs="Times New Roman"/>
          <w:bCs/>
          <w:lang w:val="en-US"/>
        </w:rPr>
        <w:t>Ibid</w:t>
      </w:r>
      <w:r w:rsidR="003F7A49" w:rsidRPr="003F7A49">
        <w:rPr>
          <w:rFonts w:ascii="Times New Roman" w:hAnsi="Times New Roman" w:cs="Times New Roman"/>
          <w:bCs/>
          <w:lang w:val="en-US"/>
        </w:rPr>
        <w:t>, p. 295.</w:t>
      </w:r>
    </w:p>
  </w:footnote>
  <w:footnote w:id="23">
    <w:p w14:paraId="523E3579" w14:textId="094C8761" w:rsidR="00647B3F" w:rsidRPr="00647B3F" w:rsidRDefault="00647B3F">
      <w:pPr>
        <w:pStyle w:val="FootnoteText"/>
        <w:rPr>
          <w:lang w:val="en-US"/>
        </w:rPr>
      </w:pPr>
      <w:r w:rsidRPr="003F7A49">
        <w:rPr>
          <w:rStyle w:val="FootnoteReference"/>
          <w:rFonts w:ascii="Times New Roman" w:hAnsi="Times New Roman" w:cs="Times New Roman"/>
        </w:rPr>
        <w:footnoteRef/>
      </w:r>
      <w:r w:rsidRPr="003F7A49">
        <w:rPr>
          <w:rFonts w:ascii="Times New Roman" w:hAnsi="Times New Roman" w:cs="Times New Roman"/>
        </w:rPr>
        <w:t xml:space="preserve"> </w:t>
      </w:r>
      <w:r w:rsidR="00AB6E34" w:rsidRPr="003F7A49">
        <w:rPr>
          <w:rFonts w:ascii="Times New Roman" w:hAnsi="Times New Roman" w:cs="Times New Roman"/>
          <w:bCs/>
          <w:lang w:val="en-US"/>
        </w:rPr>
        <w:t>Ameen and Hassan, 'Are Faith Schools Educationally Defensible?'</w:t>
      </w:r>
      <w:r w:rsidR="003F7A49" w:rsidRPr="003F7A49">
        <w:rPr>
          <w:rFonts w:ascii="Times New Roman" w:hAnsi="Times New Roman" w:cs="Times New Roman"/>
          <w:bCs/>
          <w:lang w:val="en-US"/>
        </w:rPr>
        <w:t>, p. 12</w:t>
      </w:r>
    </w:p>
  </w:footnote>
  <w:footnote w:id="24">
    <w:p w14:paraId="209C73FA" w14:textId="466BB0EB" w:rsidR="00405230" w:rsidRPr="003712F8" w:rsidRDefault="00405230">
      <w:pPr>
        <w:pStyle w:val="FootnoteText"/>
        <w:rPr>
          <w:rFonts w:ascii="Times New Roman" w:hAnsi="Times New Roman" w:cs="Times New Roman"/>
          <w:lang w:val="en-US"/>
        </w:rPr>
      </w:pPr>
      <w:r w:rsidRPr="003712F8">
        <w:rPr>
          <w:rStyle w:val="FootnoteReference"/>
          <w:rFonts w:ascii="Times New Roman" w:hAnsi="Times New Roman" w:cs="Times New Roman"/>
        </w:rPr>
        <w:footnoteRef/>
      </w:r>
      <w:r w:rsidRPr="003712F8">
        <w:rPr>
          <w:rFonts w:ascii="Times New Roman" w:hAnsi="Times New Roman" w:cs="Times New Roman"/>
        </w:rPr>
        <w:t xml:space="preserve"> </w:t>
      </w:r>
      <w:r w:rsidR="003F7A49" w:rsidRPr="003712F8">
        <w:rPr>
          <w:rFonts w:ascii="Times New Roman" w:hAnsi="Times New Roman" w:cs="Times New Roman"/>
          <w:bCs/>
          <w:lang w:val="en-US"/>
        </w:rPr>
        <w:t xml:space="preserve">Shah, </w:t>
      </w:r>
      <w:r w:rsidR="00815CA0" w:rsidRPr="003F7A49">
        <w:rPr>
          <w:rFonts w:ascii="Times New Roman" w:hAnsi="Times New Roman" w:cs="Times New Roman"/>
          <w:bCs/>
          <w:lang w:val="en-US"/>
        </w:rPr>
        <w:t xml:space="preserve">'Muslim Schools in Secular Societies: Persistence </w:t>
      </w:r>
      <w:proofErr w:type="gramStart"/>
      <w:r w:rsidR="00815CA0" w:rsidRPr="003F7A49">
        <w:rPr>
          <w:rFonts w:ascii="Times New Roman" w:hAnsi="Times New Roman" w:cs="Times New Roman"/>
          <w:bCs/>
          <w:lang w:val="en-US"/>
        </w:rPr>
        <w:t>Or</w:t>
      </w:r>
      <w:proofErr w:type="gramEnd"/>
      <w:r w:rsidR="00815CA0" w:rsidRPr="003F7A49">
        <w:rPr>
          <w:rFonts w:ascii="Times New Roman" w:hAnsi="Times New Roman" w:cs="Times New Roman"/>
          <w:bCs/>
          <w:lang w:val="en-US"/>
        </w:rPr>
        <w:t xml:space="preserve"> Resistance'</w:t>
      </w:r>
      <w:r w:rsidR="003F7A49" w:rsidRPr="003712F8">
        <w:rPr>
          <w:rFonts w:ascii="Times New Roman" w:hAnsi="Times New Roman" w:cs="Times New Roman"/>
          <w:bCs/>
          <w:lang w:val="en-US"/>
        </w:rPr>
        <w:t>, p. 60</w:t>
      </w:r>
    </w:p>
  </w:footnote>
  <w:footnote w:id="25">
    <w:p w14:paraId="68814D2A" w14:textId="12F0CE40" w:rsidR="005E70C1" w:rsidRPr="005E70C1" w:rsidRDefault="005E70C1">
      <w:pPr>
        <w:pStyle w:val="FootnoteText"/>
        <w:rPr>
          <w:lang w:val="en-US"/>
        </w:rPr>
      </w:pPr>
      <w:r w:rsidRPr="003712F8">
        <w:rPr>
          <w:rStyle w:val="FootnoteReference"/>
          <w:rFonts w:ascii="Times New Roman" w:hAnsi="Times New Roman" w:cs="Times New Roman"/>
        </w:rPr>
        <w:footnoteRef/>
      </w:r>
      <w:r w:rsidRPr="003712F8">
        <w:rPr>
          <w:rFonts w:ascii="Times New Roman" w:hAnsi="Times New Roman" w:cs="Times New Roman"/>
        </w:rPr>
        <w:t xml:space="preserve"> </w:t>
      </w:r>
      <w:r w:rsidR="003F7A49" w:rsidRPr="003712F8">
        <w:rPr>
          <w:rFonts w:ascii="Times New Roman" w:hAnsi="Times New Roman" w:cs="Times New Roman"/>
          <w:bCs/>
          <w:lang w:val="en-US"/>
        </w:rPr>
        <w:t xml:space="preserve">Hussain and Read, </w:t>
      </w:r>
      <w:r w:rsidR="00263FDB" w:rsidRPr="003F7A49">
        <w:rPr>
          <w:rFonts w:ascii="Times New Roman" w:hAnsi="Times New Roman" w:cs="Times New Roman"/>
          <w:bCs/>
          <w:lang w:val="en-US"/>
        </w:rPr>
        <w:t xml:space="preserve">'Islamic Schools in the United States and England: Implications </w:t>
      </w:r>
      <w:proofErr w:type="gramStart"/>
      <w:r w:rsidR="00263FDB">
        <w:rPr>
          <w:rFonts w:ascii="Times New Roman" w:hAnsi="Times New Roman" w:cs="Times New Roman"/>
          <w:bCs/>
          <w:lang w:val="en-US"/>
        </w:rPr>
        <w:t>F</w:t>
      </w:r>
      <w:r w:rsidR="00263FDB" w:rsidRPr="003F7A49">
        <w:rPr>
          <w:rFonts w:ascii="Times New Roman" w:hAnsi="Times New Roman" w:cs="Times New Roman"/>
          <w:bCs/>
          <w:lang w:val="en-US"/>
        </w:rPr>
        <w:t>or</w:t>
      </w:r>
      <w:proofErr w:type="gramEnd"/>
      <w:r w:rsidR="00263FDB" w:rsidRPr="003F7A49">
        <w:rPr>
          <w:rFonts w:ascii="Times New Roman" w:hAnsi="Times New Roman" w:cs="Times New Roman"/>
          <w:bCs/>
          <w:lang w:val="en-US"/>
        </w:rPr>
        <w:t xml:space="preserve"> Integration and Social Cohesion'</w:t>
      </w:r>
      <w:r w:rsidR="003F7A49" w:rsidRPr="003712F8">
        <w:rPr>
          <w:rFonts w:ascii="Times New Roman" w:hAnsi="Times New Roman" w:cs="Times New Roman"/>
          <w:bCs/>
          <w:lang w:val="en-US"/>
        </w:rPr>
        <w:t>, p. 564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BC495C"/>
    <w:multiLevelType w:val="hybridMultilevel"/>
    <w:tmpl w:val="2D601D32"/>
    <w:lvl w:ilvl="0" w:tplc="59A22018">
      <w:start w:val="1"/>
      <w:numFmt w:val="bullet"/>
      <w:lvlText w:val="•"/>
      <w:lvlJc w:val="left"/>
      <w:pPr>
        <w:tabs>
          <w:tab w:val="num" w:pos="720"/>
        </w:tabs>
        <w:ind w:left="720" w:hanging="360"/>
      </w:pPr>
      <w:rPr>
        <w:rFonts w:ascii="Arial" w:hAnsi="Arial" w:hint="default"/>
      </w:rPr>
    </w:lvl>
    <w:lvl w:ilvl="1" w:tplc="9FFE5DE0">
      <w:start w:val="1"/>
      <w:numFmt w:val="bullet"/>
      <w:lvlText w:val="•"/>
      <w:lvlJc w:val="left"/>
      <w:pPr>
        <w:tabs>
          <w:tab w:val="num" w:pos="1440"/>
        </w:tabs>
        <w:ind w:left="1440" w:hanging="360"/>
      </w:pPr>
      <w:rPr>
        <w:rFonts w:ascii="Arial" w:hAnsi="Arial" w:hint="default"/>
      </w:rPr>
    </w:lvl>
    <w:lvl w:ilvl="2" w:tplc="D73CBABC" w:tentative="1">
      <w:start w:val="1"/>
      <w:numFmt w:val="bullet"/>
      <w:lvlText w:val="•"/>
      <w:lvlJc w:val="left"/>
      <w:pPr>
        <w:tabs>
          <w:tab w:val="num" w:pos="2160"/>
        </w:tabs>
        <w:ind w:left="2160" w:hanging="360"/>
      </w:pPr>
      <w:rPr>
        <w:rFonts w:ascii="Arial" w:hAnsi="Arial" w:hint="default"/>
      </w:rPr>
    </w:lvl>
    <w:lvl w:ilvl="3" w:tplc="522CEBB8" w:tentative="1">
      <w:start w:val="1"/>
      <w:numFmt w:val="bullet"/>
      <w:lvlText w:val="•"/>
      <w:lvlJc w:val="left"/>
      <w:pPr>
        <w:tabs>
          <w:tab w:val="num" w:pos="2880"/>
        </w:tabs>
        <w:ind w:left="2880" w:hanging="360"/>
      </w:pPr>
      <w:rPr>
        <w:rFonts w:ascii="Arial" w:hAnsi="Arial" w:hint="default"/>
      </w:rPr>
    </w:lvl>
    <w:lvl w:ilvl="4" w:tplc="A36E1D3C" w:tentative="1">
      <w:start w:val="1"/>
      <w:numFmt w:val="bullet"/>
      <w:lvlText w:val="•"/>
      <w:lvlJc w:val="left"/>
      <w:pPr>
        <w:tabs>
          <w:tab w:val="num" w:pos="3600"/>
        </w:tabs>
        <w:ind w:left="3600" w:hanging="360"/>
      </w:pPr>
      <w:rPr>
        <w:rFonts w:ascii="Arial" w:hAnsi="Arial" w:hint="default"/>
      </w:rPr>
    </w:lvl>
    <w:lvl w:ilvl="5" w:tplc="11DC94EE" w:tentative="1">
      <w:start w:val="1"/>
      <w:numFmt w:val="bullet"/>
      <w:lvlText w:val="•"/>
      <w:lvlJc w:val="left"/>
      <w:pPr>
        <w:tabs>
          <w:tab w:val="num" w:pos="4320"/>
        </w:tabs>
        <w:ind w:left="4320" w:hanging="360"/>
      </w:pPr>
      <w:rPr>
        <w:rFonts w:ascii="Arial" w:hAnsi="Arial" w:hint="default"/>
      </w:rPr>
    </w:lvl>
    <w:lvl w:ilvl="6" w:tplc="F034BDAE" w:tentative="1">
      <w:start w:val="1"/>
      <w:numFmt w:val="bullet"/>
      <w:lvlText w:val="•"/>
      <w:lvlJc w:val="left"/>
      <w:pPr>
        <w:tabs>
          <w:tab w:val="num" w:pos="5040"/>
        </w:tabs>
        <w:ind w:left="5040" w:hanging="360"/>
      </w:pPr>
      <w:rPr>
        <w:rFonts w:ascii="Arial" w:hAnsi="Arial" w:hint="default"/>
      </w:rPr>
    </w:lvl>
    <w:lvl w:ilvl="7" w:tplc="3DFA1DD4" w:tentative="1">
      <w:start w:val="1"/>
      <w:numFmt w:val="bullet"/>
      <w:lvlText w:val="•"/>
      <w:lvlJc w:val="left"/>
      <w:pPr>
        <w:tabs>
          <w:tab w:val="num" w:pos="5760"/>
        </w:tabs>
        <w:ind w:left="5760" w:hanging="360"/>
      </w:pPr>
      <w:rPr>
        <w:rFonts w:ascii="Arial" w:hAnsi="Arial" w:hint="default"/>
      </w:rPr>
    </w:lvl>
    <w:lvl w:ilvl="8" w:tplc="CF56D16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729521C"/>
    <w:multiLevelType w:val="hybridMultilevel"/>
    <w:tmpl w:val="619C11E2"/>
    <w:lvl w:ilvl="0" w:tplc="7E5E5178">
      <w:start w:val="1"/>
      <w:numFmt w:val="bullet"/>
      <w:lvlText w:val="•"/>
      <w:lvlJc w:val="left"/>
      <w:pPr>
        <w:tabs>
          <w:tab w:val="num" w:pos="720"/>
        </w:tabs>
        <w:ind w:left="720" w:hanging="360"/>
      </w:pPr>
      <w:rPr>
        <w:rFonts w:ascii="Arial" w:hAnsi="Arial" w:hint="default"/>
      </w:rPr>
    </w:lvl>
    <w:lvl w:ilvl="1" w:tplc="FE746102">
      <w:start w:val="1"/>
      <w:numFmt w:val="bullet"/>
      <w:lvlText w:val="•"/>
      <w:lvlJc w:val="left"/>
      <w:pPr>
        <w:tabs>
          <w:tab w:val="num" w:pos="1440"/>
        </w:tabs>
        <w:ind w:left="1440" w:hanging="360"/>
      </w:pPr>
      <w:rPr>
        <w:rFonts w:ascii="Arial" w:hAnsi="Arial" w:hint="default"/>
      </w:rPr>
    </w:lvl>
    <w:lvl w:ilvl="2" w:tplc="FB0463FA" w:tentative="1">
      <w:start w:val="1"/>
      <w:numFmt w:val="bullet"/>
      <w:lvlText w:val="•"/>
      <w:lvlJc w:val="left"/>
      <w:pPr>
        <w:tabs>
          <w:tab w:val="num" w:pos="2160"/>
        </w:tabs>
        <w:ind w:left="2160" w:hanging="360"/>
      </w:pPr>
      <w:rPr>
        <w:rFonts w:ascii="Arial" w:hAnsi="Arial" w:hint="default"/>
      </w:rPr>
    </w:lvl>
    <w:lvl w:ilvl="3" w:tplc="C5BC3510" w:tentative="1">
      <w:start w:val="1"/>
      <w:numFmt w:val="bullet"/>
      <w:lvlText w:val="•"/>
      <w:lvlJc w:val="left"/>
      <w:pPr>
        <w:tabs>
          <w:tab w:val="num" w:pos="2880"/>
        </w:tabs>
        <w:ind w:left="2880" w:hanging="360"/>
      </w:pPr>
      <w:rPr>
        <w:rFonts w:ascii="Arial" w:hAnsi="Arial" w:hint="default"/>
      </w:rPr>
    </w:lvl>
    <w:lvl w:ilvl="4" w:tplc="2BC6A554" w:tentative="1">
      <w:start w:val="1"/>
      <w:numFmt w:val="bullet"/>
      <w:lvlText w:val="•"/>
      <w:lvlJc w:val="left"/>
      <w:pPr>
        <w:tabs>
          <w:tab w:val="num" w:pos="3600"/>
        </w:tabs>
        <w:ind w:left="3600" w:hanging="360"/>
      </w:pPr>
      <w:rPr>
        <w:rFonts w:ascii="Arial" w:hAnsi="Arial" w:hint="default"/>
      </w:rPr>
    </w:lvl>
    <w:lvl w:ilvl="5" w:tplc="25268D6C" w:tentative="1">
      <w:start w:val="1"/>
      <w:numFmt w:val="bullet"/>
      <w:lvlText w:val="•"/>
      <w:lvlJc w:val="left"/>
      <w:pPr>
        <w:tabs>
          <w:tab w:val="num" w:pos="4320"/>
        </w:tabs>
        <w:ind w:left="4320" w:hanging="360"/>
      </w:pPr>
      <w:rPr>
        <w:rFonts w:ascii="Arial" w:hAnsi="Arial" w:hint="default"/>
      </w:rPr>
    </w:lvl>
    <w:lvl w:ilvl="6" w:tplc="EE3AE742" w:tentative="1">
      <w:start w:val="1"/>
      <w:numFmt w:val="bullet"/>
      <w:lvlText w:val="•"/>
      <w:lvlJc w:val="left"/>
      <w:pPr>
        <w:tabs>
          <w:tab w:val="num" w:pos="5040"/>
        </w:tabs>
        <w:ind w:left="5040" w:hanging="360"/>
      </w:pPr>
      <w:rPr>
        <w:rFonts w:ascii="Arial" w:hAnsi="Arial" w:hint="default"/>
      </w:rPr>
    </w:lvl>
    <w:lvl w:ilvl="7" w:tplc="89ACEAD8" w:tentative="1">
      <w:start w:val="1"/>
      <w:numFmt w:val="bullet"/>
      <w:lvlText w:val="•"/>
      <w:lvlJc w:val="left"/>
      <w:pPr>
        <w:tabs>
          <w:tab w:val="num" w:pos="5760"/>
        </w:tabs>
        <w:ind w:left="5760" w:hanging="360"/>
      </w:pPr>
      <w:rPr>
        <w:rFonts w:ascii="Arial" w:hAnsi="Arial" w:hint="default"/>
      </w:rPr>
    </w:lvl>
    <w:lvl w:ilvl="8" w:tplc="EA60FA9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FBB2549"/>
    <w:multiLevelType w:val="hybridMultilevel"/>
    <w:tmpl w:val="A786435E"/>
    <w:lvl w:ilvl="0" w:tplc="D8A003F2">
      <w:numFmt w:val="bullet"/>
      <w:lvlText w:val="-"/>
      <w:lvlJc w:val="left"/>
      <w:pPr>
        <w:ind w:left="720" w:hanging="360"/>
      </w:pPr>
      <w:rPr>
        <w:rFonts w:ascii="Times New Roman" w:eastAsiaTheme="minorHAnsi" w:hAnsi="Times New Roman" w:cs="Times New Roman" w:hint="default"/>
      </w:rPr>
    </w:lvl>
    <w:lvl w:ilvl="1" w:tplc="48090003">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15:restartNumberingAfterBreak="0">
    <w:nsid w:val="40676D4D"/>
    <w:multiLevelType w:val="hybridMultilevel"/>
    <w:tmpl w:val="D258341E"/>
    <w:lvl w:ilvl="0" w:tplc="CCA2F35A">
      <w:start w:val="1"/>
      <w:numFmt w:val="bullet"/>
      <w:lvlText w:val="•"/>
      <w:lvlJc w:val="left"/>
      <w:pPr>
        <w:tabs>
          <w:tab w:val="num" w:pos="720"/>
        </w:tabs>
        <w:ind w:left="720" w:hanging="360"/>
      </w:pPr>
      <w:rPr>
        <w:rFonts w:ascii="Arial" w:hAnsi="Arial" w:hint="default"/>
      </w:rPr>
    </w:lvl>
    <w:lvl w:ilvl="1" w:tplc="74A2CF92" w:tentative="1">
      <w:start w:val="1"/>
      <w:numFmt w:val="bullet"/>
      <w:lvlText w:val="•"/>
      <w:lvlJc w:val="left"/>
      <w:pPr>
        <w:tabs>
          <w:tab w:val="num" w:pos="1440"/>
        </w:tabs>
        <w:ind w:left="1440" w:hanging="360"/>
      </w:pPr>
      <w:rPr>
        <w:rFonts w:ascii="Arial" w:hAnsi="Arial" w:hint="default"/>
      </w:rPr>
    </w:lvl>
    <w:lvl w:ilvl="2" w:tplc="C604FBDA" w:tentative="1">
      <w:start w:val="1"/>
      <w:numFmt w:val="bullet"/>
      <w:lvlText w:val="•"/>
      <w:lvlJc w:val="left"/>
      <w:pPr>
        <w:tabs>
          <w:tab w:val="num" w:pos="2160"/>
        </w:tabs>
        <w:ind w:left="2160" w:hanging="360"/>
      </w:pPr>
      <w:rPr>
        <w:rFonts w:ascii="Arial" w:hAnsi="Arial" w:hint="default"/>
      </w:rPr>
    </w:lvl>
    <w:lvl w:ilvl="3" w:tplc="7FE4BEAC" w:tentative="1">
      <w:start w:val="1"/>
      <w:numFmt w:val="bullet"/>
      <w:lvlText w:val="•"/>
      <w:lvlJc w:val="left"/>
      <w:pPr>
        <w:tabs>
          <w:tab w:val="num" w:pos="2880"/>
        </w:tabs>
        <w:ind w:left="2880" w:hanging="360"/>
      </w:pPr>
      <w:rPr>
        <w:rFonts w:ascii="Arial" w:hAnsi="Arial" w:hint="default"/>
      </w:rPr>
    </w:lvl>
    <w:lvl w:ilvl="4" w:tplc="797027FC" w:tentative="1">
      <w:start w:val="1"/>
      <w:numFmt w:val="bullet"/>
      <w:lvlText w:val="•"/>
      <w:lvlJc w:val="left"/>
      <w:pPr>
        <w:tabs>
          <w:tab w:val="num" w:pos="3600"/>
        </w:tabs>
        <w:ind w:left="3600" w:hanging="360"/>
      </w:pPr>
      <w:rPr>
        <w:rFonts w:ascii="Arial" w:hAnsi="Arial" w:hint="default"/>
      </w:rPr>
    </w:lvl>
    <w:lvl w:ilvl="5" w:tplc="712049A0" w:tentative="1">
      <w:start w:val="1"/>
      <w:numFmt w:val="bullet"/>
      <w:lvlText w:val="•"/>
      <w:lvlJc w:val="left"/>
      <w:pPr>
        <w:tabs>
          <w:tab w:val="num" w:pos="4320"/>
        </w:tabs>
        <w:ind w:left="4320" w:hanging="360"/>
      </w:pPr>
      <w:rPr>
        <w:rFonts w:ascii="Arial" w:hAnsi="Arial" w:hint="default"/>
      </w:rPr>
    </w:lvl>
    <w:lvl w:ilvl="6" w:tplc="D3808A6A" w:tentative="1">
      <w:start w:val="1"/>
      <w:numFmt w:val="bullet"/>
      <w:lvlText w:val="•"/>
      <w:lvlJc w:val="left"/>
      <w:pPr>
        <w:tabs>
          <w:tab w:val="num" w:pos="5040"/>
        </w:tabs>
        <w:ind w:left="5040" w:hanging="360"/>
      </w:pPr>
      <w:rPr>
        <w:rFonts w:ascii="Arial" w:hAnsi="Arial" w:hint="default"/>
      </w:rPr>
    </w:lvl>
    <w:lvl w:ilvl="7" w:tplc="9314EA5C" w:tentative="1">
      <w:start w:val="1"/>
      <w:numFmt w:val="bullet"/>
      <w:lvlText w:val="•"/>
      <w:lvlJc w:val="left"/>
      <w:pPr>
        <w:tabs>
          <w:tab w:val="num" w:pos="5760"/>
        </w:tabs>
        <w:ind w:left="5760" w:hanging="360"/>
      </w:pPr>
      <w:rPr>
        <w:rFonts w:ascii="Arial" w:hAnsi="Arial" w:hint="default"/>
      </w:rPr>
    </w:lvl>
    <w:lvl w:ilvl="8" w:tplc="5306768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3B40FA0"/>
    <w:multiLevelType w:val="hybridMultilevel"/>
    <w:tmpl w:val="3E1AFCC2"/>
    <w:lvl w:ilvl="0" w:tplc="3CDE7592">
      <w:numFmt w:val="bullet"/>
      <w:lvlText w:val="-"/>
      <w:lvlJc w:val="left"/>
      <w:pPr>
        <w:ind w:left="720" w:hanging="360"/>
      </w:pPr>
      <w:rPr>
        <w:rFonts w:ascii="Times New Roman" w:eastAsiaTheme="minorHAnsi" w:hAnsi="Times New Roman" w:cs="Times New Roman" w:hint="default"/>
      </w:rPr>
    </w:lvl>
    <w:lvl w:ilvl="1" w:tplc="48090003">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 w15:restartNumberingAfterBreak="0">
    <w:nsid w:val="6031700E"/>
    <w:multiLevelType w:val="hybridMultilevel"/>
    <w:tmpl w:val="DEC01F3E"/>
    <w:lvl w:ilvl="0" w:tplc="3CDE7592">
      <w:numFmt w:val="bullet"/>
      <w:lvlText w:val="-"/>
      <w:lvlJc w:val="left"/>
      <w:pPr>
        <w:ind w:left="720" w:hanging="360"/>
      </w:pPr>
      <w:rPr>
        <w:rFonts w:ascii="Times New Roman" w:eastAsiaTheme="minorHAnsi" w:hAnsi="Times New Roman" w:cs="Times New Roman" w:hint="default"/>
      </w:rPr>
    </w:lvl>
    <w:lvl w:ilvl="1" w:tplc="48090003">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AA5"/>
    <w:rsid w:val="0001246E"/>
    <w:rsid w:val="0002462D"/>
    <w:rsid w:val="00027C6D"/>
    <w:rsid w:val="00036F0E"/>
    <w:rsid w:val="00043855"/>
    <w:rsid w:val="00045B69"/>
    <w:rsid w:val="000602F4"/>
    <w:rsid w:val="000A0FB8"/>
    <w:rsid w:val="000A653F"/>
    <w:rsid w:val="000B66F9"/>
    <w:rsid w:val="000C2042"/>
    <w:rsid w:val="000C3EEA"/>
    <w:rsid w:val="000C4735"/>
    <w:rsid w:val="000D150F"/>
    <w:rsid w:val="000D1BDA"/>
    <w:rsid w:val="000D683D"/>
    <w:rsid w:val="000E263B"/>
    <w:rsid w:val="000E7703"/>
    <w:rsid w:val="000F7971"/>
    <w:rsid w:val="00101F56"/>
    <w:rsid w:val="0010701E"/>
    <w:rsid w:val="001244D0"/>
    <w:rsid w:val="00134510"/>
    <w:rsid w:val="00136600"/>
    <w:rsid w:val="00137B63"/>
    <w:rsid w:val="00147265"/>
    <w:rsid w:val="0015766A"/>
    <w:rsid w:val="00166793"/>
    <w:rsid w:val="0018093A"/>
    <w:rsid w:val="001862D8"/>
    <w:rsid w:val="001929B0"/>
    <w:rsid w:val="001929F6"/>
    <w:rsid w:val="00192E81"/>
    <w:rsid w:val="001B3748"/>
    <w:rsid w:val="001B63CC"/>
    <w:rsid w:val="00203971"/>
    <w:rsid w:val="00211D26"/>
    <w:rsid w:val="002145D9"/>
    <w:rsid w:val="002205B0"/>
    <w:rsid w:val="0024194D"/>
    <w:rsid w:val="00256FF0"/>
    <w:rsid w:val="00262533"/>
    <w:rsid w:val="002625E0"/>
    <w:rsid w:val="00263FDB"/>
    <w:rsid w:val="002B2124"/>
    <w:rsid w:val="002B6DA5"/>
    <w:rsid w:val="002E0A7B"/>
    <w:rsid w:val="00324042"/>
    <w:rsid w:val="003531C7"/>
    <w:rsid w:val="003712F8"/>
    <w:rsid w:val="003778E4"/>
    <w:rsid w:val="00393DC5"/>
    <w:rsid w:val="00394201"/>
    <w:rsid w:val="003A5074"/>
    <w:rsid w:val="003B641C"/>
    <w:rsid w:val="003D54F6"/>
    <w:rsid w:val="003E3EA2"/>
    <w:rsid w:val="003F542E"/>
    <w:rsid w:val="003F64C5"/>
    <w:rsid w:val="003F7A49"/>
    <w:rsid w:val="00405230"/>
    <w:rsid w:val="004123DE"/>
    <w:rsid w:val="00425EEF"/>
    <w:rsid w:val="00440237"/>
    <w:rsid w:val="004509B5"/>
    <w:rsid w:val="0049652F"/>
    <w:rsid w:val="004A6D13"/>
    <w:rsid w:val="004B3AA8"/>
    <w:rsid w:val="004B7856"/>
    <w:rsid w:val="004E45E4"/>
    <w:rsid w:val="004F7C00"/>
    <w:rsid w:val="00506D07"/>
    <w:rsid w:val="00513A8C"/>
    <w:rsid w:val="00514D83"/>
    <w:rsid w:val="00523913"/>
    <w:rsid w:val="0052436C"/>
    <w:rsid w:val="005264FF"/>
    <w:rsid w:val="005816C3"/>
    <w:rsid w:val="00581730"/>
    <w:rsid w:val="00581AB7"/>
    <w:rsid w:val="00583E75"/>
    <w:rsid w:val="005A1591"/>
    <w:rsid w:val="005A3D7C"/>
    <w:rsid w:val="005A48D9"/>
    <w:rsid w:val="005B0BA9"/>
    <w:rsid w:val="005C7AA5"/>
    <w:rsid w:val="005D3E98"/>
    <w:rsid w:val="005E387A"/>
    <w:rsid w:val="005E70C1"/>
    <w:rsid w:val="00600F3D"/>
    <w:rsid w:val="00613CDD"/>
    <w:rsid w:val="0062133D"/>
    <w:rsid w:val="00624932"/>
    <w:rsid w:val="006328E1"/>
    <w:rsid w:val="00634407"/>
    <w:rsid w:val="00643436"/>
    <w:rsid w:val="00647B3F"/>
    <w:rsid w:val="006513A6"/>
    <w:rsid w:val="0068093B"/>
    <w:rsid w:val="00681C48"/>
    <w:rsid w:val="006A05AA"/>
    <w:rsid w:val="006C1A34"/>
    <w:rsid w:val="006C75E4"/>
    <w:rsid w:val="006D1834"/>
    <w:rsid w:val="006D3330"/>
    <w:rsid w:val="006D5968"/>
    <w:rsid w:val="006E1467"/>
    <w:rsid w:val="006E7B1F"/>
    <w:rsid w:val="006F0544"/>
    <w:rsid w:val="006F66A3"/>
    <w:rsid w:val="006F79AB"/>
    <w:rsid w:val="0070729E"/>
    <w:rsid w:val="007101EF"/>
    <w:rsid w:val="007111D3"/>
    <w:rsid w:val="00721C72"/>
    <w:rsid w:val="00722167"/>
    <w:rsid w:val="007223B0"/>
    <w:rsid w:val="00726533"/>
    <w:rsid w:val="007444F9"/>
    <w:rsid w:val="00744B80"/>
    <w:rsid w:val="00750EC3"/>
    <w:rsid w:val="00775947"/>
    <w:rsid w:val="007A5506"/>
    <w:rsid w:val="007D41F1"/>
    <w:rsid w:val="007E5524"/>
    <w:rsid w:val="00804F68"/>
    <w:rsid w:val="0080757A"/>
    <w:rsid w:val="00815CA0"/>
    <w:rsid w:val="008234EF"/>
    <w:rsid w:val="00843716"/>
    <w:rsid w:val="008445B0"/>
    <w:rsid w:val="008450D8"/>
    <w:rsid w:val="00853730"/>
    <w:rsid w:val="0087309F"/>
    <w:rsid w:val="00890983"/>
    <w:rsid w:val="00890D8B"/>
    <w:rsid w:val="00896EF3"/>
    <w:rsid w:val="008A4B4C"/>
    <w:rsid w:val="008D2CD7"/>
    <w:rsid w:val="008E1965"/>
    <w:rsid w:val="008E1EDE"/>
    <w:rsid w:val="009113D2"/>
    <w:rsid w:val="00913759"/>
    <w:rsid w:val="00934A08"/>
    <w:rsid w:val="00942856"/>
    <w:rsid w:val="00951EB6"/>
    <w:rsid w:val="00952AC7"/>
    <w:rsid w:val="0095343E"/>
    <w:rsid w:val="00964D38"/>
    <w:rsid w:val="009733E1"/>
    <w:rsid w:val="009808C9"/>
    <w:rsid w:val="00982D66"/>
    <w:rsid w:val="009834AE"/>
    <w:rsid w:val="00983CBE"/>
    <w:rsid w:val="00994244"/>
    <w:rsid w:val="00995885"/>
    <w:rsid w:val="009A6814"/>
    <w:rsid w:val="009B0EA9"/>
    <w:rsid w:val="009B4DF6"/>
    <w:rsid w:val="009C091C"/>
    <w:rsid w:val="009D1357"/>
    <w:rsid w:val="009E413E"/>
    <w:rsid w:val="009E7AF8"/>
    <w:rsid w:val="009F4899"/>
    <w:rsid w:val="00A02A23"/>
    <w:rsid w:val="00A15738"/>
    <w:rsid w:val="00A33B6F"/>
    <w:rsid w:val="00A43101"/>
    <w:rsid w:val="00A60547"/>
    <w:rsid w:val="00A9638C"/>
    <w:rsid w:val="00AA3014"/>
    <w:rsid w:val="00AB0C8D"/>
    <w:rsid w:val="00AB4E7C"/>
    <w:rsid w:val="00AB63EC"/>
    <w:rsid w:val="00AB6E34"/>
    <w:rsid w:val="00AE3862"/>
    <w:rsid w:val="00B11A88"/>
    <w:rsid w:val="00B16291"/>
    <w:rsid w:val="00B43AC8"/>
    <w:rsid w:val="00B44562"/>
    <w:rsid w:val="00B46FB2"/>
    <w:rsid w:val="00B54E01"/>
    <w:rsid w:val="00B579F2"/>
    <w:rsid w:val="00B61BFB"/>
    <w:rsid w:val="00B625EF"/>
    <w:rsid w:val="00B762D3"/>
    <w:rsid w:val="00B86F45"/>
    <w:rsid w:val="00B956CE"/>
    <w:rsid w:val="00BA0D72"/>
    <w:rsid w:val="00BB0012"/>
    <w:rsid w:val="00BD0132"/>
    <w:rsid w:val="00BD4187"/>
    <w:rsid w:val="00BE19F7"/>
    <w:rsid w:val="00BE5203"/>
    <w:rsid w:val="00C10860"/>
    <w:rsid w:val="00C17B5F"/>
    <w:rsid w:val="00C27038"/>
    <w:rsid w:val="00C43CBE"/>
    <w:rsid w:val="00C53352"/>
    <w:rsid w:val="00C701C7"/>
    <w:rsid w:val="00CA3037"/>
    <w:rsid w:val="00CA30D4"/>
    <w:rsid w:val="00CA7B03"/>
    <w:rsid w:val="00CB0131"/>
    <w:rsid w:val="00CD0B9B"/>
    <w:rsid w:val="00CD4CEF"/>
    <w:rsid w:val="00CE1158"/>
    <w:rsid w:val="00CE702A"/>
    <w:rsid w:val="00D02DB8"/>
    <w:rsid w:val="00D14522"/>
    <w:rsid w:val="00D176E2"/>
    <w:rsid w:val="00D22E41"/>
    <w:rsid w:val="00D23733"/>
    <w:rsid w:val="00D25EE4"/>
    <w:rsid w:val="00D25F7A"/>
    <w:rsid w:val="00D269BA"/>
    <w:rsid w:val="00D321A7"/>
    <w:rsid w:val="00D35CCC"/>
    <w:rsid w:val="00D44382"/>
    <w:rsid w:val="00D63E78"/>
    <w:rsid w:val="00D665D6"/>
    <w:rsid w:val="00D712FA"/>
    <w:rsid w:val="00D72782"/>
    <w:rsid w:val="00D75ADD"/>
    <w:rsid w:val="00D96833"/>
    <w:rsid w:val="00DB1424"/>
    <w:rsid w:val="00DB3AAF"/>
    <w:rsid w:val="00DB4869"/>
    <w:rsid w:val="00DE7FDA"/>
    <w:rsid w:val="00DF17B2"/>
    <w:rsid w:val="00DF5134"/>
    <w:rsid w:val="00E00247"/>
    <w:rsid w:val="00E04E8C"/>
    <w:rsid w:val="00E4082C"/>
    <w:rsid w:val="00E465F6"/>
    <w:rsid w:val="00E64626"/>
    <w:rsid w:val="00EA3F21"/>
    <w:rsid w:val="00EB7807"/>
    <w:rsid w:val="00ED13C6"/>
    <w:rsid w:val="00ED29A3"/>
    <w:rsid w:val="00EF1C27"/>
    <w:rsid w:val="00F00D48"/>
    <w:rsid w:val="00F23F9B"/>
    <w:rsid w:val="00F26165"/>
    <w:rsid w:val="00F33EC5"/>
    <w:rsid w:val="00F538E8"/>
    <w:rsid w:val="00F72324"/>
    <w:rsid w:val="00FA53CB"/>
    <w:rsid w:val="00FC21C1"/>
    <w:rsid w:val="00FD0003"/>
    <w:rsid w:val="00FD153A"/>
    <w:rsid w:val="00FD31EE"/>
    <w:rsid w:val="00FE7919"/>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627392"/>
  <w15:chartTrackingRefBased/>
  <w15:docId w15:val="{7D5022A9-2720-401C-9E44-93373A37E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7265"/>
    <w:pPr>
      <w:ind w:left="720"/>
      <w:contextualSpacing/>
    </w:pPr>
  </w:style>
  <w:style w:type="paragraph" w:styleId="FootnoteText">
    <w:name w:val="footnote text"/>
    <w:basedOn w:val="Normal"/>
    <w:link w:val="FootnoteTextChar"/>
    <w:uiPriority w:val="99"/>
    <w:semiHidden/>
    <w:unhideWhenUsed/>
    <w:rsid w:val="00A33B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33B6F"/>
    <w:rPr>
      <w:sz w:val="20"/>
      <w:szCs w:val="20"/>
    </w:rPr>
  </w:style>
  <w:style w:type="character" w:styleId="FootnoteReference">
    <w:name w:val="footnote reference"/>
    <w:basedOn w:val="DefaultParagraphFont"/>
    <w:uiPriority w:val="99"/>
    <w:semiHidden/>
    <w:unhideWhenUsed/>
    <w:rsid w:val="00A33B6F"/>
    <w:rPr>
      <w:vertAlign w:val="superscript"/>
    </w:rPr>
  </w:style>
  <w:style w:type="character" w:styleId="Hyperlink">
    <w:name w:val="Hyperlink"/>
    <w:basedOn w:val="DefaultParagraphFont"/>
    <w:uiPriority w:val="99"/>
    <w:unhideWhenUsed/>
    <w:rsid w:val="006D5968"/>
    <w:rPr>
      <w:color w:val="0563C1" w:themeColor="hyperlink"/>
      <w:u w:val="single"/>
    </w:rPr>
  </w:style>
  <w:style w:type="character" w:styleId="UnresolvedMention">
    <w:name w:val="Unresolved Mention"/>
    <w:basedOn w:val="DefaultParagraphFont"/>
    <w:uiPriority w:val="99"/>
    <w:semiHidden/>
    <w:unhideWhenUsed/>
    <w:rsid w:val="006D5968"/>
    <w:rPr>
      <w:color w:val="605E5C"/>
      <w:shd w:val="clear" w:color="auto" w:fill="E1DFDD"/>
    </w:rPr>
  </w:style>
  <w:style w:type="paragraph" w:styleId="NormalWeb">
    <w:name w:val="Normal (Web)"/>
    <w:basedOn w:val="Normal"/>
    <w:uiPriority w:val="99"/>
    <w:semiHidden/>
    <w:unhideWhenUsed/>
    <w:rsid w:val="003F7A49"/>
    <w:pPr>
      <w:spacing w:before="100" w:beforeAutospacing="1" w:after="100" w:afterAutospacing="1" w:line="240" w:lineRule="auto"/>
    </w:pPr>
    <w:rPr>
      <w:rFonts w:ascii="Times New Roman" w:eastAsiaTheme="minorEastAsia" w:hAnsi="Times New Roman" w:cs="Times New Roman"/>
      <w:sz w:val="24"/>
      <w:szCs w:val="24"/>
      <w:lang w:eastAsia="en-SG"/>
    </w:rPr>
  </w:style>
  <w:style w:type="paragraph" w:styleId="Header">
    <w:name w:val="header"/>
    <w:basedOn w:val="Normal"/>
    <w:link w:val="HeaderChar"/>
    <w:uiPriority w:val="99"/>
    <w:unhideWhenUsed/>
    <w:rsid w:val="008D2C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2CD7"/>
  </w:style>
  <w:style w:type="paragraph" w:styleId="Footer">
    <w:name w:val="footer"/>
    <w:basedOn w:val="Normal"/>
    <w:link w:val="FooterChar"/>
    <w:uiPriority w:val="99"/>
    <w:unhideWhenUsed/>
    <w:rsid w:val="008D2C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2CD7"/>
  </w:style>
  <w:style w:type="paragraph" w:customStyle="1" w:styleId="Body-API">
    <w:name w:val="Body - API"/>
    <w:basedOn w:val="BodyText"/>
    <w:qFormat/>
    <w:rsid w:val="009E413E"/>
    <w:pPr>
      <w:snapToGrid w:val="0"/>
      <w:spacing w:after="240" w:line="480" w:lineRule="auto"/>
    </w:pPr>
    <w:rPr>
      <w:rFonts w:ascii="Times New Roman" w:eastAsia="Times New Roman" w:hAnsi="Times New Roman" w:cs="Times New Roman"/>
      <w:sz w:val="24"/>
      <w:szCs w:val="24"/>
      <w:lang w:val="en-GB"/>
    </w:rPr>
  </w:style>
  <w:style w:type="paragraph" w:styleId="BodyText">
    <w:name w:val="Body Text"/>
    <w:basedOn w:val="Normal"/>
    <w:link w:val="BodyTextChar"/>
    <w:uiPriority w:val="99"/>
    <w:semiHidden/>
    <w:unhideWhenUsed/>
    <w:rsid w:val="009E413E"/>
    <w:pPr>
      <w:spacing w:after="120"/>
    </w:pPr>
  </w:style>
  <w:style w:type="character" w:customStyle="1" w:styleId="BodyTextChar">
    <w:name w:val="Body Text Char"/>
    <w:basedOn w:val="DefaultParagraphFont"/>
    <w:link w:val="BodyText"/>
    <w:uiPriority w:val="99"/>
    <w:semiHidden/>
    <w:rsid w:val="009E41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8118485">
      <w:bodyDiv w:val="1"/>
      <w:marLeft w:val="0"/>
      <w:marRight w:val="0"/>
      <w:marTop w:val="0"/>
      <w:marBottom w:val="0"/>
      <w:divBdr>
        <w:top w:val="none" w:sz="0" w:space="0" w:color="auto"/>
        <w:left w:val="none" w:sz="0" w:space="0" w:color="auto"/>
        <w:bottom w:val="none" w:sz="0" w:space="0" w:color="auto"/>
        <w:right w:val="none" w:sz="0" w:space="0" w:color="auto"/>
      </w:divBdr>
    </w:div>
    <w:div w:id="352652225">
      <w:bodyDiv w:val="1"/>
      <w:marLeft w:val="0"/>
      <w:marRight w:val="0"/>
      <w:marTop w:val="0"/>
      <w:marBottom w:val="0"/>
      <w:divBdr>
        <w:top w:val="none" w:sz="0" w:space="0" w:color="auto"/>
        <w:left w:val="none" w:sz="0" w:space="0" w:color="auto"/>
        <w:bottom w:val="none" w:sz="0" w:space="0" w:color="auto"/>
        <w:right w:val="none" w:sz="0" w:space="0" w:color="auto"/>
      </w:divBdr>
      <w:divsChild>
        <w:div w:id="1119881320">
          <w:marLeft w:val="1080"/>
          <w:marRight w:val="0"/>
          <w:marTop w:val="100"/>
          <w:marBottom w:val="0"/>
          <w:divBdr>
            <w:top w:val="none" w:sz="0" w:space="0" w:color="auto"/>
            <w:left w:val="none" w:sz="0" w:space="0" w:color="auto"/>
            <w:bottom w:val="none" w:sz="0" w:space="0" w:color="auto"/>
            <w:right w:val="none" w:sz="0" w:space="0" w:color="auto"/>
          </w:divBdr>
        </w:div>
      </w:divsChild>
    </w:div>
    <w:div w:id="998387316">
      <w:bodyDiv w:val="1"/>
      <w:marLeft w:val="0"/>
      <w:marRight w:val="0"/>
      <w:marTop w:val="0"/>
      <w:marBottom w:val="0"/>
      <w:divBdr>
        <w:top w:val="none" w:sz="0" w:space="0" w:color="auto"/>
        <w:left w:val="none" w:sz="0" w:space="0" w:color="auto"/>
        <w:bottom w:val="none" w:sz="0" w:space="0" w:color="auto"/>
        <w:right w:val="none" w:sz="0" w:space="0" w:color="auto"/>
      </w:divBdr>
      <w:divsChild>
        <w:div w:id="1909261711">
          <w:marLeft w:val="360"/>
          <w:marRight w:val="0"/>
          <w:marTop w:val="200"/>
          <w:marBottom w:val="0"/>
          <w:divBdr>
            <w:top w:val="none" w:sz="0" w:space="0" w:color="auto"/>
            <w:left w:val="none" w:sz="0" w:space="0" w:color="auto"/>
            <w:bottom w:val="none" w:sz="0" w:space="0" w:color="auto"/>
            <w:right w:val="none" w:sz="0" w:space="0" w:color="auto"/>
          </w:divBdr>
        </w:div>
      </w:divsChild>
    </w:div>
    <w:div w:id="1214737681">
      <w:bodyDiv w:val="1"/>
      <w:marLeft w:val="0"/>
      <w:marRight w:val="0"/>
      <w:marTop w:val="0"/>
      <w:marBottom w:val="0"/>
      <w:divBdr>
        <w:top w:val="none" w:sz="0" w:space="0" w:color="auto"/>
        <w:left w:val="none" w:sz="0" w:space="0" w:color="auto"/>
        <w:bottom w:val="none" w:sz="0" w:space="0" w:color="auto"/>
        <w:right w:val="none" w:sz="0" w:space="0" w:color="auto"/>
      </w:divBdr>
      <w:divsChild>
        <w:div w:id="1100567566">
          <w:marLeft w:val="1080"/>
          <w:marRight w:val="0"/>
          <w:marTop w:val="100"/>
          <w:marBottom w:val="0"/>
          <w:divBdr>
            <w:top w:val="none" w:sz="0" w:space="0" w:color="auto"/>
            <w:left w:val="none" w:sz="0" w:space="0" w:color="auto"/>
            <w:bottom w:val="none" w:sz="0" w:space="0" w:color="auto"/>
            <w:right w:val="none" w:sz="0" w:space="0" w:color="auto"/>
          </w:divBdr>
        </w:div>
      </w:divsChild>
    </w:div>
    <w:div w:id="1796874650">
      <w:bodyDiv w:val="1"/>
      <w:marLeft w:val="0"/>
      <w:marRight w:val="0"/>
      <w:marTop w:val="0"/>
      <w:marBottom w:val="0"/>
      <w:divBdr>
        <w:top w:val="none" w:sz="0" w:space="0" w:color="auto"/>
        <w:left w:val="none" w:sz="0" w:space="0" w:color="auto"/>
        <w:bottom w:val="none" w:sz="0" w:space="0" w:color="auto"/>
        <w:right w:val="none" w:sz="0" w:space="0" w:color="auto"/>
      </w:divBdr>
    </w:div>
    <w:div w:id="1868566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94DF54-0EA4-4A18-9C66-4F244641C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8</Pages>
  <Words>1862</Words>
  <Characters>10620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Henry Jacob (Dr)</dc:creator>
  <cp:keywords/>
  <dc:description/>
  <cp:lastModifiedBy>Gabriel Henry Jacob</cp:lastModifiedBy>
  <cp:revision>56</cp:revision>
  <dcterms:created xsi:type="dcterms:W3CDTF">2021-12-11T06:18:00Z</dcterms:created>
  <dcterms:modified xsi:type="dcterms:W3CDTF">2022-01-07T06:36:00Z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WProjectId">
    <vt:lpwstr>ap:61b19f7f8f08c81a95aae34d</vt:lpwstr>
  </property>
</Properties>
</file>