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6D7B29" w14:textId="77777777" w:rsidR="0008562A" w:rsidRDefault="0008562A" w:rsidP="0008562A">
      <w:pPr>
        <w:spacing w:line="360" w:lineRule="auto"/>
        <w:jc w:val="center"/>
        <w:rPr>
          <w:rFonts w:ascii="Arial" w:hAnsi="Arial" w:cs="Arial"/>
          <w:bCs/>
          <w:szCs w:val="24"/>
          <w:lang w:val="nl-NL"/>
        </w:rPr>
      </w:pPr>
    </w:p>
    <w:p w14:paraId="3AB29E02" w14:textId="77777777" w:rsidR="0008562A" w:rsidRDefault="0008562A" w:rsidP="0008562A">
      <w:pPr>
        <w:spacing w:line="360" w:lineRule="auto"/>
        <w:jc w:val="center"/>
        <w:rPr>
          <w:rFonts w:ascii="Arial" w:hAnsi="Arial" w:cs="Arial"/>
          <w:bCs/>
          <w:szCs w:val="24"/>
          <w:lang w:val="nl-NL"/>
        </w:rPr>
      </w:pPr>
    </w:p>
    <w:p w14:paraId="3AE9F768" w14:textId="77777777" w:rsidR="0008562A" w:rsidRDefault="0008562A" w:rsidP="0008562A">
      <w:pPr>
        <w:spacing w:line="360" w:lineRule="auto"/>
        <w:jc w:val="center"/>
        <w:rPr>
          <w:rFonts w:ascii="Arial" w:hAnsi="Arial" w:cs="Arial"/>
          <w:bCs/>
          <w:szCs w:val="24"/>
          <w:lang w:val="nl-NL"/>
        </w:rPr>
      </w:pPr>
    </w:p>
    <w:p w14:paraId="72882CDD" w14:textId="77777777" w:rsidR="0008562A" w:rsidRDefault="0008562A" w:rsidP="0008562A">
      <w:pPr>
        <w:spacing w:line="360" w:lineRule="auto"/>
        <w:jc w:val="center"/>
        <w:rPr>
          <w:rFonts w:ascii="Arial" w:hAnsi="Arial" w:cs="Arial"/>
          <w:bCs/>
          <w:szCs w:val="24"/>
          <w:lang w:val="nl-NL"/>
        </w:rPr>
      </w:pPr>
    </w:p>
    <w:p w14:paraId="19DB2044" w14:textId="77777777" w:rsidR="0008562A" w:rsidRDefault="0008562A" w:rsidP="0008562A">
      <w:pPr>
        <w:spacing w:line="360" w:lineRule="auto"/>
        <w:jc w:val="center"/>
        <w:rPr>
          <w:rFonts w:ascii="Arial" w:hAnsi="Arial" w:cs="Arial"/>
          <w:bCs/>
          <w:szCs w:val="24"/>
          <w:lang w:val="nl-NL"/>
        </w:rPr>
      </w:pPr>
    </w:p>
    <w:p w14:paraId="4979180B" w14:textId="6D2E074E" w:rsidR="003313AE" w:rsidRPr="0008562A" w:rsidRDefault="0008562A" w:rsidP="0008562A">
      <w:pPr>
        <w:spacing w:line="360" w:lineRule="auto"/>
        <w:jc w:val="center"/>
        <w:rPr>
          <w:rFonts w:ascii="Arial" w:hAnsi="Arial" w:cs="Arial"/>
          <w:bCs/>
          <w:szCs w:val="24"/>
          <w:lang w:val="nl-NL"/>
        </w:rPr>
      </w:pPr>
      <w:r w:rsidRPr="0008562A">
        <w:rPr>
          <w:rFonts w:ascii="Arial" w:hAnsi="Arial" w:cs="Arial"/>
          <w:bCs/>
          <w:szCs w:val="24"/>
          <w:lang w:val="nl-NL"/>
        </w:rPr>
        <w:t>Student name: Vasilica Adina Ichim</w:t>
      </w:r>
    </w:p>
    <w:p w14:paraId="459C4133" w14:textId="63F32207" w:rsidR="003313AE" w:rsidRPr="0008562A" w:rsidRDefault="0008562A" w:rsidP="0008562A">
      <w:pPr>
        <w:spacing w:line="360" w:lineRule="auto"/>
        <w:jc w:val="center"/>
        <w:rPr>
          <w:rFonts w:ascii="Arial" w:hAnsi="Arial" w:cs="Arial"/>
          <w:bCs/>
          <w:szCs w:val="24"/>
        </w:rPr>
      </w:pPr>
      <w:r w:rsidRPr="0008562A">
        <w:rPr>
          <w:rFonts w:ascii="Arial" w:hAnsi="Arial" w:cs="Arial"/>
          <w:bCs/>
          <w:szCs w:val="24"/>
        </w:rPr>
        <w:t>Student number: 2026638</w:t>
      </w:r>
    </w:p>
    <w:p w14:paraId="4B0F3FF1" w14:textId="39661A40" w:rsidR="0008562A" w:rsidRPr="0008562A" w:rsidRDefault="0008562A" w:rsidP="0008562A">
      <w:pPr>
        <w:spacing w:line="360" w:lineRule="auto"/>
        <w:jc w:val="center"/>
        <w:rPr>
          <w:rFonts w:ascii="Arial" w:hAnsi="Arial" w:cs="Arial"/>
          <w:bCs/>
          <w:szCs w:val="24"/>
        </w:rPr>
      </w:pPr>
      <w:r w:rsidRPr="0008562A">
        <w:rPr>
          <w:rFonts w:ascii="Arial" w:hAnsi="Arial" w:cs="Arial"/>
          <w:bCs/>
          <w:szCs w:val="24"/>
        </w:rPr>
        <w:t>Module title:Sustainable Hospitality and Tourism Management</w:t>
      </w:r>
    </w:p>
    <w:p w14:paraId="1F037EE9" w14:textId="566A4FB0" w:rsidR="0008562A" w:rsidRPr="0008562A" w:rsidRDefault="0008562A" w:rsidP="0008562A">
      <w:pPr>
        <w:spacing w:line="360" w:lineRule="auto"/>
        <w:jc w:val="center"/>
        <w:rPr>
          <w:rFonts w:ascii="Arial" w:hAnsi="Arial" w:cs="Arial"/>
          <w:bCs/>
          <w:szCs w:val="24"/>
          <w:lang w:val="fr-FR"/>
        </w:rPr>
      </w:pPr>
      <w:r w:rsidRPr="0008562A">
        <w:rPr>
          <w:rFonts w:ascii="Arial" w:hAnsi="Arial" w:cs="Arial"/>
          <w:bCs/>
          <w:szCs w:val="24"/>
          <w:lang w:val="fr-FR"/>
        </w:rPr>
        <w:t>Module code:BMIH5006</w:t>
      </w:r>
    </w:p>
    <w:p w14:paraId="4F786D3D" w14:textId="2AAC0B77" w:rsidR="0008562A" w:rsidRPr="0008562A" w:rsidRDefault="0008562A" w:rsidP="0008562A">
      <w:pPr>
        <w:spacing w:line="360" w:lineRule="auto"/>
        <w:jc w:val="center"/>
        <w:rPr>
          <w:rFonts w:ascii="Arial" w:hAnsi="Arial" w:cs="Arial"/>
          <w:bCs/>
          <w:szCs w:val="24"/>
          <w:lang w:val="fr-FR"/>
        </w:rPr>
      </w:pPr>
      <w:r w:rsidRPr="0008562A">
        <w:rPr>
          <w:rFonts w:ascii="Arial" w:hAnsi="Arial" w:cs="Arial"/>
          <w:bCs/>
          <w:szCs w:val="24"/>
          <w:lang w:val="fr-FR"/>
        </w:rPr>
        <w:t>Lecture’s name :Lisa Bassler</w:t>
      </w:r>
    </w:p>
    <w:p w14:paraId="167E2E40" w14:textId="77777777" w:rsidR="003313AE" w:rsidRPr="0008562A" w:rsidRDefault="003313AE" w:rsidP="003313AE">
      <w:pPr>
        <w:spacing w:line="259" w:lineRule="auto"/>
        <w:jc w:val="center"/>
        <w:rPr>
          <w:rFonts w:ascii="Arial" w:hAnsi="Arial" w:cs="Arial"/>
          <w:bCs/>
          <w:szCs w:val="24"/>
        </w:rPr>
      </w:pPr>
      <w:r w:rsidRPr="0008562A">
        <w:rPr>
          <w:rFonts w:ascii="Arial" w:hAnsi="Arial" w:cs="Arial"/>
          <w:bCs/>
          <w:szCs w:val="24"/>
        </w:rPr>
        <w:t>Hotel IHG</w:t>
      </w:r>
    </w:p>
    <w:p w14:paraId="01C1163C" w14:textId="77777777" w:rsidR="003313AE" w:rsidRDefault="003313AE">
      <w:pPr>
        <w:spacing w:line="259" w:lineRule="auto"/>
        <w:jc w:val="left"/>
        <w:rPr>
          <w:rFonts w:cs="Times New Roman"/>
          <w:b/>
          <w:szCs w:val="24"/>
        </w:rPr>
      </w:pPr>
      <w:r>
        <w:rPr>
          <w:rFonts w:cs="Times New Roman"/>
          <w:b/>
          <w:szCs w:val="24"/>
        </w:rPr>
        <w:br w:type="page"/>
      </w:r>
    </w:p>
    <w:p w14:paraId="677EAC20" w14:textId="77777777" w:rsidR="003313AE" w:rsidRPr="003313AE" w:rsidRDefault="003313AE" w:rsidP="003313AE">
      <w:pPr>
        <w:spacing w:line="259" w:lineRule="auto"/>
        <w:jc w:val="center"/>
        <w:rPr>
          <w:rFonts w:cs="Times New Roman"/>
          <w:b/>
          <w:szCs w:val="24"/>
        </w:rPr>
      </w:pPr>
    </w:p>
    <w:p w14:paraId="019E278A" w14:textId="77777777" w:rsidR="003313AE" w:rsidRDefault="003313AE">
      <w:pPr>
        <w:spacing w:line="259" w:lineRule="auto"/>
        <w:jc w:val="left"/>
        <w:rPr>
          <w:rFonts w:cs="Times New Roman"/>
          <w:szCs w:val="24"/>
        </w:rPr>
      </w:pPr>
    </w:p>
    <w:p w14:paraId="2B5F906E" w14:textId="77777777" w:rsidR="003313AE" w:rsidRPr="003313AE" w:rsidRDefault="003313AE">
      <w:pPr>
        <w:spacing w:line="259" w:lineRule="auto"/>
        <w:jc w:val="left"/>
        <w:rPr>
          <w:rFonts w:cs="Times New Roman"/>
          <w:szCs w:val="24"/>
        </w:rPr>
      </w:pPr>
    </w:p>
    <w:sdt>
      <w:sdtPr>
        <w:rPr>
          <w:rFonts w:ascii="Times New Roman" w:eastAsiaTheme="minorHAnsi" w:hAnsi="Times New Roman" w:cs="Times New Roman"/>
          <w:b/>
          <w:color w:val="000000" w:themeColor="text1"/>
          <w:sz w:val="24"/>
          <w:szCs w:val="24"/>
        </w:rPr>
        <w:id w:val="2085884293"/>
        <w:docPartObj>
          <w:docPartGallery w:val="Table of Contents"/>
          <w:docPartUnique/>
        </w:docPartObj>
      </w:sdtPr>
      <w:sdtEndPr>
        <w:rPr>
          <w:rFonts w:cstheme="minorBidi"/>
          <w:bCs/>
          <w:noProof/>
          <w:color w:val="auto"/>
          <w:szCs w:val="22"/>
        </w:rPr>
      </w:sdtEndPr>
      <w:sdtContent>
        <w:p w14:paraId="0C34A7C1" w14:textId="77777777" w:rsidR="003313AE" w:rsidRPr="0008562A" w:rsidRDefault="003313AE" w:rsidP="0008562A">
          <w:pPr>
            <w:pStyle w:val="TOCHeading"/>
            <w:spacing w:line="360" w:lineRule="auto"/>
            <w:jc w:val="both"/>
            <w:rPr>
              <w:rFonts w:ascii="Arial" w:hAnsi="Arial" w:cs="Arial"/>
              <w:bCs/>
              <w:color w:val="000000" w:themeColor="text1"/>
              <w:sz w:val="24"/>
              <w:szCs w:val="24"/>
            </w:rPr>
          </w:pPr>
          <w:r w:rsidRPr="0008562A">
            <w:rPr>
              <w:rFonts w:ascii="Arial" w:hAnsi="Arial" w:cs="Arial"/>
              <w:bCs/>
              <w:color w:val="000000" w:themeColor="text1"/>
              <w:sz w:val="24"/>
              <w:szCs w:val="24"/>
            </w:rPr>
            <w:t>Table of Contents</w:t>
          </w:r>
        </w:p>
        <w:p w14:paraId="5B144348" w14:textId="77777777" w:rsidR="003313AE" w:rsidRPr="0008562A" w:rsidRDefault="003313AE" w:rsidP="0008562A">
          <w:pPr>
            <w:pStyle w:val="TOC1"/>
            <w:tabs>
              <w:tab w:val="right" w:leader="dot" w:pos="9350"/>
            </w:tabs>
            <w:spacing w:line="360" w:lineRule="auto"/>
            <w:rPr>
              <w:rFonts w:ascii="Arial" w:hAnsi="Arial" w:cs="Arial"/>
              <w:bCs/>
              <w:noProof/>
            </w:rPr>
          </w:pPr>
          <w:r w:rsidRPr="0008562A">
            <w:rPr>
              <w:rFonts w:ascii="Arial" w:hAnsi="Arial" w:cs="Arial"/>
              <w:bCs/>
            </w:rPr>
            <w:fldChar w:fldCharType="begin"/>
          </w:r>
          <w:r w:rsidRPr="0008562A">
            <w:rPr>
              <w:rFonts w:ascii="Arial" w:hAnsi="Arial" w:cs="Arial"/>
              <w:bCs/>
            </w:rPr>
            <w:instrText xml:space="preserve"> TOC \o "1-3" \h \z \u </w:instrText>
          </w:r>
          <w:r w:rsidRPr="0008562A">
            <w:rPr>
              <w:rFonts w:ascii="Arial" w:hAnsi="Arial" w:cs="Arial"/>
              <w:bCs/>
            </w:rPr>
            <w:fldChar w:fldCharType="separate"/>
          </w:r>
          <w:hyperlink w:anchor="_Toc168308155" w:history="1">
            <w:r w:rsidRPr="0008562A">
              <w:rPr>
                <w:rStyle w:val="Hyperlink"/>
                <w:rFonts w:ascii="Arial" w:hAnsi="Arial" w:cs="Arial"/>
                <w:bCs/>
                <w:noProof/>
              </w:rPr>
              <w:t>Introduction</w:t>
            </w:r>
            <w:r w:rsidRPr="0008562A">
              <w:rPr>
                <w:rFonts w:ascii="Arial" w:hAnsi="Arial" w:cs="Arial"/>
                <w:bCs/>
                <w:noProof/>
                <w:webHidden/>
              </w:rPr>
              <w:tab/>
            </w:r>
            <w:r w:rsidRPr="0008562A">
              <w:rPr>
                <w:rFonts w:ascii="Arial" w:hAnsi="Arial" w:cs="Arial"/>
                <w:bCs/>
                <w:noProof/>
                <w:webHidden/>
              </w:rPr>
              <w:fldChar w:fldCharType="begin"/>
            </w:r>
            <w:r w:rsidRPr="0008562A">
              <w:rPr>
                <w:rFonts w:ascii="Arial" w:hAnsi="Arial" w:cs="Arial"/>
                <w:bCs/>
                <w:noProof/>
                <w:webHidden/>
              </w:rPr>
              <w:instrText xml:space="preserve"> PAGEREF _Toc168308155 \h </w:instrText>
            </w:r>
            <w:r w:rsidRPr="0008562A">
              <w:rPr>
                <w:rFonts w:ascii="Arial" w:hAnsi="Arial" w:cs="Arial"/>
                <w:bCs/>
                <w:noProof/>
                <w:webHidden/>
              </w:rPr>
            </w:r>
            <w:r w:rsidRPr="0008562A">
              <w:rPr>
                <w:rFonts w:ascii="Arial" w:hAnsi="Arial" w:cs="Arial"/>
                <w:bCs/>
                <w:noProof/>
                <w:webHidden/>
              </w:rPr>
              <w:fldChar w:fldCharType="separate"/>
            </w:r>
            <w:r w:rsidRPr="0008562A">
              <w:rPr>
                <w:rFonts w:ascii="Arial" w:hAnsi="Arial" w:cs="Arial"/>
                <w:bCs/>
                <w:noProof/>
                <w:webHidden/>
              </w:rPr>
              <w:t>3</w:t>
            </w:r>
            <w:r w:rsidRPr="0008562A">
              <w:rPr>
                <w:rFonts w:ascii="Arial" w:hAnsi="Arial" w:cs="Arial"/>
                <w:bCs/>
                <w:noProof/>
                <w:webHidden/>
              </w:rPr>
              <w:fldChar w:fldCharType="end"/>
            </w:r>
          </w:hyperlink>
        </w:p>
        <w:p w14:paraId="33661123" w14:textId="77777777" w:rsidR="003313AE" w:rsidRPr="0008562A" w:rsidRDefault="00000000" w:rsidP="0008562A">
          <w:pPr>
            <w:pStyle w:val="TOC1"/>
            <w:tabs>
              <w:tab w:val="right" w:leader="dot" w:pos="9350"/>
            </w:tabs>
            <w:spacing w:line="360" w:lineRule="auto"/>
            <w:rPr>
              <w:rFonts w:ascii="Arial" w:hAnsi="Arial" w:cs="Arial"/>
              <w:bCs/>
              <w:noProof/>
            </w:rPr>
          </w:pPr>
          <w:hyperlink w:anchor="_Toc168308156" w:history="1">
            <w:r w:rsidR="003313AE" w:rsidRPr="0008562A">
              <w:rPr>
                <w:rStyle w:val="Hyperlink"/>
                <w:rFonts w:ascii="Arial" w:hAnsi="Arial" w:cs="Arial"/>
                <w:bCs/>
                <w:noProof/>
              </w:rPr>
              <w:t>Sustainability in Tourism and Hospitality</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_Toc168308156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3</w:t>
            </w:r>
            <w:r w:rsidR="003313AE" w:rsidRPr="0008562A">
              <w:rPr>
                <w:rFonts w:ascii="Arial" w:hAnsi="Arial" w:cs="Arial"/>
                <w:bCs/>
                <w:noProof/>
                <w:webHidden/>
              </w:rPr>
              <w:fldChar w:fldCharType="end"/>
            </w:r>
          </w:hyperlink>
        </w:p>
        <w:p w14:paraId="6DAC4421" w14:textId="77777777" w:rsidR="003313AE" w:rsidRPr="0008562A" w:rsidRDefault="00000000" w:rsidP="0008562A">
          <w:pPr>
            <w:pStyle w:val="TOC2"/>
            <w:tabs>
              <w:tab w:val="right" w:leader="dot" w:pos="9350"/>
            </w:tabs>
            <w:spacing w:line="360" w:lineRule="auto"/>
            <w:ind w:left="0"/>
            <w:rPr>
              <w:rFonts w:ascii="Arial" w:hAnsi="Arial" w:cs="Arial"/>
              <w:bCs/>
              <w:noProof/>
            </w:rPr>
          </w:pPr>
          <w:hyperlink w:anchor="_Toc168308157" w:history="1">
            <w:r w:rsidR="003313AE" w:rsidRPr="0008562A">
              <w:rPr>
                <w:rStyle w:val="Hyperlink"/>
                <w:rFonts w:ascii="Arial" w:hAnsi="Arial" w:cs="Arial"/>
                <w:bCs/>
                <w:noProof/>
              </w:rPr>
              <w:t>Principles of Sustainability in Tourism and Hospitality</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_Toc168308157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5</w:t>
            </w:r>
            <w:r w:rsidR="003313AE" w:rsidRPr="0008562A">
              <w:rPr>
                <w:rFonts w:ascii="Arial" w:hAnsi="Arial" w:cs="Arial"/>
                <w:bCs/>
                <w:noProof/>
                <w:webHidden/>
              </w:rPr>
              <w:fldChar w:fldCharType="end"/>
            </w:r>
          </w:hyperlink>
        </w:p>
        <w:p w14:paraId="04BE8CB8" w14:textId="77777777" w:rsidR="003313AE" w:rsidRPr="0008562A" w:rsidRDefault="00000000" w:rsidP="0008562A">
          <w:pPr>
            <w:pStyle w:val="TOC2"/>
            <w:tabs>
              <w:tab w:val="right" w:leader="dot" w:pos="9350"/>
            </w:tabs>
            <w:spacing w:line="360" w:lineRule="auto"/>
            <w:ind w:left="0"/>
            <w:rPr>
              <w:rFonts w:ascii="Arial" w:hAnsi="Arial" w:cs="Arial"/>
              <w:bCs/>
              <w:noProof/>
            </w:rPr>
          </w:pPr>
          <w:hyperlink w:anchor="_Toc168308158" w:history="1">
            <w:r w:rsidR="003313AE" w:rsidRPr="0008562A">
              <w:rPr>
                <w:rStyle w:val="Hyperlink"/>
                <w:rFonts w:ascii="Arial" w:hAnsi="Arial" w:cs="Arial"/>
                <w:bCs/>
                <w:noProof/>
              </w:rPr>
              <w:t>Impacts of Tourism and Hospitality Growth</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_Toc168308158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7</w:t>
            </w:r>
            <w:r w:rsidR="003313AE" w:rsidRPr="0008562A">
              <w:rPr>
                <w:rFonts w:ascii="Arial" w:hAnsi="Arial" w:cs="Arial"/>
                <w:bCs/>
                <w:noProof/>
                <w:webHidden/>
              </w:rPr>
              <w:fldChar w:fldCharType="end"/>
            </w:r>
          </w:hyperlink>
        </w:p>
        <w:p w14:paraId="1D292385" w14:textId="77777777" w:rsidR="003313AE" w:rsidRPr="0008562A" w:rsidRDefault="00000000" w:rsidP="0008562A">
          <w:pPr>
            <w:pStyle w:val="TOC2"/>
            <w:tabs>
              <w:tab w:val="right" w:leader="dot" w:pos="9350"/>
            </w:tabs>
            <w:spacing w:line="360" w:lineRule="auto"/>
            <w:ind w:left="0"/>
            <w:rPr>
              <w:rFonts w:ascii="Arial" w:hAnsi="Arial" w:cs="Arial"/>
              <w:bCs/>
              <w:noProof/>
            </w:rPr>
          </w:pPr>
          <w:hyperlink w:anchor="_Toc168308159" w:history="1">
            <w:r w:rsidR="003313AE" w:rsidRPr="0008562A">
              <w:rPr>
                <w:rStyle w:val="Hyperlink"/>
                <w:rFonts w:ascii="Arial" w:hAnsi="Arial" w:cs="Arial"/>
                <w:bCs/>
                <w:noProof/>
              </w:rPr>
              <w:t>The Need for Sustainable Approaches</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_Toc168308159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8</w:t>
            </w:r>
            <w:r w:rsidR="003313AE" w:rsidRPr="0008562A">
              <w:rPr>
                <w:rFonts w:ascii="Arial" w:hAnsi="Arial" w:cs="Arial"/>
                <w:bCs/>
                <w:noProof/>
                <w:webHidden/>
              </w:rPr>
              <w:fldChar w:fldCharType="end"/>
            </w:r>
          </w:hyperlink>
        </w:p>
        <w:p w14:paraId="4E447364" w14:textId="77777777" w:rsidR="003313AE" w:rsidRPr="0008562A" w:rsidRDefault="00000000" w:rsidP="0008562A">
          <w:pPr>
            <w:pStyle w:val="TOC1"/>
            <w:tabs>
              <w:tab w:val="right" w:leader="dot" w:pos="9350"/>
            </w:tabs>
            <w:spacing w:line="360" w:lineRule="auto"/>
            <w:rPr>
              <w:rFonts w:ascii="Arial" w:hAnsi="Arial" w:cs="Arial"/>
              <w:bCs/>
              <w:noProof/>
            </w:rPr>
          </w:pPr>
          <w:hyperlink w:anchor="_Toc168308160" w:history="1">
            <w:r w:rsidR="003313AE" w:rsidRPr="0008562A">
              <w:rPr>
                <w:rStyle w:val="Hyperlink"/>
                <w:rFonts w:ascii="Arial" w:hAnsi="Arial" w:cs="Arial"/>
                <w:bCs/>
                <w:noProof/>
              </w:rPr>
              <w:t>Sustainable Tourism Development</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_Toc168308160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9</w:t>
            </w:r>
            <w:r w:rsidR="003313AE" w:rsidRPr="0008562A">
              <w:rPr>
                <w:rFonts w:ascii="Arial" w:hAnsi="Arial" w:cs="Arial"/>
                <w:bCs/>
                <w:noProof/>
                <w:webHidden/>
              </w:rPr>
              <w:fldChar w:fldCharType="end"/>
            </w:r>
          </w:hyperlink>
        </w:p>
        <w:p w14:paraId="330BA782" w14:textId="77777777" w:rsidR="003313AE" w:rsidRPr="0008562A" w:rsidRDefault="00000000" w:rsidP="0008562A">
          <w:pPr>
            <w:pStyle w:val="TOC1"/>
            <w:tabs>
              <w:tab w:val="right" w:leader="dot" w:pos="9350"/>
            </w:tabs>
            <w:spacing w:line="360" w:lineRule="auto"/>
            <w:rPr>
              <w:rFonts w:ascii="Arial" w:hAnsi="Arial" w:cs="Arial"/>
              <w:bCs/>
              <w:noProof/>
            </w:rPr>
          </w:pPr>
          <w:hyperlink w:anchor="_Toc168308161" w:history="1">
            <w:r w:rsidR="003313AE" w:rsidRPr="0008562A">
              <w:rPr>
                <w:rStyle w:val="Hyperlink"/>
                <w:rFonts w:ascii="Arial" w:hAnsi="Arial" w:cs="Arial"/>
                <w:bCs/>
                <w:noProof/>
              </w:rPr>
              <w:t>Sustainable Practices in the Tourism and Hospitality Industry</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_Toc168308161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10</w:t>
            </w:r>
            <w:r w:rsidR="003313AE" w:rsidRPr="0008562A">
              <w:rPr>
                <w:rFonts w:ascii="Arial" w:hAnsi="Arial" w:cs="Arial"/>
                <w:bCs/>
                <w:noProof/>
                <w:webHidden/>
              </w:rPr>
              <w:fldChar w:fldCharType="end"/>
            </w:r>
          </w:hyperlink>
        </w:p>
        <w:p w14:paraId="6125FA72" w14:textId="77777777" w:rsidR="003313AE" w:rsidRPr="0008562A" w:rsidRDefault="00000000" w:rsidP="0008562A">
          <w:pPr>
            <w:pStyle w:val="TOC2"/>
            <w:tabs>
              <w:tab w:val="right" w:leader="dot" w:pos="9350"/>
            </w:tabs>
            <w:spacing w:line="360" w:lineRule="auto"/>
            <w:ind w:left="0"/>
            <w:rPr>
              <w:rFonts w:ascii="Arial" w:hAnsi="Arial" w:cs="Arial"/>
              <w:bCs/>
              <w:noProof/>
            </w:rPr>
          </w:pPr>
          <w:hyperlink w:anchor="_Toc168308162" w:history="1">
            <w:r w:rsidR="003313AE" w:rsidRPr="0008562A">
              <w:rPr>
                <w:rStyle w:val="Hyperlink"/>
                <w:rFonts w:ascii="Arial" w:hAnsi="Arial" w:cs="Arial"/>
                <w:bCs/>
                <w:noProof/>
              </w:rPr>
              <w:t>Sustainable Transport</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_Toc168308162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10</w:t>
            </w:r>
            <w:r w:rsidR="003313AE" w:rsidRPr="0008562A">
              <w:rPr>
                <w:rFonts w:ascii="Arial" w:hAnsi="Arial" w:cs="Arial"/>
                <w:bCs/>
                <w:noProof/>
                <w:webHidden/>
              </w:rPr>
              <w:fldChar w:fldCharType="end"/>
            </w:r>
          </w:hyperlink>
        </w:p>
        <w:p w14:paraId="0905C78D" w14:textId="77777777" w:rsidR="003313AE" w:rsidRPr="0008562A" w:rsidRDefault="00000000" w:rsidP="0008562A">
          <w:pPr>
            <w:pStyle w:val="TOC1"/>
            <w:tabs>
              <w:tab w:val="right" w:leader="dot" w:pos="9350"/>
            </w:tabs>
            <w:spacing w:line="360" w:lineRule="auto"/>
            <w:rPr>
              <w:rFonts w:ascii="Arial" w:hAnsi="Arial" w:cs="Arial"/>
              <w:bCs/>
              <w:noProof/>
            </w:rPr>
          </w:pPr>
          <w:hyperlink w:anchor="_Toc168308163" w:history="1">
            <w:r w:rsidR="003313AE" w:rsidRPr="0008562A">
              <w:rPr>
                <w:rStyle w:val="Hyperlink"/>
                <w:rFonts w:ascii="Arial" w:hAnsi="Arial" w:cs="Arial"/>
                <w:bCs/>
                <w:noProof/>
              </w:rPr>
              <w:t>Conclusion</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_Toc168308163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12</w:t>
            </w:r>
            <w:r w:rsidR="003313AE" w:rsidRPr="0008562A">
              <w:rPr>
                <w:rFonts w:ascii="Arial" w:hAnsi="Arial" w:cs="Arial"/>
                <w:bCs/>
                <w:noProof/>
                <w:webHidden/>
              </w:rPr>
              <w:fldChar w:fldCharType="end"/>
            </w:r>
          </w:hyperlink>
        </w:p>
        <w:p w14:paraId="3DC5216C" w14:textId="77777777" w:rsidR="003313AE" w:rsidRPr="0008562A" w:rsidRDefault="00000000" w:rsidP="0008562A">
          <w:pPr>
            <w:pStyle w:val="TOC1"/>
            <w:tabs>
              <w:tab w:val="right" w:leader="dot" w:pos="9350"/>
            </w:tabs>
            <w:spacing w:line="360" w:lineRule="auto"/>
            <w:rPr>
              <w:rFonts w:ascii="Arial" w:hAnsi="Arial" w:cs="Arial"/>
              <w:bCs/>
              <w:noProof/>
            </w:rPr>
          </w:pPr>
          <w:hyperlink w:anchor="_Toc168308164" w:history="1">
            <w:r w:rsidR="003313AE" w:rsidRPr="0008562A">
              <w:rPr>
                <w:rStyle w:val="Hyperlink"/>
                <w:rFonts w:ascii="Arial" w:hAnsi="Arial" w:cs="Arial"/>
                <w:bCs/>
                <w:noProof/>
              </w:rPr>
              <w:t>Reference</w:t>
            </w:r>
            <w:r w:rsidR="003313AE" w:rsidRPr="0008562A">
              <w:rPr>
                <w:rFonts w:ascii="Arial" w:hAnsi="Arial" w:cs="Arial"/>
                <w:bCs/>
                <w:noProof/>
                <w:webHidden/>
              </w:rPr>
              <w:tab/>
            </w:r>
            <w:r w:rsidR="003313AE" w:rsidRPr="0008562A">
              <w:rPr>
                <w:rFonts w:ascii="Arial" w:hAnsi="Arial" w:cs="Arial"/>
                <w:bCs/>
                <w:noProof/>
                <w:webHidden/>
              </w:rPr>
              <w:fldChar w:fldCharType="begin"/>
            </w:r>
            <w:r w:rsidR="003313AE" w:rsidRPr="0008562A">
              <w:rPr>
                <w:rFonts w:ascii="Arial" w:hAnsi="Arial" w:cs="Arial"/>
                <w:bCs/>
                <w:noProof/>
                <w:webHidden/>
              </w:rPr>
              <w:instrText xml:space="preserve"> PAGEREF _Toc168308164 \h </w:instrText>
            </w:r>
            <w:r w:rsidR="003313AE" w:rsidRPr="0008562A">
              <w:rPr>
                <w:rFonts w:ascii="Arial" w:hAnsi="Arial" w:cs="Arial"/>
                <w:bCs/>
                <w:noProof/>
                <w:webHidden/>
              </w:rPr>
            </w:r>
            <w:r w:rsidR="003313AE" w:rsidRPr="0008562A">
              <w:rPr>
                <w:rFonts w:ascii="Arial" w:hAnsi="Arial" w:cs="Arial"/>
                <w:bCs/>
                <w:noProof/>
                <w:webHidden/>
              </w:rPr>
              <w:fldChar w:fldCharType="separate"/>
            </w:r>
            <w:r w:rsidR="003313AE" w:rsidRPr="0008562A">
              <w:rPr>
                <w:rFonts w:ascii="Arial" w:hAnsi="Arial" w:cs="Arial"/>
                <w:bCs/>
                <w:noProof/>
                <w:webHidden/>
              </w:rPr>
              <w:t>13</w:t>
            </w:r>
            <w:r w:rsidR="003313AE" w:rsidRPr="0008562A">
              <w:rPr>
                <w:rFonts w:ascii="Arial" w:hAnsi="Arial" w:cs="Arial"/>
                <w:bCs/>
                <w:noProof/>
                <w:webHidden/>
              </w:rPr>
              <w:fldChar w:fldCharType="end"/>
            </w:r>
          </w:hyperlink>
        </w:p>
        <w:p w14:paraId="4EA004B9" w14:textId="77777777" w:rsidR="003313AE" w:rsidRDefault="003313AE" w:rsidP="0008562A">
          <w:pPr>
            <w:spacing w:line="360" w:lineRule="auto"/>
          </w:pPr>
          <w:r w:rsidRPr="0008562A">
            <w:rPr>
              <w:rFonts w:ascii="Arial" w:hAnsi="Arial" w:cs="Arial"/>
              <w:bCs/>
              <w:noProof/>
            </w:rPr>
            <w:fldChar w:fldCharType="end"/>
          </w:r>
        </w:p>
      </w:sdtContent>
    </w:sdt>
    <w:p w14:paraId="6BE21AE6" w14:textId="77777777" w:rsidR="003313AE" w:rsidRDefault="003313AE">
      <w:pPr>
        <w:spacing w:line="259" w:lineRule="auto"/>
        <w:jc w:val="left"/>
        <w:rPr>
          <w:rFonts w:eastAsiaTheme="majorEastAsia" w:cs="Times New Roman"/>
          <w:b/>
          <w:color w:val="000000" w:themeColor="text1"/>
          <w:szCs w:val="24"/>
        </w:rPr>
      </w:pPr>
      <w:r>
        <w:rPr>
          <w:rFonts w:cs="Times New Roman"/>
          <w:szCs w:val="24"/>
        </w:rPr>
        <w:br w:type="page"/>
      </w:r>
    </w:p>
    <w:p w14:paraId="5C2EE6C2" w14:textId="77777777" w:rsidR="003A30A3" w:rsidRPr="0008562A" w:rsidRDefault="003A30A3" w:rsidP="0008562A">
      <w:pPr>
        <w:pStyle w:val="Heading1"/>
        <w:spacing w:line="360" w:lineRule="auto"/>
        <w:rPr>
          <w:rFonts w:ascii="Arial" w:hAnsi="Arial" w:cs="Arial"/>
          <w:b w:val="0"/>
          <w:bCs/>
          <w:szCs w:val="24"/>
        </w:rPr>
      </w:pPr>
      <w:bookmarkStart w:id="0" w:name="_Toc168308155"/>
      <w:r w:rsidRPr="0008562A">
        <w:rPr>
          <w:rFonts w:ascii="Arial" w:hAnsi="Arial" w:cs="Arial"/>
          <w:b w:val="0"/>
          <w:bCs/>
          <w:szCs w:val="24"/>
        </w:rPr>
        <w:lastRenderedPageBreak/>
        <w:t>Introduction</w:t>
      </w:r>
      <w:bookmarkEnd w:id="0"/>
    </w:p>
    <w:p w14:paraId="0E578E66"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rPr>
        <w:t>Sustainability concept has recently emerged as an essential issue of the tourism and hospitality association since it integrates the economic, social, and environmental factors of these industries. Based on the above discussion, the critical understanding of sustainability coupled with the application in tourism and hospitality context forms the framework for this essay</w:t>
      </w:r>
      <w:r w:rsidR="003313AE" w:rsidRPr="0008562A">
        <w:rPr>
          <w:rFonts w:ascii="Arial" w:hAnsi="Arial" w:cs="Arial"/>
          <w:bCs/>
          <w:color w:val="000000" w:themeColor="text1"/>
          <w:szCs w:val="24"/>
        </w:rPr>
        <w:t xml:space="preserve"> </w:t>
      </w:r>
      <w:r w:rsidR="003313AE" w:rsidRPr="0008562A">
        <w:rPr>
          <w:rFonts w:ascii="Arial" w:hAnsi="Arial" w:cs="Arial"/>
          <w:bCs/>
          <w:color w:val="000000" w:themeColor="text1"/>
          <w:szCs w:val="24"/>
          <w:shd w:val="clear" w:color="auto" w:fill="FFFFFF"/>
        </w:rPr>
        <w:t>(Hopkins, 2020)</w:t>
      </w:r>
      <w:r w:rsidRPr="0008562A">
        <w:rPr>
          <w:rFonts w:ascii="Arial" w:hAnsi="Arial" w:cs="Arial"/>
          <w:bCs/>
          <w:color w:val="000000" w:themeColor="text1"/>
          <w:szCs w:val="24"/>
        </w:rPr>
        <w:t xml:space="preserve">. </w:t>
      </w:r>
      <w:r w:rsidR="003313AE" w:rsidRPr="0008562A">
        <w:rPr>
          <w:rFonts w:ascii="Arial" w:hAnsi="Arial" w:cs="Arial"/>
          <w:bCs/>
          <w:color w:val="000000" w:themeColor="text1"/>
          <w:szCs w:val="24"/>
        </w:rPr>
        <w:t>This has been</w:t>
      </w:r>
      <w:r w:rsidRPr="0008562A">
        <w:rPr>
          <w:rFonts w:ascii="Arial" w:hAnsi="Arial" w:cs="Arial"/>
          <w:bCs/>
          <w:color w:val="000000" w:themeColor="text1"/>
          <w:szCs w:val="24"/>
        </w:rPr>
        <w:t xml:space="preserve"> consider</w:t>
      </w:r>
      <w:r w:rsidR="003313AE" w:rsidRPr="0008562A">
        <w:rPr>
          <w:rFonts w:ascii="Arial" w:hAnsi="Arial" w:cs="Arial"/>
          <w:bCs/>
          <w:color w:val="000000" w:themeColor="text1"/>
          <w:szCs w:val="24"/>
        </w:rPr>
        <w:t>ed as</w:t>
      </w:r>
      <w:r w:rsidRPr="0008562A">
        <w:rPr>
          <w:rFonts w:ascii="Arial" w:hAnsi="Arial" w:cs="Arial"/>
          <w:bCs/>
          <w:color w:val="000000" w:themeColor="text1"/>
          <w:szCs w:val="24"/>
        </w:rPr>
        <w:t xml:space="preserve"> the ideas of sustainable good practice in the context of the tourism and the hospitality services in the rural, coastal, and urban environments as well as in the transport domain.</w:t>
      </w:r>
    </w:p>
    <w:p w14:paraId="4FFEA470" w14:textId="77777777" w:rsidR="003A30A3" w:rsidRPr="0008562A" w:rsidRDefault="003A30A3" w:rsidP="0008562A">
      <w:pPr>
        <w:pStyle w:val="Heading1"/>
        <w:spacing w:line="360" w:lineRule="auto"/>
        <w:rPr>
          <w:rFonts w:ascii="Arial" w:hAnsi="Arial" w:cs="Arial"/>
          <w:b w:val="0"/>
          <w:bCs/>
          <w:szCs w:val="24"/>
        </w:rPr>
      </w:pPr>
      <w:bookmarkStart w:id="1" w:name="_Toc168308156"/>
      <w:r w:rsidRPr="0008562A">
        <w:rPr>
          <w:rFonts w:ascii="Arial" w:hAnsi="Arial" w:cs="Arial"/>
          <w:b w:val="0"/>
          <w:bCs/>
          <w:szCs w:val="24"/>
        </w:rPr>
        <w:t>Sustainability in Tourism and Hospitality</w:t>
      </w:r>
      <w:bookmarkEnd w:id="1"/>
    </w:p>
    <w:p w14:paraId="76F73E2B"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rPr>
        <w:t xml:space="preserve">Sustainability has a well-known and often-stated meaning, which is the capability to fulfill the current generation needs without prejudicing the capacities of the next one </w:t>
      </w:r>
      <w:r w:rsidRPr="0008562A">
        <w:rPr>
          <w:rFonts w:ascii="Arial" w:hAnsi="Arial" w:cs="Arial"/>
          <w:bCs/>
          <w:color w:val="000000" w:themeColor="text1"/>
          <w:szCs w:val="24"/>
          <w:shd w:val="clear" w:color="auto" w:fill="FFFFFF"/>
        </w:rPr>
        <w:t>(Shah et al., 2021)</w:t>
      </w:r>
      <w:r w:rsidRPr="0008562A">
        <w:rPr>
          <w:rFonts w:ascii="Arial" w:hAnsi="Arial" w:cs="Arial"/>
          <w:bCs/>
          <w:color w:val="000000" w:themeColor="text1"/>
          <w:szCs w:val="24"/>
        </w:rPr>
        <w:t xml:space="preserve">. In the framework of tourism and hospitality, which focuses on the ways and extent to which these industries can be sustainable and responsible, the principle of ‘Maximum sustainable yield’ can be adapted as the following in tourism and hospitality limiting the adverse effects which the business brings to the environment, local communities, and historical or cultural sites in the area; In other words, the purpose of the business must be to get the most that it can in profits </w:t>
      </w:r>
      <w:r w:rsidRPr="0008562A">
        <w:rPr>
          <w:rFonts w:ascii="Arial" w:hAnsi="Arial" w:cs="Arial"/>
          <w:bCs/>
          <w:color w:val="000000" w:themeColor="text1"/>
          <w:szCs w:val="24"/>
          <w:shd w:val="clear" w:color="auto" w:fill="FFFFFF"/>
        </w:rPr>
        <w:t>(Hopkins, 2020).</w:t>
      </w:r>
    </w:p>
    <w:p w14:paraId="0618DD87"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rPr>
        <w:t>Thus, the history of the development of the field of tourism and hospitality had intense growth, shifts in economic development characteristics, and consumers’ life shifts. The fast growth of the global middle class has created significant benefits and drawbacks that need to be managed by sustainability.</w:t>
      </w:r>
    </w:p>
    <w:tbl>
      <w:tblPr>
        <w:tblStyle w:val="TableGrid"/>
        <w:tblW w:w="0" w:type="auto"/>
        <w:tblLook w:val="04A0" w:firstRow="1" w:lastRow="0" w:firstColumn="1" w:lastColumn="0" w:noHBand="0" w:noVBand="1"/>
      </w:tblPr>
      <w:tblGrid>
        <w:gridCol w:w="1660"/>
        <w:gridCol w:w="2338"/>
        <w:gridCol w:w="2751"/>
        <w:gridCol w:w="2601"/>
      </w:tblGrid>
      <w:tr w:rsidR="003A30A3" w:rsidRPr="0008562A" w14:paraId="1C1F137C" w14:textId="77777777" w:rsidTr="003A30A3">
        <w:tc>
          <w:tcPr>
            <w:tcW w:w="0" w:type="auto"/>
            <w:hideMark/>
          </w:tcPr>
          <w:p w14:paraId="02F738B9" w14:textId="77777777" w:rsidR="003A30A3" w:rsidRPr="0008562A" w:rsidRDefault="003A30A3" w:rsidP="003A30A3">
            <w:p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Impact Area</w:t>
            </w:r>
          </w:p>
        </w:tc>
        <w:tc>
          <w:tcPr>
            <w:tcW w:w="0" w:type="auto"/>
            <w:hideMark/>
          </w:tcPr>
          <w:p w14:paraId="6147B8EB" w14:textId="77777777" w:rsidR="003A30A3" w:rsidRPr="0008562A" w:rsidRDefault="003A30A3" w:rsidP="003A30A3">
            <w:p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Positive Impacts</w:t>
            </w:r>
          </w:p>
        </w:tc>
        <w:tc>
          <w:tcPr>
            <w:tcW w:w="0" w:type="auto"/>
            <w:hideMark/>
          </w:tcPr>
          <w:p w14:paraId="178DF38E" w14:textId="77777777" w:rsidR="003A30A3" w:rsidRPr="0008562A" w:rsidRDefault="003A30A3" w:rsidP="003A30A3">
            <w:p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Negative Impacts</w:t>
            </w:r>
          </w:p>
        </w:tc>
        <w:tc>
          <w:tcPr>
            <w:tcW w:w="0" w:type="auto"/>
            <w:hideMark/>
          </w:tcPr>
          <w:p w14:paraId="3BC55372" w14:textId="77777777" w:rsidR="003A30A3" w:rsidRPr="0008562A" w:rsidRDefault="003A30A3" w:rsidP="003A30A3">
            <w:p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Sustainable Approaches</w:t>
            </w:r>
          </w:p>
        </w:tc>
      </w:tr>
      <w:tr w:rsidR="003A30A3" w:rsidRPr="0008562A" w14:paraId="7E0F9ACC" w14:textId="77777777" w:rsidTr="003A30A3">
        <w:tc>
          <w:tcPr>
            <w:tcW w:w="0" w:type="auto"/>
            <w:hideMark/>
          </w:tcPr>
          <w:p w14:paraId="6F3B3211" w14:textId="77777777" w:rsidR="003A30A3" w:rsidRPr="0008562A" w:rsidRDefault="003A30A3" w:rsidP="003A30A3">
            <w:p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Economic</w:t>
            </w:r>
          </w:p>
        </w:tc>
        <w:tc>
          <w:tcPr>
            <w:tcW w:w="0" w:type="auto"/>
            <w:hideMark/>
          </w:tcPr>
          <w:p w14:paraId="4CFCB4F4" w14:textId="77777777" w:rsidR="003A30A3" w:rsidRPr="0008562A" w:rsidRDefault="003A30A3" w:rsidP="003A30A3">
            <w:pPr>
              <w:pStyle w:val="ListParagraph"/>
              <w:numPr>
                <w:ilvl w:val="0"/>
                <w:numId w:val="1"/>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Job creation</w:t>
            </w:r>
          </w:p>
          <w:p w14:paraId="15B6DB5F" w14:textId="77777777" w:rsidR="003A30A3" w:rsidRPr="0008562A" w:rsidRDefault="003A30A3" w:rsidP="003A30A3">
            <w:pPr>
              <w:pStyle w:val="ListParagraph"/>
              <w:numPr>
                <w:ilvl w:val="0"/>
                <w:numId w:val="1"/>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Increased tax revenues</w:t>
            </w:r>
          </w:p>
          <w:p w14:paraId="230A801D" w14:textId="77777777" w:rsidR="003A30A3" w:rsidRPr="0008562A" w:rsidRDefault="003A30A3" w:rsidP="003A30A3">
            <w:pPr>
              <w:pStyle w:val="ListParagraph"/>
              <w:numPr>
                <w:ilvl w:val="0"/>
                <w:numId w:val="1"/>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Infrastructure improvements</w:t>
            </w:r>
          </w:p>
          <w:p w14:paraId="64E19FA4" w14:textId="77777777" w:rsidR="003A30A3" w:rsidRPr="0008562A" w:rsidRDefault="003A30A3" w:rsidP="003A30A3">
            <w:pPr>
              <w:pStyle w:val="ListParagraph"/>
              <w:numPr>
                <w:ilvl w:val="0"/>
                <w:numId w:val="1"/>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Economic prosperity in local regions</w:t>
            </w:r>
          </w:p>
        </w:tc>
        <w:tc>
          <w:tcPr>
            <w:tcW w:w="0" w:type="auto"/>
            <w:hideMark/>
          </w:tcPr>
          <w:p w14:paraId="3EB63EE1" w14:textId="77777777" w:rsidR="003A30A3" w:rsidRPr="0008562A" w:rsidRDefault="003A30A3" w:rsidP="003A30A3">
            <w:pPr>
              <w:pStyle w:val="ListParagraph"/>
              <w:numPr>
                <w:ilvl w:val="0"/>
                <w:numId w:val="1"/>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Over-reliance on tourism</w:t>
            </w:r>
          </w:p>
          <w:p w14:paraId="70971195" w14:textId="77777777" w:rsidR="003A30A3" w:rsidRPr="0008562A" w:rsidRDefault="003A30A3" w:rsidP="003A30A3">
            <w:pPr>
              <w:pStyle w:val="ListParagraph"/>
              <w:numPr>
                <w:ilvl w:val="0"/>
                <w:numId w:val="1"/>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Displacement of local businesses</w:t>
            </w:r>
          </w:p>
          <w:p w14:paraId="6E8A64C8" w14:textId="77777777" w:rsidR="003A30A3" w:rsidRPr="0008562A" w:rsidRDefault="003A30A3" w:rsidP="003A30A3">
            <w:pPr>
              <w:pStyle w:val="ListParagraph"/>
              <w:numPr>
                <w:ilvl w:val="0"/>
                <w:numId w:val="1"/>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Inflation and affordability issues</w:t>
            </w:r>
          </w:p>
        </w:tc>
        <w:tc>
          <w:tcPr>
            <w:tcW w:w="0" w:type="auto"/>
            <w:hideMark/>
          </w:tcPr>
          <w:p w14:paraId="4E493CF9" w14:textId="77777777" w:rsidR="003A30A3" w:rsidRPr="0008562A" w:rsidRDefault="003A30A3" w:rsidP="003A30A3">
            <w:pPr>
              <w:pStyle w:val="ListParagraph"/>
              <w:numPr>
                <w:ilvl w:val="0"/>
                <w:numId w:val="2"/>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Diversifying revenue streams</w:t>
            </w:r>
          </w:p>
          <w:p w14:paraId="6AB50115" w14:textId="77777777" w:rsidR="003A30A3" w:rsidRPr="0008562A" w:rsidRDefault="003A30A3" w:rsidP="003A30A3">
            <w:pPr>
              <w:pStyle w:val="ListParagraph"/>
              <w:numPr>
                <w:ilvl w:val="0"/>
                <w:numId w:val="2"/>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Promoting local entrepreneurship</w:t>
            </w:r>
          </w:p>
          <w:p w14:paraId="3CF780A9" w14:textId="77777777" w:rsidR="003A30A3" w:rsidRPr="0008562A" w:rsidRDefault="003A30A3" w:rsidP="003A30A3">
            <w:pPr>
              <w:pStyle w:val="ListParagraph"/>
              <w:numPr>
                <w:ilvl w:val="0"/>
                <w:numId w:val="2"/>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Equitable distribution of economic benefits</w:t>
            </w:r>
          </w:p>
        </w:tc>
      </w:tr>
      <w:tr w:rsidR="003A30A3" w:rsidRPr="0008562A" w14:paraId="4F3007D7" w14:textId="77777777" w:rsidTr="003A30A3">
        <w:tc>
          <w:tcPr>
            <w:tcW w:w="0" w:type="auto"/>
            <w:hideMark/>
          </w:tcPr>
          <w:p w14:paraId="37B28849" w14:textId="77777777" w:rsidR="003A30A3" w:rsidRPr="0008562A" w:rsidRDefault="003A30A3" w:rsidP="003A30A3">
            <w:p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lastRenderedPageBreak/>
              <w:t>Environmental</w:t>
            </w:r>
          </w:p>
        </w:tc>
        <w:tc>
          <w:tcPr>
            <w:tcW w:w="0" w:type="auto"/>
            <w:hideMark/>
          </w:tcPr>
          <w:p w14:paraId="57231BE1"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Environmental conservation efforts</w:t>
            </w:r>
          </w:p>
          <w:p w14:paraId="78F16BE3"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Promotion of eco-tourism</w:t>
            </w:r>
          </w:p>
        </w:tc>
        <w:tc>
          <w:tcPr>
            <w:tcW w:w="0" w:type="auto"/>
            <w:hideMark/>
          </w:tcPr>
          <w:p w14:paraId="60C4EBE8"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Resource depletion</w:t>
            </w:r>
          </w:p>
          <w:p w14:paraId="7D9B1AA3"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Pollution and waste management issues</w:t>
            </w:r>
          </w:p>
          <w:p w14:paraId="4259ECFB"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Habitat destruction and biodiversity loss</w:t>
            </w:r>
          </w:p>
        </w:tc>
        <w:tc>
          <w:tcPr>
            <w:tcW w:w="0" w:type="auto"/>
            <w:hideMark/>
          </w:tcPr>
          <w:p w14:paraId="0EE52623"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Implementing energy-efficient technologies</w:t>
            </w:r>
          </w:p>
          <w:p w14:paraId="07F4D519"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Promoting renewable energy sources</w:t>
            </w:r>
          </w:p>
          <w:p w14:paraId="569FE564" w14:textId="77777777" w:rsidR="003A30A3" w:rsidRPr="0008562A" w:rsidRDefault="003A30A3" w:rsidP="003A30A3">
            <w:pPr>
              <w:pStyle w:val="ListParagraph"/>
              <w:numPr>
                <w:ilvl w:val="0"/>
                <w:numId w:val="3"/>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Developing sustainable waste management systems</w:t>
            </w:r>
          </w:p>
        </w:tc>
      </w:tr>
      <w:tr w:rsidR="003A30A3" w:rsidRPr="0008562A" w14:paraId="3E9E86B1" w14:textId="77777777" w:rsidTr="003A30A3">
        <w:tc>
          <w:tcPr>
            <w:tcW w:w="0" w:type="auto"/>
            <w:hideMark/>
          </w:tcPr>
          <w:p w14:paraId="00A9AD22" w14:textId="77777777" w:rsidR="003A30A3" w:rsidRPr="0008562A" w:rsidRDefault="003A30A3" w:rsidP="003A30A3">
            <w:p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Social</w:t>
            </w:r>
          </w:p>
        </w:tc>
        <w:tc>
          <w:tcPr>
            <w:tcW w:w="0" w:type="auto"/>
            <w:hideMark/>
          </w:tcPr>
          <w:p w14:paraId="0863A5A8"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Cultural exchange and understanding</w:t>
            </w:r>
          </w:p>
          <w:p w14:paraId="71D6C943"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Preservation of cultural heritage</w:t>
            </w:r>
          </w:p>
        </w:tc>
        <w:tc>
          <w:tcPr>
            <w:tcW w:w="0" w:type="auto"/>
            <w:hideMark/>
          </w:tcPr>
          <w:p w14:paraId="57F413A0"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Displacement of indigenous populations</w:t>
            </w:r>
          </w:p>
          <w:p w14:paraId="49A1C228"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Commercialization of traditional cultures</w:t>
            </w:r>
          </w:p>
          <w:p w14:paraId="5DA25AFC"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Strain on local infrastructure and public services</w:t>
            </w:r>
          </w:p>
        </w:tc>
        <w:tc>
          <w:tcPr>
            <w:tcW w:w="0" w:type="auto"/>
            <w:hideMark/>
          </w:tcPr>
          <w:p w14:paraId="38896950"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Active involvement of local stakeholders</w:t>
            </w:r>
          </w:p>
          <w:p w14:paraId="0A99EDE5"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Preserving cultural identity and traditions</w:t>
            </w:r>
          </w:p>
          <w:p w14:paraId="4E4816C6" w14:textId="77777777" w:rsidR="003A30A3" w:rsidRPr="0008562A" w:rsidRDefault="003A30A3" w:rsidP="003A30A3">
            <w:pPr>
              <w:pStyle w:val="ListParagraph"/>
              <w:numPr>
                <w:ilvl w:val="0"/>
                <w:numId w:val="4"/>
              </w:numPr>
              <w:spacing w:line="240" w:lineRule="auto"/>
              <w:jc w:val="left"/>
              <w:rPr>
                <w:rFonts w:ascii="Arial" w:eastAsia="Times New Roman" w:hAnsi="Arial" w:cs="Arial"/>
                <w:bCs/>
                <w:color w:val="000000" w:themeColor="text1"/>
                <w:szCs w:val="24"/>
              </w:rPr>
            </w:pPr>
            <w:r w:rsidRPr="0008562A">
              <w:rPr>
                <w:rFonts w:ascii="Arial" w:eastAsia="Times New Roman" w:hAnsi="Arial" w:cs="Arial"/>
                <w:bCs/>
                <w:color w:val="000000" w:themeColor="text1"/>
                <w:szCs w:val="24"/>
              </w:rPr>
              <w:t>Investing in community-based tourism programs</w:t>
            </w:r>
          </w:p>
        </w:tc>
      </w:tr>
    </w:tbl>
    <w:p w14:paraId="62A20931" w14:textId="77777777" w:rsidR="003A30A3" w:rsidRPr="0008562A" w:rsidRDefault="003A30A3" w:rsidP="003A30A3">
      <w:pPr>
        <w:rPr>
          <w:rFonts w:ascii="Arial" w:hAnsi="Arial" w:cs="Arial"/>
          <w:bCs/>
          <w:color w:val="000000" w:themeColor="text1"/>
          <w:szCs w:val="24"/>
        </w:rPr>
      </w:pPr>
    </w:p>
    <w:p w14:paraId="7D479548"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rPr>
        <w:t xml:space="preserve">Tourism and hospitality is an important sector the world over and its expansion and advancement have been widespread with numerous trickle down effects on the economic, social and natural world </w:t>
      </w:r>
      <w:r w:rsidRPr="0008562A">
        <w:rPr>
          <w:rFonts w:ascii="Arial" w:hAnsi="Arial" w:cs="Arial"/>
          <w:bCs/>
          <w:color w:val="000000" w:themeColor="text1"/>
          <w:szCs w:val="24"/>
          <w:shd w:val="clear" w:color="auto" w:fill="FFFFFF"/>
        </w:rPr>
        <w:t>(Rauf et al., 2021)</w:t>
      </w:r>
      <w:r w:rsidRPr="0008562A">
        <w:rPr>
          <w:rFonts w:ascii="Arial" w:hAnsi="Arial" w:cs="Arial"/>
          <w:bCs/>
          <w:color w:val="000000" w:themeColor="text1"/>
          <w:szCs w:val="24"/>
        </w:rPr>
        <w:t xml:space="preserve">. On the positive side, such industries have contributed positively to issues of employment, generation of revenue for the government through taxation, development of infrastructures, and improved economy of local and regional areas. </w:t>
      </w:r>
      <w:r w:rsidRPr="0008562A">
        <w:rPr>
          <w:rFonts w:ascii="Arial" w:hAnsi="Arial" w:cs="Arial"/>
          <w:bCs/>
          <w:color w:val="000000" w:themeColor="text1"/>
          <w:szCs w:val="24"/>
          <w:shd w:val="clear" w:color="auto" w:fill="FFFFFF"/>
        </w:rPr>
        <w:t xml:space="preserve">Butler et al., (2022) </w:t>
      </w:r>
      <w:r w:rsidRPr="0008562A">
        <w:rPr>
          <w:rFonts w:ascii="Arial" w:hAnsi="Arial" w:cs="Arial"/>
          <w:bCs/>
          <w:color w:val="000000" w:themeColor="text1"/>
          <w:szCs w:val="24"/>
        </w:rPr>
        <w:t xml:space="preserve">though, the social costs related to the Industry are also a concern because it hugely depends on tourism, the negative impacts include; Occupancy of local businesses, inflation, and low accessibility for the locals. Tourism and hospitality has benefited environment in some ways while imposing negative impacts on it. Eco-tourism and conservation policies have been beneficial in reducing resource and ecological degradation in certain regions </w:t>
      </w:r>
      <w:r w:rsidRPr="0008562A">
        <w:rPr>
          <w:rFonts w:ascii="Arial" w:hAnsi="Arial" w:cs="Arial"/>
          <w:bCs/>
          <w:color w:val="000000" w:themeColor="text1"/>
          <w:szCs w:val="24"/>
          <w:shd w:val="clear" w:color="auto" w:fill="FFFFFF"/>
        </w:rPr>
        <w:t>(Shah et al., 2021)</w:t>
      </w:r>
      <w:r w:rsidRPr="0008562A">
        <w:rPr>
          <w:rFonts w:ascii="Arial" w:hAnsi="Arial" w:cs="Arial"/>
          <w:bCs/>
          <w:color w:val="000000" w:themeColor="text1"/>
          <w:szCs w:val="24"/>
        </w:rPr>
        <w:t xml:space="preserve">. However, high resource consumption, pollution, and waste management difficulties in the manufacturing industry has created many environmental issues, specifically depletion of natural resources, habitat loss, and threatened species. Culturally, the industry has helped in </w:t>
      </w:r>
      <w:r w:rsidRPr="0008562A">
        <w:rPr>
          <w:rFonts w:ascii="Arial" w:hAnsi="Arial" w:cs="Arial"/>
          <w:bCs/>
          <w:color w:val="000000" w:themeColor="text1"/>
          <w:szCs w:val="24"/>
        </w:rPr>
        <w:lastRenderedPageBreak/>
        <w:t xml:space="preserve">promoting the exchange and ERN development of cultures and people and in the consideration of the culture heritage </w:t>
      </w:r>
      <w:r w:rsidRPr="0008562A">
        <w:rPr>
          <w:rFonts w:ascii="Arial" w:hAnsi="Arial" w:cs="Arial"/>
          <w:bCs/>
          <w:color w:val="000000" w:themeColor="text1"/>
          <w:szCs w:val="24"/>
          <w:shd w:val="clear" w:color="auto" w:fill="FFFFFF"/>
        </w:rPr>
        <w:t>(Butler et al., 2022)</w:t>
      </w:r>
      <w:r w:rsidRPr="0008562A">
        <w:rPr>
          <w:rFonts w:ascii="Arial" w:hAnsi="Arial" w:cs="Arial"/>
          <w:bCs/>
          <w:color w:val="000000" w:themeColor="text1"/>
          <w:szCs w:val="24"/>
        </w:rPr>
        <w:t xml:space="preserve">. However, the most skeptical issues that have been highlighted include the displacement of the local population, commercialization of cultural heritage, and the pressure that is exerted on local infrastructures and services. </w:t>
      </w:r>
    </w:p>
    <w:p w14:paraId="3E36EE5B"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rPr>
        <w:t xml:space="preserve">Thus, it gives an insight into the fact that the impacts are complex and cannot be tackled with a singular solution </w:t>
      </w:r>
      <w:r w:rsidRPr="0008562A">
        <w:rPr>
          <w:rFonts w:ascii="Arial" w:hAnsi="Arial" w:cs="Arial"/>
          <w:bCs/>
          <w:color w:val="000000" w:themeColor="text1"/>
          <w:szCs w:val="24"/>
          <w:shd w:val="clear" w:color="auto" w:fill="FFFFFF"/>
        </w:rPr>
        <w:t>(Rauf et al., 2021)</w:t>
      </w:r>
      <w:r w:rsidRPr="0008562A">
        <w:rPr>
          <w:rFonts w:ascii="Arial" w:hAnsi="Arial" w:cs="Arial"/>
          <w:bCs/>
          <w:color w:val="000000" w:themeColor="text1"/>
          <w:szCs w:val="24"/>
        </w:rPr>
        <w:t xml:space="preserve">. This means harmonizing the economic, operational, and socio-ecological constraints for the sustained stability and sustainability of tourism and hospitality industries. Some of these may consist of ensuring multiple sources of revenue, encouraging local enterprise, increasing the efficiency of energy use, waste recycling and management structures, effective participation of stakeholders, culturally responsible planning, and incorporating sustainable tourism in local community development plans </w:t>
      </w:r>
      <w:r w:rsidRPr="0008562A">
        <w:rPr>
          <w:rFonts w:ascii="Arial" w:hAnsi="Arial" w:cs="Arial"/>
          <w:bCs/>
          <w:color w:val="000000" w:themeColor="text1"/>
          <w:szCs w:val="24"/>
          <w:shd w:val="clear" w:color="auto" w:fill="FFFFFF"/>
        </w:rPr>
        <w:t>(Bhartiya et al., 2023; Ruhanen et al., 2021)</w:t>
      </w:r>
      <w:r w:rsidRPr="0008562A">
        <w:rPr>
          <w:rFonts w:ascii="Arial" w:hAnsi="Arial" w:cs="Arial"/>
          <w:bCs/>
          <w:color w:val="000000" w:themeColor="text1"/>
          <w:szCs w:val="24"/>
        </w:rPr>
        <w:t>. By aspiring and employing such integrated and eco-friendly approaches, the tourism and hospitality industry can break into the future of growth and development that will not harm the essential endowment and heritage of the tourism-driven nations and entities.</w:t>
      </w:r>
    </w:p>
    <w:p w14:paraId="5C62F4FF" w14:textId="77777777" w:rsidR="003A30A3" w:rsidRPr="0008562A" w:rsidRDefault="003A30A3" w:rsidP="0008562A">
      <w:pPr>
        <w:pStyle w:val="Heading2"/>
        <w:spacing w:line="360" w:lineRule="auto"/>
        <w:rPr>
          <w:rFonts w:ascii="Arial" w:hAnsi="Arial" w:cs="Arial"/>
          <w:b w:val="0"/>
          <w:bCs/>
          <w:i w:val="0"/>
          <w:szCs w:val="24"/>
        </w:rPr>
      </w:pPr>
      <w:bookmarkStart w:id="2" w:name="_Toc168308157"/>
      <w:r w:rsidRPr="0008562A">
        <w:rPr>
          <w:rFonts w:ascii="Arial" w:hAnsi="Arial" w:cs="Arial"/>
          <w:b w:val="0"/>
          <w:bCs/>
          <w:i w:val="0"/>
          <w:szCs w:val="24"/>
        </w:rPr>
        <w:t>Principles of Sustainability in Tourism and Hospitality</w:t>
      </w:r>
      <w:bookmarkEnd w:id="2"/>
    </w:p>
    <w:p w14:paraId="5B5DAF9B"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shd w:val="clear" w:color="auto" w:fill="FFFFFF"/>
        </w:rPr>
        <w:t xml:space="preserve">Harris et al., (2012) </w:t>
      </w:r>
      <w:r w:rsidRPr="0008562A">
        <w:rPr>
          <w:rFonts w:ascii="Arial" w:hAnsi="Arial" w:cs="Arial"/>
          <w:bCs/>
          <w:color w:val="000000" w:themeColor="text1"/>
          <w:szCs w:val="24"/>
        </w:rPr>
        <w:t xml:space="preserve">emerged from the conventional wisdom of tourism and hospitality where the practices of the industry, it means that the industry can only function in a way that is both sustainable and sustainable for the future. This principle of sustainability is underpinned by three key pillars: It is challenging to discuss the company’s performance and sustainability without delving into environmental protection, social responsibility, and economic viability. The environment conservation factor relates to the prevention of such adverse effects of tourist and hospitality operations on the environment </w:t>
      </w:r>
      <w:r w:rsidRPr="0008562A">
        <w:rPr>
          <w:rFonts w:ascii="Arial" w:hAnsi="Arial" w:cs="Arial"/>
          <w:bCs/>
          <w:color w:val="000000" w:themeColor="text1"/>
          <w:szCs w:val="24"/>
          <w:shd w:val="clear" w:color="auto" w:fill="FFFFFF"/>
        </w:rPr>
        <w:t>(Streimikiene et al., 2021)</w:t>
      </w:r>
      <w:r w:rsidRPr="0008562A">
        <w:rPr>
          <w:rFonts w:ascii="Arial" w:hAnsi="Arial" w:cs="Arial"/>
          <w:bCs/>
          <w:color w:val="000000" w:themeColor="text1"/>
          <w:szCs w:val="24"/>
        </w:rPr>
        <w:t xml:space="preserve">. Another concerns environmental issues such as preserving natural assets, minimization of wastes and emissions, and support of sensitive environments. They can include practices such as harnessing of solar power, promoting the efficient disposal and recycling of wastes, and encouraging the development of policies for ecologically friendly tourism in this area. The last discussed pillar of the industry’s sustainable development is social responsibility, which is devoted to the development and facilitation of the social </w:t>
      </w:r>
      <w:r w:rsidRPr="0008562A">
        <w:rPr>
          <w:rFonts w:ascii="Arial" w:hAnsi="Arial" w:cs="Arial"/>
          <w:bCs/>
          <w:color w:val="000000" w:themeColor="text1"/>
          <w:szCs w:val="24"/>
        </w:rPr>
        <w:lastRenderedPageBreak/>
        <w:t xml:space="preserve">well-being of communities in which the industry operates. This includes guaranteeing that the advantages of the travels are fairly spread, endorsing and protecting culture and historical landscapes, and encouraging equal opportunity for a society’s members. </w:t>
      </w:r>
    </w:p>
    <w:p w14:paraId="3426A666"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rPr>
        <w:t xml:space="preserve">Such sustainable impacts within this domain could include the consultative involvement of the locals into policy formulation, provision of employment to the suffering segment of the population in those countries, and practicing responsible tourism that most importantly respects cultural and traditional values of the locals </w:t>
      </w:r>
      <w:r w:rsidRPr="0008562A">
        <w:rPr>
          <w:rFonts w:ascii="Arial" w:hAnsi="Arial" w:cs="Arial"/>
          <w:bCs/>
          <w:color w:val="000000" w:themeColor="text1"/>
          <w:szCs w:val="24"/>
          <w:shd w:val="clear" w:color="auto" w:fill="FFFFFF"/>
        </w:rPr>
        <w:t>(Bhartiya et al., 2023)</w:t>
      </w:r>
      <w:r w:rsidRPr="0008562A">
        <w:rPr>
          <w:rFonts w:ascii="Arial" w:hAnsi="Arial" w:cs="Arial"/>
          <w:bCs/>
          <w:color w:val="000000" w:themeColor="text1"/>
          <w:szCs w:val="24"/>
        </w:rPr>
        <w:t xml:space="preserve">. The Long-term sustainability economic value encompasses acknowledges the fact that businesses in the tourism and hospitality sectors rely absolutely on their financial sustainability and profitability in the long run. This is achieved through using business strategies that serve the purpose of business growth while at the same time considering the impact it will have on the environment and society </w:t>
      </w:r>
      <w:r w:rsidRPr="0008562A">
        <w:rPr>
          <w:rFonts w:ascii="Arial" w:hAnsi="Arial" w:cs="Arial"/>
          <w:bCs/>
          <w:color w:val="000000" w:themeColor="text1"/>
          <w:szCs w:val="24"/>
          <w:shd w:val="clear" w:color="auto" w:fill="FFFFFF"/>
        </w:rPr>
        <w:t>(Harris et al., 2012)</w:t>
      </w:r>
      <w:r w:rsidRPr="0008562A">
        <w:rPr>
          <w:rFonts w:ascii="Arial" w:hAnsi="Arial" w:cs="Arial"/>
          <w:bCs/>
          <w:color w:val="000000" w:themeColor="text1"/>
          <w:szCs w:val="24"/>
        </w:rPr>
        <w:t>. Some sustainability activities in this area may perhaps include the establishment of multiple sources of income, the promotion of the sustainable management of supply chains and the identification of other sorts of sustainable financial models.</w:t>
      </w:r>
    </w:p>
    <w:p w14:paraId="49CA6FC5" w14:textId="77777777" w:rsidR="003A30A3" w:rsidRPr="0008562A" w:rsidRDefault="003A30A3" w:rsidP="0008562A">
      <w:pPr>
        <w:pStyle w:val="Heading2"/>
        <w:spacing w:line="360" w:lineRule="auto"/>
        <w:rPr>
          <w:rFonts w:ascii="Arial" w:hAnsi="Arial" w:cs="Arial"/>
          <w:b w:val="0"/>
          <w:bCs/>
          <w:i w:val="0"/>
          <w:szCs w:val="24"/>
        </w:rPr>
      </w:pPr>
      <w:bookmarkStart w:id="3" w:name="_Toc168308158"/>
      <w:r w:rsidRPr="0008562A">
        <w:rPr>
          <w:rFonts w:ascii="Arial" w:hAnsi="Arial" w:cs="Arial"/>
          <w:b w:val="0"/>
          <w:bCs/>
          <w:i w:val="0"/>
          <w:szCs w:val="24"/>
        </w:rPr>
        <w:t>Impacts of Tourism and Hospitality Growth</w:t>
      </w:r>
      <w:bookmarkEnd w:id="3"/>
    </w:p>
    <w:p w14:paraId="762EB4CD" w14:textId="77777777" w:rsidR="003A30A3"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rPr>
        <w:t xml:space="preserve">The phenomenon that has characterized the development of the tourism and hospitality industry is one that has positive and negative effects on concern, there is a need to adopt sustainable measures. On the positive view, the expansion of these sectors has led to considerable advancements in economic development as it reopened employment chance, enhanced tax collection, and stimulated infrastructure advancement </w:t>
      </w:r>
      <w:r w:rsidRPr="0008562A">
        <w:rPr>
          <w:rFonts w:ascii="Arial" w:hAnsi="Arial" w:cs="Arial"/>
          <w:bCs/>
          <w:color w:val="000000" w:themeColor="text1"/>
          <w:szCs w:val="24"/>
          <w:shd w:val="clear" w:color="auto" w:fill="FFFFFF"/>
        </w:rPr>
        <w:t>(Qiu et al., 2022)</w:t>
      </w:r>
      <w:r w:rsidRPr="0008562A">
        <w:rPr>
          <w:rFonts w:ascii="Arial" w:hAnsi="Arial" w:cs="Arial"/>
          <w:bCs/>
          <w:color w:val="000000" w:themeColor="text1"/>
          <w:szCs w:val="24"/>
        </w:rPr>
        <w:t xml:space="preserve">. It is however true that many regions have grown economically, and tourism and hospitality are among the vital drivers of this growth. </w:t>
      </w:r>
    </w:p>
    <w:p w14:paraId="78DB0D50" w14:textId="77777777" w:rsidR="003313AE" w:rsidRPr="0008562A" w:rsidRDefault="003A30A3" w:rsidP="0008562A">
      <w:pPr>
        <w:spacing w:line="360" w:lineRule="auto"/>
        <w:rPr>
          <w:rFonts w:ascii="Arial" w:hAnsi="Arial" w:cs="Arial"/>
          <w:bCs/>
          <w:color w:val="000000" w:themeColor="text1"/>
          <w:szCs w:val="24"/>
        </w:rPr>
      </w:pPr>
      <w:r w:rsidRPr="0008562A">
        <w:rPr>
          <w:rFonts w:ascii="Arial" w:hAnsi="Arial" w:cs="Arial"/>
          <w:bCs/>
          <w:color w:val="000000" w:themeColor="text1"/>
          <w:szCs w:val="24"/>
          <w:shd w:val="clear" w:color="auto" w:fill="FFFFFF"/>
        </w:rPr>
        <w:t xml:space="preserve">Trček, (2022) </w:t>
      </w:r>
      <w:r w:rsidRPr="0008562A">
        <w:rPr>
          <w:rFonts w:ascii="Arial" w:hAnsi="Arial" w:cs="Arial"/>
          <w:bCs/>
          <w:color w:val="000000" w:themeColor="text1"/>
          <w:szCs w:val="24"/>
        </w:rPr>
        <w:t>the industry has also enhance cultural comparison and assimilation in an effort to ensure that people with different cultures understand other cultures. Of course, some negative consequences of this tremendous pace of expansion are associated with a significant impact on environment and people. Environmental degradation is another major concern so that tourism and hospitality facilities’ advancement leads to increased resource utilization, pollution, and loss of space</w:t>
      </w:r>
      <w:r w:rsidR="003313AE" w:rsidRPr="0008562A">
        <w:rPr>
          <w:rFonts w:ascii="Arial" w:hAnsi="Arial" w:cs="Arial"/>
          <w:bCs/>
          <w:color w:val="000000" w:themeColor="text1"/>
          <w:szCs w:val="24"/>
        </w:rPr>
        <w:t xml:space="preserve"> </w:t>
      </w:r>
      <w:r w:rsidR="003313AE" w:rsidRPr="0008562A">
        <w:rPr>
          <w:rFonts w:ascii="Arial" w:hAnsi="Arial" w:cs="Arial"/>
          <w:bCs/>
          <w:color w:val="000000" w:themeColor="text1"/>
          <w:szCs w:val="24"/>
          <w:shd w:val="clear" w:color="auto" w:fill="FFFFFF"/>
        </w:rPr>
        <w:t>(IHG Hotels &amp; Resorts, 2024)</w:t>
      </w:r>
      <w:r w:rsidRPr="0008562A">
        <w:rPr>
          <w:rFonts w:ascii="Arial" w:hAnsi="Arial" w:cs="Arial"/>
          <w:bCs/>
          <w:color w:val="000000" w:themeColor="text1"/>
          <w:szCs w:val="24"/>
        </w:rPr>
        <w:t xml:space="preserve">. </w:t>
      </w:r>
    </w:p>
    <w:p w14:paraId="069AA52F" w14:textId="77777777" w:rsidR="003313AE" w:rsidRDefault="003313AE" w:rsidP="003313AE">
      <w:pPr>
        <w:jc w:val="center"/>
        <w:rPr>
          <w:rFonts w:cs="Times New Roman"/>
          <w:color w:val="000000" w:themeColor="text1"/>
          <w:szCs w:val="24"/>
        </w:rPr>
      </w:pPr>
      <w:r>
        <w:rPr>
          <w:noProof/>
          <w:color w:val="000000" w:themeColor="text1"/>
        </w:rPr>
        <w:lastRenderedPageBreak/>
        <w:drawing>
          <wp:inline distT="0" distB="0" distL="0" distR="0" wp14:anchorId="7B5E22C3" wp14:editId="6568882D">
            <wp:extent cx="2466975" cy="1847850"/>
            <wp:effectExtent l="0" t="0" r="9525" b="0"/>
            <wp:docPr id="1" name="Picture 1" descr="C:\Users\Abira\AppData\Local\Microsoft\Windows\INetCache\Content.MSO\1D07F59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ira\AppData\Local\Microsoft\Windows\INetCache\Content.MSO\1D07F59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66975" cy="1847850"/>
                    </a:xfrm>
                    <a:prstGeom prst="rect">
                      <a:avLst/>
                    </a:prstGeom>
                    <a:noFill/>
                    <a:ln>
                      <a:noFill/>
                    </a:ln>
                  </pic:spPr>
                </pic:pic>
              </a:graphicData>
            </a:graphic>
          </wp:inline>
        </w:drawing>
      </w:r>
    </w:p>
    <w:p w14:paraId="75BFBDEF" w14:textId="77777777" w:rsidR="003313AE" w:rsidRDefault="003313AE" w:rsidP="003313AE">
      <w:pPr>
        <w:jc w:val="center"/>
        <w:rPr>
          <w:rFonts w:cs="Times New Roman"/>
          <w:color w:val="000000" w:themeColor="text1"/>
          <w:szCs w:val="24"/>
        </w:rPr>
      </w:pPr>
      <w:r>
        <w:rPr>
          <w:rFonts w:cs="Times New Roman"/>
          <w:color w:val="000000" w:themeColor="text1"/>
          <w:szCs w:val="24"/>
        </w:rPr>
        <w:t xml:space="preserve">Source: </w:t>
      </w:r>
      <w:r>
        <w:rPr>
          <w:rFonts w:cs="Times New Roman"/>
          <w:color w:val="000000" w:themeColor="text1"/>
          <w:szCs w:val="24"/>
          <w:shd w:val="clear" w:color="auto" w:fill="FFFFFF"/>
        </w:rPr>
        <w:t>(IHG Hotels &amp; Resorts, 2024)</w:t>
      </w:r>
    </w:p>
    <w:p w14:paraId="57E66D10" w14:textId="77777777" w:rsidR="003A30A3" w:rsidRPr="0008562A" w:rsidRDefault="003A30A3" w:rsidP="0008562A">
      <w:pPr>
        <w:spacing w:line="360" w:lineRule="auto"/>
        <w:rPr>
          <w:rFonts w:ascii="Arial" w:hAnsi="Arial" w:cs="Arial"/>
          <w:szCs w:val="24"/>
        </w:rPr>
      </w:pPr>
      <w:r w:rsidRPr="0008562A">
        <w:rPr>
          <w:rFonts w:ascii="Arial" w:hAnsi="Arial" w:cs="Arial"/>
          <w:color w:val="000000" w:themeColor="text1"/>
          <w:szCs w:val="24"/>
        </w:rPr>
        <w:t xml:space="preserve">When selecting accommodation facilities and building roads and other transport links, all sorts of species habitats are literally demolished and destroyed; tourists massively increase the pressure on natural objects leading to erosion, problems with the disposal of waste products, and the elimination of species diversity. In addition, the expansion of tourism and hospitality presents social effects that are negative within communities </w:t>
      </w:r>
      <w:r w:rsidRPr="0008562A">
        <w:rPr>
          <w:rFonts w:ascii="Arial" w:hAnsi="Arial" w:cs="Arial"/>
          <w:color w:val="000000" w:themeColor="text1"/>
          <w:szCs w:val="24"/>
          <w:shd w:val="clear" w:color="auto" w:fill="FFFFFF"/>
        </w:rPr>
        <w:t>(Qiu et al., 2022)</w:t>
      </w:r>
      <w:r w:rsidRPr="0008562A">
        <w:rPr>
          <w:rFonts w:ascii="Arial" w:hAnsi="Arial" w:cs="Arial"/>
          <w:color w:val="000000" w:themeColor="text1"/>
          <w:szCs w:val="24"/>
        </w:rPr>
        <w:t xml:space="preserve">. The following negative social and cultural impacts are linked to fast growing tourism; This has negative impacts since it replaces the initial occupants of an area with tourists resulting to cultural assimilation, Commercialization of traditional culture also occurs due to continual tourism growth meaning the encroachment of newly derived income generating activities on the traditional customs of an area hence loss of cultural identity </w:t>
      </w:r>
      <w:r w:rsidRPr="0008562A">
        <w:rPr>
          <w:rFonts w:ascii="Arial" w:hAnsi="Arial" w:cs="Arial"/>
          <w:color w:val="000000" w:themeColor="text1"/>
          <w:szCs w:val="24"/>
          <w:shd w:val="clear" w:color="auto" w:fill="FFFFFF"/>
        </w:rPr>
        <w:t>(Trček, 2022)</w:t>
      </w:r>
      <w:r w:rsidRPr="0008562A">
        <w:rPr>
          <w:rFonts w:ascii="Arial" w:hAnsi="Arial" w:cs="Arial"/>
          <w:color w:val="000000" w:themeColor="text1"/>
          <w:szCs w:val="24"/>
        </w:rPr>
        <w:t>. It can also cause considerable pressures on infrastructure, provision of public services, and housing stock which often becomes expensive to purchase for normal citizens and increasingly reserved for tourists and other wealthy persons. These are undesirable effects, which if unmanaged have potential to threaten the sustainability of tourism and hospitality as well as the social and natural environment in which it operates</w:t>
      </w:r>
      <w:r w:rsidR="003313AE" w:rsidRPr="0008562A">
        <w:rPr>
          <w:rFonts w:ascii="Arial" w:hAnsi="Arial" w:cs="Arial"/>
          <w:color w:val="000000" w:themeColor="text1"/>
          <w:szCs w:val="24"/>
        </w:rPr>
        <w:t xml:space="preserve"> </w:t>
      </w:r>
      <w:r w:rsidR="003313AE" w:rsidRPr="0008562A">
        <w:rPr>
          <w:rFonts w:ascii="Arial" w:hAnsi="Arial" w:cs="Arial"/>
          <w:color w:val="000000" w:themeColor="text1"/>
          <w:szCs w:val="24"/>
          <w:shd w:val="clear" w:color="auto" w:fill="FFFFFF"/>
        </w:rPr>
        <w:t>(IHG Hotels &amp; Resorts, 2024)</w:t>
      </w:r>
      <w:r w:rsidRPr="0008562A">
        <w:rPr>
          <w:rFonts w:ascii="Arial" w:hAnsi="Arial" w:cs="Arial"/>
          <w:color w:val="000000" w:themeColor="text1"/>
          <w:szCs w:val="24"/>
        </w:rPr>
        <w:t>. Solving these problems entails multi-sectoral approach linked to economic development on one hand and sustainable use of resources and more- important embracing of social responsibilities.</w:t>
      </w:r>
    </w:p>
    <w:p w14:paraId="3DF2E6BD" w14:textId="77777777" w:rsidR="003A30A3" w:rsidRPr="0008562A" w:rsidRDefault="003A30A3" w:rsidP="0008562A">
      <w:pPr>
        <w:pStyle w:val="Heading2"/>
        <w:spacing w:line="360" w:lineRule="auto"/>
        <w:rPr>
          <w:rFonts w:ascii="Arial" w:hAnsi="Arial" w:cs="Arial"/>
          <w:b w:val="0"/>
          <w:i w:val="0"/>
          <w:szCs w:val="24"/>
        </w:rPr>
      </w:pPr>
      <w:bookmarkStart w:id="4" w:name="_Toc168308159"/>
      <w:r w:rsidRPr="0008562A">
        <w:rPr>
          <w:rFonts w:ascii="Arial" w:hAnsi="Arial" w:cs="Arial"/>
          <w:b w:val="0"/>
          <w:i w:val="0"/>
          <w:szCs w:val="24"/>
        </w:rPr>
        <w:t>The Need for Sustainable Approaches</w:t>
      </w:r>
      <w:bookmarkEnd w:id="4"/>
    </w:p>
    <w:p w14:paraId="2A8AB807" w14:textId="77777777" w:rsidR="003A30A3" w:rsidRPr="0008562A" w:rsidRDefault="003A30A3" w:rsidP="0008562A">
      <w:pPr>
        <w:spacing w:line="360" w:lineRule="auto"/>
        <w:rPr>
          <w:rFonts w:ascii="Arial" w:hAnsi="Arial" w:cs="Arial"/>
          <w:szCs w:val="24"/>
        </w:rPr>
      </w:pPr>
      <w:r w:rsidRPr="0008562A">
        <w:rPr>
          <w:rFonts w:ascii="Arial" w:hAnsi="Arial" w:cs="Arial"/>
          <w:color w:val="000000" w:themeColor="text1"/>
          <w:szCs w:val="24"/>
        </w:rPr>
        <w:t xml:space="preserve">The effects that come with the progression of tourism and hospitality industry that has gained popularity within the recent past, make it clear that the industry needs to change </w:t>
      </w:r>
      <w:r w:rsidRPr="0008562A">
        <w:rPr>
          <w:rFonts w:ascii="Arial" w:hAnsi="Arial" w:cs="Arial"/>
          <w:color w:val="000000" w:themeColor="text1"/>
          <w:szCs w:val="24"/>
        </w:rPr>
        <w:lastRenderedPageBreak/>
        <w:t xml:space="preserve">to sustainability. These industries can only survive and work towards satisfying the demands and needs of its consumer through the consideration of the three dimensions that include the economic, social and the environment </w:t>
      </w:r>
      <w:r w:rsidRPr="0008562A">
        <w:rPr>
          <w:rFonts w:ascii="Arial" w:hAnsi="Arial" w:cs="Arial"/>
          <w:color w:val="000000" w:themeColor="text1"/>
          <w:szCs w:val="24"/>
          <w:shd w:val="clear" w:color="auto" w:fill="FFFFFF"/>
        </w:rPr>
        <w:t>(Kalisch et al., 2023)</w:t>
      </w:r>
      <w:r w:rsidRPr="0008562A">
        <w:rPr>
          <w:rFonts w:ascii="Arial" w:hAnsi="Arial" w:cs="Arial"/>
          <w:color w:val="000000" w:themeColor="text1"/>
          <w:szCs w:val="24"/>
        </w:rPr>
        <w:t xml:space="preserve">. At organizational level, management activities should also pay attention to the environmental sustainability, as this unit of analysis engages in practices which affect natural resources and the ecosystem </w:t>
      </w:r>
      <w:r w:rsidRPr="0008562A">
        <w:rPr>
          <w:rFonts w:ascii="Arial" w:hAnsi="Arial" w:cs="Arial"/>
          <w:color w:val="000000" w:themeColor="text1"/>
          <w:szCs w:val="24"/>
          <w:shd w:val="clear" w:color="auto" w:fill="FFFFFF"/>
        </w:rPr>
        <w:t>(El-kady et al., 2020)</w:t>
      </w:r>
      <w:r w:rsidRPr="0008562A">
        <w:rPr>
          <w:rFonts w:ascii="Arial" w:hAnsi="Arial" w:cs="Arial"/>
          <w:color w:val="000000" w:themeColor="text1"/>
          <w:szCs w:val="24"/>
        </w:rPr>
        <w:t>. This includes measures as the use of energy-friendly equipment, the increase of production of renewable energy forms, and the improvement of waste disposal systems that are suitable for the industry’s low CO2 emission levels. Measures like eco-tourism or responsible tourism do make vulnerable environments safer and preserve the best aspects of them, and also, prove useful as a means of providing businessmen with extra income</w:t>
      </w:r>
      <w:r w:rsidR="003313AE" w:rsidRPr="0008562A">
        <w:rPr>
          <w:rFonts w:ascii="Arial" w:hAnsi="Arial" w:cs="Arial"/>
          <w:color w:val="000000" w:themeColor="text1"/>
          <w:szCs w:val="24"/>
        </w:rPr>
        <w:t xml:space="preserve"> </w:t>
      </w:r>
      <w:r w:rsidR="003313AE" w:rsidRPr="0008562A">
        <w:rPr>
          <w:rFonts w:ascii="Arial" w:hAnsi="Arial" w:cs="Arial"/>
          <w:color w:val="000000" w:themeColor="text1"/>
          <w:szCs w:val="24"/>
          <w:shd w:val="clear" w:color="auto" w:fill="FFFFFF"/>
        </w:rPr>
        <w:t>(IHG Hotels &amp; Resorts, 2024)</w:t>
      </w:r>
      <w:r w:rsidRPr="0008562A">
        <w:rPr>
          <w:rFonts w:ascii="Arial" w:hAnsi="Arial" w:cs="Arial"/>
          <w:color w:val="000000" w:themeColor="text1"/>
          <w:szCs w:val="24"/>
        </w:rPr>
        <w:t xml:space="preserve">. From the social angle, sustainable strategies should look at the advancement of the people living in the region or the community at large </w:t>
      </w:r>
      <w:r w:rsidRPr="0008562A">
        <w:rPr>
          <w:rFonts w:ascii="Arial" w:hAnsi="Arial" w:cs="Arial"/>
          <w:color w:val="000000" w:themeColor="text1"/>
          <w:szCs w:val="24"/>
          <w:shd w:val="clear" w:color="auto" w:fill="FFFFFF"/>
        </w:rPr>
        <w:t>(Chirieleison et al., 2020)</w:t>
      </w:r>
      <w:r w:rsidRPr="0008562A">
        <w:rPr>
          <w:rFonts w:ascii="Arial" w:hAnsi="Arial" w:cs="Arial"/>
          <w:color w:val="000000" w:themeColor="text1"/>
          <w:szCs w:val="24"/>
        </w:rPr>
        <w:t xml:space="preserve">. This entails making sure that both tourism and hospitality yield full economic advantages while at the same time ensuring that such advancements do not erode cultural wealth and provide room for constructive interaction and Source of livelihood. The sustainability management practices that may exist include the involvement of the local people in the policies making process, the adherence of appropriate labor policies, and/or embraces community tourism. While at business organizational level, sustainability means the setting up of economic structures for business activities that will make profit as well as create environmental and social returns. This may mean the channelization of diverse sources of revenues, the consideration of new focalization schemes, and the implementation of sustainable SCM processes </w:t>
      </w:r>
      <w:r w:rsidRPr="0008562A">
        <w:rPr>
          <w:rFonts w:ascii="Arial" w:hAnsi="Arial" w:cs="Arial"/>
          <w:color w:val="000000" w:themeColor="text1"/>
          <w:szCs w:val="24"/>
          <w:shd w:val="clear" w:color="auto" w:fill="FFFFFF"/>
        </w:rPr>
        <w:t>(Rauf et al., 2021)</w:t>
      </w:r>
      <w:r w:rsidRPr="0008562A">
        <w:rPr>
          <w:rFonts w:ascii="Arial" w:hAnsi="Arial" w:cs="Arial"/>
          <w:color w:val="000000" w:themeColor="text1"/>
          <w:szCs w:val="24"/>
        </w:rPr>
        <w:t xml:space="preserve">. There is potential for innovations in the tourism and hospitality industry that contributes to sustaining tourism development: the promotion of various so-called calls which includes green job creations and the establishment of new market segment specialising in the green minded consumers. </w:t>
      </w:r>
      <w:r w:rsidRPr="0008562A">
        <w:rPr>
          <w:rFonts w:ascii="Arial" w:hAnsi="Arial" w:cs="Arial"/>
          <w:color w:val="000000" w:themeColor="text1"/>
          <w:szCs w:val="24"/>
          <w:shd w:val="clear" w:color="auto" w:fill="FFFFFF"/>
        </w:rPr>
        <w:t xml:space="preserve">Lu et al., (2009) </w:t>
      </w:r>
      <w:r w:rsidRPr="0008562A">
        <w:rPr>
          <w:rFonts w:ascii="Arial" w:hAnsi="Arial" w:cs="Arial"/>
          <w:color w:val="000000" w:themeColor="text1"/>
          <w:szCs w:val="24"/>
        </w:rPr>
        <w:t>as this study demonstrates, sustainable approaches that take into account economic, social and/or ecological factors may be implemented within tourism and hospitality industry to unlock a future in which economic and societal development is achieved in a manner that does not precluded depletion and/or degradation of natural and/or cultural capital</w:t>
      </w:r>
      <w:r w:rsidR="003313AE" w:rsidRPr="0008562A">
        <w:rPr>
          <w:rFonts w:ascii="Arial" w:hAnsi="Arial" w:cs="Arial"/>
          <w:color w:val="000000" w:themeColor="text1"/>
          <w:szCs w:val="24"/>
        </w:rPr>
        <w:t xml:space="preserve"> </w:t>
      </w:r>
      <w:r w:rsidR="003313AE" w:rsidRPr="0008562A">
        <w:rPr>
          <w:rFonts w:ascii="Arial" w:hAnsi="Arial" w:cs="Arial"/>
          <w:color w:val="000000" w:themeColor="text1"/>
          <w:szCs w:val="24"/>
          <w:shd w:val="clear" w:color="auto" w:fill="FFFFFF"/>
        </w:rPr>
        <w:t>(IHG Hotels &amp; Resorts, 2024)</w:t>
      </w:r>
      <w:r w:rsidRPr="0008562A">
        <w:rPr>
          <w:rFonts w:ascii="Arial" w:hAnsi="Arial" w:cs="Arial"/>
          <w:color w:val="000000" w:themeColor="text1"/>
          <w:szCs w:val="24"/>
        </w:rPr>
        <w:t xml:space="preserve">. The </w:t>
      </w:r>
      <w:r w:rsidRPr="0008562A">
        <w:rPr>
          <w:rFonts w:ascii="Arial" w:hAnsi="Arial" w:cs="Arial"/>
          <w:color w:val="000000" w:themeColor="text1"/>
          <w:szCs w:val="24"/>
        </w:rPr>
        <w:lastRenderedPageBreak/>
        <w:t>transformation towards sustainability is no longer about the mere ethic approach, although this is a crucial aspect, but is about the practical need for sustainable development of these core economic industries.</w:t>
      </w:r>
    </w:p>
    <w:p w14:paraId="26C2B671" w14:textId="77777777" w:rsidR="003A30A3" w:rsidRPr="0008562A" w:rsidRDefault="003A30A3" w:rsidP="0008562A">
      <w:pPr>
        <w:pStyle w:val="Heading1"/>
        <w:spacing w:line="360" w:lineRule="auto"/>
        <w:rPr>
          <w:rFonts w:ascii="Arial" w:hAnsi="Arial" w:cs="Arial"/>
          <w:b w:val="0"/>
          <w:szCs w:val="24"/>
        </w:rPr>
      </w:pPr>
      <w:bookmarkStart w:id="5" w:name="_Toc168308160"/>
      <w:r w:rsidRPr="0008562A">
        <w:rPr>
          <w:rFonts w:ascii="Arial" w:hAnsi="Arial" w:cs="Arial"/>
          <w:b w:val="0"/>
          <w:szCs w:val="24"/>
        </w:rPr>
        <w:t>Sustainable Tourism Development</w:t>
      </w:r>
      <w:bookmarkEnd w:id="5"/>
    </w:p>
    <w:p w14:paraId="16DDD4FC" w14:textId="77777777" w:rsidR="003A30A3" w:rsidRPr="0008562A" w:rsidRDefault="003A30A3" w:rsidP="0008562A">
      <w:pPr>
        <w:spacing w:line="360" w:lineRule="auto"/>
        <w:rPr>
          <w:rFonts w:ascii="Arial" w:hAnsi="Arial" w:cs="Arial"/>
          <w:color w:val="000000" w:themeColor="text1"/>
          <w:szCs w:val="24"/>
        </w:rPr>
      </w:pPr>
      <w:r w:rsidRPr="0008562A">
        <w:rPr>
          <w:rFonts w:ascii="Arial" w:hAnsi="Arial" w:cs="Arial"/>
          <w:color w:val="000000" w:themeColor="text1"/>
          <w:szCs w:val="24"/>
        </w:rPr>
        <w:t xml:space="preserve">There are different concepts that fall under sustainable tourism development such as coastal tourism development, rural tourism development, urban tourism management and development which can be illustrated through case studies of the UK and some other countries </w:t>
      </w:r>
      <w:r w:rsidRPr="0008562A">
        <w:rPr>
          <w:rFonts w:ascii="Arial" w:hAnsi="Arial" w:cs="Arial"/>
          <w:color w:val="000000" w:themeColor="text1"/>
          <w:szCs w:val="24"/>
          <w:shd w:val="clear" w:color="auto" w:fill="FFFFFF"/>
        </w:rPr>
        <w:t xml:space="preserve">(Streimikiene et al., 2021) </w:t>
      </w:r>
      <w:r w:rsidRPr="0008562A">
        <w:rPr>
          <w:rFonts w:ascii="Arial" w:hAnsi="Arial" w:cs="Arial"/>
          <w:color w:val="000000" w:themeColor="text1"/>
          <w:szCs w:val="24"/>
        </w:rPr>
        <w:t xml:space="preserve">. That is why, faced with the choice of the most effective and safe measures and activities aimed at coastal region sustainable tourism development, the key points are stated as follows: preserving and protecting ecosystems’ vulnerable to tourism impact, and optimizing the usage of natural resources for tourists’ needs satisfaction, as well as the concerns for populations living in the coastal zones. </w:t>
      </w:r>
      <w:r w:rsidRPr="0008562A">
        <w:rPr>
          <w:rFonts w:ascii="Arial" w:hAnsi="Arial" w:cs="Arial"/>
          <w:color w:val="000000" w:themeColor="text1"/>
          <w:szCs w:val="24"/>
          <w:shd w:val="clear" w:color="auto" w:fill="FFFFFF"/>
        </w:rPr>
        <w:t xml:space="preserve">Lu et al., (2009) </w:t>
      </w:r>
      <w:r w:rsidRPr="0008562A">
        <w:rPr>
          <w:rFonts w:ascii="Arial" w:hAnsi="Arial" w:cs="Arial"/>
          <w:color w:val="000000" w:themeColor="text1"/>
          <w:szCs w:val="24"/>
        </w:rPr>
        <w:t xml:space="preserve">rural areas can possess sustainable tourism practices that rely on traditional practices, cultural resources, and scenic beauty instead of natural resources. Sustainable tourism development in the urban areas on the other hand could entail elements like encouragement of public transport, accommodation and site accessibility for the physically challenged clients as well as integration of the marginalized groups in the society </w:t>
      </w:r>
      <w:r w:rsidRPr="0008562A">
        <w:rPr>
          <w:rFonts w:ascii="Arial" w:hAnsi="Arial" w:cs="Arial"/>
          <w:color w:val="000000" w:themeColor="text1"/>
          <w:szCs w:val="24"/>
          <w:shd w:val="clear" w:color="auto" w:fill="FFFFFF"/>
        </w:rPr>
        <w:t>(Kalisch et al., 2023).</w:t>
      </w:r>
    </w:p>
    <w:p w14:paraId="57408968" w14:textId="77777777" w:rsidR="003A30A3" w:rsidRPr="0008562A" w:rsidRDefault="003A30A3" w:rsidP="0008562A">
      <w:pPr>
        <w:pStyle w:val="Heading1"/>
        <w:spacing w:line="360" w:lineRule="auto"/>
        <w:rPr>
          <w:rFonts w:ascii="Arial" w:hAnsi="Arial" w:cs="Arial"/>
          <w:b w:val="0"/>
          <w:szCs w:val="24"/>
        </w:rPr>
      </w:pPr>
      <w:bookmarkStart w:id="6" w:name="_Toc168308161"/>
      <w:r w:rsidRPr="0008562A">
        <w:rPr>
          <w:rFonts w:ascii="Arial" w:hAnsi="Arial" w:cs="Arial"/>
          <w:b w:val="0"/>
          <w:szCs w:val="24"/>
        </w:rPr>
        <w:t>Sustainable Practices in the Tourism and Hospitality Industry</w:t>
      </w:r>
      <w:bookmarkEnd w:id="6"/>
    </w:p>
    <w:p w14:paraId="61E44E05" w14:textId="77777777" w:rsidR="003A30A3" w:rsidRPr="0008562A" w:rsidRDefault="003A30A3" w:rsidP="0008562A">
      <w:pPr>
        <w:spacing w:line="360" w:lineRule="auto"/>
        <w:rPr>
          <w:rFonts w:ascii="Arial" w:hAnsi="Arial" w:cs="Arial"/>
          <w:color w:val="000000" w:themeColor="text1"/>
          <w:szCs w:val="24"/>
        </w:rPr>
      </w:pPr>
      <w:r w:rsidRPr="0008562A">
        <w:rPr>
          <w:rFonts w:ascii="Arial" w:hAnsi="Arial" w:cs="Arial"/>
          <w:color w:val="000000" w:themeColor="text1"/>
          <w:szCs w:val="24"/>
        </w:rPr>
        <w:t xml:space="preserve">Tourism and Hospitality is one of the major contributors to the environmental conservation of the environment and there is an increasing concern towards Sustainability’s. This includes accepting environmental legislation which covers traditional methods and developing market approaches, as well as anti-management techniques and self-regulation, to have a direct impact on the workings of the industry. </w:t>
      </w:r>
      <w:r w:rsidRPr="0008562A">
        <w:rPr>
          <w:rFonts w:ascii="Arial" w:hAnsi="Arial" w:cs="Arial"/>
          <w:color w:val="000000" w:themeColor="text1"/>
          <w:szCs w:val="24"/>
          <w:shd w:val="clear" w:color="auto" w:fill="FFFFFF"/>
        </w:rPr>
        <w:t xml:space="preserve">El-kady et al., (2020) </w:t>
      </w:r>
      <w:r w:rsidRPr="0008562A">
        <w:rPr>
          <w:rFonts w:ascii="Arial" w:hAnsi="Arial" w:cs="Arial"/>
          <w:color w:val="000000" w:themeColor="text1"/>
          <w:szCs w:val="24"/>
        </w:rPr>
        <w:t xml:space="preserve">some of the examples of sustainable hospitality businesses are Marriott Hotel that are implementing a new sustainable program called the “Spirit to Serve,” in an effort to minimize the organization’s negative impact on the environment. Lastly, real-world examples of successful sustainable operations within the hotel facility sector are also presented with Banff National Park/Canada, Piran / Slovenia, and the Wales Coast Path </w:t>
      </w:r>
      <w:r w:rsidRPr="0008562A">
        <w:rPr>
          <w:rFonts w:ascii="Arial" w:hAnsi="Arial" w:cs="Arial"/>
          <w:color w:val="000000" w:themeColor="text1"/>
          <w:szCs w:val="24"/>
        </w:rPr>
        <w:lastRenderedPageBreak/>
        <w:t>/ UK as important are good sources to study the easy implementation of sustainable development across the hoteliers.</w:t>
      </w:r>
    </w:p>
    <w:p w14:paraId="0E91FD98" w14:textId="77777777" w:rsidR="003A30A3" w:rsidRPr="0008562A" w:rsidRDefault="003A30A3" w:rsidP="0008562A">
      <w:pPr>
        <w:pStyle w:val="Heading2"/>
        <w:spacing w:line="360" w:lineRule="auto"/>
        <w:rPr>
          <w:rFonts w:ascii="Arial" w:hAnsi="Arial" w:cs="Arial"/>
          <w:b w:val="0"/>
          <w:i w:val="0"/>
          <w:szCs w:val="24"/>
        </w:rPr>
      </w:pPr>
      <w:bookmarkStart w:id="7" w:name="_Toc168308162"/>
      <w:r w:rsidRPr="0008562A">
        <w:rPr>
          <w:rFonts w:ascii="Arial" w:hAnsi="Arial" w:cs="Arial"/>
          <w:b w:val="0"/>
          <w:i w:val="0"/>
          <w:szCs w:val="24"/>
        </w:rPr>
        <w:t>Sustainable Transport</w:t>
      </w:r>
      <w:bookmarkEnd w:id="7"/>
    </w:p>
    <w:p w14:paraId="11BA79A7" w14:textId="77777777" w:rsidR="003A30A3" w:rsidRPr="0008562A" w:rsidRDefault="003A30A3" w:rsidP="0008562A">
      <w:pPr>
        <w:spacing w:line="360" w:lineRule="auto"/>
        <w:rPr>
          <w:rFonts w:ascii="Arial" w:hAnsi="Arial" w:cs="Arial"/>
          <w:szCs w:val="24"/>
        </w:rPr>
      </w:pPr>
      <w:r w:rsidRPr="0008562A">
        <w:rPr>
          <w:rFonts w:ascii="Arial" w:hAnsi="Arial" w:cs="Arial"/>
          <w:color w:val="000000" w:themeColor="text1"/>
          <w:szCs w:val="24"/>
        </w:rPr>
        <w:t xml:space="preserve">This industry is important component of the tourism and hospitality industry and hence the need for promoting transport sustainability solutions. It is also important to learn from examples of other cities in the region, other countries and even cases where similar efforts at developing sustainable transport systems have been taken as a reference point. </w:t>
      </w:r>
      <w:r w:rsidRPr="0008562A">
        <w:rPr>
          <w:rFonts w:ascii="Arial" w:hAnsi="Arial" w:cs="Arial"/>
          <w:color w:val="000000" w:themeColor="text1"/>
          <w:szCs w:val="24"/>
          <w:shd w:val="clear" w:color="auto" w:fill="FFFFFF"/>
        </w:rPr>
        <w:t xml:space="preserve">Bhartiya et al., (2023) </w:t>
      </w:r>
      <w:r w:rsidRPr="0008562A">
        <w:rPr>
          <w:rFonts w:ascii="Arial" w:hAnsi="Arial" w:cs="Arial"/>
          <w:color w:val="000000" w:themeColor="text1"/>
          <w:szCs w:val="24"/>
        </w:rPr>
        <w:t xml:space="preserve">Transportation can be defined as a sub-sector of the travel and hospitality industry through which tourists are transferred from their point of origin and within the destinations or other regions. However, some issue that has persistently raised concerns is the transportation impacts which include, emissions from airline transport, road transport and other transport modes, affect the climate and air quality, and also laden with noise pollution. Reducing the dependence on gasoline or diesel-fueled transport is, consequently, crucial to enhancing the future sustainability of the tourism and hospitality industries. In this context, many destinations have promoted initiatives at local level intended to face the problem of sustainable transport. For instance, the Amsterdam, the capital city of Netherlands offers top most friendly infrastructural facilities to the travelers as the government had spent a lot of money on expansion of bicycle facilities </w:t>
      </w:r>
      <w:r w:rsidRPr="0008562A">
        <w:rPr>
          <w:rFonts w:ascii="Arial" w:hAnsi="Arial" w:cs="Arial"/>
          <w:color w:val="000000" w:themeColor="text1"/>
          <w:szCs w:val="24"/>
          <w:shd w:val="clear" w:color="auto" w:fill="FFFFFF"/>
        </w:rPr>
        <w:t>(Butler et al., 2022)</w:t>
      </w:r>
      <w:r w:rsidRPr="0008562A">
        <w:rPr>
          <w:rFonts w:ascii="Arial" w:hAnsi="Arial" w:cs="Arial"/>
          <w:color w:val="000000" w:themeColor="text1"/>
          <w:szCs w:val="24"/>
        </w:rPr>
        <w:t>. This is not only helps in minimizing the implications of transportation to the environment but also give better real experience to the visitors where they can also move around the city in a more natural way. Likewise, in the Philippines, especially in the island of Palawan, the circulation of private cars within the tourist sites is prohibited in favor of electric tricycles and other renewable energy public transport systems only</w:t>
      </w:r>
      <w:r w:rsidR="003313AE" w:rsidRPr="0008562A">
        <w:rPr>
          <w:rFonts w:ascii="Arial" w:hAnsi="Arial" w:cs="Arial"/>
          <w:color w:val="000000" w:themeColor="text1"/>
          <w:szCs w:val="24"/>
        </w:rPr>
        <w:t xml:space="preserve"> </w:t>
      </w:r>
      <w:r w:rsidR="003313AE" w:rsidRPr="0008562A">
        <w:rPr>
          <w:rFonts w:ascii="Arial" w:hAnsi="Arial" w:cs="Arial"/>
          <w:color w:val="000000" w:themeColor="text1"/>
          <w:szCs w:val="24"/>
          <w:shd w:val="clear" w:color="auto" w:fill="FFFFFF"/>
        </w:rPr>
        <w:t>(IHG Hotels &amp; Resorts, 2024)</w:t>
      </w:r>
      <w:r w:rsidRPr="0008562A">
        <w:rPr>
          <w:rFonts w:ascii="Arial" w:hAnsi="Arial" w:cs="Arial"/>
          <w:color w:val="000000" w:themeColor="text1"/>
          <w:szCs w:val="24"/>
        </w:rPr>
        <w:t xml:space="preserve">. At national level, the measures helping to shift to sustainable transport in tourism and hospitality industry were also initiated. The Costa Rican authorities have undertaken numerous measures to transform it into a carbon-neutral state by encouraging the use of electric cars and supporting the construction of a highly effective public-transit system </w:t>
      </w:r>
      <w:r w:rsidRPr="0008562A">
        <w:rPr>
          <w:rFonts w:ascii="Arial" w:hAnsi="Arial" w:cs="Arial"/>
          <w:color w:val="000000" w:themeColor="text1"/>
          <w:szCs w:val="24"/>
          <w:shd w:val="clear" w:color="auto" w:fill="FFFFFF"/>
        </w:rPr>
        <w:t>(Trček, 2022; Qiu et al., 2022)</w:t>
      </w:r>
      <w:r w:rsidRPr="0008562A">
        <w:rPr>
          <w:rFonts w:ascii="Arial" w:hAnsi="Arial" w:cs="Arial"/>
          <w:color w:val="000000" w:themeColor="text1"/>
          <w:szCs w:val="24"/>
        </w:rPr>
        <w:t xml:space="preserve">. This has made the country among the topmost sustainable tourism destinies globally, receiving tourists that have a conscience and have taken an ecological step in protecting the environment of the country’s tourism realm. At the international level, there are groups that have realized that </w:t>
      </w:r>
      <w:r w:rsidRPr="0008562A">
        <w:rPr>
          <w:rFonts w:ascii="Arial" w:hAnsi="Arial" w:cs="Arial"/>
          <w:color w:val="000000" w:themeColor="text1"/>
          <w:szCs w:val="24"/>
        </w:rPr>
        <w:lastRenderedPageBreak/>
        <w:t>sustainable transport plays a significant role in the tourism industry, for instance, UNWTO has recommended guidelines to be followed in the tourism industry with regards to sustainable transport. They are the encouragement of the multiple transportation systems approach, mainstreaming of sustainable transport into destination planning, and development of creative means of funding sustainable transport system infrastructure. Implementing environmentally friendly and sustainable transport solutions could help the local tourism and hospitality sector not only avoid negative consequences will create a better visitor experience and contribute to the development of more sustainable destinations. The cases and measures described above give a broader perspective of the concerns that can be taken towards this important area in the industry.</w:t>
      </w:r>
    </w:p>
    <w:p w14:paraId="39D9AF72" w14:textId="77777777" w:rsidR="003A30A3" w:rsidRPr="0008562A" w:rsidRDefault="003A30A3" w:rsidP="0008562A">
      <w:pPr>
        <w:pStyle w:val="Heading1"/>
        <w:spacing w:line="360" w:lineRule="auto"/>
        <w:rPr>
          <w:rFonts w:ascii="Arial" w:hAnsi="Arial" w:cs="Arial"/>
          <w:b w:val="0"/>
          <w:szCs w:val="24"/>
        </w:rPr>
      </w:pPr>
      <w:bookmarkStart w:id="8" w:name="_Toc168308163"/>
      <w:r w:rsidRPr="0008562A">
        <w:rPr>
          <w:rFonts w:ascii="Arial" w:hAnsi="Arial" w:cs="Arial"/>
          <w:b w:val="0"/>
          <w:szCs w:val="24"/>
        </w:rPr>
        <w:t>Conclusion</w:t>
      </w:r>
      <w:bookmarkEnd w:id="8"/>
    </w:p>
    <w:p w14:paraId="6F2C6F98" w14:textId="77777777" w:rsidR="003A30A3" w:rsidRPr="0008562A" w:rsidRDefault="003A30A3" w:rsidP="0008562A">
      <w:pPr>
        <w:spacing w:line="360" w:lineRule="auto"/>
        <w:rPr>
          <w:rFonts w:ascii="Arial" w:hAnsi="Arial" w:cs="Arial"/>
          <w:color w:val="000000" w:themeColor="text1"/>
          <w:szCs w:val="24"/>
        </w:rPr>
      </w:pPr>
      <w:r w:rsidRPr="0008562A">
        <w:rPr>
          <w:rFonts w:ascii="Arial" w:hAnsi="Arial" w:cs="Arial"/>
          <w:color w:val="000000" w:themeColor="text1"/>
          <w:szCs w:val="24"/>
        </w:rPr>
        <w:t>Sustainability is a core concept that should be placed on the pedestal of development within the tourism and hospitality industry. Therefore, by studying these principles that pertain to the principles of sustainability and its integration into the lips of the various aspects of the various sectors of this industry, for example, the coastal, rural and urban physical environment, and the transport sub-sector, such an industry can be warranted long term sustainable economic, social and environmental efficiency. The examples described in this essay of the advancement towards sustainable tourism and hospitality and the cases of improvements yet to be made are as follows.</w:t>
      </w:r>
    </w:p>
    <w:p w14:paraId="16C2097D" w14:textId="77777777" w:rsidR="003A30A3" w:rsidRPr="003A30A3" w:rsidRDefault="003A30A3" w:rsidP="003A30A3">
      <w:pPr>
        <w:rPr>
          <w:rFonts w:cs="Times New Roman"/>
          <w:color w:val="000000" w:themeColor="text1"/>
          <w:szCs w:val="24"/>
        </w:rPr>
      </w:pPr>
      <w:r w:rsidRPr="003A30A3">
        <w:rPr>
          <w:rFonts w:cs="Times New Roman"/>
          <w:color w:val="000000" w:themeColor="text1"/>
          <w:szCs w:val="24"/>
        </w:rPr>
        <w:br w:type="page"/>
      </w:r>
    </w:p>
    <w:p w14:paraId="2CF2D036" w14:textId="77777777" w:rsidR="005F1304" w:rsidRPr="0008562A" w:rsidRDefault="005F1304" w:rsidP="0008562A">
      <w:pPr>
        <w:spacing w:line="360" w:lineRule="auto"/>
        <w:rPr>
          <w:rFonts w:ascii="Arial" w:hAnsi="Arial" w:cs="Arial"/>
          <w:color w:val="000000" w:themeColor="text1"/>
          <w:szCs w:val="24"/>
        </w:rPr>
      </w:pPr>
    </w:p>
    <w:p w14:paraId="7A2A6C40" w14:textId="77777777" w:rsidR="003A30A3" w:rsidRPr="0008562A" w:rsidRDefault="003A30A3" w:rsidP="0008562A">
      <w:pPr>
        <w:pStyle w:val="Heading1"/>
        <w:spacing w:line="360" w:lineRule="auto"/>
        <w:rPr>
          <w:rFonts w:ascii="Arial" w:hAnsi="Arial" w:cs="Arial"/>
          <w:szCs w:val="24"/>
        </w:rPr>
      </w:pPr>
      <w:bookmarkStart w:id="9" w:name="_Toc168308164"/>
      <w:r w:rsidRPr="0008562A">
        <w:rPr>
          <w:rFonts w:ascii="Arial" w:hAnsi="Arial" w:cs="Arial"/>
          <w:szCs w:val="24"/>
        </w:rPr>
        <w:t>Reference</w:t>
      </w:r>
      <w:bookmarkEnd w:id="9"/>
    </w:p>
    <w:p w14:paraId="4887BBC6"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Lu, J. and Nepal, S.K., 2009. Sustainable tourism research: An analysis of papers published in the Journal of Sustainable Tourism. </w:t>
      </w:r>
      <w:r w:rsidRPr="0008562A">
        <w:rPr>
          <w:rFonts w:ascii="Arial" w:hAnsi="Arial" w:cs="Arial"/>
          <w:i/>
          <w:iCs/>
          <w:color w:val="000000" w:themeColor="text1"/>
          <w:szCs w:val="24"/>
          <w:shd w:val="clear" w:color="auto" w:fill="FFFFFF"/>
        </w:rPr>
        <w:t>Journal of sustainable Tourism</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17</w:t>
      </w:r>
      <w:r w:rsidRPr="0008562A">
        <w:rPr>
          <w:rFonts w:ascii="Arial" w:hAnsi="Arial" w:cs="Arial"/>
          <w:color w:val="000000" w:themeColor="text1"/>
          <w:szCs w:val="24"/>
          <w:shd w:val="clear" w:color="auto" w:fill="FFFFFF"/>
        </w:rPr>
        <w:t>(1), pp.5-16.</w:t>
      </w:r>
    </w:p>
    <w:p w14:paraId="1A3B83C2"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Harris, R., Williams, P. and Griffin, T. eds., 2012. </w:t>
      </w:r>
      <w:r w:rsidRPr="0008562A">
        <w:rPr>
          <w:rFonts w:ascii="Arial" w:hAnsi="Arial" w:cs="Arial"/>
          <w:i/>
          <w:iCs/>
          <w:color w:val="000000" w:themeColor="text1"/>
          <w:szCs w:val="24"/>
          <w:shd w:val="clear" w:color="auto" w:fill="FFFFFF"/>
        </w:rPr>
        <w:t>Sustainable tourism</w:t>
      </w:r>
      <w:r w:rsidRPr="0008562A">
        <w:rPr>
          <w:rFonts w:ascii="Arial" w:hAnsi="Arial" w:cs="Arial"/>
          <w:color w:val="000000" w:themeColor="text1"/>
          <w:szCs w:val="24"/>
          <w:shd w:val="clear" w:color="auto" w:fill="FFFFFF"/>
        </w:rPr>
        <w:t>. Routledge.</w:t>
      </w:r>
    </w:p>
    <w:p w14:paraId="783A615F"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Streimikiene, D., Svagzdiene, B., Jasinskas, E. and Simanavicius, A., 2021. Sustainable tourism development and competitiveness: The systematic literature review. </w:t>
      </w:r>
      <w:r w:rsidRPr="0008562A">
        <w:rPr>
          <w:rFonts w:ascii="Arial" w:hAnsi="Arial" w:cs="Arial"/>
          <w:i/>
          <w:iCs/>
          <w:color w:val="000000" w:themeColor="text1"/>
          <w:szCs w:val="24"/>
          <w:shd w:val="clear" w:color="auto" w:fill="FFFFFF"/>
        </w:rPr>
        <w:t>Sustainable development</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29</w:t>
      </w:r>
      <w:r w:rsidRPr="0008562A">
        <w:rPr>
          <w:rFonts w:ascii="Arial" w:hAnsi="Arial" w:cs="Arial"/>
          <w:color w:val="000000" w:themeColor="text1"/>
          <w:szCs w:val="24"/>
          <w:shd w:val="clear" w:color="auto" w:fill="FFFFFF"/>
        </w:rPr>
        <w:t>(1), pp.259-271.</w:t>
      </w:r>
    </w:p>
    <w:p w14:paraId="72B666AE"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Shah, K.J., Pan, S.Y., Lee, I., Kim, H., You, Z., Zheng, J.M. and Chiang, P.C., 2021. Green transportation for sustainability: Review of current barriers, strategies, and innovative technologies. </w:t>
      </w:r>
      <w:r w:rsidRPr="0008562A">
        <w:rPr>
          <w:rFonts w:ascii="Arial" w:hAnsi="Arial" w:cs="Arial"/>
          <w:i/>
          <w:iCs/>
          <w:color w:val="000000" w:themeColor="text1"/>
          <w:szCs w:val="24"/>
          <w:shd w:val="clear" w:color="auto" w:fill="FFFFFF"/>
        </w:rPr>
        <w:t>Journal of Cleaner Production</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326</w:t>
      </w:r>
      <w:r w:rsidRPr="0008562A">
        <w:rPr>
          <w:rFonts w:ascii="Arial" w:hAnsi="Arial" w:cs="Arial"/>
          <w:color w:val="000000" w:themeColor="text1"/>
          <w:szCs w:val="24"/>
          <w:shd w:val="clear" w:color="auto" w:fill="FFFFFF"/>
        </w:rPr>
        <w:t>, p.129392.</w:t>
      </w:r>
    </w:p>
    <w:p w14:paraId="5A8E1413"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Rauf, A., Ozturk, I., Ahmad, F., Shehzad, K., Chandiao, A.A., Irfan, M., Abid, S. and Jinkai, L., 2021. Do tourism development, energy consumption and transportation demolish sustainable environments? Evidence from Chinese provinces. </w:t>
      </w:r>
      <w:r w:rsidRPr="0008562A">
        <w:rPr>
          <w:rFonts w:ascii="Arial" w:hAnsi="Arial" w:cs="Arial"/>
          <w:i/>
          <w:iCs/>
          <w:color w:val="000000" w:themeColor="text1"/>
          <w:szCs w:val="24"/>
          <w:shd w:val="clear" w:color="auto" w:fill="FFFFFF"/>
        </w:rPr>
        <w:t>Sustainability</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13</w:t>
      </w:r>
      <w:r w:rsidRPr="0008562A">
        <w:rPr>
          <w:rFonts w:ascii="Arial" w:hAnsi="Arial" w:cs="Arial"/>
          <w:color w:val="000000" w:themeColor="text1"/>
          <w:szCs w:val="24"/>
          <w:shd w:val="clear" w:color="auto" w:fill="FFFFFF"/>
        </w:rPr>
        <w:t>(22), p.12361.</w:t>
      </w:r>
    </w:p>
    <w:p w14:paraId="17A50847"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Chirieleison, C., Montrone, A. and Scrucca, L., 2020. Event sustainability and sustainable transportation: A positive reciprocal influence. </w:t>
      </w:r>
      <w:r w:rsidRPr="0008562A">
        <w:rPr>
          <w:rFonts w:ascii="Arial" w:hAnsi="Arial" w:cs="Arial"/>
          <w:i/>
          <w:iCs/>
          <w:color w:val="000000" w:themeColor="text1"/>
          <w:szCs w:val="24"/>
          <w:shd w:val="clear" w:color="auto" w:fill="FFFFFF"/>
        </w:rPr>
        <w:t>Journal of Sustainable Tourism</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28</w:t>
      </w:r>
      <w:r w:rsidRPr="0008562A">
        <w:rPr>
          <w:rFonts w:ascii="Arial" w:hAnsi="Arial" w:cs="Arial"/>
          <w:color w:val="000000" w:themeColor="text1"/>
          <w:szCs w:val="24"/>
          <w:shd w:val="clear" w:color="auto" w:fill="FFFFFF"/>
        </w:rPr>
        <w:t>(2), pp.240-262.</w:t>
      </w:r>
    </w:p>
    <w:p w14:paraId="313B4A6F"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Hopkins, D., 2020. Sustainable mobility at the interface of transport and tourism: Introduction to the special issue on ‘Innovative approaches to the study and practice of sustainable transport, mobility and tourism’. </w:t>
      </w:r>
      <w:r w:rsidRPr="0008562A">
        <w:rPr>
          <w:rFonts w:ascii="Arial" w:hAnsi="Arial" w:cs="Arial"/>
          <w:i/>
          <w:iCs/>
          <w:color w:val="000000" w:themeColor="text1"/>
          <w:szCs w:val="24"/>
          <w:shd w:val="clear" w:color="auto" w:fill="FFFFFF"/>
        </w:rPr>
        <w:t>Journal of Sustainable Tourism</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28</w:t>
      </w:r>
      <w:r w:rsidRPr="0008562A">
        <w:rPr>
          <w:rFonts w:ascii="Arial" w:hAnsi="Arial" w:cs="Arial"/>
          <w:color w:val="000000" w:themeColor="text1"/>
          <w:szCs w:val="24"/>
          <w:shd w:val="clear" w:color="auto" w:fill="FFFFFF"/>
        </w:rPr>
        <w:t>(2), pp.129-143.</w:t>
      </w:r>
    </w:p>
    <w:p w14:paraId="4AA35878"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Lu, J. and Nepal, S.K., 2009. Sustainable tourism research: An analysis of papers published in the Journal of Sustainable Tourism. </w:t>
      </w:r>
      <w:r w:rsidRPr="0008562A">
        <w:rPr>
          <w:rFonts w:ascii="Arial" w:hAnsi="Arial" w:cs="Arial"/>
          <w:i/>
          <w:iCs/>
          <w:color w:val="000000" w:themeColor="text1"/>
          <w:szCs w:val="24"/>
          <w:shd w:val="clear" w:color="auto" w:fill="FFFFFF"/>
        </w:rPr>
        <w:t>Journal of sustainable Tourism</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17</w:t>
      </w:r>
      <w:r w:rsidRPr="0008562A">
        <w:rPr>
          <w:rFonts w:ascii="Arial" w:hAnsi="Arial" w:cs="Arial"/>
          <w:color w:val="000000" w:themeColor="text1"/>
          <w:szCs w:val="24"/>
          <w:shd w:val="clear" w:color="auto" w:fill="FFFFFF"/>
        </w:rPr>
        <w:t>(1), pp.5-16.</w:t>
      </w:r>
    </w:p>
    <w:p w14:paraId="7785CCC1"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Harris, R., Williams, P. and Griffin, T. eds., 2012. </w:t>
      </w:r>
      <w:r w:rsidRPr="0008562A">
        <w:rPr>
          <w:rFonts w:ascii="Arial" w:hAnsi="Arial" w:cs="Arial"/>
          <w:i/>
          <w:iCs/>
          <w:color w:val="000000" w:themeColor="text1"/>
          <w:szCs w:val="24"/>
          <w:shd w:val="clear" w:color="auto" w:fill="FFFFFF"/>
        </w:rPr>
        <w:t>Sustainable tourism</w:t>
      </w:r>
      <w:r w:rsidRPr="0008562A">
        <w:rPr>
          <w:rFonts w:ascii="Arial" w:hAnsi="Arial" w:cs="Arial"/>
          <w:color w:val="000000" w:themeColor="text1"/>
          <w:szCs w:val="24"/>
          <w:shd w:val="clear" w:color="auto" w:fill="FFFFFF"/>
        </w:rPr>
        <w:t>. Routledge.</w:t>
      </w:r>
    </w:p>
    <w:p w14:paraId="630D0E28"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lastRenderedPageBreak/>
        <w:t>Kalisch, A.B. and Cole, S., 2023. Gender justice in global tourism: exploring tourism transformation through the lens of feminist alternative economics. </w:t>
      </w:r>
      <w:r w:rsidRPr="0008562A">
        <w:rPr>
          <w:rFonts w:ascii="Arial" w:hAnsi="Arial" w:cs="Arial"/>
          <w:i/>
          <w:iCs/>
          <w:color w:val="000000" w:themeColor="text1"/>
          <w:szCs w:val="24"/>
          <w:shd w:val="clear" w:color="auto" w:fill="FFFFFF"/>
        </w:rPr>
        <w:t>Journal of Sustainable Tourism</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31</w:t>
      </w:r>
      <w:r w:rsidRPr="0008562A">
        <w:rPr>
          <w:rFonts w:ascii="Arial" w:hAnsi="Arial" w:cs="Arial"/>
          <w:color w:val="000000" w:themeColor="text1"/>
          <w:szCs w:val="24"/>
          <w:shd w:val="clear" w:color="auto" w:fill="FFFFFF"/>
        </w:rPr>
        <w:t>(12), pp.2698-2715.</w:t>
      </w:r>
    </w:p>
    <w:p w14:paraId="06E51317"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El-kady, S., Nassar, N. and Araby, E., 2020. The role of Creating Shared Value in the Sustainable Tourism. </w:t>
      </w:r>
      <w:r w:rsidRPr="0008562A">
        <w:rPr>
          <w:rFonts w:ascii="Arial" w:hAnsi="Arial" w:cs="Arial"/>
          <w:i/>
          <w:iCs/>
          <w:color w:val="000000" w:themeColor="text1"/>
          <w:szCs w:val="24"/>
          <w:shd w:val="clear" w:color="auto" w:fill="FFFFFF"/>
        </w:rPr>
        <w:t>Egyptian Journal of Tourism Studies Vol</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19</w:t>
      </w:r>
      <w:r w:rsidRPr="0008562A">
        <w:rPr>
          <w:rFonts w:ascii="Arial" w:hAnsi="Arial" w:cs="Arial"/>
          <w:color w:val="000000" w:themeColor="text1"/>
          <w:szCs w:val="24"/>
          <w:shd w:val="clear" w:color="auto" w:fill="FFFFFF"/>
        </w:rPr>
        <w:t>(2).</w:t>
      </w:r>
    </w:p>
    <w:p w14:paraId="1D1A04D1"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Bhartiya, S. and Bhatt, V., 2023. 9 Can Community-based Tourism be Catalyst for Social Transformation?. In </w:t>
      </w:r>
      <w:r w:rsidRPr="0008562A">
        <w:rPr>
          <w:rFonts w:ascii="Arial" w:hAnsi="Arial" w:cs="Arial"/>
          <w:i/>
          <w:iCs/>
          <w:color w:val="000000" w:themeColor="text1"/>
          <w:szCs w:val="24"/>
          <w:shd w:val="clear" w:color="auto" w:fill="FFFFFF"/>
        </w:rPr>
        <w:t>Technology and Social Transformations in Hospitality, Tourism and Gastronomy: South Asia Perspectives</w:t>
      </w:r>
      <w:r w:rsidRPr="0008562A">
        <w:rPr>
          <w:rFonts w:ascii="Arial" w:hAnsi="Arial" w:cs="Arial"/>
          <w:color w:val="000000" w:themeColor="text1"/>
          <w:szCs w:val="24"/>
          <w:shd w:val="clear" w:color="auto" w:fill="FFFFFF"/>
        </w:rPr>
        <w:t> (pp. 100-107). GB: CABI.</w:t>
      </w:r>
    </w:p>
    <w:p w14:paraId="0A3786E4"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Ruhanen, L. and Whitford, M., 2021. Cultural heritage and Indigenous tourism. In </w:t>
      </w:r>
      <w:r w:rsidRPr="0008562A">
        <w:rPr>
          <w:rFonts w:ascii="Arial" w:hAnsi="Arial" w:cs="Arial"/>
          <w:i/>
          <w:iCs/>
          <w:color w:val="000000" w:themeColor="text1"/>
          <w:szCs w:val="24"/>
          <w:shd w:val="clear" w:color="auto" w:fill="FFFFFF"/>
        </w:rPr>
        <w:t>Indigenous Heritage</w:t>
      </w:r>
      <w:r w:rsidRPr="0008562A">
        <w:rPr>
          <w:rFonts w:ascii="Arial" w:hAnsi="Arial" w:cs="Arial"/>
          <w:color w:val="000000" w:themeColor="text1"/>
          <w:szCs w:val="24"/>
          <w:shd w:val="clear" w:color="auto" w:fill="FFFFFF"/>
        </w:rPr>
        <w:t> (pp. 1-13). Routledge.</w:t>
      </w:r>
    </w:p>
    <w:p w14:paraId="0F3E9ED1"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Butler, G., Szili, G. and Huang, H., 2022. Cultural heritage tourism development in Panyu District, Guangzhou: community perspectives on pride and preservation, and concerns for the future. </w:t>
      </w:r>
      <w:r w:rsidRPr="0008562A">
        <w:rPr>
          <w:rFonts w:ascii="Arial" w:hAnsi="Arial" w:cs="Arial"/>
          <w:i/>
          <w:iCs/>
          <w:color w:val="000000" w:themeColor="text1"/>
          <w:szCs w:val="24"/>
          <w:shd w:val="clear" w:color="auto" w:fill="FFFFFF"/>
        </w:rPr>
        <w:t>Journal of Heritage Tourism</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17</w:t>
      </w:r>
      <w:r w:rsidRPr="0008562A">
        <w:rPr>
          <w:rFonts w:ascii="Arial" w:hAnsi="Arial" w:cs="Arial"/>
          <w:color w:val="000000" w:themeColor="text1"/>
          <w:szCs w:val="24"/>
          <w:shd w:val="clear" w:color="auto" w:fill="FFFFFF"/>
        </w:rPr>
        <w:t>(1), pp.56-73.</w:t>
      </w:r>
    </w:p>
    <w:p w14:paraId="705F5E10"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Qiu, Q., Zuo, Y. and Zhang, M., 2022. Intangible cultural heritage in tourism: Research review and investigation of future agenda. </w:t>
      </w:r>
      <w:r w:rsidRPr="0008562A">
        <w:rPr>
          <w:rFonts w:ascii="Arial" w:hAnsi="Arial" w:cs="Arial"/>
          <w:i/>
          <w:iCs/>
          <w:color w:val="000000" w:themeColor="text1"/>
          <w:szCs w:val="24"/>
          <w:shd w:val="clear" w:color="auto" w:fill="FFFFFF"/>
        </w:rPr>
        <w:t>Land</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11</w:t>
      </w:r>
      <w:r w:rsidRPr="0008562A">
        <w:rPr>
          <w:rFonts w:ascii="Arial" w:hAnsi="Arial" w:cs="Arial"/>
          <w:color w:val="000000" w:themeColor="text1"/>
          <w:szCs w:val="24"/>
          <w:shd w:val="clear" w:color="auto" w:fill="FFFFFF"/>
        </w:rPr>
        <w:t>(1), p.139.</w:t>
      </w:r>
    </w:p>
    <w:p w14:paraId="15A8771D" w14:textId="77777777" w:rsidR="003A30A3" w:rsidRPr="0008562A" w:rsidRDefault="003A30A3"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Trček, D., 2022. Cultural heritage preservation by using blockchain technologies. </w:t>
      </w:r>
      <w:r w:rsidRPr="0008562A">
        <w:rPr>
          <w:rFonts w:ascii="Arial" w:hAnsi="Arial" w:cs="Arial"/>
          <w:i/>
          <w:iCs/>
          <w:color w:val="000000" w:themeColor="text1"/>
          <w:szCs w:val="24"/>
          <w:shd w:val="clear" w:color="auto" w:fill="FFFFFF"/>
        </w:rPr>
        <w:t>Heritage science</w:t>
      </w:r>
      <w:r w:rsidRPr="0008562A">
        <w:rPr>
          <w:rFonts w:ascii="Arial" w:hAnsi="Arial" w:cs="Arial"/>
          <w:color w:val="000000" w:themeColor="text1"/>
          <w:szCs w:val="24"/>
          <w:shd w:val="clear" w:color="auto" w:fill="FFFFFF"/>
        </w:rPr>
        <w:t>, </w:t>
      </w:r>
      <w:r w:rsidRPr="0008562A">
        <w:rPr>
          <w:rFonts w:ascii="Arial" w:hAnsi="Arial" w:cs="Arial"/>
          <w:i/>
          <w:iCs/>
          <w:color w:val="000000" w:themeColor="text1"/>
          <w:szCs w:val="24"/>
          <w:shd w:val="clear" w:color="auto" w:fill="FFFFFF"/>
        </w:rPr>
        <w:t>10</w:t>
      </w:r>
      <w:r w:rsidRPr="0008562A">
        <w:rPr>
          <w:rFonts w:ascii="Arial" w:hAnsi="Arial" w:cs="Arial"/>
          <w:color w:val="000000" w:themeColor="text1"/>
          <w:szCs w:val="24"/>
          <w:shd w:val="clear" w:color="auto" w:fill="FFFFFF"/>
        </w:rPr>
        <w:t>(1), p.6.</w:t>
      </w:r>
    </w:p>
    <w:p w14:paraId="7AEE4B34" w14:textId="77777777" w:rsidR="003313AE" w:rsidRPr="0008562A" w:rsidRDefault="003313AE" w:rsidP="0008562A">
      <w:pPr>
        <w:spacing w:line="360" w:lineRule="auto"/>
        <w:rPr>
          <w:rFonts w:ascii="Arial" w:hAnsi="Arial" w:cs="Arial"/>
          <w:color w:val="000000" w:themeColor="text1"/>
          <w:szCs w:val="24"/>
          <w:shd w:val="clear" w:color="auto" w:fill="FFFFFF"/>
        </w:rPr>
      </w:pPr>
      <w:r w:rsidRPr="0008562A">
        <w:rPr>
          <w:rFonts w:ascii="Arial" w:hAnsi="Arial" w:cs="Arial"/>
          <w:color w:val="000000" w:themeColor="text1"/>
          <w:szCs w:val="24"/>
          <w:shd w:val="clear" w:color="auto" w:fill="FFFFFF"/>
        </w:rPr>
        <w:t>IHG Hotels &amp; Resorts – book hotels online at 6,000+ destinations worldwide. (no date) IHG. Available at: https://www.ihg.com/hotels/us/en/reservation (Accessed: 03 June 2024).</w:t>
      </w:r>
    </w:p>
    <w:p w14:paraId="22C80886" w14:textId="77777777" w:rsidR="003A30A3" w:rsidRPr="0008562A" w:rsidRDefault="003A30A3" w:rsidP="0008562A">
      <w:pPr>
        <w:spacing w:line="360" w:lineRule="auto"/>
        <w:rPr>
          <w:rFonts w:ascii="Arial" w:hAnsi="Arial" w:cs="Arial"/>
          <w:color w:val="000000" w:themeColor="text1"/>
          <w:szCs w:val="24"/>
          <w:shd w:val="clear" w:color="auto" w:fill="FFFFFF"/>
        </w:rPr>
      </w:pPr>
    </w:p>
    <w:p w14:paraId="6EFBAF41" w14:textId="77777777" w:rsidR="003A30A3" w:rsidRDefault="003A30A3" w:rsidP="003A30A3"/>
    <w:p w14:paraId="487F41C1" w14:textId="77777777" w:rsidR="003A30A3" w:rsidRDefault="003A30A3" w:rsidP="003A30A3"/>
    <w:p w14:paraId="550A6DBE" w14:textId="77777777" w:rsidR="003A30A3" w:rsidRDefault="003A30A3" w:rsidP="003A30A3"/>
    <w:p w14:paraId="0C20E9B1" w14:textId="77777777" w:rsidR="003A30A3" w:rsidRDefault="003A30A3" w:rsidP="003A30A3"/>
    <w:p w14:paraId="65B1F2B5" w14:textId="77777777" w:rsidR="003A30A3" w:rsidRDefault="003A30A3" w:rsidP="003A30A3"/>
    <w:p w14:paraId="76B8E790" w14:textId="77777777" w:rsidR="003A30A3" w:rsidRDefault="003A30A3" w:rsidP="003A30A3"/>
    <w:p w14:paraId="2E98690A" w14:textId="77777777" w:rsidR="003A30A3" w:rsidRDefault="003A30A3" w:rsidP="003A30A3"/>
    <w:p w14:paraId="28026380" w14:textId="77777777" w:rsidR="003A30A3" w:rsidRDefault="003A30A3" w:rsidP="003A30A3"/>
    <w:p w14:paraId="7EAFE82F" w14:textId="77777777" w:rsidR="003A30A3" w:rsidRDefault="003A30A3" w:rsidP="003A30A3"/>
    <w:p w14:paraId="3D6B463D" w14:textId="77777777" w:rsidR="003A30A3" w:rsidRDefault="003A30A3" w:rsidP="003A30A3"/>
    <w:p w14:paraId="5772730B" w14:textId="77777777" w:rsidR="003A30A3" w:rsidRDefault="003A30A3" w:rsidP="003A30A3"/>
    <w:p w14:paraId="5CB44184" w14:textId="77777777" w:rsidR="003A30A3" w:rsidRDefault="003A30A3" w:rsidP="003A30A3"/>
    <w:p w14:paraId="0A423A9A" w14:textId="77777777" w:rsidR="003A30A3" w:rsidRDefault="003A30A3" w:rsidP="003A30A3"/>
    <w:p w14:paraId="29CECAA9" w14:textId="77777777" w:rsidR="003A30A3" w:rsidRDefault="003A30A3" w:rsidP="003A30A3"/>
    <w:p w14:paraId="7D418F61" w14:textId="77777777" w:rsidR="003A30A3" w:rsidRDefault="003A30A3" w:rsidP="003A30A3"/>
    <w:p w14:paraId="57268235" w14:textId="77777777" w:rsidR="003A30A3" w:rsidRPr="003A30A3" w:rsidRDefault="003A30A3" w:rsidP="003A30A3">
      <w:pPr>
        <w:rPr>
          <w:rFonts w:cs="Times New Roman"/>
          <w:color w:val="000000" w:themeColor="text1"/>
          <w:szCs w:val="24"/>
        </w:rPr>
      </w:pPr>
    </w:p>
    <w:sectPr w:rsidR="003A30A3" w:rsidRPr="003A30A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FC3EFB"/>
    <w:multiLevelType w:val="hybridMultilevel"/>
    <w:tmpl w:val="AB52F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8C1EFB"/>
    <w:multiLevelType w:val="hybridMultilevel"/>
    <w:tmpl w:val="965CA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F545B5"/>
    <w:multiLevelType w:val="hybridMultilevel"/>
    <w:tmpl w:val="E5CEBA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65D26EA"/>
    <w:multiLevelType w:val="hybridMultilevel"/>
    <w:tmpl w:val="6EEE0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4708353">
    <w:abstractNumId w:val="0"/>
  </w:num>
  <w:num w:numId="2" w16cid:durableId="1364210288">
    <w:abstractNumId w:val="1"/>
  </w:num>
  <w:num w:numId="3" w16cid:durableId="142165603">
    <w:abstractNumId w:val="2"/>
  </w:num>
  <w:num w:numId="4" w16cid:durableId="212934834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QwNzAwsjQ3MDcwtjRS0lEKTi0uzszPAykwrAUAevQF2SwAAAA="/>
  </w:docVars>
  <w:rsids>
    <w:rsidRoot w:val="003A30A3"/>
    <w:rsid w:val="0008562A"/>
    <w:rsid w:val="00221A5D"/>
    <w:rsid w:val="003130B5"/>
    <w:rsid w:val="003313AE"/>
    <w:rsid w:val="003A30A3"/>
    <w:rsid w:val="005F1304"/>
    <w:rsid w:val="006209D7"/>
    <w:rsid w:val="00640358"/>
    <w:rsid w:val="00732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D1959"/>
  <w15:chartTrackingRefBased/>
  <w15:docId w15:val="{FCD270F5-4C4D-4A80-8D72-B65F747B3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A3"/>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A30A3"/>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3A30A3"/>
    <w:pPr>
      <w:keepNext/>
      <w:keepLines/>
      <w:spacing w:before="40" w:after="0"/>
      <w:outlineLvl w:val="1"/>
    </w:pPr>
    <w:rPr>
      <w:rFonts w:eastAsiaTheme="majorEastAsia" w:cstheme="majorBidi"/>
      <w:b/>
      <w:i/>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0A3"/>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3A30A3"/>
    <w:rPr>
      <w:rFonts w:ascii="Times New Roman" w:eastAsiaTheme="majorEastAsia" w:hAnsi="Times New Roman" w:cstheme="majorBidi"/>
      <w:b/>
      <w:i/>
      <w:color w:val="000000" w:themeColor="text1"/>
      <w:sz w:val="24"/>
      <w:szCs w:val="26"/>
    </w:rPr>
  </w:style>
  <w:style w:type="table" w:styleId="TableGrid">
    <w:name w:val="Table Grid"/>
    <w:basedOn w:val="TableNormal"/>
    <w:uiPriority w:val="39"/>
    <w:rsid w:val="003A30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30A3"/>
    <w:pPr>
      <w:ind w:left="720"/>
      <w:contextualSpacing/>
    </w:pPr>
  </w:style>
  <w:style w:type="paragraph" w:styleId="TOCHeading">
    <w:name w:val="TOC Heading"/>
    <w:basedOn w:val="Heading1"/>
    <w:next w:val="Normal"/>
    <w:uiPriority w:val="39"/>
    <w:unhideWhenUsed/>
    <w:qFormat/>
    <w:rsid w:val="003313AE"/>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3313AE"/>
    <w:pPr>
      <w:spacing w:after="100"/>
    </w:pPr>
  </w:style>
  <w:style w:type="paragraph" w:styleId="TOC2">
    <w:name w:val="toc 2"/>
    <w:basedOn w:val="Normal"/>
    <w:next w:val="Normal"/>
    <w:autoRedefine/>
    <w:uiPriority w:val="39"/>
    <w:unhideWhenUsed/>
    <w:rsid w:val="003313AE"/>
    <w:pPr>
      <w:spacing w:after="100"/>
      <w:ind w:left="240"/>
    </w:pPr>
  </w:style>
  <w:style w:type="character" w:styleId="Hyperlink">
    <w:name w:val="Hyperlink"/>
    <w:basedOn w:val="DefaultParagraphFont"/>
    <w:uiPriority w:val="99"/>
    <w:unhideWhenUsed/>
    <w:rsid w:val="003313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108223">
      <w:bodyDiv w:val="1"/>
      <w:marLeft w:val="0"/>
      <w:marRight w:val="0"/>
      <w:marTop w:val="0"/>
      <w:marBottom w:val="0"/>
      <w:divBdr>
        <w:top w:val="none" w:sz="0" w:space="0" w:color="auto"/>
        <w:left w:val="none" w:sz="0" w:space="0" w:color="auto"/>
        <w:bottom w:val="none" w:sz="0" w:space="0" w:color="auto"/>
        <w:right w:val="none" w:sz="0" w:space="0" w:color="auto"/>
      </w:divBdr>
    </w:div>
    <w:div w:id="248732057">
      <w:bodyDiv w:val="1"/>
      <w:marLeft w:val="0"/>
      <w:marRight w:val="0"/>
      <w:marTop w:val="0"/>
      <w:marBottom w:val="0"/>
      <w:divBdr>
        <w:top w:val="none" w:sz="0" w:space="0" w:color="auto"/>
        <w:left w:val="none" w:sz="0" w:space="0" w:color="auto"/>
        <w:bottom w:val="none" w:sz="0" w:space="0" w:color="auto"/>
        <w:right w:val="none" w:sz="0" w:space="0" w:color="auto"/>
      </w:divBdr>
    </w:div>
    <w:div w:id="439373890">
      <w:bodyDiv w:val="1"/>
      <w:marLeft w:val="0"/>
      <w:marRight w:val="0"/>
      <w:marTop w:val="0"/>
      <w:marBottom w:val="0"/>
      <w:divBdr>
        <w:top w:val="none" w:sz="0" w:space="0" w:color="auto"/>
        <w:left w:val="none" w:sz="0" w:space="0" w:color="auto"/>
        <w:bottom w:val="none" w:sz="0" w:space="0" w:color="auto"/>
        <w:right w:val="none" w:sz="0" w:space="0" w:color="auto"/>
      </w:divBdr>
    </w:div>
    <w:div w:id="550309824">
      <w:bodyDiv w:val="1"/>
      <w:marLeft w:val="0"/>
      <w:marRight w:val="0"/>
      <w:marTop w:val="0"/>
      <w:marBottom w:val="0"/>
      <w:divBdr>
        <w:top w:val="none" w:sz="0" w:space="0" w:color="auto"/>
        <w:left w:val="none" w:sz="0" w:space="0" w:color="auto"/>
        <w:bottom w:val="none" w:sz="0" w:space="0" w:color="auto"/>
        <w:right w:val="none" w:sz="0" w:space="0" w:color="auto"/>
      </w:divBdr>
    </w:div>
    <w:div w:id="901258710">
      <w:bodyDiv w:val="1"/>
      <w:marLeft w:val="0"/>
      <w:marRight w:val="0"/>
      <w:marTop w:val="0"/>
      <w:marBottom w:val="0"/>
      <w:divBdr>
        <w:top w:val="none" w:sz="0" w:space="0" w:color="auto"/>
        <w:left w:val="none" w:sz="0" w:space="0" w:color="auto"/>
        <w:bottom w:val="none" w:sz="0" w:space="0" w:color="auto"/>
        <w:right w:val="none" w:sz="0" w:space="0" w:color="auto"/>
      </w:divBdr>
    </w:div>
    <w:div w:id="1572152824">
      <w:bodyDiv w:val="1"/>
      <w:marLeft w:val="0"/>
      <w:marRight w:val="0"/>
      <w:marTop w:val="0"/>
      <w:marBottom w:val="0"/>
      <w:divBdr>
        <w:top w:val="none" w:sz="0" w:space="0" w:color="auto"/>
        <w:left w:val="none" w:sz="0" w:space="0" w:color="auto"/>
        <w:bottom w:val="none" w:sz="0" w:space="0" w:color="auto"/>
        <w:right w:val="none" w:sz="0" w:space="0" w:color="auto"/>
      </w:divBdr>
      <w:divsChild>
        <w:div w:id="260073356">
          <w:marLeft w:val="0"/>
          <w:marRight w:val="0"/>
          <w:marTop w:val="0"/>
          <w:marBottom w:val="0"/>
          <w:divBdr>
            <w:top w:val="none" w:sz="0" w:space="0" w:color="auto"/>
            <w:left w:val="none" w:sz="0" w:space="0" w:color="auto"/>
            <w:bottom w:val="none" w:sz="0" w:space="0" w:color="auto"/>
            <w:right w:val="none" w:sz="0" w:space="0" w:color="auto"/>
          </w:divBdr>
          <w:divsChild>
            <w:div w:id="68046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473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5CD4F3-492A-4A1C-8FBF-AA6C934AB5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3596</Words>
  <Characters>20502</Characters>
  <Application>Microsoft Office Word</Application>
  <DocSecurity>0</DocSecurity>
  <Lines>170</Lines>
  <Paragraphs>48</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Sustainability in Tourism and Hospitality</vt:lpstr>
      <vt:lpstr>    Principles of Sustainability in Tourism and Hospitality</vt:lpstr>
      <vt:lpstr>    Impacts of Tourism and Hospitality Growth</vt:lpstr>
      <vt:lpstr>    The Need for Sustainable Approaches</vt:lpstr>
      <vt:lpstr>Sustainable Tourism Development</vt:lpstr>
      <vt:lpstr>Sustainable Practices in the Tourism and Hospitality Industry</vt:lpstr>
      <vt:lpstr>    Sustainable Transport</vt:lpstr>
      <vt:lpstr>Conclusion</vt:lpstr>
      <vt:lpstr>Reference</vt:lpstr>
    </vt:vector>
  </TitlesOfParts>
  <Company/>
  <LinksUpToDate>false</LinksUpToDate>
  <CharactersWithSpaces>24050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Laura Ichim</cp:lastModifiedBy>
  <cp:revision>2</cp:revision>
  <dcterms:created xsi:type="dcterms:W3CDTF">2024-06-03T21:08:00Z</dcterms:created>
  <dcterms:modified xsi:type="dcterms:W3CDTF">2024-06-03T21:08:00Z</dcterms:modified>
</cp:coreProperties>
</file>