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40123C" w14:textId="5ABB262A" w:rsidR="00071939" w:rsidRPr="007202BC" w:rsidRDefault="00071939" w:rsidP="00071939">
      <w:pPr>
        <w:rPr>
          <w:rFonts w:cs="Arial"/>
          <w:color w:val="58595B"/>
          <w:sz w:val="36"/>
          <w:szCs w:val="36"/>
        </w:rPr>
      </w:pPr>
      <w:bookmarkStart w:id="0" w:name="_top"/>
      <w:bookmarkEnd w:id="0"/>
      <w:r w:rsidRPr="007202BC">
        <w:rPr>
          <w:rFonts w:cs="Arial"/>
          <w:color w:val="58595B"/>
          <w:sz w:val="36"/>
          <w:szCs w:val="36"/>
        </w:rPr>
        <w:t>Qualification: CIPD Diploma in Applied Human Resources</w:t>
      </w:r>
    </w:p>
    <w:p w14:paraId="54083F51" w14:textId="77777777" w:rsidR="00071939" w:rsidRPr="007202BC" w:rsidRDefault="00071939" w:rsidP="00071939">
      <w:pPr>
        <w:rPr>
          <w:rFonts w:cs="Arial"/>
          <w:color w:val="58595B"/>
          <w:sz w:val="36"/>
          <w:szCs w:val="36"/>
        </w:rPr>
      </w:pPr>
    </w:p>
    <w:p w14:paraId="5B71F71E" w14:textId="0DBA00C7" w:rsidR="00071939" w:rsidRPr="007202BC" w:rsidRDefault="00071939" w:rsidP="00071939">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Developing Professional Practice in Human Resources</w:t>
      </w:r>
    </w:p>
    <w:p w14:paraId="3E221AEE" w14:textId="77777777" w:rsidR="00071939" w:rsidRPr="007202BC" w:rsidRDefault="00071939" w:rsidP="00071939">
      <w:pPr>
        <w:rPr>
          <w:rFonts w:cs="Arial"/>
          <w:color w:val="58595B"/>
          <w:sz w:val="36"/>
          <w:szCs w:val="36"/>
        </w:rPr>
      </w:pPr>
    </w:p>
    <w:p w14:paraId="6635DB11" w14:textId="4908DD8E" w:rsidR="00071939" w:rsidRDefault="00071939" w:rsidP="00071939">
      <w:pPr>
        <w:rPr>
          <w:rFonts w:cs="Arial"/>
          <w:color w:val="58595B"/>
          <w:sz w:val="36"/>
          <w:szCs w:val="36"/>
        </w:rPr>
      </w:pPr>
      <w:r>
        <w:rPr>
          <w:rFonts w:cs="Arial"/>
          <w:color w:val="58595B"/>
          <w:sz w:val="36"/>
          <w:szCs w:val="36"/>
        </w:rPr>
        <w:t>Title: Portfolio of Evidence</w:t>
      </w:r>
    </w:p>
    <w:p w14:paraId="0C934AC7" w14:textId="77777777" w:rsidR="00071939" w:rsidRDefault="00071939" w:rsidP="00071939">
      <w:pPr>
        <w:rPr>
          <w:rFonts w:cs="Arial"/>
          <w:color w:val="58595B"/>
          <w:sz w:val="36"/>
          <w:szCs w:val="36"/>
        </w:rPr>
      </w:pPr>
    </w:p>
    <w:p w14:paraId="09A859C3" w14:textId="77777777" w:rsidR="00071939" w:rsidRPr="007202BC" w:rsidRDefault="00071939" w:rsidP="00071939">
      <w:pPr>
        <w:rPr>
          <w:rFonts w:cs="Arial"/>
          <w:color w:val="58595B"/>
          <w:sz w:val="36"/>
          <w:szCs w:val="36"/>
        </w:rPr>
      </w:pPr>
      <w:r>
        <w:rPr>
          <w:rFonts w:cs="Arial"/>
          <w:color w:val="58595B"/>
          <w:sz w:val="36"/>
          <w:szCs w:val="36"/>
        </w:rPr>
        <w:t>Word Count:</w:t>
      </w:r>
    </w:p>
    <w:p w14:paraId="1A883A6D" w14:textId="27564927" w:rsidR="00071939" w:rsidRDefault="00071939" w:rsidP="00071939">
      <w:pPr>
        <w:rPr>
          <w:rFonts w:cs="Arial"/>
          <w:color w:val="58595B"/>
          <w:sz w:val="36"/>
          <w:szCs w:val="36"/>
        </w:rPr>
      </w:pPr>
      <w:r>
        <w:rPr>
          <w:rFonts w:cs="Arial"/>
          <w:color w:val="58595B"/>
          <w:sz w:val="36"/>
          <w:szCs w:val="36"/>
        </w:rPr>
        <w:t>Activity 1:</w:t>
      </w:r>
      <w:r w:rsidR="008F2461">
        <w:rPr>
          <w:rFonts w:cs="Arial"/>
          <w:color w:val="58595B"/>
          <w:sz w:val="36"/>
          <w:szCs w:val="36"/>
        </w:rPr>
        <w:t xml:space="preserve"> 863</w:t>
      </w:r>
    </w:p>
    <w:p w14:paraId="77361DFE" w14:textId="37C5D7F9" w:rsidR="00071939" w:rsidRDefault="00071939" w:rsidP="00071939">
      <w:pPr>
        <w:rPr>
          <w:rFonts w:cs="Arial"/>
          <w:color w:val="58595B"/>
          <w:sz w:val="36"/>
          <w:szCs w:val="36"/>
        </w:rPr>
      </w:pPr>
      <w:r>
        <w:rPr>
          <w:rFonts w:cs="Arial"/>
          <w:color w:val="58595B"/>
          <w:sz w:val="36"/>
          <w:szCs w:val="36"/>
        </w:rPr>
        <w:t>Activity 2:</w:t>
      </w:r>
      <w:r w:rsidR="008F2461">
        <w:rPr>
          <w:rFonts w:cs="Arial"/>
          <w:color w:val="58595B"/>
          <w:sz w:val="36"/>
          <w:szCs w:val="36"/>
        </w:rPr>
        <w:t xml:space="preserve"> 1094</w:t>
      </w:r>
    </w:p>
    <w:p w14:paraId="72299487" w14:textId="4F1B644F" w:rsidR="00071939" w:rsidRDefault="00071939" w:rsidP="00071939">
      <w:pPr>
        <w:rPr>
          <w:rFonts w:cs="Arial"/>
          <w:color w:val="58595B"/>
          <w:sz w:val="36"/>
          <w:szCs w:val="36"/>
        </w:rPr>
      </w:pPr>
      <w:r>
        <w:rPr>
          <w:rFonts w:cs="Arial"/>
          <w:color w:val="58595B"/>
          <w:sz w:val="36"/>
          <w:szCs w:val="36"/>
        </w:rPr>
        <w:t>Activity 3:</w:t>
      </w:r>
      <w:r w:rsidR="008F2461">
        <w:rPr>
          <w:rFonts w:cs="Arial"/>
          <w:color w:val="58595B"/>
          <w:sz w:val="36"/>
          <w:szCs w:val="36"/>
        </w:rPr>
        <w:t xml:space="preserve"> 1782</w:t>
      </w:r>
    </w:p>
    <w:p w14:paraId="4033F79A" w14:textId="3AED1336" w:rsidR="00071939" w:rsidRDefault="00071939" w:rsidP="00071939">
      <w:pPr>
        <w:rPr>
          <w:rFonts w:cs="Arial"/>
          <w:color w:val="58595B"/>
          <w:sz w:val="36"/>
          <w:szCs w:val="36"/>
        </w:rPr>
      </w:pPr>
      <w:r>
        <w:rPr>
          <w:rFonts w:cs="Arial"/>
          <w:color w:val="58595B"/>
          <w:sz w:val="36"/>
          <w:szCs w:val="36"/>
        </w:rPr>
        <w:t>Activity 4:</w:t>
      </w:r>
      <w:r w:rsidR="008F2461">
        <w:rPr>
          <w:rFonts w:cs="Arial"/>
          <w:color w:val="58595B"/>
          <w:sz w:val="36"/>
          <w:szCs w:val="36"/>
        </w:rPr>
        <w:t xml:space="preserve"> 1151</w:t>
      </w:r>
    </w:p>
    <w:p w14:paraId="24AEB2D4" w14:textId="0E952530" w:rsidR="00071939" w:rsidRDefault="00071939" w:rsidP="00071939">
      <w:pPr>
        <w:rPr>
          <w:rFonts w:cs="Arial"/>
          <w:color w:val="58595B"/>
          <w:sz w:val="36"/>
          <w:szCs w:val="36"/>
        </w:rPr>
      </w:pPr>
      <w:r>
        <w:rPr>
          <w:rFonts w:cs="Arial"/>
          <w:color w:val="58595B"/>
          <w:sz w:val="36"/>
          <w:szCs w:val="36"/>
        </w:rPr>
        <w:t>Activity 5:</w:t>
      </w:r>
      <w:r w:rsidR="008F2461">
        <w:rPr>
          <w:rFonts w:cs="Arial"/>
          <w:color w:val="58595B"/>
          <w:sz w:val="36"/>
          <w:szCs w:val="36"/>
        </w:rPr>
        <w:t xml:space="preserve"> 554</w:t>
      </w:r>
    </w:p>
    <w:p w14:paraId="5D0F275C" w14:textId="77777777" w:rsidR="00071939" w:rsidRDefault="00071939" w:rsidP="00071939">
      <w:pPr>
        <w:rPr>
          <w:rFonts w:cs="Arial"/>
          <w:color w:val="58595B"/>
          <w:sz w:val="36"/>
          <w:szCs w:val="36"/>
        </w:rPr>
      </w:pPr>
    </w:p>
    <w:p w14:paraId="2965E50A" w14:textId="77777777" w:rsidR="00071939" w:rsidRDefault="00071939" w:rsidP="00071939">
      <w:pPr>
        <w:rPr>
          <w:rFonts w:cs="Arial"/>
          <w:color w:val="58595B"/>
          <w:sz w:val="36"/>
          <w:szCs w:val="36"/>
        </w:rPr>
      </w:pPr>
    </w:p>
    <w:p w14:paraId="45108AB2" w14:textId="5B145681" w:rsidR="00071939" w:rsidRPr="007202BC" w:rsidRDefault="00071939" w:rsidP="00071939">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Maria Mellen Jimenez</w:t>
      </w:r>
      <w:r>
        <w:rPr>
          <w:rFonts w:cs="Arial"/>
          <w:color w:val="58595B"/>
          <w:sz w:val="36"/>
          <w:szCs w:val="36"/>
        </w:rPr>
        <w:tab/>
      </w:r>
    </w:p>
    <w:p w14:paraId="26A5B53E" w14:textId="367992DE" w:rsidR="00071939" w:rsidRPr="007202BC" w:rsidRDefault="00071939" w:rsidP="00071939">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2005457</w:t>
      </w:r>
    </w:p>
    <w:p w14:paraId="3E26D88D" w14:textId="225F3A5B" w:rsidR="00071939" w:rsidRPr="007202BC" w:rsidRDefault="00071939" w:rsidP="00071939">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57501591</w:t>
      </w:r>
    </w:p>
    <w:p w14:paraId="734E6892" w14:textId="77777777" w:rsidR="00071939" w:rsidRPr="007202BC" w:rsidRDefault="00071939" w:rsidP="00071939">
      <w:pPr>
        <w:rPr>
          <w:rFonts w:cs="Arial"/>
          <w:color w:val="58595B"/>
          <w:sz w:val="36"/>
          <w:szCs w:val="36"/>
        </w:rPr>
      </w:pPr>
    </w:p>
    <w:p w14:paraId="220E9098" w14:textId="77777777" w:rsidR="00071939" w:rsidRPr="007202BC" w:rsidRDefault="00071939" w:rsidP="00071939">
      <w:pPr>
        <w:rPr>
          <w:rFonts w:cs="Arial"/>
          <w:color w:val="58595B"/>
          <w:sz w:val="36"/>
          <w:szCs w:val="36"/>
        </w:rPr>
      </w:pPr>
    </w:p>
    <w:p w14:paraId="23CDCBE5" w14:textId="77777777" w:rsidR="00071939" w:rsidRPr="007202BC" w:rsidRDefault="00071939" w:rsidP="00071939">
      <w:pPr>
        <w:rPr>
          <w:rFonts w:cs="Arial"/>
          <w:color w:val="58595B"/>
          <w:sz w:val="36"/>
          <w:szCs w:val="36"/>
        </w:rPr>
      </w:pPr>
    </w:p>
    <w:p w14:paraId="2913DE45" w14:textId="77777777" w:rsidR="00071939" w:rsidRPr="007202BC" w:rsidRDefault="00071939" w:rsidP="00071939">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A42BAE1" w14:textId="77777777" w:rsidR="00071939" w:rsidRPr="007202BC" w:rsidRDefault="00071939" w:rsidP="00071939">
      <w:pPr>
        <w:rPr>
          <w:rFonts w:cs="Arial"/>
          <w:color w:val="58595B"/>
          <w:sz w:val="36"/>
          <w:szCs w:val="36"/>
        </w:rPr>
      </w:pPr>
    </w:p>
    <w:p w14:paraId="6D084452" w14:textId="3B48CF26" w:rsidR="00071939" w:rsidRPr="007202BC" w:rsidRDefault="00071939" w:rsidP="00071939">
      <w:pPr>
        <w:rPr>
          <w:rFonts w:cs="Arial"/>
          <w:color w:val="58595B"/>
          <w:sz w:val="36"/>
          <w:szCs w:val="36"/>
        </w:rPr>
      </w:pPr>
      <w:r w:rsidRPr="007202BC">
        <w:rPr>
          <w:rFonts w:cs="Arial"/>
          <w:color w:val="58595B"/>
          <w:sz w:val="36"/>
          <w:szCs w:val="36"/>
        </w:rPr>
        <w:t xml:space="preserve">Signed: </w:t>
      </w:r>
      <w:r>
        <w:rPr>
          <w:rFonts w:cs="Arial"/>
          <w:color w:val="58595B"/>
          <w:sz w:val="36"/>
          <w:szCs w:val="36"/>
        </w:rPr>
        <w:t>Maria Mellen Jimenez</w:t>
      </w:r>
      <w:r>
        <w:rPr>
          <w:rFonts w:cs="Arial"/>
          <w:color w:val="58595B"/>
          <w:sz w:val="36"/>
          <w:szCs w:val="36"/>
        </w:rPr>
        <w:tab/>
      </w:r>
    </w:p>
    <w:p w14:paraId="7131DDEB" w14:textId="1BEB7999" w:rsidR="00071939" w:rsidRDefault="00071939" w:rsidP="00071939">
      <w:pPr>
        <w:rPr>
          <w:rFonts w:cs="Arial"/>
          <w:color w:val="58595B"/>
          <w:sz w:val="36"/>
          <w:szCs w:val="36"/>
        </w:rPr>
      </w:pPr>
      <w:r w:rsidRPr="007202BC">
        <w:rPr>
          <w:rFonts w:cs="Arial"/>
          <w:color w:val="58595B"/>
          <w:sz w:val="36"/>
          <w:szCs w:val="36"/>
        </w:rPr>
        <w:t xml:space="preserve">Date: </w:t>
      </w:r>
      <w:r>
        <w:rPr>
          <w:rFonts w:cs="Arial"/>
          <w:color w:val="58595B"/>
          <w:sz w:val="36"/>
          <w:szCs w:val="36"/>
        </w:rPr>
        <w:t>03/01/2021</w:t>
      </w:r>
    </w:p>
    <w:p w14:paraId="33A49430" w14:textId="4BD5B25B" w:rsidR="00BE77CF" w:rsidRDefault="00BE77CF">
      <w:pPr>
        <w:spacing w:after="160" w:line="259" w:lineRule="auto"/>
        <w:rPr>
          <w:rFonts w:cs="Arial"/>
          <w:color w:val="58595B"/>
          <w:sz w:val="36"/>
          <w:szCs w:val="36"/>
        </w:rPr>
      </w:pPr>
      <w:r>
        <w:rPr>
          <w:rFonts w:cs="Arial"/>
          <w:color w:val="58595B"/>
          <w:sz w:val="36"/>
          <w:szCs w:val="36"/>
        </w:rPr>
        <w:br w:type="page"/>
      </w:r>
    </w:p>
    <w:p w14:paraId="3A8D120F" w14:textId="6E399C6A" w:rsidR="00F96663" w:rsidRPr="00F96663" w:rsidRDefault="00F96663">
      <w:pPr>
        <w:pStyle w:val="TOCHeading"/>
        <w:rPr>
          <w:rFonts w:ascii="Arial" w:hAnsi="Arial" w:cs="Arial"/>
          <w:b/>
          <w:bCs/>
          <w:color w:val="auto"/>
          <w:sz w:val="24"/>
          <w:szCs w:val="24"/>
        </w:rPr>
      </w:pPr>
      <w:r>
        <w:rPr>
          <w:rFonts w:ascii="Arial" w:hAnsi="Arial" w:cs="Arial"/>
          <w:b/>
          <w:bCs/>
          <w:color w:val="auto"/>
          <w:sz w:val="24"/>
          <w:szCs w:val="24"/>
        </w:rPr>
        <w:lastRenderedPageBreak/>
        <w:t>Contents page</w:t>
      </w:r>
    </w:p>
    <w:sdt>
      <w:sdtPr>
        <w:id w:val="-1427573876"/>
        <w:docPartObj>
          <w:docPartGallery w:val="Table of Contents"/>
          <w:docPartUnique/>
        </w:docPartObj>
      </w:sdtPr>
      <w:sdtEndPr>
        <w:rPr>
          <w:rFonts w:ascii="Arial" w:eastAsia="Calibri" w:hAnsi="Arial" w:cs="Arial"/>
          <w:color w:val="1F497D"/>
          <w:sz w:val="24"/>
          <w:szCs w:val="24"/>
        </w:rPr>
      </w:sdtEndPr>
      <w:sdtContent>
        <w:p w14:paraId="1446AF96" w14:textId="1B703424" w:rsidR="00F96663" w:rsidRPr="00695911" w:rsidRDefault="00F96663">
          <w:pPr>
            <w:pStyle w:val="TOCHeading"/>
            <w:rPr>
              <w:rFonts w:ascii="Arial" w:hAnsi="Arial" w:cs="Arial"/>
              <w:sz w:val="24"/>
              <w:szCs w:val="24"/>
            </w:rPr>
          </w:pPr>
        </w:p>
        <w:p w14:paraId="55033DB2" w14:textId="0D577BC5" w:rsidR="00F96663" w:rsidRPr="00695911" w:rsidRDefault="00695911" w:rsidP="00695911">
          <w:pPr>
            <w:pStyle w:val="TOC1"/>
            <w:rPr>
              <w:rFonts w:ascii="Arial" w:hAnsi="Arial" w:cs="Arial"/>
              <w:sz w:val="24"/>
              <w:szCs w:val="24"/>
            </w:rPr>
          </w:pPr>
          <w:r w:rsidRPr="00695911">
            <w:rPr>
              <w:rFonts w:ascii="Arial" w:hAnsi="Arial" w:cs="Arial"/>
              <w:b/>
              <w:bCs/>
              <w:sz w:val="24"/>
              <w:szCs w:val="24"/>
            </w:rPr>
            <w:t>Candidate Evidence Matrix</w:t>
          </w:r>
          <w:r w:rsidR="00F96663" w:rsidRPr="00695911">
            <w:rPr>
              <w:rFonts w:ascii="Arial" w:hAnsi="Arial" w:cs="Arial"/>
              <w:sz w:val="24"/>
              <w:szCs w:val="24"/>
            </w:rPr>
            <w:ptab w:relativeTo="margin" w:alignment="right" w:leader="dot"/>
          </w:r>
          <w:r w:rsidR="00AC118B">
            <w:rPr>
              <w:rFonts w:ascii="Arial" w:hAnsi="Arial" w:cs="Arial"/>
              <w:b/>
              <w:bCs/>
              <w:sz w:val="24"/>
              <w:szCs w:val="24"/>
            </w:rPr>
            <w:t>4</w:t>
          </w:r>
        </w:p>
        <w:p w14:paraId="7862B306" w14:textId="1492E610" w:rsidR="00F96663" w:rsidRPr="00695911" w:rsidRDefault="00695911">
          <w:pPr>
            <w:pStyle w:val="TOC1"/>
            <w:rPr>
              <w:rFonts w:ascii="Arial" w:hAnsi="Arial" w:cs="Arial"/>
              <w:sz w:val="24"/>
              <w:szCs w:val="24"/>
            </w:rPr>
          </w:pPr>
          <w:r w:rsidRPr="00695911">
            <w:rPr>
              <w:rFonts w:ascii="Arial" w:hAnsi="Arial" w:cs="Arial"/>
              <w:b/>
              <w:bCs/>
              <w:sz w:val="24"/>
              <w:szCs w:val="24"/>
            </w:rPr>
            <w:t>Activity 1: HR Development Program</w:t>
          </w:r>
          <w:r w:rsidR="00F96663" w:rsidRPr="00695911">
            <w:rPr>
              <w:rFonts w:ascii="Arial" w:hAnsi="Arial" w:cs="Arial"/>
              <w:sz w:val="24"/>
              <w:szCs w:val="24"/>
            </w:rPr>
            <w:ptab w:relativeTo="margin" w:alignment="right" w:leader="dot"/>
          </w:r>
          <w:r w:rsidR="00AC118B">
            <w:rPr>
              <w:rFonts w:ascii="Arial" w:hAnsi="Arial" w:cs="Arial"/>
              <w:sz w:val="24"/>
              <w:szCs w:val="24"/>
            </w:rPr>
            <w:t>6</w:t>
          </w:r>
        </w:p>
        <w:p w14:paraId="0C386C20" w14:textId="669063F6" w:rsidR="00695911" w:rsidRPr="00695911" w:rsidRDefault="00695911" w:rsidP="00695911">
          <w:pPr>
            <w:pStyle w:val="TOC2"/>
            <w:numPr>
              <w:ilvl w:val="1"/>
              <w:numId w:val="30"/>
            </w:numPr>
            <w:rPr>
              <w:rFonts w:ascii="Arial" w:hAnsi="Arial" w:cs="Arial"/>
              <w:sz w:val="24"/>
              <w:szCs w:val="24"/>
            </w:rPr>
          </w:pPr>
          <w:r w:rsidRPr="00695911">
            <w:rPr>
              <w:rFonts w:ascii="Arial" w:hAnsi="Arial" w:cs="Arial"/>
              <w:sz w:val="24"/>
              <w:szCs w:val="24"/>
            </w:rPr>
            <w:t>Introduction</w:t>
          </w:r>
          <w:r w:rsidR="00F96663" w:rsidRPr="00695911">
            <w:rPr>
              <w:rFonts w:ascii="Arial" w:hAnsi="Arial" w:cs="Arial"/>
              <w:sz w:val="24"/>
              <w:szCs w:val="24"/>
            </w:rPr>
            <w:ptab w:relativeTo="margin" w:alignment="right" w:leader="dot"/>
          </w:r>
          <w:r w:rsidR="00AC118B">
            <w:rPr>
              <w:rFonts w:ascii="Arial" w:hAnsi="Arial" w:cs="Arial"/>
              <w:sz w:val="24"/>
              <w:szCs w:val="24"/>
            </w:rPr>
            <w:t>6</w:t>
          </w:r>
        </w:p>
        <w:p w14:paraId="24A82BCD" w14:textId="5D639AA9" w:rsidR="00695911" w:rsidRPr="00695911" w:rsidRDefault="00695911" w:rsidP="00695911">
          <w:pPr>
            <w:pStyle w:val="TOC2"/>
            <w:numPr>
              <w:ilvl w:val="1"/>
              <w:numId w:val="30"/>
            </w:numPr>
            <w:rPr>
              <w:rFonts w:ascii="Arial" w:hAnsi="Arial" w:cs="Arial"/>
              <w:sz w:val="24"/>
              <w:szCs w:val="24"/>
            </w:rPr>
          </w:pPr>
          <w:r w:rsidRPr="00695911">
            <w:rPr>
              <w:rFonts w:ascii="Arial" w:hAnsi="Arial" w:cs="Arial"/>
              <w:sz w:val="24"/>
              <w:szCs w:val="24"/>
            </w:rPr>
            <w:t>Key components of the program</w:t>
          </w:r>
          <w:r w:rsidR="00F96663" w:rsidRPr="00695911">
            <w:rPr>
              <w:rFonts w:ascii="Arial" w:hAnsi="Arial" w:cs="Arial"/>
              <w:sz w:val="24"/>
              <w:szCs w:val="24"/>
            </w:rPr>
            <w:ptab w:relativeTo="margin" w:alignment="right" w:leader="dot"/>
          </w:r>
          <w:r w:rsidR="00AC118B">
            <w:rPr>
              <w:rFonts w:ascii="Arial" w:hAnsi="Arial" w:cs="Arial"/>
              <w:sz w:val="24"/>
              <w:szCs w:val="24"/>
            </w:rPr>
            <w:t>6</w:t>
          </w:r>
        </w:p>
        <w:p w14:paraId="6BDB834E" w14:textId="696D5A15" w:rsidR="00695911" w:rsidRPr="00695911" w:rsidRDefault="00695911" w:rsidP="00695911">
          <w:pPr>
            <w:pStyle w:val="TOC2"/>
            <w:numPr>
              <w:ilvl w:val="1"/>
              <w:numId w:val="30"/>
            </w:numPr>
            <w:rPr>
              <w:rFonts w:ascii="Arial" w:hAnsi="Arial" w:cs="Arial"/>
              <w:sz w:val="24"/>
              <w:szCs w:val="24"/>
            </w:rPr>
          </w:pPr>
          <w:r w:rsidRPr="00695911">
            <w:rPr>
              <w:rFonts w:ascii="Arial" w:hAnsi="Arial" w:cs="Arial"/>
              <w:sz w:val="24"/>
              <w:szCs w:val="24"/>
            </w:rPr>
            <w:t>Organisational arrangements</w:t>
          </w:r>
          <w:r w:rsidRPr="00695911">
            <w:rPr>
              <w:rFonts w:ascii="Arial" w:hAnsi="Arial" w:cs="Arial"/>
              <w:sz w:val="24"/>
              <w:szCs w:val="24"/>
            </w:rPr>
            <w:ptab w:relativeTo="margin" w:alignment="right" w:leader="dot"/>
          </w:r>
          <w:r w:rsidR="00AC118B">
            <w:rPr>
              <w:rFonts w:ascii="Arial" w:hAnsi="Arial" w:cs="Arial"/>
              <w:sz w:val="24"/>
              <w:szCs w:val="24"/>
            </w:rPr>
            <w:t>6</w:t>
          </w:r>
        </w:p>
        <w:p w14:paraId="14E37D94" w14:textId="78F6502D" w:rsidR="00695911" w:rsidRPr="00695911" w:rsidRDefault="00695911" w:rsidP="00695911">
          <w:pPr>
            <w:pStyle w:val="TOC2"/>
            <w:numPr>
              <w:ilvl w:val="1"/>
              <w:numId w:val="30"/>
            </w:numPr>
            <w:rPr>
              <w:rFonts w:ascii="Arial" w:hAnsi="Arial" w:cs="Arial"/>
              <w:sz w:val="24"/>
              <w:szCs w:val="24"/>
            </w:rPr>
          </w:pPr>
          <w:r w:rsidRPr="00695911">
            <w:rPr>
              <w:rFonts w:ascii="Arial" w:hAnsi="Arial" w:cs="Arial"/>
              <w:sz w:val="24"/>
              <w:szCs w:val="24"/>
            </w:rPr>
            <w:t>Codes of practice</w:t>
          </w:r>
          <w:r w:rsidRPr="00695911">
            <w:rPr>
              <w:rFonts w:ascii="Arial" w:hAnsi="Arial" w:cs="Arial"/>
              <w:sz w:val="24"/>
              <w:szCs w:val="24"/>
            </w:rPr>
            <w:ptab w:relativeTo="margin" w:alignment="right" w:leader="dot"/>
          </w:r>
          <w:r w:rsidR="00AC118B">
            <w:rPr>
              <w:rFonts w:ascii="Arial" w:hAnsi="Arial" w:cs="Arial"/>
              <w:sz w:val="24"/>
              <w:szCs w:val="24"/>
            </w:rPr>
            <w:t>7</w:t>
          </w:r>
        </w:p>
        <w:p w14:paraId="765554F4" w14:textId="5FB7E2D5" w:rsidR="00695911" w:rsidRPr="00695911" w:rsidRDefault="00695911" w:rsidP="00695911">
          <w:pPr>
            <w:pStyle w:val="TOC2"/>
            <w:numPr>
              <w:ilvl w:val="1"/>
              <w:numId w:val="30"/>
            </w:numPr>
            <w:rPr>
              <w:rFonts w:ascii="Arial" w:hAnsi="Arial" w:cs="Arial"/>
              <w:sz w:val="24"/>
              <w:szCs w:val="24"/>
            </w:rPr>
          </w:pPr>
          <w:r w:rsidRPr="00695911">
            <w:rPr>
              <w:rFonts w:ascii="Arial" w:hAnsi="Arial" w:cs="Arial"/>
              <w:sz w:val="24"/>
              <w:szCs w:val="24"/>
            </w:rPr>
            <w:t xml:space="preserve">Key </w:t>
          </w:r>
          <w:r w:rsidRPr="00695911">
            <w:rPr>
              <w:rFonts w:ascii="Arial" w:hAnsi="Arial" w:cs="Arial"/>
              <w:sz w:val="24"/>
              <w:szCs w:val="24"/>
            </w:rPr>
            <w:t>resources of further information</w:t>
          </w:r>
          <w:r w:rsidRPr="00695911">
            <w:rPr>
              <w:rFonts w:ascii="Arial" w:hAnsi="Arial" w:cs="Arial"/>
              <w:sz w:val="24"/>
              <w:szCs w:val="24"/>
            </w:rPr>
            <w:ptab w:relativeTo="margin" w:alignment="right" w:leader="dot"/>
          </w:r>
          <w:r w:rsidR="00AC118B">
            <w:rPr>
              <w:rFonts w:ascii="Arial" w:hAnsi="Arial" w:cs="Arial"/>
              <w:sz w:val="24"/>
              <w:szCs w:val="24"/>
            </w:rPr>
            <w:t>7</w:t>
          </w:r>
        </w:p>
        <w:p w14:paraId="42A90BB4" w14:textId="2A942DB1" w:rsidR="00695911" w:rsidRPr="00695911" w:rsidRDefault="00695911" w:rsidP="00695911">
          <w:pPr>
            <w:pStyle w:val="TOC2"/>
            <w:numPr>
              <w:ilvl w:val="1"/>
              <w:numId w:val="30"/>
            </w:numPr>
            <w:rPr>
              <w:rFonts w:ascii="Arial" w:hAnsi="Arial" w:cs="Arial"/>
              <w:sz w:val="24"/>
              <w:szCs w:val="24"/>
            </w:rPr>
          </w:pPr>
          <w:r w:rsidRPr="00695911">
            <w:rPr>
              <w:rFonts w:ascii="Arial" w:hAnsi="Arial" w:cs="Arial"/>
              <w:sz w:val="24"/>
              <w:szCs w:val="24"/>
            </w:rPr>
            <w:t>Reference list</w:t>
          </w:r>
          <w:r w:rsidRPr="00695911">
            <w:rPr>
              <w:rFonts w:ascii="Arial" w:hAnsi="Arial" w:cs="Arial"/>
              <w:sz w:val="24"/>
              <w:szCs w:val="24"/>
            </w:rPr>
            <w:ptab w:relativeTo="margin" w:alignment="right" w:leader="dot"/>
          </w:r>
          <w:r w:rsidR="00AC118B">
            <w:rPr>
              <w:rFonts w:ascii="Arial" w:hAnsi="Arial" w:cs="Arial"/>
              <w:sz w:val="24"/>
              <w:szCs w:val="24"/>
            </w:rPr>
            <w:t>8</w:t>
          </w:r>
        </w:p>
        <w:p w14:paraId="6A32C3FE" w14:textId="37334B9F" w:rsidR="00695911" w:rsidRPr="00954517" w:rsidRDefault="00695911" w:rsidP="00695911">
          <w:pPr>
            <w:pStyle w:val="TOC2"/>
            <w:numPr>
              <w:ilvl w:val="1"/>
              <w:numId w:val="30"/>
            </w:numPr>
            <w:rPr>
              <w:rFonts w:ascii="Arial" w:hAnsi="Arial" w:cs="Arial"/>
              <w:sz w:val="24"/>
              <w:szCs w:val="24"/>
            </w:rPr>
          </w:pPr>
          <w:r w:rsidRPr="00695911">
            <w:rPr>
              <w:rFonts w:ascii="Arial" w:hAnsi="Arial" w:cs="Arial"/>
              <w:sz w:val="24"/>
              <w:szCs w:val="24"/>
            </w:rPr>
            <w:t>Eviden</w:t>
          </w:r>
          <w:r w:rsidRPr="00954517">
            <w:rPr>
              <w:rFonts w:ascii="Arial" w:hAnsi="Arial" w:cs="Arial"/>
              <w:sz w:val="24"/>
              <w:szCs w:val="24"/>
            </w:rPr>
            <w:t>ce</w:t>
          </w:r>
          <w:r w:rsidRPr="00954517">
            <w:rPr>
              <w:rFonts w:ascii="Arial" w:hAnsi="Arial" w:cs="Arial"/>
              <w:sz w:val="24"/>
              <w:szCs w:val="24"/>
            </w:rPr>
            <w:ptab w:relativeTo="margin" w:alignment="right" w:leader="dot"/>
          </w:r>
          <w:r w:rsidR="00AC118B" w:rsidRPr="00954517">
            <w:rPr>
              <w:rFonts w:ascii="Arial" w:hAnsi="Arial" w:cs="Arial"/>
              <w:sz w:val="24"/>
              <w:szCs w:val="24"/>
            </w:rPr>
            <w:t>9</w:t>
          </w:r>
        </w:p>
        <w:p w14:paraId="392F6FA9" w14:textId="3089870E" w:rsidR="00695911" w:rsidRPr="00954517" w:rsidRDefault="00695911" w:rsidP="00695911">
          <w:pPr>
            <w:pStyle w:val="TOC2"/>
            <w:numPr>
              <w:ilvl w:val="0"/>
              <w:numId w:val="0"/>
            </w:numPr>
            <w:ind w:left="216"/>
            <w:rPr>
              <w:rFonts w:ascii="Arial" w:hAnsi="Arial" w:cs="Arial"/>
              <w:sz w:val="24"/>
              <w:szCs w:val="24"/>
            </w:rPr>
          </w:pPr>
        </w:p>
        <w:p w14:paraId="05AAC436" w14:textId="131A4982" w:rsidR="00695911" w:rsidRPr="00954517" w:rsidRDefault="00695911" w:rsidP="00695911">
          <w:pPr>
            <w:pStyle w:val="TOC1"/>
            <w:rPr>
              <w:rFonts w:ascii="Arial" w:hAnsi="Arial" w:cs="Arial"/>
              <w:sz w:val="24"/>
              <w:szCs w:val="24"/>
            </w:rPr>
          </w:pPr>
          <w:r w:rsidRPr="00954517">
            <w:rPr>
              <w:rFonts w:ascii="Arial" w:hAnsi="Arial" w:cs="Arial"/>
              <w:b/>
              <w:bCs/>
              <w:sz w:val="24"/>
              <w:szCs w:val="24"/>
            </w:rPr>
            <w:t xml:space="preserve">Activity </w:t>
          </w:r>
          <w:r w:rsidRPr="00954517">
            <w:rPr>
              <w:rFonts w:ascii="Arial" w:hAnsi="Arial" w:cs="Arial"/>
              <w:b/>
              <w:bCs/>
              <w:sz w:val="24"/>
              <w:szCs w:val="24"/>
            </w:rPr>
            <w:t>2: The CIPD Human Resources Professional Map</w:t>
          </w:r>
          <w:r w:rsidRPr="00954517">
            <w:rPr>
              <w:rFonts w:ascii="Arial" w:hAnsi="Arial" w:cs="Arial"/>
              <w:sz w:val="24"/>
              <w:szCs w:val="24"/>
            </w:rPr>
            <w:ptab w:relativeTo="margin" w:alignment="right" w:leader="dot"/>
          </w:r>
          <w:r w:rsidRPr="00954517">
            <w:rPr>
              <w:rFonts w:ascii="Arial" w:hAnsi="Arial" w:cs="Arial"/>
              <w:sz w:val="24"/>
              <w:szCs w:val="24"/>
            </w:rPr>
            <w:t>1</w:t>
          </w:r>
          <w:r w:rsidR="00AC118B" w:rsidRPr="00954517">
            <w:rPr>
              <w:rFonts w:ascii="Arial" w:hAnsi="Arial" w:cs="Arial"/>
              <w:sz w:val="24"/>
              <w:szCs w:val="24"/>
            </w:rPr>
            <w:t>5</w:t>
          </w:r>
        </w:p>
        <w:p w14:paraId="60F49D50" w14:textId="4E110627" w:rsidR="00695911" w:rsidRPr="00954517" w:rsidRDefault="00695911" w:rsidP="00695911">
          <w:pPr>
            <w:pStyle w:val="TOC2"/>
            <w:numPr>
              <w:ilvl w:val="1"/>
              <w:numId w:val="34"/>
            </w:numPr>
            <w:rPr>
              <w:rFonts w:ascii="Arial" w:hAnsi="Arial" w:cs="Arial"/>
              <w:sz w:val="24"/>
              <w:szCs w:val="24"/>
            </w:rPr>
          </w:pPr>
          <w:r w:rsidRPr="00954517">
            <w:rPr>
              <w:rFonts w:ascii="Arial" w:hAnsi="Arial" w:cs="Arial"/>
              <w:sz w:val="24"/>
              <w:szCs w:val="24"/>
            </w:rPr>
            <w:t>Introduction</w:t>
          </w:r>
          <w:r w:rsidRPr="00954517">
            <w:rPr>
              <w:rFonts w:ascii="Arial" w:hAnsi="Arial" w:cs="Arial"/>
              <w:sz w:val="24"/>
              <w:szCs w:val="24"/>
            </w:rPr>
            <w:ptab w:relativeTo="margin" w:alignment="right" w:leader="dot"/>
          </w:r>
          <w:r w:rsidRPr="00954517">
            <w:rPr>
              <w:rFonts w:ascii="Arial" w:hAnsi="Arial" w:cs="Arial"/>
              <w:sz w:val="24"/>
              <w:szCs w:val="24"/>
            </w:rPr>
            <w:t>1</w:t>
          </w:r>
          <w:r w:rsidR="00AC118B" w:rsidRPr="00954517">
            <w:rPr>
              <w:rFonts w:ascii="Arial" w:hAnsi="Arial" w:cs="Arial"/>
              <w:sz w:val="24"/>
              <w:szCs w:val="24"/>
            </w:rPr>
            <w:t>5</w:t>
          </w:r>
        </w:p>
        <w:p w14:paraId="2B974A48" w14:textId="0E9F37EF" w:rsidR="00695911" w:rsidRPr="00954517" w:rsidRDefault="00695911" w:rsidP="00695911">
          <w:pPr>
            <w:pStyle w:val="TOC2"/>
            <w:numPr>
              <w:ilvl w:val="1"/>
              <w:numId w:val="34"/>
            </w:numPr>
            <w:rPr>
              <w:rFonts w:ascii="Arial" w:hAnsi="Arial" w:cs="Arial"/>
              <w:sz w:val="24"/>
              <w:szCs w:val="24"/>
            </w:rPr>
          </w:pPr>
          <w:r w:rsidRPr="00954517">
            <w:rPr>
              <w:rFonts w:ascii="Arial" w:hAnsi="Arial" w:cs="Arial"/>
              <w:sz w:val="24"/>
              <w:szCs w:val="24"/>
            </w:rPr>
            <w:t>HR Professionalism</w:t>
          </w:r>
          <w:r w:rsidRPr="00954517">
            <w:rPr>
              <w:rFonts w:ascii="Arial" w:hAnsi="Arial" w:cs="Arial"/>
              <w:sz w:val="24"/>
              <w:szCs w:val="24"/>
            </w:rPr>
            <w:ptab w:relativeTo="margin" w:alignment="right" w:leader="dot"/>
          </w:r>
          <w:r w:rsidR="009301C9" w:rsidRPr="00954517">
            <w:rPr>
              <w:rFonts w:ascii="Arial" w:hAnsi="Arial" w:cs="Arial"/>
              <w:sz w:val="24"/>
              <w:szCs w:val="24"/>
            </w:rPr>
            <w:t>1</w:t>
          </w:r>
          <w:r w:rsidR="00AC118B" w:rsidRPr="00954517">
            <w:rPr>
              <w:rFonts w:ascii="Arial" w:hAnsi="Arial" w:cs="Arial"/>
              <w:sz w:val="24"/>
              <w:szCs w:val="24"/>
            </w:rPr>
            <w:t>5</w:t>
          </w:r>
        </w:p>
        <w:p w14:paraId="660975CF" w14:textId="4279D5C7" w:rsidR="00695911" w:rsidRPr="00954517" w:rsidRDefault="009301C9" w:rsidP="00695911">
          <w:pPr>
            <w:pStyle w:val="TOC2"/>
            <w:numPr>
              <w:ilvl w:val="1"/>
              <w:numId w:val="34"/>
            </w:numPr>
            <w:rPr>
              <w:rFonts w:ascii="Arial" w:hAnsi="Arial" w:cs="Arial"/>
              <w:sz w:val="24"/>
              <w:szCs w:val="24"/>
            </w:rPr>
          </w:pPr>
          <w:r w:rsidRPr="00954517">
            <w:rPr>
              <w:rFonts w:ascii="Arial" w:hAnsi="Arial" w:cs="Arial"/>
              <w:sz w:val="24"/>
              <w:szCs w:val="24"/>
            </w:rPr>
            <w:t>The CIPD’s HR Profession Map</w:t>
          </w:r>
          <w:r w:rsidR="00695911" w:rsidRPr="00954517">
            <w:rPr>
              <w:rFonts w:ascii="Arial" w:hAnsi="Arial" w:cs="Arial"/>
              <w:sz w:val="24"/>
              <w:szCs w:val="24"/>
            </w:rPr>
            <w:ptab w:relativeTo="margin" w:alignment="right" w:leader="dot"/>
          </w:r>
          <w:r w:rsidRPr="00954517">
            <w:rPr>
              <w:rFonts w:ascii="Arial" w:hAnsi="Arial" w:cs="Arial"/>
              <w:sz w:val="24"/>
              <w:szCs w:val="24"/>
            </w:rPr>
            <w:t>1</w:t>
          </w:r>
          <w:r w:rsidR="00AC118B" w:rsidRPr="00954517">
            <w:rPr>
              <w:rFonts w:ascii="Arial" w:hAnsi="Arial" w:cs="Arial"/>
              <w:sz w:val="24"/>
              <w:szCs w:val="24"/>
            </w:rPr>
            <w:t>5</w:t>
          </w:r>
        </w:p>
        <w:p w14:paraId="13F9753F" w14:textId="5E42E02D" w:rsidR="00695911" w:rsidRPr="00954517" w:rsidRDefault="009301C9" w:rsidP="009301C9">
          <w:pPr>
            <w:pStyle w:val="TOC2"/>
            <w:numPr>
              <w:ilvl w:val="2"/>
              <w:numId w:val="34"/>
            </w:numPr>
            <w:rPr>
              <w:rFonts w:ascii="Arial" w:hAnsi="Arial" w:cs="Arial"/>
              <w:sz w:val="24"/>
              <w:szCs w:val="24"/>
            </w:rPr>
          </w:pPr>
          <w:r w:rsidRPr="00954517">
            <w:rPr>
              <w:rFonts w:ascii="Arial" w:hAnsi="Arial" w:cs="Arial"/>
              <w:sz w:val="24"/>
              <w:szCs w:val="24"/>
            </w:rPr>
            <w:t>Professional Areas and Bands of Professional Competence</w:t>
          </w:r>
          <w:r w:rsidR="00695911" w:rsidRPr="00954517">
            <w:rPr>
              <w:rFonts w:ascii="Arial" w:hAnsi="Arial" w:cs="Arial"/>
              <w:sz w:val="24"/>
              <w:szCs w:val="24"/>
            </w:rPr>
            <w:ptab w:relativeTo="margin" w:alignment="right" w:leader="dot"/>
          </w:r>
          <w:r w:rsidRPr="00954517">
            <w:rPr>
              <w:rFonts w:ascii="Arial" w:hAnsi="Arial" w:cs="Arial"/>
              <w:sz w:val="24"/>
              <w:szCs w:val="24"/>
            </w:rPr>
            <w:t>1</w:t>
          </w:r>
          <w:r w:rsidR="00AC118B" w:rsidRPr="00954517">
            <w:rPr>
              <w:rFonts w:ascii="Arial" w:hAnsi="Arial" w:cs="Arial"/>
              <w:sz w:val="24"/>
              <w:szCs w:val="24"/>
            </w:rPr>
            <w:t>6</w:t>
          </w:r>
        </w:p>
        <w:p w14:paraId="553D79E1" w14:textId="5F3BF1B9" w:rsidR="009301C9" w:rsidRPr="00954517" w:rsidRDefault="009301C9" w:rsidP="009301C9">
          <w:pPr>
            <w:pStyle w:val="ListParagraph"/>
            <w:numPr>
              <w:ilvl w:val="2"/>
              <w:numId w:val="34"/>
            </w:numPr>
            <w:rPr>
              <w:color w:val="auto"/>
              <w:sz w:val="24"/>
              <w:szCs w:val="24"/>
            </w:rPr>
          </w:pPr>
          <w:r w:rsidRPr="00954517">
            <w:rPr>
              <w:color w:val="auto"/>
              <w:sz w:val="24"/>
              <w:szCs w:val="24"/>
            </w:rPr>
            <w:t>Behaviours</w:t>
          </w:r>
          <w:r w:rsidRPr="00954517">
            <w:rPr>
              <w:rFonts w:cs="Arial"/>
              <w:color w:val="auto"/>
              <w:sz w:val="24"/>
              <w:szCs w:val="24"/>
            </w:rPr>
            <w:ptab w:relativeTo="margin" w:alignment="right" w:leader="dot"/>
          </w:r>
          <w:r w:rsidRPr="00954517">
            <w:rPr>
              <w:rFonts w:cs="Arial"/>
              <w:color w:val="auto"/>
              <w:sz w:val="24"/>
              <w:szCs w:val="24"/>
            </w:rPr>
            <w:t>1</w:t>
          </w:r>
          <w:r w:rsidR="00AC118B" w:rsidRPr="00954517">
            <w:rPr>
              <w:rFonts w:cs="Arial"/>
              <w:color w:val="auto"/>
              <w:sz w:val="24"/>
              <w:szCs w:val="24"/>
            </w:rPr>
            <w:t>6</w:t>
          </w:r>
        </w:p>
        <w:p w14:paraId="208A7E16" w14:textId="099255E1" w:rsidR="009301C9" w:rsidRPr="00954517" w:rsidRDefault="009301C9" w:rsidP="009301C9">
          <w:pPr>
            <w:ind w:left="440"/>
            <w:rPr>
              <w:color w:val="auto"/>
              <w:sz w:val="24"/>
              <w:szCs w:val="24"/>
            </w:rPr>
          </w:pPr>
        </w:p>
        <w:p w14:paraId="6413ACB4" w14:textId="5821D56C" w:rsidR="00695911" w:rsidRDefault="00695911" w:rsidP="00695911">
          <w:pPr>
            <w:pStyle w:val="TOC2"/>
            <w:numPr>
              <w:ilvl w:val="1"/>
              <w:numId w:val="34"/>
            </w:numPr>
            <w:rPr>
              <w:rFonts w:ascii="Arial" w:hAnsi="Arial" w:cs="Arial"/>
              <w:sz w:val="24"/>
              <w:szCs w:val="24"/>
            </w:rPr>
          </w:pPr>
          <w:r w:rsidRPr="009301C9">
            <w:rPr>
              <w:rFonts w:ascii="Arial" w:hAnsi="Arial" w:cs="Arial"/>
              <w:sz w:val="24"/>
              <w:szCs w:val="24"/>
            </w:rPr>
            <w:t>Co</w:t>
          </w:r>
          <w:r w:rsidR="009301C9">
            <w:rPr>
              <w:rFonts w:ascii="Arial" w:hAnsi="Arial" w:cs="Arial"/>
              <w:sz w:val="24"/>
              <w:szCs w:val="24"/>
            </w:rPr>
            <w:t>nclusion</w:t>
          </w:r>
          <w:r w:rsidRPr="00695911">
            <w:rPr>
              <w:rFonts w:ascii="Arial" w:hAnsi="Arial" w:cs="Arial"/>
              <w:sz w:val="24"/>
              <w:szCs w:val="24"/>
            </w:rPr>
            <w:ptab w:relativeTo="margin" w:alignment="right" w:leader="dot"/>
          </w:r>
          <w:r w:rsidR="009301C9">
            <w:rPr>
              <w:rFonts w:ascii="Arial" w:hAnsi="Arial" w:cs="Arial"/>
              <w:sz w:val="24"/>
              <w:szCs w:val="24"/>
            </w:rPr>
            <w:t>1</w:t>
          </w:r>
          <w:r w:rsidR="00AC118B">
            <w:rPr>
              <w:rFonts w:ascii="Arial" w:hAnsi="Arial" w:cs="Arial"/>
              <w:sz w:val="24"/>
              <w:szCs w:val="24"/>
            </w:rPr>
            <w:t>7</w:t>
          </w:r>
        </w:p>
        <w:p w14:paraId="61D565C8" w14:textId="5D3E9B80" w:rsidR="00695911" w:rsidRDefault="009301C9" w:rsidP="00695911">
          <w:pPr>
            <w:pStyle w:val="TOC2"/>
            <w:numPr>
              <w:ilvl w:val="1"/>
              <w:numId w:val="34"/>
            </w:numPr>
            <w:rPr>
              <w:rFonts w:ascii="Arial" w:hAnsi="Arial" w:cs="Arial"/>
              <w:sz w:val="24"/>
              <w:szCs w:val="24"/>
            </w:rPr>
          </w:pPr>
          <w:r>
            <w:rPr>
              <w:rFonts w:ascii="Arial" w:hAnsi="Arial" w:cs="Arial"/>
              <w:sz w:val="24"/>
              <w:szCs w:val="24"/>
            </w:rPr>
            <w:t>Reference list</w:t>
          </w:r>
          <w:r w:rsidR="00695911" w:rsidRPr="00695911">
            <w:rPr>
              <w:rFonts w:ascii="Arial" w:hAnsi="Arial" w:cs="Arial"/>
              <w:sz w:val="24"/>
              <w:szCs w:val="24"/>
            </w:rPr>
            <w:ptab w:relativeTo="margin" w:alignment="right" w:leader="dot"/>
          </w:r>
          <w:r>
            <w:rPr>
              <w:rFonts w:ascii="Arial" w:hAnsi="Arial" w:cs="Arial"/>
              <w:sz w:val="24"/>
              <w:szCs w:val="24"/>
            </w:rPr>
            <w:t>1</w:t>
          </w:r>
          <w:r w:rsidR="00AC118B">
            <w:rPr>
              <w:rFonts w:ascii="Arial" w:hAnsi="Arial" w:cs="Arial"/>
              <w:sz w:val="24"/>
              <w:szCs w:val="24"/>
            </w:rPr>
            <w:t>8</w:t>
          </w:r>
        </w:p>
        <w:p w14:paraId="52AE952D" w14:textId="4F2980BC" w:rsidR="00695911" w:rsidRDefault="009301C9" w:rsidP="00695911">
          <w:pPr>
            <w:pStyle w:val="TOC2"/>
            <w:numPr>
              <w:ilvl w:val="1"/>
              <w:numId w:val="34"/>
            </w:numPr>
            <w:rPr>
              <w:rFonts w:ascii="Arial" w:hAnsi="Arial" w:cs="Arial"/>
              <w:sz w:val="24"/>
              <w:szCs w:val="24"/>
            </w:rPr>
          </w:pPr>
          <w:r>
            <w:rPr>
              <w:rFonts w:ascii="Arial" w:hAnsi="Arial" w:cs="Arial"/>
              <w:sz w:val="24"/>
              <w:szCs w:val="24"/>
            </w:rPr>
            <w:t>Bibliography</w:t>
          </w:r>
          <w:r w:rsidR="00695911" w:rsidRPr="00695911">
            <w:rPr>
              <w:rFonts w:ascii="Arial" w:hAnsi="Arial" w:cs="Arial"/>
              <w:sz w:val="24"/>
              <w:szCs w:val="24"/>
            </w:rPr>
            <w:ptab w:relativeTo="margin" w:alignment="right" w:leader="dot"/>
          </w:r>
          <w:r>
            <w:rPr>
              <w:rFonts w:ascii="Arial" w:hAnsi="Arial" w:cs="Arial"/>
              <w:sz w:val="24"/>
              <w:szCs w:val="24"/>
            </w:rPr>
            <w:t>1</w:t>
          </w:r>
          <w:r w:rsidR="00AC118B">
            <w:rPr>
              <w:rFonts w:ascii="Arial" w:hAnsi="Arial" w:cs="Arial"/>
              <w:sz w:val="24"/>
              <w:szCs w:val="24"/>
            </w:rPr>
            <w:t>8</w:t>
          </w:r>
        </w:p>
        <w:p w14:paraId="57992CC9" w14:textId="77777777" w:rsidR="00695911" w:rsidRPr="00695911" w:rsidRDefault="00695911" w:rsidP="00695911">
          <w:pPr>
            <w:pStyle w:val="TOC2"/>
            <w:numPr>
              <w:ilvl w:val="0"/>
              <w:numId w:val="0"/>
            </w:numPr>
            <w:ind w:left="216"/>
            <w:rPr>
              <w:rFonts w:ascii="Arial" w:hAnsi="Arial" w:cs="Arial"/>
              <w:sz w:val="24"/>
              <w:szCs w:val="24"/>
            </w:rPr>
          </w:pPr>
        </w:p>
        <w:p w14:paraId="033601CB" w14:textId="5DE99C3E" w:rsidR="00695911" w:rsidRDefault="00695911" w:rsidP="00AE05DE">
          <w:pPr>
            <w:pStyle w:val="TOC1"/>
            <w:jc w:val="both"/>
            <w:rPr>
              <w:rFonts w:ascii="Arial" w:hAnsi="Arial" w:cs="Arial"/>
              <w:sz w:val="24"/>
              <w:szCs w:val="24"/>
            </w:rPr>
          </w:pPr>
          <w:r w:rsidRPr="00695911">
            <w:rPr>
              <w:rFonts w:ascii="Arial" w:hAnsi="Arial" w:cs="Arial"/>
              <w:b/>
              <w:bCs/>
              <w:sz w:val="24"/>
              <w:szCs w:val="24"/>
            </w:rPr>
            <w:t xml:space="preserve">Activity </w:t>
          </w:r>
          <w:r w:rsidR="009301C9">
            <w:rPr>
              <w:rFonts w:ascii="Arial" w:hAnsi="Arial" w:cs="Arial"/>
              <w:b/>
              <w:bCs/>
              <w:sz w:val="24"/>
              <w:szCs w:val="24"/>
            </w:rPr>
            <w:t>3</w:t>
          </w:r>
          <w:r w:rsidRPr="00695911">
            <w:rPr>
              <w:rFonts w:ascii="Arial" w:hAnsi="Arial" w:cs="Arial"/>
              <w:b/>
              <w:bCs/>
              <w:sz w:val="24"/>
              <w:szCs w:val="24"/>
            </w:rPr>
            <w:t xml:space="preserve">: </w:t>
          </w:r>
          <w:r w:rsidR="00AE05DE">
            <w:rPr>
              <w:rFonts w:ascii="Arial" w:hAnsi="Arial" w:cs="Arial"/>
              <w:b/>
              <w:bCs/>
              <w:sz w:val="24"/>
              <w:szCs w:val="24"/>
            </w:rPr>
            <w:t>Project Management, Problem Solving and Influence and Negotiation</w:t>
          </w:r>
          <w:r w:rsidRPr="00695911">
            <w:rPr>
              <w:rFonts w:ascii="Arial" w:hAnsi="Arial" w:cs="Arial"/>
              <w:sz w:val="24"/>
              <w:szCs w:val="24"/>
            </w:rPr>
            <w:ptab w:relativeTo="margin" w:alignment="right" w:leader="dot"/>
          </w:r>
          <w:r w:rsidR="00AE05DE">
            <w:rPr>
              <w:rFonts w:ascii="Arial" w:hAnsi="Arial" w:cs="Arial"/>
              <w:sz w:val="24"/>
              <w:szCs w:val="24"/>
            </w:rPr>
            <w:t>1</w:t>
          </w:r>
          <w:r w:rsidR="00AC118B">
            <w:rPr>
              <w:rFonts w:ascii="Arial" w:hAnsi="Arial" w:cs="Arial"/>
              <w:sz w:val="24"/>
              <w:szCs w:val="24"/>
            </w:rPr>
            <w:t>9</w:t>
          </w:r>
        </w:p>
        <w:p w14:paraId="560AA6B7" w14:textId="77777777" w:rsidR="00AC118B" w:rsidRDefault="00AC118B" w:rsidP="00AC118B">
          <w:pPr>
            <w:pStyle w:val="TOC2"/>
            <w:numPr>
              <w:ilvl w:val="0"/>
              <w:numId w:val="0"/>
            </w:numPr>
            <w:ind w:left="567" w:hanging="283"/>
            <w:rPr>
              <w:rFonts w:ascii="Arial" w:hAnsi="Arial" w:cs="Arial"/>
              <w:sz w:val="24"/>
              <w:szCs w:val="24"/>
            </w:rPr>
          </w:pPr>
          <w:r>
            <w:rPr>
              <w:rFonts w:ascii="Arial" w:hAnsi="Arial" w:cs="Arial"/>
              <w:sz w:val="24"/>
              <w:szCs w:val="24"/>
            </w:rPr>
            <w:t>3.1.</w:t>
          </w:r>
          <w:r>
            <w:rPr>
              <w:sz w:val="24"/>
              <w:szCs w:val="24"/>
            </w:rPr>
            <w:t xml:space="preserve"> </w:t>
          </w:r>
          <w:r w:rsidRPr="00695911">
            <w:rPr>
              <w:rFonts w:ascii="Arial" w:hAnsi="Arial" w:cs="Arial"/>
              <w:sz w:val="24"/>
              <w:szCs w:val="24"/>
            </w:rPr>
            <w:t>Introduction</w:t>
          </w:r>
          <w:r w:rsidRPr="00695911">
            <w:rPr>
              <w:rFonts w:ascii="Arial" w:hAnsi="Arial" w:cs="Arial"/>
              <w:sz w:val="24"/>
              <w:szCs w:val="24"/>
            </w:rPr>
            <w:ptab w:relativeTo="margin" w:alignment="right" w:leader="dot"/>
          </w:r>
          <w:r>
            <w:rPr>
              <w:rFonts w:ascii="Arial" w:hAnsi="Arial" w:cs="Arial"/>
              <w:sz w:val="24"/>
              <w:szCs w:val="24"/>
            </w:rPr>
            <w:t>19</w:t>
          </w:r>
        </w:p>
        <w:p w14:paraId="71AA9FEF" w14:textId="77777777" w:rsidR="00AC118B" w:rsidRDefault="00AC118B" w:rsidP="00AC118B">
          <w:pPr>
            <w:pStyle w:val="TOC2"/>
            <w:numPr>
              <w:ilvl w:val="0"/>
              <w:numId w:val="0"/>
            </w:numPr>
            <w:ind w:left="567" w:hanging="283"/>
            <w:rPr>
              <w:rFonts w:ascii="Arial" w:hAnsi="Arial" w:cs="Arial"/>
              <w:sz w:val="24"/>
              <w:szCs w:val="24"/>
            </w:rPr>
          </w:pPr>
          <w:r>
            <w:rPr>
              <w:rFonts w:ascii="Arial" w:hAnsi="Arial" w:cs="Arial"/>
              <w:sz w:val="24"/>
              <w:szCs w:val="24"/>
            </w:rPr>
            <w:t>3.2. Project Management</w:t>
          </w:r>
          <w:r w:rsidRPr="00695911">
            <w:rPr>
              <w:rFonts w:ascii="Arial" w:hAnsi="Arial" w:cs="Arial"/>
              <w:sz w:val="24"/>
              <w:szCs w:val="24"/>
            </w:rPr>
            <w:ptab w:relativeTo="margin" w:alignment="right" w:leader="dot"/>
          </w:r>
          <w:r w:rsidRPr="00695911">
            <w:rPr>
              <w:rFonts w:ascii="Arial" w:hAnsi="Arial" w:cs="Arial"/>
              <w:sz w:val="24"/>
              <w:szCs w:val="24"/>
            </w:rPr>
            <w:t>1</w:t>
          </w:r>
          <w:r>
            <w:rPr>
              <w:rFonts w:ascii="Arial" w:hAnsi="Arial" w:cs="Arial"/>
              <w:sz w:val="24"/>
              <w:szCs w:val="24"/>
            </w:rPr>
            <w:t>9</w:t>
          </w:r>
        </w:p>
        <w:p w14:paraId="443D52EB" w14:textId="16A07B2C" w:rsidR="0013572D" w:rsidRDefault="0013572D" w:rsidP="0013572D">
          <w:pPr>
            <w:pStyle w:val="TOC2"/>
            <w:numPr>
              <w:ilvl w:val="0"/>
              <w:numId w:val="0"/>
            </w:numPr>
            <w:ind w:left="567" w:hanging="283"/>
            <w:rPr>
              <w:rFonts w:ascii="Arial" w:hAnsi="Arial" w:cs="Arial"/>
              <w:sz w:val="24"/>
              <w:szCs w:val="24"/>
            </w:rPr>
          </w:pPr>
          <w:r>
            <w:rPr>
              <w:rFonts w:ascii="Arial" w:hAnsi="Arial" w:cs="Arial"/>
              <w:sz w:val="24"/>
              <w:szCs w:val="24"/>
            </w:rPr>
            <w:t>3.</w:t>
          </w:r>
          <w:r>
            <w:rPr>
              <w:rFonts w:ascii="Arial" w:hAnsi="Arial" w:cs="Arial"/>
              <w:sz w:val="24"/>
              <w:szCs w:val="24"/>
            </w:rPr>
            <w:t xml:space="preserve">3. Techniques for analysing and resolving problems </w:t>
          </w:r>
          <w:r w:rsidRPr="00695911">
            <w:rPr>
              <w:rFonts w:ascii="Arial" w:hAnsi="Arial" w:cs="Arial"/>
              <w:sz w:val="24"/>
              <w:szCs w:val="24"/>
            </w:rPr>
            <w:ptab w:relativeTo="margin" w:alignment="right" w:leader="dot"/>
          </w:r>
          <w:r w:rsidR="00AC118B">
            <w:rPr>
              <w:rFonts w:ascii="Arial" w:hAnsi="Arial" w:cs="Arial"/>
              <w:sz w:val="24"/>
              <w:szCs w:val="24"/>
            </w:rPr>
            <w:t>20</w:t>
          </w:r>
        </w:p>
        <w:p w14:paraId="7FA2E9EE" w14:textId="524BCFF4" w:rsidR="0013572D" w:rsidRDefault="0013572D" w:rsidP="0013572D">
          <w:pPr>
            <w:pStyle w:val="TOC2"/>
            <w:numPr>
              <w:ilvl w:val="0"/>
              <w:numId w:val="0"/>
            </w:numPr>
            <w:ind w:left="567" w:hanging="283"/>
            <w:rPr>
              <w:rFonts w:ascii="Arial" w:hAnsi="Arial" w:cs="Arial"/>
              <w:sz w:val="24"/>
              <w:szCs w:val="24"/>
            </w:rPr>
          </w:pPr>
          <w:r>
            <w:rPr>
              <w:rFonts w:ascii="Arial" w:hAnsi="Arial" w:cs="Arial"/>
              <w:sz w:val="24"/>
              <w:szCs w:val="24"/>
            </w:rPr>
            <w:t>3.</w:t>
          </w:r>
          <w:r>
            <w:rPr>
              <w:rFonts w:ascii="Arial" w:hAnsi="Arial" w:cs="Arial"/>
              <w:sz w:val="24"/>
              <w:szCs w:val="24"/>
            </w:rPr>
            <w:t>4</w:t>
          </w:r>
          <w:r>
            <w:rPr>
              <w:rFonts w:ascii="Arial" w:hAnsi="Arial" w:cs="Arial"/>
              <w:sz w:val="24"/>
              <w:szCs w:val="24"/>
            </w:rPr>
            <w:t>.</w:t>
          </w:r>
          <w:r>
            <w:rPr>
              <w:sz w:val="24"/>
              <w:szCs w:val="24"/>
            </w:rPr>
            <w:t xml:space="preserve"> </w:t>
          </w:r>
          <w:r>
            <w:rPr>
              <w:rFonts w:ascii="Arial" w:hAnsi="Arial" w:cs="Arial"/>
              <w:sz w:val="24"/>
              <w:szCs w:val="24"/>
            </w:rPr>
            <w:t>Methods for influencing, persuading and negotiating with others</w:t>
          </w:r>
          <w:r w:rsidRPr="00695911">
            <w:rPr>
              <w:rFonts w:ascii="Arial" w:hAnsi="Arial" w:cs="Arial"/>
              <w:sz w:val="24"/>
              <w:szCs w:val="24"/>
            </w:rPr>
            <w:t xml:space="preserve"> </w:t>
          </w:r>
          <w:r w:rsidRPr="00695911">
            <w:rPr>
              <w:rFonts w:ascii="Arial" w:hAnsi="Arial" w:cs="Arial"/>
              <w:sz w:val="24"/>
              <w:szCs w:val="24"/>
            </w:rPr>
            <w:ptab w:relativeTo="margin" w:alignment="right" w:leader="dot"/>
          </w:r>
          <w:r>
            <w:rPr>
              <w:rFonts w:ascii="Arial" w:hAnsi="Arial" w:cs="Arial"/>
              <w:sz w:val="24"/>
              <w:szCs w:val="24"/>
            </w:rPr>
            <w:t>2</w:t>
          </w:r>
          <w:r w:rsidR="00AC118B">
            <w:rPr>
              <w:rFonts w:ascii="Arial" w:hAnsi="Arial" w:cs="Arial"/>
              <w:sz w:val="24"/>
              <w:szCs w:val="24"/>
            </w:rPr>
            <w:t>1</w:t>
          </w:r>
        </w:p>
        <w:p w14:paraId="27F54ED7" w14:textId="0270B661" w:rsidR="0013572D" w:rsidRDefault="0013572D" w:rsidP="0013572D">
          <w:pPr>
            <w:pStyle w:val="TOC2"/>
            <w:numPr>
              <w:ilvl w:val="0"/>
              <w:numId w:val="0"/>
            </w:numPr>
            <w:ind w:left="567" w:hanging="283"/>
            <w:rPr>
              <w:rFonts w:ascii="Arial" w:hAnsi="Arial" w:cs="Arial"/>
              <w:sz w:val="24"/>
              <w:szCs w:val="24"/>
            </w:rPr>
          </w:pPr>
          <w:r>
            <w:rPr>
              <w:rFonts w:ascii="Arial" w:hAnsi="Arial" w:cs="Arial"/>
              <w:sz w:val="24"/>
              <w:szCs w:val="24"/>
            </w:rPr>
            <w:t>3.</w:t>
          </w:r>
          <w:r>
            <w:rPr>
              <w:rFonts w:ascii="Arial" w:hAnsi="Arial" w:cs="Arial"/>
              <w:sz w:val="24"/>
              <w:szCs w:val="24"/>
            </w:rPr>
            <w:t>5. Bibliography</w:t>
          </w:r>
          <w:r w:rsidRPr="00695911">
            <w:rPr>
              <w:rFonts w:ascii="Arial" w:hAnsi="Arial" w:cs="Arial"/>
              <w:sz w:val="24"/>
              <w:szCs w:val="24"/>
            </w:rPr>
            <w:ptab w:relativeTo="margin" w:alignment="right" w:leader="dot"/>
          </w:r>
          <w:r w:rsidR="00AC118B">
            <w:rPr>
              <w:rFonts w:ascii="Arial" w:hAnsi="Arial" w:cs="Arial"/>
              <w:sz w:val="24"/>
              <w:szCs w:val="24"/>
            </w:rPr>
            <w:t>23</w:t>
          </w:r>
        </w:p>
        <w:p w14:paraId="08DE5FDB" w14:textId="35B2F100" w:rsidR="0013572D" w:rsidRDefault="0013572D" w:rsidP="0013572D">
          <w:pPr>
            <w:pStyle w:val="TOC2"/>
            <w:numPr>
              <w:ilvl w:val="0"/>
              <w:numId w:val="0"/>
            </w:numPr>
            <w:ind w:left="567" w:hanging="283"/>
            <w:rPr>
              <w:rFonts w:ascii="Arial" w:hAnsi="Arial" w:cs="Arial"/>
              <w:sz w:val="24"/>
              <w:szCs w:val="24"/>
            </w:rPr>
          </w:pPr>
          <w:r>
            <w:rPr>
              <w:rFonts w:ascii="Arial" w:hAnsi="Arial" w:cs="Arial"/>
              <w:sz w:val="24"/>
              <w:szCs w:val="24"/>
            </w:rPr>
            <w:t>3.</w:t>
          </w:r>
          <w:r>
            <w:rPr>
              <w:rFonts w:ascii="Arial" w:hAnsi="Arial" w:cs="Arial"/>
              <w:sz w:val="24"/>
              <w:szCs w:val="24"/>
            </w:rPr>
            <w:t>6. Evidence</w:t>
          </w:r>
          <w:r w:rsidRPr="00695911">
            <w:rPr>
              <w:rFonts w:ascii="Arial" w:hAnsi="Arial" w:cs="Arial"/>
              <w:sz w:val="24"/>
              <w:szCs w:val="24"/>
            </w:rPr>
            <w:ptab w:relativeTo="margin" w:alignment="right" w:leader="dot"/>
          </w:r>
          <w:r w:rsidR="00AC118B">
            <w:rPr>
              <w:rFonts w:ascii="Arial" w:hAnsi="Arial" w:cs="Arial"/>
              <w:sz w:val="24"/>
              <w:szCs w:val="24"/>
            </w:rPr>
            <w:t>23</w:t>
          </w:r>
        </w:p>
        <w:p w14:paraId="5567CD58" w14:textId="174083C0" w:rsidR="00AE05DE" w:rsidRPr="00AE05DE" w:rsidRDefault="00AE05DE" w:rsidP="00AE05DE">
          <w:pPr>
            <w:rPr>
              <w:color w:val="auto"/>
              <w:sz w:val="24"/>
              <w:szCs w:val="24"/>
            </w:rPr>
          </w:pPr>
        </w:p>
        <w:p w14:paraId="49EF88BC" w14:textId="65C96CF1" w:rsidR="00695911" w:rsidRDefault="00695911" w:rsidP="00695911">
          <w:pPr>
            <w:pStyle w:val="TOC1"/>
            <w:rPr>
              <w:rFonts w:ascii="Arial" w:hAnsi="Arial" w:cs="Arial"/>
              <w:sz w:val="24"/>
              <w:szCs w:val="24"/>
            </w:rPr>
          </w:pPr>
          <w:r w:rsidRPr="00695911">
            <w:rPr>
              <w:rFonts w:ascii="Arial" w:hAnsi="Arial" w:cs="Arial"/>
              <w:b/>
              <w:bCs/>
              <w:sz w:val="24"/>
              <w:szCs w:val="24"/>
            </w:rPr>
            <w:t xml:space="preserve">Activity </w:t>
          </w:r>
          <w:r w:rsidR="00AC118B">
            <w:rPr>
              <w:rFonts w:ascii="Arial" w:hAnsi="Arial" w:cs="Arial"/>
              <w:b/>
              <w:bCs/>
              <w:sz w:val="24"/>
              <w:szCs w:val="24"/>
            </w:rPr>
            <w:t>4: Team dynamics and Political behaviour</w:t>
          </w:r>
          <w:r w:rsidRPr="00695911">
            <w:rPr>
              <w:rFonts w:ascii="Arial" w:hAnsi="Arial" w:cs="Arial"/>
              <w:sz w:val="24"/>
              <w:szCs w:val="24"/>
            </w:rPr>
            <w:ptab w:relativeTo="margin" w:alignment="right" w:leader="dot"/>
          </w:r>
          <w:r w:rsidR="00AC118B">
            <w:rPr>
              <w:rFonts w:ascii="Arial" w:hAnsi="Arial" w:cs="Arial"/>
              <w:sz w:val="24"/>
              <w:szCs w:val="24"/>
            </w:rPr>
            <w:t>25</w:t>
          </w:r>
        </w:p>
        <w:p w14:paraId="39C6826B" w14:textId="2463E7CE" w:rsidR="00AC118B" w:rsidRDefault="00AC118B" w:rsidP="00AC118B">
          <w:pPr>
            <w:pStyle w:val="TOC2"/>
            <w:numPr>
              <w:ilvl w:val="0"/>
              <w:numId w:val="0"/>
            </w:numPr>
            <w:ind w:left="567" w:hanging="283"/>
            <w:rPr>
              <w:rFonts w:ascii="Arial" w:hAnsi="Arial" w:cs="Arial"/>
              <w:sz w:val="24"/>
              <w:szCs w:val="24"/>
            </w:rPr>
          </w:pPr>
          <w:r>
            <w:rPr>
              <w:rFonts w:ascii="Arial" w:hAnsi="Arial" w:cs="Arial"/>
              <w:sz w:val="24"/>
              <w:szCs w:val="24"/>
            </w:rPr>
            <w:t>4.</w:t>
          </w:r>
          <w:r>
            <w:rPr>
              <w:rFonts w:ascii="Arial" w:hAnsi="Arial" w:cs="Arial"/>
              <w:sz w:val="24"/>
              <w:szCs w:val="24"/>
            </w:rPr>
            <w:t>1.</w:t>
          </w:r>
          <w:r>
            <w:rPr>
              <w:sz w:val="24"/>
              <w:szCs w:val="24"/>
            </w:rPr>
            <w:t xml:space="preserve"> </w:t>
          </w:r>
          <w:r w:rsidRPr="00695911">
            <w:rPr>
              <w:rFonts w:ascii="Arial" w:hAnsi="Arial" w:cs="Arial"/>
              <w:sz w:val="24"/>
              <w:szCs w:val="24"/>
            </w:rPr>
            <w:t>Introduction</w:t>
          </w:r>
          <w:r w:rsidRPr="00695911">
            <w:rPr>
              <w:rFonts w:ascii="Arial" w:hAnsi="Arial" w:cs="Arial"/>
              <w:sz w:val="24"/>
              <w:szCs w:val="24"/>
            </w:rPr>
            <w:ptab w:relativeTo="margin" w:alignment="right" w:leader="dot"/>
          </w:r>
          <w:r>
            <w:rPr>
              <w:rFonts w:ascii="Arial" w:hAnsi="Arial" w:cs="Arial"/>
              <w:sz w:val="24"/>
              <w:szCs w:val="24"/>
            </w:rPr>
            <w:t>25</w:t>
          </w:r>
        </w:p>
        <w:p w14:paraId="0F86209C" w14:textId="2BCE3A3B" w:rsidR="00AC118B" w:rsidRPr="00AC118B" w:rsidRDefault="00AC118B" w:rsidP="00AC118B">
          <w:pPr>
            <w:pStyle w:val="TOC2"/>
            <w:numPr>
              <w:ilvl w:val="0"/>
              <w:numId w:val="0"/>
            </w:numPr>
            <w:ind w:left="567" w:hanging="283"/>
            <w:rPr>
              <w:rFonts w:ascii="Arial" w:hAnsi="Arial" w:cs="Arial"/>
              <w:sz w:val="24"/>
              <w:szCs w:val="24"/>
            </w:rPr>
          </w:pPr>
          <w:r>
            <w:rPr>
              <w:rFonts w:ascii="Arial" w:hAnsi="Arial" w:cs="Arial"/>
              <w:sz w:val="24"/>
              <w:szCs w:val="24"/>
            </w:rPr>
            <w:t>4</w:t>
          </w:r>
          <w:r>
            <w:rPr>
              <w:rFonts w:ascii="Arial" w:hAnsi="Arial" w:cs="Arial"/>
              <w:sz w:val="24"/>
              <w:szCs w:val="24"/>
            </w:rPr>
            <w:t xml:space="preserve">.2. </w:t>
          </w:r>
          <w:r>
            <w:rPr>
              <w:rFonts w:ascii="Arial" w:hAnsi="Arial" w:cs="Arial"/>
              <w:sz w:val="24"/>
              <w:szCs w:val="24"/>
            </w:rPr>
            <w:t>HR P</w:t>
          </w:r>
          <w:r w:rsidRPr="00AC118B">
            <w:rPr>
              <w:rFonts w:ascii="Arial" w:hAnsi="Arial" w:cs="Arial"/>
              <w:sz w:val="24"/>
              <w:szCs w:val="24"/>
            </w:rPr>
            <w:t>rofessionals and Teamwork</w:t>
          </w:r>
          <w:r w:rsidRPr="00AC118B">
            <w:rPr>
              <w:rFonts w:ascii="Arial" w:hAnsi="Arial" w:cs="Arial"/>
              <w:sz w:val="24"/>
              <w:szCs w:val="24"/>
            </w:rPr>
            <w:ptab w:relativeTo="margin" w:alignment="right" w:leader="dot"/>
          </w:r>
          <w:r w:rsidRPr="00AC118B">
            <w:rPr>
              <w:rFonts w:ascii="Arial" w:hAnsi="Arial" w:cs="Arial"/>
              <w:sz w:val="24"/>
              <w:szCs w:val="24"/>
            </w:rPr>
            <w:t>25</w:t>
          </w:r>
        </w:p>
        <w:p w14:paraId="14303ACC" w14:textId="69CE3038" w:rsidR="00AC118B" w:rsidRDefault="00AC118B" w:rsidP="00AC118B">
          <w:pPr>
            <w:pStyle w:val="TOC2"/>
            <w:numPr>
              <w:ilvl w:val="0"/>
              <w:numId w:val="0"/>
            </w:numPr>
            <w:ind w:left="567" w:hanging="283"/>
            <w:rPr>
              <w:rFonts w:ascii="Arial" w:hAnsi="Arial" w:cs="Arial"/>
              <w:sz w:val="24"/>
              <w:szCs w:val="24"/>
            </w:rPr>
          </w:pPr>
          <w:r w:rsidRPr="00AC118B">
            <w:rPr>
              <w:rFonts w:ascii="Arial" w:hAnsi="Arial" w:cs="Arial"/>
              <w:sz w:val="24"/>
              <w:szCs w:val="24"/>
            </w:rPr>
            <w:t>4.</w:t>
          </w:r>
          <w:r w:rsidRPr="00AC118B">
            <w:rPr>
              <w:rFonts w:ascii="Arial" w:hAnsi="Arial" w:cs="Arial"/>
              <w:sz w:val="24"/>
              <w:szCs w:val="24"/>
            </w:rPr>
            <w:t xml:space="preserve">3. </w:t>
          </w:r>
          <w:r w:rsidRPr="00AC118B">
            <w:rPr>
              <w:rFonts w:ascii="Arial" w:hAnsi="Arial" w:cs="Arial"/>
              <w:sz w:val="24"/>
              <w:szCs w:val="24"/>
            </w:rPr>
            <w:t>Group</w:t>
          </w:r>
          <w:r>
            <w:rPr>
              <w:rFonts w:ascii="Arial" w:hAnsi="Arial" w:cs="Arial"/>
              <w:sz w:val="24"/>
              <w:szCs w:val="24"/>
            </w:rPr>
            <w:t xml:space="preserve"> / Team Dynamics</w:t>
          </w:r>
          <w:r w:rsidRPr="00695911">
            <w:rPr>
              <w:rFonts w:ascii="Arial" w:hAnsi="Arial" w:cs="Arial"/>
              <w:sz w:val="24"/>
              <w:szCs w:val="24"/>
            </w:rPr>
            <w:ptab w:relativeTo="margin" w:alignment="right" w:leader="dot"/>
          </w:r>
          <w:r>
            <w:rPr>
              <w:rFonts w:ascii="Arial" w:hAnsi="Arial" w:cs="Arial"/>
              <w:sz w:val="24"/>
              <w:szCs w:val="24"/>
            </w:rPr>
            <w:t>25</w:t>
          </w:r>
        </w:p>
        <w:p w14:paraId="194C5E55" w14:textId="443C06E4" w:rsidR="00AC118B" w:rsidRDefault="00AC118B" w:rsidP="00AC118B">
          <w:pPr>
            <w:pStyle w:val="TOC2"/>
            <w:numPr>
              <w:ilvl w:val="0"/>
              <w:numId w:val="0"/>
            </w:numPr>
            <w:ind w:left="567" w:hanging="283"/>
            <w:rPr>
              <w:rFonts w:ascii="Arial" w:hAnsi="Arial" w:cs="Arial"/>
              <w:sz w:val="24"/>
              <w:szCs w:val="24"/>
            </w:rPr>
          </w:pPr>
          <w:r>
            <w:rPr>
              <w:rFonts w:ascii="Arial" w:hAnsi="Arial" w:cs="Arial"/>
              <w:sz w:val="24"/>
              <w:szCs w:val="24"/>
            </w:rPr>
            <w:lastRenderedPageBreak/>
            <w:t>4.4. Belbin’s Theory of the 9 Team Roles</w:t>
          </w:r>
          <w:r w:rsidRPr="00695911">
            <w:rPr>
              <w:rFonts w:ascii="Arial" w:hAnsi="Arial" w:cs="Arial"/>
              <w:sz w:val="24"/>
              <w:szCs w:val="24"/>
            </w:rPr>
            <w:ptab w:relativeTo="margin" w:alignment="right" w:leader="dot"/>
          </w:r>
          <w:r>
            <w:rPr>
              <w:rFonts w:ascii="Arial" w:hAnsi="Arial" w:cs="Arial"/>
              <w:sz w:val="24"/>
              <w:szCs w:val="24"/>
            </w:rPr>
            <w:t>25</w:t>
          </w:r>
        </w:p>
        <w:p w14:paraId="7C4290B5" w14:textId="5FD5AD53" w:rsidR="00AC118B" w:rsidRDefault="00AC118B" w:rsidP="00AC118B">
          <w:pPr>
            <w:pStyle w:val="TOC2"/>
            <w:numPr>
              <w:ilvl w:val="0"/>
              <w:numId w:val="0"/>
            </w:numPr>
            <w:ind w:left="567" w:hanging="283"/>
            <w:rPr>
              <w:rFonts w:ascii="Arial" w:hAnsi="Arial" w:cs="Arial"/>
              <w:sz w:val="24"/>
              <w:szCs w:val="24"/>
            </w:rPr>
          </w:pPr>
          <w:r>
            <w:rPr>
              <w:rFonts w:ascii="Arial" w:hAnsi="Arial" w:cs="Arial"/>
              <w:sz w:val="24"/>
              <w:szCs w:val="24"/>
            </w:rPr>
            <w:t>4.5. Tuckman’s Theory of Team Development</w:t>
          </w:r>
          <w:r w:rsidRPr="00695911">
            <w:rPr>
              <w:rFonts w:ascii="Arial" w:hAnsi="Arial" w:cs="Arial"/>
              <w:sz w:val="24"/>
              <w:szCs w:val="24"/>
            </w:rPr>
            <w:ptab w:relativeTo="margin" w:alignment="right" w:leader="dot"/>
          </w:r>
          <w:r>
            <w:rPr>
              <w:rFonts w:ascii="Arial" w:hAnsi="Arial" w:cs="Arial"/>
              <w:sz w:val="24"/>
              <w:szCs w:val="24"/>
            </w:rPr>
            <w:t>26</w:t>
          </w:r>
        </w:p>
        <w:p w14:paraId="20B65B5A" w14:textId="631565C1" w:rsidR="00AC118B" w:rsidRDefault="00AC118B" w:rsidP="00AC118B">
          <w:pPr>
            <w:pStyle w:val="TOC2"/>
            <w:numPr>
              <w:ilvl w:val="0"/>
              <w:numId w:val="0"/>
            </w:numPr>
            <w:ind w:left="567" w:hanging="283"/>
            <w:rPr>
              <w:rFonts w:ascii="Arial" w:hAnsi="Arial" w:cs="Arial"/>
              <w:sz w:val="24"/>
              <w:szCs w:val="24"/>
            </w:rPr>
          </w:pPr>
          <w:r>
            <w:rPr>
              <w:rFonts w:ascii="Arial" w:hAnsi="Arial" w:cs="Arial"/>
              <w:sz w:val="24"/>
              <w:szCs w:val="24"/>
            </w:rPr>
            <w:t>4.6. Political Behaviour and its impact</w:t>
          </w:r>
          <w:r w:rsidRPr="00695911">
            <w:rPr>
              <w:rFonts w:ascii="Arial" w:hAnsi="Arial" w:cs="Arial"/>
              <w:sz w:val="24"/>
              <w:szCs w:val="24"/>
            </w:rPr>
            <w:ptab w:relativeTo="margin" w:alignment="right" w:leader="dot"/>
          </w:r>
          <w:r>
            <w:rPr>
              <w:rFonts w:ascii="Arial" w:hAnsi="Arial" w:cs="Arial"/>
              <w:sz w:val="24"/>
              <w:szCs w:val="24"/>
            </w:rPr>
            <w:t>26</w:t>
          </w:r>
        </w:p>
        <w:p w14:paraId="2143A5EF" w14:textId="5D6DB19D" w:rsidR="00AC118B" w:rsidRDefault="00AC118B" w:rsidP="00AC118B">
          <w:pPr>
            <w:pStyle w:val="TOC2"/>
            <w:numPr>
              <w:ilvl w:val="0"/>
              <w:numId w:val="0"/>
            </w:numPr>
            <w:ind w:left="567" w:hanging="283"/>
            <w:rPr>
              <w:rFonts w:ascii="Arial" w:hAnsi="Arial" w:cs="Arial"/>
              <w:sz w:val="24"/>
              <w:szCs w:val="24"/>
            </w:rPr>
          </w:pPr>
          <w:r>
            <w:rPr>
              <w:rFonts w:ascii="Arial" w:hAnsi="Arial" w:cs="Arial"/>
              <w:sz w:val="24"/>
              <w:szCs w:val="24"/>
            </w:rPr>
            <w:t>4.7. Conclusion</w:t>
          </w:r>
          <w:r w:rsidRPr="00695911">
            <w:rPr>
              <w:rFonts w:ascii="Arial" w:hAnsi="Arial" w:cs="Arial"/>
              <w:sz w:val="24"/>
              <w:szCs w:val="24"/>
            </w:rPr>
            <w:ptab w:relativeTo="margin" w:alignment="right" w:leader="dot"/>
          </w:r>
          <w:r>
            <w:rPr>
              <w:rFonts w:ascii="Arial" w:hAnsi="Arial" w:cs="Arial"/>
              <w:sz w:val="24"/>
              <w:szCs w:val="24"/>
            </w:rPr>
            <w:t>28</w:t>
          </w:r>
        </w:p>
        <w:p w14:paraId="3B417826" w14:textId="467D77EB" w:rsidR="00AC118B" w:rsidRDefault="00AC118B" w:rsidP="00AC118B">
          <w:pPr>
            <w:pStyle w:val="TOC2"/>
            <w:numPr>
              <w:ilvl w:val="0"/>
              <w:numId w:val="0"/>
            </w:numPr>
            <w:ind w:firstLine="284"/>
            <w:rPr>
              <w:rFonts w:ascii="Arial" w:hAnsi="Arial" w:cs="Arial"/>
              <w:sz w:val="24"/>
              <w:szCs w:val="24"/>
            </w:rPr>
          </w:pPr>
          <w:r>
            <w:rPr>
              <w:rFonts w:ascii="Arial" w:hAnsi="Arial" w:cs="Arial"/>
              <w:sz w:val="24"/>
              <w:szCs w:val="24"/>
            </w:rPr>
            <w:t>4.8. Reference list</w:t>
          </w:r>
          <w:r w:rsidRPr="00695911">
            <w:rPr>
              <w:rFonts w:ascii="Arial" w:hAnsi="Arial" w:cs="Arial"/>
              <w:sz w:val="24"/>
              <w:szCs w:val="24"/>
            </w:rPr>
            <w:ptab w:relativeTo="margin" w:alignment="right" w:leader="dot"/>
          </w:r>
          <w:r>
            <w:rPr>
              <w:rFonts w:ascii="Arial" w:hAnsi="Arial" w:cs="Arial"/>
              <w:sz w:val="24"/>
              <w:szCs w:val="24"/>
            </w:rPr>
            <w:t>28</w:t>
          </w:r>
        </w:p>
        <w:p w14:paraId="5DA8853B" w14:textId="44986B8F" w:rsidR="00AC118B" w:rsidRDefault="00AC118B" w:rsidP="00AC118B">
          <w:pPr>
            <w:pStyle w:val="TOC2"/>
            <w:numPr>
              <w:ilvl w:val="0"/>
              <w:numId w:val="0"/>
            </w:numPr>
            <w:ind w:left="567" w:hanging="283"/>
            <w:rPr>
              <w:rFonts w:ascii="Arial" w:hAnsi="Arial" w:cs="Arial"/>
              <w:sz w:val="24"/>
              <w:szCs w:val="24"/>
            </w:rPr>
          </w:pPr>
          <w:r>
            <w:rPr>
              <w:rFonts w:ascii="Arial" w:hAnsi="Arial" w:cs="Arial"/>
              <w:sz w:val="24"/>
              <w:szCs w:val="24"/>
            </w:rPr>
            <w:t>4.9. Bibliography</w:t>
          </w:r>
          <w:r w:rsidRPr="00695911">
            <w:rPr>
              <w:rFonts w:ascii="Arial" w:hAnsi="Arial" w:cs="Arial"/>
              <w:sz w:val="24"/>
              <w:szCs w:val="24"/>
            </w:rPr>
            <w:ptab w:relativeTo="margin" w:alignment="right" w:leader="dot"/>
          </w:r>
          <w:r>
            <w:rPr>
              <w:rFonts w:ascii="Arial" w:hAnsi="Arial" w:cs="Arial"/>
              <w:sz w:val="24"/>
              <w:szCs w:val="24"/>
            </w:rPr>
            <w:t>29</w:t>
          </w:r>
        </w:p>
        <w:p w14:paraId="250C1648" w14:textId="544E57EA" w:rsidR="00AC118B" w:rsidRDefault="00AC118B" w:rsidP="00AC118B">
          <w:pPr>
            <w:pStyle w:val="TOC2"/>
            <w:numPr>
              <w:ilvl w:val="0"/>
              <w:numId w:val="0"/>
            </w:numPr>
            <w:ind w:left="567" w:hanging="283"/>
            <w:rPr>
              <w:rFonts w:ascii="Arial" w:hAnsi="Arial" w:cs="Arial"/>
              <w:sz w:val="24"/>
              <w:szCs w:val="24"/>
            </w:rPr>
          </w:pPr>
          <w:r>
            <w:rPr>
              <w:rFonts w:ascii="Arial" w:hAnsi="Arial" w:cs="Arial"/>
              <w:sz w:val="24"/>
              <w:szCs w:val="24"/>
            </w:rPr>
            <w:t>4.10. Evidence</w:t>
          </w:r>
          <w:r w:rsidRPr="00695911">
            <w:rPr>
              <w:rFonts w:ascii="Arial" w:hAnsi="Arial" w:cs="Arial"/>
              <w:sz w:val="24"/>
              <w:szCs w:val="24"/>
            </w:rPr>
            <w:ptab w:relativeTo="margin" w:alignment="right" w:leader="dot"/>
          </w:r>
          <w:r>
            <w:rPr>
              <w:rFonts w:ascii="Arial" w:hAnsi="Arial" w:cs="Arial"/>
              <w:sz w:val="24"/>
              <w:szCs w:val="24"/>
            </w:rPr>
            <w:t>2</w:t>
          </w:r>
          <w:r>
            <w:rPr>
              <w:rFonts w:ascii="Arial" w:hAnsi="Arial" w:cs="Arial"/>
              <w:sz w:val="24"/>
              <w:szCs w:val="24"/>
            </w:rPr>
            <w:t>9</w:t>
          </w:r>
        </w:p>
        <w:p w14:paraId="219CB749" w14:textId="77777777" w:rsidR="00AC118B" w:rsidRPr="00AC118B" w:rsidRDefault="00AC118B" w:rsidP="00AC118B">
          <w:pPr>
            <w:rPr>
              <w:color w:val="auto"/>
              <w:sz w:val="24"/>
              <w:szCs w:val="24"/>
            </w:rPr>
          </w:pPr>
        </w:p>
        <w:p w14:paraId="207850AF" w14:textId="77777777" w:rsidR="00AC118B" w:rsidRPr="00596BB3" w:rsidRDefault="00AC118B" w:rsidP="00AC118B">
          <w:pPr>
            <w:rPr>
              <w:b/>
              <w:bCs/>
              <w:color w:val="auto"/>
            </w:rPr>
          </w:pPr>
        </w:p>
        <w:p w14:paraId="055D72CA" w14:textId="56D49842" w:rsidR="00695911" w:rsidRPr="00596BB3" w:rsidRDefault="00695911" w:rsidP="00695911">
          <w:pPr>
            <w:pStyle w:val="TOC1"/>
            <w:rPr>
              <w:rFonts w:ascii="Arial" w:hAnsi="Arial" w:cs="Arial"/>
              <w:b/>
              <w:bCs/>
              <w:sz w:val="24"/>
              <w:szCs w:val="24"/>
            </w:rPr>
          </w:pPr>
          <w:r w:rsidRPr="00596BB3">
            <w:rPr>
              <w:rFonts w:ascii="Arial" w:hAnsi="Arial" w:cs="Arial"/>
              <w:b/>
              <w:bCs/>
              <w:sz w:val="24"/>
              <w:szCs w:val="24"/>
            </w:rPr>
            <w:t xml:space="preserve">Activity </w:t>
          </w:r>
          <w:r w:rsidR="00596BB3" w:rsidRPr="00596BB3">
            <w:rPr>
              <w:rFonts w:ascii="Arial" w:hAnsi="Arial" w:cs="Arial"/>
              <w:b/>
              <w:bCs/>
              <w:sz w:val="24"/>
              <w:szCs w:val="24"/>
            </w:rPr>
            <w:t>5</w:t>
          </w:r>
          <w:r w:rsidRPr="00596BB3">
            <w:rPr>
              <w:rFonts w:ascii="Arial" w:hAnsi="Arial" w:cs="Arial"/>
              <w:b/>
              <w:bCs/>
              <w:sz w:val="24"/>
              <w:szCs w:val="24"/>
            </w:rPr>
            <w:t xml:space="preserve">: </w:t>
          </w:r>
          <w:r w:rsidR="00596BB3" w:rsidRPr="00596BB3">
            <w:rPr>
              <w:rFonts w:ascii="Arial" w:hAnsi="Arial" w:cs="Arial"/>
              <w:b/>
              <w:bCs/>
              <w:sz w:val="24"/>
              <w:szCs w:val="24"/>
            </w:rPr>
            <w:t>Self-assessment and Personal Development Plan</w:t>
          </w:r>
          <w:r w:rsidRPr="00596BB3">
            <w:rPr>
              <w:rFonts w:ascii="Arial" w:hAnsi="Arial" w:cs="Arial"/>
              <w:b/>
              <w:bCs/>
              <w:sz w:val="24"/>
              <w:szCs w:val="24"/>
            </w:rPr>
            <w:ptab w:relativeTo="margin" w:alignment="right" w:leader="dot"/>
          </w:r>
          <w:r w:rsidR="00596BB3" w:rsidRPr="00596BB3">
            <w:rPr>
              <w:rFonts w:ascii="Arial" w:hAnsi="Arial" w:cs="Arial"/>
              <w:b/>
              <w:bCs/>
              <w:sz w:val="24"/>
              <w:szCs w:val="24"/>
            </w:rPr>
            <w:t>30</w:t>
          </w:r>
        </w:p>
        <w:p w14:paraId="34E20AA6" w14:textId="79D65997" w:rsidR="00596BB3" w:rsidRDefault="00596BB3" w:rsidP="00596BB3">
          <w:pPr>
            <w:pStyle w:val="TOC2"/>
            <w:numPr>
              <w:ilvl w:val="0"/>
              <w:numId w:val="0"/>
            </w:numPr>
            <w:ind w:left="567" w:hanging="283"/>
            <w:rPr>
              <w:rFonts w:ascii="Arial" w:hAnsi="Arial" w:cs="Arial"/>
              <w:sz w:val="24"/>
              <w:szCs w:val="24"/>
            </w:rPr>
          </w:pPr>
          <w:r>
            <w:rPr>
              <w:rFonts w:ascii="Arial" w:hAnsi="Arial" w:cs="Arial"/>
              <w:sz w:val="24"/>
              <w:szCs w:val="24"/>
            </w:rPr>
            <w:t>5</w:t>
          </w:r>
          <w:r>
            <w:rPr>
              <w:rFonts w:ascii="Arial" w:hAnsi="Arial" w:cs="Arial"/>
              <w:sz w:val="24"/>
              <w:szCs w:val="24"/>
            </w:rPr>
            <w:t>.1.</w:t>
          </w:r>
          <w:r>
            <w:rPr>
              <w:sz w:val="24"/>
              <w:szCs w:val="24"/>
            </w:rPr>
            <w:t xml:space="preserve"> </w:t>
          </w:r>
          <w:r w:rsidRPr="00695911">
            <w:rPr>
              <w:rFonts w:ascii="Arial" w:hAnsi="Arial" w:cs="Arial"/>
              <w:sz w:val="24"/>
              <w:szCs w:val="24"/>
            </w:rPr>
            <w:t>Introduction</w:t>
          </w:r>
          <w:r w:rsidRPr="00695911">
            <w:rPr>
              <w:rFonts w:ascii="Arial" w:hAnsi="Arial" w:cs="Arial"/>
              <w:sz w:val="24"/>
              <w:szCs w:val="24"/>
            </w:rPr>
            <w:ptab w:relativeTo="margin" w:alignment="right" w:leader="dot"/>
          </w:r>
          <w:r>
            <w:rPr>
              <w:rFonts w:ascii="Arial" w:hAnsi="Arial" w:cs="Arial"/>
              <w:sz w:val="24"/>
              <w:szCs w:val="24"/>
            </w:rPr>
            <w:t>30</w:t>
          </w:r>
        </w:p>
        <w:p w14:paraId="5EBF40A5" w14:textId="2089D2D0" w:rsidR="00596BB3" w:rsidRDefault="00596BB3" w:rsidP="00596BB3">
          <w:pPr>
            <w:pStyle w:val="TOC2"/>
            <w:numPr>
              <w:ilvl w:val="0"/>
              <w:numId w:val="0"/>
            </w:numPr>
            <w:ind w:left="567" w:hanging="283"/>
            <w:rPr>
              <w:rFonts w:ascii="Arial" w:hAnsi="Arial" w:cs="Arial"/>
              <w:sz w:val="24"/>
              <w:szCs w:val="24"/>
            </w:rPr>
          </w:pPr>
          <w:r>
            <w:rPr>
              <w:rFonts w:ascii="Arial" w:hAnsi="Arial" w:cs="Arial"/>
              <w:sz w:val="24"/>
              <w:szCs w:val="24"/>
            </w:rPr>
            <w:t>5</w:t>
          </w:r>
          <w:r>
            <w:rPr>
              <w:rFonts w:ascii="Arial" w:hAnsi="Arial" w:cs="Arial"/>
              <w:sz w:val="24"/>
              <w:szCs w:val="24"/>
            </w:rPr>
            <w:t xml:space="preserve">.2. </w:t>
          </w:r>
          <w:r>
            <w:rPr>
              <w:rFonts w:ascii="Arial" w:hAnsi="Arial" w:cs="Arial"/>
              <w:sz w:val="24"/>
              <w:szCs w:val="24"/>
            </w:rPr>
            <w:t>Findings</w:t>
          </w:r>
          <w:r w:rsidRPr="00695911">
            <w:rPr>
              <w:rFonts w:ascii="Arial" w:hAnsi="Arial" w:cs="Arial"/>
              <w:sz w:val="24"/>
              <w:szCs w:val="24"/>
            </w:rPr>
            <w:ptab w:relativeTo="margin" w:alignment="right" w:leader="dot"/>
          </w:r>
          <w:r>
            <w:rPr>
              <w:rFonts w:ascii="Arial" w:hAnsi="Arial" w:cs="Arial"/>
              <w:sz w:val="24"/>
              <w:szCs w:val="24"/>
            </w:rPr>
            <w:t>30</w:t>
          </w:r>
        </w:p>
        <w:p w14:paraId="6A1FD893" w14:textId="16FB125A" w:rsidR="00596BB3" w:rsidRDefault="00596BB3" w:rsidP="00596BB3">
          <w:pPr>
            <w:pStyle w:val="TOC2"/>
            <w:numPr>
              <w:ilvl w:val="0"/>
              <w:numId w:val="0"/>
            </w:numPr>
            <w:ind w:left="567" w:hanging="283"/>
            <w:rPr>
              <w:rFonts w:ascii="Arial" w:hAnsi="Arial" w:cs="Arial"/>
              <w:sz w:val="24"/>
              <w:szCs w:val="24"/>
            </w:rPr>
          </w:pPr>
          <w:r>
            <w:rPr>
              <w:rFonts w:ascii="Arial" w:hAnsi="Arial" w:cs="Arial"/>
              <w:sz w:val="24"/>
              <w:szCs w:val="24"/>
            </w:rPr>
            <w:t>PDP</w:t>
          </w:r>
          <w:r w:rsidRPr="00695911">
            <w:rPr>
              <w:rFonts w:ascii="Arial" w:hAnsi="Arial" w:cs="Arial"/>
              <w:sz w:val="24"/>
              <w:szCs w:val="24"/>
            </w:rPr>
            <w:ptab w:relativeTo="margin" w:alignment="right" w:leader="dot"/>
          </w:r>
          <w:r>
            <w:rPr>
              <w:rFonts w:ascii="Arial" w:hAnsi="Arial" w:cs="Arial"/>
              <w:sz w:val="24"/>
              <w:szCs w:val="24"/>
            </w:rPr>
            <w:t>31</w:t>
          </w:r>
        </w:p>
        <w:p w14:paraId="62C4690D" w14:textId="3E72CBEB" w:rsidR="00596BB3" w:rsidRPr="00596BB3" w:rsidRDefault="00596BB3" w:rsidP="00596BB3">
          <w:pPr>
            <w:pStyle w:val="TOC2"/>
            <w:numPr>
              <w:ilvl w:val="0"/>
              <w:numId w:val="0"/>
            </w:numPr>
            <w:ind w:left="567" w:hanging="283"/>
            <w:rPr>
              <w:rFonts w:ascii="Arial" w:hAnsi="Arial" w:cs="Arial"/>
              <w:sz w:val="24"/>
              <w:szCs w:val="24"/>
            </w:rPr>
          </w:pPr>
          <w:r>
            <w:rPr>
              <w:rFonts w:ascii="Arial" w:hAnsi="Arial" w:cs="Arial"/>
              <w:sz w:val="24"/>
              <w:szCs w:val="24"/>
            </w:rPr>
            <w:t>5.3. Reference list</w:t>
          </w:r>
          <w:r w:rsidRPr="00695911">
            <w:rPr>
              <w:rFonts w:ascii="Arial" w:hAnsi="Arial" w:cs="Arial"/>
              <w:sz w:val="24"/>
              <w:szCs w:val="24"/>
            </w:rPr>
            <w:ptab w:relativeTo="margin" w:alignment="right" w:leader="dot"/>
          </w:r>
          <w:r>
            <w:rPr>
              <w:rFonts w:ascii="Arial" w:hAnsi="Arial" w:cs="Arial"/>
              <w:sz w:val="24"/>
              <w:szCs w:val="24"/>
            </w:rPr>
            <w:t>3</w:t>
          </w:r>
          <w:r w:rsidR="00D81582">
            <w:rPr>
              <w:rFonts w:ascii="Arial" w:hAnsi="Arial" w:cs="Arial"/>
              <w:sz w:val="24"/>
              <w:szCs w:val="24"/>
            </w:rPr>
            <w:t>5</w:t>
          </w:r>
        </w:p>
        <w:p w14:paraId="072CAB7D" w14:textId="5505C68B" w:rsidR="00596BB3" w:rsidRDefault="00D81582" w:rsidP="00D81582">
          <w:pPr>
            <w:pStyle w:val="TOC2"/>
            <w:numPr>
              <w:ilvl w:val="0"/>
              <w:numId w:val="0"/>
            </w:numPr>
            <w:ind w:left="567" w:hanging="283"/>
            <w:rPr>
              <w:rFonts w:ascii="Arial" w:hAnsi="Arial" w:cs="Arial"/>
              <w:sz w:val="24"/>
              <w:szCs w:val="24"/>
            </w:rPr>
          </w:pPr>
          <w:r>
            <w:rPr>
              <w:rFonts w:ascii="Arial" w:hAnsi="Arial" w:cs="Arial"/>
              <w:sz w:val="24"/>
              <w:szCs w:val="24"/>
            </w:rPr>
            <w:t>5.4. Evidence</w:t>
          </w:r>
          <w:r w:rsidR="00596BB3" w:rsidRPr="00695911">
            <w:rPr>
              <w:rFonts w:ascii="Arial" w:hAnsi="Arial" w:cs="Arial"/>
              <w:sz w:val="24"/>
              <w:szCs w:val="24"/>
            </w:rPr>
            <w:ptab w:relativeTo="margin" w:alignment="right" w:leader="dot"/>
          </w:r>
          <w:r>
            <w:rPr>
              <w:rFonts w:ascii="Arial" w:hAnsi="Arial" w:cs="Arial"/>
              <w:sz w:val="24"/>
              <w:szCs w:val="24"/>
            </w:rPr>
            <w:t>35</w:t>
          </w:r>
        </w:p>
        <w:p w14:paraId="39B39BED" w14:textId="77777777" w:rsidR="00695911" w:rsidRPr="00695911" w:rsidRDefault="00695911" w:rsidP="00695911">
          <w:pPr>
            <w:rPr>
              <w:rFonts w:cs="Arial"/>
              <w:sz w:val="24"/>
              <w:szCs w:val="24"/>
            </w:rPr>
          </w:pPr>
        </w:p>
        <w:p w14:paraId="6C0F0718" w14:textId="721580E0" w:rsidR="00F96663" w:rsidRPr="00695911" w:rsidRDefault="00F96663" w:rsidP="00695911"/>
      </w:sdtContent>
    </w:sdt>
    <w:p w14:paraId="73979E9E" w14:textId="36EB8961" w:rsidR="00BE77CF" w:rsidRPr="00D81582" w:rsidRDefault="00BE77CF" w:rsidP="00D81582">
      <w:pPr>
        <w:spacing w:after="160" w:line="259" w:lineRule="auto"/>
        <w:jc w:val="both"/>
        <w:rPr>
          <w:rFonts w:cs="Arial"/>
          <w:b/>
          <w:bCs/>
          <w:color w:val="58595B"/>
          <w:sz w:val="24"/>
          <w:szCs w:val="24"/>
        </w:rPr>
        <w:sectPr w:rsidR="00BE77CF" w:rsidRPr="00D81582" w:rsidSect="00B76B99">
          <w:footerReference w:type="default" r:id="rId8"/>
          <w:pgSz w:w="11906" w:h="16838"/>
          <w:pgMar w:top="1440" w:right="1440" w:bottom="1440" w:left="1440" w:header="708" w:footer="708" w:gutter="0"/>
          <w:cols w:space="708"/>
          <w:titlePg/>
          <w:docGrid w:linePitch="360"/>
        </w:sectPr>
      </w:pPr>
    </w:p>
    <w:p w14:paraId="60281A62" w14:textId="7787689B" w:rsidR="00BE77CF" w:rsidRPr="007202BC" w:rsidRDefault="00471659" w:rsidP="00071939">
      <w:pPr>
        <w:rPr>
          <w:rFonts w:cs="Arial"/>
          <w:color w:val="58595B"/>
          <w:sz w:val="36"/>
          <w:szCs w:val="36"/>
        </w:rPr>
      </w:pPr>
      <w:r>
        <w:rPr>
          <w:rFonts w:cs="Arial"/>
          <w:noProof/>
          <w:color w:val="58595B"/>
          <w:sz w:val="36"/>
          <w:szCs w:val="36"/>
        </w:rPr>
        <w:lastRenderedPageBreak/>
        <w:drawing>
          <wp:inline distT="0" distB="0" distL="0" distR="0" wp14:anchorId="20C50789" wp14:editId="7FA9F566">
            <wp:extent cx="8953500" cy="6311900"/>
            <wp:effectExtent l="0" t="0" r="0" b="0"/>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0802084.tmp"/>
                    <pic:cNvPicPr/>
                  </pic:nvPicPr>
                  <pic:blipFill rotWithShape="1">
                    <a:blip r:embed="rId9">
                      <a:extLst>
                        <a:ext uri="{28A0092B-C50C-407E-A947-70E740481C1C}">
                          <a14:useLocalDpi xmlns:a14="http://schemas.microsoft.com/office/drawing/2010/main" val="0"/>
                        </a:ext>
                      </a:extLst>
                    </a:blip>
                    <a:srcRect r="840" b="1759"/>
                    <a:stretch/>
                  </pic:blipFill>
                  <pic:spPr bwMode="auto">
                    <a:xfrm>
                      <a:off x="0" y="0"/>
                      <a:ext cx="8971770" cy="6324779"/>
                    </a:xfrm>
                    <a:prstGeom prst="rect">
                      <a:avLst/>
                    </a:prstGeom>
                    <a:ln>
                      <a:noFill/>
                    </a:ln>
                    <a:extLst>
                      <a:ext uri="{53640926-AAD7-44D8-BBD7-CCE9431645EC}">
                        <a14:shadowObscured xmlns:a14="http://schemas.microsoft.com/office/drawing/2010/main"/>
                      </a:ext>
                    </a:extLst>
                  </pic:spPr>
                </pic:pic>
              </a:graphicData>
            </a:graphic>
          </wp:inline>
        </w:drawing>
      </w:r>
    </w:p>
    <w:p w14:paraId="26F3B414" w14:textId="0DD8E287" w:rsidR="00471659" w:rsidRPr="00471659" w:rsidRDefault="00471659" w:rsidP="00471659">
      <w:pPr>
        <w:sectPr w:rsidR="00471659" w:rsidRPr="00471659" w:rsidSect="00B76B99">
          <w:pgSz w:w="16838" w:h="11906" w:orient="landscape"/>
          <w:pgMar w:top="1440" w:right="1440" w:bottom="1440" w:left="1440" w:header="708" w:footer="708" w:gutter="0"/>
          <w:cols w:space="708"/>
          <w:titlePg/>
          <w:docGrid w:linePitch="360"/>
        </w:sectPr>
      </w:pPr>
      <w:r>
        <w:rPr>
          <w:rFonts w:cs="Arial"/>
          <w:noProof/>
          <w:color w:val="58595B"/>
          <w:sz w:val="36"/>
          <w:szCs w:val="36"/>
        </w:rPr>
        <w:lastRenderedPageBreak/>
        <w:drawing>
          <wp:inline distT="0" distB="0" distL="0" distR="0" wp14:anchorId="5560541E" wp14:editId="104EDAF2">
            <wp:extent cx="9004300" cy="6324600"/>
            <wp:effectExtent l="0" t="0" r="6350"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0807AE0.tmp"/>
                    <pic:cNvPicPr/>
                  </pic:nvPicPr>
                  <pic:blipFill rotWithShape="1">
                    <a:blip r:embed="rId10">
                      <a:extLst>
                        <a:ext uri="{28A0092B-C50C-407E-A947-70E740481C1C}">
                          <a14:useLocalDpi xmlns:a14="http://schemas.microsoft.com/office/drawing/2010/main" val="0"/>
                        </a:ext>
                      </a:extLst>
                    </a:blip>
                    <a:srcRect r="551" b="1406"/>
                    <a:stretch/>
                  </pic:blipFill>
                  <pic:spPr bwMode="auto">
                    <a:xfrm>
                      <a:off x="0" y="0"/>
                      <a:ext cx="9020059" cy="6335669"/>
                    </a:xfrm>
                    <a:prstGeom prst="rect">
                      <a:avLst/>
                    </a:prstGeom>
                    <a:ln>
                      <a:noFill/>
                    </a:ln>
                    <a:extLst>
                      <a:ext uri="{53640926-AAD7-44D8-BBD7-CCE9431645EC}">
                        <a14:shadowObscured xmlns:a14="http://schemas.microsoft.com/office/drawing/2010/main"/>
                      </a:ext>
                    </a:extLst>
                  </pic:spPr>
                </pic:pic>
              </a:graphicData>
            </a:graphic>
          </wp:inline>
        </w:drawing>
      </w:r>
    </w:p>
    <w:p w14:paraId="4C07EEFC" w14:textId="4F2B7E2A" w:rsidR="00F7260D" w:rsidRDefault="00AF0BE4" w:rsidP="00F7260D">
      <w:pPr>
        <w:spacing w:after="160" w:line="259" w:lineRule="auto"/>
        <w:rPr>
          <w:rFonts w:cs="Arial"/>
          <w:b/>
          <w:bCs/>
          <w:color w:val="auto"/>
          <w:sz w:val="24"/>
          <w:szCs w:val="24"/>
        </w:rPr>
      </w:pPr>
      <w:r>
        <w:rPr>
          <w:rFonts w:cs="Arial"/>
          <w:b/>
          <w:bCs/>
          <w:color w:val="auto"/>
          <w:sz w:val="24"/>
          <w:szCs w:val="24"/>
        </w:rPr>
        <w:lastRenderedPageBreak/>
        <w:t>ACTI</w:t>
      </w:r>
      <w:bookmarkStart w:id="1" w:name="_GoBack"/>
      <w:bookmarkEnd w:id="1"/>
      <w:r>
        <w:rPr>
          <w:rFonts w:cs="Arial"/>
          <w:b/>
          <w:bCs/>
          <w:color w:val="auto"/>
          <w:sz w:val="24"/>
          <w:szCs w:val="24"/>
        </w:rPr>
        <w:t>VITY 1</w:t>
      </w:r>
      <w:r w:rsidR="004D4FB7">
        <w:rPr>
          <w:rFonts w:cs="Arial"/>
          <w:b/>
          <w:bCs/>
          <w:color w:val="auto"/>
          <w:sz w:val="24"/>
          <w:szCs w:val="24"/>
        </w:rPr>
        <w:t>: HR Development Program</w:t>
      </w:r>
    </w:p>
    <w:p w14:paraId="7A6FDDC9" w14:textId="1B56F370" w:rsidR="00AF0BE4" w:rsidRPr="00F7260D" w:rsidRDefault="00AF0BE4" w:rsidP="00F7260D">
      <w:pPr>
        <w:pStyle w:val="ListParagraph"/>
        <w:numPr>
          <w:ilvl w:val="1"/>
          <w:numId w:val="22"/>
        </w:numPr>
        <w:spacing w:after="160" w:line="259" w:lineRule="auto"/>
        <w:rPr>
          <w:rFonts w:cs="Arial"/>
          <w:b/>
          <w:bCs/>
          <w:color w:val="auto"/>
          <w:sz w:val="24"/>
          <w:szCs w:val="24"/>
        </w:rPr>
      </w:pPr>
      <w:r w:rsidRPr="00F7260D">
        <w:rPr>
          <w:rFonts w:cs="Arial"/>
          <w:b/>
          <w:bCs/>
          <w:color w:val="auto"/>
          <w:sz w:val="24"/>
          <w:szCs w:val="24"/>
        </w:rPr>
        <w:t>Introduction</w:t>
      </w:r>
    </w:p>
    <w:p w14:paraId="309C6ED1" w14:textId="77777777" w:rsidR="00AF0BE4" w:rsidRDefault="00AF0BE4" w:rsidP="00AF0BE4">
      <w:pPr>
        <w:rPr>
          <w:rFonts w:cs="Arial"/>
          <w:b/>
          <w:bCs/>
          <w:color w:val="auto"/>
          <w:sz w:val="24"/>
          <w:szCs w:val="24"/>
        </w:rPr>
      </w:pPr>
    </w:p>
    <w:p w14:paraId="7C541912" w14:textId="77777777" w:rsidR="00AF0BE4" w:rsidRDefault="00AF0BE4" w:rsidP="00AF0BE4">
      <w:pPr>
        <w:jc w:val="both"/>
        <w:rPr>
          <w:rFonts w:cs="Arial"/>
          <w:color w:val="auto"/>
          <w:sz w:val="24"/>
          <w:szCs w:val="24"/>
        </w:rPr>
      </w:pPr>
      <w:r>
        <w:rPr>
          <w:rFonts w:cs="Arial"/>
          <w:color w:val="auto"/>
          <w:sz w:val="24"/>
          <w:szCs w:val="24"/>
        </w:rPr>
        <w:t>On this activity I will be explaining the information related to the qualification, named CIPD Level 5 Diploma in Applied Human Resources, and providing evidence for each subject.</w:t>
      </w:r>
    </w:p>
    <w:p w14:paraId="4152BCE1" w14:textId="77777777" w:rsidR="00AF0BE4" w:rsidRDefault="00AF0BE4" w:rsidP="00AF0BE4">
      <w:pPr>
        <w:ind w:left="360"/>
        <w:jc w:val="both"/>
        <w:rPr>
          <w:rFonts w:cs="Arial"/>
          <w:color w:val="auto"/>
          <w:sz w:val="24"/>
          <w:szCs w:val="24"/>
        </w:rPr>
      </w:pPr>
    </w:p>
    <w:p w14:paraId="1E24C89A" w14:textId="1D12FC8C" w:rsidR="00AF0BE4" w:rsidRPr="00F7260D" w:rsidRDefault="00AF0BE4" w:rsidP="00F7260D">
      <w:pPr>
        <w:pStyle w:val="ListParagraph"/>
        <w:numPr>
          <w:ilvl w:val="1"/>
          <w:numId w:val="22"/>
        </w:numPr>
        <w:jc w:val="both"/>
        <w:rPr>
          <w:rFonts w:cs="Arial"/>
          <w:b/>
          <w:bCs/>
          <w:color w:val="auto"/>
          <w:sz w:val="24"/>
          <w:szCs w:val="24"/>
        </w:rPr>
      </w:pPr>
      <w:r w:rsidRPr="00F7260D">
        <w:rPr>
          <w:rFonts w:cs="Arial"/>
          <w:b/>
          <w:bCs/>
          <w:color w:val="auto"/>
          <w:sz w:val="24"/>
          <w:szCs w:val="24"/>
        </w:rPr>
        <w:t>Key components of the programme</w:t>
      </w:r>
    </w:p>
    <w:p w14:paraId="04306CA7" w14:textId="77777777" w:rsidR="00AF0BE4" w:rsidRDefault="00AF0BE4" w:rsidP="00AF0BE4">
      <w:pPr>
        <w:jc w:val="both"/>
        <w:rPr>
          <w:rFonts w:cs="Arial"/>
          <w:b/>
          <w:bCs/>
          <w:color w:val="auto"/>
          <w:sz w:val="24"/>
          <w:szCs w:val="24"/>
        </w:rPr>
      </w:pPr>
    </w:p>
    <w:p w14:paraId="50C4F8B1" w14:textId="77777777" w:rsidR="00AF0BE4" w:rsidRDefault="00AF0BE4" w:rsidP="00AF0BE4">
      <w:pPr>
        <w:jc w:val="both"/>
        <w:rPr>
          <w:rFonts w:cs="Arial"/>
          <w:color w:val="auto"/>
          <w:sz w:val="24"/>
          <w:szCs w:val="24"/>
        </w:rPr>
      </w:pPr>
      <w:r>
        <w:rPr>
          <w:rFonts w:cs="Arial"/>
          <w:color w:val="auto"/>
          <w:sz w:val="24"/>
          <w:szCs w:val="24"/>
        </w:rPr>
        <w:t xml:space="preserve">The CIPD Level 5 Diploma in Applied Human Resources is a Higher Apprenticeship qualification in Human Resources Management. </w:t>
      </w:r>
    </w:p>
    <w:p w14:paraId="2F8576B8" w14:textId="77777777" w:rsidR="00AF0BE4" w:rsidRDefault="00AF0BE4" w:rsidP="00AF0BE4">
      <w:pPr>
        <w:jc w:val="both"/>
        <w:rPr>
          <w:rFonts w:cs="Arial"/>
          <w:color w:val="auto"/>
          <w:sz w:val="24"/>
          <w:szCs w:val="24"/>
        </w:rPr>
      </w:pPr>
    </w:p>
    <w:p w14:paraId="2E283135" w14:textId="77777777" w:rsidR="00AF0BE4" w:rsidRDefault="00AF0BE4" w:rsidP="00AF0BE4">
      <w:pPr>
        <w:jc w:val="both"/>
        <w:rPr>
          <w:rFonts w:cs="Arial"/>
          <w:color w:val="auto"/>
          <w:sz w:val="24"/>
          <w:szCs w:val="24"/>
        </w:rPr>
      </w:pPr>
      <w:r>
        <w:rPr>
          <w:rFonts w:cs="Arial"/>
          <w:color w:val="auto"/>
          <w:sz w:val="24"/>
          <w:szCs w:val="24"/>
        </w:rPr>
        <w:t>It requires to join the CIPD (Chartered Institute of Personnel Development) as a Student Member. Not only this will increase the student’s professional credibility with employers but also gain access to learning and development tools, HR resources and discounts, such the Kogan website to buy books. The CIPD Membership Brochure can be found on EV1.</w:t>
      </w:r>
    </w:p>
    <w:p w14:paraId="56F49937" w14:textId="77777777" w:rsidR="00AF0BE4" w:rsidRDefault="00AF0BE4" w:rsidP="00AF0BE4">
      <w:pPr>
        <w:jc w:val="both"/>
        <w:rPr>
          <w:rFonts w:cs="Arial"/>
          <w:color w:val="auto"/>
          <w:sz w:val="24"/>
          <w:szCs w:val="24"/>
        </w:rPr>
      </w:pPr>
    </w:p>
    <w:p w14:paraId="00A6C074" w14:textId="77777777" w:rsidR="00AF0BE4" w:rsidRDefault="00AF0BE4" w:rsidP="00AF0BE4">
      <w:pPr>
        <w:jc w:val="both"/>
        <w:rPr>
          <w:rFonts w:cs="Arial"/>
          <w:color w:val="auto"/>
          <w:sz w:val="24"/>
          <w:szCs w:val="24"/>
        </w:rPr>
      </w:pPr>
      <w:r>
        <w:rPr>
          <w:rFonts w:cs="Arial"/>
          <w:color w:val="auto"/>
          <w:sz w:val="24"/>
          <w:szCs w:val="24"/>
        </w:rPr>
        <w:t>It takes approximately two years to complete, after which time the apprentice will receive a Certificate and will be able to use the letters AssocCIPD after their name.</w:t>
      </w:r>
    </w:p>
    <w:p w14:paraId="1831E415" w14:textId="77777777" w:rsidR="00AF0BE4" w:rsidRDefault="00AF0BE4" w:rsidP="00AF0BE4">
      <w:pPr>
        <w:jc w:val="both"/>
        <w:rPr>
          <w:rFonts w:cs="Arial"/>
          <w:color w:val="auto"/>
          <w:sz w:val="24"/>
          <w:szCs w:val="24"/>
        </w:rPr>
      </w:pPr>
    </w:p>
    <w:p w14:paraId="4D07A71C" w14:textId="77777777" w:rsidR="00AF0BE4" w:rsidRDefault="00AF0BE4" w:rsidP="00AF0BE4">
      <w:pPr>
        <w:jc w:val="both"/>
        <w:rPr>
          <w:rFonts w:cs="Arial"/>
          <w:color w:val="auto"/>
          <w:sz w:val="24"/>
          <w:szCs w:val="24"/>
        </w:rPr>
      </w:pPr>
      <w:r>
        <w:rPr>
          <w:rFonts w:cs="Arial"/>
          <w:color w:val="auto"/>
          <w:sz w:val="24"/>
          <w:szCs w:val="24"/>
        </w:rPr>
        <w:t xml:space="preserve">This specific qualification is a 90 credit programme delivered by the University of Wales Trinity Saint David’s. The students will be learning in three different ways: </w:t>
      </w:r>
    </w:p>
    <w:p w14:paraId="39A2CC54" w14:textId="77777777" w:rsidR="00AF0BE4" w:rsidRDefault="00AF0BE4" w:rsidP="00AF0BE4">
      <w:pPr>
        <w:jc w:val="both"/>
        <w:rPr>
          <w:rFonts w:cs="Arial"/>
          <w:color w:val="auto"/>
          <w:sz w:val="24"/>
          <w:szCs w:val="24"/>
        </w:rPr>
      </w:pPr>
    </w:p>
    <w:p w14:paraId="35858AEF" w14:textId="77777777" w:rsidR="00AF0BE4" w:rsidRDefault="00AF0BE4" w:rsidP="00AF0BE4">
      <w:pPr>
        <w:pStyle w:val="ListParagraph"/>
        <w:numPr>
          <w:ilvl w:val="0"/>
          <w:numId w:val="2"/>
        </w:numPr>
        <w:jc w:val="both"/>
        <w:rPr>
          <w:rFonts w:cs="Arial"/>
          <w:color w:val="auto"/>
          <w:sz w:val="24"/>
          <w:szCs w:val="24"/>
        </w:rPr>
      </w:pPr>
      <w:r>
        <w:rPr>
          <w:rFonts w:cs="Arial"/>
          <w:color w:val="auto"/>
          <w:sz w:val="24"/>
          <w:szCs w:val="24"/>
        </w:rPr>
        <w:t>Carrying out their job</w:t>
      </w:r>
    </w:p>
    <w:p w14:paraId="5F2FB330" w14:textId="77777777" w:rsidR="00AF0BE4" w:rsidRDefault="00AF0BE4" w:rsidP="00AF0BE4">
      <w:pPr>
        <w:pStyle w:val="ListParagraph"/>
        <w:numPr>
          <w:ilvl w:val="0"/>
          <w:numId w:val="2"/>
        </w:numPr>
        <w:jc w:val="both"/>
        <w:rPr>
          <w:rFonts w:cs="Arial"/>
          <w:color w:val="auto"/>
          <w:sz w:val="24"/>
          <w:szCs w:val="24"/>
        </w:rPr>
      </w:pPr>
      <w:r>
        <w:rPr>
          <w:rFonts w:cs="Arial"/>
          <w:color w:val="auto"/>
          <w:sz w:val="24"/>
          <w:szCs w:val="24"/>
        </w:rPr>
        <w:t>Manager’s training</w:t>
      </w:r>
    </w:p>
    <w:p w14:paraId="43FA1367" w14:textId="77777777" w:rsidR="00AF0BE4" w:rsidRDefault="00AF0BE4" w:rsidP="00AF0BE4">
      <w:pPr>
        <w:pStyle w:val="ListParagraph"/>
        <w:numPr>
          <w:ilvl w:val="0"/>
          <w:numId w:val="2"/>
        </w:numPr>
        <w:jc w:val="both"/>
        <w:rPr>
          <w:rFonts w:cs="Arial"/>
          <w:color w:val="auto"/>
          <w:sz w:val="24"/>
          <w:szCs w:val="24"/>
        </w:rPr>
      </w:pPr>
      <w:r>
        <w:rPr>
          <w:rFonts w:cs="Arial"/>
          <w:color w:val="auto"/>
          <w:sz w:val="24"/>
          <w:szCs w:val="24"/>
        </w:rPr>
        <w:t>Attending lectures</w:t>
      </w:r>
    </w:p>
    <w:p w14:paraId="6BC71D86" w14:textId="77777777" w:rsidR="00AF0BE4" w:rsidRDefault="00AF0BE4" w:rsidP="00AF0BE4">
      <w:pPr>
        <w:jc w:val="both"/>
        <w:rPr>
          <w:rFonts w:cs="Arial"/>
          <w:color w:val="auto"/>
          <w:sz w:val="24"/>
          <w:szCs w:val="24"/>
        </w:rPr>
      </w:pPr>
    </w:p>
    <w:p w14:paraId="50C485FB" w14:textId="77777777" w:rsidR="00AF0BE4" w:rsidRPr="004C3F96" w:rsidRDefault="00AF0BE4" w:rsidP="00AF0BE4">
      <w:pPr>
        <w:jc w:val="both"/>
        <w:rPr>
          <w:rFonts w:cs="Arial"/>
          <w:color w:val="auto"/>
          <w:sz w:val="24"/>
          <w:szCs w:val="24"/>
        </w:rPr>
      </w:pPr>
      <w:r>
        <w:rPr>
          <w:rFonts w:cs="Arial"/>
          <w:color w:val="auto"/>
          <w:sz w:val="24"/>
          <w:szCs w:val="24"/>
        </w:rPr>
        <w:t xml:space="preserve">The lectures take place at </w:t>
      </w:r>
      <w:r w:rsidRPr="00D15291">
        <w:rPr>
          <w:rFonts w:cs="Arial"/>
          <w:color w:val="auto"/>
          <w:sz w:val="24"/>
          <w:szCs w:val="24"/>
        </w:rPr>
        <w:t>the</w:t>
      </w:r>
      <w:r>
        <w:rPr>
          <w:rFonts w:cs="Arial"/>
          <w:color w:val="auto"/>
          <w:sz w:val="24"/>
          <w:szCs w:val="24"/>
        </w:rPr>
        <w:t xml:space="preserve"> UWTSD Carmarthen Campus, on Wednesdays, once a month, from 9.30 am to 12pm, in room T&amp;L5. More information regarding the programme can be found on EV2, EV3 and EV4.</w:t>
      </w:r>
    </w:p>
    <w:p w14:paraId="1E54C208" w14:textId="77777777" w:rsidR="00AF0BE4" w:rsidRDefault="00AF0BE4" w:rsidP="00AF0BE4">
      <w:pPr>
        <w:jc w:val="both"/>
        <w:rPr>
          <w:rFonts w:cs="Arial"/>
          <w:color w:val="auto"/>
          <w:sz w:val="24"/>
          <w:szCs w:val="24"/>
        </w:rPr>
      </w:pPr>
    </w:p>
    <w:p w14:paraId="34A46A33" w14:textId="77777777" w:rsidR="00AF0BE4" w:rsidRDefault="00AF0BE4" w:rsidP="00AF0BE4">
      <w:pPr>
        <w:jc w:val="both"/>
        <w:rPr>
          <w:rFonts w:cs="Arial"/>
          <w:color w:val="auto"/>
          <w:sz w:val="24"/>
          <w:szCs w:val="24"/>
        </w:rPr>
      </w:pPr>
      <w:r>
        <w:rPr>
          <w:rFonts w:cs="Arial"/>
          <w:color w:val="auto"/>
          <w:sz w:val="24"/>
          <w:szCs w:val="24"/>
        </w:rPr>
        <w:t>In terms of assessments, they vary depending on the learning outcome of each module, being the most common assignments, reports, presentations and portfolios of evidence. See EV5 on the Matrix.</w:t>
      </w:r>
    </w:p>
    <w:p w14:paraId="228AF055" w14:textId="77777777" w:rsidR="00AF0BE4" w:rsidRDefault="00AF0BE4" w:rsidP="00AF0BE4">
      <w:pPr>
        <w:jc w:val="both"/>
        <w:rPr>
          <w:rFonts w:cs="Arial"/>
          <w:color w:val="auto"/>
          <w:sz w:val="24"/>
          <w:szCs w:val="24"/>
        </w:rPr>
      </w:pPr>
    </w:p>
    <w:p w14:paraId="4732C37F" w14:textId="77777777" w:rsidR="00AF0BE4" w:rsidRPr="00435E09" w:rsidRDefault="00AF0BE4" w:rsidP="00AF0BE4">
      <w:pPr>
        <w:jc w:val="both"/>
        <w:rPr>
          <w:rFonts w:cs="Arial"/>
          <w:color w:val="auto"/>
          <w:sz w:val="24"/>
          <w:szCs w:val="24"/>
        </w:rPr>
      </w:pPr>
      <w:r>
        <w:rPr>
          <w:rFonts w:cs="Arial"/>
          <w:color w:val="auto"/>
          <w:sz w:val="24"/>
          <w:szCs w:val="24"/>
        </w:rPr>
        <w:t>The UWTSD has an online learning platform called Moodle, where the students can find all the course information and the modules that will be studied. The qualification consists on sixteen modules, divided in five core modules, six knowledge-based modules and 5 competence-based modules. On every module we can find not only the learning outcomes of each one of them but also the recording of each workshop slides, their methods of assessment, mandatory and recommended reading and some examples of activities. The EV6 document contains the full Module Directory for the qualification.</w:t>
      </w:r>
    </w:p>
    <w:p w14:paraId="04B8718E" w14:textId="77777777" w:rsidR="00AF0BE4" w:rsidRPr="00F7260D" w:rsidRDefault="00AF0BE4" w:rsidP="00F7260D">
      <w:pPr>
        <w:jc w:val="both"/>
        <w:rPr>
          <w:rFonts w:cs="Arial"/>
          <w:b/>
          <w:bCs/>
          <w:color w:val="auto"/>
          <w:sz w:val="24"/>
          <w:szCs w:val="24"/>
        </w:rPr>
      </w:pPr>
    </w:p>
    <w:p w14:paraId="32E90C7C" w14:textId="77777777" w:rsidR="00AF0BE4" w:rsidRDefault="00AF0BE4" w:rsidP="00F7260D">
      <w:pPr>
        <w:pStyle w:val="ListParagraph"/>
        <w:numPr>
          <w:ilvl w:val="1"/>
          <w:numId w:val="22"/>
        </w:numPr>
        <w:jc w:val="both"/>
        <w:rPr>
          <w:rFonts w:cs="Arial"/>
          <w:b/>
          <w:bCs/>
          <w:color w:val="auto"/>
          <w:sz w:val="24"/>
          <w:szCs w:val="24"/>
        </w:rPr>
      </w:pPr>
      <w:r>
        <w:rPr>
          <w:rFonts w:cs="Arial"/>
          <w:b/>
          <w:bCs/>
          <w:color w:val="auto"/>
          <w:sz w:val="24"/>
          <w:szCs w:val="24"/>
        </w:rPr>
        <w:t>Organisational arrangements</w:t>
      </w:r>
    </w:p>
    <w:p w14:paraId="3190B7DB" w14:textId="77777777" w:rsidR="00AF0BE4" w:rsidRDefault="00AF0BE4" w:rsidP="00AF0BE4">
      <w:pPr>
        <w:jc w:val="both"/>
        <w:rPr>
          <w:rFonts w:cs="Arial"/>
          <w:b/>
          <w:bCs/>
          <w:color w:val="auto"/>
          <w:sz w:val="24"/>
          <w:szCs w:val="24"/>
        </w:rPr>
      </w:pPr>
    </w:p>
    <w:p w14:paraId="17EA18FD" w14:textId="77777777" w:rsidR="00AF0BE4" w:rsidRDefault="00AF0BE4" w:rsidP="00AF0BE4">
      <w:pPr>
        <w:jc w:val="both"/>
        <w:rPr>
          <w:rFonts w:cs="Arial"/>
          <w:color w:val="auto"/>
          <w:sz w:val="24"/>
          <w:szCs w:val="24"/>
        </w:rPr>
      </w:pPr>
      <w:r>
        <w:rPr>
          <w:rFonts w:cs="Arial"/>
          <w:color w:val="auto"/>
          <w:sz w:val="24"/>
          <w:szCs w:val="24"/>
        </w:rPr>
        <w:t xml:space="preserve">The total qualification time is 900 hours, divided in 450 guided learning and 450 self-study. </w:t>
      </w:r>
    </w:p>
    <w:p w14:paraId="0ACD5FE1" w14:textId="77777777" w:rsidR="00AF0BE4" w:rsidRDefault="00AF0BE4" w:rsidP="00AF0BE4">
      <w:pPr>
        <w:jc w:val="both"/>
        <w:rPr>
          <w:rFonts w:cs="Arial"/>
          <w:color w:val="auto"/>
          <w:sz w:val="24"/>
          <w:szCs w:val="24"/>
        </w:rPr>
      </w:pPr>
    </w:p>
    <w:p w14:paraId="03E3F689" w14:textId="77777777" w:rsidR="00AF0BE4" w:rsidRDefault="00AF0BE4" w:rsidP="00AF0BE4">
      <w:pPr>
        <w:jc w:val="both"/>
        <w:rPr>
          <w:rFonts w:cs="Arial"/>
          <w:color w:val="auto"/>
          <w:sz w:val="24"/>
          <w:szCs w:val="24"/>
        </w:rPr>
      </w:pPr>
      <w:r>
        <w:rPr>
          <w:rFonts w:cs="Arial"/>
          <w:color w:val="auto"/>
          <w:sz w:val="24"/>
          <w:szCs w:val="24"/>
        </w:rPr>
        <w:t xml:space="preserve">The </w:t>
      </w:r>
      <w:r w:rsidRPr="00D15291">
        <w:rPr>
          <w:rFonts w:cs="Arial"/>
          <w:i/>
          <w:iCs/>
          <w:color w:val="auto"/>
          <w:sz w:val="24"/>
          <w:szCs w:val="24"/>
        </w:rPr>
        <w:t xml:space="preserve">guided learning </w:t>
      </w:r>
      <w:r>
        <w:rPr>
          <w:rFonts w:cs="Arial"/>
          <w:color w:val="auto"/>
          <w:sz w:val="24"/>
          <w:szCs w:val="24"/>
        </w:rPr>
        <w:t xml:space="preserve">involves both </w:t>
      </w:r>
      <w:r>
        <w:rPr>
          <w:rFonts w:cs="Arial"/>
          <w:color w:val="auto"/>
          <w:sz w:val="24"/>
          <w:szCs w:val="24"/>
          <w:u w:val="single"/>
        </w:rPr>
        <w:t>off-the-jo</w:t>
      </w:r>
      <w:r w:rsidRPr="00D15291">
        <w:rPr>
          <w:rFonts w:cs="Arial"/>
          <w:color w:val="auto"/>
          <w:sz w:val="24"/>
          <w:szCs w:val="24"/>
          <w:u w:val="single"/>
        </w:rPr>
        <w:t>b learning</w:t>
      </w:r>
      <w:r>
        <w:rPr>
          <w:rFonts w:cs="Arial"/>
          <w:color w:val="auto"/>
          <w:sz w:val="24"/>
          <w:szCs w:val="24"/>
        </w:rPr>
        <w:t xml:space="preserve">, which consists on attending workshops delivered by skilled staff along with other activities, and </w:t>
      </w:r>
      <w:r>
        <w:rPr>
          <w:rFonts w:cs="Arial"/>
          <w:color w:val="auto"/>
          <w:sz w:val="24"/>
          <w:szCs w:val="24"/>
          <w:u w:val="single"/>
        </w:rPr>
        <w:t>on-the-job learning</w:t>
      </w:r>
      <w:r>
        <w:rPr>
          <w:rFonts w:cs="Arial"/>
          <w:color w:val="auto"/>
          <w:sz w:val="24"/>
          <w:szCs w:val="24"/>
        </w:rPr>
        <w:t>, which allows the learner to show their skills and practice in their job.</w:t>
      </w:r>
    </w:p>
    <w:p w14:paraId="5B75974C" w14:textId="77777777" w:rsidR="00AF0BE4" w:rsidRDefault="00AF0BE4" w:rsidP="00AF0BE4">
      <w:pPr>
        <w:jc w:val="both"/>
        <w:rPr>
          <w:rFonts w:cs="Arial"/>
          <w:color w:val="auto"/>
          <w:sz w:val="24"/>
          <w:szCs w:val="24"/>
        </w:rPr>
      </w:pPr>
    </w:p>
    <w:p w14:paraId="493A1AEC" w14:textId="77777777" w:rsidR="00AF0BE4" w:rsidRDefault="00AF0BE4" w:rsidP="00AF0BE4">
      <w:pPr>
        <w:jc w:val="both"/>
        <w:rPr>
          <w:rFonts w:cs="Arial"/>
          <w:color w:val="auto"/>
          <w:sz w:val="24"/>
          <w:szCs w:val="24"/>
        </w:rPr>
      </w:pPr>
      <w:r>
        <w:rPr>
          <w:rFonts w:cs="Arial"/>
          <w:color w:val="auto"/>
          <w:sz w:val="24"/>
          <w:szCs w:val="24"/>
        </w:rPr>
        <w:t xml:space="preserve">The </w:t>
      </w:r>
      <w:r>
        <w:rPr>
          <w:rFonts w:cs="Arial"/>
          <w:i/>
          <w:iCs/>
          <w:color w:val="auto"/>
          <w:sz w:val="24"/>
          <w:szCs w:val="24"/>
        </w:rPr>
        <w:t xml:space="preserve">self-guided learning </w:t>
      </w:r>
      <w:r>
        <w:rPr>
          <w:rFonts w:cs="Arial"/>
          <w:color w:val="auto"/>
          <w:sz w:val="24"/>
          <w:szCs w:val="24"/>
        </w:rPr>
        <w:t xml:space="preserve">entails additional learning provided by the lecturers, to increase knowledge and be able to carry out the assessments. </w:t>
      </w:r>
    </w:p>
    <w:p w14:paraId="5527A12E" w14:textId="77777777" w:rsidR="00AF0BE4" w:rsidRDefault="00AF0BE4" w:rsidP="00AF0BE4">
      <w:pPr>
        <w:jc w:val="both"/>
        <w:rPr>
          <w:rFonts w:cs="Arial"/>
          <w:color w:val="auto"/>
          <w:sz w:val="24"/>
          <w:szCs w:val="24"/>
        </w:rPr>
      </w:pPr>
    </w:p>
    <w:p w14:paraId="6C5F4C8E" w14:textId="77777777" w:rsidR="00AF0BE4" w:rsidRPr="00D15291" w:rsidRDefault="00AF0BE4" w:rsidP="00AF0BE4">
      <w:pPr>
        <w:jc w:val="both"/>
        <w:rPr>
          <w:rFonts w:cs="Arial"/>
          <w:color w:val="auto"/>
          <w:sz w:val="24"/>
          <w:szCs w:val="24"/>
        </w:rPr>
      </w:pPr>
      <w:r>
        <w:rPr>
          <w:rFonts w:cs="Arial"/>
          <w:color w:val="auto"/>
          <w:sz w:val="24"/>
          <w:szCs w:val="24"/>
        </w:rPr>
        <w:t xml:space="preserve">On EV7 on the matrix, we can find a table with the structure of each module, such as study hours and credits, which summarises the guided learning hours in attending the monthly workshops and completing activities from the learning plan (up to 3 hours per week). The self-directed learning will consist in 5-6 additional weekly hours. </w:t>
      </w:r>
    </w:p>
    <w:p w14:paraId="1F08E48A" w14:textId="77777777" w:rsidR="00AF0BE4" w:rsidRPr="00BB66AB" w:rsidRDefault="00AF0BE4" w:rsidP="00AF0BE4">
      <w:pPr>
        <w:pStyle w:val="ListParagraph"/>
        <w:jc w:val="both"/>
        <w:rPr>
          <w:rFonts w:cs="Arial"/>
          <w:b/>
          <w:bCs/>
          <w:color w:val="auto"/>
          <w:sz w:val="24"/>
          <w:szCs w:val="24"/>
        </w:rPr>
      </w:pPr>
    </w:p>
    <w:p w14:paraId="33344CD6" w14:textId="77777777" w:rsidR="00AF0BE4" w:rsidRDefault="00AF0BE4" w:rsidP="00F7260D">
      <w:pPr>
        <w:pStyle w:val="ListParagraph"/>
        <w:numPr>
          <w:ilvl w:val="1"/>
          <w:numId w:val="22"/>
        </w:numPr>
        <w:jc w:val="both"/>
        <w:rPr>
          <w:rFonts w:cs="Arial"/>
          <w:b/>
          <w:bCs/>
          <w:color w:val="auto"/>
          <w:sz w:val="24"/>
          <w:szCs w:val="24"/>
        </w:rPr>
      </w:pPr>
      <w:r>
        <w:rPr>
          <w:rFonts w:cs="Arial"/>
          <w:b/>
          <w:bCs/>
          <w:color w:val="auto"/>
          <w:sz w:val="24"/>
          <w:szCs w:val="24"/>
        </w:rPr>
        <w:t>Codes of practice</w:t>
      </w:r>
    </w:p>
    <w:p w14:paraId="78748B40" w14:textId="77777777" w:rsidR="00AF0BE4" w:rsidRDefault="00AF0BE4" w:rsidP="00AF0BE4">
      <w:pPr>
        <w:pStyle w:val="ListParagraph"/>
        <w:jc w:val="both"/>
        <w:rPr>
          <w:rFonts w:cs="Arial"/>
          <w:b/>
          <w:bCs/>
          <w:color w:val="auto"/>
          <w:sz w:val="24"/>
          <w:szCs w:val="24"/>
        </w:rPr>
      </w:pPr>
    </w:p>
    <w:p w14:paraId="2A0F0A77" w14:textId="77777777" w:rsidR="00AF0BE4" w:rsidRDefault="00AF0BE4" w:rsidP="00AF0BE4">
      <w:pPr>
        <w:jc w:val="both"/>
        <w:rPr>
          <w:rFonts w:cs="Arial"/>
          <w:color w:val="auto"/>
          <w:sz w:val="24"/>
          <w:szCs w:val="24"/>
        </w:rPr>
      </w:pPr>
      <w:r>
        <w:rPr>
          <w:rFonts w:cs="Arial"/>
          <w:color w:val="auto"/>
          <w:sz w:val="24"/>
          <w:szCs w:val="24"/>
        </w:rPr>
        <w:t>Since this is a qualification by the CIPD (Chartered Institute of Personnel Development) delivered by the UWTSD, all the students have to be familiar and follow their respective codes of practice.</w:t>
      </w:r>
    </w:p>
    <w:p w14:paraId="1E114695" w14:textId="77777777" w:rsidR="00AF0BE4" w:rsidRDefault="00AF0BE4" w:rsidP="00AF0BE4">
      <w:pPr>
        <w:jc w:val="both"/>
        <w:rPr>
          <w:rFonts w:cs="Arial"/>
          <w:color w:val="auto"/>
          <w:sz w:val="24"/>
          <w:szCs w:val="24"/>
        </w:rPr>
      </w:pPr>
      <w:r>
        <w:rPr>
          <w:rFonts w:cs="Arial"/>
          <w:color w:val="auto"/>
          <w:sz w:val="24"/>
          <w:szCs w:val="24"/>
        </w:rPr>
        <w:tab/>
      </w:r>
    </w:p>
    <w:p w14:paraId="17CD8352" w14:textId="77777777" w:rsidR="00AF0BE4" w:rsidRPr="007D2009" w:rsidRDefault="00AF0BE4" w:rsidP="00AF0BE4">
      <w:pPr>
        <w:pStyle w:val="ListParagraph"/>
        <w:numPr>
          <w:ilvl w:val="0"/>
          <w:numId w:val="3"/>
        </w:numPr>
        <w:ind w:left="1134"/>
        <w:jc w:val="both"/>
        <w:rPr>
          <w:rFonts w:cs="Arial"/>
          <w:b/>
          <w:bCs/>
          <w:color w:val="auto"/>
          <w:sz w:val="24"/>
          <w:szCs w:val="24"/>
        </w:rPr>
      </w:pPr>
      <w:r w:rsidRPr="006D4847">
        <w:rPr>
          <w:rFonts w:cs="Arial"/>
          <w:b/>
          <w:bCs/>
          <w:color w:val="auto"/>
          <w:sz w:val="24"/>
          <w:szCs w:val="24"/>
        </w:rPr>
        <w:t xml:space="preserve">CIPD Code of </w:t>
      </w:r>
      <w:r>
        <w:rPr>
          <w:rFonts w:cs="Arial"/>
          <w:b/>
          <w:bCs/>
          <w:color w:val="auto"/>
          <w:sz w:val="24"/>
          <w:szCs w:val="24"/>
        </w:rPr>
        <w:t xml:space="preserve">Professional </w:t>
      </w:r>
      <w:r w:rsidRPr="006D4847">
        <w:rPr>
          <w:rFonts w:cs="Arial"/>
          <w:b/>
          <w:bCs/>
          <w:color w:val="auto"/>
          <w:sz w:val="24"/>
          <w:szCs w:val="24"/>
        </w:rPr>
        <w:t>Conduct</w:t>
      </w:r>
      <w:r>
        <w:rPr>
          <w:rFonts w:cs="Arial"/>
          <w:b/>
          <w:bCs/>
          <w:color w:val="auto"/>
          <w:sz w:val="24"/>
          <w:szCs w:val="24"/>
        </w:rPr>
        <w:t>:</w:t>
      </w:r>
      <w:r>
        <w:rPr>
          <w:rFonts w:cs="Arial"/>
          <w:color w:val="auto"/>
          <w:sz w:val="24"/>
          <w:szCs w:val="24"/>
        </w:rPr>
        <w:t xml:space="preserve"> We can find it on the CIPD website, but also on EV8. The CIPD requires its members to adhere to some standards and behaviours. The main obligations are grouped as follows:</w:t>
      </w:r>
    </w:p>
    <w:p w14:paraId="42339550" w14:textId="77777777" w:rsidR="00AF0BE4" w:rsidRDefault="00AF0BE4" w:rsidP="00AF0BE4">
      <w:pPr>
        <w:jc w:val="both"/>
        <w:rPr>
          <w:rFonts w:cs="Arial"/>
          <w:b/>
          <w:bCs/>
          <w:color w:val="auto"/>
          <w:sz w:val="24"/>
          <w:szCs w:val="24"/>
        </w:rPr>
      </w:pPr>
    </w:p>
    <w:p w14:paraId="4FF40490" w14:textId="77777777" w:rsidR="00AF0BE4" w:rsidRPr="00706B9C" w:rsidRDefault="00AF0BE4" w:rsidP="00AF0BE4">
      <w:pPr>
        <w:pStyle w:val="ListParagraph"/>
        <w:numPr>
          <w:ilvl w:val="0"/>
          <w:numId w:val="4"/>
        </w:numPr>
        <w:jc w:val="both"/>
        <w:rPr>
          <w:rFonts w:cs="Arial"/>
          <w:b/>
          <w:bCs/>
          <w:color w:val="auto"/>
          <w:sz w:val="24"/>
          <w:szCs w:val="24"/>
        </w:rPr>
      </w:pPr>
      <w:r>
        <w:rPr>
          <w:rFonts w:cs="Arial"/>
          <w:color w:val="auto"/>
          <w:sz w:val="24"/>
          <w:szCs w:val="24"/>
        </w:rPr>
        <w:t>Professional Competence and Behaviour</w:t>
      </w:r>
    </w:p>
    <w:p w14:paraId="5F5FF4BB" w14:textId="77777777" w:rsidR="00AF0BE4" w:rsidRPr="00706B9C" w:rsidRDefault="00AF0BE4" w:rsidP="00AF0BE4">
      <w:pPr>
        <w:pStyle w:val="ListParagraph"/>
        <w:numPr>
          <w:ilvl w:val="0"/>
          <w:numId w:val="4"/>
        </w:numPr>
        <w:jc w:val="both"/>
        <w:rPr>
          <w:rFonts w:cs="Arial"/>
          <w:b/>
          <w:bCs/>
          <w:color w:val="auto"/>
          <w:sz w:val="24"/>
          <w:szCs w:val="24"/>
        </w:rPr>
      </w:pPr>
      <w:r>
        <w:rPr>
          <w:rFonts w:cs="Arial"/>
          <w:color w:val="auto"/>
          <w:sz w:val="24"/>
          <w:szCs w:val="24"/>
        </w:rPr>
        <w:t>Ethical Standards and Integrity</w:t>
      </w:r>
    </w:p>
    <w:p w14:paraId="7F3CA3C3" w14:textId="77777777" w:rsidR="00AF0BE4" w:rsidRPr="00706B9C" w:rsidRDefault="00AF0BE4" w:rsidP="00AF0BE4">
      <w:pPr>
        <w:pStyle w:val="ListParagraph"/>
        <w:numPr>
          <w:ilvl w:val="0"/>
          <w:numId w:val="4"/>
        </w:numPr>
        <w:jc w:val="both"/>
        <w:rPr>
          <w:rFonts w:cs="Arial"/>
          <w:b/>
          <w:bCs/>
          <w:color w:val="auto"/>
          <w:sz w:val="24"/>
          <w:szCs w:val="24"/>
        </w:rPr>
      </w:pPr>
      <w:r>
        <w:rPr>
          <w:rFonts w:cs="Arial"/>
          <w:color w:val="auto"/>
          <w:sz w:val="24"/>
          <w:szCs w:val="24"/>
        </w:rPr>
        <w:t>Representative of the Profession</w:t>
      </w:r>
    </w:p>
    <w:p w14:paraId="54637D61" w14:textId="77777777" w:rsidR="00AF0BE4" w:rsidRPr="00706B9C" w:rsidRDefault="00AF0BE4" w:rsidP="00AF0BE4">
      <w:pPr>
        <w:pStyle w:val="ListParagraph"/>
        <w:numPr>
          <w:ilvl w:val="0"/>
          <w:numId w:val="4"/>
        </w:numPr>
        <w:jc w:val="both"/>
        <w:rPr>
          <w:rFonts w:cs="Arial"/>
          <w:b/>
          <w:bCs/>
          <w:color w:val="auto"/>
          <w:sz w:val="24"/>
          <w:szCs w:val="24"/>
        </w:rPr>
      </w:pPr>
      <w:r>
        <w:rPr>
          <w:rFonts w:cs="Arial"/>
          <w:color w:val="auto"/>
          <w:sz w:val="24"/>
          <w:szCs w:val="24"/>
        </w:rPr>
        <w:t>Stewardship</w:t>
      </w:r>
    </w:p>
    <w:p w14:paraId="07CDD0BA" w14:textId="77777777" w:rsidR="00AF0BE4" w:rsidRDefault="00AF0BE4" w:rsidP="00AF0BE4">
      <w:pPr>
        <w:pStyle w:val="ListParagraph"/>
        <w:ind w:left="1134"/>
        <w:jc w:val="both"/>
        <w:rPr>
          <w:rFonts w:cs="Arial"/>
          <w:b/>
          <w:bCs/>
          <w:color w:val="auto"/>
          <w:sz w:val="24"/>
          <w:szCs w:val="24"/>
        </w:rPr>
      </w:pPr>
    </w:p>
    <w:p w14:paraId="7DCD24EA" w14:textId="77777777" w:rsidR="00AF0BE4" w:rsidRPr="00183307" w:rsidRDefault="00AF0BE4" w:rsidP="00AF0BE4">
      <w:pPr>
        <w:pStyle w:val="ListParagraph"/>
        <w:numPr>
          <w:ilvl w:val="0"/>
          <w:numId w:val="3"/>
        </w:numPr>
        <w:ind w:left="1134"/>
        <w:jc w:val="both"/>
        <w:rPr>
          <w:rFonts w:cs="Arial"/>
          <w:b/>
          <w:bCs/>
          <w:color w:val="auto"/>
          <w:sz w:val="24"/>
          <w:szCs w:val="24"/>
        </w:rPr>
      </w:pPr>
      <w:r>
        <w:rPr>
          <w:rFonts w:cs="Arial"/>
          <w:b/>
          <w:bCs/>
          <w:color w:val="auto"/>
          <w:sz w:val="24"/>
          <w:szCs w:val="24"/>
        </w:rPr>
        <w:t>University Code of Conduct:</w:t>
      </w:r>
      <w:r>
        <w:rPr>
          <w:rFonts w:cs="Arial"/>
          <w:color w:val="auto"/>
          <w:sz w:val="24"/>
          <w:szCs w:val="24"/>
        </w:rPr>
        <w:t xml:space="preserve"> This contains examples of unacceptable behaviours that will add up to a breach of discipline. It is not an extensive list, but the University can start disciplinary procedures related to other behaviours. There are also examples of the sanctions that can be applied; the full list can be found on the Student Disciplinary Policy. The University’s Code of Conduct document is attached on EV9, and the 3 main groups of examples of behaviours can be divided as follows:</w:t>
      </w:r>
    </w:p>
    <w:p w14:paraId="420E31CC" w14:textId="77777777" w:rsidR="00AF0BE4" w:rsidRDefault="00AF0BE4" w:rsidP="00AF0BE4">
      <w:pPr>
        <w:jc w:val="both"/>
        <w:rPr>
          <w:rFonts w:cs="Arial"/>
          <w:b/>
          <w:bCs/>
          <w:color w:val="auto"/>
          <w:sz w:val="24"/>
          <w:szCs w:val="24"/>
        </w:rPr>
      </w:pPr>
    </w:p>
    <w:p w14:paraId="359944A3" w14:textId="77777777" w:rsidR="00AF0BE4" w:rsidRPr="00183307" w:rsidRDefault="00AF0BE4" w:rsidP="00AF0BE4">
      <w:pPr>
        <w:pStyle w:val="ListParagraph"/>
        <w:numPr>
          <w:ilvl w:val="0"/>
          <w:numId w:val="5"/>
        </w:numPr>
        <w:jc w:val="both"/>
        <w:rPr>
          <w:rFonts w:cs="Arial"/>
          <w:b/>
          <w:bCs/>
          <w:color w:val="auto"/>
          <w:sz w:val="24"/>
          <w:szCs w:val="24"/>
        </w:rPr>
      </w:pPr>
      <w:r>
        <w:rPr>
          <w:rFonts w:cs="Arial"/>
          <w:color w:val="auto"/>
          <w:sz w:val="24"/>
          <w:szCs w:val="24"/>
        </w:rPr>
        <w:t>People: Physical misconduct, sexual misconduct and abusive behaviour.</w:t>
      </w:r>
    </w:p>
    <w:p w14:paraId="53EAFFC6" w14:textId="77777777" w:rsidR="00AF0BE4" w:rsidRPr="00183307" w:rsidRDefault="00AF0BE4" w:rsidP="00AF0BE4">
      <w:pPr>
        <w:pStyle w:val="ListParagraph"/>
        <w:numPr>
          <w:ilvl w:val="0"/>
          <w:numId w:val="5"/>
        </w:numPr>
        <w:jc w:val="both"/>
        <w:rPr>
          <w:rFonts w:cs="Arial"/>
          <w:b/>
          <w:bCs/>
          <w:color w:val="auto"/>
          <w:sz w:val="24"/>
          <w:szCs w:val="24"/>
        </w:rPr>
      </w:pPr>
      <w:r>
        <w:rPr>
          <w:rFonts w:cs="Arial"/>
          <w:color w:val="auto"/>
          <w:sz w:val="24"/>
          <w:szCs w:val="24"/>
        </w:rPr>
        <w:t>Property: Damage to property, unauthorised taking or use of property and causing a health and safety concern.</w:t>
      </w:r>
    </w:p>
    <w:p w14:paraId="7963319B" w14:textId="77777777" w:rsidR="00AF0BE4" w:rsidRPr="00183307" w:rsidRDefault="00AF0BE4" w:rsidP="00AF0BE4">
      <w:pPr>
        <w:pStyle w:val="ListParagraph"/>
        <w:numPr>
          <w:ilvl w:val="0"/>
          <w:numId w:val="5"/>
        </w:numPr>
        <w:jc w:val="both"/>
        <w:rPr>
          <w:rFonts w:cs="Arial"/>
          <w:b/>
          <w:bCs/>
          <w:color w:val="auto"/>
          <w:sz w:val="24"/>
          <w:szCs w:val="24"/>
        </w:rPr>
      </w:pPr>
      <w:r>
        <w:rPr>
          <w:rFonts w:cs="Arial"/>
          <w:color w:val="auto"/>
          <w:sz w:val="24"/>
          <w:szCs w:val="24"/>
        </w:rPr>
        <w:t>University: Operational obstruction and reputational damage.</w:t>
      </w:r>
    </w:p>
    <w:p w14:paraId="6D730FFA" w14:textId="77777777" w:rsidR="00AF0BE4" w:rsidRPr="006D4847" w:rsidRDefault="00AF0BE4" w:rsidP="00AF0BE4">
      <w:pPr>
        <w:pStyle w:val="ListParagraph"/>
        <w:ind w:left="1134"/>
        <w:jc w:val="both"/>
        <w:rPr>
          <w:rFonts w:cs="Arial"/>
          <w:b/>
          <w:bCs/>
          <w:color w:val="auto"/>
          <w:sz w:val="24"/>
          <w:szCs w:val="24"/>
        </w:rPr>
      </w:pPr>
    </w:p>
    <w:p w14:paraId="6F1E5FCD" w14:textId="77777777" w:rsidR="00AF0BE4" w:rsidRDefault="00AF0BE4" w:rsidP="00F7260D">
      <w:pPr>
        <w:pStyle w:val="ListParagraph"/>
        <w:numPr>
          <w:ilvl w:val="1"/>
          <w:numId w:val="22"/>
        </w:numPr>
        <w:jc w:val="both"/>
        <w:rPr>
          <w:rFonts w:cs="Arial"/>
          <w:b/>
          <w:bCs/>
          <w:color w:val="auto"/>
          <w:sz w:val="24"/>
          <w:szCs w:val="24"/>
        </w:rPr>
      </w:pPr>
      <w:r>
        <w:rPr>
          <w:rFonts w:cs="Arial"/>
          <w:b/>
          <w:bCs/>
          <w:color w:val="auto"/>
          <w:sz w:val="24"/>
          <w:szCs w:val="24"/>
        </w:rPr>
        <w:t>Key sources of further information</w:t>
      </w:r>
    </w:p>
    <w:p w14:paraId="7B4E2D10" w14:textId="77777777" w:rsidR="00AF0BE4" w:rsidRDefault="00AF0BE4" w:rsidP="00AF0BE4">
      <w:pPr>
        <w:jc w:val="both"/>
        <w:rPr>
          <w:rFonts w:cs="Arial"/>
          <w:b/>
          <w:bCs/>
          <w:color w:val="auto"/>
          <w:sz w:val="24"/>
          <w:szCs w:val="24"/>
        </w:rPr>
      </w:pPr>
    </w:p>
    <w:p w14:paraId="0123A6BE" w14:textId="77777777" w:rsidR="00AF0BE4" w:rsidRPr="006B3A25" w:rsidRDefault="00AF0BE4" w:rsidP="00AF0BE4">
      <w:pPr>
        <w:pStyle w:val="ListParagraph"/>
        <w:numPr>
          <w:ilvl w:val="0"/>
          <w:numId w:val="6"/>
        </w:numPr>
        <w:jc w:val="both"/>
        <w:rPr>
          <w:rFonts w:cs="Arial"/>
          <w:b/>
          <w:bCs/>
          <w:color w:val="auto"/>
          <w:sz w:val="24"/>
          <w:szCs w:val="24"/>
        </w:rPr>
      </w:pPr>
      <w:r w:rsidRPr="00362C6D">
        <w:rPr>
          <w:rFonts w:cs="Arial"/>
          <w:b/>
          <w:bCs/>
          <w:color w:val="auto"/>
          <w:sz w:val="24"/>
          <w:szCs w:val="24"/>
        </w:rPr>
        <w:t>Student Hwb</w:t>
      </w:r>
      <w:r>
        <w:rPr>
          <w:rFonts w:cs="Arial"/>
          <w:color w:val="auto"/>
          <w:sz w:val="24"/>
          <w:szCs w:val="24"/>
        </w:rPr>
        <w:t>: It is the website and mobile app where the student has access to different services from the University, (EV10) such as:</w:t>
      </w:r>
    </w:p>
    <w:p w14:paraId="4FC0781A" w14:textId="77777777" w:rsidR="00AF0BE4" w:rsidRPr="006802D1" w:rsidRDefault="00AF0BE4" w:rsidP="00AF0BE4">
      <w:pPr>
        <w:ind w:left="360"/>
        <w:jc w:val="both"/>
        <w:rPr>
          <w:rFonts w:cs="Arial"/>
          <w:color w:val="auto"/>
          <w:sz w:val="24"/>
          <w:szCs w:val="24"/>
        </w:rPr>
      </w:pPr>
    </w:p>
    <w:p w14:paraId="25CC5650" w14:textId="77777777" w:rsidR="00AF0BE4" w:rsidRPr="006802D1" w:rsidRDefault="00AF0BE4" w:rsidP="00AF0BE4">
      <w:pPr>
        <w:pStyle w:val="ListParagraph"/>
        <w:numPr>
          <w:ilvl w:val="0"/>
          <w:numId w:val="8"/>
        </w:numPr>
        <w:ind w:left="1080"/>
        <w:jc w:val="both"/>
        <w:rPr>
          <w:rFonts w:cs="Arial"/>
          <w:color w:val="auto"/>
          <w:sz w:val="24"/>
          <w:szCs w:val="24"/>
        </w:rPr>
      </w:pPr>
      <w:r w:rsidRPr="006802D1">
        <w:rPr>
          <w:rFonts w:cs="Arial"/>
          <w:color w:val="auto"/>
          <w:sz w:val="24"/>
          <w:szCs w:val="24"/>
        </w:rPr>
        <w:t>Moodle</w:t>
      </w:r>
    </w:p>
    <w:p w14:paraId="2B180A57" w14:textId="77777777" w:rsidR="00AF0BE4" w:rsidRPr="006802D1" w:rsidRDefault="00AF0BE4" w:rsidP="00AF0BE4">
      <w:pPr>
        <w:pStyle w:val="ListParagraph"/>
        <w:numPr>
          <w:ilvl w:val="0"/>
          <w:numId w:val="8"/>
        </w:numPr>
        <w:ind w:left="1080"/>
        <w:jc w:val="both"/>
        <w:rPr>
          <w:rFonts w:cs="Arial"/>
          <w:color w:val="auto"/>
          <w:sz w:val="24"/>
          <w:szCs w:val="24"/>
        </w:rPr>
      </w:pPr>
      <w:r w:rsidRPr="006802D1">
        <w:rPr>
          <w:rFonts w:cs="Arial"/>
          <w:color w:val="auto"/>
          <w:sz w:val="24"/>
          <w:szCs w:val="24"/>
        </w:rPr>
        <w:t>Email</w:t>
      </w:r>
    </w:p>
    <w:p w14:paraId="545165D3" w14:textId="77777777" w:rsidR="00AF0BE4" w:rsidRPr="006802D1" w:rsidRDefault="00AF0BE4" w:rsidP="00AF0BE4">
      <w:pPr>
        <w:pStyle w:val="ListParagraph"/>
        <w:numPr>
          <w:ilvl w:val="0"/>
          <w:numId w:val="8"/>
        </w:numPr>
        <w:ind w:left="1080"/>
        <w:jc w:val="both"/>
        <w:rPr>
          <w:rFonts w:cs="Arial"/>
          <w:color w:val="auto"/>
          <w:sz w:val="24"/>
          <w:szCs w:val="24"/>
        </w:rPr>
      </w:pPr>
      <w:r w:rsidRPr="006802D1">
        <w:rPr>
          <w:rFonts w:cs="Arial"/>
          <w:color w:val="auto"/>
          <w:sz w:val="24"/>
          <w:szCs w:val="24"/>
        </w:rPr>
        <w:t>Library</w:t>
      </w:r>
    </w:p>
    <w:p w14:paraId="51BC2EA9" w14:textId="77777777" w:rsidR="00AF0BE4" w:rsidRPr="006802D1" w:rsidRDefault="00AF0BE4" w:rsidP="00AF0BE4">
      <w:pPr>
        <w:pStyle w:val="ListParagraph"/>
        <w:numPr>
          <w:ilvl w:val="0"/>
          <w:numId w:val="8"/>
        </w:numPr>
        <w:ind w:left="1080"/>
        <w:jc w:val="both"/>
        <w:rPr>
          <w:rFonts w:cs="Arial"/>
          <w:color w:val="auto"/>
          <w:sz w:val="24"/>
          <w:szCs w:val="24"/>
        </w:rPr>
      </w:pPr>
      <w:r w:rsidRPr="006802D1">
        <w:rPr>
          <w:rFonts w:cs="Arial"/>
          <w:color w:val="auto"/>
          <w:sz w:val="24"/>
          <w:szCs w:val="24"/>
        </w:rPr>
        <w:lastRenderedPageBreak/>
        <w:t>One Drive</w:t>
      </w:r>
    </w:p>
    <w:p w14:paraId="3B56EF86" w14:textId="77777777" w:rsidR="00AF0BE4" w:rsidRPr="006802D1" w:rsidRDefault="00AF0BE4" w:rsidP="00AF0BE4">
      <w:pPr>
        <w:pStyle w:val="ListParagraph"/>
        <w:numPr>
          <w:ilvl w:val="0"/>
          <w:numId w:val="8"/>
        </w:numPr>
        <w:ind w:left="1080"/>
        <w:jc w:val="both"/>
        <w:rPr>
          <w:rFonts w:cs="Arial"/>
          <w:color w:val="auto"/>
          <w:sz w:val="24"/>
          <w:szCs w:val="24"/>
        </w:rPr>
      </w:pPr>
      <w:r w:rsidRPr="006802D1">
        <w:rPr>
          <w:rFonts w:cs="Arial"/>
          <w:color w:val="auto"/>
          <w:sz w:val="24"/>
          <w:szCs w:val="24"/>
        </w:rPr>
        <w:t>O365 apps</w:t>
      </w:r>
    </w:p>
    <w:p w14:paraId="112FB143" w14:textId="77777777" w:rsidR="00AF0BE4" w:rsidRPr="006802D1" w:rsidRDefault="00AF0BE4" w:rsidP="00AF0BE4">
      <w:pPr>
        <w:pStyle w:val="ListParagraph"/>
        <w:numPr>
          <w:ilvl w:val="0"/>
          <w:numId w:val="8"/>
        </w:numPr>
        <w:ind w:left="1080"/>
        <w:jc w:val="both"/>
        <w:rPr>
          <w:rFonts w:cs="Arial"/>
          <w:color w:val="auto"/>
          <w:sz w:val="24"/>
          <w:szCs w:val="24"/>
        </w:rPr>
      </w:pPr>
      <w:r w:rsidRPr="006802D1">
        <w:rPr>
          <w:rFonts w:cs="Arial"/>
          <w:color w:val="auto"/>
          <w:sz w:val="24"/>
          <w:szCs w:val="24"/>
        </w:rPr>
        <w:t>Teams</w:t>
      </w:r>
    </w:p>
    <w:p w14:paraId="6DB0190D" w14:textId="77777777" w:rsidR="00AF0BE4" w:rsidRPr="006802D1" w:rsidRDefault="00AF0BE4" w:rsidP="00AF0BE4">
      <w:pPr>
        <w:pStyle w:val="ListParagraph"/>
        <w:numPr>
          <w:ilvl w:val="0"/>
          <w:numId w:val="8"/>
        </w:numPr>
        <w:ind w:left="1080"/>
        <w:jc w:val="both"/>
        <w:rPr>
          <w:rFonts w:cs="Arial"/>
          <w:color w:val="auto"/>
          <w:sz w:val="24"/>
          <w:szCs w:val="24"/>
        </w:rPr>
      </w:pPr>
      <w:r w:rsidRPr="006802D1">
        <w:rPr>
          <w:rFonts w:cs="Arial"/>
          <w:color w:val="auto"/>
          <w:sz w:val="24"/>
          <w:szCs w:val="24"/>
        </w:rPr>
        <w:t>UWTSD Student Guide</w:t>
      </w:r>
    </w:p>
    <w:p w14:paraId="17BDED07" w14:textId="77777777" w:rsidR="00AF0BE4" w:rsidRPr="006802D1" w:rsidRDefault="00AF0BE4" w:rsidP="00AF0BE4">
      <w:pPr>
        <w:pStyle w:val="ListParagraph"/>
        <w:numPr>
          <w:ilvl w:val="0"/>
          <w:numId w:val="8"/>
        </w:numPr>
        <w:ind w:left="1080"/>
        <w:jc w:val="both"/>
        <w:rPr>
          <w:rFonts w:cs="Arial"/>
          <w:color w:val="auto"/>
          <w:sz w:val="24"/>
          <w:szCs w:val="24"/>
        </w:rPr>
      </w:pPr>
      <w:r w:rsidRPr="006802D1">
        <w:rPr>
          <w:rFonts w:cs="Arial"/>
          <w:color w:val="auto"/>
          <w:sz w:val="24"/>
          <w:szCs w:val="24"/>
        </w:rPr>
        <w:t>Student Union</w:t>
      </w:r>
    </w:p>
    <w:p w14:paraId="6C3AEF32" w14:textId="77777777" w:rsidR="00AF0BE4" w:rsidRDefault="00AF0BE4" w:rsidP="00AF0BE4">
      <w:pPr>
        <w:pStyle w:val="ListParagraph"/>
        <w:numPr>
          <w:ilvl w:val="0"/>
          <w:numId w:val="8"/>
        </w:numPr>
        <w:ind w:left="1080"/>
        <w:jc w:val="both"/>
        <w:rPr>
          <w:rFonts w:cs="Arial"/>
          <w:color w:val="auto"/>
          <w:sz w:val="24"/>
          <w:szCs w:val="24"/>
        </w:rPr>
      </w:pPr>
      <w:r w:rsidRPr="006802D1">
        <w:rPr>
          <w:rFonts w:cs="Arial"/>
          <w:color w:val="auto"/>
          <w:sz w:val="24"/>
          <w:szCs w:val="24"/>
        </w:rPr>
        <w:t>Digital ID</w:t>
      </w:r>
    </w:p>
    <w:p w14:paraId="2BF74036" w14:textId="77777777" w:rsidR="00AF0BE4" w:rsidRPr="006802D1" w:rsidRDefault="00AF0BE4" w:rsidP="00AF0BE4">
      <w:pPr>
        <w:pStyle w:val="ListParagraph"/>
        <w:numPr>
          <w:ilvl w:val="0"/>
          <w:numId w:val="8"/>
        </w:numPr>
        <w:ind w:left="1080"/>
        <w:jc w:val="both"/>
        <w:rPr>
          <w:rFonts w:cs="Arial"/>
          <w:color w:val="auto"/>
          <w:sz w:val="24"/>
          <w:szCs w:val="24"/>
        </w:rPr>
      </w:pPr>
      <w:r>
        <w:rPr>
          <w:rFonts w:cs="Arial"/>
          <w:color w:val="auto"/>
          <w:sz w:val="24"/>
          <w:szCs w:val="24"/>
        </w:rPr>
        <w:t>My TSD portal</w:t>
      </w:r>
    </w:p>
    <w:p w14:paraId="47671296" w14:textId="77777777" w:rsidR="00AF0BE4" w:rsidRPr="006B3A25" w:rsidRDefault="00AF0BE4" w:rsidP="00AF0BE4">
      <w:pPr>
        <w:jc w:val="both"/>
        <w:rPr>
          <w:rFonts w:cs="Arial"/>
          <w:b/>
          <w:bCs/>
          <w:color w:val="auto"/>
          <w:sz w:val="24"/>
          <w:szCs w:val="24"/>
        </w:rPr>
      </w:pPr>
    </w:p>
    <w:p w14:paraId="5840DC75" w14:textId="77777777" w:rsidR="00AF0BE4" w:rsidRDefault="00AF0BE4" w:rsidP="00AF0BE4">
      <w:pPr>
        <w:pStyle w:val="ListParagraph"/>
        <w:numPr>
          <w:ilvl w:val="0"/>
          <w:numId w:val="6"/>
        </w:numPr>
        <w:jc w:val="both"/>
        <w:rPr>
          <w:rFonts w:cs="Arial"/>
          <w:b/>
          <w:bCs/>
          <w:color w:val="auto"/>
          <w:sz w:val="24"/>
          <w:szCs w:val="24"/>
        </w:rPr>
      </w:pPr>
      <w:r w:rsidRPr="00887302">
        <w:rPr>
          <w:rFonts w:cs="Arial"/>
          <w:b/>
          <w:bCs/>
          <w:color w:val="auto"/>
          <w:sz w:val="24"/>
          <w:szCs w:val="24"/>
        </w:rPr>
        <w:t>Quick links:</w:t>
      </w:r>
      <w:r w:rsidRPr="00887302">
        <w:rPr>
          <w:rFonts w:cs="Arial"/>
          <w:color w:val="auto"/>
          <w:sz w:val="24"/>
          <w:szCs w:val="24"/>
        </w:rPr>
        <w:t xml:space="preserve"> Alternatively, most of the services above can be accessed through the “Quick links</w:t>
      </w:r>
      <w:r>
        <w:rPr>
          <w:rFonts w:cs="Arial"/>
          <w:color w:val="auto"/>
          <w:sz w:val="24"/>
          <w:szCs w:val="24"/>
        </w:rPr>
        <w:t>”</w:t>
      </w:r>
      <w:r w:rsidRPr="00887302">
        <w:rPr>
          <w:rFonts w:cs="Arial"/>
          <w:color w:val="auto"/>
          <w:sz w:val="24"/>
          <w:szCs w:val="24"/>
        </w:rPr>
        <w:t xml:space="preserve"> </w:t>
      </w:r>
      <w:hyperlink r:id="rId11" w:history="1">
        <w:r w:rsidRPr="00887302">
          <w:rPr>
            <w:rStyle w:val="Hyperlink"/>
            <w:rFonts w:cs="Arial"/>
            <w:sz w:val="24"/>
            <w:szCs w:val="24"/>
          </w:rPr>
          <w:t>https://www.uwtsd.ac.uk/quick-links/</w:t>
        </w:r>
      </w:hyperlink>
      <w:r>
        <w:rPr>
          <w:rStyle w:val="Hyperlink"/>
          <w:rFonts w:cs="Arial"/>
          <w:color w:val="auto"/>
          <w:sz w:val="24"/>
          <w:szCs w:val="24"/>
          <w:u w:val="none"/>
        </w:rPr>
        <w:t xml:space="preserve"> (see EV11).</w:t>
      </w:r>
    </w:p>
    <w:p w14:paraId="4B5657C9" w14:textId="77777777" w:rsidR="00AF0BE4" w:rsidRPr="002B2150" w:rsidRDefault="00AF0BE4" w:rsidP="00AF0BE4">
      <w:pPr>
        <w:ind w:left="360"/>
        <w:jc w:val="both"/>
        <w:rPr>
          <w:rFonts w:cs="Arial"/>
          <w:b/>
          <w:bCs/>
          <w:color w:val="auto"/>
          <w:sz w:val="24"/>
          <w:szCs w:val="24"/>
        </w:rPr>
      </w:pPr>
    </w:p>
    <w:p w14:paraId="4A728758" w14:textId="77777777" w:rsidR="00AF0BE4" w:rsidRPr="00520415" w:rsidRDefault="00AF0BE4" w:rsidP="00AF0BE4">
      <w:pPr>
        <w:pStyle w:val="ListParagraph"/>
        <w:numPr>
          <w:ilvl w:val="0"/>
          <w:numId w:val="6"/>
        </w:numPr>
        <w:jc w:val="both"/>
        <w:rPr>
          <w:rFonts w:cs="Arial"/>
          <w:b/>
          <w:bCs/>
          <w:color w:val="auto"/>
          <w:sz w:val="24"/>
          <w:szCs w:val="24"/>
        </w:rPr>
      </w:pPr>
      <w:r w:rsidRPr="00887302">
        <w:rPr>
          <w:rFonts w:cs="Arial"/>
          <w:b/>
          <w:bCs/>
          <w:color w:val="auto"/>
          <w:sz w:val="24"/>
          <w:szCs w:val="24"/>
        </w:rPr>
        <w:t>Moodle</w:t>
      </w:r>
      <w:r>
        <w:rPr>
          <w:rFonts w:cs="Arial"/>
          <w:b/>
          <w:bCs/>
          <w:color w:val="auto"/>
          <w:sz w:val="24"/>
          <w:szCs w:val="24"/>
        </w:rPr>
        <w:t>:</w:t>
      </w:r>
      <w:r>
        <w:rPr>
          <w:rFonts w:cs="Arial"/>
          <w:color w:val="auto"/>
          <w:sz w:val="24"/>
          <w:szCs w:val="24"/>
        </w:rPr>
        <w:t xml:space="preserve"> It is the University online learning platform where the students have access to all the programme modules, including learning materials, reading lists and information about the different activities and methods of assessment for each module. An example can be found on EV12.</w:t>
      </w:r>
    </w:p>
    <w:p w14:paraId="26BF2631" w14:textId="77777777" w:rsidR="00AF0BE4" w:rsidRPr="00362C6D" w:rsidRDefault="00AF0BE4" w:rsidP="00AF0BE4">
      <w:pPr>
        <w:pStyle w:val="ListParagraph"/>
        <w:jc w:val="both"/>
        <w:rPr>
          <w:rFonts w:cs="Arial"/>
          <w:b/>
          <w:bCs/>
          <w:color w:val="auto"/>
          <w:sz w:val="24"/>
          <w:szCs w:val="24"/>
        </w:rPr>
      </w:pPr>
    </w:p>
    <w:p w14:paraId="0E28FCDF" w14:textId="77777777" w:rsidR="00AF0BE4" w:rsidRPr="000E1AC1" w:rsidRDefault="00AF0BE4" w:rsidP="00AF0BE4">
      <w:pPr>
        <w:pStyle w:val="ListParagraph"/>
        <w:numPr>
          <w:ilvl w:val="0"/>
          <w:numId w:val="7"/>
        </w:numPr>
        <w:jc w:val="both"/>
        <w:rPr>
          <w:rFonts w:cs="Arial"/>
          <w:b/>
          <w:bCs/>
          <w:color w:val="auto"/>
          <w:sz w:val="24"/>
          <w:szCs w:val="24"/>
        </w:rPr>
      </w:pPr>
      <w:r w:rsidRPr="00EC3277">
        <w:rPr>
          <w:rFonts w:cs="Arial"/>
          <w:b/>
          <w:bCs/>
          <w:color w:val="auto"/>
          <w:sz w:val="24"/>
          <w:szCs w:val="24"/>
        </w:rPr>
        <w:t>Distance learning guide</w:t>
      </w:r>
      <w:r>
        <w:rPr>
          <w:rFonts w:cs="Arial"/>
          <w:b/>
          <w:bCs/>
          <w:color w:val="auto"/>
          <w:sz w:val="24"/>
          <w:szCs w:val="24"/>
        </w:rPr>
        <w:t>:</w:t>
      </w:r>
      <w:r>
        <w:rPr>
          <w:rFonts w:cs="Arial"/>
          <w:color w:val="auto"/>
          <w:sz w:val="24"/>
          <w:szCs w:val="24"/>
        </w:rPr>
        <w:t xml:space="preserve"> As this course requires self-learning from the student, the University also provides the Distance Learning Guide, where we find information about procedures, regulation and ways of support within the University. A copy of the guide can be found on EV13. </w:t>
      </w:r>
    </w:p>
    <w:p w14:paraId="5579AD09" w14:textId="77777777" w:rsidR="00AF0BE4" w:rsidRDefault="00AF0BE4" w:rsidP="00AF0BE4">
      <w:pPr>
        <w:jc w:val="both"/>
        <w:rPr>
          <w:rFonts w:cs="Arial"/>
          <w:b/>
          <w:bCs/>
          <w:color w:val="auto"/>
          <w:sz w:val="24"/>
          <w:szCs w:val="24"/>
        </w:rPr>
      </w:pPr>
    </w:p>
    <w:p w14:paraId="37F00AB0" w14:textId="77777777" w:rsidR="00AF0BE4" w:rsidRDefault="00AF0BE4" w:rsidP="00AF0BE4">
      <w:pPr>
        <w:ind w:left="720"/>
        <w:jc w:val="both"/>
        <w:rPr>
          <w:rFonts w:cs="Arial"/>
          <w:color w:val="auto"/>
          <w:sz w:val="24"/>
          <w:szCs w:val="24"/>
        </w:rPr>
      </w:pPr>
      <w:r>
        <w:rPr>
          <w:rFonts w:cs="Arial"/>
          <w:color w:val="auto"/>
          <w:sz w:val="24"/>
          <w:szCs w:val="24"/>
        </w:rPr>
        <w:t xml:space="preserve">This handbook makes a constant reference to the Academic Quality Handbook, and recommends the student to be familiar with chapters 5,6,7,8 and 13. It can be accessed on the following link: </w:t>
      </w:r>
      <w:hyperlink r:id="rId12" w:history="1">
        <w:r w:rsidRPr="00BD5C12">
          <w:rPr>
            <w:rStyle w:val="Hyperlink"/>
            <w:rFonts w:cs="Arial"/>
            <w:sz w:val="24"/>
            <w:szCs w:val="24"/>
          </w:rPr>
          <w:t>https://www.uwtsd.ac.uk/academic-office/academic-quality-handbook/</w:t>
        </w:r>
      </w:hyperlink>
    </w:p>
    <w:p w14:paraId="0ED6C24E" w14:textId="77777777" w:rsidR="00AF0BE4" w:rsidRPr="000E1AC1" w:rsidRDefault="00AF0BE4" w:rsidP="00AF0BE4">
      <w:pPr>
        <w:ind w:left="720"/>
        <w:jc w:val="both"/>
        <w:rPr>
          <w:rFonts w:cs="Arial"/>
          <w:color w:val="auto"/>
          <w:sz w:val="24"/>
          <w:szCs w:val="24"/>
        </w:rPr>
      </w:pPr>
    </w:p>
    <w:p w14:paraId="03BD644C" w14:textId="77777777" w:rsidR="00AF0BE4" w:rsidRPr="003D0AA1" w:rsidRDefault="00AF0BE4" w:rsidP="00AF0BE4">
      <w:pPr>
        <w:jc w:val="both"/>
        <w:rPr>
          <w:rFonts w:cs="Arial"/>
          <w:b/>
          <w:bCs/>
          <w:color w:val="auto"/>
          <w:sz w:val="24"/>
          <w:szCs w:val="24"/>
        </w:rPr>
      </w:pPr>
    </w:p>
    <w:p w14:paraId="13BD798D" w14:textId="77777777" w:rsidR="00AF0BE4" w:rsidRDefault="00AF0BE4" w:rsidP="00F7260D">
      <w:pPr>
        <w:pStyle w:val="ListParagraph"/>
        <w:numPr>
          <w:ilvl w:val="1"/>
          <w:numId w:val="22"/>
        </w:numPr>
        <w:jc w:val="both"/>
        <w:rPr>
          <w:rFonts w:cs="Arial"/>
          <w:b/>
          <w:bCs/>
          <w:color w:val="auto"/>
          <w:sz w:val="24"/>
          <w:szCs w:val="24"/>
        </w:rPr>
      </w:pPr>
      <w:r>
        <w:rPr>
          <w:rFonts w:cs="Arial"/>
          <w:b/>
          <w:bCs/>
          <w:color w:val="auto"/>
          <w:sz w:val="24"/>
          <w:szCs w:val="24"/>
        </w:rPr>
        <w:t>Reference list</w:t>
      </w:r>
    </w:p>
    <w:p w14:paraId="66ECC3B4" w14:textId="77777777" w:rsidR="00AF0BE4" w:rsidRPr="003D0AA1" w:rsidRDefault="00AF0BE4" w:rsidP="00AF0BE4">
      <w:pPr>
        <w:pStyle w:val="ListParagraph"/>
        <w:rPr>
          <w:rFonts w:cs="Arial"/>
          <w:b/>
          <w:bCs/>
          <w:color w:val="auto"/>
          <w:sz w:val="24"/>
          <w:szCs w:val="24"/>
        </w:rPr>
      </w:pPr>
    </w:p>
    <w:p w14:paraId="3D08D241" w14:textId="77777777" w:rsidR="005C5028" w:rsidRPr="005C5028" w:rsidRDefault="005C5028" w:rsidP="005C5028">
      <w:pPr>
        <w:jc w:val="both"/>
        <w:rPr>
          <w:rFonts w:cs="Arial"/>
          <w:color w:val="0070C0"/>
          <w:sz w:val="24"/>
          <w:szCs w:val="24"/>
        </w:rPr>
      </w:pPr>
      <w:r w:rsidRPr="005C5028">
        <w:rPr>
          <w:color w:val="auto"/>
          <w:sz w:val="24"/>
          <w:szCs w:val="24"/>
        </w:rPr>
        <w:t xml:space="preserve">CIPD (2020). </w:t>
      </w:r>
      <w:r w:rsidRPr="005C5028">
        <w:rPr>
          <w:i/>
          <w:iCs/>
          <w:color w:val="auto"/>
          <w:sz w:val="24"/>
          <w:szCs w:val="24"/>
        </w:rPr>
        <w:t xml:space="preserve">Code of Professional Conduct. </w:t>
      </w:r>
      <w:r w:rsidRPr="005C5028">
        <w:rPr>
          <w:color w:val="auto"/>
          <w:sz w:val="24"/>
          <w:szCs w:val="24"/>
        </w:rPr>
        <w:t xml:space="preserve">Available at: </w:t>
      </w:r>
      <w:hyperlink r:id="rId13" w:history="1">
        <w:r w:rsidRPr="005C5028">
          <w:rPr>
            <w:rStyle w:val="Hyperlink"/>
            <w:rFonts w:cs="Arial"/>
            <w:sz w:val="24"/>
            <w:szCs w:val="24"/>
          </w:rPr>
          <w:t>http</w:t>
        </w:r>
        <w:r w:rsidRPr="005C5028">
          <w:rPr>
            <w:rStyle w:val="Hyperlink"/>
            <w:rFonts w:cs="Arial"/>
            <w:sz w:val="24"/>
            <w:szCs w:val="24"/>
          </w:rPr>
          <w:t>s</w:t>
        </w:r>
        <w:r w:rsidRPr="005C5028">
          <w:rPr>
            <w:rStyle w:val="Hyperlink"/>
            <w:rFonts w:cs="Arial"/>
            <w:sz w:val="24"/>
            <w:szCs w:val="24"/>
          </w:rPr>
          <w:t>://www.cipd.co.uk/about/what-we-do/professional-standards/code</w:t>
        </w:r>
      </w:hyperlink>
      <w:r w:rsidRPr="005C5028">
        <w:rPr>
          <w:rFonts w:cs="Arial"/>
          <w:color w:val="0070C0"/>
          <w:sz w:val="24"/>
          <w:szCs w:val="24"/>
        </w:rPr>
        <w:t xml:space="preserve">. </w:t>
      </w:r>
    </w:p>
    <w:p w14:paraId="1676CD39" w14:textId="77777777" w:rsidR="005C5028" w:rsidRPr="005C5028" w:rsidRDefault="005C5028" w:rsidP="005C5028">
      <w:pPr>
        <w:jc w:val="both"/>
        <w:rPr>
          <w:rFonts w:cs="Arial"/>
          <w:color w:val="auto"/>
          <w:sz w:val="24"/>
          <w:szCs w:val="24"/>
        </w:rPr>
      </w:pPr>
      <w:r w:rsidRPr="005C5028">
        <w:rPr>
          <w:rFonts w:cs="Arial"/>
          <w:color w:val="auto"/>
          <w:sz w:val="24"/>
          <w:szCs w:val="24"/>
        </w:rPr>
        <w:t>Accessed on 09/12/2020.</w:t>
      </w:r>
    </w:p>
    <w:p w14:paraId="0BD2797A" w14:textId="77777777" w:rsidR="005C5028" w:rsidRDefault="005C5028" w:rsidP="005C5028">
      <w:pPr>
        <w:jc w:val="both"/>
        <w:rPr>
          <w:color w:val="auto"/>
          <w:sz w:val="24"/>
          <w:szCs w:val="24"/>
        </w:rPr>
      </w:pPr>
    </w:p>
    <w:p w14:paraId="360182BE" w14:textId="1BAE612B" w:rsidR="005C5028" w:rsidRPr="005C5028" w:rsidRDefault="005C5028" w:rsidP="005C5028">
      <w:pPr>
        <w:jc w:val="both"/>
        <w:rPr>
          <w:rFonts w:cs="Arial"/>
          <w:color w:val="auto"/>
          <w:sz w:val="24"/>
          <w:szCs w:val="24"/>
        </w:rPr>
      </w:pPr>
      <w:r w:rsidRPr="005C5028">
        <w:rPr>
          <w:color w:val="auto"/>
          <w:sz w:val="24"/>
          <w:szCs w:val="24"/>
        </w:rPr>
        <w:t xml:space="preserve">CIPD (2020). </w:t>
      </w:r>
      <w:r w:rsidRPr="005C5028">
        <w:rPr>
          <w:i/>
          <w:iCs/>
          <w:color w:val="auto"/>
          <w:sz w:val="24"/>
          <w:szCs w:val="24"/>
        </w:rPr>
        <w:t xml:space="preserve">Discover Student Membership and transform your career. </w:t>
      </w:r>
      <w:r w:rsidRPr="005C5028">
        <w:rPr>
          <w:color w:val="auto"/>
          <w:sz w:val="24"/>
          <w:szCs w:val="24"/>
        </w:rPr>
        <w:t xml:space="preserve">Available at: </w:t>
      </w:r>
      <w:hyperlink r:id="rId14" w:history="1">
        <w:r w:rsidRPr="005C5028">
          <w:rPr>
            <w:rStyle w:val="Hyperlink"/>
            <w:rFonts w:cs="Arial"/>
            <w:sz w:val="24"/>
            <w:szCs w:val="24"/>
          </w:rPr>
          <w:t>http</w:t>
        </w:r>
        <w:r w:rsidRPr="005C5028">
          <w:rPr>
            <w:rStyle w:val="Hyperlink"/>
            <w:rFonts w:cs="Arial"/>
            <w:sz w:val="24"/>
            <w:szCs w:val="24"/>
          </w:rPr>
          <w:t>s</w:t>
        </w:r>
        <w:r w:rsidRPr="005C5028">
          <w:rPr>
            <w:rStyle w:val="Hyperlink"/>
            <w:rFonts w:cs="Arial"/>
            <w:sz w:val="24"/>
            <w:szCs w:val="24"/>
          </w:rPr>
          <w:t>://online.flippingbook.com/view/183977/6/</w:t>
        </w:r>
      </w:hyperlink>
      <w:r w:rsidRPr="005C5028">
        <w:rPr>
          <w:rStyle w:val="Hyperlink"/>
          <w:rFonts w:cs="Arial"/>
          <w:color w:val="auto"/>
          <w:sz w:val="24"/>
          <w:szCs w:val="24"/>
          <w:u w:val="none"/>
        </w:rPr>
        <w:t>. Accessed on 09/12/2020.</w:t>
      </w:r>
    </w:p>
    <w:p w14:paraId="73018092" w14:textId="77777777" w:rsidR="005C5028" w:rsidRPr="005C5028" w:rsidRDefault="005C5028" w:rsidP="005C5028">
      <w:pPr>
        <w:jc w:val="both"/>
        <w:rPr>
          <w:sz w:val="24"/>
          <w:szCs w:val="24"/>
        </w:rPr>
      </w:pPr>
    </w:p>
    <w:p w14:paraId="241CB40C" w14:textId="2B3CA9DE" w:rsidR="00AF0BE4" w:rsidRPr="005C5028" w:rsidRDefault="00EB755F" w:rsidP="00AF0BE4">
      <w:pPr>
        <w:jc w:val="both"/>
        <w:rPr>
          <w:rFonts w:cs="Arial"/>
          <w:color w:val="auto"/>
          <w:sz w:val="24"/>
          <w:szCs w:val="24"/>
        </w:rPr>
      </w:pPr>
      <w:r w:rsidRPr="005C5028">
        <w:rPr>
          <w:rFonts w:cs="Arial"/>
          <w:color w:val="auto"/>
          <w:sz w:val="24"/>
          <w:szCs w:val="24"/>
        </w:rPr>
        <w:t xml:space="preserve">Moodle, UWTSD (2020). </w:t>
      </w:r>
      <w:r w:rsidRPr="005C5028">
        <w:rPr>
          <w:rFonts w:cs="Arial"/>
          <w:i/>
          <w:iCs/>
          <w:color w:val="auto"/>
          <w:sz w:val="24"/>
          <w:szCs w:val="24"/>
        </w:rPr>
        <w:t>CIPD Diploma in Applied Human Resources.</w:t>
      </w:r>
      <w:r w:rsidRPr="005C5028">
        <w:rPr>
          <w:rFonts w:cs="Arial"/>
          <w:color w:val="auto"/>
          <w:sz w:val="24"/>
          <w:szCs w:val="24"/>
        </w:rPr>
        <w:t xml:space="preserve"> Available at: </w:t>
      </w:r>
      <w:hyperlink r:id="rId15" w:history="1">
        <w:r w:rsidRPr="005C5028">
          <w:rPr>
            <w:rStyle w:val="Hyperlink"/>
            <w:rFonts w:cs="Arial"/>
            <w:sz w:val="24"/>
            <w:szCs w:val="24"/>
          </w:rPr>
          <w:t>https://moodle.uwtsd.ac.uk/course/view.php?id=5464</w:t>
        </w:r>
      </w:hyperlink>
      <w:r w:rsidR="00AF0BE4" w:rsidRPr="005C5028">
        <w:rPr>
          <w:rStyle w:val="Hyperlink"/>
          <w:rFonts w:cs="Arial"/>
          <w:color w:val="auto"/>
          <w:sz w:val="24"/>
          <w:szCs w:val="24"/>
          <w:u w:val="none"/>
        </w:rPr>
        <w:t xml:space="preserve">. Accessed </w:t>
      </w:r>
      <w:r w:rsidR="005C5028" w:rsidRPr="005C5028">
        <w:rPr>
          <w:rStyle w:val="Hyperlink"/>
          <w:rFonts w:cs="Arial"/>
          <w:color w:val="auto"/>
          <w:sz w:val="24"/>
          <w:szCs w:val="24"/>
          <w:u w:val="none"/>
        </w:rPr>
        <w:t xml:space="preserve">on </w:t>
      </w:r>
      <w:r w:rsidR="00AF0BE4" w:rsidRPr="005C5028">
        <w:rPr>
          <w:rStyle w:val="Hyperlink"/>
          <w:rFonts w:cs="Arial"/>
          <w:color w:val="auto"/>
          <w:sz w:val="24"/>
          <w:szCs w:val="24"/>
          <w:u w:val="none"/>
        </w:rPr>
        <w:t>09/12/2020.</w:t>
      </w:r>
    </w:p>
    <w:p w14:paraId="5B7B5648" w14:textId="77777777" w:rsidR="00AF0BE4" w:rsidRPr="005C5028" w:rsidRDefault="00AF0BE4" w:rsidP="00AF0BE4">
      <w:pPr>
        <w:jc w:val="both"/>
        <w:rPr>
          <w:sz w:val="24"/>
          <w:szCs w:val="24"/>
        </w:rPr>
      </w:pPr>
    </w:p>
    <w:p w14:paraId="39A018BC" w14:textId="0A51E19D" w:rsidR="00AF0BE4" w:rsidRPr="005C5028" w:rsidRDefault="005C5028" w:rsidP="00AF0BE4">
      <w:pPr>
        <w:jc w:val="both"/>
        <w:rPr>
          <w:rFonts w:cs="Arial"/>
          <w:color w:val="auto"/>
          <w:sz w:val="24"/>
          <w:szCs w:val="24"/>
        </w:rPr>
      </w:pPr>
      <w:r w:rsidRPr="005C5028">
        <w:rPr>
          <w:color w:val="auto"/>
          <w:sz w:val="24"/>
          <w:szCs w:val="24"/>
        </w:rPr>
        <w:t>UWTSD (2020).</w:t>
      </w:r>
      <w:r w:rsidRPr="005C5028">
        <w:rPr>
          <w:i/>
          <w:iCs/>
          <w:color w:val="auto"/>
          <w:sz w:val="24"/>
          <w:szCs w:val="24"/>
        </w:rPr>
        <w:t xml:space="preserve"> Academic Quality Handbook. Available at: </w:t>
      </w:r>
      <w:r w:rsidRPr="005C5028">
        <w:rPr>
          <w:color w:val="auto"/>
          <w:sz w:val="24"/>
          <w:szCs w:val="24"/>
        </w:rPr>
        <w:t xml:space="preserve"> </w:t>
      </w:r>
      <w:hyperlink r:id="rId16" w:history="1">
        <w:r w:rsidRPr="005C5028">
          <w:rPr>
            <w:rStyle w:val="Hyperlink"/>
            <w:rFonts w:cs="Arial"/>
            <w:sz w:val="24"/>
            <w:szCs w:val="24"/>
          </w:rPr>
          <w:t>https://ww</w:t>
        </w:r>
        <w:r w:rsidRPr="005C5028">
          <w:rPr>
            <w:rStyle w:val="Hyperlink"/>
            <w:rFonts w:cs="Arial"/>
            <w:sz w:val="24"/>
            <w:szCs w:val="24"/>
          </w:rPr>
          <w:t>w</w:t>
        </w:r>
        <w:r w:rsidRPr="005C5028">
          <w:rPr>
            <w:rStyle w:val="Hyperlink"/>
            <w:rFonts w:cs="Arial"/>
            <w:sz w:val="24"/>
            <w:szCs w:val="24"/>
          </w:rPr>
          <w:t>.uwtsd.ac.uk/academic-office/academic-quality-handbook/</w:t>
        </w:r>
      </w:hyperlink>
      <w:r w:rsidR="00AF0BE4" w:rsidRPr="005C5028">
        <w:rPr>
          <w:rStyle w:val="Hyperlink"/>
          <w:rFonts w:cs="Arial"/>
          <w:color w:val="auto"/>
          <w:sz w:val="24"/>
          <w:szCs w:val="24"/>
          <w:u w:val="none"/>
        </w:rPr>
        <w:t>. Accessed</w:t>
      </w:r>
      <w:r w:rsidRPr="005C5028">
        <w:rPr>
          <w:rStyle w:val="Hyperlink"/>
          <w:rFonts w:cs="Arial"/>
          <w:color w:val="auto"/>
          <w:sz w:val="24"/>
          <w:szCs w:val="24"/>
          <w:u w:val="none"/>
        </w:rPr>
        <w:t xml:space="preserve"> on</w:t>
      </w:r>
      <w:r w:rsidR="00AF0BE4" w:rsidRPr="005C5028">
        <w:rPr>
          <w:rStyle w:val="Hyperlink"/>
          <w:rFonts w:cs="Arial"/>
          <w:color w:val="auto"/>
          <w:sz w:val="24"/>
          <w:szCs w:val="24"/>
          <w:u w:val="none"/>
        </w:rPr>
        <w:t xml:space="preserve"> 14/12/2020.</w:t>
      </w:r>
    </w:p>
    <w:p w14:paraId="4C39DC38" w14:textId="2E6A8F14" w:rsidR="007C449A" w:rsidRDefault="007C449A"/>
    <w:p w14:paraId="11CAAD09" w14:textId="77777777" w:rsidR="005C5028" w:rsidRPr="005C5028" w:rsidRDefault="005C5028" w:rsidP="005C5028">
      <w:pPr>
        <w:jc w:val="both"/>
        <w:rPr>
          <w:rFonts w:cs="Arial"/>
          <w:color w:val="auto"/>
          <w:sz w:val="24"/>
          <w:szCs w:val="24"/>
        </w:rPr>
      </w:pPr>
      <w:r w:rsidRPr="005C5028">
        <w:rPr>
          <w:color w:val="auto"/>
          <w:sz w:val="24"/>
          <w:szCs w:val="24"/>
        </w:rPr>
        <w:t xml:space="preserve">UWTSD (2020). </w:t>
      </w:r>
      <w:r w:rsidRPr="005C5028">
        <w:rPr>
          <w:i/>
          <w:iCs/>
          <w:color w:val="auto"/>
          <w:sz w:val="24"/>
          <w:szCs w:val="24"/>
        </w:rPr>
        <w:t>Quick links.</w:t>
      </w:r>
      <w:r w:rsidRPr="005C5028">
        <w:rPr>
          <w:color w:val="auto"/>
          <w:sz w:val="24"/>
          <w:szCs w:val="24"/>
        </w:rPr>
        <w:t xml:space="preserve"> Available at: </w:t>
      </w:r>
      <w:hyperlink r:id="rId17" w:history="1">
        <w:r w:rsidRPr="005C5028">
          <w:rPr>
            <w:rStyle w:val="Hyperlink"/>
            <w:rFonts w:cs="Arial"/>
            <w:sz w:val="24"/>
            <w:szCs w:val="24"/>
          </w:rPr>
          <w:t>https://www.uwts</w:t>
        </w:r>
        <w:r w:rsidRPr="005C5028">
          <w:rPr>
            <w:rStyle w:val="Hyperlink"/>
            <w:rFonts w:cs="Arial"/>
            <w:sz w:val="24"/>
            <w:szCs w:val="24"/>
          </w:rPr>
          <w:t>d</w:t>
        </w:r>
        <w:r w:rsidRPr="005C5028">
          <w:rPr>
            <w:rStyle w:val="Hyperlink"/>
            <w:rFonts w:cs="Arial"/>
            <w:sz w:val="24"/>
            <w:szCs w:val="24"/>
          </w:rPr>
          <w:t>.ac.uk/quick-links/</w:t>
        </w:r>
      </w:hyperlink>
      <w:r w:rsidRPr="005C5028">
        <w:rPr>
          <w:rStyle w:val="Hyperlink"/>
          <w:rFonts w:cs="Arial"/>
          <w:color w:val="auto"/>
          <w:sz w:val="24"/>
          <w:szCs w:val="24"/>
          <w:u w:val="none"/>
        </w:rPr>
        <w:t>. Accessed on 14/12/2020</w:t>
      </w:r>
    </w:p>
    <w:p w14:paraId="4A9A27D9" w14:textId="717AFD8E" w:rsidR="004614B6" w:rsidRDefault="004614B6" w:rsidP="004614B6">
      <w:pPr>
        <w:jc w:val="both"/>
        <w:rPr>
          <w:rFonts w:cs="Arial"/>
          <w:color w:val="auto"/>
          <w:sz w:val="24"/>
          <w:szCs w:val="24"/>
        </w:rPr>
      </w:pPr>
    </w:p>
    <w:p w14:paraId="165E31D7" w14:textId="36AAC552" w:rsidR="004614B6" w:rsidRDefault="004614B6" w:rsidP="004614B6">
      <w:pPr>
        <w:jc w:val="both"/>
        <w:rPr>
          <w:rFonts w:cs="Arial"/>
          <w:color w:val="auto"/>
          <w:sz w:val="24"/>
          <w:szCs w:val="24"/>
        </w:rPr>
      </w:pPr>
    </w:p>
    <w:p w14:paraId="5060A7D1" w14:textId="2712CC47" w:rsidR="004614B6" w:rsidRDefault="004614B6" w:rsidP="004614B6">
      <w:pPr>
        <w:jc w:val="both"/>
        <w:rPr>
          <w:rFonts w:cs="Arial"/>
          <w:color w:val="auto"/>
          <w:sz w:val="24"/>
          <w:szCs w:val="24"/>
        </w:rPr>
      </w:pPr>
    </w:p>
    <w:p w14:paraId="173380FC" w14:textId="2DE7F813" w:rsidR="004614B6" w:rsidRDefault="004614B6" w:rsidP="004614B6">
      <w:pPr>
        <w:jc w:val="both"/>
        <w:rPr>
          <w:rFonts w:cs="Arial"/>
          <w:color w:val="auto"/>
          <w:sz w:val="24"/>
          <w:szCs w:val="24"/>
        </w:rPr>
      </w:pPr>
    </w:p>
    <w:p w14:paraId="3724B10B" w14:textId="77777777" w:rsidR="004614B6" w:rsidRDefault="004614B6" w:rsidP="004614B6">
      <w:pPr>
        <w:jc w:val="both"/>
        <w:rPr>
          <w:rFonts w:cs="Arial"/>
          <w:color w:val="auto"/>
          <w:sz w:val="24"/>
          <w:szCs w:val="24"/>
        </w:rPr>
      </w:pPr>
    </w:p>
    <w:p w14:paraId="06AC1776" w14:textId="0D63B96D" w:rsidR="004614B6" w:rsidRDefault="004614B6" w:rsidP="004614B6">
      <w:pPr>
        <w:pStyle w:val="ListParagraph"/>
        <w:numPr>
          <w:ilvl w:val="1"/>
          <w:numId w:val="22"/>
        </w:numPr>
        <w:jc w:val="both"/>
        <w:rPr>
          <w:rFonts w:cs="Arial"/>
          <w:b/>
          <w:bCs/>
          <w:color w:val="auto"/>
          <w:sz w:val="24"/>
          <w:szCs w:val="24"/>
        </w:rPr>
      </w:pPr>
      <w:r>
        <w:rPr>
          <w:rFonts w:cs="Arial"/>
          <w:b/>
          <w:bCs/>
          <w:color w:val="auto"/>
          <w:sz w:val="24"/>
          <w:szCs w:val="24"/>
        </w:rPr>
        <w:lastRenderedPageBreak/>
        <w:t>Evidence list</w:t>
      </w:r>
    </w:p>
    <w:p w14:paraId="45CD3E00" w14:textId="77777777" w:rsidR="004614B6" w:rsidRPr="004614B6" w:rsidRDefault="004614B6" w:rsidP="004614B6">
      <w:pPr>
        <w:pStyle w:val="ListParagraph"/>
        <w:jc w:val="both"/>
        <w:rPr>
          <w:rFonts w:cs="Arial"/>
          <w:b/>
          <w:bCs/>
          <w:color w:val="auto"/>
          <w:sz w:val="24"/>
          <w:szCs w:val="24"/>
        </w:rPr>
      </w:pPr>
    </w:p>
    <w:p w14:paraId="7584C084" w14:textId="5E8D7394" w:rsidR="004614B6" w:rsidRDefault="00104EB1">
      <w:pPr>
        <w:spacing w:after="160" w:line="259" w:lineRule="auto"/>
        <w:rPr>
          <w:b/>
          <w:bCs/>
          <w:color w:val="auto"/>
          <w:sz w:val="24"/>
          <w:szCs w:val="24"/>
        </w:rPr>
      </w:pPr>
      <w:r>
        <w:rPr>
          <w:b/>
          <w:bCs/>
          <w:color w:val="auto"/>
          <w:sz w:val="24"/>
          <w:szCs w:val="24"/>
        </w:rPr>
        <w:t>EV1</w:t>
      </w:r>
    </w:p>
    <w:p w14:paraId="4E8B85AB" w14:textId="49AC82CA" w:rsidR="00104EB1" w:rsidRDefault="00104EB1" w:rsidP="00104EB1">
      <w:pPr>
        <w:tabs>
          <w:tab w:val="left" w:pos="2460"/>
        </w:tabs>
        <w:spacing w:after="160" w:line="259" w:lineRule="auto"/>
        <w:rPr>
          <w:b/>
          <w:bCs/>
          <w:color w:val="auto"/>
          <w:sz w:val="24"/>
          <w:szCs w:val="24"/>
        </w:rPr>
      </w:pPr>
      <w:r>
        <w:rPr>
          <w:b/>
          <w:bCs/>
          <w:color w:val="auto"/>
          <w:sz w:val="24"/>
          <w:szCs w:val="24"/>
        </w:rPr>
        <w:tab/>
      </w:r>
      <w:r>
        <w:rPr>
          <w:b/>
          <w:bCs/>
          <w:color w:val="auto"/>
          <w:sz w:val="24"/>
          <w:szCs w:val="24"/>
        </w:rPr>
        <w:object w:dxaOrig="4320" w:dyaOrig="4320" w14:anchorId="58ED36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9" type="#_x0000_t75" style="width:3in;height:3in" o:ole="">
            <v:imagedata r:id="rId18" o:title=""/>
          </v:shape>
          <o:OLEObject Type="Embed" ProgID="FoxitPhantomPDF.Document" ShapeID="_x0000_i1059" DrawAspect="Content" ObjectID="_1671211228" r:id="rId19"/>
        </w:object>
      </w:r>
      <w:r>
        <w:rPr>
          <w:b/>
          <w:bCs/>
          <w:color w:val="auto"/>
          <w:sz w:val="24"/>
          <w:szCs w:val="24"/>
        </w:rPr>
        <w:object w:dxaOrig="1536" w:dyaOrig="998" w14:anchorId="4806EC22">
          <v:shape id="_x0000_i1065" type="#_x0000_t75" style="width:76.5pt;height:50.25pt" o:ole="">
            <v:imagedata r:id="rId20" o:title=""/>
          </v:shape>
          <o:OLEObject Type="Embed" ProgID="FoxitPhantomPDF.Document" ShapeID="_x0000_i1065" DrawAspect="Icon" ObjectID="_1671211229" r:id="rId21"/>
        </w:object>
      </w:r>
    </w:p>
    <w:p w14:paraId="7A226282" w14:textId="1BACE20D" w:rsidR="00104EB1" w:rsidRDefault="00104EB1" w:rsidP="00104EB1">
      <w:pPr>
        <w:tabs>
          <w:tab w:val="left" w:pos="2460"/>
        </w:tabs>
        <w:spacing w:after="160" w:line="259" w:lineRule="auto"/>
        <w:rPr>
          <w:b/>
          <w:bCs/>
          <w:color w:val="auto"/>
          <w:sz w:val="24"/>
          <w:szCs w:val="24"/>
        </w:rPr>
      </w:pPr>
      <w:r>
        <w:rPr>
          <w:b/>
          <w:bCs/>
          <w:color w:val="auto"/>
          <w:sz w:val="24"/>
          <w:szCs w:val="24"/>
        </w:rPr>
        <w:t>EV2</w:t>
      </w:r>
    </w:p>
    <w:p w14:paraId="5268BA5A" w14:textId="3683A845" w:rsidR="00104EB1" w:rsidRDefault="00104EB1" w:rsidP="00104EB1">
      <w:pPr>
        <w:tabs>
          <w:tab w:val="left" w:pos="2460"/>
        </w:tabs>
        <w:spacing w:after="160" w:line="259" w:lineRule="auto"/>
        <w:rPr>
          <w:b/>
          <w:bCs/>
          <w:color w:val="auto"/>
          <w:sz w:val="24"/>
          <w:szCs w:val="24"/>
        </w:rPr>
      </w:pPr>
      <w:r>
        <w:rPr>
          <w:b/>
          <w:bCs/>
          <w:color w:val="auto"/>
          <w:sz w:val="24"/>
          <w:szCs w:val="24"/>
        </w:rPr>
        <w:object w:dxaOrig="4320" w:dyaOrig="4320" w14:anchorId="73DB287E">
          <v:shape id="_x0000_i1069" type="#_x0000_t75" style="width:3in;height:3in" o:ole="">
            <v:imagedata r:id="rId22" o:title=""/>
          </v:shape>
          <o:OLEObject Type="Embed" ProgID="FoxitPhantomPDF.Document" ShapeID="_x0000_i1069" DrawAspect="Content" ObjectID="_1671211230" r:id="rId23"/>
        </w:object>
      </w:r>
    </w:p>
    <w:p w14:paraId="66F7E515" w14:textId="77777777" w:rsidR="00104EB1" w:rsidRDefault="00104EB1">
      <w:pPr>
        <w:spacing w:after="160" w:line="259" w:lineRule="auto"/>
        <w:rPr>
          <w:b/>
          <w:bCs/>
          <w:color w:val="auto"/>
          <w:sz w:val="24"/>
          <w:szCs w:val="24"/>
        </w:rPr>
      </w:pPr>
    </w:p>
    <w:p w14:paraId="07B5BAAF" w14:textId="77777777" w:rsidR="00104EB1" w:rsidRDefault="00104EB1">
      <w:pPr>
        <w:spacing w:after="160" w:line="259" w:lineRule="auto"/>
        <w:rPr>
          <w:b/>
          <w:bCs/>
          <w:color w:val="auto"/>
          <w:sz w:val="24"/>
          <w:szCs w:val="24"/>
        </w:rPr>
      </w:pPr>
    </w:p>
    <w:p w14:paraId="3C763200" w14:textId="77777777" w:rsidR="00104EB1" w:rsidRDefault="00104EB1">
      <w:pPr>
        <w:spacing w:after="160" w:line="259" w:lineRule="auto"/>
        <w:rPr>
          <w:b/>
          <w:bCs/>
          <w:color w:val="auto"/>
          <w:sz w:val="24"/>
          <w:szCs w:val="24"/>
        </w:rPr>
      </w:pPr>
    </w:p>
    <w:p w14:paraId="5F9A2E3A" w14:textId="77777777" w:rsidR="00104EB1" w:rsidRDefault="00104EB1">
      <w:pPr>
        <w:spacing w:after="160" w:line="259" w:lineRule="auto"/>
        <w:rPr>
          <w:b/>
          <w:bCs/>
          <w:color w:val="auto"/>
          <w:sz w:val="24"/>
          <w:szCs w:val="24"/>
        </w:rPr>
      </w:pPr>
    </w:p>
    <w:p w14:paraId="29007061" w14:textId="77777777" w:rsidR="00104EB1" w:rsidRDefault="00104EB1">
      <w:pPr>
        <w:spacing w:after="160" w:line="259" w:lineRule="auto"/>
        <w:rPr>
          <w:b/>
          <w:bCs/>
          <w:color w:val="auto"/>
          <w:sz w:val="24"/>
          <w:szCs w:val="24"/>
        </w:rPr>
      </w:pPr>
    </w:p>
    <w:p w14:paraId="17D1028C" w14:textId="77777777" w:rsidR="00104EB1" w:rsidRDefault="00104EB1">
      <w:pPr>
        <w:spacing w:after="160" w:line="259" w:lineRule="auto"/>
        <w:rPr>
          <w:b/>
          <w:bCs/>
          <w:color w:val="auto"/>
          <w:sz w:val="24"/>
          <w:szCs w:val="24"/>
        </w:rPr>
      </w:pPr>
    </w:p>
    <w:p w14:paraId="74938A5C" w14:textId="77777777" w:rsidR="00104EB1" w:rsidRDefault="00104EB1">
      <w:pPr>
        <w:spacing w:after="160" w:line="259" w:lineRule="auto"/>
        <w:rPr>
          <w:b/>
          <w:bCs/>
          <w:color w:val="auto"/>
          <w:sz w:val="24"/>
          <w:szCs w:val="24"/>
        </w:rPr>
      </w:pPr>
    </w:p>
    <w:p w14:paraId="595AE044" w14:textId="77777777" w:rsidR="00104EB1" w:rsidRDefault="00104EB1">
      <w:pPr>
        <w:spacing w:after="160" w:line="259" w:lineRule="auto"/>
        <w:rPr>
          <w:b/>
          <w:bCs/>
          <w:color w:val="auto"/>
          <w:sz w:val="24"/>
          <w:szCs w:val="24"/>
        </w:rPr>
      </w:pPr>
    </w:p>
    <w:p w14:paraId="5B6EB1B6" w14:textId="5B2FF1C4" w:rsidR="00104EB1" w:rsidRDefault="00104EB1">
      <w:pPr>
        <w:spacing w:after="160" w:line="259" w:lineRule="auto"/>
        <w:rPr>
          <w:b/>
          <w:bCs/>
          <w:color w:val="auto"/>
          <w:sz w:val="24"/>
          <w:szCs w:val="24"/>
        </w:rPr>
      </w:pPr>
      <w:r>
        <w:rPr>
          <w:b/>
          <w:bCs/>
          <w:color w:val="auto"/>
          <w:sz w:val="24"/>
          <w:szCs w:val="24"/>
        </w:rPr>
        <w:lastRenderedPageBreak/>
        <w:t>EV3</w:t>
      </w:r>
    </w:p>
    <w:bookmarkStart w:id="2" w:name="_MON_1671204349"/>
    <w:bookmarkEnd w:id="2"/>
    <w:p w14:paraId="466CC080" w14:textId="4AFEDCCE" w:rsidR="00F7260D" w:rsidRDefault="00104EB1">
      <w:pPr>
        <w:spacing w:after="160" w:line="259" w:lineRule="auto"/>
        <w:rPr>
          <w:b/>
          <w:bCs/>
          <w:color w:val="auto"/>
          <w:sz w:val="24"/>
          <w:szCs w:val="24"/>
        </w:rPr>
      </w:pPr>
      <w:r>
        <w:rPr>
          <w:b/>
          <w:bCs/>
          <w:color w:val="auto"/>
          <w:sz w:val="24"/>
          <w:szCs w:val="24"/>
        </w:rPr>
        <w:object w:dxaOrig="7796" w:dyaOrig="13326" w14:anchorId="1E0DE382">
          <v:shape id="_x0000_i1075" type="#_x0000_t75" style="width:390pt;height:666pt" o:ole="">
            <v:imagedata r:id="rId24" o:title=""/>
          </v:shape>
          <o:OLEObject Type="Embed" ProgID="Word.Document.12" ShapeID="_x0000_i1075" DrawAspect="Content" ObjectID="_1671211231" r:id="rId25">
            <o:FieldCodes>\s</o:FieldCodes>
          </o:OLEObject>
        </w:object>
      </w:r>
    </w:p>
    <w:p w14:paraId="7F86088F" w14:textId="77777777" w:rsidR="00104EB1" w:rsidRDefault="00104EB1">
      <w:pPr>
        <w:spacing w:after="160" w:line="259" w:lineRule="auto"/>
        <w:rPr>
          <w:b/>
          <w:bCs/>
          <w:color w:val="auto"/>
          <w:sz w:val="24"/>
          <w:szCs w:val="24"/>
        </w:rPr>
      </w:pPr>
      <w:r>
        <w:rPr>
          <w:b/>
          <w:bCs/>
          <w:color w:val="auto"/>
          <w:sz w:val="24"/>
          <w:szCs w:val="24"/>
        </w:rPr>
        <w:lastRenderedPageBreak/>
        <w:t>EV4</w:t>
      </w:r>
    </w:p>
    <w:p w14:paraId="39243DBC" w14:textId="77777777" w:rsidR="00104EB1" w:rsidRDefault="00104EB1">
      <w:pPr>
        <w:spacing w:after="160" w:line="259" w:lineRule="auto"/>
        <w:rPr>
          <w:b/>
          <w:bCs/>
          <w:color w:val="auto"/>
          <w:sz w:val="24"/>
          <w:szCs w:val="24"/>
        </w:rPr>
      </w:pPr>
      <w:r>
        <w:rPr>
          <w:b/>
          <w:bCs/>
          <w:color w:val="auto"/>
          <w:sz w:val="24"/>
          <w:szCs w:val="24"/>
        </w:rPr>
        <w:object w:dxaOrig="4320" w:dyaOrig="4320" w14:anchorId="2E1119CD">
          <v:shape id="_x0000_i1076" type="#_x0000_t75" style="width:302.25pt;height:302.25pt" o:ole="">
            <v:imagedata r:id="rId26" o:title=""/>
          </v:shape>
          <o:OLEObject Type="Embed" ProgID="FoxitPhantomPDF.Document" ShapeID="_x0000_i1076" DrawAspect="Content" ObjectID="_1671211232" r:id="rId27"/>
        </w:object>
      </w:r>
    </w:p>
    <w:p w14:paraId="2CAE1063" w14:textId="77777777" w:rsidR="00A520E8" w:rsidRDefault="00104EB1">
      <w:pPr>
        <w:spacing w:after="160" w:line="259" w:lineRule="auto"/>
        <w:rPr>
          <w:b/>
          <w:bCs/>
          <w:color w:val="auto"/>
          <w:sz w:val="24"/>
          <w:szCs w:val="24"/>
        </w:rPr>
      </w:pPr>
      <w:r>
        <w:rPr>
          <w:b/>
          <w:bCs/>
          <w:color w:val="auto"/>
          <w:sz w:val="24"/>
          <w:szCs w:val="24"/>
        </w:rPr>
        <w:t>EV5</w:t>
      </w:r>
    </w:p>
    <w:p w14:paraId="43AF29C1" w14:textId="77777777" w:rsidR="00A520E8" w:rsidRDefault="00A520E8">
      <w:pPr>
        <w:spacing w:after="160" w:line="259" w:lineRule="auto"/>
        <w:rPr>
          <w:b/>
          <w:bCs/>
          <w:color w:val="auto"/>
          <w:sz w:val="24"/>
          <w:szCs w:val="24"/>
        </w:rPr>
      </w:pPr>
      <w:r>
        <w:rPr>
          <w:b/>
          <w:bCs/>
          <w:color w:val="auto"/>
          <w:sz w:val="24"/>
          <w:szCs w:val="24"/>
        </w:rPr>
        <w:object w:dxaOrig="750" w:dyaOrig="810" w14:anchorId="560144C7">
          <v:shape id="_x0000_i1084" type="#_x0000_t75" style="width:37.5pt;height:40.5pt" o:ole="">
            <v:imagedata r:id="rId28" o:title=""/>
          </v:shape>
          <o:OLEObject Type="Embed" ProgID="Package" ShapeID="_x0000_i1084" DrawAspect="Content" ObjectID="_1671211233" r:id="rId29"/>
        </w:object>
      </w:r>
    </w:p>
    <w:p w14:paraId="00D3F545" w14:textId="77777777" w:rsidR="00A520E8" w:rsidRDefault="00A520E8">
      <w:pPr>
        <w:spacing w:after="160" w:line="259" w:lineRule="auto"/>
        <w:rPr>
          <w:b/>
          <w:bCs/>
          <w:color w:val="auto"/>
          <w:sz w:val="24"/>
          <w:szCs w:val="24"/>
        </w:rPr>
      </w:pPr>
      <w:r>
        <w:rPr>
          <w:b/>
          <w:bCs/>
          <w:color w:val="auto"/>
          <w:sz w:val="24"/>
          <w:szCs w:val="24"/>
        </w:rPr>
        <w:t>EV6</w:t>
      </w:r>
    </w:p>
    <w:p w14:paraId="084297A6" w14:textId="77777777" w:rsidR="00A8378B" w:rsidRDefault="00A8378B">
      <w:pPr>
        <w:spacing w:after="160" w:line="259" w:lineRule="auto"/>
        <w:rPr>
          <w:b/>
          <w:bCs/>
          <w:color w:val="auto"/>
          <w:sz w:val="24"/>
          <w:szCs w:val="24"/>
        </w:rPr>
      </w:pPr>
      <w:r>
        <w:rPr>
          <w:b/>
          <w:bCs/>
          <w:color w:val="auto"/>
          <w:sz w:val="24"/>
          <w:szCs w:val="24"/>
        </w:rPr>
        <w:object w:dxaOrig="4320" w:dyaOrig="4320" w14:anchorId="4CF260FE">
          <v:shape id="_x0000_i1085" type="#_x0000_t75" style="width:3in;height:3in" o:ole="">
            <v:imagedata r:id="rId30" o:title=""/>
          </v:shape>
          <o:OLEObject Type="Embed" ProgID="FoxitPhantomPDF.Document" ShapeID="_x0000_i1085" DrawAspect="Content" ObjectID="_1671211234" r:id="rId31"/>
        </w:object>
      </w:r>
    </w:p>
    <w:p w14:paraId="75F83B52" w14:textId="77777777" w:rsidR="00A8378B" w:rsidRDefault="00A8378B">
      <w:pPr>
        <w:spacing w:after="160" w:line="259" w:lineRule="auto"/>
        <w:rPr>
          <w:b/>
          <w:bCs/>
          <w:color w:val="auto"/>
          <w:sz w:val="24"/>
          <w:szCs w:val="24"/>
        </w:rPr>
      </w:pPr>
    </w:p>
    <w:p w14:paraId="1A88B2A6" w14:textId="77777777" w:rsidR="00A8378B" w:rsidRDefault="00A8378B">
      <w:pPr>
        <w:spacing w:after="160" w:line="259" w:lineRule="auto"/>
        <w:rPr>
          <w:b/>
          <w:bCs/>
          <w:color w:val="auto"/>
          <w:sz w:val="24"/>
          <w:szCs w:val="24"/>
        </w:rPr>
      </w:pPr>
    </w:p>
    <w:bookmarkStart w:id="3" w:name="_MON_1671205651"/>
    <w:bookmarkEnd w:id="3"/>
    <w:p w14:paraId="3410FCF5" w14:textId="77777777" w:rsidR="00A8378B" w:rsidRDefault="00A8378B">
      <w:pPr>
        <w:spacing w:after="160" w:line="259" w:lineRule="auto"/>
        <w:rPr>
          <w:b/>
          <w:bCs/>
          <w:color w:val="auto"/>
          <w:sz w:val="24"/>
          <w:szCs w:val="24"/>
        </w:rPr>
      </w:pPr>
      <w:r>
        <w:rPr>
          <w:b/>
          <w:bCs/>
          <w:color w:val="auto"/>
          <w:sz w:val="24"/>
          <w:szCs w:val="24"/>
        </w:rPr>
        <w:object w:dxaOrig="7706" w:dyaOrig="13617" w14:anchorId="79F1EFBC">
          <v:shape id="_x0000_i1096" type="#_x0000_t75" style="width:385.5pt;height:681pt" o:ole="">
            <v:imagedata r:id="rId32" o:title=""/>
          </v:shape>
          <o:OLEObject Type="Embed" ProgID="Word.Document.12" ShapeID="_x0000_i1096" DrawAspect="Content" ObjectID="_1671211235" r:id="rId33">
            <o:FieldCodes>\s</o:FieldCodes>
          </o:OLEObject>
        </w:object>
      </w:r>
    </w:p>
    <w:p w14:paraId="53A44CA5" w14:textId="77777777" w:rsidR="00A8378B" w:rsidRDefault="00A8378B">
      <w:pPr>
        <w:spacing w:after="160" w:line="259" w:lineRule="auto"/>
        <w:rPr>
          <w:b/>
          <w:bCs/>
          <w:color w:val="auto"/>
          <w:sz w:val="24"/>
          <w:szCs w:val="24"/>
        </w:rPr>
      </w:pPr>
      <w:r>
        <w:rPr>
          <w:b/>
          <w:bCs/>
          <w:color w:val="auto"/>
          <w:sz w:val="24"/>
          <w:szCs w:val="24"/>
        </w:rPr>
        <w:lastRenderedPageBreak/>
        <w:t>EV8</w:t>
      </w:r>
    </w:p>
    <w:p w14:paraId="0561049C" w14:textId="77777777" w:rsidR="00A8378B" w:rsidRDefault="00A8378B">
      <w:pPr>
        <w:spacing w:after="160" w:line="259" w:lineRule="auto"/>
        <w:rPr>
          <w:b/>
          <w:bCs/>
          <w:color w:val="auto"/>
          <w:sz w:val="24"/>
          <w:szCs w:val="24"/>
        </w:rPr>
      </w:pPr>
      <w:r>
        <w:rPr>
          <w:b/>
          <w:bCs/>
          <w:color w:val="auto"/>
          <w:sz w:val="24"/>
          <w:szCs w:val="24"/>
        </w:rPr>
        <w:object w:dxaOrig="4320" w:dyaOrig="4320" w14:anchorId="03D13815">
          <v:shape id="_x0000_i1097" type="#_x0000_t75" style="width:3in;height:3in" o:ole="">
            <v:imagedata r:id="rId34" o:title=""/>
          </v:shape>
          <o:OLEObject Type="Embed" ProgID="FoxitPhantomPDF.Document" ShapeID="_x0000_i1097" DrawAspect="Content" ObjectID="_1671211236" r:id="rId35"/>
        </w:object>
      </w:r>
    </w:p>
    <w:p w14:paraId="1E6AF877" w14:textId="77777777" w:rsidR="00A8378B" w:rsidRDefault="00A8378B">
      <w:pPr>
        <w:spacing w:after="160" w:line="259" w:lineRule="auto"/>
        <w:rPr>
          <w:b/>
          <w:bCs/>
          <w:color w:val="auto"/>
          <w:sz w:val="24"/>
          <w:szCs w:val="24"/>
        </w:rPr>
      </w:pPr>
      <w:r>
        <w:rPr>
          <w:b/>
          <w:bCs/>
          <w:color w:val="auto"/>
          <w:sz w:val="24"/>
          <w:szCs w:val="24"/>
        </w:rPr>
        <w:t>EV9</w:t>
      </w:r>
    </w:p>
    <w:p w14:paraId="4898EE27" w14:textId="77777777" w:rsidR="00A8378B" w:rsidRDefault="00A8378B">
      <w:pPr>
        <w:spacing w:after="160" w:line="259" w:lineRule="auto"/>
        <w:rPr>
          <w:b/>
          <w:bCs/>
          <w:color w:val="auto"/>
          <w:sz w:val="24"/>
          <w:szCs w:val="24"/>
        </w:rPr>
      </w:pPr>
      <w:r>
        <w:rPr>
          <w:b/>
          <w:bCs/>
          <w:color w:val="auto"/>
          <w:sz w:val="24"/>
          <w:szCs w:val="24"/>
        </w:rPr>
        <w:object w:dxaOrig="4320" w:dyaOrig="4320" w14:anchorId="3DAD5698">
          <v:shape id="_x0000_i1098" type="#_x0000_t75" style="width:3in;height:3in" o:ole="">
            <v:imagedata r:id="rId36" o:title=""/>
          </v:shape>
          <o:OLEObject Type="Embed" ProgID="FoxitPhantomPDF.Document" ShapeID="_x0000_i1098" DrawAspect="Content" ObjectID="_1671211237" r:id="rId37"/>
        </w:object>
      </w:r>
    </w:p>
    <w:p w14:paraId="78222E7C" w14:textId="77777777" w:rsidR="00A8378B" w:rsidRDefault="00A8378B">
      <w:pPr>
        <w:spacing w:after="160" w:line="259" w:lineRule="auto"/>
        <w:rPr>
          <w:b/>
          <w:bCs/>
          <w:color w:val="auto"/>
          <w:sz w:val="24"/>
          <w:szCs w:val="24"/>
        </w:rPr>
      </w:pPr>
      <w:r>
        <w:rPr>
          <w:b/>
          <w:bCs/>
          <w:color w:val="auto"/>
          <w:sz w:val="24"/>
          <w:szCs w:val="24"/>
        </w:rPr>
        <w:t>EV10</w:t>
      </w:r>
    </w:p>
    <w:p w14:paraId="5D4273A4" w14:textId="77777777" w:rsidR="00A8378B" w:rsidRDefault="00A8378B">
      <w:pPr>
        <w:spacing w:after="160" w:line="259" w:lineRule="auto"/>
        <w:rPr>
          <w:b/>
          <w:bCs/>
          <w:color w:val="auto"/>
          <w:sz w:val="24"/>
          <w:szCs w:val="24"/>
        </w:rPr>
      </w:pPr>
      <w:r>
        <w:rPr>
          <w:b/>
          <w:bCs/>
          <w:color w:val="auto"/>
          <w:sz w:val="24"/>
          <w:szCs w:val="24"/>
        </w:rPr>
        <w:object w:dxaOrig="2206" w:dyaOrig="811" w14:anchorId="3A4EC5E4">
          <v:shape id="_x0000_i1099" type="#_x0000_t75" style="width:110.25pt;height:40.5pt" o:ole="">
            <v:imagedata r:id="rId38" o:title=""/>
          </v:shape>
          <o:OLEObject Type="Embed" ProgID="Package" ShapeID="_x0000_i1099" DrawAspect="Content" ObjectID="_1671211238" r:id="rId39"/>
        </w:object>
      </w:r>
    </w:p>
    <w:p w14:paraId="74F0A6F6" w14:textId="77777777" w:rsidR="00A8378B" w:rsidRDefault="00A8378B">
      <w:pPr>
        <w:spacing w:after="160" w:line="259" w:lineRule="auto"/>
        <w:rPr>
          <w:b/>
          <w:bCs/>
          <w:color w:val="auto"/>
          <w:sz w:val="24"/>
          <w:szCs w:val="24"/>
        </w:rPr>
      </w:pPr>
      <w:r>
        <w:rPr>
          <w:b/>
          <w:bCs/>
          <w:color w:val="auto"/>
          <w:sz w:val="24"/>
          <w:szCs w:val="24"/>
        </w:rPr>
        <w:t>EV11</w:t>
      </w:r>
    </w:p>
    <w:p w14:paraId="16B00642" w14:textId="77777777" w:rsidR="00A8378B" w:rsidRDefault="00A8378B">
      <w:pPr>
        <w:spacing w:after="160" w:line="259" w:lineRule="auto"/>
        <w:rPr>
          <w:b/>
          <w:bCs/>
          <w:color w:val="auto"/>
          <w:sz w:val="24"/>
          <w:szCs w:val="24"/>
        </w:rPr>
      </w:pPr>
      <w:r>
        <w:rPr>
          <w:b/>
          <w:bCs/>
          <w:color w:val="auto"/>
          <w:sz w:val="24"/>
          <w:szCs w:val="24"/>
        </w:rPr>
        <w:object w:dxaOrig="1996" w:dyaOrig="811" w14:anchorId="2DDE0226">
          <v:shape id="_x0000_i1100" type="#_x0000_t75" style="width:99.75pt;height:40.5pt" o:ole="">
            <v:imagedata r:id="rId40" o:title=""/>
          </v:shape>
          <o:OLEObject Type="Embed" ProgID="Package" ShapeID="_x0000_i1100" DrawAspect="Content" ObjectID="_1671211239" r:id="rId41"/>
        </w:object>
      </w:r>
    </w:p>
    <w:p w14:paraId="1E83CF23" w14:textId="77777777" w:rsidR="00A8378B" w:rsidRDefault="00A8378B">
      <w:pPr>
        <w:spacing w:after="160" w:line="259" w:lineRule="auto"/>
        <w:rPr>
          <w:b/>
          <w:bCs/>
          <w:color w:val="auto"/>
          <w:sz w:val="24"/>
          <w:szCs w:val="24"/>
        </w:rPr>
      </w:pPr>
    </w:p>
    <w:p w14:paraId="50A4BCAC" w14:textId="77777777" w:rsidR="00A8378B" w:rsidRDefault="00A8378B">
      <w:pPr>
        <w:spacing w:after="160" w:line="259" w:lineRule="auto"/>
        <w:rPr>
          <w:b/>
          <w:bCs/>
          <w:color w:val="auto"/>
          <w:sz w:val="24"/>
          <w:szCs w:val="24"/>
        </w:rPr>
      </w:pPr>
    </w:p>
    <w:p w14:paraId="0443ADDA" w14:textId="41AE23EB" w:rsidR="00A8378B" w:rsidRDefault="00A8378B">
      <w:pPr>
        <w:spacing w:after="160" w:line="259" w:lineRule="auto"/>
        <w:rPr>
          <w:b/>
          <w:bCs/>
          <w:color w:val="auto"/>
          <w:sz w:val="24"/>
          <w:szCs w:val="24"/>
        </w:rPr>
      </w:pPr>
      <w:r>
        <w:rPr>
          <w:b/>
          <w:bCs/>
          <w:color w:val="auto"/>
          <w:sz w:val="24"/>
          <w:szCs w:val="24"/>
        </w:rPr>
        <w:lastRenderedPageBreak/>
        <w:t>EV12</w:t>
      </w:r>
    </w:p>
    <w:p w14:paraId="6ACF3DAD" w14:textId="77777777" w:rsidR="00A8378B" w:rsidRDefault="00A8378B">
      <w:pPr>
        <w:spacing w:after="160" w:line="259" w:lineRule="auto"/>
        <w:rPr>
          <w:b/>
          <w:bCs/>
          <w:color w:val="auto"/>
          <w:sz w:val="24"/>
          <w:szCs w:val="24"/>
        </w:rPr>
      </w:pPr>
      <w:r>
        <w:rPr>
          <w:b/>
          <w:bCs/>
          <w:color w:val="auto"/>
          <w:sz w:val="24"/>
          <w:szCs w:val="24"/>
        </w:rPr>
        <w:object w:dxaOrig="856" w:dyaOrig="811" w14:anchorId="1A496AEF">
          <v:shape id="_x0000_i1101" type="#_x0000_t75" style="width:42.75pt;height:40.5pt" o:ole="">
            <v:imagedata r:id="rId42" o:title=""/>
          </v:shape>
          <o:OLEObject Type="Embed" ProgID="Package" ShapeID="_x0000_i1101" DrawAspect="Content" ObjectID="_1671211240" r:id="rId43"/>
        </w:object>
      </w:r>
    </w:p>
    <w:p w14:paraId="2A03048B" w14:textId="77777777" w:rsidR="00A8378B" w:rsidRDefault="00A8378B">
      <w:pPr>
        <w:spacing w:after="160" w:line="259" w:lineRule="auto"/>
        <w:rPr>
          <w:b/>
          <w:bCs/>
          <w:color w:val="auto"/>
          <w:sz w:val="24"/>
          <w:szCs w:val="24"/>
        </w:rPr>
      </w:pPr>
      <w:r>
        <w:rPr>
          <w:b/>
          <w:bCs/>
          <w:color w:val="auto"/>
          <w:sz w:val="24"/>
          <w:szCs w:val="24"/>
        </w:rPr>
        <w:t>EV13</w:t>
      </w:r>
    </w:p>
    <w:p w14:paraId="7867EDF5" w14:textId="50A61562" w:rsidR="00A8378B" w:rsidRDefault="00A8378B">
      <w:pPr>
        <w:spacing w:after="160" w:line="259" w:lineRule="auto"/>
        <w:rPr>
          <w:b/>
          <w:bCs/>
          <w:color w:val="auto"/>
          <w:sz w:val="24"/>
          <w:szCs w:val="24"/>
        </w:rPr>
      </w:pPr>
      <w:r>
        <w:rPr>
          <w:b/>
          <w:bCs/>
          <w:color w:val="auto"/>
          <w:sz w:val="24"/>
          <w:szCs w:val="24"/>
        </w:rPr>
        <w:object w:dxaOrig="4320" w:dyaOrig="4320" w14:anchorId="0E8F24D3">
          <v:shape id="_x0000_i1103" type="#_x0000_t75" style="width:3in;height:3in" o:ole="">
            <v:imagedata r:id="rId44" o:title=""/>
          </v:shape>
          <o:OLEObject Type="Embed" ProgID="FoxitPhantomPDF.Document" ShapeID="_x0000_i1103" DrawAspect="Content" ObjectID="_1671211241" r:id="rId45"/>
        </w:object>
      </w:r>
      <w:r w:rsidR="00104EB1">
        <w:rPr>
          <w:b/>
          <w:bCs/>
          <w:color w:val="auto"/>
          <w:sz w:val="24"/>
          <w:szCs w:val="24"/>
        </w:rPr>
        <w:br w:type="page"/>
      </w:r>
    </w:p>
    <w:p w14:paraId="7E389AE8" w14:textId="588A8810" w:rsidR="00AF0BE4" w:rsidRPr="00AF0BE4" w:rsidRDefault="00AF0BE4" w:rsidP="00AF0BE4">
      <w:pPr>
        <w:rPr>
          <w:rFonts w:cs="Arial"/>
          <w:color w:val="auto"/>
          <w:sz w:val="24"/>
          <w:szCs w:val="24"/>
        </w:rPr>
      </w:pPr>
      <w:r w:rsidRPr="00AF0BE4">
        <w:rPr>
          <w:b/>
          <w:bCs/>
          <w:color w:val="auto"/>
          <w:sz w:val="24"/>
          <w:szCs w:val="24"/>
        </w:rPr>
        <w:lastRenderedPageBreak/>
        <w:t>ACTIVITY 2: THE CIPD HRP MAP</w:t>
      </w:r>
    </w:p>
    <w:p w14:paraId="5C9BA03A" w14:textId="77777777" w:rsidR="00AF0BE4" w:rsidRPr="00AF0BE4" w:rsidRDefault="00AF0BE4" w:rsidP="00AF0BE4">
      <w:pPr>
        <w:rPr>
          <w:b/>
          <w:bCs/>
          <w:color w:val="auto"/>
          <w:sz w:val="24"/>
          <w:szCs w:val="24"/>
        </w:rPr>
      </w:pPr>
    </w:p>
    <w:p w14:paraId="595ECB47" w14:textId="77777777" w:rsidR="00AF0BE4" w:rsidRPr="00AF0BE4" w:rsidRDefault="00AF0BE4" w:rsidP="00AF0BE4">
      <w:pPr>
        <w:numPr>
          <w:ilvl w:val="1"/>
          <w:numId w:val="14"/>
        </w:numPr>
        <w:contextualSpacing/>
        <w:rPr>
          <w:b/>
          <w:bCs/>
          <w:color w:val="auto"/>
          <w:sz w:val="24"/>
          <w:szCs w:val="24"/>
        </w:rPr>
      </w:pPr>
      <w:r w:rsidRPr="00AF0BE4">
        <w:rPr>
          <w:b/>
          <w:bCs/>
          <w:color w:val="auto"/>
          <w:sz w:val="24"/>
          <w:szCs w:val="24"/>
        </w:rPr>
        <w:t>Introduction</w:t>
      </w:r>
    </w:p>
    <w:p w14:paraId="24A94673" w14:textId="77777777" w:rsidR="00AF0BE4" w:rsidRPr="00AF0BE4" w:rsidRDefault="00AF0BE4" w:rsidP="00AF0BE4">
      <w:pPr>
        <w:rPr>
          <w:b/>
          <w:bCs/>
          <w:color w:val="auto"/>
          <w:sz w:val="24"/>
          <w:szCs w:val="24"/>
        </w:rPr>
      </w:pPr>
    </w:p>
    <w:p w14:paraId="0D007396" w14:textId="77777777" w:rsidR="00AF0BE4" w:rsidRPr="00AF0BE4" w:rsidRDefault="00AF0BE4" w:rsidP="00AF0BE4">
      <w:pPr>
        <w:jc w:val="both"/>
        <w:rPr>
          <w:color w:val="auto"/>
          <w:sz w:val="24"/>
          <w:szCs w:val="24"/>
        </w:rPr>
      </w:pPr>
      <w:r w:rsidRPr="00AF0BE4">
        <w:rPr>
          <w:color w:val="auto"/>
          <w:sz w:val="24"/>
          <w:szCs w:val="24"/>
        </w:rPr>
        <w:t>The aim of this report is to describe the CIPD HR Profession Map, explaining the different bands, areas and behaviours which HR professionals will need in the future, focusing on the reasons why each behavior is considered crucial in Human Resources Practice. But, in order to do that, we need to define what HR Professionalism means.</w:t>
      </w:r>
    </w:p>
    <w:p w14:paraId="655EF1BE" w14:textId="77777777" w:rsidR="00AF0BE4" w:rsidRPr="00AF0BE4" w:rsidRDefault="00AF0BE4" w:rsidP="00AF0BE4">
      <w:pPr>
        <w:ind w:left="720"/>
        <w:jc w:val="both"/>
        <w:rPr>
          <w:color w:val="auto"/>
          <w:sz w:val="24"/>
          <w:szCs w:val="24"/>
        </w:rPr>
      </w:pPr>
    </w:p>
    <w:p w14:paraId="066D0555" w14:textId="77777777" w:rsidR="00AF0BE4" w:rsidRPr="00AF0BE4" w:rsidRDefault="00AF0BE4" w:rsidP="00AF0BE4">
      <w:pPr>
        <w:numPr>
          <w:ilvl w:val="1"/>
          <w:numId w:val="14"/>
        </w:numPr>
        <w:contextualSpacing/>
        <w:jc w:val="both"/>
        <w:rPr>
          <w:b/>
          <w:bCs/>
          <w:color w:val="auto"/>
          <w:sz w:val="24"/>
          <w:szCs w:val="24"/>
        </w:rPr>
      </w:pPr>
      <w:r w:rsidRPr="00AF0BE4">
        <w:rPr>
          <w:b/>
          <w:bCs/>
          <w:color w:val="auto"/>
          <w:sz w:val="24"/>
          <w:szCs w:val="24"/>
        </w:rPr>
        <w:t>HR Professionalism</w:t>
      </w:r>
    </w:p>
    <w:p w14:paraId="1F72324C" w14:textId="77777777" w:rsidR="00AF0BE4" w:rsidRPr="00AF0BE4" w:rsidRDefault="00AF0BE4" w:rsidP="00AF0BE4">
      <w:pPr>
        <w:jc w:val="both"/>
        <w:rPr>
          <w:b/>
          <w:bCs/>
          <w:color w:val="auto"/>
          <w:sz w:val="24"/>
          <w:szCs w:val="24"/>
        </w:rPr>
      </w:pPr>
    </w:p>
    <w:p w14:paraId="7B004BB9" w14:textId="77777777" w:rsidR="00AF0BE4" w:rsidRPr="00AF0BE4" w:rsidRDefault="00AF0BE4" w:rsidP="00AF0BE4">
      <w:pPr>
        <w:jc w:val="both"/>
        <w:rPr>
          <w:color w:val="auto"/>
          <w:sz w:val="24"/>
          <w:szCs w:val="24"/>
        </w:rPr>
      </w:pPr>
      <w:r w:rsidRPr="00AF0BE4">
        <w:rPr>
          <w:color w:val="auto"/>
          <w:sz w:val="24"/>
          <w:szCs w:val="24"/>
        </w:rPr>
        <w:t>According to Lester (2010), a professional is someone who has an expert or specialist skills or education, implements their own beliefs and conclusions and devotes to a series of values. This person does not have to be a part of a professional association.</w:t>
      </w:r>
    </w:p>
    <w:p w14:paraId="5565E84C" w14:textId="77777777" w:rsidR="00AF0BE4" w:rsidRPr="00AF0BE4" w:rsidRDefault="00AF0BE4" w:rsidP="00AF0BE4">
      <w:pPr>
        <w:ind w:left="720"/>
        <w:jc w:val="both"/>
        <w:rPr>
          <w:color w:val="auto"/>
          <w:sz w:val="24"/>
          <w:szCs w:val="24"/>
        </w:rPr>
      </w:pPr>
    </w:p>
    <w:p w14:paraId="418DA19F" w14:textId="77777777" w:rsidR="00AF0BE4" w:rsidRPr="00AF0BE4" w:rsidRDefault="00AF0BE4" w:rsidP="00AF0BE4">
      <w:pPr>
        <w:jc w:val="both"/>
        <w:rPr>
          <w:color w:val="auto"/>
          <w:sz w:val="24"/>
          <w:szCs w:val="24"/>
        </w:rPr>
      </w:pPr>
      <w:r w:rsidRPr="00AF0BE4">
        <w:rPr>
          <w:color w:val="auto"/>
          <w:sz w:val="24"/>
          <w:szCs w:val="24"/>
        </w:rPr>
        <w:t>The main aspects that differentiate the profession from occupation are:</w:t>
      </w:r>
    </w:p>
    <w:p w14:paraId="717E2DD2" w14:textId="77777777" w:rsidR="00AF0BE4" w:rsidRPr="00AF0BE4" w:rsidRDefault="00AF0BE4" w:rsidP="00AF0BE4">
      <w:pPr>
        <w:ind w:left="720"/>
        <w:jc w:val="both"/>
        <w:rPr>
          <w:color w:val="auto"/>
          <w:sz w:val="24"/>
          <w:szCs w:val="24"/>
        </w:rPr>
      </w:pPr>
    </w:p>
    <w:p w14:paraId="10B0C20F" w14:textId="77777777" w:rsidR="00AF0BE4" w:rsidRPr="00AF0BE4" w:rsidRDefault="00AF0BE4" w:rsidP="00AF0BE4">
      <w:pPr>
        <w:numPr>
          <w:ilvl w:val="0"/>
          <w:numId w:val="12"/>
        </w:numPr>
        <w:contextualSpacing/>
        <w:jc w:val="both"/>
        <w:rPr>
          <w:color w:val="auto"/>
          <w:sz w:val="24"/>
          <w:szCs w:val="24"/>
        </w:rPr>
      </w:pPr>
      <w:r w:rsidRPr="00AF0BE4">
        <w:rPr>
          <w:color w:val="auto"/>
          <w:sz w:val="24"/>
          <w:szCs w:val="24"/>
        </w:rPr>
        <w:t>It is based on a form of knowledge that can be studied.</w:t>
      </w:r>
    </w:p>
    <w:p w14:paraId="68117B29" w14:textId="77777777" w:rsidR="00AF0BE4" w:rsidRPr="00AF0BE4" w:rsidRDefault="00AF0BE4" w:rsidP="00AF0BE4">
      <w:pPr>
        <w:numPr>
          <w:ilvl w:val="0"/>
          <w:numId w:val="12"/>
        </w:numPr>
        <w:contextualSpacing/>
        <w:jc w:val="both"/>
        <w:rPr>
          <w:color w:val="auto"/>
          <w:sz w:val="24"/>
          <w:szCs w:val="24"/>
        </w:rPr>
      </w:pPr>
      <w:r w:rsidRPr="00AF0BE4">
        <w:rPr>
          <w:color w:val="auto"/>
          <w:sz w:val="24"/>
          <w:szCs w:val="24"/>
        </w:rPr>
        <w:t>The professionals apply their expertise, judgement and knowledge.</w:t>
      </w:r>
    </w:p>
    <w:p w14:paraId="01AEB934" w14:textId="77777777" w:rsidR="00AF0BE4" w:rsidRPr="00AF0BE4" w:rsidRDefault="00AF0BE4" w:rsidP="00AF0BE4">
      <w:pPr>
        <w:numPr>
          <w:ilvl w:val="0"/>
          <w:numId w:val="12"/>
        </w:numPr>
        <w:contextualSpacing/>
        <w:jc w:val="both"/>
        <w:rPr>
          <w:color w:val="auto"/>
          <w:sz w:val="24"/>
          <w:szCs w:val="24"/>
        </w:rPr>
      </w:pPr>
      <w:r w:rsidRPr="00AF0BE4">
        <w:rPr>
          <w:color w:val="auto"/>
          <w:sz w:val="24"/>
          <w:szCs w:val="24"/>
        </w:rPr>
        <w:t>It is supported by ethic principles.</w:t>
      </w:r>
    </w:p>
    <w:p w14:paraId="2703A32F" w14:textId="77777777" w:rsidR="00AF0BE4" w:rsidRPr="00AF0BE4" w:rsidRDefault="00AF0BE4" w:rsidP="00AF0BE4">
      <w:pPr>
        <w:jc w:val="both"/>
        <w:rPr>
          <w:color w:val="auto"/>
          <w:sz w:val="24"/>
          <w:szCs w:val="24"/>
        </w:rPr>
      </w:pPr>
    </w:p>
    <w:p w14:paraId="51980AC2" w14:textId="77777777" w:rsidR="00AF0BE4" w:rsidRPr="00AF0BE4" w:rsidRDefault="00AF0BE4" w:rsidP="00AF0BE4">
      <w:pPr>
        <w:jc w:val="both"/>
        <w:rPr>
          <w:color w:val="auto"/>
          <w:sz w:val="24"/>
          <w:szCs w:val="24"/>
        </w:rPr>
      </w:pPr>
      <w:r w:rsidRPr="00AF0BE4">
        <w:rPr>
          <w:color w:val="auto"/>
          <w:sz w:val="24"/>
          <w:szCs w:val="24"/>
        </w:rPr>
        <w:t>In the United Kingdom and Ireland, we have a governing body for the HR profession, the CIPD, with its own code of ethics, but it is not compulsory for the HR professionals to become members in order to practice.</w:t>
      </w:r>
    </w:p>
    <w:p w14:paraId="50E1864C" w14:textId="77777777" w:rsidR="00AF0BE4" w:rsidRPr="00AF0BE4" w:rsidRDefault="00AF0BE4" w:rsidP="00AF0BE4">
      <w:pPr>
        <w:ind w:left="720"/>
        <w:jc w:val="both"/>
        <w:rPr>
          <w:color w:val="auto"/>
          <w:sz w:val="24"/>
          <w:szCs w:val="24"/>
        </w:rPr>
      </w:pPr>
    </w:p>
    <w:p w14:paraId="76E9F8EF" w14:textId="77777777" w:rsidR="00AF0BE4" w:rsidRPr="00AF0BE4" w:rsidRDefault="00AF0BE4" w:rsidP="00AF0BE4">
      <w:pPr>
        <w:jc w:val="both"/>
        <w:rPr>
          <w:color w:val="auto"/>
          <w:sz w:val="24"/>
          <w:szCs w:val="24"/>
        </w:rPr>
      </w:pPr>
      <w:r w:rsidRPr="00AF0BE4">
        <w:rPr>
          <w:color w:val="auto"/>
          <w:sz w:val="24"/>
          <w:szCs w:val="24"/>
        </w:rPr>
        <w:t xml:space="preserve">There is another approach to the definition of being professional, which is performing a job to a high standard. This takes us to the </w:t>
      </w:r>
      <w:r w:rsidRPr="00AF0BE4">
        <w:rPr>
          <w:color w:val="auto"/>
          <w:sz w:val="24"/>
          <w:szCs w:val="24"/>
          <w:u w:val="single"/>
        </w:rPr>
        <w:t>Four concentric circles of HR professionalism</w:t>
      </w:r>
      <w:r w:rsidRPr="00AF0BE4">
        <w:rPr>
          <w:color w:val="auto"/>
          <w:sz w:val="24"/>
          <w:szCs w:val="24"/>
        </w:rPr>
        <w:t>:</w:t>
      </w:r>
    </w:p>
    <w:p w14:paraId="08FFD52D" w14:textId="77777777" w:rsidR="00AF0BE4" w:rsidRPr="00AF0BE4" w:rsidRDefault="00AF0BE4" w:rsidP="00AF0BE4">
      <w:pPr>
        <w:ind w:left="720"/>
        <w:jc w:val="both"/>
        <w:rPr>
          <w:color w:val="auto"/>
          <w:sz w:val="24"/>
          <w:szCs w:val="24"/>
        </w:rPr>
      </w:pPr>
    </w:p>
    <w:p w14:paraId="59A1C5A3" w14:textId="77777777" w:rsidR="00AF0BE4" w:rsidRPr="00AF0BE4" w:rsidRDefault="00AF0BE4" w:rsidP="00AF0BE4">
      <w:pPr>
        <w:numPr>
          <w:ilvl w:val="0"/>
          <w:numId w:val="13"/>
        </w:numPr>
        <w:contextualSpacing/>
        <w:jc w:val="both"/>
        <w:rPr>
          <w:color w:val="auto"/>
          <w:sz w:val="24"/>
          <w:szCs w:val="24"/>
        </w:rPr>
      </w:pPr>
      <w:r w:rsidRPr="00AF0BE4">
        <w:rPr>
          <w:color w:val="auto"/>
          <w:sz w:val="24"/>
          <w:szCs w:val="24"/>
        </w:rPr>
        <w:t>Self-managing</w:t>
      </w:r>
    </w:p>
    <w:p w14:paraId="2E27D116" w14:textId="77777777" w:rsidR="00AF0BE4" w:rsidRPr="00AF0BE4" w:rsidRDefault="00AF0BE4" w:rsidP="00AF0BE4">
      <w:pPr>
        <w:numPr>
          <w:ilvl w:val="0"/>
          <w:numId w:val="13"/>
        </w:numPr>
        <w:contextualSpacing/>
        <w:jc w:val="both"/>
        <w:rPr>
          <w:color w:val="auto"/>
          <w:sz w:val="24"/>
          <w:szCs w:val="24"/>
        </w:rPr>
      </w:pPr>
      <w:r w:rsidRPr="00AF0BE4">
        <w:rPr>
          <w:color w:val="auto"/>
          <w:sz w:val="24"/>
          <w:szCs w:val="24"/>
        </w:rPr>
        <w:t>Managing in teams</w:t>
      </w:r>
    </w:p>
    <w:p w14:paraId="488D0EC9" w14:textId="77777777" w:rsidR="00AF0BE4" w:rsidRPr="00AF0BE4" w:rsidRDefault="00AF0BE4" w:rsidP="00AF0BE4">
      <w:pPr>
        <w:numPr>
          <w:ilvl w:val="0"/>
          <w:numId w:val="13"/>
        </w:numPr>
        <w:contextualSpacing/>
        <w:jc w:val="both"/>
        <w:rPr>
          <w:color w:val="auto"/>
          <w:sz w:val="24"/>
          <w:szCs w:val="24"/>
        </w:rPr>
      </w:pPr>
      <w:r w:rsidRPr="00AF0BE4">
        <w:rPr>
          <w:color w:val="auto"/>
          <w:sz w:val="24"/>
          <w:szCs w:val="24"/>
        </w:rPr>
        <w:t>Upwards management</w:t>
      </w:r>
    </w:p>
    <w:p w14:paraId="667D0E08" w14:textId="77777777" w:rsidR="00AF0BE4" w:rsidRPr="00AF0BE4" w:rsidRDefault="00AF0BE4" w:rsidP="00AF0BE4">
      <w:pPr>
        <w:numPr>
          <w:ilvl w:val="0"/>
          <w:numId w:val="13"/>
        </w:numPr>
        <w:contextualSpacing/>
        <w:jc w:val="both"/>
        <w:rPr>
          <w:color w:val="auto"/>
          <w:sz w:val="24"/>
          <w:szCs w:val="24"/>
        </w:rPr>
      </w:pPr>
      <w:r w:rsidRPr="00AF0BE4">
        <w:rPr>
          <w:color w:val="auto"/>
          <w:sz w:val="24"/>
          <w:szCs w:val="24"/>
        </w:rPr>
        <w:t>Managing across the organisation</w:t>
      </w:r>
    </w:p>
    <w:p w14:paraId="66904104" w14:textId="77777777" w:rsidR="00AF0BE4" w:rsidRPr="00AF0BE4" w:rsidRDefault="00AF0BE4" w:rsidP="00AF0BE4">
      <w:pPr>
        <w:jc w:val="both"/>
        <w:rPr>
          <w:color w:val="auto"/>
          <w:sz w:val="24"/>
          <w:szCs w:val="24"/>
        </w:rPr>
      </w:pPr>
    </w:p>
    <w:p w14:paraId="471B16D0" w14:textId="77777777" w:rsidR="00AF0BE4" w:rsidRPr="00AF0BE4" w:rsidRDefault="00AF0BE4" w:rsidP="00AF0BE4">
      <w:pPr>
        <w:numPr>
          <w:ilvl w:val="1"/>
          <w:numId w:val="14"/>
        </w:numPr>
        <w:contextualSpacing/>
        <w:jc w:val="both"/>
        <w:rPr>
          <w:b/>
          <w:bCs/>
          <w:color w:val="auto"/>
          <w:sz w:val="24"/>
          <w:szCs w:val="24"/>
        </w:rPr>
      </w:pPr>
      <w:r w:rsidRPr="00AF0BE4">
        <w:rPr>
          <w:b/>
          <w:bCs/>
          <w:color w:val="auto"/>
          <w:sz w:val="24"/>
          <w:szCs w:val="24"/>
        </w:rPr>
        <w:t>The CIPD’s HR profession map</w:t>
      </w:r>
    </w:p>
    <w:p w14:paraId="7546F3AA" w14:textId="77777777" w:rsidR="00AF0BE4" w:rsidRPr="00AF0BE4" w:rsidRDefault="00AF0BE4" w:rsidP="00AF0BE4">
      <w:pPr>
        <w:ind w:left="720"/>
        <w:contextualSpacing/>
        <w:jc w:val="both"/>
        <w:rPr>
          <w:b/>
          <w:bCs/>
          <w:color w:val="auto"/>
          <w:sz w:val="24"/>
          <w:szCs w:val="24"/>
        </w:rPr>
      </w:pPr>
    </w:p>
    <w:p w14:paraId="3DFEB340" w14:textId="77777777" w:rsidR="00AF0BE4" w:rsidRPr="00AF0BE4" w:rsidRDefault="00AF0BE4" w:rsidP="00AF0BE4">
      <w:pPr>
        <w:jc w:val="center"/>
        <w:rPr>
          <w:b/>
          <w:bCs/>
          <w:color w:val="auto"/>
          <w:sz w:val="24"/>
          <w:szCs w:val="24"/>
        </w:rPr>
      </w:pPr>
      <w:r w:rsidRPr="00AF0BE4">
        <w:rPr>
          <w:noProof/>
          <w:color w:val="auto"/>
        </w:rPr>
        <w:drawing>
          <wp:inline distT="0" distB="0" distL="0" distR="0" wp14:anchorId="1ECC96F8" wp14:editId="29C87652">
            <wp:extent cx="3067050" cy="2271321"/>
            <wp:effectExtent l="0" t="0" r="0" b="0"/>
            <wp:docPr id="3" name="Picture 3"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7).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088804" cy="2287431"/>
                    </a:xfrm>
                    <a:prstGeom prst="rect">
                      <a:avLst/>
                    </a:prstGeom>
                  </pic:spPr>
                </pic:pic>
              </a:graphicData>
            </a:graphic>
          </wp:inline>
        </w:drawing>
      </w:r>
    </w:p>
    <w:p w14:paraId="6F2F66B4" w14:textId="77777777" w:rsidR="00AF0BE4" w:rsidRPr="00AF0BE4" w:rsidRDefault="00AF0BE4" w:rsidP="00AF0BE4">
      <w:pPr>
        <w:rPr>
          <w:b/>
          <w:bCs/>
          <w:color w:val="auto"/>
          <w:sz w:val="24"/>
          <w:szCs w:val="24"/>
        </w:rPr>
      </w:pPr>
    </w:p>
    <w:p w14:paraId="0883FA09" w14:textId="77777777" w:rsidR="00AF0BE4" w:rsidRPr="00AF0BE4" w:rsidRDefault="00AF0BE4" w:rsidP="00AF0BE4">
      <w:pPr>
        <w:jc w:val="both"/>
        <w:rPr>
          <w:color w:val="auto"/>
          <w:sz w:val="24"/>
          <w:szCs w:val="24"/>
        </w:rPr>
      </w:pPr>
      <w:r w:rsidRPr="00AF0BE4">
        <w:rPr>
          <w:color w:val="auto"/>
          <w:sz w:val="24"/>
          <w:szCs w:val="24"/>
        </w:rPr>
        <w:lastRenderedPageBreak/>
        <w:t xml:space="preserve">The CIPD’s HR profession map I will be referring to in this report is the one from 2013, although the CIPD has developed a new one since then, which we can find on the CIPD website, </w:t>
      </w:r>
      <w:hyperlink r:id="rId47" w:history="1">
        <w:r w:rsidRPr="00AF0BE4">
          <w:rPr>
            <w:color w:val="auto"/>
            <w:sz w:val="24"/>
            <w:szCs w:val="24"/>
            <w:u w:val="single"/>
          </w:rPr>
          <w:t>https://peopleprofession.cipd.org/profession-map</w:t>
        </w:r>
      </w:hyperlink>
      <w:r w:rsidRPr="00AF0BE4">
        <w:rPr>
          <w:color w:val="auto"/>
          <w:sz w:val="24"/>
          <w:szCs w:val="24"/>
        </w:rPr>
        <w:t>.</w:t>
      </w:r>
    </w:p>
    <w:p w14:paraId="4A1BDB73" w14:textId="77777777" w:rsidR="00AF0BE4" w:rsidRPr="00AF0BE4" w:rsidRDefault="00AF0BE4" w:rsidP="00AF0BE4">
      <w:pPr>
        <w:jc w:val="both"/>
        <w:rPr>
          <w:color w:val="auto"/>
          <w:sz w:val="24"/>
          <w:szCs w:val="24"/>
        </w:rPr>
      </w:pPr>
    </w:p>
    <w:p w14:paraId="29BE9CC0" w14:textId="77777777" w:rsidR="00AF0BE4" w:rsidRPr="00AF0BE4" w:rsidRDefault="00AF0BE4" w:rsidP="00AF0BE4">
      <w:pPr>
        <w:jc w:val="both"/>
        <w:rPr>
          <w:color w:val="auto"/>
          <w:sz w:val="24"/>
          <w:szCs w:val="24"/>
        </w:rPr>
      </w:pPr>
      <w:r w:rsidRPr="00AF0BE4">
        <w:rPr>
          <w:color w:val="auto"/>
          <w:sz w:val="24"/>
          <w:szCs w:val="24"/>
        </w:rPr>
        <w:t>This map outlines the skills needed to become a HR professional. They are divided in Professional areas, Bands of professional competence and Behaviours.</w:t>
      </w:r>
    </w:p>
    <w:p w14:paraId="109040A7" w14:textId="77777777" w:rsidR="00AF0BE4" w:rsidRPr="00AF0BE4" w:rsidRDefault="00AF0BE4" w:rsidP="00AF0BE4">
      <w:pPr>
        <w:jc w:val="both"/>
        <w:rPr>
          <w:color w:val="auto"/>
          <w:sz w:val="24"/>
          <w:szCs w:val="24"/>
        </w:rPr>
      </w:pPr>
    </w:p>
    <w:p w14:paraId="090D046A" w14:textId="77777777" w:rsidR="00AF0BE4" w:rsidRPr="00AF0BE4" w:rsidRDefault="00AF0BE4" w:rsidP="00AF0BE4">
      <w:pPr>
        <w:numPr>
          <w:ilvl w:val="2"/>
          <w:numId w:val="14"/>
        </w:numPr>
        <w:contextualSpacing/>
        <w:jc w:val="both"/>
        <w:rPr>
          <w:b/>
          <w:bCs/>
          <w:color w:val="auto"/>
          <w:sz w:val="24"/>
          <w:szCs w:val="24"/>
        </w:rPr>
      </w:pPr>
      <w:r w:rsidRPr="00AF0BE4">
        <w:rPr>
          <w:b/>
          <w:bCs/>
          <w:color w:val="auto"/>
          <w:sz w:val="24"/>
          <w:szCs w:val="24"/>
        </w:rPr>
        <w:t>Professional Areas and Bands of Professional Competence</w:t>
      </w:r>
    </w:p>
    <w:p w14:paraId="536EFD65" w14:textId="77777777" w:rsidR="00AF0BE4" w:rsidRPr="00AF0BE4" w:rsidRDefault="00AF0BE4" w:rsidP="00AF0BE4">
      <w:pPr>
        <w:jc w:val="both"/>
        <w:rPr>
          <w:b/>
          <w:bCs/>
          <w:color w:val="auto"/>
          <w:sz w:val="24"/>
          <w:szCs w:val="24"/>
        </w:rPr>
      </w:pPr>
    </w:p>
    <w:p w14:paraId="63FBEFF2" w14:textId="77777777" w:rsidR="00AF0BE4" w:rsidRPr="00AF0BE4" w:rsidRDefault="00AF0BE4" w:rsidP="00AF0BE4">
      <w:pPr>
        <w:jc w:val="both"/>
        <w:rPr>
          <w:color w:val="auto"/>
          <w:sz w:val="24"/>
          <w:szCs w:val="24"/>
        </w:rPr>
      </w:pPr>
      <w:r w:rsidRPr="00AF0BE4">
        <w:rPr>
          <w:color w:val="auto"/>
          <w:sz w:val="24"/>
          <w:szCs w:val="24"/>
        </w:rPr>
        <w:t xml:space="preserve">The CIPD Profession Map (2013) includes ten different areas, two core and eight functional, with the activities that the professional needs to do and the knowledge required for each band of professional competence. </w:t>
      </w:r>
    </w:p>
    <w:p w14:paraId="5330F21A" w14:textId="77777777" w:rsidR="00AF0BE4" w:rsidRPr="00AF0BE4" w:rsidRDefault="00AF0BE4" w:rsidP="00AF0BE4">
      <w:pPr>
        <w:jc w:val="both"/>
        <w:rPr>
          <w:color w:val="auto"/>
          <w:sz w:val="24"/>
          <w:szCs w:val="24"/>
        </w:rPr>
      </w:pPr>
    </w:p>
    <w:p w14:paraId="17C4AB76" w14:textId="77777777" w:rsidR="00AF0BE4" w:rsidRPr="00AF0BE4" w:rsidRDefault="00AF0BE4" w:rsidP="00AF0BE4">
      <w:pPr>
        <w:jc w:val="both"/>
        <w:rPr>
          <w:color w:val="auto"/>
          <w:sz w:val="24"/>
          <w:szCs w:val="24"/>
        </w:rPr>
      </w:pPr>
      <w:r w:rsidRPr="00AF0BE4">
        <w:rPr>
          <w:color w:val="auto"/>
          <w:sz w:val="24"/>
          <w:szCs w:val="24"/>
        </w:rPr>
        <w:t xml:space="preserve">The core areas are aimed at all the HR practitioners, regardless of their experience or field. The first core area we find is </w:t>
      </w:r>
      <w:r w:rsidRPr="00AF0BE4">
        <w:rPr>
          <w:color w:val="auto"/>
          <w:sz w:val="24"/>
          <w:szCs w:val="24"/>
          <w:u w:val="single"/>
        </w:rPr>
        <w:t>insights, strategy and solutions</w:t>
      </w:r>
      <w:r w:rsidRPr="00AF0BE4">
        <w:rPr>
          <w:color w:val="auto"/>
          <w:sz w:val="24"/>
          <w:szCs w:val="24"/>
        </w:rPr>
        <w:t xml:space="preserve">, and the second core area is </w:t>
      </w:r>
      <w:r w:rsidRPr="00AF0BE4">
        <w:rPr>
          <w:color w:val="auto"/>
          <w:sz w:val="24"/>
          <w:szCs w:val="24"/>
          <w:u w:val="single"/>
        </w:rPr>
        <w:t>Leading HR</w:t>
      </w:r>
      <w:r w:rsidRPr="00AF0BE4">
        <w:rPr>
          <w:color w:val="auto"/>
          <w:sz w:val="24"/>
          <w:szCs w:val="24"/>
        </w:rPr>
        <w:t>.</w:t>
      </w:r>
    </w:p>
    <w:p w14:paraId="6EF28370" w14:textId="77777777" w:rsidR="00AF0BE4" w:rsidRPr="00AF0BE4" w:rsidRDefault="00AF0BE4" w:rsidP="00AF0BE4">
      <w:pPr>
        <w:jc w:val="both"/>
        <w:rPr>
          <w:color w:val="auto"/>
          <w:sz w:val="24"/>
          <w:szCs w:val="24"/>
        </w:rPr>
      </w:pPr>
    </w:p>
    <w:p w14:paraId="68A95B04" w14:textId="77777777" w:rsidR="00AF0BE4" w:rsidRPr="00AF0BE4" w:rsidRDefault="00AF0BE4" w:rsidP="00AF0BE4">
      <w:pPr>
        <w:jc w:val="both"/>
        <w:rPr>
          <w:color w:val="auto"/>
          <w:sz w:val="24"/>
          <w:szCs w:val="24"/>
        </w:rPr>
      </w:pPr>
      <w:r w:rsidRPr="00AF0BE4">
        <w:rPr>
          <w:color w:val="auto"/>
          <w:sz w:val="24"/>
          <w:szCs w:val="24"/>
        </w:rPr>
        <w:t>Along with these core areas, there are eight functional professional areas, whose importance depends on the role HR practitioners have in the business. These are:</w:t>
      </w:r>
    </w:p>
    <w:p w14:paraId="4415A80E" w14:textId="77777777" w:rsidR="00AF0BE4" w:rsidRPr="00AF0BE4" w:rsidRDefault="00AF0BE4" w:rsidP="00AF0BE4">
      <w:pPr>
        <w:jc w:val="both"/>
        <w:rPr>
          <w:color w:val="auto"/>
          <w:sz w:val="24"/>
          <w:szCs w:val="24"/>
        </w:rPr>
      </w:pPr>
    </w:p>
    <w:p w14:paraId="0DDD07BE" w14:textId="77777777" w:rsidR="00AF0BE4" w:rsidRPr="00AF0BE4" w:rsidRDefault="00AF0BE4" w:rsidP="00AF0BE4">
      <w:pPr>
        <w:numPr>
          <w:ilvl w:val="0"/>
          <w:numId w:val="15"/>
        </w:numPr>
        <w:ind w:left="993"/>
        <w:contextualSpacing/>
        <w:jc w:val="both"/>
        <w:rPr>
          <w:color w:val="auto"/>
          <w:sz w:val="24"/>
          <w:szCs w:val="24"/>
        </w:rPr>
      </w:pPr>
      <w:r w:rsidRPr="00AF0BE4">
        <w:rPr>
          <w:color w:val="auto"/>
          <w:sz w:val="24"/>
          <w:szCs w:val="24"/>
        </w:rPr>
        <w:t>Organisation design</w:t>
      </w:r>
    </w:p>
    <w:p w14:paraId="737EB1A7" w14:textId="77777777" w:rsidR="00AF0BE4" w:rsidRPr="00AF0BE4" w:rsidRDefault="00AF0BE4" w:rsidP="00AF0BE4">
      <w:pPr>
        <w:numPr>
          <w:ilvl w:val="0"/>
          <w:numId w:val="15"/>
        </w:numPr>
        <w:ind w:left="993"/>
        <w:contextualSpacing/>
        <w:jc w:val="both"/>
        <w:rPr>
          <w:color w:val="auto"/>
          <w:sz w:val="24"/>
          <w:szCs w:val="24"/>
        </w:rPr>
      </w:pPr>
      <w:r w:rsidRPr="00AF0BE4">
        <w:rPr>
          <w:color w:val="auto"/>
          <w:sz w:val="24"/>
          <w:szCs w:val="24"/>
        </w:rPr>
        <w:t>Organisation development</w:t>
      </w:r>
    </w:p>
    <w:p w14:paraId="5E724542" w14:textId="77777777" w:rsidR="00AF0BE4" w:rsidRPr="00AF0BE4" w:rsidRDefault="00AF0BE4" w:rsidP="00AF0BE4">
      <w:pPr>
        <w:numPr>
          <w:ilvl w:val="0"/>
          <w:numId w:val="15"/>
        </w:numPr>
        <w:ind w:left="993"/>
        <w:contextualSpacing/>
        <w:jc w:val="both"/>
        <w:rPr>
          <w:color w:val="auto"/>
          <w:sz w:val="24"/>
          <w:szCs w:val="24"/>
        </w:rPr>
      </w:pPr>
      <w:r w:rsidRPr="00AF0BE4">
        <w:rPr>
          <w:color w:val="auto"/>
          <w:sz w:val="24"/>
          <w:szCs w:val="24"/>
        </w:rPr>
        <w:t>Resourcing and talent planning</w:t>
      </w:r>
    </w:p>
    <w:p w14:paraId="60D7DCE7" w14:textId="77777777" w:rsidR="00AF0BE4" w:rsidRPr="00AF0BE4" w:rsidRDefault="00AF0BE4" w:rsidP="00AF0BE4">
      <w:pPr>
        <w:numPr>
          <w:ilvl w:val="0"/>
          <w:numId w:val="15"/>
        </w:numPr>
        <w:ind w:left="993"/>
        <w:contextualSpacing/>
        <w:jc w:val="both"/>
        <w:rPr>
          <w:color w:val="auto"/>
          <w:sz w:val="24"/>
          <w:szCs w:val="24"/>
        </w:rPr>
      </w:pPr>
      <w:r w:rsidRPr="00AF0BE4">
        <w:rPr>
          <w:color w:val="auto"/>
          <w:sz w:val="24"/>
          <w:szCs w:val="24"/>
        </w:rPr>
        <w:t>Learning and talent development</w:t>
      </w:r>
    </w:p>
    <w:p w14:paraId="54426149" w14:textId="77777777" w:rsidR="00AF0BE4" w:rsidRPr="00AF0BE4" w:rsidRDefault="00AF0BE4" w:rsidP="00AF0BE4">
      <w:pPr>
        <w:numPr>
          <w:ilvl w:val="0"/>
          <w:numId w:val="15"/>
        </w:numPr>
        <w:ind w:left="993"/>
        <w:contextualSpacing/>
        <w:jc w:val="both"/>
        <w:rPr>
          <w:color w:val="auto"/>
          <w:sz w:val="24"/>
          <w:szCs w:val="24"/>
        </w:rPr>
      </w:pPr>
      <w:r w:rsidRPr="00AF0BE4">
        <w:rPr>
          <w:color w:val="auto"/>
          <w:sz w:val="24"/>
          <w:szCs w:val="24"/>
        </w:rPr>
        <w:t>Performance and reward</w:t>
      </w:r>
    </w:p>
    <w:p w14:paraId="119AFF6B" w14:textId="77777777" w:rsidR="00AF0BE4" w:rsidRPr="00AF0BE4" w:rsidRDefault="00AF0BE4" w:rsidP="00AF0BE4">
      <w:pPr>
        <w:numPr>
          <w:ilvl w:val="0"/>
          <w:numId w:val="15"/>
        </w:numPr>
        <w:ind w:left="993"/>
        <w:contextualSpacing/>
        <w:jc w:val="both"/>
        <w:rPr>
          <w:color w:val="auto"/>
          <w:sz w:val="24"/>
          <w:szCs w:val="24"/>
        </w:rPr>
      </w:pPr>
      <w:r w:rsidRPr="00AF0BE4">
        <w:rPr>
          <w:color w:val="auto"/>
          <w:sz w:val="24"/>
          <w:szCs w:val="24"/>
        </w:rPr>
        <w:t>Service delivery and information</w:t>
      </w:r>
    </w:p>
    <w:p w14:paraId="024573CE" w14:textId="77777777" w:rsidR="00AF0BE4" w:rsidRPr="00AF0BE4" w:rsidRDefault="00AF0BE4" w:rsidP="00AF0BE4">
      <w:pPr>
        <w:numPr>
          <w:ilvl w:val="0"/>
          <w:numId w:val="15"/>
        </w:numPr>
        <w:ind w:left="993"/>
        <w:contextualSpacing/>
        <w:jc w:val="both"/>
        <w:rPr>
          <w:color w:val="auto"/>
          <w:sz w:val="24"/>
          <w:szCs w:val="24"/>
        </w:rPr>
      </w:pPr>
      <w:r w:rsidRPr="00AF0BE4">
        <w:rPr>
          <w:color w:val="auto"/>
          <w:sz w:val="24"/>
          <w:szCs w:val="24"/>
        </w:rPr>
        <w:t>Employee engagement</w:t>
      </w:r>
    </w:p>
    <w:p w14:paraId="3D7867B3" w14:textId="77777777" w:rsidR="00AF0BE4" w:rsidRPr="00AF0BE4" w:rsidRDefault="00AF0BE4" w:rsidP="00AF0BE4">
      <w:pPr>
        <w:numPr>
          <w:ilvl w:val="0"/>
          <w:numId w:val="15"/>
        </w:numPr>
        <w:ind w:left="993"/>
        <w:contextualSpacing/>
        <w:jc w:val="both"/>
        <w:rPr>
          <w:color w:val="auto"/>
          <w:sz w:val="24"/>
          <w:szCs w:val="24"/>
        </w:rPr>
      </w:pPr>
      <w:r w:rsidRPr="00AF0BE4">
        <w:rPr>
          <w:color w:val="auto"/>
          <w:sz w:val="24"/>
          <w:szCs w:val="24"/>
        </w:rPr>
        <w:t>Employee relations</w:t>
      </w:r>
    </w:p>
    <w:p w14:paraId="4F2F0AE8" w14:textId="77777777" w:rsidR="00AF0BE4" w:rsidRPr="00AF0BE4" w:rsidRDefault="00AF0BE4" w:rsidP="00AF0BE4">
      <w:pPr>
        <w:jc w:val="both"/>
        <w:rPr>
          <w:b/>
          <w:bCs/>
          <w:color w:val="auto"/>
          <w:sz w:val="24"/>
          <w:szCs w:val="24"/>
        </w:rPr>
      </w:pPr>
    </w:p>
    <w:p w14:paraId="5AC23EB2" w14:textId="77777777" w:rsidR="00AF0BE4" w:rsidRPr="00AF0BE4" w:rsidRDefault="00AF0BE4" w:rsidP="00AF0BE4">
      <w:pPr>
        <w:jc w:val="both"/>
        <w:rPr>
          <w:color w:val="auto"/>
          <w:sz w:val="24"/>
          <w:szCs w:val="24"/>
        </w:rPr>
      </w:pPr>
      <w:r w:rsidRPr="00AF0BE4">
        <w:rPr>
          <w:color w:val="auto"/>
          <w:sz w:val="24"/>
          <w:szCs w:val="24"/>
        </w:rPr>
        <w:t>From this list we can understand the HR profession’s variety. As one point of view, the professional’s task may be resourcing and talent planning, or it could be advising on any employee issues, but they all should be focused on both change and business.</w:t>
      </w:r>
    </w:p>
    <w:p w14:paraId="68EC1963" w14:textId="77777777" w:rsidR="00AF0BE4" w:rsidRPr="00AF0BE4" w:rsidRDefault="00AF0BE4" w:rsidP="00AF0BE4">
      <w:pPr>
        <w:jc w:val="both"/>
        <w:rPr>
          <w:color w:val="auto"/>
          <w:sz w:val="24"/>
          <w:szCs w:val="24"/>
        </w:rPr>
      </w:pPr>
    </w:p>
    <w:p w14:paraId="4496EC4B" w14:textId="77777777" w:rsidR="00AF0BE4" w:rsidRPr="00AF0BE4" w:rsidRDefault="00AF0BE4" w:rsidP="00AF0BE4">
      <w:pPr>
        <w:jc w:val="both"/>
        <w:rPr>
          <w:color w:val="auto"/>
          <w:sz w:val="24"/>
          <w:szCs w:val="24"/>
        </w:rPr>
      </w:pPr>
      <w:r w:rsidRPr="00AF0BE4">
        <w:rPr>
          <w:color w:val="auto"/>
          <w:sz w:val="24"/>
          <w:szCs w:val="24"/>
        </w:rPr>
        <w:t>Together with the professional areas, we find four levels of competence on the CIPD Map (2013), which correspond to the different levels of development from lower skilled to expert. These bands are classed from one to four, being one the professionals who concentrate on the current needs of the customer, and four, the ones who lead and develop the strategy.</w:t>
      </w:r>
    </w:p>
    <w:p w14:paraId="6CF3C05A" w14:textId="77777777" w:rsidR="00AF0BE4" w:rsidRPr="00AF0BE4" w:rsidRDefault="00AF0BE4" w:rsidP="00AF0BE4">
      <w:pPr>
        <w:jc w:val="both"/>
        <w:rPr>
          <w:color w:val="auto"/>
          <w:sz w:val="24"/>
          <w:szCs w:val="24"/>
        </w:rPr>
      </w:pPr>
    </w:p>
    <w:p w14:paraId="5E2724FE" w14:textId="77777777" w:rsidR="00AF0BE4" w:rsidRPr="00AF0BE4" w:rsidRDefault="00AF0BE4" w:rsidP="00AF0BE4">
      <w:pPr>
        <w:numPr>
          <w:ilvl w:val="2"/>
          <w:numId w:val="14"/>
        </w:numPr>
        <w:contextualSpacing/>
        <w:jc w:val="both"/>
        <w:rPr>
          <w:b/>
          <w:bCs/>
          <w:color w:val="auto"/>
          <w:sz w:val="24"/>
          <w:szCs w:val="24"/>
        </w:rPr>
      </w:pPr>
      <w:r w:rsidRPr="00AF0BE4">
        <w:rPr>
          <w:b/>
          <w:bCs/>
          <w:color w:val="auto"/>
          <w:sz w:val="24"/>
          <w:szCs w:val="24"/>
        </w:rPr>
        <w:t>Behaviours</w:t>
      </w:r>
    </w:p>
    <w:p w14:paraId="1EC31E7C" w14:textId="77777777" w:rsidR="00AF0BE4" w:rsidRPr="00AF0BE4" w:rsidRDefault="00AF0BE4" w:rsidP="00AF0BE4">
      <w:pPr>
        <w:jc w:val="both"/>
        <w:rPr>
          <w:b/>
          <w:bCs/>
          <w:color w:val="auto"/>
          <w:sz w:val="24"/>
          <w:szCs w:val="24"/>
        </w:rPr>
      </w:pPr>
    </w:p>
    <w:p w14:paraId="3E753857" w14:textId="77777777" w:rsidR="00AF0BE4" w:rsidRPr="00AF0BE4" w:rsidRDefault="00AF0BE4" w:rsidP="00AF0BE4">
      <w:pPr>
        <w:jc w:val="both"/>
        <w:rPr>
          <w:color w:val="auto"/>
          <w:sz w:val="24"/>
          <w:szCs w:val="24"/>
        </w:rPr>
      </w:pPr>
      <w:r w:rsidRPr="00AF0BE4">
        <w:rPr>
          <w:color w:val="auto"/>
          <w:sz w:val="24"/>
          <w:szCs w:val="24"/>
        </w:rPr>
        <w:t>The CIPD Map (2013) identifies eight behaviours which are fundamental to all HR professionals. Depending on the band the professional is at, the CIPD describes the activities they have to carry out to contribute to the success in the organisation. We can also find the indicators that show negative signs of each behaviour.</w:t>
      </w:r>
    </w:p>
    <w:p w14:paraId="31FF2B69" w14:textId="77777777" w:rsidR="00AF0BE4" w:rsidRPr="00AF0BE4" w:rsidRDefault="00AF0BE4" w:rsidP="00AF0BE4">
      <w:pPr>
        <w:jc w:val="both"/>
        <w:rPr>
          <w:color w:val="auto"/>
          <w:sz w:val="24"/>
          <w:szCs w:val="24"/>
        </w:rPr>
      </w:pPr>
    </w:p>
    <w:p w14:paraId="253131C3" w14:textId="77777777" w:rsidR="00AF0BE4" w:rsidRPr="00AF0BE4" w:rsidRDefault="00AF0BE4" w:rsidP="00AF0BE4">
      <w:pPr>
        <w:numPr>
          <w:ilvl w:val="0"/>
          <w:numId w:val="16"/>
        </w:numPr>
        <w:ind w:left="1134"/>
        <w:contextualSpacing/>
        <w:jc w:val="both"/>
        <w:rPr>
          <w:color w:val="auto"/>
          <w:sz w:val="24"/>
          <w:szCs w:val="24"/>
        </w:rPr>
      </w:pPr>
      <w:r w:rsidRPr="00AF0BE4">
        <w:rPr>
          <w:color w:val="auto"/>
          <w:sz w:val="24"/>
          <w:szCs w:val="24"/>
          <w:u w:val="single"/>
        </w:rPr>
        <w:t>Decisive thinker</w:t>
      </w:r>
      <w:r w:rsidRPr="00AF0BE4">
        <w:rPr>
          <w:color w:val="auto"/>
          <w:sz w:val="24"/>
          <w:szCs w:val="24"/>
        </w:rPr>
        <w:t xml:space="preserve">: The professional should be able to analyse and understand information and data in a quick way to distinguish the different options and make a strong and effective decision. An example could be when an issue occurs in an organisation and we have to proceed with an </w:t>
      </w:r>
      <w:r w:rsidRPr="00AF0BE4">
        <w:rPr>
          <w:color w:val="auto"/>
          <w:sz w:val="24"/>
          <w:szCs w:val="24"/>
        </w:rPr>
        <w:lastRenderedPageBreak/>
        <w:t>investigation, the professional chairing it should gather witness statements or proceeding with an investigation meeting. After that, the professional will decide the outcome, and this decision usually has to be made within hours of the meeting taking place.</w:t>
      </w:r>
    </w:p>
    <w:p w14:paraId="6B4EDEC7" w14:textId="77777777" w:rsidR="00AF0BE4" w:rsidRPr="00AF0BE4" w:rsidRDefault="00AF0BE4" w:rsidP="00AF0BE4">
      <w:pPr>
        <w:ind w:left="1134"/>
        <w:contextualSpacing/>
        <w:jc w:val="both"/>
        <w:rPr>
          <w:color w:val="auto"/>
          <w:sz w:val="24"/>
          <w:szCs w:val="24"/>
        </w:rPr>
      </w:pPr>
    </w:p>
    <w:p w14:paraId="4BC5696F" w14:textId="77777777" w:rsidR="00AF0BE4" w:rsidRPr="00AF0BE4" w:rsidRDefault="00AF0BE4" w:rsidP="00AF0BE4">
      <w:pPr>
        <w:numPr>
          <w:ilvl w:val="0"/>
          <w:numId w:val="16"/>
        </w:numPr>
        <w:ind w:left="1134"/>
        <w:contextualSpacing/>
        <w:jc w:val="both"/>
        <w:rPr>
          <w:color w:val="auto"/>
          <w:sz w:val="24"/>
          <w:szCs w:val="24"/>
        </w:rPr>
      </w:pPr>
      <w:r w:rsidRPr="00AF0BE4">
        <w:rPr>
          <w:color w:val="auto"/>
          <w:sz w:val="24"/>
          <w:szCs w:val="24"/>
          <w:u w:val="single"/>
        </w:rPr>
        <w:t>Skilled influencer</w:t>
      </w:r>
      <w:r w:rsidRPr="00AF0BE4">
        <w:rPr>
          <w:color w:val="auto"/>
          <w:sz w:val="24"/>
          <w:szCs w:val="24"/>
        </w:rPr>
        <w:t>: This person is capable of gaining the support and dedication from the stakeholders to seek the organisation’s principles. At the same time, they have to tailor their way of communicating to the different members of the company. An example could be when a line manager shares any procedures or new information to the staff with a different choice of words to make sure the staff understands properly. But when the manager attends a meeting with their superiors, the language used will be more professional.</w:t>
      </w:r>
    </w:p>
    <w:p w14:paraId="6F6AABF3" w14:textId="77777777" w:rsidR="00AF0BE4" w:rsidRPr="00AF0BE4" w:rsidRDefault="00AF0BE4" w:rsidP="00AF0BE4">
      <w:pPr>
        <w:ind w:left="720"/>
        <w:contextualSpacing/>
        <w:rPr>
          <w:color w:val="auto"/>
          <w:sz w:val="24"/>
          <w:szCs w:val="24"/>
        </w:rPr>
      </w:pPr>
    </w:p>
    <w:p w14:paraId="6A53874E" w14:textId="77777777" w:rsidR="00AF0BE4" w:rsidRPr="00AF0BE4" w:rsidRDefault="00AF0BE4" w:rsidP="00AF0BE4">
      <w:pPr>
        <w:numPr>
          <w:ilvl w:val="0"/>
          <w:numId w:val="16"/>
        </w:numPr>
        <w:ind w:left="1134"/>
        <w:contextualSpacing/>
        <w:jc w:val="both"/>
        <w:rPr>
          <w:color w:val="auto"/>
          <w:sz w:val="24"/>
          <w:szCs w:val="24"/>
          <w:u w:val="single"/>
        </w:rPr>
      </w:pPr>
      <w:r w:rsidRPr="00AF0BE4">
        <w:rPr>
          <w:color w:val="auto"/>
          <w:sz w:val="24"/>
          <w:szCs w:val="24"/>
          <w:u w:val="single"/>
        </w:rPr>
        <w:t>Curious</w:t>
      </w:r>
      <w:r w:rsidRPr="00AF0BE4">
        <w:rPr>
          <w:color w:val="auto"/>
          <w:sz w:val="24"/>
          <w:szCs w:val="24"/>
        </w:rPr>
        <w:t>: This is one of the key behaviours as businesses always are looking of new ways of improving, so HR professionals have to be open-minded and keen on looking for new alternatives for the future.</w:t>
      </w:r>
    </w:p>
    <w:p w14:paraId="217AA942" w14:textId="77777777" w:rsidR="00AF0BE4" w:rsidRPr="00AF0BE4" w:rsidRDefault="00AF0BE4" w:rsidP="00AF0BE4">
      <w:pPr>
        <w:ind w:left="720"/>
        <w:contextualSpacing/>
        <w:rPr>
          <w:color w:val="auto"/>
          <w:sz w:val="24"/>
          <w:szCs w:val="24"/>
          <w:u w:val="single"/>
        </w:rPr>
      </w:pPr>
    </w:p>
    <w:p w14:paraId="79BC0E5B" w14:textId="77777777" w:rsidR="00AF0BE4" w:rsidRPr="00AF0BE4" w:rsidRDefault="00AF0BE4" w:rsidP="00AF0BE4">
      <w:pPr>
        <w:numPr>
          <w:ilvl w:val="0"/>
          <w:numId w:val="16"/>
        </w:numPr>
        <w:ind w:left="1134"/>
        <w:contextualSpacing/>
        <w:jc w:val="both"/>
        <w:rPr>
          <w:color w:val="auto"/>
          <w:sz w:val="24"/>
          <w:szCs w:val="24"/>
          <w:u w:val="single"/>
        </w:rPr>
      </w:pPr>
      <w:r w:rsidRPr="00AF0BE4">
        <w:rPr>
          <w:color w:val="auto"/>
          <w:sz w:val="24"/>
          <w:szCs w:val="24"/>
          <w:u w:val="single"/>
        </w:rPr>
        <w:t>Personally credible</w:t>
      </w:r>
      <w:r w:rsidRPr="00AF0BE4">
        <w:rPr>
          <w:color w:val="auto"/>
          <w:sz w:val="24"/>
          <w:szCs w:val="24"/>
        </w:rPr>
        <w:t>: It consists on building and delivering professionalism through the commercial and HR’s own experience to bring a significant meaning to the business. One example is when managers or HR specialists give feedback or advice on their staff performance or actions.</w:t>
      </w:r>
    </w:p>
    <w:p w14:paraId="3E7FC0E7" w14:textId="77777777" w:rsidR="00AF0BE4" w:rsidRPr="00AF0BE4" w:rsidRDefault="00AF0BE4" w:rsidP="00AF0BE4">
      <w:pPr>
        <w:ind w:left="720"/>
        <w:contextualSpacing/>
        <w:rPr>
          <w:color w:val="auto"/>
          <w:sz w:val="24"/>
          <w:szCs w:val="24"/>
        </w:rPr>
      </w:pPr>
    </w:p>
    <w:p w14:paraId="461843E5" w14:textId="77777777" w:rsidR="00AF0BE4" w:rsidRPr="00AF0BE4" w:rsidRDefault="00AF0BE4" w:rsidP="00AF0BE4">
      <w:pPr>
        <w:numPr>
          <w:ilvl w:val="0"/>
          <w:numId w:val="16"/>
        </w:numPr>
        <w:ind w:left="1134"/>
        <w:contextualSpacing/>
        <w:jc w:val="both"/>
        <w:rPr>
          <w:color w:val="auto"/>
          <w:sz w:val="24"/>
          <w:szCs w:val="24"/>
          <w:u w:val="single"/>
        </w:rPr>
      </w:pPr>
      <w:r w:rsidRPr="00AF0BE4">
        <w:rPr>
          <w:color w:val="auto"/>
          <w:sz w:val="24"/>
          <w:szCs w:val="24"/>
          <w:u w:val="single"/>
        </w:rPr>
        <w:t>Collaborative</w:t>
      </w:r>
      <w:r w:rsidRPr="00AF0BE4">
        <w:rPr>
          <w:color w:val="auto"/>
          <w:sz w:val="24"/>
          <w:szCs w:val="24"/>
        </w:rPr>
        <w:t>: In this case, a recent example of being collaborative has been developed with the Covid pandemic, as HR professionals have been working with people outside their organisations, such Health and Safety representatives from different councils, to create new policies to be implemented in the workplace, but also working with the managers in the workplace to ensure the measures are being followed and to provide support.</w:t>
      </w:r>
    </w:p>
    <w:p w14:paraId="2BF18A33" w14:textId="77777777" w:rsidR="00AF0BE4" w:rsidRPr="00AF0BE4" w:rsidRDefault="00AF0BE4" w:rsidP="00AF0BE4">
      <w:pPr>
        <w:ind w:left="720"/>
        <w:contextualSpacing/>
        <w:rPr>
          <w:color w:val="auto"/>
          <w:sz w:val="24"/>
          <w:szCs w:val="24"/>
          <w:u w:val="single"/>
        </w:rPr>
      </w:pPr>
    </w:p>
    <w:p w14:paraId="6C4F907B" w14:textId="77777777" w:rsidR="00AF0BE4" w:rsidRPr="00AF0BE4" w:rsidRDefault="00AF0BE4" w:rsidP="00AF0BE4">
      <w:pPr>
        <w:numPr>
          <w:ilvl w:val="0"/>
          <w:numId w:val="16"/>
        </w:numPr>
        <w:ind w:left="1134"/>
        <w:contextualSpacing/>
        <w:jc w:val="both"/>
        <w:rPr>
          <w:color w:val="auto"/>
          <w:sz w:val="24"/>
          <w:szCs w:val="24"/>
          <w:u w:val="single"/>
        </w:rPr>
      </w:pPr>
      <w:r w:rsidRPr="00AF0BE4">
        <w:rPr>
          <w:color w:val="auto"/>
          <w:sz w:val="24"/>
          <w:szCs w:val="24"/>
          <w:u w:val="single"/>
        </w:rPr>
        <w:t>Driven to deliver</w:t>
      </w:r>
      <w:r w:rsidRPr="00AF0BE4">
        <w:rPr>
          <w:color w:val="auto"/>
          <w:sz w:val="24"/>
          <w:szCs w:val="24"/>
        </w:rPr>
        <w:t>: This behaviour could be related to the one above, as HR specialists focused on delivering a series of new initiatives in the workplace.</w:t>
      </w:r>
    </w:p>
    <w:p w14:paraId="4366A33D" w14:textId="77777777" w:rsidR="00AF0BE4" w:rsidRPr="00AF0BE4" w:rsidRDefault="00AF0BE4" w:rsidP="00AF0BE4">
      <w:pPr>
        <w:ind w:left="720"/>
        <w:contextualSpacing/>
        <w:rPr>
          <w:color w:val="auto"/>
          <w:sz w:val="24"/>
          <w:szCs w:val="24"/>
          <w:u w:val="single"/>
        </w:rPr>
      </w:pPr>
    </w:p>
    <w:p w14:paraId="53912C02" w14:textId="77777777" w:rsidR="00AF0BE4" w:rsidRPr="00AF0BE4" w:rsidRDefault="00AF0BE4" w:rsidP="00AF0BE4">
      <w:pPr>
        <w:numPr>
          <w:ilvl w:val="0"/>
          <w:numId w:val="16"/>
        </w:numPr>
        <w:ind w:left="1134"/>
        <w:contextualSpacing/>
        <w:jc w:val="both"/>
        <w:rPr>
          <w:color w:val="auto"/>
          <w:sz w:val="24"/>
          <w:szCs w:val="24"/>
          <w:u w:val="single"/>
        </w:rPr>
      </w:pPr>
      <w:r w:rsidRPr="00AF0BE4">
        <w:rPr>
          <w:color w:val="auto"/>
          <w:sz w:val="24"/>
          <w:szCs w:val="24"/>
          <w:u w:val="single"/>
        </w:rPr>
        <w:t>Courage to challenge</w:t>
      </w:r>
      <w:r w:rsidRPr="00AF0BE4">
        <w:rPr>
          <w:color w:val="auto"/>
          <w:sz w:val="24"/>
          <w:szCs w:val="24"/>
        </w:rPr>
        <w:t>: HR professionals have been confronted with unfamiliar circumstances due to Covid-19, such staff working from home, or having to adapt tasks for vulnerable staff.</w:t>
      </w:r>
    </w:p>
    <w:p w14:paraId="03522232" w14:textId="77777777" w:rsidR="00AF0BE4" w:rsidRPr="00AF0BE4" w:rsidRDefault="00AF0BE4" w:rsidP="00AF0BE4">
      <w:pPr>
        <w:ind w:left="720"/>
        <w:contextualSpacing/>
        <w:rPr>
          <w:color w:val="auto"/>
          <w:sz w:val="24"/>
          <w:szCs w:val="24"/>
          <w:u w:val="single"/>
        </w:rPr>
      </w:pPr>
    </w:p>
    <w:p w14:paraId="00F68700" w14:textId="77777777" w:rsidR="00AF0BE4" w:rsidRPr="00AF0BE4" w:rsidRDefault="00AF0BE4" w:rsidP="00AF0BE4">
      <w:pPr>
        <w:numPr>
          <w:ilvl w:val="0"/>
          <w:numId w:val="16"/>
        </w:numPr>
        <w:ind w:left="1134"/>
        <w:contextualSpacing/>
        <w:jc w:val="both"/>
        <w:rPr>
          <w:color w:val="auto"/>
          <w:sz w:val="24"/>
          <w:szCs w:val="24"/>
          <w:u w:val="single"/>
        </w:rPr>
      </w:pPr>
      <w:r w:rsidRPr="00AF0BE4">
        <w:rPr>
          <w:color w:val="auto"/>
          <w:sz w:val="24"/>
          <w:szCs w:val="24"/>
          <w:u w:val="single"/>
        </w:rPr>
        <w:t>Role model</w:t>
      </w:r>
      <w:r w:rsidRPr="00AF0BE4">
        <w:rPr>
          <w:color w:val="auto"/>
          <w:sz w:val="24"/>
          <w:szCs w:val="24"/>
        </w:rPr>
        <w:t>: This would be one of the most important behaviours as the HR professional has to react impartially to any issues within the organisation, taking into consideration individual, business and legal factors.</w:t>
      </w:r>
    </w:p>
    <w:p w14:paraId="0CA5AC46" w14:textId="77777777" w:rsidR="00AF0BE4" w:rsidRPr="00AF0BE4" w:rsidRDefault="00AF0BE4" w:rsidP="00AF0BE4">
      <w:pPr>
        <w:jc w:val="both"/>
        <w:rPr>
          <w:b/>
          <w:bCs/>
          <w:color w:val="auto"/>
          <w:sz w:val="24"/>
          <w:szCs w:val="24"/>
        </w:rPr>
      </w:pPr>
    </w:p>
    <w:p w14:paraId="4ACEB66A" w14:textId="77777777" w:rsidR="00AF0BE4" w:rsidRPr="00AF0BE4" w:rsidRDefault="00AF0BE4" w:rsidP="00AF0BE4">
      <w:pPr>
        <w:numPr>
          <w:ilvl w:val="1"/>
          <w:numId w:val="14"/>
        </w:numPr>
        <w:contextualSpacing/>
        <w:jc w:val="both"/>
        <w:rPr>
          <w:b/>
          <w:bCs/>
          <w:color w:val="auto"/>
          <w:sz w:val="24"/>
          <w:szCs w:val="24"/>
        </w:rPr>
      </w:pPr>
      <w:r w:rsidRPr="00AF0BE4">
        <w:rPr>
          <w:b/>
          <w:bCs/>
          <w:color w:val="auto"/>
          <w:sz w:val="24"/>
          <w:szCs w:val="24"/>
        </w:rPr>
        <w:t>Conclusion</w:t>
      </w:r>
    </w:p>
    <w:p w14:paraId="7738E809" w14:textId="77777777" w:rsidR="00AF0BE4" w:rsidRPr="00AF0BE4" w:rsidRDefault="00AF0BE4" w:rsidP="00AF0BE4">
      <w:pPr>
        <w:ind w:left="720"/>
        <w:contextualSpacing/>
        <w:jc w:val="both"/>
        <w:rPr>
          <w:b/>
          <w:bCs/>
          <w:color w:val="auto"/>
          <w:sz w:val="24"/>
          <w:szCs w:val="24"/>
        </w:rPr>
      </w:pPr>
    </w:p>
    <w:p w14:paraId="5D2AAA63" w14:textId="77777777" w:rsidR="00AF0BE4" w:rsidRPr="00AF0BE4" w:rsidRDefault="00AF0BE4" w:rsidP="00AF0BE4">
      <w:pPr>
        <w:jc w:val="both"/>
        <w:rPr>
          <w:color w:val="auto"/>
          <w:sz w:val="24"/>
          <w:szCs w:val="24"/>
        </w:rPr>
      </w:pPr>
      <w:r w:rsidRPr="00AF0BE4">
        <w:rPr>
          <w:color w:val="auto"/>
          <w:sz w:val="24"/>
          <w:szCs w:val="24"/>
        </w:rPr>
        <w:t>The main aim of this report was to explain the meaning of professionalism and to look in depth at the CIPD Profession Map from 2013. The main aspect about HR professionals is that they must have a set of skills that they have to develop along with their knowledge and expertise, and they are supported by a code of ethics from the CIPD, which acts as a governing body.</w:t>
      </w:r>
    </w:p>
    <w:p w14:paraId="48D78164" w14:textId="77777777" w:rsidR="00AF0BE4" w:rsidRPr="00AF0BE4" w:rsidRDefault="00AF0BE4" w:rsidP="00AF0BE4">
      <w:pPr>
        <w:jc w:val="both"/>
        <w:rPr>
          <w:color w:val="auto"/>
          <w:sz w:val="24"/>
          <w:szCs w:val="24"/>
        </w:rPr>
      </w:pPr>
    </w:p>
    <w:p w14:paraId="0E8BA29D" w14:textId="77777777" w:rsidR="00AF0BE4" w:rsidRPr="00AF0BE4" w:rsidRDefault="00AF0BE4" w:rsidP="00AF0BE4">
      <w:pPr>
        <w:jc w:val="both"/>
        <w:rPr>
          <w:color w:val="auto"/>
          <w:sz w:val="24"/>
          <w:szCs w:val="24"/>
        </w:rPr>
      </w:pPr>
      <w:r w:rsidRPr="00AF0BE4">
        <w:rPr>
          <w:color w:val="auto"/>
          <w:sz w:val="24"/>
          <w:szCs w:val="24"/>
        </w:rPr>
        <w:lastRenderedPageBreak/>
        <w:t>After analysing the CIPD Profession Map (2013) we can establish that the Core Professional Areas and the Behaviours are essential to become a HR professional, whereas the Functional Professional Areas will depend on the professional’s speciality.</w:t>
      </w:r>
    </w:p>
    <w:p w14:paraId="1DEA06E0" w14:textId="77777777" w:rsidR="00AF0BE4" w:rsidRPr="00AF0BE4" w:rsidRDefault="00AF0BE4" w:rsidP="00AF0BE4">
      <w:pPr>
        <w:jc w:val="both"/>
        <w:rPr>
          <w:b/>
          <w:bCs/>
          <w:color w:val="auto"/>
          <w:sz w:val="24"/>
          <w:szCs w:val="24"/>
        </w:rPr>
      </w:pPr>
    </w:p>
    <w:p w14:paraId="36168ECD" w14:textId="77777777" w:rsidR="00AF0BE4" w:rsidRPr="00AF0BE4" w:rsidRDefault="00AF0BE4" w:rsidP="00AF0BE4">
      <w:pPr>
        <w:numPr>
          <w:ilvl w:val="1"/>
          <w:numId w:val="14"/>
        </w:numPr>
        <w:contextualSpacing/>
        <w:jc w:val="both"/>
        <w:rPr>
          <w:b/>
          <w:bCs/>
          <w:color w:val="auto"/>
          <w:sz w:val="24"/>
          <w:szCs w:val="24"/>
        </w:rPr>
      </w:pPr>
      <w:r w:rsidRPr="00AF0BE4">
        <w:rPr>
          <w:b/>
          <w:bCs/>
          <w:color w:val="auto"/>
          <w:sz w:val="24"/>
          <w:szCs w:val="24"/>
        </w:rPr>
        <w:t>Reference list</w:t>
      </w:r>
    </w:p>
    <w:p w14:paraId="1A7116A2" w14:textId="77777777" w:rsidR="00AF0BE4" w:rsidRPr="00AF0BE4" w:rsidRDefault="00AF0BE4" w:rsidP="00AF0BE4">
      <w:pPr>
        <w:jc w:val="both"/>
        <w:rPr>
          <w:color w:val="auto"/>
        </w:rPr>
      </w:pPr>
    </w:p>
    <w:p w14:paraId="67BB870A" w14:textId="53A9D10F" w:rsidR="00AF0BE4" w:rsidRPr="00AF0BE4" w:rsidRDefault="00AF0BE4" w:rsidP="00AF0BE4">
      <w:pPr>
        <w:jc w:val="both"/>
        <w:rPr>
          <w:color w:val="auto"/>
          <w:sz w:val="24"/>
          <w:szCs w:val="24"/>
        </w:rPr>
      </w:pPr>
      <w:r w:rsidRPr="00AF0BE4">
        <w:rPr>
          <w:color w:val="auto"/>
          <w:sz w:val="24"/>
          <w:szCs w:val="24"/>
        </w:rPr>
        <w:t xml:space="preserve">CIPD (2020) </w:t>
      </w:r>
      <w:r w:rsidRPr="00AF0BE4">
        <w:rPr>
          <w:i/>
          <w:iCs/>
          <w:color w:val="auto"/>
          <w:sz w:val="24"/>
          <w:szCs w:val="24"/>
        </w:rPr>
        <w:t xml:space="preserve">The 2013 Profession Map. </w:t>
      </w:r>
      <w:r w:rsidRPr="00AF0BE4">
        <w:rPr>
          <w:color w:val="auto"/>
          <w:sz w:val="24"/>
          <w:szCs w:val="24"/>
        </w:rPr>
        <w:t>Available at:</w:t>
      </w:r>
      <w:r>
        <w:rPr>
          <w:color w:val="auto"/>
          <w:sz w:val="24"/>
          <w:szCs w:val="24"/>
        </w:rPr>
        <w:t xml:space="preserve"> </w:t>
      </w:r>
      <w:hyperlink r:id="rId48" w:history="1">
        <w:r w:rsidRPr="00CC7350">
          <w:rPr>
            <w:rStyle w:val="Hyperlink"/>
            <w:sz w:val="24"/>
            <w:szCs w:val="24"/>
          </w:rPr>
          <w:t>https://www.cipd.co.uk/learn/profession-map/2013-profession-map</w:t>
        </w:r>
      </w:hyperlink>
      <w:r>
        <w:rPr>
          <w:color w:val="auto"/>
          <w:sz w:val="24"/>
          <w:szCs w:val="24"/>
        </w:rPr>
        <w:t>. Accessed on 15/12/2020.</w:t>
      </w:r>
    </w:p>
    <w:p w14:paraId="1E36A57E" w14:textId="77777777" w:rsidR="00AF0BE4" w:rsidRPr="00AF0BE4" w:rsidRDefault="00AF0BE4" w:rsidP="00AF0BE4">
      <w:pPr>
        <w:jc w:val="both"/>
        <w:rPr>
          <w:color w:val="auto"/>
          <w:sz w:val="24"/>
          <w:szCs w:val="24"/>
        </w:rPr>
      </w:pPr>
    </w:p>
    <w:p w14:paraId="31779563" w14:textId="77777777" w:rsidR="00AF0BE4" w:rsidRPr="00AF0BE4" w:rsidRDefault="00AF0BE4" w:rsidP="00AF0BE4">
      <w:pPr>
        <w:jc w:val="both"/>
        <w:rPr>
          <w:color w:val="auto"/>
          <w:sz w:val="24"/>
          <w:szCs w:val="24"/>
        </w:rPr>
      </w:pPr>
      <w:r w:rsidRPr="00AF0BE4">
        <w:rPr>
          <w:color w:val="auto"/>
          <w:sz w:val="24"/>
          <w:szCs w:val="24"/>
        </w:rPr>
        <w:t xml:space="preserve">Taylor, S. and Woodhams, C. (2016) </w:t>
      </w:r>
      <w:r w:rsidRPr="00AF0BE4">
        <w:rPr>
          <w:i/>
          <w:iCs/>
          <w:color w:val="auto"/>
          <w:sz w:val="24"/>
          <w:szCs w:val="24"/>
        </w:rPr>
        <w:t>Studying Human Resource Management.</w:t>
      </w:r>
      <w:r w:rsidRPr="00AF0BE4">
        <w:rPr>
          <w:color w:val="auto"/>
          <w:sz w:val="24"/>
          <w:szCs w:val="24"/>
        </w:rPr>
        <w:t xml:space="preserve"> 2</w:t>
      </w:r>
      <w:r w:rsidRPr="00AF0BE4">
        <w:rPr>
          <w:color w:val="auto"/>
          <w:sz w:val="24"/>
          <w:szCs w:val="24"/>
          <w:vertAlign w:val="superscript"/>
        </w:rPr>
        <w:t>nd</w:t>
      </w:r>
      <w:r w:rsidRPr="00AF0BE4">
        <w:rPr>
          <w:color w:val="auto"/>
          <w:sz w:val="24"/>
          <w:szCs w:val="24"/>
        </w:rPr>
        <w:t xml:space="preserve"> edition. London: CIPD. Accessed 31/10/2020.</w:t>
      </w:r>
    </w:p>
    <w:p w14:paraId="53AABCCC" w14:textId="77777777" w:rsidR="00AF0BE4" w:rsidRPr="00AF0BE4" w:rsidRDefault="00AF0BE4" w:rsidP="00AF0BE4">
      <w:pPr>
        <w:jc w:val="both"/>
        <w:rPr>
          <w:color w:val="auto"/>
        </w:rPr>
      </w:pPr>
    </w:p>
    <w:p w14:paraId="5819C309" w14:textId="77777777" w:rsidR="00AF0BE4" w:rsidRPr="00AF0BE4" w:rsidRDefault="00AF0BE4" w:rsidP="00AF0BE4">
      <w:pPr>
        <w:pStyle w:val="ListParagraph"/>
        <w:numPr>
          <w:ilvl w:val="1"/>
          <w:numId w:val="14"/>
        </w:numPr>
        <w:jc w:val="both"/>
        <w:rPr>
          <w:b/>
          <w:bCs/>
          <w:color w:val="auto"/>
          <w:sz w:val="24"/>
          <w:szCs w:val="24"/>
        </w:rPr>
      </w:pPr>
      <w:r w:rsidRPr="00AF0BE4">
        <w:rPr>
          <w:b/>
          <w:bCs/>
          <w:color w:val="auto"/>
          <w:sz w:val="24"/>
          <w:szCs w:val="24"/>
        </w:rPr>
        <w:t>Bibliography</w:t>
      </w:r>
    </w:p>
    <w:p w14:paraId="6F5C23CE" w14:textId="77777777" w:rsidR="00AF0BE4" w:rsidRPr="00AF0BE4" w:rsidRDefault="00AF0BE4" w:rsidP="00AF0BE4">
      <w:pPr>
        <w:jc w:val="both"/>
        <w:rPr>
          <w:color w:val="auto"/>
          <w:sz w:val="24"/>
          <w:szCs w:val="24"/>
        </w:rPr>
      </w:pPr>
    </w:p>
    <w:p w14:paraId="3CD6997C" w14:textId="7AF57F78" w:rsidR="00AF0BE4" w:rsidRPr="00AF0BE4" w:rsidRDefault="00AF0BE4" w:rsidP="00AF0BE4">
      <w:pPr>
        <w:jc w:val="both"/>
        <w:rPr>
          <w:color w:val="auto"/>
          <w:sz w:val="24"/>
          <w:szCs w:val="24"/>
        </w:rPr>
      </w:pPr>
      <w:r w:rsidRPr="00AF0BE4">
        <w:rPr>
          <w:color w:val="auto"/>
          <w:sz w:val="24"/>
          <w:szCs w:val="24"/>
        </w:rPr>
        <w:t xml:space="preserve">CIPD (2020) </w:t>
      </w:r>
      <w:r w:rsidRPr="00AF0BE4">
        <w:rPr>
          <w:i/>
          <w:iCs/>
          <w:color w:val="auto"/>
          <w:sz w:val="24"/>
          <w:szCs w:val="24"/>
        </w:rPr>
        <w:t xml:space="preserve">Coronavirus and the Workforce: doing the right thing in a crisis. </w:t>
      </w:r>
      <w:r w:rsidRPr="00AF0BE4">
        <w:rPr>
          <w:color w:val="auto"/>
          <w:sz w:val="24"/>
          <w:szCs w:val="24"/>
        </w:rPr>
        <w:t xml:space="preserve">Available at: </w:t>
      </w:r>
      <w:hyperlink r:id="rId49" w:history="1">
        <w:r w:rsidRPr="00AF0BE4">
          <w:rPr>
            <w:color w:val="0563C1"/>
            <w:sz w:val="24"/>
            <w:szCs w:val="24"/>
            <w:u w:val="single"/>
          </w:rPr>
          <w:t>https://www.cipd.co.uk/news-views/changing-work-views/future-work/thought-pieces/coronavirus-workforce-crisis</w:t>
        </w:r>
      </w:hyperlink>
      <w:r w:rsidRPr="00AF0BE4">
        <w:rPr>
          <w:color w:val="auto"/>
          <w:sz w:val="24"/>
          <w:szCs w:val="24"/>
        </w:rPr>
        <w:t>. Accessed on 03/11/2020.</w:t>
      </w:r>
    </w:p>
    <w:p w14:paraId="0FCB096F" w14:textId="77777777" w:rsidR="00AF0BE4" w:rsidRPr="00AF0BE4" w:rsidRDefault="00AF0BE4" w:rsidP="00AF0BE4">
      <w:pPr>
        <w:jc w:val="both"/>
        <w:rPr>
          <w:color w:val="auto"/>
          <w:sz w:val="24"/>
          <w:szCs w:val="24"/>
        </w:rPr>
      </w:pPr>
    </w:p>
    <w:p w14:paraId="7B35A390" w14:textId="77777777" w:rsidR="00AF0BE4" w:rsidRPr="00AF0BE4" w:rsidRDefault="00AF0BE4" w:rsidP="00AF0BE4">
      <w:pPr>
        <w:jc w:val="both"/>
        <w:rPr>
          <w:color w:val="auto"/>
          <w:sz w:val="24"/>
          <w:szCs w:val="24"/>
        </w:rPr>
      </w:pPr>
      <w:r w:rsidRPr="00AF0BE4">
        <w:rPr>
          <w:color w:val="auto"/>
          <w:sz w:val="24"/>
          <w:szCs w:val="24"/>
        </w:rPr>
        <w:t xml:space="preserve">CIPD (2020) </w:t>
      </w:r>
      <w:r w:rsidRPr="00AF0BE4">
        <w:rPr>
          <w:i/>
          <w:iCs/>
          <w:color w:val="auto"/>
          <w:sz w:val="24"/>
          <w:szCs w:val="24"/>
        </w:rPr>
        <w:t>Ethical Practice and the Role of HR.</w:t>
      </w:r>
      <w:r w:rsidRPr="00AF0BE4">
        <w:rPr>
          <w:color w:val="auto"/>
          <w:sz w:val="24"/>
          <w:szCs w:val="24"/>
        </w:rPr>
        <w:t xml:space="preserve"> Available at: </w:t>
      </w:r>
      <w:hyperlink r:id="rId50" w:history="1">
        <w:r w:rsidRPr="00AF0BE4">
          <w:rPr>
            <w:color w:val="0563C1"/>
            <w:sz w:val="24"/>
            <w:szCs w:val="24"/>
            <w:u w:val="single"/>
          </w:rPr>
          <w:t>https://www.cipd.co.uk/knowledge/culture/ethics/role-hr-factsheet</w:t>
        </w:r>
      </w:hyperlink>
      <w:r w:rsidRPr="00AF0BE4">
        <w:rPr>
          <w:color w:val="auto"/>
          <w:sz w:val="24"/>
          <w:szCs w:val="24"/>
        </w:rPr>
        <w:t>. Accessed on 02/11/2020.</w:t>
      </w:r>
    </w:p>
    <w:p w14:paraId="53D0CD03" w14:textId="77777777" w:rsidR="00AF0BE4" w:rsidRPr="00AF0BE4" w:rsidRDefault="00AF0BE4" w:rsidP="00AF0BE4">
      <w:pPr>
        <w:jc w:val="both"/>
        <w:rPr>
          <w:color w:val="auto"/>
          <w:sz w:val="24"/>
          <w:szCs w:val="24"/>
        </w:rPr>
      </w:pPr>
    </w:p>
    <w:p w14:paraId="0C55D61E" w14:textId="77777777" w:rsidR="00AF0BE4" w:rsidRPr="00AF0BE4" w:rsidRDefault="00AF0BE4" w:rsidP="00AF0BE4">
      <w:pPr>
        <w:jc w:val="both"/>
        <w:rPr>
          <w:color w:val="auto"/>
          <w:sz w:val="24"/>
          <w:szCs w:val="24"/>
        </w:rPr>
      </w:pPr>
      <w:r w:rsidRPr="00AF0BE4">
        <w:rPr>
          <w:color w:val="auto"/>
          <w:sz w:val="24"/>
          <w:szCs w:val="24"/>
        </w:rPr>
        <w:t xml:space="preserve">CIPD (2020) </w:t>
      </w:r>
      <w:r w:rsidRPr="00AF0BE4">
        <w:rPr>
          <w:i/>
          <w:iCs/>
          <w:color w:val="auto"/>
          <w:sz w:val="24"/>
          <w:szCs w:val="24"/>
        </w:rPr>
        <w:t xml:space="preserve">Setting Professional Standards. </w:t>
      </w:r>
      <w:r w:rsidRPr="00AF0BE4">
        <w:rPr>
          <w:color w:val="auto"/>
          <w:sz w:val="24"/>
          <w:szCs w:val="24"/>
        </w:rPr>
        <w:t xml:space="preserve">Available at: </w:t>
      </w:r>
      <w:hyperlink r:id="rId51" w:history="1">
        <w:r w:rsidRPr="00AF0BE4">
          <w:rPr>
            <w:color w:val="0563C1"/>
            <w:sz w:val="24"/>
            <w:szCs w:val="24"/>
            <w:u w:val="single"/>
          </w:rPr>
          <w:t>https://www.cipd.co.uk/about/what-we-do/professional-standards</w:t>
        </w:r>
      </w:hyperlink>
      <w:r w:rsidRPr="00AF0BE4">
        <w:rPr>
          <w:color w:val="auto"/>
          <w:sz w:val="24"/>
          <w:szCs w:val="24"/>
        </w:rPr>
        <w:t>. Accessed 03/11/2020.</w:t>
      </w:r>
    </w:p>
    <w:p w14:paraId="5403F133" w14:textId="77777777" w:rsidR="00AF0BE4" w:rsidRPr="00AF0BE4" w:rsidRDefault="00AF0BE4" w:rsidP="00AF0BE4">
      <w:pPr>
        <w:jc w:val="both"/>
        <w:rPr>
          <w:color w:val="auto"/>
        </w:rPr>
      </w:pPr>
    </w:p>
    <w:p w14:paraId="36490320" w14:textId="77777777" w:rsidR="00AF0BE4" w:rsidRPr="00AF0BE4" w:rsidRDefault="00AF0BE4" w:rsidP="00AF0BE4">
      <w:pPr>
        <w:jc w:val="both"/>
        <w:rPr>
          <w:color w:val="auto"/>
          <w:sz w:val="24"/>
          <w:szCs w:val="24"/>
        </w:rPr>
      </w:pPr>
    </w:p>
    <w:p w14:paraId="2A09B50C" w14:textId="389A7647" w:rsidR="008E3EDF" w:rsidRDefault="008E3EDF">
      <w:pPr>
        <w:spacing w:after="160" w:line="259" w:lineRule="auto"/>
        <w:rPr>
          <w:b/>
          <w:bCs/>
          <w:color w:val="auto"/>
          <w:sz w:val="24"/>
          <w:szCs w:val="24"/>
        </w:rPr>
      </w:pPr>
      <w:r>
        <w:rPr>
          <w:b/>
          <w:bCs/>
          <w:color w:val="auto"/>
          <w:sz w:val="24"/>
          <w:szCs w:val="24"/>
        </w:rPr>
        <w:br w:type="page"/>
      </w:r>
    </w:p>
    <w:p w14:paraId="5FB80F8C" w14:textId="2168104E" w:rsidR="00A42093" w:rsidRPr="00A42093" w:rsidRDefault="00A42093" w:rsidP="00A42093">
      <w:pPr>
        <w:spacing w:after="160" w:line="259" w:lineRule="auto"/>
        <w:rPr>
          <w:rFonts w:eastAsiaTheme="minorHAnsi" w:cs="Arial"/>
          <w:b/>
          <w:bCs/>
          <w:color w:val="auto"/>
          <w:sz w:val="24"/>
          <w:szCs w:val="24"/>
          <w:lang w:val="en-GB"/>
        </w:rPr>
      </w:pPr>
      <w:r w:rsidRPr="00A42093">
        <w:rPr>
          <w:rFonts w:eastAsiaTheme="minorHAnsi" w:cs="Arial"/>
          <w:b/>
          <w:bCs/>
          <w:color w:val="auto"/>
          <w:sz w:val="24"/>
          <w:szCs w:val="24"/>
          <w:lang w:val="en-GB"/>
        </w:rPr>
        <w:lastRenderedPageBreak/>
        <w:t>ACTIVITY 3</w:t>
      </w:r>
      <w:r w:rsidR="00F7260D">
        <w:rPr>
          <w:rFonts w:eastAsiaTheme="minorHAnsi" w:cs="Arial"/>
          <w:b/>
          <w:bCs/>
          <w:color w:val="auto"/>
          <w:sz w:val="24"/>
          <w:szCs w:val="24"/>
          <w:lang w:val="en-GB"/>
        </w:rPr>
        <w:t>: PROJECT MANAGEMENT, PROBLEM SOLV</w:t>
      </w:r>
      <w:r w:rsidR="00622C24">
        <w:rPr>
          <w:rFonts w:eastAsiaTheme="minorHAnsi" w:cs="Arial"/>
          <w:b/>
          <w:bCs/>
          <w:color w:val="auto"/>
          <w:sz w:val="24"/>
          <w:szCs w:val="24"/>
          <w:lang w:val="en-GB"/>
        </w:rPr>
        <w:t>I</w:t>
      </w:r>
      <w:r w:rsidR="00F7260D">
        <w:rPr>
          <w:rFonts w:eastAsiaTheme="minorHAnsi" w:cs="Arial"/>
          <w:b/>
          <w:bCs/>
          <w:color w:val="auto"/>
          <w:sz w:val="24"/>
          <w:szCs w:val="24"/>
          <w:lang w:val="en-GB"/>
        </w:rPr>
        <w:t>NG AND INFLUENCE AND NEGOTIATION</w:t>
      </w:r>
    </w:p>
    <w:p w14:paraId="7D1F5B5A" w14:textId="0FF6864E" w:rsidR="00AE05DE" w:rsidRDefault="00AE05DE" w:rsidP="00F7260D">
      <w:pPr>
        <w:numPr>
          <w:ilvl w:val="1"/>
          <w:numId w:val="17"/>
        </w:numPr>
        <w:spacing w:after="160" w:line="259" w:lineRule="auto"/>
        <w:contextualSpacing/>
        <w:rPr>
          <w:rFonts w:eastAsiaTheme="minorHAnsi" w:cs="Arial"/>
          <w:b/>
          <w:bCs/>
          <w:color w:val="auto"/>
          <w:sz w:val="24"/>
          <w:szCs w:val="24"/>
          <w:lang w:val="en-GB"/>
        </w:rPr>
      </w:pPr>
      <w:r>
        <w:rPr>
          <w:rFonts w:eastAsiaTheme="minorHAnsi" w:cs="Arial"/>
          <w:b/>
          <w:bCs/>
          <w:color w:val="auto"/>
          <w:sz w:val="24"/>
          <w:szCs w:val="24"/>
          <w:lang w:val="en-GB"/>
        </w:rPr>
        <w:t>Introduction</w:t>
      </w:r>
    </w:p>
    <w:p w14:paraId="7F8B1508" w14:textId="15B2C4AD" w:rsidR="00AE05DE" w:rsidRDefault="00AE05DE" w:rsidP="00AE05DE">
      <w:pPr>
        <w:spacing w:after="160" w:line="259" w:lineRule="auto"/>
        <w:contextualSpacing/>
        <w:rPr>
          <w:rFonts w:eastAsiaTheme="minorHAnsi" w:cs="Arial"/>
          <w:b/>
          <w:bCs/>
          <w:color w:val="auto"/>
          <w:sz w:val="24"/>
          <w:szCs w:val="24"/>
          <w:lang w:val="en-GB"/>
        </w:rPr>
      </w:pPr>
    </w:p>
    <w:p w14:paraId="062FE290" w14:textId="0D203D2C" w:rsidR="00AE05DE" w:rsidRDefault="00AE05DE" w:rsidP="00AE05DE">
      <w:pPr>
        <w:spacing w:after="160" w:line="259" w:lineRule="auto"/>
        <w:contextualSpacing/>
        <w:jc w:val="both"/>
        <w:rPr>
          <w:rFonts w:eastAsiaTheme="minorHAnsi" w:cs="Arial"/>
          <w:color w:val="auto"/>
          <w:sz w:val="24"/>
          <w:szCs w:val="24"/>
          <w:lang w:val="en-GB"/>
        </w:rPr>
      </w:pPr>
      <w:r>
        <w:rPr>
          <w:rFonts w:eastAsiaTheme="minorHAnsi" w:cs="Arial"/>
          <w:color w:val="auto"/>
          <w:sz w:val="24"/>
          <w:szCs w:val="24"/>
          <w:lang w:val="en-GB"/>
        </w:rPr>
        <w:t>In this activity I will explain the different ways I have dealt in 3 different scenarios: Project management, Problem Solving and Influencing and Negotiating.</w:t>
      </w:r>
    </w:p>
    <w:p w14:paraId="28D76686" w14:textId="77777777" w:rsidR="00AE05DE" w:rsidRPr="00AE05DE" w:rsidRDefault="00AE05DE" w:rsidP="00AE05DE">
      <w:pPr>
        <w:spacing w:after="160" w:line="259" w:lineRule="auto"/>
        <w:contextualSpacing/>
        <w:jc w:val="both"/>
        <w:rPr>
          <w:rFonts w:eastAsiaTheme="minorHAnsi" w:cs="Arial"/>
          <w:color w:val="auto"/>
          <w:sz w:val="24"/>
          <w:szCs w:val="24"/>
          <w:lang w:val="en-GB"/>
        </w:rPr>
      </w:pPr>
    </w:p>
    <w:p w14:paraId="17010FDD" w14:textId="3CC56E25" w:rsidR="00F7260D" w:rsidRDefault="00A42093" w:rsidP="00F7260D">
      <w:pPr>
        <w:numPr>
          <w:ilvl w:val="1"/>
          <w:numId w:val="17"/>
        </w:numPr>
        <w:spacing w:after="160" w:line="259" w:lineRule="auto"/>
        <w:contextualSpacing/>
        <w:rPr>
          <w:rFonts w:eastAsiaTheme="minorHAnsi" w:cs="Arial"/>
          <w:b/>
          <w:bCs/>
          <w:color w:val="auto"/>
          <w:sz w:val="24"/>
          <w:szCs w:val="24"/>
          <w:lang w:val="en-GB"/>
        </w:rPr>
      </w:pPr>
      <w:r w:rsidRPr="00A42093">
        <w:rPr>
          <w:rFonts w:eastAsiaTheme="minorHAnsi" w:cs="Arial"/>
          <w:b/>
          <w:bCs/>
          <w:color w:val="auto"/>
          <w:sz w:val="24"/>
          <w:szCs w:val="24"/>
          <w:lang w:val="en-GB"/>
        </w:rPr>
        <w:t>Project management</w:t>
      </w:r>
    </w:p>
    <w:p w14:paraId="507AA17C" w14:textId="77777777" w:rsidR="00F7260D" w:rsidRDefault="00F7260D" w:rsidP="00F7260D">
      <w:pPr>
        <w:spacing w:after="160" w:line="259" w:lineRule="auto"/>
        <w:contextualSpacing/>
        <w:rPr>
          <w:rFonts w:eastAsiaTheme="minorHAnsi" w:cs="Arial"/>
          <w:b/>
          <w:bCs/>
          <w:color w:val="auto"/>
          <w:sz w:val="24"/>
          <w:szCs w:val="24"/>
          <w:lang w:val="en-GB"/>
        </w:rPr>
      </w:pPr>
    </w:p>
    <w:p w14:paraId="298A5CDF" w14:textId="77777777" w:rsidR="00622C24" w:rsidRDefault="00A42093" w:rsidP="00622C24">
      <w:p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According to Johns and Perkins (2016), HR professionals should know how to manage projects. They define five stages that must be completed</w:t>
      </w:r>
      <w:r w:rsidR="00622C24">
        <w:rPr>
          <w:rFonts w:eastAsiaTheme="minorHAnsi" w:cs="Arial"/>
          <w:color w:val="auto"/>
          <w:sz w:val="24"/>
          <w:szCs w:val="24"/>
          <w:lang w:val="en-GB"/>
        </w:rPr>
        <w:t xml:space="preserve">. </w:t>
      </w:r>
    </w:p>
    <w:p w14:paraId="3D5552E4" w14:textId="77777777" w:rsidR="00622C24" w:rsidRDefault="00622C24" w:rsidP="00622C24">
      <w:pPr>
        <w:spacing w:after="160" w:line="259" w:lineRule="auto"/>
        <w:contextualSpacing/>
        <w:jc w:val="both"/>
        <w:rPr>
          <w:rFonts w:eastAsiaTheme="minorHAnsi" w:cs="Arial"/>
          <w:color w:val="auto"/>
          <w:sz w:val="24"/>
          <w:szCs w:val="24"/>
          <w:lang w:val="en-GB"/>
        </w:rPr>
      </w:pPr>
    </w:p>
    <w:p w14:paraId="1BD30089" w14:textId="3C199AD3" w:rsidR="00A42093" w:rsidRPr="00A42093" w:rsidRDefault="00A42093" w:rsidP="00622C24">
      <w:p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In 2016 I was approached by my HR Manager to help with the training of the new section managers in my region, as I was one of the most experienced managers. It would be a short project, but if it worked, I would become the training manager for the region for my department.</w:t>
      </w:r>
    </w:p>
    <w:p w14:paraId="46E1E43F" w14:textId="77777777" w:rsidR="00622C24" w:rsidRDefault="00622C24" w:rsidP="00A42093">
      <w:pPr>
        <w:spacing w:after="160" w:line="259" w:lineRule="auto"/>
        <w:jc w:val="both"/>
        <w:rPr>
          <w:rFonts w:eastAsiaTheme="minorHAnsi" w:cs="Arial"/>
          <w:color w:val="auto"/>
          <w:sz w:val="24"/>
          <w:szCs w:val="24"/>
          <w:lang w:val="en-GB"/>
        </w:rPr>
      </w:pPr>
    </w:p>
    <w:p w14:paraId="08C850D4" w14:textId="0D59BE30"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I was given two weeks to create a training plan, along with my tasks as section manager, for the manager who would come to work to my store. Analysing her knowledge from her training records, I produced a plan to go through the commercial aspects of the position together with the HR requirements as a Section Manager. I will explain in detail the different stages I followed.</w:t>
      </w:r>
    </w:p>
    <w:p w14:paraId="07D18C51" w14:textId="77777777" w:rsidR="00A42093" w:rsidRPr="00A42093" w:rsidRDefault="00A42093" w:rsidP="00A42093">
      <w:pPr>
        <w:numPr>
          <w:ilvl w:val="0"/>
          <w:numId w:val="18"/>
        </w:numPr>
        <w:spacing w:after="160" w:line="259" w:lineRule="auto"/>
        <w:contextualSpacing/>
        <w:jc w:val="both"/>
        <w:rPr>
          <w:rFonts w:eastAsiaTheme="minorHAnsi" w:cs="Arial"/>
          <w:color w:val="auto"/>
          <w:sz w:val="24"/>
          <w:szCs w:val="24"/>
          <w:u w:val="single"/>
          <w:lang w:val="en-GB"/>
        </w:rPr>
      </w:pPr>
      <w:r w:rsidRPr="00A42093">
        <w:rPr>
          <w:rFonts w:eastAsiaTheme="minorHAnsi" w:cs="Arial"/>
          <w:color w:val="auto"/>
          <w:sz w:val="24"/>
          <w:szCs w:val="24"/>
          <w:u w:val="single"/>
          <w:lang w:val="en-GB"/>
        </w:rPr>
        <w:t>Initiation</w:t>
      </w:r>
      <w:r w:rsidRPr="00A42093">
        <w:rPr>
          <w:rFonts w:eastAsiaTheme="minorHAnsi" w:cs="Arial"/>
          <w:color w:val="auto"/>
          <w:sz w:val="24"/>
          <w:szCs w:val="24"/>
          <w:lang w:val="en-GB"/>
        </w:rPr>
        <w:t>: I was sent the employee’s training records and given the dates when the trainee would be in my store. I am not allowed to share any training records as they contain personal information. With this information I had a broad idea of what the training needs where. I also had the job description (EV14) and a table with the section manager commercial tasks for each day of the week (EV15).</w:t>
      </w:r>
    </w:p>
    <w:p w14:paraId="0D00B4DA" w14:textId="77777777" w:rsidR="00A42093" w:rsidRPr="00A42093" w:rsidRDefault="00A42093" w:rsidP="00A42093">
      <w:pPr>
        <w:spacing w:after="160" w:line="259" w:lineRule="auto"/>
        <w:ind w:left="1080"/>
        <w:contextualSpacing/>
        <w:jc w:val="both"/>
        <w:rPr>
          <w:rFonts w:eastAsiaTheme="minorHAnsi" w:cs="Arial"/>
          <w:color w:val="auto"/>
          <w:sz w:val="24"/>
          <w:szCs w:val="24"/>
          <w:u w:val="single"/>
          <w:lang w:val="en-GB"/>
        </w:rPr>
      </w:pPr>
    </w:p>
    <w:p w14:paraId="6F26D63A" w14:textId="77777777" w:rsidR="00A42093" w:rsidRPr="00A42093" w:rsidRDefault="00A42093" w:rsidP="00A42093">
      <w:pPr>
        <w:numPr>
          <w:ilvl w:val="0"/>
          <w:numId w:val="18"/>
        </w:numPr>
        <w:spacing w:after="160" w:line="259" w:lineRule="auto"/>
        <w:contextualSpacing/>
        <w:jc w:val="both"/>
        <w:rPr>
          <w:rFonts w:eastAsiaTheme="minorHAnsi" w:cs="Arial"/>
          <w:color w:val="auto"/>
          <w:sz w:val="24"/>
          <w:szCs w:val="24"/>
          <w:u w:val="single"/>
          <w:lang w:val="en-GB"/>
        </w:rPr>
      </w:pPr>
      <w:r w:rsidRPr="00A42093">
        <w:rPr>
          <w:rFonts w:eastAsiaTheme="minorHAnsi" w:cs="Arial"/>
          <w:color w:val="auto"/>
          <w:sz w:val="24"/>
          <w:szCs w:val="24"/>
          <w:u w:val="single"/>
          <w:lang w:val="en-GB"/>
        </w:rPr>
        <w:t>Planning and design</w:t>
      </w:r>
      <w:r w:rsidRPr="00A42093">
        <w:rPr>
          <w:rFonts w:eastAsiaTheme="minorHAnsi" w:cs="Arial"/>
          <w:color w:val="auto"/>
          <w:sz w:val="24"/>
          <w:szCs w:val="24"/>
          <w:lang w:val="en-GB"/>
        </w:rPr>
        <w:t>: The trainee was going to spend five working days in the store, so the timeframe was very limited. This required perfect planning to be able to go through the training plan but also to make sure customers were attended and any tasks deadlines were met. At the time I was not aware of any project management tools, like the Gantt Chart, and, as I was only given two weeks to prepare it, the only tool I used was my work diary, where I made notes of what needed to be done each day. I also created a table adapted to the days she was going to spend with me. (EV16)</w:t>
      </w:r>
    </w:p>
    <w:p w14:paraId="3FF55067" w14:textId="77777777" w:rsidR="00A42093" w:rsidRPr="00A42093" w:rsidRDefault="00A42093" w:rsidP="00A42093">
      <w:pPr>
        <w:spacing w:after="160" w:line="259" w:lineRule="auto"/>
        <w:ind w:left="720"/>
        <w:contextualSpacing/>
        <w:rPr>
          <w:rFonts w:eastAsiaTheme="minorHAnsi" w:cs="Arial"/>
          <w:color w:val="auto"/>
          <w:sz w:val="24"/>
          <w:szCs w:val="24"/>
          <w:u w:val="single"/>
          <w:lang w:val="en-GB"/>
        </w:rPr>
      </w:pPr>
    </w:p>
    <w:p w14:paraId="411A5775" w14:textId="77777777" w:rsidR="00A42093" w:rsidRPr="00A42093" w:rsidRDefault="00A42093" w:rsidP="00A42093">
      <w:pPr>
        <w:numPr>
          <w:ilvl w:val="0"/>
          <w:numId w:val="18"/>
        </w:numPr>
        <w:spacing w:after="160" w:line="259" w:lineRule="auto"/>
        <w:contextualSpacing/>
        <w:jc w:val="both"/>
        <w:rPr>
          <w:rFonts w:eastAsiaTheme="minorHAnsi" w:cs="Arial"/>
          <w:color w:val="auto"/>
          <w:sz w:val="24"/>
          <w:szCs w:val="24"/>
          <w:u w:val="single"/>
          <w:lang w:val="en-GB"/>
        </w:rPr>
      </w:pPr>
      <w:r w:rsidRPr="00A42093">
        <w:rPr>
          <w:rFonts w:eastAsiaTheme="minorHAnsi" w:cs="Arial"/>
          <w:color w:val="auto"/>
          <w:sz w:val="24"/>
          <w:szCs w:val="24"/>
          <w:u w:val="single"/>
          <w:lang w:val="en-GB"/>
        </w:rPr>
        <w:t>Execution</w:t>
      </w:r>
      <w:r w:rsidRPr="00A42093">
        <w:rPr>
          <w:rFonts w:eastAsiaTheme="minorHAnsi" w:cs="Arial"/>
          <w:color w:val="auto"/>
          <w:sz w:val="24"/>
          <w:szCs w:val="24"/>
          <w:lang w:val="en-GB"/>
        </w:rPr>
        <w:t>: The trainee worked the same shifts as myself, so she was shadowing me for the whole week, having to deal with unexpected circumstances as we went by.</w:t>
      </w:r>
    </w:p>
    <w:p w14:paraId="2A9A0DC1" w14:textId="77777777" w:rsidR="00A42093" w:rsidRPr="00A42093" w:rsidRDefault="00A42093" w:rsidP="00A42093">
      <w:pPr>
        <w:spacing w:after="160" w:line="259" w:lineRule="auto"/>
        <w:ind w:left="720"/>
        <w:contextualSpacing/>
        <w:rPr>
          <w:rFonts w:eastAsiaTheme="minorHAnsi" w:cs="Arial"/>
          <w:color w:val="auto"/>
          <w:sz w:val="24"/>
          <w:szCs w:val="24"/>
          <w:u w:val="single"/>
          <w:lang w:val="en-GB"/>
        </w:rPr>
      </w:pPr>
    </w:p>
    <w:p w14:paraId="730E6E51" w14:textId="77777777" w:rsidR="00A42093" w:rsidRPr="00A42093" w:rsidRDefault="00A42093" w:rsidP="00A42093">
      <w:pPr>
        <w:numPr>
          <w:ilvl w:val="0"/>
          <w:numId w:val="18"/>
        </w:numPr>
        <w:spacing w:after="160" w:line="259" w:lineRule="auto"/>
        <w:contextualSpacing/>
        <w:jc w:val="both"/>
        <w:rPr>
          <w:rFonts w:eastAsiaTheme="minorHAnsi" w:cs="Arial"/>
          <w:color w:val="auto"/>
          <w:sz w:val="24"/>
          <w:szCs w:val="24"/>
          <w:u w:val="single"/>
          <w:lang w:val="en-GB"/>
        </w:rPr>
      </w:pPr>
      <w:r w:rsidRPr="00A42093">
        <w:rPr>
          <w:rFonts w:eastAsiaTheme="minorHAnsi" w:cs="Arial"/>
          <w:color w:val="auto"/>
          <w:sz w:val="24"/>
          <w:szCs w:val="24"/>
          <w:u w:val="single"/>
          <w:lang w:val="en-GB"/>
        </w:rPr>
        <w:t>Monitoring and controlling</w:t>
      </w:r>
      <w:r w:rsidRPr="00A42093">
        <w:rPr>
          <w:rFonts w:eastAsiaTheme="minorHAnsi" w:cs="Arial"/>
          <w:color w:val="auto"/>
          <w:sz w:val="24"/>
          <w:szCs w:val="24"/>
          <w:lang w:val="en-GB"/>
        </w:rPr>
        <w:t>: As I executed the plan, I monitored all the training aspects and took notes for feedback.</w:t>
      </w:r>
    </w:p>
    <w:p w14:paraId="0BAB0507" w14:textId="77777777" w:rsidR="00A42093" w:rsidRPr="00A42093" w:rsidRDefault="00A42093" w:rsidP="00A42093">
      <w:pPr>
        <w:spacing w:after="160" w:line="259" w:lineRule="auto"/>
        <w:ind w:left="720"/>
        <w:contextualSpacing/>
        <w:rPr>
          <w:rFonts w:eastAsiaTheme="minorHAnsi" w:cs="Arial"/>
          <w:color w:val="auto"/>
          <w:sz w:val="24"/>
          <w:szCs w:val="24"/>
          <w:u w:val="single"/>
          <w:lang w:val="en-GB"/>
        </w:rPr>
      </w:pPr>
    </w:p>
    <w:p w14:paraId="3AEC8ABA" w14:textId="77777777" w:rsidR="00A42093" w:rsidRPr="00A42093" w:rsidRDefault="00A42093" w:rsidP="00A42093">
      <w:pPr>
        <w:numPr>
          <w:ilvl w:val="0"/>
          <w:numId w:val="18"/>
        </w:numPr>
        <w:spacing w:after="160" w:line="259" w:lineRule="auto"/>
        <w:contextualSpacing/>
        <w:jc w:val="both"/>
        <w:rPr>
          <w:rFonts w:eastAsiaTheme="minorHAnsi" w:cs="Arial"/>
          <w:color w:val="auto"/>
          <w:sz w:val="24"/>
          <w:szCs w:val="24"/>
          <w:u w:val="single"/>
          <w:lang w:val="en-GB"/>
        </w:rPr>
      </w:pPr>
      <w:r w:rsidRPr="00A42093">
        <w:rPr>
          <w:rFonts w:eastAsiaTheme="minorHAnsi" w:cs="Arial"/>
          <w:color w:val="auto"/>
          <w:sz w:val="24"/>
          <w:szCs w:val="24"/>
          <w:u w:val="single"/>
          <w:lang w:val="en-GB"/>
        </w:rPr>
        <w:lastRenderedPageBreak/>
        <w:t>Completion</w:t>
      </w:r>
      <w:r w:rsidRPr="00A42093">
        <w:rPr>
          <w:rFonts w:eastAsiaTheme="minorHAnsi" w:cs="Arial"/>
          <w:color w:val="auto"/>
          <w:sz w:val="24"/>
          <w:szCs w:val="24"/>
          <w:lang w:val="en-GB"/>
        </w:rPr>
        <w:t>: After the employee left to go back to her store, I sent the feedback to herself and her line manager to ensure any aspects that needed further attention were followed up. (EV17)</w:t>
      </w:r>
    </w:p>
    <w:p w14:paraId="1F92C95B" w14:textId="77777777" w:rsidR="00A42093" w:rsidRPr="00A42093" w:rsidRDefault="00A42093" w:rsidP="00A42093">
      <w:pPr>
        <w:spacing w:after="160" w:line="259" w:lineRule="auto"/>
        <w:ind w:left="720"/>
        <w:contextualSpacing/>
        <w:rPr>
          <w:rFonts w:eastAsiaTheme="minorHAnsi" w:cs="Arial"/>
          <w:color w:val="auto"/>
          <w:sz w:val="24"/>
          <w:szCs w:val="24"/>
          <w:u w:val="single"/>
          <w:lang w:val="en-GB"/>
        </w:rPr>
      </w:pPr>
    </w:p>
    <w:p w14:paraId="5D435BFC" w14:textId="77777777" w:rsidR="00A42093" w:rsidRPr="00A42093" w:rsidRDefault="00A42093" w:rsidP="00A42093">
      <w:pPr>
        <w:spacing w:after="160" w:line="259" w:lineRule="auto"/>
        <w:ind w:left="1080"/>
        <w:contextualSpacing/>
        <w:jc w:val="both"/>
        <w:rPr>
          <w:rFonts w:eastAsiaTheme="minorHAnsi" w:cs="Arial"/>
          <w:color w:val="auto"/>
          <w:sz w:val="24"/>
          <w:szCs w:val="24"/>
          <w:lang w:val="en-GB"/>
        </w:rPr>
      </w:pPr>
      <w:r w:rsidRPr="00A42093">
        <w:rPr>
          <w:rFonts w:eastAsiaTheme="minorHAnsi" w:cs="Arial"/>
          <w:color w:val="auto"/>
          <w:sz w:val="24"/>
          <w:szCs w:val="24"/>
          <w:lang w:val="en-GB"/>
        </w:rPr>
        <w:t>I also evaluated my training plan and decided that I had to include more detailed information and templates that the new manager would need in the future. For the following managers, I made a folder with all the templates and paperwork needed.</w:t>
      </w:r>
    </w:p>
    <w:p w14:paraId="7C2CA7A9" w14:textId="77777777" w:rsidR="00A42093" w:rsidRPr="00A42093" w:rsidRDefault="00A42093" w:rsidP="00A42093">
      <w:pPr>
        <w:spacing w:after="160" w:line="259" w:lineRule="auto"/>
        <w:ind w:left="1080"/>
        <w:contextualSpacing/>
        <w:jc w:val="both"/>
        <w:rPr>
          <w:rFonts w:eastAsiaTheme="minorHAnsi" w:cs="Arial"/>
          <w:color w:val="auto"/>
          <w:sz w:val="24"/>
          <w:szCs w:val="24"/>
          <w:lang w:val="en-GB"/>
        </w:rPr>
      </w:pPr>
    </w:p>
    <w:p w14:paraId="58290BC8" w14:textId="77777777" w:rsidR="00A42093" w:rsidRPr="00A42093" w:rsidRDefault="00A42093" w:rsidP="00622C24">
      <w:p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Since then, I have been given the opportunity to carry on with this project up until last year, where the company changed the strategy in terms of new managers training.</w:t>
      </w:r>
    </w:p>
    <w:p w14:paraId="39B5EE91" w14:textId="77777777" w:rsidR="00A42093" w:rsidRPr="00A42093" w:rsidRDefault="00A42093" w:rsidP="00A42093">
      <w:pPr>
        <w:spacing w:after="160" w:line="259" w:lineRule="auto"/>
        <w:ind w:left="1080"/>
        <w:contextualSpacing/>
        <w:jc w:val="both"/>
        <w:rPr>
          <w:rFonts w:eastAsiaTheme="minorHAnsi" w:cs="Arial"/>
          <w:color w:val="auto"/>
          <w:sz w:val="24"/>
          <w:szCs w:val="24"/>
          <w:lang w:val="en-GB"/>
        </w:rPr>
      </w:pPr>
    </w:p>
    <w:p w14:paraId="54FCB6B5" w14:textId="77777777" w:rsidR="00F7260D" w:rsidRDefault="00A42093" w:rsidP="00F7260D">
      <w:pPr>
        <w:numPr>
          <w:ilvl w:val="1"/>
          <w:numId w:val="17"/>
        </w:numPr>
        <w:spacing w:after="160" w:line="259" w:lineRule="auto"/>
        <w:contextualSpacing/>
        <w:rPr>
          <w:rFonts w:eastAsiaTheme="minorHAnsi" w:cs="Arial"/>
          <w:b/>
          <w:bCs/>
          <w:color w:val="auto"/>
          <w:sz w:val="24"/>
          <w:szCs w:val="24"/>
          <w:lang w:val="en-GB"/>
        </w:rPr>
      </w:pPr>
      <w:r w:rsidRPr="00A42093">
        <w:rPr>
          <w:rFonts w:eastAsiaTheme="minorHAnsi" w:cs="Arial"/>
          <w:b/>
          <w:bCs/>
          <w:color w:val="auto"/>
          <w:sz w:val="24"/>
          <w:szCs w:val="24"/>
          <w:lang w:val="en-GB"/>
        </w:rPr>
        <w:t>Techniques for analysing and resolving problems</w:t>
      </w:r>
    </w:p>
    <w:p w14:paraId="016A513C" w14:textId="77777777" w:rsidR="00F7260D" w:rsidRDefault="00F7260D" w:rsidP="00F7260D">
      <w:pPr>
        <w:spacing w:after="160" w:line="259" w:lineRule="auto"/>
        <w:contextualSpacing/>
        <w:rPr>
          <w:rFonts w:eastAsiaTheme="minorHAnsi" w:cs="Arial"/>
          <w:b/>
          <w:bCs/>
          <w:color w:val="auto"/>
          <w:sz w:val="24"/>
          <w:szCs w:val="24"/>
          <w:lang w:val="en-GB"/>
        </w:rPr>
      </w:pPr>
    </w:p>
    <w:p w14:paraId="60BE110D" w14:textId="77777777" w:rsidR="00F7260D" w:rsidRDefault="00A42093" w:rsidP="00A42093">
      <w:p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 xml:space="preserve">As we can read on </w:t>
      </w:r>
      <w:hyperlink r:id="rId52" w:history="1">
        <w:r w:rsidRPr="00A42093">
          <w:rPr>
            <w:rFonts w:eastAsiaTheme="minorHAnsi" w:cs="Arial"/>
            <w:color w:val="0563C1" w:themeColor="hyperlink"/>
            <w:sz w:val="24"/>
            <w:szCs w:val="24"/>
            <w:u w:val="single"/>
            <w:lang w:val="en-GB"/>
          </w:rPr>
          <w:t>https://www.mindtools.com/pages/article/newTMC_0</w:t>
        </w:r>
        <w:r w:rsidRPr="00A42093">
          <w:rPr>
            <w:rFonts w:eastAsiaTheme="minorHAnsi" w:cs="Arial"/>
            <w:color w:val="0563C1" w:themeColor="hyperlink"/>
            <w:sz w:val="24"/>
            <w:szCs w:val="24"/>
            <w:u w:val="single"/>
            <w:lang w:val="en-GB"/>
          </w:rPr>
          <w:t>0</w:t>
        </w:r>
        <w:r w:rsidRPr="00A42093">
          <w:rPr>
            <w:rFonts w:eastAsiaTheme="minorHAnsi" w:cs="Arial"/>
            <w:color w:val="0563C1" w:themeColor="hyperlink"/>
            <w:sz w:val="24"/>
            <w:szCs w:val="24"/>
            <w:u w:val="single"/>
            <w:lang w:val="en-GB"/>
          </w:rPr>
          <w:t>.htm</w:t>
        </w:r>
      </w:hyperlink>
      <w:r w:rsidRPr="00A42093">
        <w:rPr>
          <w:rFonts w:eastAsiaTheme="minorHAnsi" w:cs="Arial"/>
          <w:color w:val="auto"/>
          <w:sz w:val="24"/>
          <w:szCs w:val="24"/>
          <w:lang w:val="en-GB"/>
        </w:rPr>
        <w:t>, having the skills to solve problems can make the individuals be more successful on their professional careers. It is fundamental for every manager to find a way of solving a problem.</w:t>
      </w:r>
    </w:p>
    <w:p w14:paraId="1D10A742" w14:textId="77777777" w:rsidR="00F7260D" w:rsidRDefault="00F7260D" w:rsidP="00A42093">
      <w:pPr>
        <w:spacing w:after="160" w:line="259" w:lineRule="auto"/>
        <w:contextualSpacing/>
        <w:jc w:val="both"/>
        <w:rPr>
          <w:rFonts w:eastAsiaTheme="minorHAnsi" w:cs="Arial"/>
          <w:color w:val="auto"/>
          <w:sz w:val="24"/>
          <w:szCs w:val="24"/>
          <w:lang w:val="en-GB"/>
        </w:rPr>
      </w:pPr>
    </w:p>
    <w:p w14:paraId="21BC19C2" w14:textId="76A11788" w:rsidR="00A42093" w:rsidRPr="00A42093" w:rsidRDefault="00A42093" w:rsidP="00A42093">
      <w:pPr>
        <w:spacing w:after="160" w:line="259" w:lineRule="auto"/>
        <w:contextualSpacing/>
        <w:jc w:val="both"/>
        <w:rPr>
          <w:rFonts w:eastAsiaTheme="minorHAnsi" w:cs="Arial"/>
          <w:b/>
          <w:bCs/>
          <w:color w:val="auto"/>
          <w:sz w:val="24"/>
          <w:szCs w:val="24"/>
          <w:lang w:val="en-GB"/>
        </w:rPr>
      </w:pPr>
      <w:r w:rsidRPr="00A42093">
        <w:rPr>
          <w:rFonts w:eastAsiaTheme="minorHAnsi" w:cs="Arial"/>
          <w:color w:val="auto"/>
          <w:sz w:val="24"/>
          <w:szCs w:val="24"/>
          <w:lang w:val="en-GB"/>
        </w:rPr>
        <w:t>At my workplace (retailer), the latest lockdowns have affected our way of working. During these periods, the company has focused on the online shopping, which was already developed in the stores but in a smaller scale, as an additional way of helping the store achieving its sales target.</w:t>
      </w:r>
    </w:p>
    <w:p w14:paraId="033DAC44" w14:textId="77777777" w:rsidR="00F7260D" w:rsidRDefault="00F7260D" w:rsidP="00A42093">
      <w:pPr>
        <w:spacing w:after="160" w:line="259" w:lineRule="auto"/>
        <w:jc w:val="both"/>
        <w:rPr>
          <w:rFonts w:eastAsiaTheme="minorHAnsi" w:cs="Arial"/>
          <w:color w:val="auto"/>
          <w:sz w:val="24"/>
          <w:szCs w:val="24"/>
          <w:lang w:val="en-GB"/>
        </w:rPr>
      </w:pPr>
    </w:p>
    <w:p w14:paraId="51CE6AE8" w14:textId="77777777" w:rsidR="00F7260D"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Only a small operational team was involved prior to the stores closure in March 2020, so during the first lockdown only these members of staff were called back to work. After the stores reopened in June 2020, the business has taken a different approach in terms of online shopping, being now the priority of each store.</w:t>
      </w:r>
    </w:p>
    <w:p w14:paraId="2ED79347" w14:textId="42F12DC0"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With this situation, we were faced with a problem. In order to find a solution, there are four steps to follow to solve the problem:</w:t>
      </w:r>
    </w:p>
    <w:p w14:paraId="1F39E994" w14:textId="77777777" w:rsidR="00A42093" w:rsidRPr="00A42093" w:rsidRDefault="00A42093" w:rsidP="00A42093">
      <w:pPr>
        <w:numPr>
          <w:ilvl w:val="0"/>
          <w:numId w:val="19"/>
        </w:numPr>
        <w:spacing w:after="160" w:line="259" w:lineRule="auto"/>
        <w:contextualSpacing/>
        <w:jc w:val="both"/>
        <w:rPr>
          <w:rFonts w:eastAsiaTheme="minorHAnsi" w:cs="Arial"/>
          <w:color w:val="auto"/>
          <w:sz w:val="24"/>
          <w:szCs w:val="24"/>
          <w:u w:val="single"/>
          <w:lang w:val="en-GB"/>
        </w:rPr>
      </w:pPr>
      <w:r w:rsidRPr="00A42093">
        <w:rPr>
          <w:rFonts w:eastAsiaTheme="minorHAnsi" w:cs="Arial"/>
          <w:color w:val="auto"/>
          <w:sz w:val="24"/>
          <w:szCs w:val="24"/>
          <w:u w:val="single"/>
          <w:lang w:val="en-GB"/>
        </w:rPr>
        <w:t>Defining the problem</w:t>
      </w:r>
      <w:r w:rsidRPr="00A42093">
        <w:rPr>
          <w:rFonts w:eastAsiaTheme="minorHAnsi" w:cs="Arial"/>
          <w:color w:val="auto"/>
          <w:sz w:val="24"/>
          <w:szCs w:val="24"/>
          <w:lang w:val="en-GB"/>
        </w:rPr>
        <w:t>: As part of the senior management team, the main problem we identified was that we did not have enough staff trained to process the orders.</w:t>
      </w:r>
    </w:p>
    <w:p w14:paraId="0BC2A3FE" w14:textId="77777777" w:rsidR="00A42093" w:rsidRPr="00A42093" w:rsidRDefault="00A42093" w:rsidP="00A42093">
      <w:pPr>
        <w:spacing w:after="160" w:line="259" w:lineRule="auto"/>
        <w:ind w:left="1080"/>
        <w:contextualSpacing/>
        <w:jc w:val="both"/>
        <w:rPr>
          <w:rFonts w:eastAsiaTheme="minorHAnsi" w:cs="Arial"/>
          <w:color w:val="auto"/>
          <w:sz w:val="24"/>
          <w:szCs w:val="24"/>
          <w:u w:val="single"/>
          <w:lang w:val="en-GB"/>
        </w:rPr>
      </w:pPr>
    </w:p>
    <w:p w14:paraId="4519F6DA" w14:textId="77777777" w:rsidR="00A42093" w:rsidRPr="00A42093" w:rsidRDefault="00A42093" w:rsidP="00A42093">
      <w:pPr>
        <w:numPr>
          <w:ilvl w:val="0"/>
          <w:numId w:val="19"/>
        </w:numPr>
        <w:spacing w:after="160" w:line="259" w:lineRule="auto"/>
        <w:contextualSpacing/>
        <w:jc w:val="both"/>
        <w:rPr>
          <w:rFonts w:eastAsiaTheme="minorHAnsi" w:cs="Arial"/>
          <w:color w:val="auto"/>
          <w:sz w:val="24"/>
          <w:szCs w:val="24"/>
          <w:u w:val="single"/>
          <w:lang w:val="en-GB"/>
        </w:rPr>
      </w:pPr>
      <w:r w:rsidRPr="00A42093">
        <w:rPr>
          <w:rFonts w:eastAsiaTheme="minorHAnsi" w:cs="Arial"/>
          <w:color w:val="auto"/>
          <w:sz w:val="24"/>
          <w:szCs w:val="24"/>
          <w:u w:val="single"/>
          <w:lang w:val="en-GB"/>
        </w:rPr>
        <w:t>Generate alternatives</w:t>
      </w:r>
      <w:r w:rsidRPr="00A42093">
        <w:rPr>
          <w:rFonts w:eastAsiaTheme="minorHAnsi" w:cs="Arial"/>
          <w:color w:val="auto"/>
          <w:sz w:val="24"/>
          <w:szCs w:val="24"/>
          <w:lang w:val="en-GB"/>
        </w:rPr>
        <w:t>: We needed alternatives which did not need hiring new staff, as our budget was fixed, so we focused on analysing the shop floor staff training and willingness to develop.</w:t>
      </w:r>
    </w:p>
    <w:p w14:paraId="101FF026" w14:textId="77777777" w:rsidR="00A42093" w:rsidRPr="00A42093" w:rsidRDefault="00A42093" w:rsidP="00A42093">
      <w:pPr>
        <w:spacing w:after="160" w:line="259" w:lineRule="auto"/>
        <w:ind w:left="720"/>
        <w:contextualSpacing/>
        <w:rPr>
          <w:rFonts w:eastAsiaTheme="minorHAnsi" w:cs="Arial"/>
          <w:color w:val="auto"/>
          <w:sz w:val="24"/>
          <w:szCs w:val="24"/>
          <w:u w:val="single"/>
          <w:lang w:val="en-GB"/>
        </w:rPr>
      </w:pPr>
    </w:p>
    <w:p w14:paraId="344CAB4F" w14:textId="77777777" w:rsidR="00A42093" w:rsidRPr="00A42093" w:rsidRDefault="00A42093" w:rsidP="00A42093">
      <w:pPr>
        <w:numPr>
          <w:ilvl w:val="0"/>
          <w:numId w:val="19"/>
        </w:numPr>
        <w:spacing w:after="160" w:line="259" w:lineRule="auto"/>
        <w:contextualSpacing/>
        <w:jc w:val="both"/>
        <w:rPr>
          <w:rFonts w:eastAsiaTheme="minorHAnsi" w:cs="Arial"/>
          <w:color w:val="auto"/>
          <w:sz w:val="24"/>
          <w:szCs w:val="24"/>
          <w:u w:val="single"/>
          <w:lang w:val="en-GB"/>
        </w:rPr>
      </w:pPr>
      <w:r w:rsidRPr="00A42093">
        <w:rPr>
          <w:rFonts w:eastAsiaTheme="minorHAnsi" w:cs="Arial"/>
          <w:color w:val="auto"/>
          <w:sz w:val="24"/>
          <w:szCs w:val="24"/>
          <w:u w:val="single"/>
          <w:lang w:val="en-GB"/>
        </w:rPr>
        <w:t>Evaluate and select alternatives</w:t>
      </w:r>
      <w:r w:rsidRPr="00A42093">
        <w:rPr>
          <w:rFonts w:eastAsiaTheme="minorHAnsi" w:cs="Arial"/>
          <w:color w:val="auto"/>
          <w:sz w:val="24"/>
          <w:szCs w:val="24"/>
          <w:lang w:val="en-GB"/>
        </w:rPr>
        <w:t>: We used a “Pros and Cons” table with some of the staff that we already had working on the shop floor, their abilities and availability. Being a fast-paced environment, we needed a solution straight away, so we chose to train the new member of staff while supporting  the operational team with the most experienced staff from the shop floor on a temporary basis, until that new member was confident. (EV18)</w:t>
      </w:r>
    </w:p>
    <w:p w14:paraId="7C54D6CE" w14:textId="77777777" w:rsidR="00A42093" w:rsidRPr="00A42093" w:rsidRDefault="00A42093" w:rsidP="00A42093">
      <w:pPr>
        <w:spacing w:after="160" w:line="259" w:lineRule="auto"/>
        <w:ind w:left="720"/>
        <w:contextualSpacing/>
        <w:rPr>
          <w:rFonts w:eastAsiaTheme="minorHAnsi" w:cs="Arial"/>
          <w:color w:val="auto"/>
          <w:sz w:val="24"/>
          <w:szCs w:val="24"/>
          <w:u w:val="single"/>
          <w:lang w:val="en-GB"/>
        </w:rPr>
      </w:pPr>
    </w:p>
    <w:p w14:paraId="5DC18642" w14:textId="62FE1030" w:rsidR="00A42093" w:rsidRPr="00622C24" w:rsidRDefault="00A42093" w:rsidP="00A42093">
      <w:pPr>
        <w:numPr>
          <w:ilvl w:val="0"/>
          <w:numId w:val="19"/>
        </w:numPr>
        <w:spacing w:after="160" w:line="259" w:lineRule="auto"/>
        <w:contextualSpacing/>
        <w:jc w:val="both"/>
        <w:rPr>
          <w:rFonts w:eastAsiaTheme="minorHAnsi" w:cs="Arial"/>
          <w:color w:val="auto"/>
          <w:sz w:val="24"/>
          <w:szCs w:val="24"/>
          <w:u w:val="single"/>
          <w:lang w:val="en-GB"/>
        </w:rPr>
      </w:pPr>
      <w:r w:rsidRPr="00A42093">
        <w:rPr>
          <w:rFonts w:eastAsiaTheme="minorHAnsi" w:cs="Arial"/>
          <w:color w:val="auto"/>
          <w:sz w:val="24"/>
          <w:szCs w:val="24"/>
          <w:u w:val="single"/>
          <w:lang w:val="en-GB"/>
        </w:rPr>
        <w:lastRenderedPageBreak/>
        <w:t>Implementing solutions</w:t>
      </w:r>
      <w:r w:rsidRPr="00A42093">
        <w:rPr>
          <w:rFonts w:eastAsiaTheme="minorHAnsi" w:cs="Arial"/>
          <w:color w:val="auto"/>
          <w:sz w:val="24"/>
          <w:szCs w:val="24"/>
          <w:lang w:val="en-GB"/>
        </w:rPr>
        <w:t>: As we moved this new member of staff to work in the operational department, we were faced again with a new problem, so we decided we would be working as a store instead of per departments, sharing all the resources available in the store wherever the priority is depending on the day.</w:t>
      </w:r>
    </w:p>
    <w:p w14:paraId="2973C020" w14:textId="77777777" w:rsidR="00622C24" w:rsidRDefault="00622C24" w:rsidP="00622C24">
      <w:pPr>
        <w:pStyle w:val="ListParagraph"/>
        <w:rPr>
          <w:rFonts w:eastAsiaTheme="minorHAnsi" w:cs="Arial"/>
          <w:color w:val="auto"/>
          <w:sz w:val="24"/>
          <w:szCs w:val="24"/>
          <w:u w:val="single"/>
          <w:lang w:val="en-GB"/>
        </w:rPr>
      </w:pPr>
    </w:p>
    <w:p w14:paraId="2CEB1313" w14:textId="77777777" w:rsidR="00A42093" w:rsidRPr="00A42093" w:rsidRDefault="00A42093" w:rsidP="00A42093">
      <w:pPr>
        <w:numPr>
          <w:ilvl w:val="1"/>
          <w:numId w:val="17"/>
        </w:numPr>
        <w:spacing w:after="160" w:line="259" w:lineRule="auto"/>
        <w:contextualSpacing/>
        <w:rPr>
          <w:rFonts w:eastAsiaTheme="minorHAnsi" w:cs="Arial"/>
          <w:b/>
          <w:bCs/>
          <w:color w:val="auto"/>
          <w:sz w:val="24"/>
          <w:szCs w:val="24"/>
          <w:lang w:val="en-GB"/>
        </w:rPr>
      </w:pPr>
      <w:r w:rsidRPr="00A42093">
        <w:rPr>
          <w:rFonts w:eastAsiaTheme="minorHAnsi" w:cs="Arial"/>
          <w:b/>
          <w:bCs/>
          <w:color w:val="auto"/>
          <w:sz w:val="24"/>
          <w:szCs w:val="24"/>
          <w:lang w:val="en-GB"/>
        </w:rPr>
        <w:t>Methods for influencing, persuading and negotiating with others</w:t>
      </w:r>
    </w:p>
    <w:p w14:paraId="115E5064" w14:textId="77777777" w:rsidR="00A42093" w:rsidRDefault="00A42093" w:rsidP="00A42093">
      <w:pPr>
        <w:spacing w:after="160" w:line="259" w:lineRule="auto"/>
        <w:jc w:val="both"/>
        <w:rPr>
          <w:rFonts w:eastAsiaTheme="minorHAnsi" w:cs="Arial"/>
          <w:color w:val="auto"/>
          <w:sz w:val="24"/>
          <w:szCs w:val="24"/>
          <w:lang w:val="en-GB"/>
        </w:rPr>
      </w:pPr>
    </w:p>
    <w:p w14:paraId="5147922C" w14:textId="70193049"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The CIPD Profession Map (2013) defines the skilled influencer behaviour as the ability to gain the cooperation and loyalty from the interested parties in order to achieve the organisation values.</w:t>
      </w:r>
    </w:p>
    <w:p w14:paraId="41BF8CC2" w14:textId="77777777"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Yemm (2008) maintains that HR professionals must have the following influencing qualities:</w:t>
      </w:r>
    </w:p>
    <w:p w14:paraId="6C87C218" w14:textId="77777777" w:rsidR="00A42093" w:rsidRPr="00A42093" w:rsidRDefault="00A42093" w:rsidP="00A42093">
      <w:pPr>
        <w:numPr>
          <w:ilvl w:val="0"/>
          <w:numId w:val="20"/>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Friendliness</w:t>
      </w:r>
    </w:p>
    <w:p w14:paraId="2F2E07D5" w14:textId="77777777" w:rsidR="00A42093" w:rsidRPr="00A42093" w:rsidRDefault="00A42093" w:rsidP="00A42093">
      <w:pPr>
        <w:numPr>
          <w:ilvl w:val="0"/>
          <w:numId w:val="20"/>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Empowerment</w:t>
      </w:r>
    </w:p>
    <w:p w14:paraId="13EF4CA0" w14:textId="77777777" w:rsidR="00A42093" w:rsidRPr="00A42093" w:rsidRDefault="00A42093" w:rsidP="00A42093">
      <w:pPr>
        <w:numPr>
          <w:ilvl w:val="0"/>
          <w:numId w:val="20"/>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Vision</w:t>
      </w:r>
    </w:p>
    <w:p w14:paraId="5E5B4C39" w14:textId="77777777" w:rsidR="00A42093" w:rsidRPr="00A42093" w:rsidRDefault="00A42093" w:rsidP="00A42093">
      <w:pPr>
        <w:numPr>
          <w:ilvl w:val="0"/>
          <w:numId w:val="20"/>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Build alliances</w:t>
      </w:r>
    </w:p>
    <w:p w14:paraId="6F880617" w14:textId="77777777" w:rsidR="00A42093" w:rsidRPr="00A42093" w:rsidRDefault="00A42093" w:rsidP="00A42093">
      <w:pPr>
        <w:numPr>
          <w:ilvl w:val="0"/>
          <w:numId w:val="20"/>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Expertise and knowledge</w:t>
      </w:r>
    </w:p>
    <w:p w14:paraId="505E82F6" w14:textId="77777777" w:rsidR="00A42093" w:rsidRPr="00A42093" w:rsidRDefault="00A42093" w:rsidP="00A42093">
      <w:pPr>
        <w:numPr>
          <w:ilvl w:val="0"/>
          <w:numId w:val="20"/>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Bargaining skill</w:t>
      </w:r>
    </w:p>
    <w:p w14:paraId="056AC6D6" w14:textId="77777777" w:rsidR="00A42093" w:rsidRDefault="00A42093" w:rsidP="00A42093">
      <w:pPr>
        <w:spacing w:after="160" w:line="259" w:lineRule="auto"/>
        <w:jc w:val="both"/>
        <w:rPr>
          <w:rFonts w:eastAsiaTheme="minorHAnsi" w:cs="Arial"/>
          <w:color w:val="auto"/>
          <w:sz w:val="24"/>
          <w:szCs w:val="24"/>
          <w:lang w:val="en-GB"/>
        </w:rPr>
      </w:pPr>
    </w:p>
    <w:p w14:paraId="54D2F2B4" w14:textId="6A3EC725"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But there are also some negotiating factors that the HR professionals must identify:</w:t>
      </w:r>
    </w:p>
    <w:p w14:paraId="3BB5CD57" w14:textId="77777777" w:rsidR="00A42093" w:rsidRPr="00A42093" w:rsidRDefault="00A42093" w:rsidP="00A42093">
      <w:pPr>
        <w:numPr>
          <w:ilvl w:val="0"/>
          <w:numId w:val="21"/>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The aim of the negotiation</w:t>
      </w:r>
    </w:p>
    <w:p w14:paraId="4893564D" w14:textId="77777777" w:rsidR="00A42093" w:rsidRPr="00A42093" w:rsidRDefault="00A42093" w:rsidP="00A42093">
      <w:pPr>
        <w:numPr>
          <w:ilvl w:val="0"/>
          <w:numId w:val="21"/>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What can be traded</w:t>
      </w:r>
    </w:p>
    <w:p w14:paraId="57629DB1" w14:textId="77777777" w:rsidR="00A42093" w:rsidRPr="00A42093" w:rsidRDefault="00A42093" w:rsidP="00A42093">
      <w:pPr>
        <w:numPr>
          <w:ilvl w:val="0"/>
          <w:numId w:val="21"/>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Offer alternatives</w:t>
      </w:r>
    </w:p>
    <w:p w14:paraId="7D486158" w14:textId="77777777" w:rsidR="00A42093" w:rsidRPr="00A42093" w:rsidRDefault="00A42093" w:rsidP="00A42093">
      <w:pPr>
        <w:numPr>
          <w:ilvl w:val="0"/>
          <w:numId w:val="21"/>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Any relationship between both parties that can affect the negotiation</w:t>
      </w:r>
    </w:p>
    <w:p w14:paraId="5CCB6933" w14:textId="77777777" w:rsidR="00A42093" w:rsidRPr="00A42093" w:rsidRDefault="00A42093" w:rsidP="00A42093">
      <w:pPr>
        <w:numPr>
          <w:ilvl w:val="0"/>
          <w:numId w:val="21"/>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Expected result</w:t>
      </w:r>
    </w:p>
    <w:p w14:paraId="028FA9AA" w14:textId="77777777" w:rsidR="00A42093" w:rsidRPr="00A42093" w:rsidRDefault="00A42093" w:rsidP="00A42093">
      <w:pPr>
        <w:numPr>
          <w:ilvl w:val="0"/>
          <w:numId w:val="21"/>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Consequences of winning or losing</w:t>
      </w:r>
    </w:p>
    <w:p w14:paraId="5C6C93F5" w14:textId="77777777" w:rsidR="00A42093" w:rsidRPr="00A42093" w:rsidRDefault="00A42093" w:rsidP="00A42093">
      <w:pPr>
        <w:numPr>
          <w:ilvl w:val="0"/>
          <w:numId w:val="21"/>
        </w:numPr>
        <w:spacing w:after="160" w:line="259" w:lineRule="auto"/>
        <w:contextualSpacing/>
        <w:jc w:val="both"/>
        <w:rPr>
          <w:rFonts w:eastAsiaTheme="minorHAnsi" w:cs="Arial"/>
          <w:color w:val="auto"/>
          <w:sz w:val="24"/>
          <w:szCs w:val="24"/>
          <w:lang w:val="en-GB"/>
        </w:rPr>
      </w:pPr>
      <w:r w:rsidRPr="00A42093">
        <w:rPr>
          <w:rFonts w:eastAsiaTheme="minorHAnsi" w:cs="Arial"/>
          <w:color w:val="auto"/>
          <w:sz w:val="24"/>
          <w:szCs w:val="24"/>
          <w:lang w:val="en-GB"/>
        </w:rPr>
        <w:t>Who has the power</w:t>
      </w:r>
    </w:p>
    <w:p w14:paraId="71409E7E" w14:textId="77777777" w:rsidR="00A42093" w:rsidRDefault="00A42093" w:rsidP="00A42093">
      <w:pPr>
        <w:spacing w:after="160" w:line="259" w:lineRule="auto"/>
        <w:jc w:val="both"/>
        <w:rPr>
          <w:rFonts w:eastAsiaTheme="minorHAnsi" w:cs="Arial"/>
          <w:color w:val="auto"/>
          <w:sz w:val="24"/>
          <w:szCs w:val="24"/>
          <w:lang w:val="en-GB"/>
        </w:rPr>
      </w:pPr>
    </w:p>
    <w:p w14:paraId="4C74F67F" w14:textId="6C5AC4E6"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As a Section Manager in a retail business, I have met various types of sales assistants, with different goals within the company. Two years ago, a full position became available in my department, to support me with the commercial aspects of the department but also to develop that person to become a manager in the future, so then I could keep growing within the company as soon as I had someone to take over my role.</w:t>
      </w:r>
    </w:p>
    <w:p w14:paraId="3E214479" w14:textId="77777777"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 xml:space="preserve">In my team I had been working with different sales assistants on similar working hours, where they were all given similar objectives to achieve. They succeeded in different areas, so I chose the one who I believed had more talent in terms of commerciality. In one of our 121 meetings, I asked her about her future plans, and her answer was not what I would have liked to hear, being “I want to work to make money and go traveling around the world”, so I told her about my own experience in the company, how at the beginning it was a job just to pay the bills and travel, and after my line manager gave </w:t>
      </w:r>
      <w:r w:rsidRPr="00A42093">
        <w:rPr>
          <w:rFonts w:eastAsiaTheme="minorHAnsi" w:cs="Arial"/>
          <w:color w:val="auto"/>
          <w:sz w:val="24"/>
          <w:szCs w:val="24"/>
          <w:lang w:val="en-GB"/>
        </w:rPr>
        <w:lastRenderedPageBreak/>
        <w:t>me the chance to develop my skills, it became my career. Academically speaking, she did not have any college or university degree, so she felt she could not achieve any higher position in the company than sales assistant.</w:t>
      </w:r>
    </w:p>
    <w:p w14:paraId="1D4CA3BC" w14:textId="77777777"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We had a long chat about how the company is very keen on investing in training of their own staff to develop them into more responsible positions, no matter what their background is, as most of the knowledge can be provided. I talked about the advantages and responsibilities that came with the job, I was completely sincere with her, same as my manager was with me a few years back, explaining it would involve a big amount of hard work, but also the satisfaction of learning something new and being able to make commercial decisions for the department. I offered her a trial that would last for two weeks, as I still had time to cover the vacancy, where I would give her more responsibilities commercially speaking, as I had already seen that spark, but also supporting her anytime she needed, with the help of my fellow managers in the store.</w:t>
      </w:r>
    </w:p>
    <w:p w14:paraId="20322B9B" w14:textId="77777777"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As the two weeks trial came to an end, we sat in private to evaluate her work and gave her feedback. She admitted she had felt a bit stressed about wondering if she had made the right choice of product for the shop floor, but she felt very supported by the management team. She believed that it would be a very lonely job, but then she realised the amount of support she received on those two weeks and was very determined to work harder on her weaknesses and wanted to apply for the position.</w:t>
      </w:r>
    </w:p>
    <w:p w14:paraId="3FBF97A6" w14:textId="77777777"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This way I achieved the goal of influencing this person to change her mind about her career. But I have talked about her wanting to work on her weaknesses and the main problem that I had was her time keeping record. My line managers did not agree with me, as time keeping is essential in a manager, but it had been a few months since the last incident happened, and they were all related to public transportation.</w:t>
      </w:r>
    </w:p>
    <w:p w14:paraId="342999F1" w14:textId="77777777"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One of the aims when covering this full-time position was that both General Manager and Deputy Store Manager would not have to support the department as often. We had already seen an improvement on the sales assistant’s time keeping as she was arriving half an hour earlier to her shift; with giving her the incentive of the future development she was going to make sure that it would not be a problem. I offered them the alternative of making this a temporary position for a few months to see how it worked for both parties, which they all agreed to, and if the result was negative, I would advertise the vacancy externally, as nobody else in the store at that precise time had the talent, skills or attitude for the position. My line managers and I agreed that developing from within is the best option within any business and seeing as she was already improving, they decided to go ahead with this trial for two months, realising the time we all would have to invest in recruiting for talent when we already had it in the company.</w:t>
      </w:r>
    </w:p>
    <w:p w14:paraId="3B0375D6" w14:textId="77777777" w:rsidR="00A42093" w:rsidRPr="00A42093" w:rsidRDefault="00A42093" w:rsidP="00A42093">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My line managers were the ones making the final decision, and I am glad to say this person has completed her manager’s training and is thriving on her commercial skills. She is awaiting to attend an interview for a section manager position in the store.</w:t>
      </w:r>
    </w:p>
    <w:p w14:paraId="0ADB2BDD" w14:textId="152E6C31" w:rsidR="00AE05DE" w:rsidRDefault="00AE05DE" w:rsidP="00AE05DE">
      <w:pPr>
        <w:spacing w:after="160" w:line="259" w:lineRule="auto"/>
        <w:ind w:left="720"/>
        <w:contextualSpacing/>
        <w:jc w:val="both"/>
        <w:rPr>
          <w:rFonts w:eastAsiaTheme="minorHAnsi" w:cs="Arial"/>
          <w:b/>
          <w:bCs/>
          <w:color w:val="auto"/>
          <w:sz w:val="24"/>
          <w:szCs w:val="24"/>
          <w:lang w:val="en-GB"/>
        </w:rPr>
      </w:pPr>
    </w:p>
    <w:p w14:paraId="30F96267" w14:textId="77777777" w:rsidR="00AE05DE" w:rsidRDefault="00AE05DE" w:rsidP="00AE05DE">
      <w:pPr>
        <w:spacing w:after="160" w:line="259" w:lineRule="auto"/>
        <w:ind w:left="720"/>
        <w:contextualSpacing/>
        <w:jc w:val="both"/>
        <w:rPr>
          <w:rFonts w:eastAsiaTheme="minorHAnsi" w:cs="Arial"/>
          <w:b/>
          <w:bCs/>
          <w:color w:val="auto"/>
          <w:sz w:val="24"/>
          <w:szCs w:val="24"/>
          <w:lang w:val="en-GB"/>
        </w:rPr>
      </w:pPr>
    </w:p>
    <w:p w14:paraId="2D8EFFF0" w14:textId="6A84FC97" w:rsidR="00622C24" w:rsidRDefault="00A42093" w:rsidP="00A42093">
      <w:pPr>
        <w:numPr>
          <w:ilvl w:val="1"/>
          <w:numId w:val="17"/>
        </w:numPr>
        <w:spacing w:after="160" w:line="259" w:lineRule="auto"/>
        <w:contextualSpacing/>
        <w:jc w:val="both"/>
        <w:rPr>
          <w:rFonts w:eastAsiaTheme="minorHAnsi" w:cs="Arial"/>
          <w:b/>
          <w:bCs/>
          <w:color w:val="auto"/>
          <w:sz w:val="24"/>
          <w:szCs w:val="24"/>
          <w:lang w:val="en-GB"/>
        </w:rPr>
      </w:pPr>
      <w:r w:rsidRPr="00A42093">
        <w:rPr>
          <w:rFonts w:eastAsiaTheme="minorHAnsi" w:cs="Arial"/>
          <w:b/>
          <w:bCs/>
          <w:color w:val="auto"/>
          <w:sz w:val="24"/>
          <w:szCs w:val="24"/>
          <w:lang w:val="en-GB"/>
        </w:rPr>
        <w:lastRenderedPageBreak/>
        <w:t>Reference list</w:t>
      </w:r>
    </w:p>
    <w:p w14:paraId="4E59E744" w14:textId="77777777" w:rsidR="00622C24" w:rsidRDefault="00622C24" w:rsidP="00622C24">
      <w:pPr>
        <w:spacing w:after="160" w:line="259" w:lineRule="auto"/>
        <w:contextualSpacing/>
        <w:jc w:val="both"/>
        <w:rPr>
          <w:rFonts w:eastAsiaTheme="minorHAnsi" w:cs="Arial"/>
          <w:b/>
          <w:bCs/>
          <w:color w:val="auto"/>
          <w:sz w:val="24"/>
          <w:szCs w:val="24"/>
          <w:lang w:val="en-GB"/>
        </w:rPr>
      </w:pPr>
    </w:p>
    <w:p w14:paraId="54151A4D" w14:textId="61FD52AF" w:rsidR="00A42093" w:rsidRPr="00622C24" w:rsidRDefault="00A42093" w:rsidP="00622C24">
      <w:pPr>
        <w:spacing w:after="160" w:line="259" w:lineRule="auto"/>
        <w:contextualSpacing/>
        <w:jc w:val="both"/>
        <w:rPr>
          <w:rFonts w:eastAsiaTheme="minorHAnsi" w:cs="Arial"/>
          <w:b/>
          <w:bCs/>
          <w:color w:val="auto"/>
          <w:sz w:val="24"/>
          <w:szCs w:val="24"/>
          <w:lang w:val="en-GB"/>
        </w:rPr>
      </w:pPr>
      <w:r w:rsidRPr="00622C24">
        <w:rPr>
          <w:rFonts w:eastAsiaTheme="minorHAnsi" w:cs="Arial"/>
          <w:color w:val="auto"/>
          <w:sz w:val="24"/>
          <w:szCs w:val="24"/>
          <w:lang w:val="en-GB"/>
        </w:rPr>
        <w:t xml:space="preserve">Mindtools (2020). </w:t>
      </w:r>
      <w:r w:rsidRPr="00622C24">
        <w:rPr>
          <w:rFonts w:eastAsiaTheme="minorHAnsi" w:cs="Arial"/>
          <w:i/>
          <w:iCs/>
          <w:color w:val="auto"/>
          <w:sz w:val="24"/>
          <w:szCs w:val="24"/>
          <w:lang w:val="en-GB"/>
        </w:rPr>
        <w:t>What is problem solving?</w:t>
      </w:r>
      <w:r w:rsidRPr="00622C24">
        <w:rPr>
          <w:rFonts w:eastAsiaTheme="minorHAnsi" w:cs="Arial"/>
          <w:color w:val="auto"/>
          <w:sz w:val="24"/>
          <w:szCs w:val="24"/>
          <w:lang w:val="en-GB"/>
        </w:rPr>
        <w:t xml:space="preserve"> Available at: </w:t>
      </w:r>
      <w:hyperlink r:id="rId53" w:history="1">
        <w:r w:rsidRPr="00622C24">
          <w:rPr>
            <w:rFonts w:eastAsiaTheme="minorHAnsi" w:cs="Arial"/>
            <w:color w:val="0563C1" w:themeColor="hyperlink"/>
            <w:sz w:val="24"/>
            <w:szCs w:val="24"/>
            <w:u w:val="single"/>
            <w:lang w:val="en-GB"/>
          </w:rPr>
          <w:t>https://www.mindtools.com/pages/article/newTMC_00.htm</w:t>
        </w:r>
      </w:hyperlink>
      <w:r w:rsidRPr="00622C24">
        <w:rPr>
          <w:rFonts w:eastAsiaTheme="minorHAnsi" w:cs="Arial"/>
          <w:color w:val="auto"/>
          <w:sz w:val="24"/>
          <w:szCs w:val="24"/>
          <w:lang w:val="en-GB"/>
        </w:rPr>
        <w:t>. Accessed on 02/12/2020.</w:t>
      </w:r>
    </w:p>
    <w:p w14:paraId="1C1D7BA9" w14:textId="77777777" w:rsidR="00622C24" w:rsidRDefault="00622C24" w:rsidP="00A42093">
      <w:pPr>
        <w:spacing w:after="160" w:line="259" w:lineRule="auto"/>
        <w:jc w:val="both"/>
        <w:rPr>
          <w:rFonts w:eastAsiaTheme="minorHAnsi" w:cs="Arial"/>
          <w:color w:val="auto"/>
          <w:sz w:val="24"/>
          <w:szCs w:val="24"/>
          <w:lang w:val="en-GB"/>
        </w:rPr>
      </w:pPr>
    </w:p>
    <w:p w14:paraId="39CEE30B" w14:textId="3C539AF6" w:rsidR="00622C24" w:rsidRDefault="00A42093" w:rsidP="00622C24">
      <w:pPr>
        <w:spacing w:after="160" w:line="259" w:lineRule="auto"/>
        <w:jc w:val="both"/>
        <w:rPr>
          <w:rFonts w:eastAsiaTheme="minorHAnsi" w:cs="Arial"/>
          <w:color w:val="auto"/>
          <w:sz w:val="24"/>
          <w:szCs w:val="24"/>
          <w:lang w:val="en-GB"/>
        </w:rPr>
      </w:pPr>
      <w:r w:rsidRPr="00A42093">
        <w:rPr>
          <w:rFonts w:eastAsiaTheme="minorHAnsi" w:cs="Arial"/>
          <w:color w:val="auto"/>
          <w:sz w:val="24"/>
          <w:szCs w:val="24"/>
          <w:lang w:val="en-GB"/>
        </w:rPr>
        <w:t xml:space="preserve">Taylor, S. and Woodhams, C. (2016) </w:t>
      </w:r>
      <w:r w:rsidRPr="00A42093">
        <w:rPr>
          <w:rFonts w:eastAsiaTheme="minorHAnsi" w:cs="Arial"/>
          <w:i/>
          <w:iCs/>
          <w:color w:val="auto"/>
          <w:sz w:val="24"/>
          <w:szCs w:val="24"/>
          <w:lang w:val="en-GB"/>
        </w:rPr>
        <w:t>Studying Human Resource Management.</w:t>
      </w:r>
      <w:r w:rsidRPr="00A42093">
        <w:rPr>
          <w:rFonts w:eastAsiaTheme="minorHAnsi" w:cs="Arial"/>
          <w:color w:val="auto"/>
          <w:sz w:val="24"/>
          <w:szCs w:val="24"/>
          <w:lang w:val="en-GB"/>
        </w:rPr>
        <w:t xml:space="preserve"> 2</w:t>
      </w:r>
      <w:r w:rsidRPr="00A42093">
        <w:rPr>
          <w:rFonts w:eastAsiaTheme="minorHAnsi" w:cs="Arial"/>
          <w:color w:val="auto"/>
          <w:sz w:val="24"/>
          <w:szCs w:val="24"/>
          <w:vertAlign w:val="superscript"/>
          <w:lang w:val="en-GB"/>
        </w:rPr>
        <w:t>nd</w:t>
      </w:r>
      <w:r w:rsidRPr="00A42093">
        <w:rPr>
          <w:rFonts w:eastAsiaTheme="minorHAnsi" w:cs="Arial"/>
          <w:color w:val="auto"/>
          <w:sz w:val="24"/>
          <w:szCs w:val="24"/>
          <w:lang w:val="en-GB"/>
        </w:rPr>
        <w:t xml:space="preserve"> edition. London: CIPD. Accessed 31/10/2020</w:t>
      </w:r>
      <w:r w:rsidR="00622C24">
        <w:rPr>
          <w:rFonts w:eastAsiaTheme="minorHAnsi" w:cs="Arial"/>
          <w:color w:val="auto"/>
          <w:sz w:val="24"/>
          <w:szCs w:val="24"/>
          <w:lang w:val="en-GB"/>
        </w:rPr>
        <w:t>.</w:t>
      </w:r>
    </w:p>
    <w:p w14:paraId="6E6C9C64" w14:textId="77777777" w:rsidR="00622C24" w:rsidRDefault="00622C24" w:rsidP="00622C24">
      <w:pPr>
        <w:spacing w:after="160" w:line="259" w:lineRule="auto"/>
        <w:jc w:val="both"/>
        <w:rPr>
          <w:rFonts w:eastAsiaTheme="minorHAnsi" w:cs="Arial"/>
          <w:color w:val="auto"/>
          <w:sz w:val="24"/>
          <w:szCs w:val="24"/>
          <w:lang w:val="en-GB"/>
        </w:rPr>
      </w:pPr>
    </w:p>
    <w:p w14:paraId="20A3190A" w14:textId="77777777" w:rsidR="00622C24" w:rsidRDefault="00A42093" w:rsidP="00622C24">
      <w:pPr>
        <w:pStyle w:val="ListParagraph"/>
        <w:numPr>
          <w:ilvl w:val="1"/>
          <w:numId w:val="17"/>
        </w:numPr>
        <w:spacing w:after="160" w:line="259" w:lineRule="auto"/>
        <w:jc w:val="both"/>
        <w:rPr>
          <w:rFonts w:eastAsiaTheme="minorHAnsi" w:cs="Arial"/>
          <w:b/>
          <w:bCs/>
          <w:color w:val="auto"/>
          <w:sz w:val="24"/>
          <w:szCs w:val="24"/>
          <w:lang w:val="en-GB"/>
        </w:rPr>
      </w:pPr>
      <w:r w:rsidRPr="00622C24">
        <w:rPr>
          <w:rFonts w:eastAsiaTheme="minorHAnsi" w:cs="Arial"/>
          <w:b/>
          <w:bCs/>
          <w:color w:val="auto"/>
          <w:sz w:val="24"/>
          <w:szCs w:val="24"/>
          <w:lang w:val="en-GB"/>
        </w:rPr>
        <w:t>Bibliography</w:t>
      </w:r>
    </w:p>
    <w:p w14:paraId="32381B61" w14:textId="77777777" w:rsidR="00622C24" w:rsidRDefault="00A42093" w:rsidP="00A42093">
      <w:pPr>
        <w:spacing w:after="160" w:line="259" w:lineRule="auto"/>
        <w:jc w:val="both"/>
        <w:rPr>
          <w:rFonts w:eastAsiaTheme="minorHAnsi" w:cs="Arial"/>
          <w:iCs/>
          <w:color w:val="auto"/>
          <w:sz w:val="24"/>
          <w:szCs w:val="24"/>
          <w:lang w:val="en-GB"/>
        </w:rPr>
      </w:pPr>
      <w:r w:rsidRPr="00622C24">
        <w:rPr>
          <w:rFonts w:eastAsiaTheme="minorHAnsi" w:cs="Arial"/>
          <w:color w:val="auto"/>
          <w:sz w:val="24"/>
          <w:szCs w:val="24"/>
          <w:lang w:val="en-GB"/>
        </w:rPr>
        <w:t xml:space="preserve">Harvard Business Review (2020) </w:t>
      </w:r>
      <w:r w:rsidRPr="00622C24">
        <w:rPr>
          <w:rFonts w:eastAsiaTheme="minorHAnsi" w:cs="Arial"/>
          <w:iCs/>
          <w:color w:val="auto"/>
          <w:sz w:val="24"/>
          <w:szCs w:val="24"/>
          <w:lang w:val="en-GB"/>
        </w:rPr>
        <w:t xml:space="preserve">Adapting Negotiations to a remote world. Available at: </w:t>
      </w:r>
      <w:hyperlink r:id="rId54" w:history="1">
        <w:r w:rsidRPr="00622C24">
          <w:rPr>
            <w:rFonts w:eastAsiaTheme="minorHAnsi" w:cs="Arial"/>
            <w:iCs/>
            <w:color w:val="0563C1" w:themeColor="hyperlink"/>
            <w:sz w:val="24"/>
            <w:szCs w:val="24"/>
            <w:u w:val="single"/>
            <w:lang w:val="en-GB"/>
          </w:rPr>
          <w:t>https://hbr.org/podcast/2020/08/adapting-negotiations-to-a-remote-world</w:t>
        </w:r>
      </w:hyperlink>
      <w:r w:rsidRPr="00622C24">
        <w:rPr>
          <w:rFonts w:eastAsiaTheme="minorHAnsi" w:cs="Arial"/>
          <w:iCs/>
          <w:color w:val="auto"/>
          <w:sz w:val="24"/>
          <w:szCs w:val="24"/>
          <w:lang w:val="en-GB"/>
        </w:rPr>
        <w:t>. Accessed on 02/12/2020</w:t>
      </w:r>
      <w:r w:rsidR="00622C24">
        <w:rPr>
          <w:rFonts w:eastAsiaTheme="minorHAnsi" w:cs="Arial"/>
          <w:iCs/>
          <w:color w:val="auto"/>
          <w:sz w:val="24"/>
          <w:szCs w:val="24"/>
          <w:lang w:val="en-GB"/>
        </w:rPr>
        <w:t>.</w:t>
      </w:r>
    </w:p>
    <w:p w14:paraId="18B86454" w14:textId="7320D6D6" w:rsidR="00AF0BE4" w:rsidRDefault="00A42093" w:rsidP="008F2A46">
      <w:pPr>
        <w:spacing w:after="160" w:line="259" w:lineRule="auto"/>
        <w:jc w:val="both"/>
        <w:rPr>
          <w:rFonts w:eastAsiaTheme="minorHAnsi" w:cs="Arial"/>
          <w:iCs/>
          <w:color w:val="auto"/>
          <w:sz w:val="24"/>
          <w:szCs w:val="24"/>
          <w:lang w:val="en-GB"/>
        </w:rPr>
      </w:pPr>
      <w:r w:rsidRPr="00A42093">
        <w:rPr>
          <w:rFonts w:eastAsiaTheme="minorHAnsi" w:cs="Arial"/>
          <w:iCs/>
          <w:color w:val="auto"/>
          <w:sz w:val="24"/>
          <w:szCs w:val="24"/>
          <w:lang w:val="en-GB"/>
        </w:rPr>
        <w:t xml:space="preserve">Horn, R. (2009) </w:t>
      </w:r>
      <w:r w:rsidRPr="00A42093">
        <w:rPr>
          <w:rFonts w:eastAsiaTheme="minorHAnsi" w:cs="Arial"/>
          <w:i/>
          <w:color w:val="auto"/>
          <w:sz w:val="24"/>
          <w:szCs w:val="24"/>
          <w:lang w:val="en-GB"/>
        </w:rPr>
        <w:t>Organising life and work</w:t>
      </w:r>
      <w:r w:rsidRPr="00A42093">
        <w:rPr>
          <w:rFonts w:eastAsiaTheme="minorHAnsi" w:cs="Arial"/>
          <w:iCs/>
          <w:color w:val="auto"/>
          <w:sz w:val="24"/>
          <w:szCs w:val="24"/>
          <w:lang w:val="en-GB"/>
        </w:rPr>
        <w:t xml:space="preserve">. Available at: </w:t>
      </w:r>
      <w:hyperlink r:id="rId55" w:history="1">
        <w:r w:rsidRPr="00A42093">
          <w:rPr>
            <w:rFonts w:eastAsiaTheme="minorHAnsi" w:cs="Arial"/>
            <w:iCs/>
            <w:color w:val="0563C1" w:themeColor="hyperlink"/>
            <w:sz w:val="24"/>
            <w:szCs w:val="24"/>
            <w:u w:val="single"/>
            <w:lang w:val="en-GB"/>
          </w:rPr>
          <w:t>https://www.koganpage.com/product/business-skills-handbook-9781843982180-cipd</w:t>
        </w:r>
      </w:hyperlink>
      <w:r w:rsidRPr="00A42093">
        <w:rPr>
          <w:rFonts w:eastAsiaTheme="minorHAnsi" w:cs="Arial"/>
          <w:iCs/>
          <w:color w:val="auto"/>
          <w:sz w:val="24"/>
          <w:szCs w:val="24"/>
          <w:lang w:val="en-GB"/>
        </w:rPr>
        <w:t>. Accessed on 02/12/2020.</w:t>
      </w:r>
    </w:p>
    <w:p w14:paraId="4DDEBB44" w14:textId="74C2EC5A" w:rsidR="008F2A46" w:rsidRDefault="008F2A46" w:rsidP="008F2A46">
      <w:pPr>
        <w:spacing w:after="160" w:line="259" w:lineRule="auto"/>
        <w:jc w:val="both"/>
        <w:rPr>
          <w:rFonts w:eastAsiaTheme="minorHAnsi" w:cs="Arial"/>
          <w:iCs/>
          <w:color w:val="auto"/>
          <w:sz w:val="24"/>
          <w:szCs w:val="24"/>
          <w:lang w:val="en-GB"/>
        </w:rPr>
      </w:pPr>
    </w:p>
    <w:p w14:paraId="74F231ED" w14:textId="65C01EE7" w:rsidR="008F2A46" w:rsidRDefault="008F2A46" w:rsidP="008F2A46">
      <w:pPr>
        <w:pStyle w:val="ListParagraph"/>
        <w:numPr>
          <w:ilvl w:val="1"/>
          <w:numId w:val="17"/>
        </w:numPr>
        <w:spacing w:after="160" w:line="259" w:lineRule="auto"/>
        <w:jc w:val="both"/>
        <w:rPr>
          <w:rFonts w:eastAsiaTheme="minorHAnsi" w:cs="Arial"/>
          <w:b/>
          <w:bCs/>
          <w:iCs/>
          <w:color w:val="auto"/>
          <w:sz w:val="24"/>
          <w:szCs w:val="24"/>
          <w:lang w:val="en-GB"/>
        </w:rPr>
      </w:pPr>
      <w:r>
        <w:rPr>
          <w:rFonts w:eastAsiaTheme="minorHAnsi" w:cs="Arial"/>
          <w:b/>
          <w:bCs/>
          <w:iCs/>
          <w:color w:val="auto"/>
          <w:sz w:val="24"/>
          <w:szCs w:val="24"/>
          <w:lang w:val="en-GB"/>
        </w:rPr>
        <w:t>Evidence</w:t>
      </w:r>
    </w:p>
    <w:p w14:paraId="0AD66FC6" w14:textId="05E1E198" w:rsidR="008F2A46" w:rsidRDefault="008F2A46" w:rsidP="008F2A46">
      <w:pPr>
        <w:spacing w:after="160" w:line="259" w:lineRule="auto"/>
        <w:jc w:val="both"/>
        <w:rPr>
          <w:rFonts w:eastAsiaTheme="minorHAnsi" w:cs="Arial"/>
          <w:b/>
          <w:bCs/>
          <w:iCs/>
          <w:color w:val="auto"/>
          <w:sz w:val="24"/>
          <w:szCs w:val="24"/>
          <w:lang w:val="en-GB"/>
        </w:rPr>
      </w:pPr>
      <w:r>
        <w:rPr>
          <w:rFonts w:eastAsiaTheme="minorHAnsi" w:cs="Arial"/>
          <w:b/>
          <w:bCs/>
          <w:iCs/>
          <w:color w:val="auto"/>
          <w:sz w:val="24"/>
          <w:szCs w:val="24"/>
          <w:lang w:val="en-GB"/>
        </w:rPr>
        <w:t>EV14</w:t>
      </w:r>
    </w:p>
    <w:p w14:paraId="4598294F" w14:textId="192D0497" w:rsidR="008F2A46" w:rsidRDefault="008F2A46" w:rsidP="008F2A46">
      <w:pPr>
        <w:spacing w:after="160" w:line="259" w:lineRule="auto"/>
        <w:jc w:val="both"/>
        <w:rPr>
          <w:rFonts w:eastAsiaTheme="minorHAnsi" w:cs="Arial"/>
          <w:b/>
          <w:bCs/>
          <w:iCs/>
          <w:color w:val="auto"/>
          <w:sz w:val="24"/>
          <w:szCs w:val="24"/>
          <w:lang w:val="en-GB"/>
        </w:rPr>
      </w:pPr>
      <w:r>
        <w:rPr>
          <w:rFonts w:eastAsiaTheme="minorHAnsi" w:cs="Arial"/>
          <w:b/>
          <w:bCs/>
          <w:iCs/>
          <w:color w:val="auto"/>
          <w:sz w:val="24"/>
          <w:szCs w:val="24"/>
          <w:lang w:val="en-GB"/>
        </w:rPr>
        <w:object w:dxaOrig="2416" w:dyaOrig="811" w14:anchorId="6CE49B77">
          <v:shape id="_x0000_i1104" type="#_x0000_t75" style="width:120.75pt;height:40.5pt" o:ole="">
            <v:imagedata r:id="rId56" o:title=""/>
          </v:shape>
          <o:OLEObject Type="Embed" ProgID="Package" ShapeID="_x0000_i1104" DrawAspect="Content" ObjectID="_1671211242" r:id="rId57"/>
        </w:object>
      </w:r>
    </w:p>
    <w:p w14:paraId="6F15DF1B" w14:textId="7272EBA8" w:rsidR="008F2A46" w:rsidRDefault="008F2A46" w:rsidP="008F2A46">
      <w:pPr>
        <w:spacing w:after="160" w:line="259" w:lineRule="auto"/>
        <w:jc w:val="both"/>
        <w:rPr>
          <w:rFonts w:eastAsiaTheme="minorHAnsi" w:cs="Arial"/>
          <w:b/>
          <w:bCs/>
          <w:iCs/>
          <w:color w:val="auto"/>
          <w:sz w:val="24"/>
          <w:szCs w:val="24"/>
          <w:lang w:val="en-GB"/>
        </w:rPr>
      </w:pPr>
      <w:r>
        <w:rPr>
          <w:rFonts w:eastAsiaTheme="minorHAnsi" w:cs="Arial"/>
          <w:b/>
          <w:bCs/>
          <w:iCs/>
          <w:color w:val="auto"/>
          <w:sz w:val="24"/>
          <w:szCs w:val="24"/>
          <w:lang w:val="en-GB"/>
        </w:rPr>
        <w:t>EV15</w:t>
      </w:r>
    </w:p>
    <w:p w14:paraId="2FC1A0D7" w14:textId="77777777" w:rsidR="002B5AD4" w:rsidRDefault="008F2A46" w:rsidP="008F2A46">
      <w:pPr>
        <w:spacing w:after="160" w:line="259" w:lineRule="auto"/>
        <w:jc w:val="both"/>
        <w:rPr>
          <w:rFonts w:eastAsiaTheme="minorHAnsi" w:cs="Arial"/>
          <w:b/>
          <w:bCs/>
          <w:iCs/>
          <w:color w:val="auto"/>
          <w:sz w:val="24"/>
          <w:szCs w:val="24"/>
          <w:lang w:val="en-GB"/>
        </w:rPr>
      </w:pPr>
      <w:r>
        <w:rPr>
          <w:rFonts w:eastAsiaTheme="minorHAnsi" w:cs="Arial"/>
          <w:b/>
          <w:bCs/>
          <w:iCs/>
          <w:color w:val="auto"/>
          <w:sz w:val="24"/>
          <w:szCs w:val="24"/>
          <w:lang w:val="en-GB"/>
        </w:rPr>
        <w:object w:dxaOrig="2671" w:dyaOrig="811" w14:anchorId="3D332532">
          <v:shape id="_x0000_i1106" type="#_x0000_t75" style="width:133.5pt;height:40.5pt" o:ole="">
            <v:imagedata r:id="rId58" o:title=""/>
          </v:shape>
          <o:OLEObject Type="Embed" ProgID="Package" ShapeID="_x0000_i1106" DrawAspect="Content" ObjectID="_1671211243" r:id="rId59"/>
        </w:object>
      </w:r>
    </w:p>
    <w:p w14:paraId="7D0924E9" w14:textId="77777777" w:rsidR="002B5AD4" w:rsidRDefault="002B5AD4" w:rsidP="008F2A46">
      <w:pPr>
        <w:spacing w:after="160" w:line="259" w:lineRule="auto"/>
        <w:jc w:val="both"/>
        <w:rPr>
          <w:rFonts w:eastAsiaTheme="minorHAnsi" w:cs="Arial"/>
          <w:b/>
          <w:bCs/>
          <w:iCs/>
          <w:color w:val="auto"/>
          <w:sz w:val="24"/>
          <w:szCs w:val="24"/>
          <w:lang w:val="en-GB"/>
        </w:rPr>
      </w:pPr>
    </w:p>
    <w:p w14:paraId="1FBFC42C" w14:textId="77777777" w:rsidR="002B5AD4" w:rsidRDefault="002B5AD4" w:rsidP="008F2A46">
      <w:pPr>
        <w:spacing w:after="160" w:line="259" w:lineRule="auto"/>
        <w:jc w:val="both"/>
        <w:rPr>
          <w:rFonts w:eastAsiaTheme="minorHAnsi" w:cs="Arial"/>
          <w:b/>
          <w:bCs/>
          <w:iCs/>
          <w:color w:val="auto"/>
          <w:sz w:val="24"/>
          <w:szCs w:val="24"/>
          <w:lang w:val="en-GB"/>
        </w:rPr>
      </w:pPr>
      <w:r>
        <w:rPr>
          <w:rFonts w:eastAsiaTheme="minorHAnsi" w:cs="Arial"/>
          <w:b/>
          <w:bCs/>
          <w:iCs/>
          <w:color w:val="auto"/>
          <w:sz w:val="24"/>
          <w:szCs w:val="24"/>
          <w:lang w:val="en-GB"/>
        </w:rPr>
        <w:t>EV16</w:t>
      </w:r>
    </w:p>
    <w:bookmarkStart w:id="4" w:name="_MON_1671206338"/>
    <w:bookmarkEnd w:id="4"/>
    <w:p w14:paraId="396F94F0" w14:textId="4AD6AA7A" w:rsidR="002B5AD4" w:rsidRDefault="002B5AD4" w:rsidP="008F2A46">
      <w:pPr>
        <w:spacing w:after="160" w:line="259" w:lineRule="auto"/>
        <w:jc w:val="both"/>
        <w:rPr>
          <w:rFonts w:eastAsiaTheme="minorHAnsi" w:cs="Arial"/>
          <w:b/>
          <w:bCs/>
          <w:iCs/>
          <w:color w:val="auto"/>
          <w:sz w:val="24"/>
          <w:szCs w:val="24"/>
          <w:lang w:val="en-GB"/>
        </w:rPr>
      </w:pPr>
      <w:r>
        <w:rPr>
          <w:rFonts w:eastAsiaTheme="minorHAnsi" w:cs="Arial"/>
          <w:b/>
          <w:bCs/>
          <w:iCs/>
          <w:color w:val="auto"/>
          <w:sz w:val="24"/>
          <w:szCs w:val="24"/>
          <w:lang w:val="en-GB"/>
        </w:rPr>
        <w:object w:dxaOrig="1536" w:dyaOrig="998" w14:anchorId="1DC56F75">
          <v:shape id="_x0000_i1119" type="#_x0000_t75" style="width:76.5pt;height:50.25pt" o:ole="">
            <v:imagedata r:id="rId60" o:title=""/>
          </v:shape>
          <o:OLEObject Type="Embed" ProgID="Word.Document.12" ShapeID="_x0000_i1119" DrawAspect="Icon" ObjectID="_1671211244" r:id="rId61">
            <o:FieldCodes>\s</o:FieldCodes>
          </o:OLEObject>
        </w:object>
      </w:r>
      <w:bookmarkStart w:id="5" w:name="_MON_1671206266"/>
      <w:bookmarkEnd w:id="5"/>
      <w:r>
        <w:rPr>
          <w:rFonts w:eastAsiaTheme="minorHAnsi" w:cs="Arial"/>
          <w:b/>
          <w:bCs/>
          <w:iCs/>
          <w:color w:val="auto"/>
          <w:sz w:val="24"/>
          <w:szCs w:val="24"/>
          <w:lang w:val="en-GB"/>
        </w:rPr>
        <w:object w:dxaOrig="8933" w:dyaOrig="8357" w14:anchorId="57C204ED">
          <v:shape id="_x0000_i1124" type="#_x0000_t75" style="width:368.25pt;height:267pt" o:ole="">
            <v:imagedata r:id="rId62" o:title=""/>
          </v:shape>
          <o:OLEObject Type="Embed" ProgID="Word.Document.12" ShapeID="_x0000_i1124" DrawAspect="Content" ObjectID="_1671211245" r:id="rId63">
            <o:FieldCodes>\s</o:FieldCodes>
          </o:OLEObject>
        </w:object>
      </w:r>
    </w:p>
    <w:p w14:paraId="2856F8B1" w14:textId="08C33132" w:rsidR="002B5AD4" w:rsidRDefault="002B5AD4" w:rsidP="008F2A46">
      <w:pPr>
        <w:spacing w:after="160" w:line="259" w:lineRule="auto"/>
        <w:jc w:val="both"/>
        <w:rPr>
          <w:rFonts w:eastAsiaTheme="minorHAnsi" w:cs="Arial"/>
          <w:b/>
          <w:bCs/>
          <w:iCs/>
          <w:color w:val="auto"/>
          <w:sz w:val="24"/>
          <w:szCs w:val="24"/>
          <w:lang w:val="en-GB"/>
        </w:rPr>
      </w:pPr>
      <w:r>
        <w:rPr>
          <w:rFonts w:eastAsiaTheme="minorHAnsi" w:cs="Arial"/>
          <w:b/>
          <w:bCs/>
          <w:iCs/>
          <w:color w:val="auto"/>
          <w:sz w:val="24"/>
          <w:szCs w:val="24"/>
          <w:lang w:val="en-GB"/>
        </w:rPr>
        <w:t>EV17</w:t>
      </w:r>
    </w:p>
    <w:bookmarkStart w:id="6" w:name="_MON_1671206590"/>
    <w:bookmarkEnd w:id="6"/>
    <w:p w14:paraId="4342F80C" w14:textId="67B4AAFF" w:rsidR="002B5AD4" w:rsidRDefault="002B5AD4" w:rsidP="008F2A46">
      <w:pPr>
        <w:spacing w:after="160" w:line="259" w:lineRule="auto"/>
        <w:jc w:val="both"/>
        <w:rPr>
          <w:rFonts w:eastAsiaTheme="minorHAnsi" w:cs="Arial"/>
          <w:b/>
          <w:bCs/>
          <w:iCs/>
          <w:color w:val="auto"/>
          <w:sz w:val="24"/>
          <w:szCs w:val="24"/>
          <w:lang w:val="en-GB"/>
        </w:rPr>
      </w:pPr>
      <w:r>
        <w:rPr>
          <w:rFonts w:eastAsiaTheme="minorHAnsi" w:cs="Arial"/>
          <w:b/>
          <w:bCs/>
          <w:iCs/>
          <w:color w:val="auto"/>
          <w:sz w:val="24"/>
          <w:szCs w:val="24"/>
          <w:lang w:val="en-GB"/>
        </w:rPr>
        <w:object w:dxaOrig="1536" w:dyaOrig="998" w14:anchorId="0F025647">
          <v:shape id="_x0000_i1129" type="#_x0000_t75" style="width:76.5pt;height:50.25pt" o:ole="">
            <v:imagedata r:id="rId64" o:title=""/>
          </v:shape>
          <o:OLEObject Type="Embed" ProgID="Word.Document.12" ShapeID="_x0000_i1129" DrawAspect="Icon" ObjectID="_1671211246" r:id="rId65">
            <o:FieldCodes>\s</o:FieldCodes>
          </o:OLEObject>
        </w:object>
      </w:r>
    </w:p>
    <w:p w14:paraId="1910E43D" w14:textId="0D8D28D7" w:rsidR="002B5AD4" w:rsidRDefault="002B5AD4" w:rsidP="008F2A46">
      <w:pPr>
        <w:spacing w:after="160" w:line="259" w:lineRule="auto"/>
        <w:jc w:val="both"/>
        <w:rPr>
          <w:rFonts w:eastAsiaTheme="minorHAnsi" w:cs="Arial"/>
          <w:b/>
          <w:bCs/>
          <w:iCs/>
          <w:color w:val="auto"/>
          <w:sz w:val="24"/>
          <w:szCs w:val="24"/>
          <w:lang w:val="en-GB"/>
        </w:rPr>
      </w:pPr>
      <w:r>
        <w:rPr>
          <w:rFonts w:eastAsiaTheme="minorHAnsi" w:cs="Arial"/>
          <w:b/>
          <w:bCs/>
          <w:iCs/>
          <w:color w:val="auto"/>
          <w:sz w:val="24"/>
          <w:szCs w:val="24"/>
          <w:lang w:val="en-GB"/>
        </w:rPr>
        <w:t>EV18</w:t>
      </w:r>
    </w:p>
    <w:bookmarkStart w:id="7" w:name="_MON_1671206669"/>
    <w:bookmarkEnd w:id="7"/>
    <w:p w14:paraId="7B647C45" w14:textId="024E7A2B" w:rsidR="002B5AD4" w:rsidRDefault="002B5AD4" w:rsidP="008F2A46">
      <w:pPr>
        <w:spacing w:after="160" w:line="259" w:lineRule="auto"/>
        <w:jc w:val="both"/>
        <w:rPr>
          <w:rFonts w:eastAsiaTheme="minorHAnsi" w:cs="Arial"/>
          <w:b/>
          <w:bCs/>
          <w:iCs/>
          <w:color w:val="auto"/>
          <w:sz w:val="24"/>
          <w:szCs w:val="24"/>
          <w:lang w:val="en-GB"/>
        </w:rPr>
      </w:pPr>
      <w:r>
        <w:rPr>
          <w:rFonts w:eastAsiaTheme="minorHAnsi" w:cs="Arial"/>
          <w:b/>
          <w:bCs/>
          <w:iCs/>
          <w:color w:val="auto"/>
          <w:sz w:val="24"/>
          <w:szCs w:val="24"/>
          <w:lang w:val="en-GB"/>
        </w:rPr>
        <w:object w:dxaOrig="1536" w:dyaOrig="998" w14:anchorId="17B18317">
          <v:shape id="_x0000_i1133" type="#_x0000_t75" style="width:76.5pt;height:50.25pt" o:ole="">
            <v:imagedata r:id="rId66" o:title=""/>
          </v:shape>
          <o:OLEObject Type="Embed" ProgID="Word.Document.12" ShapeID="_x0000_i1133" DrawAspect="Icon" ObjectID="_1671211247" r:id="rId67">
            <o:FieldCodes>\s</o:FieldCodes>
          </o:OLEObject>
        </w:object>
      </w:r>
    </w:p>
    <w:p w14:paraId="2AAD1AC9" w14:textId="0F30A1F6" w:rsidR="002B5AD4" w:rsidRPr="008F2A46" w:rsidRDefault="002B5AD4" w:rsidP="008F2A46">
      <w:pPr>
        <w:spacing w:after="160" w:line="259" w:lineRule="auto"/>
        <w:jc w:val="both"/>
        <w:rPr>
          <w:rFonts w:eastAsiaTheme="minorHAnsi" w:cs="Arial"/>
          <w:b/>
          <w:bCs/>
          <w:iCs/>
          <w:color w:val="auto"/>
          <w:sz w:val="24"/>
          <w:szCs w:val="24"/>
          <w:lang w:val="en-GB"/>
        </w:rPr>
      </w:pPr>
    </w:p>
    <w:p w14:paraId="51735FB4" w14:textId="77777777" w:rsidR="00AF0BE4" w:rsidRPr="00A42093" w:rsidRDefault="00AF0BE4" w:rsidP="00AF0BE4">
      <w:pPr>
        <w:rPr>
          <w:rFonts w:cs="Arial"/>
          <w:b/>
          <w:bCs/>
          <w:color w:val="auto"/>
          <w:sz w:val="24"/>
          <w:szCs w:val="24"/>
        </w:rPr>
      </w:pPr>
      <w:r w:rsidRPr="00A42093">
        <w:rPr>
          <w:rFonts w:cs="Arial"/>
          <w:b/>
          <w:bCs/>
          <w:color w:val="auto"/>
          <w:sz w:val="24"/>
          <w:szCs w:val="24"/>
        </w:rPr>
        <w:br w:type="page"/>
      </w:r>
    </w:p>
    <w:p w14:paraId="522B6E22" w14:textId="7FA751FA" w:rsidR="00AF0BE4" w:rsidRDefault="00AF0BE4" w:rsidP="00AF0BE4">
      <w:pPr>
        <w:jc w:val="both"/>
        <w:rPr>
          <w:rFonts w:cs="Arial"/>
          <w:b/>
          <w:bCs/>
          <w:color w:val="auto"/>
          <w:sz w:val="24"/>
          <w:szCs w:val="24"/>
        </w:rPr>
      </w:pPr>
      <w:r w:rsidRPr="00AF0BE4">
        <w:rPr>
          <w:rFonts w:cs="Arial"/>
          <w:b/>
          <w:bCs/>
          <w:color w:val="auto"/>
          <w:sz w:val="24"/>
          <w:szCs w:val="24"/>
        </w:rPr>
        <w:lastRenderedPageBreak/>
        <w:t>ACTIVITY 4</w:t>
      </w:r>
      <w:r w:rsidR="00F7260D">
        <w:rPr>
          <w:rFonts w:cs="Arial"/>
          <w:b/>
          <w:bCs/>
          <w:color w:val="auto"/>
          <w:sz w:val="24"/>
          <w:szCs w:val="24"/>
        </w:rPr>
        <w:t>: TEAM DYNAMICS AND POLITICAL BEHAVIOUR</w:t>
      </w:r>
    </w:p>
    <w:p w14:paraId="45DF7BFC" w14:textId="77777777" w:rsidR="00AF0BE4" w:rsidRPr="00AF0BE4" w:rsidRDefault="00AF0BE4" w:rsidP="00AF0BE4">
      <w:pPr>
        <w:jc w:val="both"/>
        <w:rPr>
          <w:rFonts w:cs="Arial"/>
          <w:b/>
          <w:bCs/>
          <w:color w:val="auto"/>
          <w:sz w:val="24"/>
          <w:szCs w:val="24"/>
        </w:rPr>
      </w:pPr>
    </w:p>
    <w:p w14:paraId="672CDDD9" w14:textId="77777777" w:rsidR="00AF0BE4" w:rsidRPr="00AF0BE4" w:rsidRDefault="00AF0BE4" w:rsidP="00AF0BE4">
      <w:pPr>
        <w:jc w:val="both"/>
        <w:rPr>
          <w:rFonts w:cs="Arial"/>
          <w:b/>
          <w:bCs/>
          <w:color w:val="auto"/>
          <w:sz w:val="24"/>
          <w:szCs w:val="24"/>
        </w:rPr>
      </w:pPr>
      <w:r w:rsidRPr="00AF0BE4">
        <w:rPr>
          <w:rFonts w:cs="Arial"/>
          <w:b/>
          <w:bCs/>
          <w:color w:val="auto"/>
          <w:sz w:val="24"/>
          <w:szCs w:val="24"/>
        </w:rPr>
        <w:t>4.1.</w:t>
      </w:r>
      <w:r w:rsidRPr="00AF0BE4">
        <w:rPr>
          <w:rFonts w:cs="Arial"/>
          <w:b/>
          <w:bCs/>
          <w:color w:val="auto"/>
          <w:sz w:val="24"/>
          <w:szCs w:val="24"/>
        </w:rPr>
        <w:tab/>
        <w:t>Introduction</w:t>
      </w:r>
    </w:p>
    <w:p w14:paraId="5DA74968" w14:textId="77777777" w:rsidR="00AF0BE4" w:rsidRDefault="00AF0BE4" w:rsidP="00AF0BE4">
      <w:pPr>
        <w:jc w:val="both"/>
        <w:rPr>
          <w:rFonts w:cs="Arial"/>
          <w:color w:val="auto"/>
          <w:sz w:val="24"/>
          <w:szCs w:val="24"/>
        </w:rPr>
      </w:pPr>
    </w:p>
    <w:p w14:paraId="3F47C352" w14:textId="0B0BC593" w:rsidR="00AF0BE4" w:rsidRPr="00AF0BE4" w:rsidRDefault="00AF0BE4" w:rsidP="00AF0BE4">
      <w:pPr>
        <w:jc w:val="both"/>
        <w:rPr>
          <w:rFonts w:cs="Arial"/>
          <w:color w:val="auto"/>
          <w:sz w:val="24"/>
          <w:szCs w:val="24"/>
        </w:rPr>
      </w:pPr>
      <w:r w:rsidRPr="00AF0BE4">
        <w:rPr>
          <w:rFonts w:cs="Arial"/>
          <w:color w:val="auto"/>
          <w:sz w:val="24"/>
          <w:szCs w:val="24"/>
        </w:rPr>
        <w:t>In this activity I will be explaining the importance of working in teams, their dynamics and the different theories by Belbin and Tuckman. It is also important to mention how political behaviour may impact on the organisations and what the best approach is.</w:t>
      </w:r>
    </w:p>
    <w:p w14:paraId="1EFC44AC" w14:textId="77777777" w:rsidR="00AF0BE4" w:rsidRDefault="00AF0BE4" w:rsidP="00AF0BE4">
      <w:pPr>
        <w:rPr>
          <w:rFonts w:cs="Arial"/>
          <w:b/>
          <w:bCs/>
          <w:color w:val="auto"/>
          <w:sz w:val="24"/>
          <w:szCs w:val="24"/>
        </w:rPr>
      </w:pPr>
    </w:p>
    <w:p w14:paraId="3F1CF36F" w14:textId="29A44BCA" w:rsidR="00AF0BE4" w:rsidRPr="00AF0BE4" w:rsidRDefault="00AF0BE4" w:rsidP="00AF0BE4">
      <w:pPr>
        <w:rPr>
          <w:rFonts w:cs="Arial"/>
          <w:b/>
          <w:bCs/>
          <w:color w:val="auto"/>
          <w:sz w:val="24"/>
          <w:szCs w:val="24"/>
        </w:rPr>
      </w:pPr>
      <w:r w:rsidRPr="00AF0BE4">
        <w:rPr>
          <w:rFonts w:cs="Arial"/>
          <w:b/>
          <w:bCs/>
          <w:color w:val="auto"/>
          <w:sz w:val="24"/>
          <w:szCs w:val="24"/>
        </w:rPr>
        <w:t>4.2.</w:t>
      </w:r>
      <w:r w:rsidRPr="00AF0BE4">
        <w:rPr>
          <w:rFonts w:cs="Arial"/>
          <w:b/>
          <w:bCs/>
          <w:color w:val="auto"/>
          <w:sz w:val="24"/>
          <w:szCs w:val="24"/>
        </w:rPr>
        <w:tab/>
        <w:t>HR Professionals and Teamwork</w:t>
      </w:r>
    </w:p>
    <w:p w14:paraId="01468FEA" w14:textId="77777777" w:rsidR="00AF0BE4" w:rsidRDefault="00AF0BE4" w:rsidP="00AF0BE4">
      <w:pPr>
        <w:jc w:val="both"/>
        <w:rPr>
          <w:rFonts w:cs="Arial"/>
          <w:color w:val="auto"/>
          <w:sz w:val="24"/>
          <w:szCs w:val="24"/>
        </w:rPr>
      </w:pPr>
    </w:p>
    <w:p w14:paraId="54B3D093" w14:textId="0B33F229" w:rsidR="00AF0BE4" w:rsidRDefault="00AF0BE4" w:rsidP="00AF0BE4">
      <w:pPr>
        <w:jc w:val="both"/>
        <w:rPr>
          <w:rFonts w:cs="Arial"/>
          <w:color w:val="auto"/>
          <w:sz w:val="24"/>
          <w:szCs w:val="24"/>
        </w:rPr>
      </w:pPr>
      <w:r w:rsidRPr="00AF0BE4">
        <w:rPr>
          <w:rFonts w:cs="Arial"/>
          <w:color w:val="auto"/>
          <w:sz w:val="24"/>
          <w:szCs w:val="24"/>
        </w:rPr>
        <w:t xml:space="preserve">The HR Professionals must develop skills related to the Collaborative behaviour from the CIPD Map (2013), which means to be able to work with fellow HR colleagues but also with groups and individuals from different backgrounds. They should also have the knowledge to resolve conflicts within the organisation. </w:t>
      </w:r>
    </w:p>
    <w:p w14:paraId="62DDC331" w14:textId="77777777" w:rsidR="0048604D" w:rsidRPr="00AF0BE4" w:rsidRDefault="0048604D" w:rsidP="00AF0BE4">
      <w:pPr>
        <w:jc w:val="both"/>
        <w:rPr>
          <w:rFonts w:cs="Arial"/>
          <w:color w:val="auto"/>
          <w:sz w:val="24"/>
          <w:szCs w:val="24"/>
        </w:rPr>
      </w:pPr>
    </w:p>
    <w:p w14:paraId="11557CC9" w14:textId="77777777" w:rsidR="00AF0BE4" w:rsidRPr="00AF0BE4" w:rsidRDefault="00AF0BE4" w:rsidP="00AF0BE4">
      <w:pPr>
        <w:jc w:val="both"/>
        <w:rPr>
          <w:rFonts w:cs="Arial"/>
          <w:color w:val="auto"/>
          <w:sz w:val="24"/>
          <w:szCs w:val="24"/>
        </w:rPr>
      </w:pPr>
      <w:r w:rsidRPr="00AF0BE4">
        <w:rPr>
          <w:rFonts w:cs="Arial"/>
          <w:color w:val="auto"/>
          <w:sz w:val="24"/>
          <w:szCs w:val="24"/>
        </w:rPr>
        <w:t>It is important that the teamworking is effective as it will bring profits in the productivity of the organisation and individual motivation. As groups are formed by individuals with different needs, this might cause conflicts. It is when the HR professional must collect information from each participant and highlight the problem, before they suggest possible solutions. They will have to discuss a successful solution which might require a commitment from both sides.</w:t>
      </w:r>
    </w:p>
    <w:p w14:paraId="2DB8D354" w14:textId="77777777" w:rsidR="00AF0BE4" w:rsidRDefault="00AF0BE4" w:rsidP="00AF0BE4">
      <w:pPr>
        <w:rPr>
          <w:rFonts w:cs="Arial"/>
          <w:b/>
          <w:bCs/>
          <w:color w:val="auto"/>
          <w:sz w:val="24"/>
          <w:szCs w:val="24"/>
        </w:rPr>
      </w:pPr>
    </w:p>
    <w:p w14:paraId="17A0D548" w14:textId="75B7F82D" w:rsidR="00AF0BE4" w:rsidRPr="00AF0BE4" w:rsidRDefault="00AF0BE4" w:rsidP="00AF0BE4">
      <w:pPr>
        <w:rPr>
          <w:rFonts w:cs="Arial"/>
          <w:b/>
          <w:bCs/>
          <w:color w:val="auto"/>
          <w:sz w:val="24"/>
          <w:szCs w:val="24"/>
        </w:rPr>
      </w:pPr>
      <w:r w:rsidRPr="00AF0BE4">
        <w:rPr>
          <w:rFonts w:cs="Arial"/>
          <w:b/>
          <w:bCs/>
          <w:color w:val="auto"/>
          <w:sz w:val="24"/>
          <w:szCs w:val="24"/>
        </w:rPr>
        <w:t>4.3.</w:t>
      </w:r>
      <w:r w:rsidRPr="00AF0BE4">
        <w:rPr>
          <w:rFonts w:cs="Arial"/>
          <w:b/>
          <w:bCs/>
          <w:color w:val="auto"/>
          <w:sz w:val="24"/>
          <w:szCs w:val="24"/>
        </w:rPr>
        <w:tab/>
        <w:t>Group / Team Dynamics</w:t>
      </w:r>
    </w:p>
    <w:p w14:paraId="00BA5149" w14:textId="77777777" w:rsidR="00AF0BE4" w:rsidRDefault="00AF0BE4" w:rsidP="00AF0BE4">
      <w:pPr>
        <w:jc w:val="both"/>
        <w:rPr>
          <w:rFonts w:cs="Arial"/>
          <w:color w:val="auto"/>
          <w:sz w:val="24"/>
          <w:szCs w:val="24"/>
        </w:rPr>
      </w:pPr>
    </w:p>
    <w:p w14:paraId="1022EFB8" w14:textId="3D52F9B3" w:rsidR="00AF0BE4" w:rsidRDefault="00AF0BE4" w:rsidP="00AF0BE4">
      <w:pPr>
        <w:jc w:val="both"/>
        <w:rPr>
          <w:rFonts w:cs="Arial"/>
          <w:color w:val="auto"/>
          <w:sz w:val="24"/>
          <w:szCs w:val="24"/>
        </w:rPr>
      </w:pPr>
      <w:r w:rsidRPr="00AF0BE4">
        <w:rPr>
          <w:rFonts w:cs="Arial"/>
          <w:color w:val="auto"/>
          <w:sz w:val="24"/>
          <w:szCs w:val="24"/>
        </w:rPr>
        <w:t>According to Watson (2016), a group is formed by individuals who work towards a common goal, with different factors like age, gender, culture, background, knowledge, skills and agendas. They are also influenced by diverse dynamics, such as power, leadership, structure and communication.</w:t>
      </w:r>
    </w:p>
    <w:p w14:paraId="3342228B" w14:textId="77777777" w:rsidR="0048604D" w:rsidRPr="00AF0BE4" w:rsidRDefault="0048604D" w:rsidP="00AF0BE4">
      <w:pPr>
        <w:jc w:val="both"/>
        <w:rPr>
          <w:rFonts w:cs="Arial"/>
          <w:color w:val="auto"/>
          <w:sz w:val="24"/>
          <w:szCs w:val="24"/>
        </w:rPr>
      </w:pPr>
    </w:p>
    <w:p w14:paraId="2753210A" w14:textId="77777777" w:rsidR="00AF0BE4" w:rsidRPr="00AF0BE4" w:rsidRDefault="00AF0BE4" w:rsidP="00AF0BE4">
      <w:pPr>
        <w:jc w:val="both"/>
        <w:rPr>
          <w:rFonts w:cs="Arial"/>
          <w:color w:val="auto"/>
          <w:sz w:val="24"/>
          <w:szCs w:val="24"/>
        </w:rPr>
      </w:pPr>
      <w:r w:rsidRPr="00AF0BE4">
        <w:rPr>
          <w:rFonts w:cs="Arial"/>
          <w:color w:val="auto"/>
          <w:sz w:val="24"/>
          <w:szCs w:val="24"/>
        </w:rPr>
        <w:t>As Kurt Lewin defined in the early 1940s, the group dynamics describes the consequences that the positions and actions adopted by its members have on the other individuals belonging to the same group and on the group as an entity.</w:t>
      </w:r>
    </w:p>
    <w:p w14:paraId="3B274324" w14:textId="77777777" w:rsidR="00AF0BE4" w:rsidRPr="00AF0BE4" w:rsidRDefault="00AF0BE4" w:rsidP="00AF0BE4">
      <w:pPr>
        <w:jc w:val="both"/>
        <w:rPr>
          <w:rFonts w:cs="Arial"/>
          <w:b/>
          <w:bCs/>
          <w:color w:val="auto"/>
          <w:sz w:val="24"/>
          <w:szCs w:val="24"/>
        </w:rPr>
      </w:pPr>
      <w:r w:rsidRPr="00AF0BE4">
        <w:rPr>
          <w:rFonts w:cs="Arial"/>
          <w:color w:val="auto"/>
          <w:sz w:val="24"/>
          <w:szCs w:val="24"/>
        </w:rPr>
        <w:t>There are two theories to be familiar with: “Theory of team development”, by Tuckman, and the “Theory of team roles”, by Belbin.</w:t>
      </w:r>
    </w:p>
    <w:p w14:paraId="05AA05F3" w14:textId="77777777" w:rsidR="00AF0BE4" w:rsidRDefault="00AF0BE4" w:rsidP="00AF0BE4">
      <w:pPr>
        <w:rPr>
          <w:rFonts w:cs="Arial"/>
          <w:b/>
          <w:bCs/>
          <w:color w:val="auto"/>
          <w:sz w:val="24"/>
          <w:szCs w:val="24"/>
        </w:rPr>
      </w:pPr>
    </w:p>
    <w:p w14:paraId="6C4792FE" w14:textId="06CD1BA4" w:rsidR="00AF0BE4" w:rsidRPr="00AF0BE4" w:rsidRDefault="00AF0BE4" w:rsidP="00AF0BE4">
      <w:pPr>
        <w:rPr>
          <w:rFonts w:cs="Arial"/>
          <w:b/>
          <w:bCs/>
          <w:color w:val="auto"/>
          <w:sz w:val="24"/>
          <w:szCs w:val="24"/>
        </w:rPr>
      </w:pPr>
      <w:r w:rsidRPr="00AF0BE4">
        <w:rPr>
          <w:rFonts w:cs="Arial"/>
          <w:b/>
          <w:bCs/>
          <w:color w:val="auto"/>
          <w:sz w:val="24"/>
          <w:szCs w:val="24"/>
        </w:rPr>
        <w:t>4.4.</w:t>
      </w:r>
      <w:r w:rsidRPr="00AF0BE4">
        <w:rPr>
          <w:rFonts w:cs="Arial"/>
          <w:b/>
          <w:bCs/>
          <w:color w:val="auto"/>
          <w:sz w:val="24"/>
          <w:szCs w:val="24"/>
        </w:rPr>
        <w:tab/>
        <w:t>Belbin’s theory of the 9 Team Roles</w:t>
      </w:r>
    </w:p>
    <w:p w14:paraId="79B08185" w14:textId="77777777" w:rsidR="00AF0BE4" w:rsidRDefault="00AF0BE4" w:rsidP="00AF0BE4">
      <w:pPr>
        <w:jc w:val="both"/>
        <w:rPr>
          <w:rFonts w:cs="Arial"/>
          <w:color w:val="auto"/>
          <w:sz w:val="24"/>
          <w:szCs w:val="24"/>
        </w:rPr>
      </w:pPr>
    </w:p>
    <w:p w14:paraId="10DF0F17" w14:textId="58C74042" w:rsidR="00AF0BE4" w:rsidRDefault="00AF0BE4" w:rsidP="00AF0BE4">
      <w:pPr>
        <w:jc w:val="both"/>
        <w:rPr>
          <w:rFonts w:cs="Arial"/>
          <w:color w:val="auto"/>
          <w:sz w:val="24"/>
          <w:szCs w:val="24"/>
        </w:rPr>
      </w:pPr>
      <w:r w:rsidRPr="00AF0BE4">
        <w:rPr>
          <w:rFonts w:cs="Arial"/>
          <w:color w:val="auto"/>
          <w:sz w:val="24"/>
          <w:szCs w:val="24"/>
        </w:rPr>
        <w:t>Belvin and his team (1981, 2007) discovered that the high performing teams must have the 9 Team Role behaviours, all of them equally important but with different strengths and weaknesses. Each team member can acquire more than one team role. The different team roles behaviours are:</w:t>
      </w:r>
    </w:p>
    <w:p w14:paraId="6EF90575" w14:textId="77777777" w:rsidR="00FA2E6A" w:rsidRPr="00AF0BE4" w:rsidRDefault="00FA2E6A" w:rsidP="00AF0BE4">
      <w:pPr>
        <w:jc w:val="both"/>
        <w:rPr>
          <w:rFonts w:cs="Arial"/>
          <w:color w:val="auto"/>
          <w:sz w:val="24"/>
          <w:szCs w:val="24"/>
        </w:rPr>
      </w:pPr>
    </w:p>
    <w:p w14:paraId="58529FB9" w14:textId="77777777" w:rsidR="00AF0BE4" w:rsidRPr="00AF0BE4" w:rsidRDefault="00AF0BE4" w:rsidP="00AF0BE4">
      <w:pPr>
        <w:pStyle w:val="ListParagraph"/>
        <w:numPr>
          <w:ilvl w:val="0"/>
          <w:numId w:val="9"/>
        </w:numPr>
        <w:spacing w:after="160" w:line="259" w:lineRule="auto"/>
        <w:jc w:val="both"/>
        <w:rPr>
          <w:rFonts w:cs="Arial"/>
          <w:color w:val="auto"/>
          <w:sz w:val="24"/>
          <w:szCs w:val="24"/>
        </w:rPr>
      </w:pPr>
      <w:r w:rsidRPr="00AF0BE4">
        <w:rPr>
          <w:rFonts w:cs="Arial"/>
          <w:color w:val="auto"/>
          <w:sz w:val="24"/>
          <w:szCs w:val="24"/>
        </w:rPr>
        <w:t>The Coordinator</w:t>
      </w:r>
    </w:p>
    <w:p w14:paraId="74C66926" w14:textId="77777777" w:rsidR="00AF0BE4" w:rsidRPr="00AF0BE4" w:rsidRDefault="00AF0BE4" w:rsidP="00AF0BE4">
      <w:pPr>
        <w:pStyle w:val="ListParagraph"/>
        <w:numPr>
          <w:ilvl w:val="0"/>
          <w:numId w:val="9"/>
        </w:numPr>
        <w:spacing w:after="160" w:line="259" w:lineRule="auto"/>
        <w:jc w:val="both"/>
        <w:rPr>
          <w:rFonts w:cs="Arial"/>
          <w:color w:val="auto"/>
          <w:sz w:val="24"/>
          <w:szCs w:val="24"/>
        </w:rPr>
      </w:pPr>
      <w:r w:rsidRPr="00AF0BE4">
        <w:rPr>
          <w:rFonts w:cs="Arial"/>
          <w:color w:val="auto"/>
          <w:sz w:val="24"/>
          <w:szCs w:val="24"/>
        </w:rPr>
        <w:t>The Resource Investigator</w:t>
      </w:r>
    </w:p>
    <w:p w14:paraId="7ABCDB0D" w14:textId="77777777" w:rsidR="00AF0BE4" w:rsidRPr="00AF0BE4" w:rsidRDefault="00AF0BE4" w:rsidP="00AF0BE4">
      <w:pPr>
        <w:pStyle w:val="ListParagraph"/>
        <w:numPr>
          <w:ilvl w:val="0"/>
          <w:numId w:val="9"/>
        </w:numPr>
        <w:spacing w:after="160" w:line="259" w:lineRule="auto"/>
        <w:jc w:val="both"/>
        <w:rPr>
          <w:rFonts w:cs="Arial"/>
          <w:color w:val="auto"/>
          <w:sz w:val="24"/>
          <w:szCs w:val="24"/>
        </w:rPr>
      </w:pPr>
      <w:r w:rsidRPr="00AF0BE4">
        <w:rPr>
          <w:rFonts w:cs="Arial"/>
          <w:color w:val="auto"/>
          <w:sz w:val="24"/>
          <w:szCs w:val="24"/>
        </w:rPr>
        <w:t>The Teamworker</w:t>
      </w:r>
    </w:p>
    <w:p w14:paraId="3A2C727E" w14:textId="77777777" w:rsidR="00AF0BE4" w:rsidRPr="00AF0BE4" w:rsidRDefault="00AF0BE4" w:rsidP="00AF0BE4">
      <w:pPr>
        <w:pStyle w:val="ListParagraph"/>
        <w:numPr>
          <w:ilvl w:val="0"/>
          <w:numId w:val="9"/>
        </w:numPr>
        <w:spacing w:after="160" w:line="259" w:lineRule="auto"/>
        <w:jc w:val="both"/>
        <w:rPr>
          <w:rFonts w:cs="Arial"/>
          <w:color w:val="auto"/>
          <w:sz w:val="24"/>
          <w:szCs w:val="24"/>
        </w:rPr>
      </w:pPr>
      <w:r w:rsidRPr="00AF0BE4">
        <w:rPr>
          <w:rFonts w:cs="Arial"/>
          <w:color w:val="auto"/>
          <w:sz w:val="24"/>
          <w:szCs w:val="24"/>
        </w:rPr>
        <w:t>The Plant</w:t>
      </w:r>
    </w:p>
    <w:p w14:paraId="56310D7C" w14:textId="77777777" w:rsidR="00AF0BE4" w:rsidRPr="00AF0BE4" w:rsidRDefault="00AF0BE4" w:rsidP="00AF0BE4">
      <w:pPr>
        <w:pStyle w:val="ListParagraph"/>
        <w:numPr>
          <w:ilvl w:val="0"/>
          <w:numId w:val="9"/>
        </w:numPr>
        <w:spacing w:after="160" w:line="259" w:lineRule="auto"/>
        <w:jc w:val="both"/>
        <w:rPr>
          <w:rFonts w:cs="Arial"/>
          <w:color w:val="auto"/>
          <w:sz w:val="24"/>
          <w:szCs w:val="24"/>
        </w:rPr>
      </w:pPr>
      <w:r w:rsidRPr="00AF0BE4">
        <w:rPr>
          <w:rFonts w:cs="Arial"/>
          <w:color w:val="auto"/>
          <w:sz w:val="24"/>
          <w:szCs w:val="24"/>
        </w:rPr>
        <w:t>The Monitor Evaluator</w:t>
      </w:r>
    </w:p>
    <w:p w14:paraId="32DF335A" w14:textId="77777777" w:rsidR="00AF0BE4" w:rsidRPr="00AF0BE4" w:rsidRDefault="00AF0BE4" w:rsidP="00AF0BE4">
      <w:pPr>
        <w:pStyle w:val="ListParagraph"/>
        <w:numPr>
          <w:ilvl w:val="0"/>
          <w:numId w:val="9"/>
        </w:numPr>
        <w:spacing w:after="160" w:line="259" w:lineRule="auto"/>
        <w:jc w:val="both"/>
        <w:rPr>
          <w:rFonts w:cs="Arial"/>
          <w:color w:val="auto"/>
          <w:sz w:val="24"/>
          <w:szCs w:val="24"/>
        </w:rPr>
      </w:pPr>
      <w:r w:rsidRPr="00AF0BE4">
        <w:rPr>
          <w:rFonts w:cs="Arial"/>
          <w:color w:val="auto"/>
          <w:sz w:val="24"/>
          <w:szCs w:val="24"/>
        </w:rPr>
        <w:t>The Specialist</w:t>
      </w:r>
    </w:p>
    <w:p w14:paraId="37C1CD5A" w14:textId="77777777" w:rsidR="00AF0BE4" w:rsidRPr="00AF0BE4" w:rsidRDefault="00AF0BE4" w:rsidP="00AF0BE4">
      <w:pPr>
        <w:pStyle w:val="ListParagraph"/>
        <w:numPr>
          <w:ilvl w:val="0"/>
          <w:numId w:val="9"/>
        </w:numPr>
        <w:spacing w:after="160" w:line="259" w:lineRule="auto"/>
        <w:jc w:val="both"/>
        <w:rPr>
          <w:rFonts w:cs="Arial"/>
          <w:color w:val="auto"/>
          <w:sz w:val="24"/>
          <w:szCs w:val="24"/>
        </w:rPr>
      </w:pPr>
      <w:r w:rsidRPr="00AF0BE4">
        <w:rPr>
          <w:rFonts w:cs="Arial"/>
          <w:color w:val="auto"/>
          <w:sz w:val="24"/>
          <w:szCs w:val="24"/>
        </w:rPr>
        <w:t>The Implementer</w:t>
      </w:r>
    </w:p>
    <w:p w14:paraId="20EFBE61" w14:textId="77777777" w:rsidR="00AF0BE4" w:rsidRPr="00AF0BE4" w:rsidRDefault="00AF0BE4" w:rsidP="00AF0BE4">
      <w:pPr>
        <w:pStyle w:val="ListParagraph"/>
        <w:numPr>
          <w:ilvl w:val="0"/>
          <w:numId w:val="9"/>
        </w:numPr>
        <w:spacing w:after="160" w:line="259" w:lineRule="auto"/>
        <w:jc w:val="both"/>
        <w:rPr>
          <w:rFonts w:cs="Arial"/>
          <w:color w:val="auto"/>
          <w:sz w:val="24"/>
          <w:szCs w:val="24"/>
        </w:rPr>
      </w:pPr>
      <w:r w:rsidRPr="00AF0BE4">
        <w:rPr>
          <w:rFonts w:cs="Arial"/>
          <w:color w:val="auto"/>
          <w:sz w:val="24"/>
          <w:szCs w:val="24"/>
        </w:rPr>
        <w:lastRenderedPageBreak/>
        <w:t>The Shaper</w:t>
      </w:r>
    </w:p>
    <w:p w14:paraId="28674A0F" w14:textId="77777777" w:rsidR="00AF0BE4" w:rsidRPr="00AF0BE4" w:rsidRDefault="00AF0BE4" w:rsidP="00AF0BE4">
      <w:pPr>
        <w:pStyle w:val="ListParagraph"/>
        <w:numPr>
          <w:ilvl w:val="0"/>
          <w:numId w:val="9"/>
        </w:numPr>
        <w:spacing w:after="160" w:line="259" w:lineRule="auto"/>
        <w:jc w:val="both"/>
        <w:rPr>
          <w:rFonts w:cs="Arial"/>
          <w:color w:val="auto"/>
          <w:sz w:val="24"/>
          <w:szCs w:val="24"/>
        </w:rPr>
      </w:pPr>
      <w:r w:rsidRPr="00AF0BE4">
        <w:rPr>
          <w:rFonts w:cs="Arial"/>
          <w:color w:val="auto"/>
          <w:sz w:val="24"/>
          <w:szCs w:val="24"/>
        </w:rPr>
        <w:t>The Completer Finisher</w:t>
      </w:r>
    </w:p>
    <w:p w14:paraId="1D90EB7B" w14:textId="67DFEA64" w:rsidR="00AF0BE4" w:rsidRPr="00AF0BE4" w:rsidRDefault="00AF0BE4" w:rsidP="00AF0BE4">
      <w:pPr>
        <w:jc w:val="both"/>
        <w:rPr>
          <w:rFonts w:cs="Arial"/>
          <w:color w:val="auto"/>
          <w:sz w:val="24"/>
          <w:szCs w:val="24"/>
        </w:rPr>
      </w:pPr>
      <w:r w:rsidRPr="00AF0BE4">
        <w:rPr>
          <w:rFonts w:cs="Arial"/>
          <w:color w:val="auto"/>
          <w:sz w:val="24"/>
          <w:szCs w:val="24"/>
        </w:rPr>
        <w:t>The first step in a group formation is to complete a Belbin questionnaire (Self-Perception Inventory) and request feedback from managers and colleagues.</w:t>
      </w:r>
      <w:r w:rsidR="00567215">
        <w:rPr>
          <w:rFonts w:cs="Arial"/>
          <w:color w:val="auto"/>
          <w:sz w:val="24"/>
          <w:szCs w:val="24"/>
        </w:rPr>
        <w:t xml:space="preserve"> See EV19 for my own Belbin questionnaire.</w:t>
      </w:r>
    </w:p>
    <w:p w14:paraId="2EB453D2" w14:textId="77777777" w:rsidR="00FA2E6A" w:rsidRDefault="00FA2E6A" w:rsidP="00AF0BE4">
      <w:pPr>
        <w:rPr>
          <w:rFonts w:cs="Arial"/>
          <w:b/>
          <w:bCs/>
          <w:color w:val="auto"/>
          <w:sz w:val="24"/>
          <w:szCs w:val="24"/>
        </w:rPr>
      </w:pPr>
    </w:p>
    <w:p w14:paraId="5BA692D7" w14:textId="4B59D943" w:rsidR="00AF0BE4" w:rsidRPr="00AF0BE4" w:rsidRDefault="00AF0BE4" w:rsidP="00AF0BE4">
      <w:pPr>
        <w:rPr>
          <w:rFonts w:cs="Arial"/>
          <w:b/>
          <w:bCs/>
          <w:color w:val="auto"/>
          <w:sz w:val="24"/>
          <w:szCs w:val="24"/>
        </w:rPr>
      </w:pPr>
      <w:r w:rsidRPr="00AF0BE4">
        <w:rPr>
          <w:rFonts w:cs="Arial"/>
          <w:b/>
          <w:bCs/>
          <w:color w:val="auto"/>
          <w:sz w:val="24"/>
          <w:szCs w:val="24"/>
        </w:rPr>
        <w:t>4.</w:t>
      </w:r>
      <w:r w:rsidR="0048604D">
        <w:rPr>
          <w:rFonts w:cs="Arial"/>
          <w:b/>
          <w:bCs/>
          <w:color w:val="auto"/>
          <w:sz w:val="24"/>
          <w:szCs w:val="24"/>
        </w:rPr>
        <w:t>5</w:t>
      </w:r>
      <w:r w:rsidRPr="00AF0BE4">
        <w:rPr>
          <w:rFonts w:cs="Arial"/>
          <w:b/>
          <w:bCs/>
          <w:color w:val="auto"/>
          <w:sz w:val="24"/>
          <w:szCs w:val="24"/>
        </w:rPr>
        <w:t>.</w:t>
      </w:r>
      <w:r w:rsidRPr="00AF0BE4">
        <w:rPr>
          <w:rFonts w:cs="Arial"/>
          <w:b/>
          <w:bCs/>
          <w:color w:val="auto"/>
          <w:sz w:val="24"/>
          <w:szCs w:val="24"/>
        </w:rPr>
        <w:tab/>
        <w:t>Tuckman’s theory of Team Development</w:t>
      </w:r>
    </w:p>
    <w:p w14:paraId="46706CF7" w14:textId="77777777" w:rsidR="00FA2E6A" w:rsidRDefault="00FA2E6A" w:rsidP="00AF0BE4">
      <w:pPr>
        <w:jc w:val="both"/>
        <w:rPr>
          <w:rFonts w:cs="Arial"/>
          <w:color w:val="auto"/>
          <w:sz w:val="24"/>
          <w:szCs w:val="24"/>
        </w:rPr>
      </w:pPr>
    </w:p>
    <w:p w14:paraId="205C350C" w14:textId="621113F3" w:rsidR="00AF0BE4" w:rsidRDefault="00AF0BE4" w:rsidP="00AF0BE4">
      <w:pPr>
        <w:jc w:val="both"/>
        <w:rPr>
          <w:rFonts w:cs="Arial"/>
          <w:color w:val="auto"/>
          <w:sz w:val="24"/>
          <w:szCs w:val="24"/>
        </w:rPr>
      </w:pPr>
      <w:r w:rsidRPr="00AF0BE4">
        <w:rPr>
          <w:rFonts w:cs="Arial"/>
          <w:color w:val="auto"/>
          <w:sz w:val="24"/>
          <w:szCs w:val="24"/>
        </w:rPr>
        <w:t>Current and future managers must gain the skills to enable building groups and teams to reach their potential. Tuckman (1965) described the path that the teams must follow to become high performing. I recently took part in a project in my workplace where we went through these stages:</w:t>
      </w:r>
    </w:p>
    <w:p w14:paraId="44373169" w14:textId="77777777" w:rsidR="00FA2E6A" w:rsidRPr="00AF0BE4" w:rsidRDefault="00FA2E6A" w:rsidP="00AF0BE4">
      <w:pPr>
        <w:jc w:val="both"/>
        <w:rPr>
          <w:rFonts w:cs="Arial"/>
          <w:color w:val="auto"/>
          <w:sz w:val="24"/>
          <w:szCs w:val="24"/>
        </w:rPr>
      </w:pPr>
    </w:p>
    <w:p w14:paraId="0C6BD944" w14:textId="77777777" w:rsidR="00AF0BE4" w:rsidRPr="00AF0BE4" w:rsidRDefault="00AF0BE4" w:rsidP="00AF0BE4">
      <w:pPr>
        <w:pStyle w:val="ListParagraph"/>
        <w:numPr>
          <w:ilvl w:val="0"/>
          <w:numId w:val="10"/>
        </w:numPr>
        <w:spacing w:after="160" w:line="259" w:lineRule="auto"/>
        <w:jc w:val="both"/>
        <w:rPr>
          <w:rFonts w:cs="Arial"/>
          <w:b/>
          <w:bCs/>
          <w:color w:val="auto"/>
          <w:sz w:val="24"/>
          <w:szCs w:val="24"/>
        </w:rPr>
      </w:pPr>
      <w:r w:rsidRPr="00AF0BE4">
        <w:rPr>
          <w:rFonts w:cs="Arial"/>
          <w:color w:val="auto"/>
          <w:sz w:val="24"/>
          <w:szCs w:val="24"/>
          <w:u w:val="single"/>
        </w:rPr>
        <w:t>Forming</w:t>
      </w:r>
      <w:r w:rsidRPr="00AF0BE4">
        <w:rPr>
          <w:rFonts w:cs="Arial"/>
          <w:color w:val="auto"/>
          <w:sz w:val="24"/>
          <w:szCs w:val="24"/>
        </w:rPr>
        <w:t>: The team was formed by two managers and two sales assistants. We were called back to work in May 2020 to participate in a project to process online orders while the store was closed to the public. Our Head Office established the goal (complete pending online orders) and we analysed our strengths and weaknesses.</w:t>
      </w:r>
    </w:p>
    <w:p w14:paraId="207AB942" w14:textId="77777777" w:rsidR="00AF0BE4" w:rsidRPr="00AF0BE4" w:rsidRDefault="00AF0BE4" w:rsidP="00AF0BE4">
      <w:pPr>
        <w:pStyle w:val="ListParagraph"/>
        <w:jc w:val="both"/>
        <w:rPr>
          <w:rFonts w:cs="Arial"/>
          <w:b/>
          <w:bCs/>
          <w:color w:val="auto"/>
          <w:sz w:val="24"/>
          <w:szCs w:val="24"/>
        </w:rPr>
      </w:pPr>
    </w:p>
    <w:p w14:paraId="1F21CB41" w14:textId="77777777" w:rsidR="00AF0BE4" w:rsidRPr="00AF0BE4" w:rsidRDefault="00AF0BE4" w:rsidP="00AF0BE4">
      <w:pPr>
        <w:pStyle w:val="ListParagraph"/>
        <w:numPr>
          <w:ilvl w:val="0"/>
          <w:numId w:val="10"/>
        </w:numPr>
        <w:spacing w:after="160" w:line="259" w:lineRule="auto"/>
        <w:jc w:val="both"/>
        <w:rPr>
          <w:rFonts w:cs="Arial"/>
          <w:b/>
          <w:bCs/>
          <w:color w:val="auto"/>
          <w:sz w:val="24"/>
          <w:szCs w:val="24"/>
        </w:rPr>
      </w:pPr>
      <w:r w:rsidRPr="00AF0BE4">
        <w:rPr>
          <w:rFonts w:cs="Arial"/>
          <w:color w:val="auto"/>
          <w:sz w:val="24"/>
          <w:szCs w:val="24"/>
          <w:u w:val="single"/>
        </w:rPr>
        <w:t>Storming</w:t>
      </w:r>
      <w:r w:rsidRPr="00AF0BE4">
        <w:rPr>
          <w:rFonts w:cs="Arial"/>
          <w:color w:val="auto"/>
          <w:sz w:val="24"/>
          <w:szCs w:val="24"/>
        </w:rPr>
        <w:t>: After that, I was appointed as the leader as I was the most experienced manager, while having the support of the other manager on my days off. We listed the tasks that were to be completed daily, shared them with the other members of the team, and communicated daily with our regional team if any problem arose.</w:t>
      </w:r>
    </w:p>
    <w:p w14:paraId="6E7F51E1" w14:textId="77777777" w:rsidR="00AF0BE4" w:rsidRPr="00AF0BE4" w:rsidRDefault="00AF0BE4" w:rsidP="00AF0BE4">
      <w:pPr>
        <w:pStyle w:val="ListParagraph"/>
        <w:rPr>
          <w:rFonts w:cs="Arial"/>
          <w:b/>
          <w:bCs/>
          <w:color w:val="auto"/>
          <w:sz w:val="24"/>
          <w:szCs w:val="24"/>
        </w:rPr>
      </w:pPr>
    </w:p>
    <w:p w14:paraId="257519B4" w14:textId="77777777" w:rsidR="00AF0BE4" w:rsidRPr="00AF0BE4" w:rsidRDefault="00AF0BE4" w:rsidP="00AF0BE4">
      <w:pPr>
        <w:pStyle w:val="ListParagraph"/>
        <w:numPr>
          <w:ilvl w:val="0"/>
          <w:numId w:val="10"/>
        </w:numPr>
        <w:spacing w:after="160" w:line="259" w:lineRule="auto"/>
        <w:jc w:val="both"/>
        <w:rPr>
          <w:rFonts w:cs="Arial"/>
          <w:b/>
          <w:bCs/>
          <w:color w:val="auto"/>
          <w:sz w:val="24"/>
          <w:szCs w:val="24"/>
        </w:rPr>
      </w:pPr>
      <w:r w:rsidRPr="00AF0BE4">
        <w:rPr>
          <w:rFonts w:cs="Arial"/>
          <w:color w:val="auto"/>
          <w:sz w:val="24"/>
          <w:szCs w:val="24"/>
          <w:u w:val="single"/>
        </w:rPr>
        <w:t>Norming</w:t>
      </w:r>
      <w:r w:rsidRPr="00AF0BE4">
        <w:rPr>
          <w:rFonts w:cs="Arial"/>
          <w:color w:val="auto"/>
          <w:sz w:val="24"/>
          <w:szCs w:val="24"/>
        </w:rPr>
        <w:t>: As we all had common but also individual skills, we split the tasks according to them, explaining the importance of each one of us as essential part of the team to achieve results.</w:t>
      </w:r>
    </w:p>
    <w:p w14:paraId="1867D6B3" w14:textId="77777777" w:rsidR="00AF0BE4" w:rsidRPr="00AF0BE4" w:rsidRDefault="00AF0BE4" w:rsidP="00AF0BE4">
      <w:pPr>
        <w:pStyle w:val="ListParagraph"/>
        <w:rPr>
          <w:rFonts w:cs="Arial"/>
          <w:b/>
          <w:bCs/>
          <w:color w:val="auto"/>
          <w:sz w:val="24"/>
          <w:szCs w:val="24"/>
        </w:rPr>
      </w:pPr>
    </w:p>
    <w:p w14:paraId="62A44F5E" w14:textId="77777777" w:rsidR="00AF0BE4" w:rsidRPr="00AF0BE4" w:rsidRDefault="00AF0BE4" w:rsidP="00AF0BE4">
      <w:pPr>
        <w:pStyle w:val="ListParagraph"/>
        <w:numPr>
          <w:ilvl w:val="0"/>
          <w:numId w:val="10"/>
        </w:numPr>
        <w:spacing w:after="160" w:line="259" w:lineRule="auto"/>
        <w:jc w:val="both"/>
        <w:rPr>
          <w:rFonts w:cs="Arial"/>
          <w:b/>
          <w:bCs/>
          <w:color w:val="auto"/>
          <w:sz w:val="24"/>
          <w:szCs w:val="24"/>
        </w:rPr>
      </w:pPr>
      <w:r w:rsidRPr="00AF0BE4">
        <w:rPr>
          <w:rFonts w:cs="Arial"/>
          <w:color w:val="auto"/>
          <w:sz w:val="24"/>
          <w:szCs w:val="24"/>
          <w:u w:val="single"/>
        </w:rPr>
        <w:t>Performing</w:t>
      </w:r>
      <w:r w:rsidRPr="00AF0BE4">
        <w:rPr>
          <w:rFonts w:cs="Arial"/>
          <w:color w:val="auto"/>
          <w:sz w:val="24"/>
          <w:szCs w:val="24"/>
        </w:rPr>
        <w:t>: Two days into the project we were fully functional, committed to the goal of increasing units of orders completed daily, where we all shared the responsibility.</w:t>
      </w:r>
    </w:p>
    <w:p w14:paraId="5485A7C8" w14:textId="77777777" w:rsidR="00AF0BE4" w:rsidRPr="00AF0BE4" w:rsidRDefault="00AF0BE4" w:rsidP="00AF0BE4">
      <w:pPr>
        <w:pStyle w:val="ListParagraph"/>
        <w:rPr>
          <w:rFonts w:cs="Arial"/>
          <w:color w:val="auto"/>
          <w:sz w:val="24"/>
          <w:szCs w:val="24"/>
          <w:u w:val="single"/>
        </w:rPr>
      </w:pPr>
    </w:p>
    <w:p w14:paraId="26828D4F" w14:textId="77777777" w:rsidR="00AF0BE4" w:rsidRPr="00AF0BE4" w:rsidRDefault="00AF0BE4" w:rsidP="00AF0BE4">
      <w:pPr>
        <w:pStyle w:val="ListParagraph"/>
        <w:numPr>
          <w:ilvl w:val="0"/>
          <w:numId w:val="10"/>
        </w:numPr>
        <w:spacing w:after="160" w:line="259" w:lineRule="auto"/>
        <w:jc w:val="both"/>
        <w:rPr>
          <w:rFonts w:cs="Arial"/>
          <w:b/>
          <w:bCs/>
          <w:color w:val="auto"/>
          <w:sz w:val="24"/>
          <w:szCs w:val="24"/>
        </w:rPr>
      </w:pPr>
      <w:r w:rsidRPr="00AF0BE4">
        <w:rPr>
          <w:rFonts w:cs="Arial"/>
          <w:color w:val="auto"/>
          <w:sz w:val="24"/>
          <w:szCs w:val="24"/>
          <w:u w:val="single"/>
        </w:rPr>
        <w:t>Mourning/adjourning</w:t>
      </w:r>
      <w:r w:rsidRPr="00AF0BE4">
        <w:rPr>
          <w:rFonts w:cs="Arial"/>
          <w:color w:val="auto"/>
          <w:sz w:val="24"/>
          <w:szCs w:val="24"/>
        </w:rPr>
        <w:t>: Just over one month later, we achieved the original goal. We will then start getting the store ready for reopening again, where we went back to the first stage of the group development, having more members of staff joining us.</w:t>
      </w:r>
    </w:p>
    <w:p w14:paraId="7973C785" w14:textId="77777777" w:rsidR="00AF0BE4" w:rsidRPr="00AF0BE4" w:rsidRDefault="00AF0BE4" w:rsidP="00AF0BE4">
      <w:pPr>
        <w:pStyle w:val="ListParagraph"/>
        <w:rPr>
          <w:rFonts w:cs="Arial"/>
          <w:b/>
          <w:bCs/>
          <w:color w:val="auto"/>
          <w:sz w:val="24"/>
          <w:szCs w:val="24"/>
        </w:rPr>
      </w:pPr>
    </w:p>
    <w:p w14:paraId="69BA1F84" w14:textId="3CDD7851" w:rsidR="00AF0BE4" w:rsidRPr="00AF0BE4" w:rsidRDefault="00AF0BE4" w:rsidP="00AF0BE4">
      <w:pPr>
        <w:rPr>
          <w:rFonts w:cs="Arial"/>
          <w:b/>
          <w:bCs/>
          <w:color w:val="auto"/>
          <w:sz w:val="24"/>
          <w:szCs w:val="24"/>
        </w:rPr>
      </w:pPr>
      <w:r w:rsidRPr="00AF0BE4">
        <w:rPr>
          <w:rFonts w:cs="Arial"/>
          <w:b/>
          <w:bCs/>
          <w:color w:val="auto"/>
          <w:sz w:val="24"/>
          <w:szCs w:val="24"/>
        </w:rPr>
        <w:t>4.</w:t>
      </w:r>
      <w:r w:rsidR="0048604D">
        <w:rPr>
          <w:rFonts w:cs="Arial"/>
          <w:b/>
          <w:bCs/>
          <w:color w:val="auto"/>
          <w:sz w:val="24"/>
          <w:szCs w:val="24"/>
        </w:rPr>
        <w:t>6</w:t>
      </w:r>
      <w:r w:rsidRPr="00AF0BE4">
        <w:rPr>
          <w:rFonts w:cs="Arial"/>
          <w:b/>
          <w:bCs/>
          <w:color w:val="auto"/>
          <w:sz w:val="24"/>
          <w:szCs w:val="24"/>
        </w:rPr>
        <w:t>.</w:t>
      </w:r>
      <w:r w:rsidRPr="00AF0BE4">
        <w:rPr>
          <w:rFonts w:cs="Arial"/>
          <w:b/>
          <w:bCs/>
          <w:color w:val="auto"/>
          <w:sz w:val="24"/>
          <w:szCs w:val="24"/>
        </w:rPr>
        <w:tab/>
        <w:t>Political behaviour and its impact</w:t>
      </w:r>
    </w:p>
    <w:p w14:paraId="10774C3F" w14:textId="77777777" w:rsidR="00FA2E6A" w:rsidRDefault="00FA2E6A" w:rsidP="00AF0BE4">
      <w:pPr>
        <w:jc w:val="both"/>
        <w:rPr>
          <w:rFonts w:cs="Arial"/>
          <w:color w:val="auto"/>
          <w:sz w:val="24"/>
          <w:szCs w:val="24"/>
        </w:rPr>
      </w:pPr>
    </w:p>
    <w:p w14:paraId="245801DE" w14:textId="146F64B6" w:rsidR="00AF0BE4" w:rsidRPr="00AF0BE4" w:rsidRDefault="00AF0BE4" w:rsidP="00AF0BE4">
      <w:pPr>
        <w:jc w:val="both"/>
        <w:rPr>
          <w:rFonts w:cs="Arial"/>
          <w:color w:val="auto"/>
          <w:sz w:val="24"/>
          <w:szCs w:val="24"/>
        </w:rPr>
      </w:pPr>
      <w:r w:rsidRPr="00AF0BE4">
        <w:rPr>
          <w:rFonts w:cs="Arial"/>
          <w:color w:val="auto"/>
          <w:sz w:val="24"/>
          <w:szCs w:val="24"/>
        </w:rPr>
        <w:t xml:space="preserve">Horn (2009) defines political behaviour as “Taking a particular view or position with the intention of personally gaining from that position”. </w:t>
      </w:r>
    </w:p>
    <w:p w14:paraId="733E3F2F" w14:textId="77777777" w:rsidR="00FA2E6A" w:rsidRDefault="00FA2E6A" w:rsidP="00AF0BE4">
      <w:pPr>
        <w:jc w:val="both"/>
        <w:rPr>
          <w:rFonts w:cs="Arial"/>
          <w:color w:val="auto"/>
          <w:sz w:val="24"/>
          <w:szCs w:val="24"/>
        </w:rPr>
      </w:pPr>
    </w:p>
    <w:p w14:paraId="5F4C5F3D" w14:textId="4BB4D438" w:rsidR="00AF0BE4" w:rsidRPr="00AF0BE4" w:rsidRDefault="00AF0BE4" w:rsidP="00AF0BE4">
      <w:pPr>
        <w:jc w:val="both"/>
        <w:rPr>
          <w:rFonts w:cs="Arial"/>
          <w:color w:val="auto"/>
          <w:sz w:val="24"/>
          <w:szCs w:val="24"/>
        </w:rPr>
      </w:pPr>
      <w:r w:rsidRPr="00AF0BE4">
        <w:rPr>
          <w:rFonts w:cs="Arial"/>
          <w:color w:val="auto"/>
          <w:sz w:val="24"/>
          <w:szCs w:val="24"/>
        </w:rPr>
        <w:t xml:space="preserve">A political approach is valid provided that the ends can be justified from the organisation’s point of view. Politics could be as useful way of getting things done, but it could have a negative impact on staff morale, employee commitment and working environment. The best option regarding political behaviour in an organisation is to run </w:t>
      </w:r>
      <w:r w:rsidRPr="00AF0BE4">
        <w:rPr>
          <w:rFonts w:cs="Arial"/>
          <w:color w:val="auto"/>
          <w:sz w:val="24"/>
          <w:szCs w:val="24"/>
        </w:rPr>
        <w:lastRenderedPageBreak/>
        <w:t>the operations as clear as possible. There should be an open communication to solve any issues with honesty from all parts involved.</w:t>
      </w:r>
    </w:p>
    <w:p w14:paraId="59A3AB4C" w14:textId="77777777" w:rsidR="00FA2E6A" w:rsidRDefault="00FA2E6A" w:rsidP="00AF0BE4">
      <w:pPr>
        <w:jc w:val="both"/>
        <w:rPr>
          <w:rFonts w:cs="Arial"/>
          <w:color w:val="auto"/>
          <w:sz w:val="24"/>
          <w:szCs w:val="24"/>
        </w:rPr>
      </w:pPr>
    </w:p>
    <w:p w14:paraId="0FEE8CD7" w14:textId="360ADBEC" w:rsidR="00AF0BE4" w:rsidRPr="00AF0BE4" w:rsidRDefault="00AF0BE4" w:rsidP="00AF0BE4">
      <w:pPr>
        <w:jc w:val="both"/>
        <w:rPr>
          <w:rFonts w:cs="Arial"/>
          <w:color w:val="auto"/>
          <w:sz w:val="24"/>
          <w:szCs w:val="24"/>
        </w:rPr>
      </w:pPr>
      <w:r w:rsidRPr="00AF0BE4">
        <w:rPr>
          <w:rFonts w:cs="Arial"/>
          <w:color w:val="auto"/>
          <w:sz w:val="24"/>
          <w:szCs w:val="24"/>
        </w:rPr>
        <w:t xml:space="preserve">Michael Jarret explains on his article </w:t>
      </w:r>
      <w:r w:rsidRPr="00AF0BE4">
        <w:rPr>
          <w:rFonts w:cs="Arial"/>
          <w:i/>
          <w:iCs/>
          <w:color w:val="auto"/>
          <w:sz w:val="24"/>
          <w:szCs w:val="24"/>
        </w:rPr>
        <w:t>The 4 Types of Organizational Politics</w:t>
      </w:r>
      <w:r w:rsidRPr="00AF0BE4">
        <w:rPr>
          <w:rFonts w:cs="Arial"/>
          <w:color w:val="auto"/>
          <w:sz w:val="24"/>
          <w:szCs w:val="24"/>
        </w:rPr>
        <w:t xml:space="preserve"> (Harvard Business Review, 2017) that organisational politics stands for the diversity of activities performed by individuals where they make use of influence methods in order to improve organisational and personal interests. Those with political abilities are more likely to acquire more personal power, achieve job demands and manage stress, and their impact on the organisational results is superior. But executives tend to stay away from those activities as they might find hard to understand that they can be for the benefit of the company.</w:t>
      </w:r>
    </w:p>
    <w:p w14:paraId="5B946D17" w14:textId="77777777" w:rsidR="00FA2E6A" w:rsidRDefault="00FA2E6A" w:rsidP="00AF0BE4">
      <w:pPr>
        <w:jc w:val="both"/>
        <w:rPr>
          <w:rFonts w:cs="Arial"/>
          <w:color w:val="auto"/>
          <w:sz w:val="24"/>
          <w:szCs w:val="24"/>
        </w:rPr>
      </w:pPr>
    </w:p>
    <w:p w14:paraId="4D9DDA3D" w14:textId="1F3F1CCC" w:rsidR="00AF0BE4" w:rsidRDefault="00AF0BE4" w:rsidP="00AF0BE4">
      <w:pPr>
        <w:jc w:val="both"/>
        <w:rPr>
          <w:rFonts w:cs="Arial"/>
          <w:color w:val="auto"/>
          <w:sz w:val="24"/>
          <w:szCs w:val="24"/>
        </w:rPr>
      </w:pPr>
      <w:r w:rsidRPr="00AF0BE4">
        <w:rPr>
          <w:rFonts w:cs="Arial"/>
          <w:color w:val="auto"/>
          <w:sz w:val="24"/>
          <w:szCs w:val="24"/>
        </w:rPr>
        <w:t>To deal with these challenges, it is key to know the political terrain and its four metaphorical areas, based on where the political activity takes place and its source of power.</w:t>
      </w:r>
    </w:p>
    <w:p w14:paraId="534084EA" w14:textId="77777777" w:rsidR="00762939" w:rsidRPr="00AF0BE4" w:rsidRDefault="00762939" w:rsidP="00AF0BE4">
      <w:pPr>
        <w:jc w:val="both"/>
        <w:rPr>
          <w:rFonts w:cs="Arial"/>
          <w:color w:val="auto"/>
          <w:sz w:val="24"/>
          <w:szCs w:val="24"/>
        </w:rPr>
      </w:pPr>
    </w:p>
    <w:p w14:paraId="3BCA3099" w14:textId="77777777" w:rsidR="00AF0BE4" w:rsidRPr="00AF0BE4" w:rsidRDefault="00AF0BE4" w:rsidP="00AF0BE4">
      <w:pPr>
        <w:jc w:val="center"/>
        <w:rPr>
          <w:rFonts w:cs="Arial"/>
          <w:color w:val="auto"/>
          <w:sz w:val="24"/>
          <w:szCs w:val="24"/>
        </w:rPr>
      </w:pPr>
      <w:r w:rsidRPr="00AF0BE4">
        <w:rPr>
          <w:rFonts w:cs="Arial"/>
          <w:noProof/>
          <w:color w:val="auto"/>
          <w:sz w:val="24"/>
          <w:szCs w:val="24"/>
        </w:rPr>
        <w:drawing>
          <wp:inline distT="0" distB="0" distL="0" distR="0" wp14:anchorId="0A6FF38C" wp14:editId="03DEE77A">
            <wp:extent cx="3381375" cy="4437477"/>
            <wp:effectExtent l="0" t="0" r="0" b="1270"/>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1).png"/>
                    <pic:cNvPicPr/>
                  </pic:nvPicPr>
                  <pic:blipFill>
                    <a:blip r:embed="rId68">
                      <a:extLst>
                        <a:ext uri="{28A0092B-C50C-407E-A947-70E740481C1C}">
                          <a14:useLocalDpi xmlns:a14="http://schemas.microsoft.com/office/drawing/2010/main" val="0"/>
                        </a:ext>
                      </a:extLst>
                    </a:blip>
                    <a:stretch>
                      <a:fillRect/>
                    </a:stretch>
                  </pic:blipFill>
                  <pic:spPr>
                    <a:xfrm>
                      <a:off x="0" y="0"/>
                      <a:ext cx="3383990" cy="4440909"/>
                    </a:xfrm>
                    <a:prstGeom prst="rect">
                      <a:avLst/>
                    </a:prstGeom>
                  </pic:spPr>
                </pic:pic>
              </a:graphicData>
            </a:graphic>
          </wp:inline>
        </w:drawing>
      </w:r>
    </w:p>
    <w:p w14:paraId="56B740A3" w14:textId="77777777" w:rsidR="00AF0BE4" w:rsidRPr="00AF0BE4" w:rsidRDefault="00AF0BE4" w:rsidP="00AF0BE4">
      <w:pPr>
        <w:pStyle w:val="ListParagraph"/>
        <w:jc w:val="both"/>
        <w:rPr>
          <w:rFonts w:cs="Arial"/>
          <w:color w:val="auto"/>
          <w:sz w:val="24"/>
          <w:szCs w:val="24"/>
        </w:rPr>
      </w:pPr>
    </w:p>
    <w:p w14:paraId="4F378C00" w14:textId="77777777" w:rsidR="00AF0BE4" w:rsidRPr="00AF0BE4" w:rsidRDefault="00AF0BE4" w:rsidP="00AF0BE4">
      <w:pPr>
        <w:pStyle w:val="ListParagraph"/>
        <w:numPr>
          <w:ilvl w:val="0"/>
          <w:numId w:val="11"/>
        </w:numPr>
        <w:spacing w:after="160" w:line="259" w:lineRule="auto"/>
        <w:jc w:val="both"/>
        <w:rPr>
          <w:rFonts w:cs="Arial"/>
          <w:color w:val="auto"/>
          <w:sz w:val="24"/>
          <w:szCs w:val="24"/>
        </w:rPr>
      </w:pPr>
      <w:r w:rsidRPr="00AF0BE4">
        <w:rPr>
          <w:rFonts w:cs="Arial"/>
          <w:color w:val="auto"/>
          <w:sz w:val="24"/>
          <w:szCs w:val="24"/>
          <w:u w:val="single"/>
        </w:rPr>
        <w:t>The Weeds</w:t>
      </w:r>
      <w:r w:rsidRPr="00AF0BE4">
        <w:rPr>
          <w:rFonts w:cs="Arial"/>
          <w:color w:val="auto"/>
          <w:sz w:val="24"/>
          <w:szCs w:val="24"/>
        </w:rPr>
        <w:t>: Personal influence and informal networks. The key is to understand the networks by identifying the key brokers and the gaps, that can be filled by the executives, or join with the brokers to increase the influence. If the brokers actions are harmful, the executive may try to isolate them.</w:t>
      </w:r>
    </w:p>
    <w:p w14:paraId="2102AD39" w14:textId="77777777" w:rsidR="00AF0BE4" w:rsidRPr="00AF0BE4" w:rsidRDefault="00AF0BE4" w:rsidP="00AF0BE4">
      <w:pPr>
        <w:pStyle w:val="ListParagraph"/>
        <w:jc w:val="both"/>
        <w:rPr>
          <w:rFonts w:cs="Arial"/>
          <w:color w:val="auto"/>
          <w:sz w:val="24"/>
          <w:szCs w:val="24"/>
        </w:rPr>
      </w:pPr>
    </w:p>
    <w:p w14:paraId="7EBC39A5" w14:textId="77777777" w:rsidR="00AF0BE4" w:rsidRPr="00AF0BE4" w:rsidRDefault="00AF0BE4" w:rsidP="00AF0BE4">
      <w:pPr>
        <w:pStyle w:val="ListParagraph"/>
        <w:numPr>
          <w:ilvl w:val="0"/>
          <w:numId w:val="11"/>
        </w:numPr>
        <w:spacing w:after="160" w:line="259" w:lineRule="auto"/>
        <w:jc w:val="both"/>
        <w:rPr>
          <w:rFonts w:cs="Arial"/>
          <w:color w:val="auto"/>
          <w:sz w:val="24"/>
          <w:szCs w:val="24"/>
        </w:rPr>
      </w:pPr>
      <w:r w:rsidRPr="00AF0BE4">
        <w:rPr>
          <w:rFonts w:cs="Arial"/>
          <w:color w:val="auto"/>
          <w:sz w:val="24"/>
          <w:szCs w:val="24"/>
          <w:u w:val="single"/>
        </w:rPr>
        <w:lastRenderedPageBreak/>
        <w:t>The Rocks</w:t>
      </w:r>
      <w:r w:rsidRPr="00AF0BE4">
        <w:rPr>
          <w:rFonts w:cs="Arial"/>
          <w:color w:val="auto"/>
          <w:sz w:val="24"/>
          <w:szCs w:val="24"/>
        </w:rPr>
        <w:t>: Individual interactions and formal source of power. Instead of resisting the formal sources of power we should make use of them by attracting their interests.</w:t>
      </w:r>
    </w:p>
    <w:p w14:paraId="15FC7C42" w14:textId="77777777" w:rsidR="00AF0BE4" w:rsidRPr="00AF0BE4" w:rsidRDefault="00AF0BE4" w:rsidP="00AF0BE4">
      <w:pPr>
        <w:pStyle w:val="ListParagraph"/>
        <w:rPr>
          <w:rFonts w:cs="Arial"/>
          <w:color w:val="auto"/>
          <w:sz w:val="24"/>
          <w:szCs w:val="24"/>
        </w:rPr>
      </w:pPr>
    </w:p>
    <w:p w14:paraId="1237B9A2" w14:textId="77777777" w:rsidR="00AF0BE4" w:rsidRPr="00AF0BE4" w:rsidRDefault="00AF0BE4" w:rsidP="00AF0BE4">
      <w:pPr>
        <w:pStyle w:val="ListParagraph"/>
        <w:numPr>
          <w:ilvl w:val="0"/>
          <w:numId w:val="11"/>
        </w:numPr>
        <w:spacing w:after="160" w:line="259" w:lineRule="auto"/>
        <w:jc w:val="both"/>
        <w:rPr>
          <w:rFonts w:cs="Arial"/>
          <w:color w:val="auto"/>
          <w:sz w:val="24"/>
          <w:szCs w:val="24"/>
          <w:u w:val="single"/>
        </w:rPr>
      </w:pPr>
      <w:r w:rsidRPr="00AF0BE4">
        <w:rPr>
          <w:rFonts w:cs="Arial"/>
          <w:color w:val="auto"/>
          <w:sz w:val="24"/>
          <w:szCs w:val="24"/>
          <w:u w:val="single"/>
        </w:rPr>
        <w:t>The High Ground</w:t>
      </w:r>
      <w:r w:rsidRPr="00AF0BE4">
        <w:rPr>
          <w:rFonts w:cs="Arial"/>
          <w:color w:val="auto"/>
          <w:sz w:val="24"/>
          <w:szCs w:val="24"/>
        </w:rPr>
        <w:t>: Organisational level and formal power. The rules and guidelines to that ensure that the company meets the legal requirements, but this can result to the company becoming inflexible. In that case, an external group may be brought in to analyse the issue which provide a different source of power and might even stimulate change and innovation.</w:t>
      </w:r>
    </w:p>
    <w:p w14:paraId="7ED94487" w14:textId="77777777" w:rsidR="00AF0BE4" w:rsidRPr="00AF0BE4" w:rsidRDefault="00AF0BE4" w:rsidP="00AF0BE4">
      <w:pPr>
        <w:pStyle w:val="ListParagraph"/>
        <w:jc w:val="both"/>
        <w:rPr>
          <w:rFonts w:cs="Arial"/>
          <w:color w:val="auto"/>
          <w:sz w:val="24"/>
          <w:szCs w:val="24"/>
          <w:u w:val="single"/>
        </w:rPr>
      </w:pPr>
    </w:p>
    <w:p w14:paraId="7026F696" w14:textId="77777777" w:rsidR="00AF0BE4" w:rsidRPr="00AF0BE4" w:rsidRDefault="00AF0BE4" w:rsidP="00AF0BE4">
      <w:pPr>
        <w:pStyle w:val="ListParagraph"/>
        <w:numPr>
          <w:ilvl w:val="0"/>
          <w:numId w:val="11"/>
        </w:numPr>
        <w:spacing w:after="160" w:line="259" w:lineRule="auto"/>
        <w:jc w:val="both"/>
        <w:rPr>
          <w:rFonts w:cs="Arial"/>
          <w:color w:val="auto"/>
          <w:sz w:val="24"/>
          <w:szCs w:val="24"/>
        </w:rPr>
      </w:pPr>
      <w:r w:rsidRPr="00AF0BE4">
        <w:rPr>
          <w:rFonts w:cs="Arial"/>
          <w:color w:val="auto"/>
          <w:sz w:val="24"/>
          <w:szCs w:val="24"/>
          <w:u w:val="single"/>
        </w:rPr>
        <w:t>The Woods</w:t>
      </w:r>
      <w:r w:rsidRPr="00AF0BE4">
        <w:rPr>
          <w:rFonts w:cs="Arial"/>
          <w:color w:val="auto"/>
          <w:sz w:val="24"/>
          <w:szCs w:val="24"/>
        </w:rPr>
        <w:t>: Informal source of power and organisational level. As well as their guidelines and rules, companies also have implied standards or routines, that can provide security for the staff, bit may also be a confusing place where necessary changes get missed. The key here is to get the information from surveys or experts and get the team to analyse if they are benefiting or obstructing it.</w:t>
      </w:r>
    </w:p>
    <w:p w14:paraId="21CEC8F6" w14:textId="77777777" w:rsidR="00AF0BE4" w:rsidRPr="00AF0BE4" w:rsidRDefault="00AF0BE4" w:rsidP="00AF0BE4">
      <w:pPr>
        <w:pStyle w:val="ListParagraph"/>
        <w:rPr>
          <w:rFonts w:cs="Arial"/>
          <w:color w:val="auto"/>
          <w:sz w:val="24"/>
          <w:szCs w:val="24"/>
        </w:rPr>
      </w:pPr>
    </w:p>
    <w:p w14:paraId="15005192" w14:textId="7AA77538" w:rsidR="00AF0BE4" w:rsidRPr="00AF0BE4" w:rsidRDefault="00AF0BE4" w:rsidP="00AF0BE4">
      <w:pPr>
        <w:jc w:val="both"/>
        <w:rPr>
          <w:rFonts w:cs="Arial"/>
          <w:color w:val="auto"/>
          <w:sz w:val="24"/>
          <w:szCs w:val="24"/>
        </w:rPr>
      </w:pPr>
      <w:r w:rsidRPr="00AF0BE4">
        <w:rPr>
          <w:rFonts w:cs="Arial"/>
          <w:b/>
          <w:bCs/>
          <w:color w:val="auto"/>
          <w:sz w:val="24"/>
          <w:szCs w:val="24"/>
        </w:rPr>
        <w:t>4.</w:t>
      </w:r>
      <w:r w:rsidR="0048604D">
        <w:rPr>
          <w:rFonts w:cs="Arial"/>
          <w:b/>
          <w:bCs/>
          <w:color w:val="auto"/>
          <w:sz w:val="24"/>
          <w:szCs w:val="24"/>
        </w:rPr>
        <w:t>7</w:t>
      </w:r>
      <w:r w:rsidRPr="00AF0BE4">
        <w:rPr>
          <w:rFonts w:cs="Arial"/>
          <w:b/>
          <w:bCs/>
          <w:color w:val="auto"/>
          <w:sz w:val="24"/>
          <w:szCs w:val="24"/>
        </w:rPr>
        <w:t>.</w:t>
      </w:r>
      <w:r w:rsidRPr="00AF0BE4">
        <w:rPr>
          <w:rFonts w:cs="Arial"/>
          <w:b/>
          <w:bCs/>
          <w:color w:val="auto"/>
          <w:sz w:val="24"/>
          <w:szCs w:val="24"/>
        </w:rPr>
        <w:tab/>
        <w:t>Conclusion</w:t>
      </w:r>
    </w:p>
    <w:p w14:paraId="2B1F3744" w14:textId="77777777" w:rsidR="00FA2E6A" w:rsidRDefault="00FA2E6A" w:rsidP="00AF0BE4">
      <w:pPr>
        <w:jc w:val="both"/>
        <w:rPr>
          <w:rFonts w:cs="Arial"/>
          <w:color w:val="auto"/>
          <w:sz w:val="24"/>
          <w:szCs w:val="24"/>
        </w:rPr>
      </w:pPr>
    </w:p>
    <w:p w14:paraId="48461D76" w14:textId="6829EABD" w:rsidR="00AF0BE4" w:rsidRPr="00AF0BE4" w:rsidRDefault="00AF0BE4" w:rsidP="00AF0BE4">
      <w:pPr>
        <w:jc w:val="both"/>
        <w:rPr>
          <w:rFonts w:cs="Arial"/>
          <w:color w:val="auto"/>
          <w:sz w:val="24"/>
          <w:szCs w:val="24"/>
        </w:rPr>
      </w:pPr>
      <w:r w:rsidRPr="00AF0BE4">
        <w:rPr>
          <w:rFonts w:cs="Arial"/>
          <w:color w:val="auto"/>
          <w:sz w:val="24"/>
          <w:szCs w:val="24"/>
        </w:rPr>
        <w:t>In terms of team working, every individual has an equal value, as they are all essential to the accomplishment of the goal, but they all have different roles according to their skills.</w:t>
      </w:r>
    </w:p>
    <w:p w14:paraId="4E52F495" w14:textId="77777777" w:rsidR="00FA2E6A" w:rsidRDefault="00FA2E6A" w:rsidP="00AF0BE4">
      <w:pPr>
        <w:jc w:val="both"/>
        <w:rPr>
          <w:rFonts w:cs="Arial"/>
          <w:color w:val="auto"/>
          <w:sz w:val="24"/>
          <w:szCs w:val="24"/>
        </w:rPr>
      </w:pPr>
    </w:p>
    <w:p w14:paraId="44E52663" w14:textId="6798070A" w:rsidR="00AF0BE4" w:rsidRPr="00AF0BE4" w:rsidRDefault="00AF0BE4" w:rsidP="00AF0BE4">
      <w:pPr>
        <w:jc w:val="both"/>
        <w:rPr>
          <w:rFonts w:cs="Arial"/>
          <w:color w:val="auto"/>
          <w:sz w:val="24"/>
          <w:szCs w:val="24"/>
        </w:rPr>
      </w:pPr>
      <w:r w:rsidRPr="00AF0BE4">
        <w:rPr>
          <w:rFonts w:cs="Arial"/>
          <w:color w:val="auto"/>
          <w:sz w:val="24"/>
          <w:szCs w:val="24"/>
        </w:rPr>
        <w:t>Regarding political behaviour in organisations, the best approach is to have an open communication and to run the operations as transparent as possible.</w:t>
      </w:r>
    </w:p>
    <w:p w14:paraId="7801335E" w14:textId="77777777" w:rsidR="00FA2E6A" w:rsidRDefault="00FA2E6A" w:rsidP="00AF0BE4">
      <w:pPr>
        <w:jc w:val="both"/>
        <w:rPr>
          <w:rFonts w:cs="Arial"/>
          <w:b/>
          <w:bCs/>
          <w:color w:val="auto"/>
          <w:sz w:val="24"/>
          <w:szCs w:val="24"/>
        </w:rPr>
      </w:pPr>
    </w:p>
    <w:p w14:paraId="25FE7ABC" w14:textId="57870A05" w:rsidR="00AF0BE4" w:rsidRPr="00AF0BE4" w:rsidRDefault="00AF0BE4" w:rsidP="00AF0BE4">
      <w:pPr>
        <w:jc w:val="both"/>
        <w:rPr>
          <w:rFonts w:cs="Arial"/>
          <w:b/>
          <w:bCs/>
          <w:color w:val="auto"/>
          <w:sz w:val="24"/>
          <w:szCs w:val="24"/>
        </w:rPr>
      </w:pPr>
      <w:r w:rsidRPr="00AF0BE4">
        <w:rPr>
          <w:rFonts w:cs="Arial"/>
          <w:b/>
          <w:bCs/>
          <w:color w:val="auto"/>
          <w:sz w:val="24"/>
          <w:szCs w:val="24"/>
        </w:rPr>
        <w:t>4.</w:t>
      </w:r>
      <w:r w:rsidR="0048604D">
        <w:rPr>
          <w:rFonts w:cs="Arial"/>
          <w:b/>
          <w:bCs/>
          <w:color w:val="auto"/>
          <w:sz w:val="24"/>
          <w:szCs w:val="24"/>
        </w:rPr>
        <w:t>8</w:t>
      </w:r>
      <w:r w:rsidRPr="00AF0BE4">
        <w:rPr>
          <w:rFonts w:cs="Arial"/>
          <w:b/>
          <w:bCs/>
          <w:color w:val="auto"/>
          <w:sz w:val="24"/>
          <w:szCs w:val="24"/>
        </w:rPr>
        <w:t>.</w:t>
      </w:r>
      <w:r w:rsidRPr="00AF0BE4">
        <w:rPr>
          <w:rFonts w:cs="Arial"/>
          <w:b/>
          <w:bCs/>
          <w:color w:val="auto"/>
          <w:sz w:val="24"/>
          <w:szCs w:val="24"/>
        </w:rPr>
        <w:tab/>
        <w:t>Reference list</w:t>
      </w:r>
    </w:p>
    <w:p w14:paraId="20A264E5" w14:textId="77777777" w:rsidR="00FA2E6A" w:rsidRDefault="00FA2E6A" w:rsidP="00AF0BE4">
      <w:pPr>
        <w:jc w:val="both"/>
        <w:rPr>
          <w:rFonts w:cs="Arial"/>
          <w:color w:val="auto"/>
          <w:sz w:val="24"/>
          <w:szCs w:val="24"/>
        </w:rPr>
      </w:pPr>
    </w:p>
    <w:p w14:paraId="2EB73ED0" w14:textId="611C958E" w:rsidR="00AF0BE4" w:rsidRPr="00AF0BE4" w:rsidRDefault="00AF0BE4" w:rsidP="00AF0BE4">
      <w:pPr>
        <w:jc w:val="both"/>
        <w:rPr>
          <w:rFonts w:cs="Arial"/>
          <w:color w:val="auto"/>
          <w:sz w:val="24"/>
          <w:szCs w:val="24"/>
        </w:rPr>
      </w:pPr>
      <w:r w:rsidRPr="00AF0BE4">
        <w:rPr>
          <w:rFonts w:cs="Arial"/>
          <w:color w:val="auto"/>
          <w:sz w:val="24"/>
          <w:szCs w:val="24"/>
        </w:rPr>
        <w:t xml:space="preserve">Belbin, M. (2020). </w:t>
      </w:r>
      <w:r w:rsidRPr="00AF0BE4">
        <w:rPr>
          <w:rFonts w:cs="Arial"/>
          <w:i/>
          <w:iCs/>
          <w:color w:val="auto"/>
          <w:sz w:val="24"/>
          <w:szCs w:val="24"/>
        </w:rPr>
        <w:t>The Nine Belbin Team Roles.</w:t>
      </w:r>
      <w:r w:rsidRPr="00AF0BE4">
        <w:rPr>
          <w:rFonts w:cs="Arial"/>
          <w:color w:val="auto"/>
          <w:sz w:val="24"/>
          <w:szCs w:val="24"/>
        </w:rPr>
        <w:t xml:space="preserve"> Belbin. Available at: </w:t>
      </w:r>
      <w:hyperlink r:id="rId69" w:history="1">
        <w:r w:rsidRPr="00FA2E6A">
          <w:rPr>
            <w:rStyle w:val="Hyperlink"/>
            <w:rFonts w:cs="Arial"/>
            <w:color w:val="0563C1"/>
            <w:sz w:val="24"/>
            <w:szCs w:val="24"/>
          </w:rPr>
          <w:t>https://www.belbin.com/about/belbin-team-roles/</w:t>
        </w:r>
      </w:hyperlink>
      <w:r w:rsidRPr="00AF0BE4">
        <w:rPr>
          <w:rFonts w:cs="Arial"/>
          <w:color w:val="auto"/>
          <w:sz w:val="24"/>
          <w:szCs w:val="24"/>
        </w:rPr>
        <w:t>. Accessed 14/12/2020.</w:t>
      </w:r>
    </w:p>
    <w:p w14:paraId="171E732A" w14:textId="77777777" w:rsidR="00FA2E6A" w:rsidRDefault="00FA2E6A" w:rsidP="00AF0BE4">
      <w:pPr>
        <w:jc w:val="both"/>
        <w:rPr>
          <w:rFonts w:cs="Arial"/>
          <w:color w:val="auto"/>
          <w:sz w:val="24"/>
          <w:szCs w:val="24"/>
        </w:rPr>
      </w:pPr>
    </w:p>
    <w:p w14:paraId="46F17419" w14:textId="110565C8" w:rsidR="00AF0BE4" w:rsidRPr="00AF0BE4" w:rsidRDefault="00AF0BE4" w:rsidP="00AF0BE4">
      <w:pPr>
        <w:jc w:val="both"/>
        <w:rPr>
          <w:rFonts w:cs="Arial"/>
          <w:color w:val="auto"/>
          <w:sz w:val="24"/>
          <w:szCs w:val="24"/>
        </w:rPr>
      </w:pPr>
      <w:r w:rsidRPr="00AF0BE4">
        <w:rPr>
          <w:rFonts w:cs="Arial"/>
          <w:color w:val="auto"/>
          <w:sz w:val="24"/>
          <w:szCs w:val="24"/>
        </w:rPr>
        <w:t xml:space="preserve">Jarret, M. (2017). </w:t>
      </w:r>
      <w:r w:rsidRPr="00AF0BE4">
        <w:rPr>
          <w:rFonts w:cs="Arial"/>
          <w:i/>
          <w:iCs/>
          <w:color w:val="auto"/>
          <w:sz w:val="24"/>
          <w:szCs w:val="24"/>
        </w:rPr>
        <w:t>The 4 Types of Organizational Politics.</w:t>
      </w:r>
      <w:r w:rsidRPr="00AF0BE4">
        <w:rPr>
          <w:rFonts w:cs="Arial"/>
          <w:color w:val="auto"/>
          <w:sz w:val="24"/>
          <w:szCs w:val="24"/>
        </w:rPr>
        <w:t xml:space="preserve"> Harvard Business Review. Available at: </w:t>
      </w:r>
      <w:hyperlink r:id="rId70" w:history="1">
        <w:r w:rsidRPr="00FA2E6A">
          <w:rPr>
            <w:rStyle w:val="Hyperlink"/>
            <w:rFonts w:cs="Arial"/>
            <w:color w:val="0563C1"/>
            <w:sz w:val="24"/>
            <w:szCs w:val="24"/>
          </w:rPr>
          <w:t>https://hbr.org/2017/04/the-4-types-of-organizational-politics?autocomplete=true</w:t>
        </w:r>
      </w:hyperlink>
      <w:r w:rsidRPr="00AF0BE4">
        <w:rPr>
          <w:rFonts w:cs="Arial"/>
          <w:color w:val="auto"/>
          <w:sz w:val="24"/>
          <w:szCs w:val="24"/>
        </w:rPr>
        <w:t>. Accessed 15/12/2020.</w:t>
      </w:r>
    </w:p>
    <w:p w14:paraId="32A9626D" w14:textId="77777777" w:rsidR="00FA2E6A" w:rsidRDefault="00FA2E6A" w:rsidP="00AF0BE4">
      <w:pPr>
        <w:jc w:val="both"/>
        <w:rPr>
          <w:rFonts w:cs="Arial"/>
          <w:color w:val="auto"/>
          <w:sz w:val="24"/>
          <w:szCs w:val="24"/>
        </w:rPr>
      </w:pPr>
    </w:p>
    <w:p w14:paraId="37FFC850" w14:textId="0634CD01" w:rsidR="00AF0BE4" w:rsidRPr="00AF0BE4" w:rsidRDefault="00AF0BE4" w:rsidP="00AF0BE4">
      <w:pPr>
        <w:jc w:val="both"/>
        <w:rPr>
          <w:rFonts w:cs="Arial"/>
          <w:color w:val="auto"/>
          <w:sz w:val="24"/>
          <w:szCs w:val="24"/>
        </w:rPr>
      </w:pPr>
      <w:r w:rsidRPr="00AF0BE4">
        <w:rPr>
          <w:rFonts w:cs="Arial"/>
          <w:color w:val="auto"/>
          <w:sz w:val="24"/>
          <w:szCs w:val="24"/>
        </w:rPr>
        <w:t xml:space="preserve">Mindtools (2020). </w:t>
      </w:r>
      <w:r w:rsidRPr="00AF0BE4">
        <w:rPr>
          <w:rFonts w:cs="Arial"/>
          <w:i/>
          <w:iCs/>
          <w:color w:val="auto"/>
          <w:sz w:val="24"/>
          <w:szCs w:val="24"/>
        </w:rPr>
        <w:t>Forming, Storming, Norming and Performing.</w:t>
      </w:r>
      <w:r w:rsidRPr="00AF0BE4">
        <w:rPr>
          <w:rFonts w:cs="Arial"/>
          <w:color w:val="auto"/>
          <w:sz w:val="24"/>
          <w:szCs w:val="24"/>
        </w:rPr>
        <w:t xml:space="preserve"> Available at: </w:t>
      </w:r>
      <w:hyperlink r:id="rId71" w:history="1">
        <w:r w:rsidRPr="00FA2E6A">
          <w:rPr>
            <w:rStyle w:val="Hyperlink"/>
            <w:rFonts w:cs="Arial"/>
            <w:color w:val="0563C1"/>
            <w:sz w:val="24"/>
            <w:szCs w:val="24"/>
          </w:rPr>
          <w:t>https://www.mindtools.com/pages/article/newLDR_86.htm</w:t>
        </w:r>
      </w:hyperlink>
      <w:r w:rsidRPr="00AF0BE4">
        <w:rPr>
          <w:rFonts w:cs="Arial"/>
          <w:color w:val="auto"/>
          <w:sz w:val="24"/>
          <w:szCs w:val="24"/>
        </w:rPr>
        <w:t>. Accessed 14/12/2020.</w:t>
      </w:r>
    </w:p>
    <w:p w14:paraId="398E5BF1" w14:textId="77777777" w:rsidR="00FA2E6A" w:rsidRDefault="00FA2E6A" w:rsidP="00AF0BE4">
      <w:pPr>
        <w:jc w:val="both"/>
        <w:rPr>
          <w:rFonts w:cs="Arial"/>
          <w:color w:val="auto"/>
          <w:sz w:val="24"/>
          <w:szCs w:val="24"/>
        </w:rPr>
      </w:pPr>
    </w:p>
    <w:p w14:paraId="6AB467BF" w14:textId="2731B8E1" w:rsidR="00AF0BE4" w:rsidRPr="00AF0BE4" w:rsidRDefault="00AF0BE4" w:rsidP="00AF0BE4">
      <w:pPr>
        <w:jc w:val="both"/>
        <w:rPr>
          <w:rFonts w:cs="Arial"/>
          <w:color w:val="auto"/>
          <w:sz w:val="24"/>
          <w:szCs w:val="24"/>
        </w:rPr>
      </w:pPr>
      <w:bookmarkStart w:id="8" w:name="_Hlk60570220"/>
      <w:r w:rsidRPr="00AF0BE4">
        <w:rPr>
          <w:rFonts w:cs="Arial"/>
          <w:color w:val="auto"/>
          <w:sz w:val="24"/>
          <w:szCs w:val="24"/>
        </w:rPr>
        <w:t xml:space="preserve">Taylor, S. and Woodhams, C. (2016) </w:t>
      </w:r>
      <w:r w:rsidRPr="00AF0BE4">
        <w:rPr>
          <w:rFonts w:cs="Arial"/>
          <w:i/>
          <w:iCs/>
          <w:color w:val="auto"/>
          <w:sz w:val="24"/>
          <w:szCs w:val="24"/>
        </w:rPr>
        <w:t>Studying Human Resource Management.</w:t>
      </w:r>
      <w:r w:rsidRPr="00AF0BE4">
        <w:rPr>
          <w:rFonts w:cs="Arial"/>
          <w:color w:val="auto"/>
          <w:sz w:val="24"/>
          <w:szCs w:val="24"/>
        </w:rPr>
        <w:t xml:space="preserve"> 2</w:t>
      </w:r>
      <w:r w:rsidRPr="00AF0BE4">
        <w:rPr>
          <w:rFonts w:cs="Arial"/>
          <w:color w:val="auto"/>
          <w:sz w:val="24"/>
          <w:szCs w:val="24"/>
          <w:vertAlign w:val="superscript"/>
        </w:rPr>
        <w:t>nd</w:t>
      </w:r>
      <w:r w:rsidRPr="00AF0BE4">
        <w:rPr>
          <w:rFonts w:cs="Arial"/>
          <w:color w:val="auto"/>
          <w:sz w:val="24"/>
          <w:szCs w:val="24"/>
        </w:rPr>
        <w:t xml:space="preserve"> edition. London: CIPD. Accessed 31/10/2020.</w:t>
      </w:r>
    </w:p>
    <w:bookmarkEnd w:id="8"/>
    <w:p w14:paraId="6DF46DF9" w14:textId="77777777" w:rsidR="00FA2E6A" w:rsidRDefault="00FA2E6A" w:rsidP="00AF0BE4">
      <w:pPr>
        <w:jc w:val="both"/>
        <w:rPr>
          <w:rFonts w:cs="Arial"/>
          <w:color w:val="auto"/>
          <w:sz w:val="24"/>
          <w:szCs w:val="24"/>
        </w:rPr>
      </w:pPr>
    </w:p>
    <w:p w14:paraId="25FCFD8E" w14:textId="2569FBFA" w:rsidR="00AF0BE4" w:rsidRPr="00AF0BE4" w:rsidRDefault="00AF0BE4" w:rsidP="00AF0BE4">
      <w:pPr>
        <w:jc w:val="both"/>
        <w:rPr>
          <w:rFonts w:cs="Arial"/>
          <w:color w:val="auto"/>
          <w:sz w:val="24"/>
          <w:szCs w:val="24"/>
        </w:rPr>
      </w:pPr>
      <w:r w:rsidRPr="00AF0BE4">
        <w:rPr>
          <w:rFonts w:cs="Arial"/>
          <w:color w:val="auto"/>
          <w:sz w:val="24"/>
          <w:szCs w:val="24"/>
        </w:rPr>
        <w:t xml:space="preserve">Watson, G. and Reissner, S. (2014) </w:t>
      </w:r>
      <w:r w:rsidRPr="00AF0BE4">
        <w:rPr>
          <w:rFonts w:cs="Arial"/>
          <w:i/>
          <w:iCs/>
          <w:color w:val="auto"/>
          <w:sz w:val="24"/>
          <w:szCs w:val="24"/>
        </w:rPr>
        <w:t>Developing Skills for Business Leadership.</w:t>
      </w:r>
      <w:r w:rsidRPr="00AF0BE4">
        <w:rPr>
          <w:rFonts w:cs="Arial"/>
          <w:color w:val="auto"/>
          <w:sz w:val="24"/>
          <w:szCs w:val="24"/>
        </w:rPr>
        <w:t xml:space="preserve"> CIPD. Accessed 15/11/2020.</w:t>
      </w:r>
    </w:p>
    <w:p w14:paraId="1039EF86" w14:textId="77777777" w:rsidR="00FA2E6A" w:rsidRDefault="00FA2E6A" w:rsidP="00AF0BE4">
      <w:pPr>
        <w:jc w:val="both"/>
        <w:rPr>
          <w:rFonts w:cs="Arial"/>
          <w:b/>
          <w:bCs/>
          <w:color w:val="auto"/>
          <w:sz w:val="24"/>
          <w:szCs w:val="24"/>
        </w:rPr>
      </w:pPr>
    </w:p>
    <w:p w14:paraId="7597EB07" w14:textId="57FB6DC2" w:rsidR="00AF0BE4" w:rsidRPr="00AF0BE4" w:rsidRDefault="00AF0BE4" w:rsidP="00AF0BE4">
      <w:pPr>
        <w:jc w:val="both"/>
        <w:rPr>
          <w:rFonts w:cs="Arial"/>
          <w:b/>
          <w:bCs/>
          <w:color w:val="auto"/>
          <w:sz w:val="24"/>
          <w:szCs w:val="24"/>
        </w:rPr>
      </w:pPr>
      <w:r w:rsidRPr="00AF0BE4">
        <w:rPr>
          <w:rFonts w:cs="Arial"/>
          <w:b/>
          <w:bCs/>
          <w:color w:val="auto"/>
          <w:sz w:val="24"/>
          <w:szCs w:val="24"/>
        </w:rPr>
        <w:t>4.</w:t>
      </w:r>
      <w:r w:rsidR="0048604D">
        <w:rPr>
          <w:rFonts w:cs="Arial"/>
          <w:b/>
          <w:bCs/>
          <w:color w:val="auto"/>
          <w:sz w:val="24"/>
          <w:szCs w:val="24"/>
        </w:rPr>
        <w:t>9</w:t>
      </w:r>
      <w:r w:rsidRPr="00AF0BE4">
        <w:rPr>
          <w:rFonts w:cs="Arial"/>
          <w:b/>
          <w:bCs/>
          <w:color w:val="auto"/>
          <w:sz w:val="24"/>
          <w:szCs w:val="24"/>
        </w:rPr>
        <w:t>.</w:t>
      </w:r>
      <w:r w:rsidRPr="00AF0BE4">
        <w:rPr>
          <w:rFonts w:cs="Arial"/>
          <w:b/>
          <w:bCs/>
          <w:color w:val="auto"/>
          <w:sz w:val="24"/>
          <w:szCs w:val="24"/>
        </w:rPr>
        <w:tab/>
        <w:t>Bibliography</w:t>
      </w:r>
    </w:p>
    <w:p w14:paraId="2633CF5F" w14:textId="77777777" w:rsidR="00FA2E6A" w:rsidRDefault="00FA2E6A" w:rsidP="00AF0BE4">
      <w:pPr>
        <w:jc w:val="both"/>
        <w:rPr>
          <w:rFonts w:cs="Arial"/>
          <w:color w:val="auto"/>
          <w:sz w:val="24"/>
          <w:szCs w:val="24"/>
        </w:rPr>
      </w:pPr>
    </w:p>
    <w:p w14:paraId="60205F75" w14:textId="19A691CB" w:rsidR="00AF0BE4" w:rsidRPr="00AF0BE4" w:rsidRDefault="00AF0BE4" w:rsidP="00AF0BE4">
      <w:pPr>
        <w:jc w:val="both"/>
        <w:rPr>
          <w:rStyle w:val="Hyperlink"/>
          <w:rFonts w:cs="Arial"/>
          <w:color w:val="auto"/>
          <w:sz w:val="24"/>
          <w:szCs w:val="24"/>
          <w:u w:val="none"/>
        </w:rPr>
      </w:pPr>
      <w:r w:rsidRPr="00AF0BE4">
        <w:rPr>
          <w:rFonts w:cs="Arial"/>
          <w:color w:val="auto"/>
          <w:sz w:val="24"/>
          <w:szCs w:val="24"/>
        </w:rPr>
        <w:t xml:space="preserve">Mindtools (2020). </w:t>
      </w:r>
      <w:r w:rsidRPr="00AF0BE4">
        <w:rPr>
          <w:rFonts w:cs="Arial"/>
          <w:i/>
          <w:iCs/>
          <w:color w:val="auto"/>
          <w:sz w:val="24"/>
          <w:szCs w:val="24"/>
        </w:rPr>
        <w:t>Improving Group Dynamics.</w:t>
      </w:r>
      <w:r w:rsidRPr="00AF0BE4">
        <w:rPr>
          <w:rFonts w:cs="Arial"/>
          <w:color w:val="auto"/>
          <w:sz w:val="24"/>
          <w:szCs w:val="24"/>
        </w:rPr>
        <w:t xml:space="preserve"> Available at: </w:t>
      </w:r>
      <w:hyperlink r:id="rId72" w:history="1">
        <w:r w:rsidRPr="00FA2E6A">
          <w:rPr>
            <w:rStyle w:val="Hyperlink"/>
            <w:rFonts w:cs="Arial"/>
            <w:color w:val="0563C1"/>
            <w:sz w:val="24"/>
            <w:szCs w:val="24"/>
          </w:rPr>
          <w:t>https://www.mindtools.com/pages/article/improving-group-dynamics.htm</w:t>
        </w:r>
      </w:hyperlink>
      <w:r w:rsidRPr="00AF0BE4">
        <w:rPr>
          <w:rFonts w:cs="Arial"/>
          <w:color w:val="auto"/>
          <w:sz w:val="24"/>
          <w:szCs w:val="24"/>
        </w:rPr>
        <w:t xml:space="preserve">. </w:t>
      </w:r>
      <w:r w:rsidRPr="00AF0BE4">
        <w:rPr>
          <w:rStyle w:val="Hyperlink"/>
          <w:rFonts w:cs="Arial"/>
          <w:color w:val="auto"/>
          <w:sz w:val="24"/>
          <w:szCs w:val="24"/>
          <w:u w:val="none"/>
        </w:rPr>
        <w:t xml:space="preserve">Accessed 16/11/2020. </w:t>
      </w:r>
    </w:p>
    <w:p w14:paraId="255A5A0A" w14:textId="77777777" w:rsidR="00FA2E6A" w:rsidRDefault="00FA2E6A" w:rsidP="00AF0BE4">
      <w:pPr>
        <w:jc w:val="both"/>
        <w:rPr>
          <w:rFonts w:cs="Arial"/>
          <w:color w:val="auto"/>
          <w:sz w:val="24"/>
          <w:szCs w:val="24"/>
        </w:rPr>
      </w:pPr>
    </w:p>
    <w:p w14:paraId="54FAE558" w14:textId="63AE96D9" w:rsidR="00AF0BE4" w:rsidRDefault="00AF0BE4" w:rsidP="00AF0BE4">
      <w:pPr>
        <w:jc w:val="both"/>
        <w:rPr>
          <w:rFonts w:cs="Arial"/>
          <w:color w:val="auto"/>
          <w:sz w:val="24"/>
          <w:szCs w:val="24"/>
        </w:rPr>
      </w:pPr>
      <w:r w:rsidRPr="00AF0BE4">
        <w:rPr>
          <w:rFonts w:cs="Arial"/>
          <w:color w:val="auto"/>
          <w:sz w:val="24"/>
          <w:szCs w:val="24"/>
        </w:rPr>
        <w:t xml:space="preserve">Re: Work (2020). </w:t>
      </w:r>
      <w:r w:rsidRPr="00AF0BE4">
        <w:rPr>
          <w:rFonts w:cs="Arial"/>
          <w:i/>
          <w:iCs/>
          <w:color w:val="auto"/>
          <w:sz w:val="24"/>
          <w:szCs w:val="24"/>
        </w:rPr>
        <w:t>Identify Dynamics on Effective Teams</w:t>
      </w:r>
      <w:r w:rsidRPr="00AF0BE4">
        <w:rPr>
          <w:rFonts w:cs="Arial"/>
          <w:color w:val="auto"/>
          <w:sz w:val="24"/>
          <w:szCs w:val="24"/>
        </w:rPr>
        <w:t xml:space="preserve">. Available at: </w:t>
      </w:r>
      <w:hyperlink r:id="rId73" w:history="1">
        <w:r w:rsidRPr="00FA2E6A">
          <w:rPr>
            <w:rStyle w:val="Hyperlink"/>
            <w:rFonts w:cs="Arial"/>
            <w:color w:val="0563C1"/>
            <w:sz w:val="24"/>
            <w:szCs w:val="24"/>
          </w:rPr>
          <w:t>https://rework.withgoogle.com/guides/understanding-team-effectiveness/steps/identify-dynamics-of-effective-teams/</w:t>
        </w:r>
      </w:hyperlink>
      <w:r w:rsidRPr="00AF0BE4">
        <w:rPr>
          <w:rFonts w:cs="Arial"/>
          <w:color w:val="auto"/>
          <w:sz w:val="24"/>
          <w:szCs w:val="24"/>
        </w:rPr>
        <w:t>. Accessed 15/12/2020.</w:t>
      </w:r>
    </w:p>
    <w:p w14:paraId="3BDDE7D6" w14:textId="77777777" w:rsidR="0048604D" w:rsidRDefault="0048604D" w:rsidP="00AF0BE4">
      <w:pPr>
        <w:jc w:val="both"/>
        <w:rPr>
          <w:rFonts w:cs="Arial"/>
          <w:color w:val="auto"/>
          <w:sz w:val="24"/>
          <w:szCs w:val="24"/>
        </w:rPr>
      </w:pPr>
    </w:p>
    <w:p w14:paraId="533FD0B5" w14:textId="16673DFD" w:rsidR="00DC6D5C" w:rsidRPr="0048604D" w:rsidRDefault="00DC6D5C" w:rsidP="0048604D">
      <w:pPr>
        <w:pStyle w:val="ListParagraph"/>
        <w:numPr>
          <w:ilvl w:val="1"/>
          <w:numId w:val="28"/>
        </w:numPr>
        <w:jc w:val="both"/>
        <w:rPr>
          <w:rFonts w:cs="Arial"/>
          <w:b/>
          <w:bCs/>
          <w:color w:val="auto"/>
          <w:sz w:val="24"/>
          <w:szCs w:val="24"/>
        </w:rPr>
      </w:pPr>
      <w:r w:rsidRPr="0048604D">
        <w:rPr>
          <w:rFonts w:cs="Arial"/>
          <w:b/>
          <w:bCs/>
          <w:color w:val="auto"/>
          <w:sz w:val="24"/>
          <w:szCs w:val="24"/>
        </w:rPr>
        <w:t xml:space="preserve">Evidence </w:t>
      </w:r>
    </w:p>
    <w:p w14:paraId="3D6107B2" w14:textId="0998757D" w:rsidR="00DC6D5C" w:rsidRDefault="00DC6D5C" w:rsidP="00DC6D5C">
      <w:pPr>
        <w:pStyle w:val="ListParagraph"/>
        <w:ind w:left="1440"/>
        <w:jc w:val="both"/>
        <w:rPr>
          <w:rFonts w:cs="Arial"/>
          <w:b/>
          <w:bCs/>
          <w:color w:val="auto"/>
          <w:sz w:val="24"/>
          <w:szCs w:val="24"/>
        </w:rPr>
      </w:pPr>
    </w:p>
    <w:p w14:paraId="38E0052B" w14:textId="7DD25E8A" w:rsidR="00DC6D5C" w:rsidRDefault="00DC6D5C" w:rsidP="00DC6D5C">
      <w:pPr>
        <w:jc w:val="both"/>
        <w:rPr>
          <w:rFonts w:cs="Arial"/>
          <w:b/>
          <w:bCs/>
          <w:color w:val="auto"/>
          <w:sz w:val="24"/>
          <w:szCs w:val="24"/>
        </w:rPr>
      </w:pPr>
      <w:r>
        <w:rPr>
          <w:rFonts w:cs="Arial"/>
          <w:b/>
          <w:bCs/>
          <w:color w:val="auto"/>
          <w:sz w:val="24"/>
          <w:szCs w:val="24"/>
        </w:rPr>
        <w:t>EV19</w:t>
      </w:r>
    </w:p>
    <w:bookmarkStart w:id="9" w:name="_MON_1671206890"/>
    <w:bookmarkEnd w:id="9"/>
    <w:p w14:paraId="0A81DA68" w14:textId="7F5C48C4" w:rsidR="00DC6D5C" w:rsidRPr="00DC6D5C" w:rsidRDefault="00DC6D5C" w:rsidP="00DC6D5C">
      <w:pPr>
        <w:jc w:val="both"/>
        <w:rPr>
          <w:rFonts w:cs="Arial"/>
          <w:b/>
          <w:bCs/>
          <w:color w:val="auto"/>
          <w:sz w:val="24"/>
          <w:szCs w:val="24"/>
        </w:rPr>
      </w:pPr>
      <w:r>
        <w:rPr>
          <w:rFonts w:cs="Arial"/>
          <w:b/>
          <w:bCs/>
          <w:color w:val="auto"/>
          <w:sz w:val="24"/>
          <w:szCs w:val="24"/>
        </w:rPr>
        <w:object w:dxaOrig="1536" w:dyaOrig="998" w14:anchorId="12608469">
          <v:shape id="_x0000_i1134" type="#_x0000_t75" style="width:76.5pt;height:50.25pt" o:ole="">
            <v:imagedata r:id="rId74" o:title=""/>
          </v:shape>
          <o:OLEObject Type="Embed" ProgID="Word.Document.12" ShapeID="_x0000_i1134" DrawAspect="Icon" ObjectID="_1671211248" r:id="rId75">
            <o:FieldCodes>\s</o:FieldCodes>
          </o:OLEObject>
        </w:object>
      </w:r>
    </w:p>
    <w:p w14:paraId="113CF60E" w14:textId="77777777" w:rsidR="00DC6D5C" w:rsidRDefault="00DC6D5C">
      <w:pPr>
        <w:spacing w:after="160" w:line="259" w:lineRule="auto"/>
        <w:rPr>
          <w:rFonts w:eastAsiaTheme="minorHAnsi" w:cs="Arial"/>
          <w:b/>
          <w:bCs/>
          <w:color w:val="auto"/>
          <w:sz w:val="24"/>
          <w:szCs w:val="24"/>
          <w:lang w:val="en-GB"/>
        </w:rPr>
      </w:pPr>
      <w:bookmarkStart w:id="10" w:name="_Hlk60431065"/>
      <w:bookmarkEnd w:id="10"/>
      <w:r>
        <w:rPr>
          <w:rFonts w:eastAsiaTheme="minorHAnsi" w:cs="Arial"/>
          <w:b/>
          <w:bCs/>
          <w:color w:val="auto"/>
          <w:sz w:val="24"/>
          <w:szCs w:val="24"/>
          <w:lang w:val="en-GB"/>
        </w:rPr>
        <w:br w:type="page"/>
      </w:r>
    </w:p>
    <w:p w14:paraId="7A0B5E4E" w14:textId="05330469" w:rsidR="005D71A6" w:rsidRPr="005D71A6" w:rsidRDefault="005D71A6" w:rsidP="005D71A6">
      <w:pPr>
        <w:spacing w:after="160" w:line="259" w:lineRule="auto"/>
        <w:rPr>
          <w:rFonts w:eastAsiaTheme="minorHAnsi" w:cs="Arial"/>
          <w:b/>
          <w:bCs/>
          <w:color w:val="auto"/>
          <w:sz w:val="24"/>
          <w:szCs w:val="24"/>
          <w:lang w:val="en-GB"/>
        </w:rPr>
      </w:pPr>
      <w:r w:rsidRPr="005D71A6">
        <w:rPr>
          <w:rFonts w:eastAsiaTheme="minorHAnsi" w:cs="Arial"/>
          <w:b/>
          <w:bCs/>
          <w:color w:val="auto"/>
          <w:sz w:val="24"/>
          <w:szCs w:val="24"/>
          <w:lang w:val="en-GB"/>
        </w:rPr>
        <w:lastRenderedPageBreak/>
        <w:t>ACTIVITY 5: SELF-ASSESSMENT AND PERSONAL DEVELOPMENT PLAN</w:t>
      </w:r>
    </w:p>
    <w:p w14:paraId="212DCE73" w14:textId="77777777" w:rsidR="005D71A6" w:rsidRPr="005D71A6" w:rsidRDefault="005D71A6" w:rsidP="005D71A6">
      <w:pPr>
        <w:spacing w:after="160" w:line="259" w:lineRule="auto"/>
        <w:rPr>
          <w:rFonts w:eastAsiaTheme="minorHAnsi" w:cs="Arial"/>
          <w:b/>
          <w:bCs/>
          <w:color w:val="auto"/>
          <w:sz w:val="24"/>
          <w:szCs w:val="24"/>
          <w:lang w:val="en-GB"/>
        </w:rPr>
      </w:pPr>
      <w:r w:rsidRPr="005D71A6">
        <w:rPr>
          <w:rFonts w:eastAsiaTheme="minorHAnsi" w:cs="Arial"/>
          <w:b/>
          <w:bCs/>
          <w:color w:val="auto"/>
          <w:sz w:val="24"/>
          <w:szCs w:val="24"/>
          <w:lang w:val="en-GB"/>
        </w:rPr>
        <w:t>5.1.</w:t>
      </w:r>
      <w:r w:rsidRPr="005D71A6">
        <w:rPr>
          <w:rFonts w:eastAsiaTheme="minorHAnsi" w:cs="Arial"/>
          <w:b/>
          <w:bCs/>
          <w:color w:val="auto"/>
          <w:sz w:val="24"/>
          <w:szCs w:val="24"/>
          <w:lang w:val="en-GB"/>
        </w:rPr>
        <w:tab/>
        <w:t>Introduction</w:t>
      </w:r>
    </w:p>
    <w:p w14:paraId="7555CBD8" w14:textId="77777777" w:rsidR="005D71A6" w:rsidRPr="005D71A6" w:rsidRDefault="005D71A6" w:rsidP="005D71A6">
      <w:pPr>
        <w:spacing w:after="160" w:line="259" w:lineRule="auto"/>
        <w:jc w:val="both"/>
        <w:rPr>
          <w:rFonts w:eastAsiaTheme="minorHAnsi" w:cs="Arial"/>
          <w:color w:val="auto"/>
          <w:sz w:val="24"/>
          <w:szCs w:val="24"/>
          <w:lang w:val="en-GB"/>
        </w:rPr>
      </w:pPr>
      <w:r w:rsidRPr="005D71A6">
        <w:rPr>
          <w:rFonts w:eastAsiaTheme="minorHAnsi" w:cs="Arial"/>
          <w:color w:val="auto"/>
          <w:sz w:val="24"/>
          <w:szCs w:val="24"/>
          <w:lang w:val="en-GB"/>
        </w:rPr>
        <w:t>In this activity, I will undertake a self-assessment on the CIPD website against the 2013 CIPD Profession Map at Band 2, to identify my professional development needs. After I will create a personal development plan, focusing on two professional areas and two behaviours.</w:t>
      </w:r>
    </w:p>
    <w:p w14:paraId="777A14E7" w14:textId="77777777" w:rsidR="005D71A6" w:rsidRPr="005D71A6" w:rsidRDefault="005D71A6" w:rsidP="005D71A6">
      <w:pPr>
        <w:spacing w:after="160" w:line="259" w:lineRule="auto"/>
        <w:jc w:val="both"/>
        <w:rPr>
          <w:rFonts w:eastAsiaTheme="minorHAnsi" w:cs="Arial"/>
          <w:b/>
          <w:bCs/>
          <w:color w:val="auto"/>
          <w:sz w:val="24"/>
          <w:szCs w:val="24"/>
          <w:lang w:val="en-GB"/>
        </w:rPr>
      </w:pPr>
      <w:r w:rsidRPr="005D71A6">
        <w:rPr>
          <w:rFonts w:eastAsiaTheme="minorHAnsi" w:cs="Arial"/>
          <w:b/>
          <w:bCs/>
          <w:color w:val="auto"/>
          <w:sz w:val="24"/>
          <w:szCs w:val="24"/>
          <w:lang w:val="en-GB"/>
        </w:rPr>
        <w:t>5.2.</w:t>
      </w:r>
      <w:r w:rsidRPr="005D71A6">
        <w:rPr>
          <w:rFonts w:eastAsiaTheme="minorHAnsi" w:cs="Arial"/>
          <w:b/>
          <w:bCs/>
          <w:color w:val="auto"/>
          <w:sz w:val="24"/>
          <w:szCs w:val="24"/>
          <w:lang w:val="en-GB"/>
        </w:rPr>
        <w:tab/>
        <w:t>Findings</w:t>
      </w:r>
    </w:p>
    <w:p w14:paraId="2180D070" w14:textId="77777777" w:rsidR="005D71A6" w:rsidRPr="005D71A6" w:rsidRDefault="005D71A6" w:rsidP="005D71A6">
      <w:pPr>
        <w:spacing w:after="160" w:line="259" w:lineRule="auto"/>
        <w:jc w:val="both"/>
        <w:rPr>
          <w:rFonts w:eastAsiaTheme="minorHAnsi" w:cs="Arial"/>
          <w:color w:val="auto"/>
          <w:sz w:val="24"/>
          <w:szCs w:val="24"/>
          <w:lang w:val="en-GB"/>
        </w:rPr>
      </w:pPr>
      <w:r w:rsidRPr="005D71A6">
        <w:rPr>
          <w:rFonts w:eastAsiaTheme="minorHAnsi" w:cs="Arial"/>
          <w:color w:val="auto"/>
          <w:sz w:val="24"/>
          <w:szCs w:val="24"/>
          <w:lang w:val="en-GB"/>
        </w:rPr>
        <w:t>Following the self-assessment, it identified areas where I am exceeding as well as the emerging ones. The results are shown in the picture below:</w:t>
      </w:r>
    </w:p>
    <w:p w14:paraId="65C92F87" w14:textId="77777777" w:rsidR="005D71A6" w:rsidRPr="005D71A6" w:rsidRDefault="005D71A6" w:rsidP="005D71A6">
      <w:pPr>
        <w:spacing w:after="160" w:line="259" w:lineRule="auto"/>
        <w:jc w:val="both"/>
        <w:rPr>
          <w:rFonts w:eastAsiaTheme="minorHAnsi" w:cs="Arial"/>
          <w:color w:val="auto"/>
          <w:sz w:val="24"/>
          <w:szCs w:val="24"/>
          <w:lang w:val="en-GB"/>
        </w:rPr>
      </w:pPr>
    </w:p>
    <w:p w14:paraId="72313BE3" w14:textId="77777777" w:rsidR="005D71A6" w:rsidRPr="005D71A6" w:rsidRDefault="005D71A6" w:rsidP="005D71A6">
      <w:pPr>
        <w:spacing w:after="160" w:line="259" w:lineRule="auto"/>
        <w:rPr>
          <w:rFonts w:eastAsiaTheme="minorHAnsi" w:cstheme="minorBidi"/>
          <w:color w:val="auto"/>
          <w:lang w:val="en-GB"/>
        </w:rPr>
      </w:pPr>
      <w:r w:rsidRPr="005D71A6">
        <w:rPr>
          <w:rFonts w:eastAsiaTheme="minorHAnsi" w:cs="Arial"/>
          <w:b/>
          <w:bCs/>
          <w:noProof/>
          <w:color w:val="auto"/>
          <w:sz w:val="24"/>
          <w:szCs w:val="24"/>
          <w:lang w:val="en-GB"/>
        </w:rPr>
        <w:drawing>
          <wp:inline distT="0" distB="0" distL="0" distR="0" wp14:anchorId="05341578" wp14:editId="3A2845A8">
            <wp:extent cx="5731510" cy="3600450"/>
            <wp:effectExtent l="0" t="0" r="254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2).png"/>
                    <pic:cNvPicPr/>
                  </pic:nvPicPr>
                  <pic:blipFill>
                    <a:blip r:embed="rId76">
                      <a:extLst>
                        <a:ext uri="{28A0092B-C50C-407E-A947-70E740481C1C}">
                          <a14:useLocalDpi xmlns:a14="http://schemas.microsoft.com/office/drawing/2010/main" val="0"/>
                        </a:ext>
                      </a:extLst>
                    </a:blip>
                    <a:stretch>
                      <a:fillRect/>
                    </a:stretch>
                  </pic:blipFill>
                  <pic:spPr>
                    <a:xfrm>
                      <a:off x="0" y="0"/>
                      <a:ext cx="5731510" cy="3600450"/>
                    </a:xfrm>
                    <a:prstGeom prst="rect">
                      <a:avLst/>
                    </a:prstGeom>
                  </pic:spPr>
                </pic:pic>
              </a:graphicData>
            </a:graphic>
          </wp:inline>
        </w:drawing>
      </w:r>
    </w:p>
    <w:p w14:paraId="65D3583E" w14:textId="77777777" w:rsidR="005D71A6" w:rsidRPr="005D71A6" w:rsidRDefault="005D71A6" w:rsidP="005D71A6">
      <w:pPr>
        <w:tabs>
          <w:tab w:val="left" w:pos="7305"/>
        </w:tabs>
        <w:spacing w:after="160" w:line="259" w:lineRule="auto"/>
        <w:rPr>
          <w:rFonts w:eastAsiaTheme="minorHAnsi" w:cstheme="minorBidi"/>
          <w:color w:val="auto"/>
          <w:lang w:val="en-GB"/>
        </w:rPr>
      </w:pPr>
      <w:r w:rsidRPr="005D71A6">
        <w:rPr>
          <w:rFonts w:eastAsiaTheme="minorHAnsi" w:cstheme="minorBidi"/>
          <w:color w:val="auto"/>
          <w:lang w:val="en-GB"/>
        </w:rPr>
        <w:tab/>
      </w:r>
    </w:p>
    <w:p w14:paraId="77ED2833" w14:textId="77777777" w:rsidR="005D71A6" w:rsidRPr="005D71A6" w:rsidRDefault="005D71A6" w:rsidP="005D71A6">
      <w:pPr>
        <w:tabs>
          <w:tab w:val="left" w:pos="7305"/>
        </w:tabs>
        <w:spacing w:after="160" w:line="259" w:lineRule="auto"/>
        <w:jc w:val="both"/>
        <w:rPr>
          <w:rFonts w:eastAsiaTheme="minorHAnsi" w:cstheme="minorBidi"/>
          <w:color w:val="auto"/>
          <w:sz w:val="24"/>
          <w:szCs w:val="24"/>
          <w:lang w:val="en-GB"/>
        </w:rPr>
      </w:pPr>
      <w:r w:rsidRPr="005D71A6">
        <w:rPr>
          <w:rFonts w:eastAsiaTheme="minorHAnsi" w:cstheme="minorBidi"/>
          <w:color w:val="auto"/>
          <w:sz w:val="24"/>
          <w:szCs w:val="24"/>
          <w:lang w:val="en-GB"/>
        </w:rPr>
        <w:t xml:space="preserve">Even if the results do not show any areas on the </w:t>
      </w:r>
      <w:r w:rsidRPr="005D71A6">
        <w:rPr>
          <w:rFonts w:eastAsiaTheme="minorHAnsi" w:cstheme="minorBidi"/>
          <w:color w:val="auto"/>
          <w:sz w:val="24"/>
          <w:szCs w:val="24"/>
          <w:u w:val="single"/>
          <w:lang w:val="en-GB"/>
        </w:rPr>
        <w:t>behaviours</w:t>
      </w:r>
      <w:r w:rsidRPr="005D71A6">
        <w:rPr>
          <w:rFonts w:eastAsiaTheme="minorHAnsi" w:cstheme="minorBidi"/>
          <w:color w:val="auto"/>
          <w:sz w:val="24"/>
          <w:szCs w:val="24"/>
          <w:lang w:val="en-GB"/>
        </w:rPr>
        <w:t xml:space="preserve"> that are emerging, I will devise my PDP plan on developing the ones that scored the lowest, being these Curious and Skilled Influencer.</w:t>
      </w:r>
    </w:p>
    <w:p w14:paraId="602C1906" w14:textId="77777777" w:rsidR="005D71A6" w:rsidRPr="005D71A6" w:rsidRDefault="005D71A6" w:rsidP="005D71A6">
      <w:pPr>
        <w:tabs>
          <w:tab w:val="left" w:pos="7305"/>
        </w:tabs>
        <w:spacing w:after="160" w:line="259" w:lineRule="auto"/>
        <w:jc w:val="both"/>
        <w:rPr>
          <w:rFonts w:eastAsiaTheme="minorHAnsi" w:cstheme="minorBidi"/>
          <w:color w:val="auto"/>
          <w:sz w:val="24"/>
          <w:szCs w:val="24"/>
          <w:lang w:val="en-GB"/>
        </w:rPr>
      </w:pPr>
      <w:r w:rsidRPr="005D71A6">
        <w:rPr>
          <w:rFonts w:eastAsiaTheme="minorHAnsi" w:cstheme="minorBidi"/>
          <w:color w:val="auto"/>
          <w:sz w:val="24"/>
          <w:szCs w:val="24"/>
          <w:lang w:val="en-GB"/>
        </w:rPr>
        <w:t xml:space="preserve">Regarding the </w:t>
      </w:r>
      <w:r w:rsidRPr="005D71A6">
        <w:rPr>
          <w:rFonts w:eastAsiaTheme="minorHAnsi" w:cstheme="minorBidi"/>
          <w:color w:val="auto"/>
          <w:sz w:val="24"/>
          <w:szCs w:val="24"/>
          <w:u w:val="single"/>
          <w:lang w:val="en-GB"/>
        </w:rPr>
        <w:t>core areas</w:t>
      </w:r>
      <w:r w:rsidRPr="005D71A6">
        <w:rPr>
          <w:rFonts w:eastAsiaTheme="minorHAnsi" w:cstheme="minorBidi"/>
          <w:color w:val="auto"/>
          <w:sz w:val="24"/>
          <w:szCs w:val="24"/>
          <w:lang w:val="en-GB"/>
        </w:rPr>
        <w:t>, I am meeting expectations on both of them, but I will focus my development on Insights, Strategy and Solutions, as I have been recently promoted to Deputy Store Manager and will be more involved in developing projects and analysing the store’s performance on a weekly basis.</w:t>
      </w:r>
    </w:p>
    <w:p w14:paraId="16C8D59F" w14:textId="77777777" w:rsidR="005D71A6" w:rsidRPr="005D71A6" w:rsidRDefault="005D71A6" w:rsidP="005D71A6">
      <w:pPr>
        <w:tabs>
          <w:tab w:val="left" w:pos="7305"/>
        </w:tabs>
        <w:spacing w:after="160" w:line="259" w:lineRule="auto"/>
        <w:jc w:val="both"/>
        <w:rPr>
          <w:rFonts w:eastAsiaTheme="minorHAnsi" w:cstheme="minorBidi"/>
          <w:color w:val="auto"/>
          <w:sz w:val="24"/>
          <w:szCs w:val="24"/>
          <w:lang w:val="en-GB"/>
        </w:rPr>
      </w:pPr>
      <w:r w:rsidRPr="005D71A6">
        <w:rPr>
          <w:rFonts w:eastAsiaTheme="minorHAnsi" w:cstheme="minorBidi"/>
          <w:color w:val="auto"/>
          <w:sz w:val="24"/>
          <w:szCs w:val="24"/>
          <w:lang w:val="en-GB"/>
        </w:rPr>
        <w:t xml:space="preserve">There are also four </w:t>
      </w:r>
      <w:r w:rsidRPr="005D71A6">
        <w:rPr>
          <w:rFonts w:eastAsiaTheme="minorHAnsi" w:cstheme="minorBidi"/>
          <w:color w:val="auto"/>
          <w:sz w:val="24"/>
          <w:szCs w:val="24"/>
          <w:u w:val="single"/>
          <w:lang w:val="en-GB"/>
        </w:rPr>
        <w:t>functional professional areas</w:t>
      </w:r>
      <w:r w:rsidRPr="005D71A6">
        <w:rPr>
          <w:rFonts w:eastAsiaTheme="minorHAnsi" w:cstheme="minorBidi"/>
          <w:color w:val="auto"/>
          <w:sz w:val="24"/>
          <w:szCs w:val="24"/>
          <w:lang w:val="en-GB"/>
        </w:rPr>
        <w:t xml:space="preserve"> where I must develop my skills. For the purpose of this PDP I will concentrate on Performance and Reward, as I find it very interesting to motivate the staff.</w:t>
      </w:r>
    </w:p>
    <w:p w14:paraId="31B7F174" w14:textId="77777777" w:rsidR="005D71A6" w:rsidRPr="005D71A6" w:rsidRDefault="005D71A6" w:rsidP="005D71A6">
      <w:pPr>
        <w:tabs>
          <w:tab w:val="left" w:pos="7305"/>
        </w:tabs>
        <w:spacing w:after="160" w:line="259" w:lineRule="auto"/>
        <w:jc w:val="both"/>
        <w:rPr>
          <w:rFonts w:eastAsiaTheme="minorHAnsi" w:cstheme="minorBidi"/>
          <w:color w:val="auto"/>
          <w:sz w:val="24"/>
          <w:szCs w:val="24"/>
          <w:lang w:val="en-GB"/>
        </w:rPr>
      </w:pPr>
    </w:p>
    <w:p w14:paraId="78B6CDEC" w14:textId="77777777" w:rsidR="005D71A6" w:rsidRPr="005D71A6" w:rsidRDefault="005D71A6" w:rsidP="005D71A6">
      <w:pPr>
        <w:tabs>
          <w:tab w:val="left" w:pos="7305"/>
        </w:tabs>
        <w:spacing w:after="160" w:line="259" w:lineRule="auto"/>
        <w:jc w:val="both"/>
        <w:rPr>
          <w:rFonts w:eastAsiaTheme="minorHAnsi" w:cstheme="minorBidi"/>
          <w:color w:val="auto"/>
          <w:sz w:val="24"/>
          <w:szCs w:val="24"/>
          <w:lang w:val="en-GB"/>
        </w:rPr>
      </w:pPr>
      <w:r w:rsidRPr="005D71A6">
        <w:rPr>
          <w:rFonts w:eastAsiaTheme="minorHAnsi" w:cstheme="minorBidi"/>
          <w:color w:val="auto"/>
          <w:sz w:val="24"/>
          <w:szCs w:val="24"/>
          <w:lang w:val="en-GB"/>
        </w:rPr>
        <w:lastRenderedPageBreak/>
        <w:t>To make my PDP, I have followed the following steps:</w:t>
      </w:r>
    </w:p>
    <w:p w14:paraId="1806CE53" w14:textId="77777777" w:rsidR="005D71A6" w:rsidRPr="005D71A6" w:rsidRDefault="005D71A6" w:rsidP="005D71A6">
      <w:pPr>
        <w:numPr>
          <w:ilvl w:val="0"/>
          <w:numId w:val="27"/>
        </w:numPr>
        <w:tabs>
          <w:tab w:val="left" w:pos="7305"/>
        </w:tabs>
        <w:spacing w:after="160" w:line="259" w:lineRule="auto"/>
        <w:contextualSpacing/>
        <w:jc w:val="both"/>
        <w:rPr>
          <w:rFonts w:eastAsiaTheme="minorHAnsi" w:cstheme="minorBidi"/>
          <w:color w:val="auto"/>
          <w:sz w:val="24"/>
          <w:szCs w:val="24"/>
          <w:lang w:val="en-GB"/>
        </w:rPr>
      </w:pPr>
      <w:r w:rsidRPr="005D71A6">
        <w:rPr>
          <w:rFonts w:eastAsiaTheme="minorHAnsi" w:cstheme="minorBidi"/>
          <w:color w:val="auto"/>
          <w:sz w:val="24"/>
          <w:szCs w:val="24"/>
          <w:lang w:val="en-GB"/>
        </w:rPr>
        <w:t>Personal skills audit and identifying learning needs, by undertaking the self-assessment on the CIPD website.</w:t>
      </w:r>
    </w:p>
    <w:p w14:paraId="5825F5BB" w14:textId="77777777" w:rsidR="005D71A6" w:rsidRPr="005D71A6" w:rsidRDefault="005D71A6" w:rsidP="005D71A6">
      <w:pPr>
        <w:tabs>
          <w:tab w:val="left" w:pos="7305"/>
        </w:tabs>
        <w:spacing w:after="160" w:line="259" w:lineRule="auto"/>
        <w:ind w:left="720"/>
        <w:contextualSpacing/>
        <w:jc w:val="both"/>
        <w:rPr>
          <w:rFonts w:eastAsiaTheme="minorHAnsi" w:cstheme="minorBidi"/>
          <w:color w:val="auto"/>
          <w:sz w:val="24"/>
          <w:szCs w:val="24"/>
          <w:lang w:val="en-GB"/>
        </w:rPr>
      </w:pPr>
    </w:p>
    <w:p w14:paraId="4350EDE3" w14:textId="77777777" w:rsidR="005D71A6" w:rsidRPr="005D71A6" w:rsidRDefault="005D71A6" w:rsidP="005D71A6">
      <w:pPr>
        <w:numPr>
          <w:ilvl w:val="0"/>
          <w:numId w:val="27"/>
        </w:numPr>
        <w:tabs>
          <w:tab w:val="left" w:pos="7305"/>
        </w:tabs>
        <w:spacing w:after="160" w:line="259" w:lineRule="auto"/>
        <w:contextualSpacing/>
        <w:jc w:val="both"/>
        <w:rPr>
          <w:rFonts w:eastAsiaTheme="minorHAnsi" w:cstheme="minorBidi"/>
          <w:color w:val="auto"/>
          <w:sz w:val="24"/>
          <w:szCs w:val="24"/>
          <w:lang w:val="en-GB"/>
        </w:rPr>
      </w:pPr>
      <w:r w:rsidRPr="005D71A6">
        <w:rPr>
          <w:rFonts w:eastAsiaTheme="minorHAnsi" w:cstheme="minorBidi"/>
          <w:color w:val="auto"/>
          <w:sz w:val="24"/>
          <w:szCs w:val="24"/>
          <w:lang w:val="en-GB"/>
        </w:rPr>
        <w:t>Objective setting: Using SMART objectives.</w:t>
      </w:r>
    </w:p>
    <w:p w14:paraId="12C2E6F9" w14:textId="77777777" w:rsidR="005D71A6" w:rsidRPr="005D71A6" w:rsidRDefault="005D71A6" w:rsidP="005D71A6">
      <w:pPr>
        <w:spacing w:after="160" w:line="259" w:lineRule="auto"/>
        <w:ind w:left="720"/>
        <w:contextualSpacing/>
        <w:rPr>
          <w:rFonts w:eastAsiaTheme="minorHAnsi" w:cstheme="minorBidi"/>
          <w:color w:val="auto"/>
          <w:sz w:val="24"/>
          <w:szCs w:val="24"/>
          <w:lang w:val="en-GB"/>
        </w:rPr>
      </w:pPr>
    </w:p>
    <w:p w14:paraId="5A239933" w14:textId="77777777" w:rsidR="005D71A6" w:rsidRPr="005D71A6" w:rsidRDefault="005D71A6" w:rsidP="005D71A6">
      <w:pPr>
        <w:numPr>
          <w:ilvl w:val="0"/>
          <w:numId w:val="27"/>
        </w:numPr>
        <w:tabs>
          <w:tab w:val="left" w:pos="7305"/>
        </w:tabs>
        <w:spacing w:after="160" w:line="259" w:lineRule="auto"/>
        <w:contextualSpacing/>
        <w:jc w:val="both"/>
        <w:rPr>
          <w:rFonts w:eastAsiaTheme="minorHAnsi" w:cstheme="minorBidi"/>
          <w:color w:val="auto"/>
          <w:sz w:val="24"/>
          <w:szCs w:val="24"/>
          <w:lang w:val="en-GB"/>
        </w:rPr>
      </w:pPr>
      <w:r w:rsidRPr="005D71A6">
        <w:rPr>
          <w:rFonts w:eastAsiaTheme="minorHAnsi" w:cstheme="minorBidi"/>
          <w:color w:val="auto"/>
          <w:sz w:val="24"/>
          <w:szCs w:val="24"/>
          <w:lang w:val="en-GB"/>
        </w:rPr>
        <w:t>Selecting opportunities for development.</w:t>
      </w:r>
    </w:p>
    <w:p w14:paraId="22B922F4" w14:textId="77777777" w:rsidR="005D71A6" w:rsidRPr="005D71A6" w:rsidRDefault="005D71A6" w:rsidP="005D71A6">
      <w:pPr>
        <w:spacing w:after="160" w:line="259" w:lineRule="auto"/>
        <w:ind w:left="720"/>
        <w:contextualSpacing/>
        <w:rPr>
          <w:rFonts w:eastAsiaTheme="minorHAnsi" w:cstheme="minorBidi"/>
          <w:color w:val="auto"/>
          <w:sz w:val="24"/>
          <w:szCs w:val="24"/>
          <w:lang w:val="en-GB"/>
        </w:rPr>
      </w:pPr>
    </w:p>
    <w:p w14:paraId="337EB3EC" w14:textId="77777777" w:rsidR="005D71A6" w:rsidRPr="005D71A6" w:rsidRDefault="005D71A6" w:rsidP="005D71A6">
      <w:pPr>
        <w:numPr>
          <w:ilvl w:val="0"/>
          <w:numId w:val="27"/>
        </w:numPr>
        <w:tabs>
          <w:tab w:val="left" w:pos="7305"/>
        </w:tabs>
        <w:spacing w:after="160" w:line="259" w:lineRule="auto"/>
        <w:contextualSpacing/>
        <w:jc w:val="both"/>
        <w:rPr>
          <w:rFonts w:eastAsiaTheme="minorHAnsi" w:cstheme="minorBidi"/>
          <w:color w:val="auto"/>
          <w:sz w:val="24"/>
          <w:szCs w:val="24"/>
          <w:lang w:val="en-GB"/>
        </w:rPr>
      </w:pPr>
      <w:r w:rsidRPr="005D71A6">
        <w:rPr>
          <w:rFonts w:eastAsiaTheme="minorHAnsi" w:cstheme="minorBidi"/>
          <w:color w:val="auto"/>
          <w:sz w:val="24"/>
          <w:szCs w:val="24"/>
          <w:lang w:val="en-GB"/>
        </w:rPr>
        <w:t>Create an action plan with the activities, how they will be carried out, where and when they take place.</w:t>
      </w:r>
    </w:p>
    <w:p w14:paraId="1EC930F0" w14:textId="77777777" w:rsidR="005D71A6" w:rsidRPr="005D71A6" w:rsidRDefault="005D71A6" w:rsidP="005D71A6">
      <w:pPr>
        <w:spacing w:after="160" w:line="259" w:lineRule="auto"/>
        <w:ind w:left="720"/>
        <w:contextualSpacing/>
        <w:rPr>
          <w:rFonts w:eastAsiaTheme="minorHAnsi" w:cstheme="minorBidi"/>
          <w:color w:val="auto"/>
          <w:sz w:val="24"/>
          <w:szCs w:val="24"/>
          <w:lang w:val="en-GB"/>
        </w:rPr>
      </w:pPr>
    </w:p>
    <w:p w14:paraId="2767369D" w14:textId="77777777" w:rsidR="005D71A6" w:rsidRPr="005D71A6" w:rsidRDefault="005D71A6" w:rsidP="005D71A6">
      <w:pPr>
        <w:tabs>
          <w:tab w:val="left" w:pos="7305"/>
        </w:tabs>
        <w:spacing w:after="160" w:line="259" w:lineRule="auto"/>
        <w:jc w:val="both"/>
        <w:rPr>
          <w:rFonts w:eastAsiaTheme="minorHAnsi" w:cstheme="minorBidi"/>
          <w:color w:val="auto"/>
          <w:sz w:val="24"/>
          <w:szCs w:val="24"/>
          <w:lang w:val="en-GB"/>
        </w:rPr>
      </w:pPr>
      <w:r w:rsidRPr="005D71A6">
        <w:rPr>
          <w:rFonts w:eastAsiaTheme="minorHAnsi" w:cstheme="minorBidi"/>
          <w:color w:val="auto"/>
          <w:sz w:val="24"/>
          <w:szCs w:val="24"/>
          <w:lang w:val="en-GB"/>
        </w:rPr>
        <w:t>I also took the learning styles questionnaire, by Honey and Mumford (1986), which result can be found on document EV20 on the matrix.</w:t>
      </w:r>
    </w:p>
    <w:p w14:paraId="3DA6ED31" w14:textId="77777777" w:rsidR="005D71A6" w:rsidRPr="005D71A6" w:rsidRDefault="005D71A6" w:rsidP="005D71A6">
      <w:pPr>
        <w:tabs>
          <w:tab w:val="left" w:pos="7305"/>
        </w:tabs>
        <w:spacing w:after="160" w:line="259" w:lineRule="auto"/>
        <w:jc w:val="both"/>
        <w:rPr>
          <w:rFonts w:eastAsiaTheme="minorHAnsi" w:cstheme="minorBidi"/>
          <w:color w:val="auto"/>
          <w:sz w:val="24"/>
          <w:szCs w:val="24"/>
          <w:lang w:val="en-GB"/>
        </w:rPr>
      </w:pPr>
      <w:r w:rsidRPr="005D71A6">
        <w:rPr>
          <w:rFonts w:eastAsiaTheme="minorHAnsi" w:cstheme="minorBidi"/>
          <w:color w:val="auto"/>
          <w:sz w:val="24"/>
          <w:szCs w:val="24"/>
          <w:lang w:val="en-GB"/>
        </w:rPr>
        <w:t>My Personal Development Plan follows on the next page.</w:t>
      </w:r>
    </w:p>
    <w:p w14:paraId="537B7DE0" w14:textId="4398EBE4" w:rsidR="002E04DC" w:rsidRDefault="002E04DC" w:rsidP="005D71A6">
      <w:pPr>
        <w:spacing w:after="160" w:line="259" w:lineRule="auto"/>
        <w:rPr>
          <w:rFonts w:eastAsiaTheme="minorHAnsi" w:cstheme="minorBidi"/>
          <w:color w:val="auto"/>
          <w:sz w:val="24"/>
          <w:szCs w:val="24"/>
          <w:lang w:val="en-GB"/>
        </w:rPr>
        <w:sectPr w:rsidR="002E04DC" w:rsidSect="00471659">
          <w:pgSz w:w="11906" w:h="16838"/>
          <w:pgMar w:top="1440" w:right="1440" w:bottom="1440" w:left="1440" w:header="709" w:footer="709" w:gutter="0"/>
          <w:cols w:space="708"/>
          <w:docGrid w:linePitch="360"/>
        </w:sect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5D71A6" w:rsidRPr="005D71A6" w14:paraId="721CBC75" w14:textId="77777777" w:rsidTr="00EB755F">
        <w:tc>
          <w:tcPr>
            <w:tcW w:w="13183" w:type="dxa"/>
            <w:shd w:val="clear" w:color="auto" w:fill="000000"/>
          </w:tcPr>
          <w:p w14:paraId="68546C8D" w14:textId="77777777" w:rsidR="005D71A6" w:rsidRPr="005D71A6" w:rsidRDefault="005D71A6" w:rsidP="005D71A6">
            <w:pPr>
              <w:spacing w:after="160" w:line="259" w:lineRule="auto"/>
              <w:rPr>
                <w:rFonts w:asciiTheme="minorHAnsi" w:eastAsiaTheme="minorHAnsi" w:hAnsiTheme="minorHAnsi" w:cstheme="minorBidi"/>
                <w:color w:val="auto"/>
                <w:lang w:val="en-GB"/>
              </w:rPr>
            </w:pPr>
          </w:p>
          <w:p w14:paraId="09D54620" w14:textId="77777777" w:rsidR="005D71A6" w:rsidRPr="005D71A6" w:rsidRDefault="005D71A6" w:rsidP="005D71A6">
            <w:pPr>
              <w:keepNext/>
              <w:jc w:val="center"/>
              <w:outlineLvl w:val="0"/>
              <w:rPr>
                <w:rFonts w:eastAsia="Times New Roman"/>
                <w:b/>
                <w:color w:val="FFFFFF"/>
                <w:sz w:val="44"/>
                <w:szCs w:val="20"/>
                <w:lang w:val="en-GB"/>
              </w:rPr>
            </w:pPr>
            <w:r w:rsidRPr="005D71A6">
              <w:rPr>
                <w:rFonts w:eastAsia="Times New Roman"/>
                <w:b/>
                <w:color w:val="FFFFFF"/>
                <w:sz w:val="44"/>
                <w:szCs w:val="20"/>
                <w:lang w:val="en-GB"/>
              </w:rPr>
              <w:t>Development plan</w:t>
            </w:r>
          </w:p>
          <w:p w14:paraId="55EFF87D" w14:textId="77777777" w:rsidR="005D71A6" w:rsidRPr="005D71A6" w:rsidRDefault="005D71A6" w:rsidP="005D71A6">
            <w:pPr>
              <w:spacing w:after="160" w:line="259" w:lineRule="auto"/>
              <w:rPr>
                <w:rFonts w:asciiTheme="minorHAnsi" w:eastAsiaTheme="minorHAnsi" w:hAnsiTheme="minorHAnsi" w:cstheme="minorBidi"/>
                <w:color w:val="auto"/>
                <w:lang w:val="en-GB"/>
              </w:rPr>
            </w:pPr>
          </w:p>
        </w:tc>
      </w:tr>
    </w:tbl>
    <w:p w14:paraId="5376C7AB" w14:textId="77777777" w:rsidR="005D71A6" w:rsidRPr="005D71A6" w:rsidRDefault="005D71A6" w:rsidP="005D71A6">
      <w:pPr>
        <w:spacing w:after="160" w:line="259" w:lineRule="auto"/>
        <w:rPr>
          <w:rFonts w:asciiTheme="minorHAnsi" w:eastAsiaTheme="minorHAnsi" w:hAnsiTheme="minorHAnsi" w:cstheme="minorBidi"/>
          <w:color w:val="auto"/>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3"/>
        <w:gridCol w:w="5216"/>
        <w:gridCol w:w="1843"/>
        <w:gridCol w:w="3827"/>
      </w:tblGrid>
      <w:tr w:rsidR="005D71A6" w:rsidRPr="005D71A6" w14:paraId="3FB92A38" w14:textId="77777777" w:rsidTr="00EB755F">
        <w:tc>
          <w:tcPr>
            <w:tcW w:w="2263" w:type="dxa"/>
          </w:tcPr>
          <w:p w14:paraId="0ED6CC02" w14:textId="77777777" w:rsidR="005D71A6" w:rsidRPr="005D71A6" w:rsidRDefault="005D71A6" w:rsidP="005D71A6">
            <w:pPr>
              <w:spacing w:after="160" w:line="259" w:lineRule="auto"/>
              <w:rPr>
                <w:rFonts w:eastAsiaTheme="minorHAnsi" w:cs="Arial"/>
                <w:b/>
                <w:color w:val="auto"/>
                <w:sz w:val="24"/>
                <w:szCs w:val="24"/>
                <w:lang w:val="en-GB"/>
              </w:rPr>
            </w:pPr>
            <w:r w:rsidRPr="005D71A6">
              <w:rPr>
                <w:rFonts w:eastAsiaTheme="minorHAnsi" w:cs="Arial"/>
                <w:b/>
                <w:color w:val="auto"/>
                <w:sz w:val="24"/>
                <w:szCs w:val="24"/>
                <w:lang w:val="en-GB"/>
              </w:rPr>
              <w:t>NAME:</w:t>
            </w:r>
          </w:p>
        </w:tc>
        <w:tc>
          <w:tcPr>
            <w:tcW w:w="5216" w:type="dxa"/>
          </w:tcPr>
          <w:p w14:paraId="615D16E1"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Maria Mellen Jimenez</w:t>
            </w:r>
          </w:p>
        </w:tc>
        <w:tc>
          <w:tcPr>
            <w:tcW w:w="1843" w:type="dxa"/>
          </w:tcPr>
          <w:p w14:paraId="4B43B1BF" w14:textId="77777777" w:rsidR="005D71A6" w:rsidRPr="005D71A6" w:rsidRDefault="005D71A6" w:rsidP="005D71A6">
            <w:pPr>
              <w:spacing w:after="160" w:line="259" w:lineRule="auto"/>
              <w:rPr>
                <w:rFonts w:eastAsiaTheme="minorHAnsi" w:cs="Arial"/>
                <w:b/>
                <w:color w:val="auto"/>
                <w:sz w:val="24"/>
                <w:szCs w:val="24"/>
                <w:lang w:val="en-GB"/>
              </w:rPr>
            </w:pPr>
            <w:r w:rsidRPr="005D71A6">
              <w:rPr>
                <w:rFonts w:eastAsiaTheme="minorHAnsi" w:cs="Arial"/>
                <w:b/>
                <w:color w:val="auto"/>
                <w:sz w:val="24"/>
                <w:szCs w:val="24"/>
                <w:lang w:val="en-GB"/>
              </w:rPr>
              <w:t xml:space="preserve">MEMBERSHIP NUMBER:       </w:t>
            </w:r>
          </w:p>
        </w:tc>
        <w:tc>
          <w:tcPr>
            <w:tcW w:w="3827" w:type="dxa"/>
          </w:tcPr>
          <w:p w14:paraId="7F06B776"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57501591</w:t>
            </w:r>
          </w:p>
        </w:tc>
      </w:tr>
      <w:tr w:rsidR="005D71A6" w:rsidRPr="005D71A6" w14:paraId="18567CDA" w14:textId="77777777" w:rsidTr="00EB755F">
        <w:tc>
          <w:tcPr>
            <w:tcW w:w="2263" w:type="dxa"/>
          </w:tcPr>
          <w:p w14:paraId="3D958607"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COVERING THE PERIOD FROM:</w:t>
            </w:r>
          </w:p>
        </w:tc>
        <w:tc>
          <w:tcPr>
            <w:tcW w:w="5216" w:type="dxa"/>
          </w:tcPr>
          <w:p w14:paraId="2C4392A9"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January 2021</w:t>
            </w:r>
          </w:p>
        </w:tc>
        <w:tc>
          <w:tcPr>
            <w:tcW w:w="1843" w:type="dxa"/>
          </w:tcPr>
          <w:p w14:paraId="375E2840"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TO:</w:t>
            </w:r>
          </w:p>
        </w:tc>
        <w:tc>
          <w:tcPr>
            <w:tcW w:w="3827" w:type="dxa"/>
          </w:tcPr>
          <w:p w14:paraId="323AE456"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July 2022</w:t>
            </w:r>
          </w:p>
        </w:tc>
      </w:tr>
    </w:tbl>
    <w:p w14:paraId="49008738" w14:textId="77777777" w:rsidR="005D71A6" w:rsidRPr="005D71A6" w:rsidRDefault="005D71A6" w:rsidP="005D71A6">
      <w:pPr>
        <w:keepNext/>
        <w:outlineLvl w:val="1"/>
        <w:rPr>
          <w:rFonts w:eastAsia="Times New Roman" w:cs="Arial"/>
          <w:b/>
          <w:color w:val="auto"/>
          <w:sz w:val="24"/>
          <w:szCs w:val="24"/>
          <w:lang w:val="en-GB"/>
        </w:rPr>
      </w:pPr>
    </w:p>
    <w:p w14:paraId="345048E2" w14:textId="77777777" w:rsidR="005D71A6" w:rsidRPr="005D71A6" w:rsidRDefault="005D71A6" w:rsidP="005D71A6">
      <w:pPr>
        <w:keepNext/>
        <w:outlineLvl w:val="1"/>
        <w:rPr>
          <w:rFonts w:eastAsia="Times New Roman" w:cs="Arial"/>
          <w:b/>
          <w:color w:val="auto"/>
          <w:sz w:val="24"/>
          <w:szCs w:val="24"/>
          <w:lang w:val="en-GB"/>
        </w:rPr>
      </w:pPr>
      <w:r w:rsidRPr="005D71A6">
        <w:rPr>
          <w:rFonts w:eastAsia="Times New Roman" w:cs="Arial"/>
          <w:b/>
          <w:color w:val="auto"/>
          <w:sz w:val="24"/>
          <w:szCs w:val="24"/>
          <w:lang w:val="en-GB"/>
        </w:rPr>
        <w:t>Planned outcome</w:t>
      </w:r>
    </w:p>
    <w:p w14:paraId="0708E244" w14:textId="77777777" w:rsidR="005D71A6" w:rsidRPr="005D71A6" w:rsidRDefault="005D71A6" w:rsidP="005D71A6">
      <w:pPr>
        <w:spacing w:after="160" w:line="259" w:lineRule="auto"/>
        <w:rPr>
          <w:rFonts w:eastAsiaTheme="minorHAnsi" w:cs="Arial"/>
          <w:color w:val="auto"/>
          <w:sz w:val="24"/>
          <w:szCs w:val="24"/>
          <w:lang w:val="en-GB"/>
        </w:rPr>
      </w:pPr>
    </w:p>
    <w:p w14:paraId="7ADD0E36"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Where do I want to be by the end of this period? What do I want to be doing? (This may be evolutionary or “more of the same”.)</w:t>
      </w:r>
    </w:p>
    <w:p w14:paraId="0D7720B6" w14:textId="77777777" w:rsidR="005D71A6" w:rsidRPr="005D71A6" w:rsidRDefault="005D71A6" w:rsidP="005D71A6">
      <w:pPr>
        <w:spacing w:after="160" w:line="259" w:lineRule="auto"/>
        <w:rPr>
          <w:rFonts w:eastAsiaTheme="minorHAnsi" w:cs="Arial"/>
          <w:color w:val="auto"/>
          <w:sz w:val="24"/>
          <w:szCs w:val="24"/>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47"/>
        <w:gridCol w:w="2381"/>
        <w:gridCol w:w="2835"/>
        <w:gridCol w:w="2580"/>
        <w:gridCol w:w="2806"/>
      </w:tblGrid>
      <w:tr w:rsidR="005D71A6" w:rsidRPr="005D71A6" w14:paraId="549BC6B9" w14:textId="77777777" w:rsidTr="00EB755F">
        <w:tc>
          <w:tcPr>
            <w:tcW w:w="2547" w:type="dxa"/>
          </w:tcPr>
          <w:p w14:paraId="2E2E9998" w14:textId="77777777" w:rsidR="005D71A6" w:rsidRPr="005D71A6" w:rsidRDefault="005D71A6" w:rsidP="005D71A6">
            <w:pPr>
              <w:spacing w:after="160" w:line="259" w:lineRule="auto"/>
              <w:jc w:val="center"/>
              <w:rPr>
                <w:rFonts w:eastAsiaTheme="minorHAnsi" w:cs="Arial"/>
                <w:b/>
                <w:bCs/>
                <w:color w:val="auto"/>
                <w:sz w:val="24"/>
                <w:szCs w:val="24"/>
                <w:lang w:val="en-GB"/>
              </w:rPr>
            </w:pPr>
            <w:r w:rsidRPr="005D71A6">
              <w:rPr>
                <w:rFonts w:eastAsiaTheme="minorHAnsi" w:cs="Arial"/>
                <w:b/>
                <w:bCs/>
                <w:color w:val="auto"/>
                <w:sz w:val="24"/>
                <w:szCs w:val="24"/>
                <w:lang w:val="en-GB"/>
              </w:rPr>
              <w:t>What do I want/need to learn?</w:t>
            </w:r>
          </w:p>
        </w:tc>
        <w:tc>
          <w:tcPr>
            <w:tcW w:w="2381" w:type="dxa"/>
          </w:tcPr>
          <w:p w14:paraId="4CC72DE4" w14:textId="77777777" w:rsidR="005D71A6" w:rsidRPr="005D71A6" w:rsidRDefault="005D71A6" w:rsidP="005D71A6">
            <w:pPr>
              <w:spacing w:after="160" w:line="259" w:lineRule="auto"/>
              <w:jc w:val="center"/>
              <w:rPr>
                <w:rFonts w:eastAsiaTheme="minorHAnsi" w:cs="Arial"/>
                <w:b/>
                <w:bCs/>
                <w:color w:val="auto"/>
                <w:sz w:val="24"/>
                <w:szCs w:val="24"/>
                <w:lang w:val="en-GB"/>
              </w:rPr>
            </w:pPr>
            <w:r w:rsidRPr="005D71A6">
              <w:rPr>
                <w:rFonts w:eastAsiaTheme="minorHAnsi" w:cs="Arial"/>
                <w:b/>
                <w:bCs/>
                <w:color w:val="auto"/>
                <w:sz w:val="24"/>
                <w:szCs w:val="24"/>
                <w:lang w:val="en-GB"/>
              </w:rPr>
              <w:t>What will I do to achieve this?</w:t>
            </w:r>
          </w:p>
        </w:tc>
        <w:tc>
          <w:tcPr>
            <w:tcW w:w="2835" w:type="dxa"/>
          </w:tcPr>
          <w:p w14:paraId="10385D39" w14:textId="77777777" w:rsidR="005D71A6" w:rsidRPr="005D71A6" w:rsidRDefault="005D71A6" w:rsidP="005D71A6">
            <w:pPr>
              <w:spacing w:after="160" w:line="259" w:lineRule="auto"/>
              <w:jc w:val="center"/>
              <w:rPr>
                <w:rFonts w:eastAsiaTheme="minorHAnsi" w:cs="Arial"/>
                <w:b/>
                <w:bCs/>
                <w:color w:val="auto"/>
                <w:sz w:val="24"/>
                <w:szCs w:val="24"/>
                <w:lang w:val="en-GB"/>
              </w:rPr>
            </w:pPr>
            <w:r w:rsidRPr="005D71A6">
              <w:rPr>
                <w:rFonts w:eastAsiaTheme="minorHAnsi" w:cs="Arial"/>
                <w:b/>
                <w:bCs/>
                <w:color w:val="auto"/>
                <w:sz w:val="24"/>
                <w:szCs w:val="24"/>
                <w:lang w:val="en-GB"/>
              </w:rPr>
              <w:t>What resources or support will I need?</w:t>
            </w:r>
          </w:p>
        </w:tc>
        <w:tc>
          <w:tcPr>
            <w:tcW w:w="2580" w:type="dxa"/>
          </w:tcPr>
          <w:p w14:paraId="5D5CFB91" w14:textId="77777777" w:rsidR="005D71A6" w:rsidRPr="005D71A6" w:rsidRDefault="005D71A6" w:rsidP="005D71A6">
            <w:pPr>
              <w:spacing w:after="160" w:line="259" w:lineRule="auto"/>
              <w:jc w:val="center"/>
              <w:rPr>
                <w:rFonts w:eastAsiaTheme="minorHAnsi" w:cs="Arial"/>
                <w:b/>
                <w:bCs/>
                <w:color w:val="auto"/>
                <w:sz w:val="24"/>
                <w:szCs w:val="24"/>
                <w:lang w:val="en-GB"/>
              </w:rPr>
            </w:pPr>
            <w:r w:rsidRPr="005D71A6">
              <w:rPr>
                <w:rFonts w:eastAsiaTheme="minorHAnsi" w:cs="Arial"/>
                <w:b/>
                <w:bCs/>
                <w:color w:val="auto"/>
                <w:sz w:val="24"/>
                <w:szCs w:val="24"/>
                <w:lang w:val="en-GB"/>
              </w:rPr>
              <w:t>What will my success criteria be?</w:t>
            </w:r>
          </w:p>
        </w:tc>
        <w:tc>
          <w:tcPr>
            <w:tcW w:w="2806" w:type="dxa"/>
          </w:tcPr>
          <w:p w14:paraId="532BDBCA" w14:textId="77777777" w:rsidR="005D71A6" w:rsidRPr="005D71A6" w:rsidRDefault="005D71A6" w:rsidP="005D71A6">
            <w:pPr>
              <w:spacing w:after="160" w:line="259" w:lineRule="auto"/>
              <w:jc w:val="center"/>
              <w:rPr>
                <w:rFonts w:eastAsiaTheme="minorHAnsi" w:cs="Arial"/>
                <w:b/>
                <w:bCs/>
                <w:color w:val="auto"/>
                <w:sz w:val="24"/>
                <w:szCs w:val="24"/>
                <w:lang w:val="en-GB"/>
              </w:rPr>
            </w:pPr>
            <w:r w:rsidRPr="005D71A6">
              <w:rPr>
                <w:rFonts w:eastAsiaTheme="minorHAnsi" w:cs="Arial"/>
                <w:b/>
                <w:bCs/>
                <w:color w:val="auto"/>
                <w:sz w:val="24"/>
                <w:szCs w:val="24"/>
                <w:lang w:val="en-GB"/>
              </w:rPr>
              <w:t>Target dates for review and completion</w:t>
            </w:r>
          </w:p>
        </w:tc>
      </w:tr>
      <w:tr w:rsidR="005D71A6" w:rsidRPr="005D71A6" w14:paraId="4A6B201C" w14:textId="77777777" w:rsidTr="00EB755F">
        <w:tc>
          <w:tcPr>
            <w:tcW w:w="2547" w:type="dxa"/>
          </w:tcPr>
          <w:p w14:paraId="77238816"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Insights, Strategy and Solutions: Where to access legal information if required</w:t>
            </w:r>
          </w:p>
          <w:p w14:paraId="2928AEE0" w14:textId="77777777" w:rsidR="005D71A6" w:rsidRPr="005D71A6" w:rsidRDefault="005D71A6" w:rsidP="005D71A6">
            <w:pPr>
              <w:spacing w:after="160" w:line="259" w:lineRule="auto"/>
              <w:rPr>
                <w:rFonts w:eastAsiaTheme="minorHAnsi" w:cs="Arial"/>
                <w:color w:val="auto"/>
                <w:sz w:val="24"/>
                <w:szCs w:val="24"/>
                <w:lang w:val="en-GB"/>
              </w:rPr>
            </w:pPr>
          </w:p>
          <w:p w14:paraId="18C99D05" w14:textId="77777777" w:rsidR="005D71A6" w:rsidRPr="005D71A6" w:rsidRDefault="005D71A6" w:rsidP="005D71A6">
            <w:pPr>
              <w:spacing w:after="160" w:line="259" w:lineRule="auto"/>
              <w:rPr>
                <w:rFonts w:eastAsiaTheme="minorHAnsi" w:cs="Arial"/>
                <w:color w:val="auto"/>
                <w:sz w:val="24"/>
                <w:szCs w:val="24"/>
                <w:lang w:val="en-GB"/>
              </w:rPr>
            </w:pPr>
          </w:p>
          <w:p w14:paraId="099993E6" w14:textId="77777777" w:rsidR="005D71A6" w:rsidRPr="005D71A6" w:rsidRDefault="005D71A6" w:rsidP="005D71A6">
            <w:pPr>
              <w:spacing w:after="160" w:line="259" w:lineRule="auto"/>
              <w:rPr>
                <w:rFonts w:eastAsiaTheme="minorHAnsi" w:cs="Arial"/>
                <w:color w:val="auto"/>
                <w:sz w:val="24"/>
                <w:szCs w:val="24"/>
                <w:lang w:val="en-GB"/>
              </w:rPr>
            </w:pPr>
          </w:p>
        </w:tc>
        <w:tc>
          <w:tcPr>
            <w:tcW w:w="2381" w:type="dxa"/>
          </w:tcPr>
          <w:p w14:paraId="63CB922E" w14:textId="77777777" w:rsidR="005D71A6" w:rsidRPr="005D71A6" w:rsidRDefault="005D71A6" w:rsidP="005D71A6">
            <w:pPr>
              <w:numPr>
                <w:ilvl w:val="0"/>
                <w:numId w:val="23"/>
              </w:numPr>
              <w:spacing w:after="160" w:line="259" w:lineRule="auto"/>
              <w:ind w:left="205" w:hanging="219"/>
              <w:contextualSpacing/>
              <w:rPr>
                <w:rFonts w:eastAsiaTheme="minorHAnsi" w:cs="Arial"/>
                <w:color w:val="auto"/>
                <w:sz w:val="24"/>
                <w:szCs w:val="24"/>
                <w:lang w:val="en-GB"/>
              </w:rPr>
            </w:pPr>
            <w:r w:rsidRPr="005D71A6">
              <w:rPr>
                <w:rFonts w:eastAsiaTheme="minorHAnsi" w:cs="Arial"/>
                <w:color w:val="auto"/>
                <w:sz w:val="24"/>
                <w:szCs w:val="24"/>
                <w:lang w:val="en-GB"/>
              </w:rPr>
              <w:t>Consult with HR manager about sources of information</w:t>
            </w:r>
          </w:p>
          <w:p w14:paraId="13B3CE53" w14:textId="77777777" w:rsidR="005D71A6" w:rsidRPr="005D71A6" w:rsidRDefault="005D71A6" w:rsidP="005D71A6">
            <w:pPr>
              <w:spacing w:after="160" w:line="259" w:lineRule="auto"/>
              <w:ind w:left="205"/>
              <w:contextualSpacing/>
              <w:rPr>
                <w:rFonts w:eastAsiaTheme="minorHAnsi" w:cs="Arial"/>
                <w:color w:val="auto"/>
                <w:sz w:val="24"/>
                <w:szCs w:val="24"/>
                <w:lang w:val="en-GB"/>
              </w:rPr>
            </w:pPr>
          </w:p>
          <w:p w14:paraId="73FEF0EF" w14:textId="77777777" w:rsidR="005D71A6" w:rsidRPr="005D71A6" w:rsidRDefault="005D71A6" w:rsidP="005D71A6">
            <w:pPr>
              <w:numPr>
                <w:ilvl w:val="0"/>
                <w:numId w:val="23"/>
              </w:numPr>
              <w:spacing w:after="160" w:line="259" w:lineRule="auto"/>
              <w:ind w:left="205" w:hanging="219"/>
              <w:contextualSpacing/>
              <w:rPr>
                <w:rFonts w:eastAsiaTheme="minorHAnsi" w:cs="Arial"/>
                <w:color w:val="auto"/>
                <w:sz w:val="24"/>
                <w:szCs w:val="24"/>
                <w:lang w:val="en-GB"/>
              </w:rPr>
            </w:pPr>
            <w:r w:rsidRPr="005D71A6">
              <w:rPr>
                <w:rFonts w:eastAsiaTheme="minorHAnsi" w:cs="Arial"/>
                <w:color w:val="auto"/>
                <w:sz w:val="24"/>
                <w:szCs w:val="24"/>
                <w:lang w:val="en-GB"/>
              </w:rPr>
              <w:t>CIPD learning resources</w:t>
            </w:r>
          </w:p>
          <w:p w14:paraId="166DF62A" w14:textId="77777777" w:rsidR="005D71A6" w:rsidRPr="005D71A6" w:rsidRDefault="005D71A6" w:rsidP="005D71A6">
            <w:pPr>
              <w:spacing w:after="160" w:line="259" w:lineRule="auto"/>
              <w:ind w:left="720"/>
              <w:contextualSpacing/>
              <w:rPr>
                <w:rFonts w:eastAsiaTheme="minorHAnsi" w:cs="Arial"/>
                <w:color w:val="auto"/>
                <w:sz w:val="24"/>
                <w:szCs w:val="24"/>
                <w:lang w:val="en-GB"/>
              </w:rPr>
            </w:pPr>
          </w:p>
          <w:p w14:paraId="13896E1F" w14:textId="77777777" w:rsidR="005D71A6" w:rsidRPr="005D71A6" w:rsidRDefault="005D71A6" w:rsidP="005D71A6">
            <w:pPr>
              <w:numPr>
                <w:ilvl w:val="0"/>
                <w:numId w:val="23"/>
              </w:numPr>
              <w:spacing w:after="160" w:line="259" w:lineRule="auto"/>
              <w:ind w:left="205" w:hanging="219"/>
              <w:contextualSpacing/>
              <w:rPr>
                <w:rFonts w:eastAsiaTheme="minorHAnsi" w:cs="Arial"/>
                <w:color w:val="auto"/>
                <w:sz w:val="24"/>
                <w:szCs w:val="24"/>
                <w:lang w:val="en-GB"/>
              </w:rPr>
            </w:pPr>
            <w:r w:rsidRPr="005D71A6">
              <w:rPr>
                <w:rFonts w:eastAsiaTheme="minorHAnsi" w:cs="Arial"/>
                <w:color w:val="auto"/>
                <w:sz w:val="24"/>
                <w:szCs w:val="24"/>
                <w:lang w:val="en-GB"/>
              </w:rPr>
              <w:lastRenderedPageBreak/>
              <w:t>Attending workshop</w:t>
            </w:r>
          </w:p>
          <w:p w14:paraId="1A524BF8" w14:textId="77777777" w:rsidR="005D71A6" w:rsidRPr="005D71A6" w:rsidRDefault="005D71A6" w:rsidP="005D71A6">
            <w:pPr>
              <w:spacing w:after="160" w:line="259" w:lineRule="auto"/>
              <w:ind w:left="720"/>
              <w:contextualSpacing/>
              <w:rPr>
                <w:rFonts w:eastAsiaTheme="minorHAnsi" w:cs="Arial"/>
                <w:color w:val="auto"/>
                <w:sz w:val="24"/>
                <w:szCs w:val="24"/>
                <w:lang w:val="en-GB"/>
              </w:rPr>
            </w:pPr>
          </w:p>
          <w:p w14:paraId="62391F1E" w14:textId="77777777" w:rsidR="005D71A6" w:rsidRPr="005D71A6" w:rsidRDefault="005D71A6" w:rsidP="005D71A6">
            <w:pPr>
              <w:numPr>
                <w:ilvl w:val="0"/>
                <w:numId w:val="23"/>
              </w:numPr>
              <w:spacing w:after="160" w:line="259" w:lineRule="auto"/>
              <w:ind w:left="205" w:hanging="219"/>
              <w:contextualSpacing/>
              <w:rPr>
                <w:rFonts w:eastAsiaTheme="minorHAnsi" w:cs="Arial"/>
                <w:color w:val="auto"/>
                <w:sz w:val="24"/>
                <w:szCs w:val="24"/>
                <w:lang w:val="en-GB"/>
              </w:rPr>
            </w:pPr>
            <w:r w:rsidRPr="005D71A6">
              <w:rPr>
                <w:rFonts w:eastAsiaTheme="minorHAnsi" w:cs="Arial"/>
                <w:color w:val="auto"/>
                <w:sz w:val="24"/>
                <w:szCs w:val="24"/>
                <w:lang w:val="en-GB"/>
              </w:rPr>
              <w:t>Core texts</w:t>
            </w:r>
          </w:p>
        </w:tc>
        <w:tc>
          <w:tcPr>
            <w:tcW w:w="2835" w:type="dxa"/>
          </w:tcPr>
          <w:p w14:paraId="446B9A50"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lastRenderedPageBreak/>
              <w:t xml:space="preserve">HR manager </w:t>
            </w:r>
          </w:p>
          <w:p w14:paraId="6F0BD5C9" w14:textId="77777777" w:rsidR="005D71A6" w:rsidRPr="005D71A6" w:rsidRDefault="005D71A6" w:rsidP="005D71A6">
            <w:pPr>
              <w:spacing w:after="160" w:line="259" w:lineRule="auto"/>
              <w:rPr>
                <w:rFonts w:eastAsiaTheme="minorHAnsi" w:cs="Arial"/>
                <w:color w:val="auto"/>
                <w:sz w:val="24"/>
                <w:szCs w:val="24"/>
                <w:lang w:val="en-GB"/>
              </w:rPr>
            </w:pPr>
          </w:p>
          <w:p w14:paraId="34158159" w14:textId="77777777" w:rsidR="005D71A6" w:rsidRPr="005D71A6" w:rsidRDefault="005D71A6" w:rsidP="005D71A6">
            <w:pPr>
              <w:spacing w:after="160" w:line="259" w:lineRule="auto"/>
              <w:rPr>
                <w:rFonts w:eastAsiaTheme="minorHAnsi" w:cs="Arial"/>
                <w:color w:val="auto"/>
                <w:sz w:val="24"/>
                <w:szCs w:val="24"/>
                <w:lang w:val="en-GB"/>
              </w:rPr>
            </w:pPr>
          </w:p>
          <w:p w14:paraId="380FFA97"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Lecturer</w:t>
            </w:r>
          </w:p>
          <w:p w14:paraId="580D42BA" w14:textId="77777777" w:rsidR="005D71A6" w:rsidRPr="005D71A6" w:rsidRDefault="005D71A6" w:rsidP="005D71A6">
            <w:pPr>
              <w:spacing w:after="160" w:line="259" w:lineRule="auto"/>
              <w:rPr>
                <w:rFonts w:eastAsiaTheme="minorHAnsi" w:cs="Arial"/>
                <w:color w:val="auto"/>
                <w:sz w:val="24"/>
                <w:szCs w:val="24"/>
                <w:lang w:val="en-GB"/>
              </w:rPr>
            </w:pPr>
          </w:p>
        </w:tc>
        <w:tc>
          <w:tcPr>
            <w:tcW w:w="2580" w:type="dxa"/>
          </w:tcPr>
          <w:p w14:paraId="0FC5CB8A"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To be able to find the legal information for the relevant issue</w:t>
            </w:r>
          </w:p>
        </w:tc>
        <w:tc>
          <w:tcPr>
            <w:tcW w:w="2806" w:type="dxa"/>
          </w:tcPr>
          <w:p w14:paraId="321E2B2D"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May 2021</w:t>
            </w:r>
          </w:p>
        </w:tc>
      </w:tr>
      <w:tr w:rsidR="005D71A6" w:rsidRPr="005D71A6" w14:paraId="585E2C65" w14:textId="77777777" w:rsidTr="00EB755F">
        <w:tc>
          <w:tcPr>
            <w:tcW w:w="2547" w:type="dxa"/>
          </w:tcPr>
          <w:p w14:paraId="0ABBA5F2"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Performance and Reward: The different elements of a reward package</w:t>
            </w:r>
          </w:p>
          <w:p w14:paraId="5BD9EB3C" w14:textId="77777777" w:rsidR="005D71A6" w:rsidRPr="005D71A6" w:rsidRDefault="005D71A6" w:rsidP="005D71A6">
            <w:pPr>
              <w:spacing w:after="160" w:line="259" w:lineRule="auto"/>
              <w:rPr>
                <w:rFonts w:eastAsiaTheme="minorHAnsi" w:cs="Arial"/>
                <w:color w:val="auto"/>
                <w:sz w:val="24"/>
                <w:szCs w:val="24"/>
                <w:lang w:val="en-GB"/>
              </w:rPr>
            </w:pPr>
          </w:p>
          <w:p w14:paraId="52225116" w14:textId="77777777" w:rsidR="005D71A6" w:rsidRPr="005D71A6" w:rsidRDefault="005D71A6" w:rsidP="005D71A6">
            <w:pPr>
              <w:spacing w:after="160" w:line="259" w:lineRule="auto"/>
              <w:rPr>
                <w:rFonts w:eastAsiaTheme="minorHAnsi" w:cs="Arial"/>
                <w:color w:val="auto"/>
                <w:sz w:val="24"/>
                <w:szCs w:val="24"/>
                <w:lang w:val="en-GB"/>
              </w:rPr>
            </w:pPr>
          </w:p>
          <w:p w14:paraId="098D8F3D" w14:textId="77777777" w:rsidR="005D71A6" w:rsidRPr="005D71A6" w:rsidRDefault="005D71A6" w:rsidP="005D71A6">
            <w:pPr>
              <w:spacing w:after="160" w:line="259" w:lineRule="auto"/>
              <w:rPr>
                <w:rFonts w:eastAsiaTheme="minorHAnsi" w:cs="Arial"/>
                <w:color w:val="auto"/>
                <w:sz w:val="24"/>
                <w:szCs w:val="24"/>
                <w:lang w:val="en-GB"/>
              </w:rPr>
            </w:pPr>
          </w:p>
          <w:p w14:paraId="16BCCD43" w14:textId="77777777" w:rsidR="005D71A6" w:rsidRPr="005D71A6" w:rsidRDefault="005D71A6" w:rsidP="005D71A6">
            <w:pPr>
              <w:spacing w:after="160" w:line="259" w:lineRule="auto"/>
              <w:rPr>
                <w:rFonts w:eastAsiaTheme="minorHAnsi" w:cs="Arial"/>
                <w:color w:val="auto"/>
                <w:sz w:val="24"/>
                <w:szCs w:val="24"/>
                <w:lang w:val="en-GB"/>
              </w:rPr>
            </w:pPr>
          </w:p>
        </w:tc>
        <w:tc>
          <w:tcPr>
            <w:tcW w:w="2381" w:type="dxa"/>
          </w:tcPr>
          <w:p w14:paraId="641B3C5C" w14:textId="77777777" w:rsidR="005D71A6" w:rsidRPr="005D71A6" w:rsidRDefault="005D71A6" w:rsidP="005D71A6">
            <w:pPr>
              <w:numPr>
                <w:ilvl w:val="0"/>
                <w:numId w:val="24"/>
              </w:numPr>
              <w:spacing w:after="160" w:line="259" w:lineRule="auto"/>
              <w:ind w:left="205" w:hanging="219"/>
              <w:contextualSpacing/>
              <w:rPr>
                <w:rFonts w:eastAsiaTheme="minorHAnsi" w:cs="Arial"/>
                <w:color w:val="auto"/>
                <w:sz w:val="24"/>
                <w:szCs w:val="24"/>
                <w:lang w:val="en-GB"/>
              </w:rPr>
            </w:pPr>
            <w:r w:rsidRPr="005D71A6">
              <w:rPr>
                <w:rFonts w:eastAsiaTheme="minorHAnsi" w:cs="Arial"/>
                <w:color w:val="auto"/>
                <w:sz w:val="24"/>
                <w:szCs w:val="24"/>
                <w:lang w:val="en-GB"/>
              </w:rPr>
              <w:t>Consult with Reward Specialist about the reward packages in our company</w:t>
            </w:r>
          </w:p>
          <w:p w14:paraId="03E77808" w14:textId="77777777" w:rsidR="005D71A6" w:rsidRPr="005D71A6" w:rsidRDefault="005D71A6" w:rsidP="005D71A6">
            <w:pPr>
              <w:spacing w:after="160" w:line="259" w:lineRule="auto"/>
              <w:ind w:left="205"/>
              <w:contextualSpacing/>
              <w:rPr>
                <w:rFonts w:eastAsiaTheme="minorHAnsi" w:cs="Arial"/>
                <w:color w:val="auto"/>
                <w:sz w:val="24"/>
                <w:szCs w:val="24"/>
                <w:lang w:val="en-GB"/>
              </w:rPr>
            </w:pPr>
          </w:p>
          <w:p w14:paraId="61F47FE1" w14:textId="77777777" w:rsidR="005D71A6" w:rsidRPr="005D71A6" w:rsidRDefault="005D71A6" w:rsidP="005D71A6">
            <w:pPr>
              <w:numPr>
                <w:ilvl w:val="0"/>
                <w:numId w:val="24"/>
              </w:numPr>
              <w:spacing w:after="160" w:line="259" w:lineRule="auto"/>
              <w:ind w:left="205" w:hanging="219"/>
              <w:contextualSpacing/>
              <w:rPr>
                <w:rFonts w:eastAsiaTheme="minorHAnsi" w:cs="Arial"/>
                <w:color w:val="auto"/>
                <w:sz w:val="24"/>
                <w:szCs w:val="24"/>
                <w:lang w:val="en-GB"/>
              </w:rPr>
            </w:pPr>
            <w:r w:rsidRPr="005D71A6">
              <w:rPr>
                <w:rFonts w:eastAsiaTheme="minorHAnsi" w:cs="Arial"/>
                <w:color w:val="auto"/>
                <w:sz w:val="24"/>
                <w:szCs w:val="24"/>
                <w:lang w:val="en-GB"/>
              </w:rPr>
              <w:t>CIPD learning resources</w:t>
            </w:r>
          </w:p>
          <w:p w14:paraId="7BDAC4AF" w14:textId="77777777" w:rsidR="005D71A6" w:rsidRPr="005D71A6" w:rsidRDefault="005D71A6" w:rsidP="005D71A6">
            <w:pPr>
              <w:spacing w:after="160" w:line="259" w:lineRule="auto"/>
              <w:ind w:left="205"/>
              <w:contextualSpacing/>
              <w:rPr>
                <w:rFonts w:eastAsiaTheme="minorHAnsi" w:cs="Arial"/>
                <w:color w:val="auto"/>
                <w:sz w:val="24"/>
                <w:szCs w:val="24"/>
                <w:lang w:val="en-GB"/>
              </w:rPr>
            </w:pPr>
          </w:p>
          <w:p w14:paraId="12B867A3" w14:textId="77777777" w:rsidR="005D71A6" w:rsidRPr="005D71A6" w:rsidRDefault="005D71A6" w:rsidP="005D71A6">
            <w:pPr>
              <w:numPr>
                <w:ilvl w:val="0"/>
                <w:numId w:val="24"/>
              </w:numPr>
              <w:spacing w:after="160" w:line="259" w:lineRule="auto"/>
              <w:ind w:left="205" w:hanging="219"/>
              <w:contextualSpacing/>
              <w:rPr>
                <w:rFonts w:eastAsiaTheme="minorHAnsi" w:cs="Arial"/>
                <w:color w:val="auto"/>
                <w:sz w:val="24"/>
                <w:szCs w:val="24"/>
                <w:lang w:val="en-GB"/>
              </w:rPr>
            </w:pPr>
            <w:r w:rsidRPr="005D71A6">
              <w:rPr>
                <w:rFonts w:eastAsiaTheme="minorHAnsi" w:cs="Arial"/>
                <w:color w:val="auto"/>
                <w:sz w:val="24"/>
                <w:szCs w:val="24"/>
                <w:lang w:val="en-GB"/>
              </w:rPr>
              <w:t>Attending workshop</w:t>
            </w:r>
          </w:p>
          <w:p w14:paraId="476C87A5" w14:textId="77777777" w:rsidR="005D71A6" w:rsidRPr="005D71A6" w:rsidRDefault="005D71A6" w:rsidP="005D71A6">
            <w:pPr>
              <w:spacing w:after="160" w:line="259" w:lineRule="auto"/>
              <w:ind w:left="720"/>
              <w:contextualSpacing/>
              <w:rPr>
                <w:rFonts w:eastAsiaTheme="minorHAnsi" w:cs="Arial"/>
                <w:color w:val="auto"/>
                <w:sz w:val="24"/>
                <w:szCs w:val="24"/>
                <w:lang w:val="en-GB"/>
              </w:rPr>
            </w:pPr>
          </w:p>
          <w:p w14:paraId="299C9DF5" w14:textId="77777777" w:rsidR="005D71A6" w:rsidRPr="005D71A6" w:rsidRDefault="005D71A6" w:rsidP="005D71A6">
            <w:pPr>
              <w:numPr>
                <w:ilvl w:val="0"/>
                <w:numId w:val="24"/>
              </w:numPr>
              <w:spacing w:after="160" w:line="259" w:lineRule="auto"/>
              <w:ind w:left="205" w:hanging="219"/>
              <w:contextualSpacing/>
              <w:rPr>
                <w:rFonts w:eastAsiaTheme="minorHAnsi" w:cs="Arial"/>
                <w:color w:val="auto"/>
                <w:sz w:val="24"/>
                <w:szCs w:val="24"/>
                <w:lang w:val="en-GB"/>
              </w:rPr>
            </w:pPr>
            <w:r w:rsidRPr="005D71A6">
              <w:rPr>
                <w:rFonts w:eastAsiaTheme="minorHAnsi" w:cs="Arial"/>
                <w:color w:val="auto"/>
                <w:sz w:val="24"/>
                <w:szCs w:val="24"/>
                <w:lang w:val="en-GB"/>
              </w:rPr>
              <w:t>Core texts</w:t>
            </w:r>
          </w:p>
        </w:tc>
        <w:tc>
          <w:tcPr>
            <w:tcW w:w="2835" w:type="dxa"/>
          </w:tcPr>
          <w:p w14:paraId="786491BF"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 xml:space="preserve">HR manager </w:t>
            </w:r>
          </w:p>
          <w:p w14:paraId="4538531C" w14:textId="77777777" w:rsidR="005D71A6" w:rsidRPr="005D71A6" w:rsidRDefault="005D71A6" w:rsidP="005D71A6">
            <w:pPr>
              <w:spacing w:after="160" w:line="259" w:lineRule="auto"/>
              <w:rPr>
                <w:rFonts w:eastAsiaTheme="minorHAnsi" w:cs="Arial"/>
                <w:color w:val="auto"/>
                <w:sz w:val="24"/>
                <w:szCs w:val="24"/>
                <w:lang w:val="en-GB"/>
              </w:rPr>
            </w:pPr>
          </w:p>
          <w:p w14:paraId="1CD9236E" w14:textId="77777777" w:rsidR="005D71A6" w:rsidRPr="005D71A6" w:rsidRDefault="005D71A6" w:rsidP="005D71A6">
            <w:pPr>
              <w:spacing w:after="160" w:line="259" w:lineRule="auto"/>
              <w:rPr>
                <w:rFonts w:eastAsiaTheme="minorHAnsi" w:cs="Arial"/>
                <w:color w:val="auto"/>
                <w:sz w:val="24"/>
                <w:szCs w:val="24"/>
                <w:lang w:val="en-GB"/>
              </w:rPr>
            </w:pPr>
          </w:p>
          <w:p w14:paraId="5130E6A9"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Lecturer</w:t>
            </w:r>
          </w:p>
        </w:tc>
        <w:tc>
          <w:tcPr>
            <w:tcW w:w="2580" w:type="dxa"/>
          </w:tcPr>
          <w:p w14:paraId="5C0DC7F8"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To be able to identify the different components of a reward package and be part of the team who reviews and improve them.</w:t>
            </w:r>
          </w:p>
        </w:tc>
        <w:tc>
          <w:tcPr>
            <w:tcW w:w="2806" w:type="dxa"/>
          </w:tcPr>
          <w:p w14:paraId="17BD687C"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February 2022</w:t>
            </w:r>
          </w:p>
        </w:tc>
      </w:tr>
      <w:tr w:rsidR="005D71A6" w:rsidRPr="005D71A6" w14:paraId="3367174D" w14:textId="77777777" w:rsidTr="00EB755F">
        <w:tc>
          <w:tcPr>
            <w:tcW w:w="2547" w:type="dxa"/>
          </w:tcPr>
          <w:p w14:paraId="2FDA063E"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Skilled Influencer: To learn effective negotiation skills</w:t>
            </w:r>
          </w:p>
          <w:p w14:paraId="5A2E5369" w14:textId="77777777" w:rsidR="005D71A6" w:rsidRPr="005D71A6" w:rsidRDefault="005D71A6" w:rsidP="005D71A6">
            <w:pPr>
              <w:spacing w:after="160" w:line="259" w:lineRule="auto"/>
              <w:rPr>
                <w:rFonts w:eastAsiaTheme="minorHAnsi" w:cs="Arial"/>
                <w:color w:val="auto"/>
                <w:sz w:val="24"/>
                <w:szCs w:val="24"/>
                <w:lang w:val="en-GB"/>
              </w:rPr>
            </w:pPr>
          </w:p>
          <w:p w14:paraId="3E42C9A6" w14:textId="77777777" w:rsidR="005D71A6" w:rsidRPr="005D71A6" w:rsidRDefault="005D71A6" w:rsidP="005D71A6">
            <w:pPr>
              <w:spacing w:after="160" w:line="259" w:lineRule="auto"/>
              <w:rPr>
                <w:rFonts w:eastAsiaTheme="minorHAnsi" w:cs="Arial"/>
                <w:color w:val="auto"/>
                <w:sz w:val="24"/>
                <w:szCs w:val="24"/>
                <w:lang w:val="en-GB"/>
              </w:rPr>
            </w:pPr>
          </w:p>
          <w:p w14:paraId="233EAB5D" w14:textId="77777777" w:rsidR="005D71A6" w:rsidRPr="005D71A6" w:rsidRDefault="005D71A6" w:rsidP="005D71A6">
            <w:pPr>
              <w:spacing w:after="160" w:line="259" w:lineRule="auto"/>
              <w:rPr>
                <w:rFonts w:eastAsiaTheme="minorHAnsi" w:cs="Arial"/>
                <w:color w:val="auto"/>
                <w:sz w:val="24"/>
                <w:szCs w:val="24"/>
                <w:lang w:val="en-GB"/>
              </w:rPr>
            </w:pPr>
          </w:p>
          <w:p w14:paraId="3640E242" w14:textId="77777777" w:rsidR="005D71A6" w:rsidRPr="005D71A6" w:rsidRDefault="005D71A6" w:rsidP="005D71A6">
            <w:pPr>
              <w:spacing w:after="160" w:line="259" w:lineRule="auto"/>
              <w:rPr>
                <w:rFonts w:eastAsiaTheme="minorHAnsi" w:cs="Arial"/>
                <w:color w:val="auto"/>
                <w:sz w:val="24"/>
                <w:szCs w:val="24"/>
                <w:lang w:val="en-GB"/>
              </w:rPr>
            </w:pPr>
          </w:p>
          <w:p w14:paraId="7234BEC9" w14:textId="77777777" w:rsidR="005D71A6" w:rsidRPr="005D71A6" w:rsidRDefault="005D71A6" w:rsidP="005D71A6">
            <w:pPr>
              <w:spacing w:after="160" w:line="259" w:lineRule="auto"/>
              <w:rPr>
                <w:rFonts w:eastAsiaTheme="minorHAnsi" w:cs="Arial"/>
                <w:color w:val="auto"/>
                <w:sz w:val="24"/>
                <w:szCs w:val="24"/>
                <w:lang w:val="en-GB"/>
              </w:rPr>
            </w:pPr>
          </w:p>
        </w:tc>
        <w:tc>
          <w:tcPr>
            <w:tcW w:w="2381" w:type="dxa"/>
          </w:tcPr>
          <w:p w14:paraId="6C8829CA" w14:textId="77777777" w:rsidR="005D71A6" w:rsidRPr="005D71A6" w:rsidRDefault="005D71A6" w:rsidP="005D71A6">
            <w:pPr>
              <w:numPr>
                <w:ilvl w:val="0"/>
                <w:numId w:val="25"/>
              </w:numPr>
              <w:spacing w:after="160" w:line="259" w:lineRule="auto"/>
              <w:ind w:left="205" w:hanging="219"/>
              <w:contextualSpacing/>
              <w:rPr>
                <w:rFonts w:eastAsiaTheme="minorHAnsi" w:cs="Arial"/>
                <w:color w:val="auto"/>
                <w:sz w:val="24"/>
                <w:szCs w:val="24"/>
                <w:lang w:val="en-GB"/>
              </w:rPr>
            </w:pPr>
            <w:r w:rsidRPr="005D71A6">
              <w:rPr>
                <w:rFonts w:eastAsiaTheme="minorHAnsi" w:cs="Arial"/>
                <w:color w:val="auto"/>
                <w:sz w:val="24"/>
                <w:szCs w:val="24"/>
                <w:lang w:val="en-GB"/>
              </w:rPr>
              <w:t>Complete an influencing styles questionnaire</w:t>
            </w:r>
          </w:p>
          <w:p w14:paraId="3EB8257E" w14:textId="77777777" w:rsidR="005D71A6" w:rsidRPr="005D71A6" w:rsidRDefault="005D71A6" w:rsidP="005D71A6">
            <w:pPr>
              <w:spacing w:after="160" w:line="259" w:lineRule="auto"/>
              <w:ind w:left="205"/>
              <w:contextualSpacing/>
              <w:rPr>
                <w:rFonts w:eastAsiaTheme="minorHAnsi" w:cs="Arial"/>
                <w:color w:val="auto"/>
                <w:sz w:val="24"/>
                <w:szCs w:val="24"/>
                <w:lang w:val="en-GB"/>
              </w:rPr>
            </w:pPr>
          </w:p>
          <w:p w14:paraId="39831709" w14:textId="77777777" w:rsidR="005D71A6" w:rsidRPr="005D71A6" w:rsidRDefault="005D71A6" w:rsidP="005D71A6">
            <w:pPr>
              <w:numPr>
                <w:ilvl w:val="0"/>
                <w:numId w:val="25"/>
              </w:numPr>
              <w:spacing w:after="160" w:line="259" w:lineRule="auto"/>
              <w:ind w:left="205" w:hanging="219"/>
              <w:contextualSpacing/>
              <w:rPr>
                <w:rFonts w:eastAsiaTheme="minorHAnsi" w:cs="Arial"/>
                <w:color w:val="auto"/>
                <w:sz w:val="24"/>
                <w:szCs w:val="24"/>
                <w:lang w:val="en-GB"/>
              </w:rPr>
            </w:pPr>
            <w:r w:rsidRPr="005D71A6">
              <w:rPr>
                <w:rFonts w:eastAsiaTheme="minorHAnsi" w:cs="Arial"/>
                <w:color w:val="auto"/>
                <w:sz w:val="24"/>
                <w:szCs w:val="24"/>
                <w:lang w:val="en-GB"/>
              </w:rPr>
              <w:t>Negotiation skills course</w:t>
            </w:r>
          </w:p>
          <w:p w14:paraId="751779F3" w14:textId="77777777" w:rsidR="005D71A6" w:rsidRPr="005D71A6" w:rsidRDefault="005D71A6" w:rsidP="005D71A6">
            <w:pPr>
              <w:spacing w:after="160" w:line="259" w:lineRule="auto"/>
              <w:ind w:left="720"/>
              <w:contextualSpacing/>
              <w:rPr>
                <w:rFonts w:eastAsiaTheme="minorHAnsi" w:cs="Arial"/>
                <w:color w:val="auto"/>
                <w:sz w:val="24"/>
                <w:szCs w:val="24"/>
                <w:lang w:val="en-GB"/>
              </w:rPr>
            </w:pPr>
          </w:p>
          <w:p w14:paraId="20AE5CA2" w14:textId="77777777" w:rsidR="005D71A6" w:rsidRPr="005D71A6" w:rsidRDefault="005D71A6" w:rsidP="005D71A6">
            <w:pPr>
              <w:numPr>
                <w:ilvl w:val="0"/>
                <w:numId w:val="25"/>
              </w:numPr>
              <w:spacing w:after="160" w:line="259" w:lineRule="auto"/>
              <w:ind w:left="205" w:hanging="219"/>
              <w:contextualSpacing/>
              <w:rPr>
                <w:rFonts w:eastAsiaTheme="minorHAnsi" w:cs="Arial"/>
                <w:color w:val="auto"/>
                <w:sz w:val="24"/>
                <w:szCs w:val="24"/>
                <w:lang w:val="en-GB"/>
              </w:rPr>
            </w:pPr>
            <w:r w:rsidRPr="005D71A6">
              <w:rPr>
                <w:rFonts w:eastAsiaTheme="minorHAnsi" w:cs="Arial"/>
                <w:color w:val="auto"/>
                <w:sz w:val="24"/>
                <w:szCs w:val="24"/>
                <w:lang w:val="en-GB"/>
              </w:rPr>
              <w:t>Books on negotiation skills</w:t>
            </w:r>
          </w:p>
        </w:tc>
        <w:tc>
          <w:tcPr>
            <w:tcW w:w="2835" w:type="dxa"/>
          </w:tcPr>
          <w:p w14:paraId="5C248858"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Line manager</w:t>
            </w:r>
          </w:p>
        </w:tc>
        <w:tc>
          <w:tcPr>
            <w:tcW w:w="2580" w:type="dxa"/>
          </w:tcPr>
          <w:p w14:paraId="008F7B7A"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To develop skills to be a successful negotiator</w:t>
            </w:r>
          </w:p>
        </w:tc>
        <w:tc>
          <w:tcPr>
            <w:tcW w:w="2806" w:type="dxa"/>
          </w:tcPr>
          <w:p w14:paraId="1B80B331"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July 2021</w:t>
            </w:r>
          </w:p>
        </w:tc>
      </w:tr>
      <w:tr w:rsidR="005D71A6" w:rsidRPr="005D71A6" w14:paraId="0D885721" w14:textId="77777777" w:rsidTr="00EB755F">
        <w:trPr>
          <w:trHeight w:val="3676"/>
        </w:trPr>
        <w:tc>
          <w:tcPr>
            <w:tcW w:w="2547" w:type="dxa"/>
          </w:tcPr>
          <w:p w14:paraId="14F5A24E"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lastRenderedPageBreak/>
              <w:t>Curious: Finding out about the connections between wider organisational issues and own role</w:t>
            </w:r>
          </w:p>
          <w:p w14:paraId="2E604472" w14:textId="77777777" w:rsidR="005D71A6" w:rsidRPr="005D71A6" w:rsidRDefault="005D71A6" w:rsidP="005D71A6">
            <w:pPr>
              <w:spacing w:after="160" w:line="259" w:lineRule="auto"/>
              <w:rPr>
                <w:rFonts w:eastAsiaTheme="minorHAnsi" w:cs="Arial"/>
                <w:color w:val="auto"/>
                <w:sz w:val="24"/>
                <w:szCs w:val="24"/>
                <w:lang w:val="en-GB"/>
              </w:rPr>
            </w:pPr>
          </w:p>
        </w:tc>
        <w:tc>
          <w:tcPr>
            <w:tcW w:w="2381" w:type="dxa"/>
          </w:tcPr>
          <w:p w14:paraId="3E2E8ACA" w14:textId="77777777" w:rsidR="005D71A6" w:rsidRPr="005D71A6" w:rsidRDefault="005D71A6" w:rsidP="005D71A6">
            <w:pPr>
              <w:numPr>
                <w:ilvl w:val="0"/>
                <w:numId w:val="26"/>
              </w:numPr>
              <w:spacing w:after="160" w:line="259" w:lineRule="auto"/>
              <w:ind w:left="205" w:hanging="205"/>
              <w:contextualSpacing/>
              <w:rPr>
                <w:rFonts w:eastAsiaTheme="minorHAnsi" w:cs="Arial"/>
                <w:color w:val="auto"/>
                <w:sz w:val="24"/>
                <w:szCs w:val="24"/>
                <w:lang w:val="en-GB"/>
              </w:rPr>
            </w:pPr>
            <w:r w:rsidRPr="005D71A6">
              <w:rPr>
                <w:rFonts w:eastAsiaTheme="minorHAnsi" w:cs="Arial"/>
                <w:color w:val="auto"/>
                <w:sz w:val="24"/>
                <w:szCs w:val="24"/>
                <w:lang w:val="en-GB"/>
              </w:rPr>
              <w:t>Discuss with line manager or HR manager the current issues for my store and how my role impacts these</w:t>
            </w:r>
          </w:p>
        </w:tc>
        <w:tc>
          <w:tcPr>
            <w:tcW w:w="2835" w:type="dxa"/>
          </w:tcPr>
          <w:p w14:paraId="1A8F4083"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Line manager</w:t>
            </w:r>
          </w:p>
          <w:p w14:paraId="04AAAA93"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HR manager</w:t>
            </w:r>
          </w:p>
        </w:tc>
        <w:tc>
          <w:tcPr>
            <w:tcW w:w="2580" w:type="dxa"/>
          </w:tcPr>
          <w:p w14:paraId="225E79BC"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To be able to detect any issues and what I can do from my position to solve them</w:t>
            </w:r>
          </w:p>
        </w:tc>
        <w:tc>
          <w:tcPr>
            <w:tcW w:w="2806" w:type="dxa"/>
          </w:tcPr>
          <w:p w14:paraId="1D70DAD8"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September 2021</w:t>
            </w:r>
          </w:p>
        </w:tc>
      </w:tr>
    </w:tbl>
    <w:p w14:paraId="42834B7B" w14:textId="77777777" w:rsidR="005D71A6" w:rsidRPr="005D71A6" w:rsidRDefault="005D71A6" w:rsidP="005D71A6">
      <w:pPr>
        <w:spacing w:after="160" w:line="259" w:lineRule="auto"/>
        <w:rPr>
          <w:rFonts w:eastAsiaTheme="minorHAnsi" w:cs="Arial"/>
          <w:color w:val="auto"/>
          <w:sz w:val="24"/>
          <w:szCs w:val="24"/>
          <w:lang w:val="en-GB"/>
        </w:rPr>
      </w:pPr>
    </w:p>
    <w:p w14:paraId="41F373E4" w14:textId="77777777" w:rsidR="005D71A6" w:rsidRP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br w:type="page"/>
      </w:r>
    </w:p>
    <w:p w14:paraId="33B1D33C" w14:textId="77777777" w:rsidR="005D71A6" w:rsidRPr="005D71A6" w:rsidRDefault="005D71A6" w:rsidP="005D71A6">
      <w:pPr>
        <w:spacing w:after="160" w:line="259" w:lineRule="auto"/>
        <w:rPr>
          <w:rFonts w:eastAsiaTheme="minorHAnsi" w:cs="Arial"/>
          <w:b/>
          <w:bCs/>
          <w:color w:val="auto"/>
          <w:sz w:val="24"/>
          <w:szCs w:val="24"/>
          <w:lang w:val="en-GB"/>
        </w:rPr>
        <w:sectPr w:rsidR="005D71A6" w:rsidRPr="005D71A6" w:rsidSect="002E04DC">
          <w:pgSz w:w="16838" w:h="11906" w:orient="landscape"/>
          <w:pgMar w:top="1440" w:right="1440" w:bottom="1440" w:left="1440" w:header="709" w:footer="709" w:gutter="0"/>
          <w:cols w:space="708"/>
          <w:docGrid w:linePitch="360"/>
        </w:sectPr>
      </w:pPr>
    </w:p>
    <w:p w14:paraId="480183BB" w14:textId="77777777" w:rsidR="005D71A6" w:rsidRPr="005D71A6" w:rsidRDefault="005D71A6" w:rsidP="005D71A6">
      <w:pPr>
        <w:spacing w:after="160" w:line="259" w:lineRule="auto"/>
        <w:rPr>
          <w:rFonts w:eastAsiaTheme="minorHAnsi" w:cs="Arial"/>
          <w:b/>
          <w:bCs/>
          <w:color w:val="auto"/>
          <w:sz w:val="24"/>
          <w:szCs w:val="24"/>
          <w:lang w:val="en-GB"/>
        </w:rPr>
      </w:pPr>
      <w:r w:rsidRPr="005D71A6">
        <w:rPr>
          <w:rFonts w:eastAsiaTheme="minorHAnsi" w:cs="Arial"/>
          <w:b/>
          <w:bCs/>
          <w:color w:val="auto"/>
          <w:sz w:val="24"/>
          <w:szCs w:val="24"/>
          <w:lang w:val="en-GB"/>
        </w:rPr>
        <w:lastRenderedPageBreak/>
        <w:t xml:space="preserve">5.3. </w:t>
      </w:r>
      <w:r w:rsidRPr="005D71A6">
        <w:rPr>
          <w:rFonts w:eastAsiaTheme="minorHAnsi" w:cs="Arial"/>
          <w:b/>
          <w:bCs/>
          <w:color w:val="auto"/>
          <w:sz w:val="24"/>
          <w:szCs w:val="24"/>
          <w:lang w:val="en-GB"/>
        </w:rPr>
        <w:tab/>
        <w:t>Reference list</w:t>
      </w:r>
    </w:p>
    <w:p w14:paraId="7D277C17" w14:textId="77777777" w:rsidR="005D71A6" w:rsidRPr="005D71A6" w:rsidRDefault="005D71A6" w:rsidP="00F96663">
      <w:pPr>
        <w:spacing w:after="160" w:line="259" w:lineRule="auto"/>
        <w:jc w:val="both"/>
        <w:rPr>
          <w:rFonts w:eastAsiaTheme="minorHAnsi" w:cs="Arial"/>
          <w:b/>
          <w:bCs/>
          <w:color w:val="auto"/>
          <w:sz w:val="24"/>
          <w:szCs w:val="24"/>
          <w:lang w:val="en-GB"/>
        </w:rPr>
      </w:pPr>
      <w:r w:rsidRPr="005D71A6">
        <w:rPr>
          <w:rFonts w:eastAsiaTheme="minorHAnsi" w:cs="Arial"/>
          <w:color w:val="auto"/>
          <w:sz w:val="24"/>
          <w:szCs w:val="24"/>
          <w:lang w:val="en-GB"/>
        </w:rPr>
        <w:t xml:space="preserve">Taylor, S. and Woodhams, C. (2016) </w:t>
      </w:r>
      <w:r w:rsidRPr="005D71A6">
        <w:rPr>
          <w:rFonts w:eastAsiaTheme="minorHAnsi" w:cs="Arial"/>
          <w:i/>
          <w:iCs/>
          <w:color w:val="auto"/>
          <w:sz w:val="24"/>
          <w:szCs w:val="24"/>
          <w:lang w:val="en-GB"/>
        </w:rPr>
        <w:t>Studying Human Resource Management.</w:t>
      </w:r>
      <w:r w:rsidRPr="005D71A6">
        <w:rPr>
          <w:rFonts w:eastAsiaTheme="minorHAnsi" w:cs="Arial"/>
          <w:color w:val="auto"/>
          <w:sz w:val="24"/>
          <w:szCs w:val="24"/>
          <w:lang w:val="en-GB"/>
        </w:rPr>
        <w:t xml:space="preserve"> 2</w:t>
      </w:r>
      <w:r w:rsidRPr="005D71A6">
        <w:rPr>
          <w:rFonts w:eastAsiaTheme="minorHAnsi" w:cs="Arial"/>
          <w:color w:val="auto"/>
          <w:sz w:val="24"/>
          <w:szCs w:val="24"/>
          <w:vertAlign w:val="superscript"/>
          <w:lang w:val="en-GB"/>
        </w:rPr>
        <w:t>nd</w:t>
      </w:r>
      <w:r w:rsidRPr="005D71A6">
        <w:rPr>
          <w:rFonts w:eastAsiaTheme="minorHAnsi" w:cs="Arial"/>
          <w:color w:val="auto"/>
          <w:sz w:val="24"/>
          <w:szCs w:val="24"/>
          <w:lang w:val="en-GB"/>
        </w:rPr>
        <w:t xml:space="preserve"> edition. London: CIPD. Accessed 30/12/2020.</w:t>
      </w:r>
    </w:p>
    <w:p w14:paraId="6ED0726B" w14:textId="77777777" w:rsidR="005D71A6" w:rsidRPr="005D71A6" w:rsidRDefault="005D71A6" w:rsidP="005D71A6">
      <w:pPr>
        <w:spacing w:after="160" w:line="259" w:lineRule="auto"/>
        <w:jc w:val="both"/>
        <w:rPr>
          <w:rFonts w:eastAsiaTheme="minorHAnsi" w:cs="Arial"/>
          <w:color w:val="auto"/>
          <w:sz w:val="24"/>
          <w:szCs w:val="24"/>
          <w:lang w:val="en-GB"/>
        </w:rPr>
      </w:pPr>
      <w:r w:rsidRPr="005D71A6">
        <w:rPr>
          <w:rFonts w:eastAsiaTheme="minorHAnsi" w:cs="Arial"/>
          <w:color w:val="auto"/>
          <w:sz w:val="24"/>
          <w:szCs w:val="24"/>
          <w:lang w:val="en-GB"/>
        </w:rPr>
        <w:t xml:space="preserve">CIPD (2020) </w:t>
      </w:r>
      <w:r w:rsidRPr="005D71A6">
        <w:rPr>
          <w:rFonts w:eastAsiaTheme="minorHAnsi" w:cs="Arial"/>
          <w:i/>
          <w:iCs/>
          <w:color w:val="auto"/>
          <w:sz w:val="24"/>
          <w:szCs w:val="24"/>
          <w:lang w:val="en-GB"/>
        </w:rPr>
        <w:t xml:space="preserve">The 2013 Profession Map. </w:t>
      </w:r>
      <w:r w:rsidRPr="005D71A6">
        <w:rPr>
          <w:rFonts w:eastAsiaTheme="minorHAnsi" w:cs="Arial"/>
          <w:color w:val="auto"/>
          <w:sz w:val="24"/>
          <w:szCs w:val="24"/>
          <w:lang w:val="en-GB"/>
        </w:rPr>
        <w:t xml:space="preserve">Available at: </w:t>
      </w:r>
      <w:hyperlink r:id="rId77" w:history="1">
        <w:r w:rsidRPr="005D71A6">
          <w:rPr>
            <w:rFonts w:eastAsiaTheme="minorHAnsi" w:cs="Arial"/>
            <w:color w:val="0563C1" w:themeColor="hyperlink"/>
            <w:sz w:val="24"/>
            <w:szCs w:val="24"/>
            <w:u w:val="single"/>
            <w:lang w:val="en-GB"/>
          </w:rPr>
          <w:t>https://www.cipd.co.uk/learn/profession-map/2013-profession-map</w:t>
        </w:r>
      </w:hyperlink>
      <w:r w:rsidRPr="005D71A6">
        <w:rPr>
          <w:rFonts w:eastAsiaTheme="minorHAnsi" w:cs="Arial"/>
          <w:color w:val="auto"/>
          <w:sz w:val="24"/>
          <w:szCs w:val="24"/>
          <w:lang w:val="en-GB"/>
        </w:rPr>
        <w:t>. Accessed on 30/12/2020.</w:t>
      </w:r>
    </w:p>
    <w:p w14:paraId="4DC25AA5" w14:textId="00EB026A" w:rsidR="005D71A6" w:rsidRDefault="005D71A6" w:rsidP="005D71A6">
      <w:pPr>
        <w:spacing w:after="160" w:line="259" w:lineRule="auto"/>
        <w:rPr>
          <w:rFonts w:eastAsiaTheme="minorHAnsi" w:cs="Arial"/>
          <w:color w:val="auto"/>
          <w:sz w:val="24"/>
          <w:szCs w:val="24"/>
          <w:lang w:val="en-GB"/>
        </w:rPr>
      </w:pPr>
      <w:r w:rsidRPr="005D71A6">
        <w:rPr>
          <w:rFonts w:eastAsiaTheme="minorHAnsi" w:cs="Arial"/>
          <w:color w:val="auto"/>
          <w:sz w:val="24"/>
          <w:szCs w:val="24"/>
          <w:lang w:val="en-GB"/>
        </w:rPr>
        <w:t xml:space="preserve">CIPD (2020) </w:t>
      </w:r>
      <w:r w:rsidRPr="005D71A6">
        <w:rPr>
          <w:rFonts w:eastAsiaTheme="minorHAnsi" w:cs="Arial"/>
          <w:i/>
          <w:iCs/>
          <w:color w:val="auto"/>
          <w:sz w:val="24"/>
          <w:szCs w:val="24"/>
          <w:lang w:val="en-GB"/>
        </w:rPr>
        <w:t>Your dashboard</w:t>
      </w:r>
      <w:r w:rsidRPr="005D71A6">
        <w:rPr>
          <w:rFonts w:eastAsiaTheme="minorHAnsi" w:cs="Arial"/>
          <w:color w:val="auto"/>
          <w:sz w:val="24"/>
          <w:szCs w:val="24"/>
          <w:lang w:val="en-GB"/>
        </w:rPr>
        <w:t xml:space="preserve">. Available at: </w:t>
      </w:r>
      <w:hyperlink r:id="rId78" w:history="1">
        <w:r w:rsidRPr="005D71A6">
          <w:rPr>
            <w:rFonts w:eastAsiaTheme="minorHAnsi" w:cs="Arial"/>
            <w:color w:val="0563C1" w:themeColor="hyperlink"/>
            <w:sz w:val="24"/>
            <w:szCs w:val="24"/>
            <w:u w:val="single"/>
            <w:lang w:val="en-GB"/>
          </w:rPr>
          <w:t>https://mycpdmap.cipd.co.uk/dashboard</w:t>
        </w:r>
      </w:hyperlink>
      <w:r w:rsidRPr="005D71A6">
        <w:rPr>
          <w:rFonts w:eastAsiaTheme="minorHAnsi" w:cs="Arial"/>
          <w:color w:val="auto"/>
          <w:sz w:val="24"/>
          <w:szCs w:val="24"/>
          <w:lang w:val="en-GB"/>
        </w:rPr>
        <w:t>. Accessed on 31/12/2020.</w:t>
      </w:r>
    </w:p>
    <w:p w14:paraId="52C85C0C" w14:textId="729578D3" w:rsidR="00DC6D5C" w:rsidRDefault="00DC6D5C" w:rsidP="00DC6D5C">
      <w:pPr>
        <w:pStyle w:val="ListParagraph"/>
        <w:numPr>
          <w:ilvl w:val="1"/>
          <w:numId w:val="18"/>
        </w:numPr>
        <w:spacing w:after="160" w:line="259" w:lineRule="auto"/>
        <w:ind w:left="709"/>
        <w:rPr>
          <w:rFonts w:eastAsiaTheme="minorHAnsi" w:cs="Arial"/>
          <w:b/>
          <w:bCs/>
          <w:color w:val="auto"/>
          <w:sz w:val="24"/>
          <w:szCs w:val="24"/>
          <w:lang w:val="en-GB"/>
        </w:rPr>
      </w:pPr>
      <w:r>
        <w:rPr>
          <w:rFonts w:eastAsiaTheme="minorHAnsi" w:cs="Arial"/>
          <w:b/>
          <w:bCs/>
          <w:color w:val="auto"/>
          <w:sz w:val="24"/>
          <w:szCs w:val="24"/>
          <w:lang w:val="en-GB"/>
        </w:rPr>
        <w:t>Evidence</w:t>
      </w:r>
    </w:p>
    <w:p w14:paraId="72F83F3C" w14:textId="5C2CADF4" w:rsidR="00DC6D5C" w:rsidRDefault="00DC6D5C" w:rsidP="00DC6D5C">
      <w:pPr>
        <w:spacing w:after="160" w:line="259" w:lineRule="auto"/>
        <w:ind w:left="-11"/>
        <w:rPr>
          <w:rFonts w:eastAsiaTheme="minorHAnsi" w:cs="Arial"/>
          <w:b/>
          <w:bCs/>
          <w:color w:val="auto"/>
          <w:sz w:val="24"/>
          <w:szCs w:val="24"/>
          <w:lang w:val="en-GB"/>
        </w:rPr>
      </w:pPr>
      <w:r>
        <w:rPr>
          <w:rFonts w:eastAsiaTheme="minorHAnsi" w:cs="Arial"/>
          <w:b/>
          <w:bCs/>
          <w:color w:val="auto"/>
          <w:sz w:val="24"/>
          <w:szCs w:val="24"/>
          <w:lang w:val="en-GB"/>
        </w:rPr>
        <w:t>EV20</w:t>
      </w:r>
    </w:p>
    <w:bookmarkStart w:id="11" w:name="_MON_1671206976"/>
    <w:bookmarkEnd w:id="11"/>
    <w:p w14:paraId="391A5F21" w14:textId="124871B4" w:rsidR="00DC6D5C" w:rsidRPr="00DC6D5C" w:rsidRDefault="00DC6D5C" w:rsidP="00DC6D5C">
      <w:pPr>
        <w:spacing w:after="160" w:line="259" w:lineRule="auto"/>
        <w:ind w:left="-11"/>
        <w:rPr>
          <w:rFonts w:eastAsiaTheme="minorHAnsi" w:cs="Arial"/>
          <w:b/>
          <w:bCs/>
          <w:color w:val="auto"/>
          <w:sz w:val="24"/>
          <w:szCs w:val="24"/>
          <w:lang w:val="en-GB"/>
        </w:rPr>
      </w:pPr>
      <w:r>
        <w:rPr>
          <w:rFonts w:eastAsiaTheme="minorHAnsi" w:cs="Arial"/>
          <w:b/>
          <w:bCs/>
          <w:color w:val="auto"/>
          <w:sz w:val="24"/>
          <w:szCs w:val="24"/>
          <w:lang w:val="en-GB"/>
        </w:rPr>
        <w:object w:dxaOrig="1536" w:dyaOrig="998" w14:anchorId="003ED213">
          <v:shape id="_x0000_i1135" type="#_x0000_t75" style="width:76.5pt;height:50.25pt" o:ole="">
            <v:imagedata r:id="rId79" o:title=""/>
          </v:shape>
          <o:OLEObject Type="Embed" ProgID="Word.Document.12" ShapeID="_x0000_i1135" DrawAspect="Icon" ObjectID="_1671211249" r:id="rId80">
            <o:FieldCodes>\s</o:FieldCodes>
          </o:OLEObject>
        </w:object>
      </w:r>
    </w:p>
    <w:sectPr w:rsidR="00DC6D5C" w:rsidRPr="00DC6D5C" w:rsidSect="002E04D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4C21D2" w14:textId="77777777" w:rsidR="005D6E94" w:rsidRDefault="005D6E94" w:rsidP="00AD2E43">
      <w:r>
        <w:separator/>
      </w:r>
    </w:p>
  </w:endnote>
  <w:endnote w:type="continuationSeparator" w:id="0">
    <w:p w14:paraId="26C48542" w14:textId="77777777" w:rsidR="005D6E94" w:rsidRDefault="005D6E94" w:rsidP="00AD2E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1520485"/>
      <w:docPartObj>
        <w:docPartGallery w:val="Page Numbers (Bottom of Page)"/>
        <w:docPartUnique/>
      </w:docPartObj>
    </w:sdtPr>
    <w:sdtEndPr>
      <w:rPr>
        <w:noProof/>
      </w:rPr>
    </w:sdtEndPr>
    <w:sdtContent>
      <w:p w14:paraId="05BCE051" w14:textId="3742FAF8" w:rsidR="00B76B99" w:rsidRDefault="00B76B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6D060D" w14:textId="77777777" w:rsidR="00B76B99" w:rsidRDefault="00B76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DF1C0" w14:textId="77777777" w:rsidR="005D6E94" w:rsidRDefault="005D6E94" w:rsidP="00AD2E43">
      <w:r>
        <w:separator/>
      </w:r>
    </w:p>
  </w:footnote>
  <w:footnote w:type="continuationSeparator" w:id="0">
    <w:p w14:paraId="13D8ADF1" w14:textId="77777777" w:rsidR="005D6E94" w:rsidRDefault="005D6E94" w:rsidP="00AD2E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1389A"/>
    <w:multiLevelType w:val="multilevel"/>
    <w:tmpl w:val="3F2ABD82"/>
    <w:lvl w:ilvl="0">
      <w:start w:val="2"/>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1" w15:restartNumberingAfterBreak="0">
    <w:nsid w:val="0488016F"/>
    <w:multiLevelType w:val="multilevel"/>
    <w:tmpl w:val="3A6495C4"/>
    <w:lvl w:ilvl="0">
      <w:start w:val="1"/>
      <w:numFmt w:val="decimal"/>
      <w:lvlText w:val="%1."/>
      <w:lvlJc w:val="left"/>
      <w:pPr>
        <w:ind w:left="360" w:hanging="360"/>
      </w:pPr>
      <w:rPr>
        <w:rFonts w:hint="default"/>
      </w:rPr>
    </w:lvl>
    <w:lvl w:ilvl="1">
      <w:start w:val="1"/>
      <w:numFmt w:val="decimal"/>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528" w:hanging="1800"/>
      </w:pPr>
      <w:rPr>
        <w:rFonts w:hint="default"/>
      </w:rPr>
    </w:lvl>
  </w:abstractNum>
  <w:abstractNum w:abstractNumId="2" w15:restartNumberingAfterBreak="0">
    <w:nsid w:val="07364778"/>
    <w:multiLevelType w:val="hybridMultilevel"/>
    <w:tmpl w:val="1BAA9050"/>
    <w:lvl w:ilvl="0" w:tplc="08090003">
      <w:start w:val="1"/>
      <w:numFmt w:val="bullet"/>
      <w:lvlText w:val="o"/>
      <w:lvlJc w:val="left"/>
      <w:pPr>
        <w:ind w:left="1854" w:hanging="360"/>
      </w:pPr>
      <w:rPr>
        <w:rFonts w:ascii="Courier New" w:hAnsi="Courier New" w:cs="Courier New"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3" w15:restartNumberingAfterBreak="0">
    <w:nsid w:val="08F00386"/>
    <w:multiLevelType w:val="multilevel"/>
    <w:tmpl w:val="CB60E076"/>
    <w:lvl w:ilvl="0">
      <w:start w:val="2"/>
      <w:numFmt w:val="decimal"/>
      <w:lvlText w:val="%1."/>
      <w:lvlJc w:val="left"/>
      <w:pPr>
        <w:ind w:left="390" w:hanging="390"/>
      </w:pPr>
      <w:rPr>
        <w:rFonts w:hint="default"/>
      </w:rPr>
    </w:lvl>
    <w:lvl w:ilvl="1">
      <w:start w:val="1"/>
      <w:numFmt w:val="decimal"/>
      <w:lvlText w:val="%1.%2."/>
      <w:lvlJc w:val="left"/>
      <w:pPr>
        <w:ind w:left="936" w:hanging="72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728" w:hanging="108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520" w:hanging="144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3312" w:hanging="1800"/>
      </w:pPr>
      <w:rPr>
        <w:rFonts w:hint="default"/>
      </w:rPr>
    </w:lvl>
    <w:lvl w:ilvl="8">
      <w:start w:val="1"/>
      <w:numFmt w:val="decimal"/>
      <w:lvlText w:val="%1.%2.%3.%4.%5.%6.%7.%8.%9."/>
      <w:lvlJc w:val="left"/>
      <w:pPr>
        <w:ind w:left="3888" w:hanging="2160"/>
      </w:pPr>
      <w:rPr>
        <w:rFonts w:hint="default"/>
      </w:rPr>
    </w:lvl>
  </w:abstractNum>
  <w:abstractNum w:abstractNumId="4" w15:restartNumberingAfterBreak="0">
    <w:nsid w:val="0B73631F"/>
    <w:multiLevelType w:val="hybridMultilevel"/>
    <w:tmpl w:val="D89A41E8"/>
    <w:lvl w:ilvl="0" w:tplc="7A126C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B97E27"/>
    <w:multiLevelType w:val="hybridMultilevel"/>
    <w:tmpl w:val="035AE55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6" w15:restartNumberingAfterBreak="0">
    <w:nsid w:val="0F3921FB"/>
    <w:multiLevelType w:val="multilevel"/>
    <w:tmpl w:val="927069BC"/>
    <w:lvl w:ilvl="0">
      <w:start w:val="3"/>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1C15522"/>
    <w:multiLevelType w:val="multilevel"/>
    <w:tmpl w:val="8D94E564"/>
    <w:lvl w:ilvl="0">
      <w:start w:val="4"/>
      <w:numFmt w:val="decimal"/>
      <w:lvlText w:val="%1."/>
      <w:lvlJc w:val="left"/>
      <w:pPr>
        <w:ind w:left="525" w:hanging="525"/>
      </w:pPr>
      <w:rPr>
        <w:rFonts w:hint="default"/>
      </w:rPr>
    </w:lvl>
    <w:lvl w:ilvl="1">
      <w:start w:val="10"/>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13A43134"/>
    <w:multiLevelType w:val="hybridMultilevel"/>
    <w:tmpl w:val="B0288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8D019A"/>
    <w:multiLevelType w:val="hybridMultilevel"/>
    <w:tmpl w:val="2A30D56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826305A"/>
    <w:multiLevelType w:val="multilevel"/>
    <w:tmpl w:val="9B20857A"/>
    <w:lvl w:ilvl="0">
      <w:start w:val="1"/>
      <w:numFmt w:val="decimal"/>
      <w:lvlText w:val="%1."/>
      <w:lvlJc w:val="left"/>
      <w:pPr>
        <w:ind w:left="1080" w:hanging="360"/>
      </w:pPr>
      <w:rPr>
        <w:rFonts w:hint="default"/>
      </w:rPr>
    </w:lvl>
    <w:lvl w:ilvl="1">
      <w:start w:val="9"/>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1" w15:restartNumberingAfterBreak="0">
    <w:nsid w:val="1AB41E77"/>
    <w:multiLevelType w:val="multilevel"/>
    <w:tmpl w:val="F6E65DB2"/>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249775B7"/>
    <w:multiLevelType w:val="hybridMultilevel"/>
    <w:tmpl w:val="70FE2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D83588"/>
    <w:multiLevelType w:val="multilevel"/>
    <w:tmpl w:val="3F2ABD82"/>
    <w:lvl w:ilvl="0">
      <w:start w:val="2"/>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14" w15:restartNumberingAfterBreak="0">
    <w:nsid w:val="2DC64F33"/>
    <w:multiLevelType w:val="hybridMultilevel"/>
    <w:tmpl w:val="A78061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0BD7B2F"/>
    <w:multiLevelType w:val="hybridMultilevel"/>
    <w:tmpl w:val="8B1E6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1B232CA"/>
    <w:multiLevelType w:val="hybridMultilevel"/>
    <w:tmpl w:val="554818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CA6442"/>
    <w:multiLevelType w:val="hybridMultilevel"/>
    <w:tmpl w:val="F14A4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761B3C"/>
    <w:multiLevelType w:val="multilevel"/>
    <w:tmpl w:val="BD7E2CB0"/>
    <w:lvl w:ilvl="0">
      <w:start w:val="2"/>
      <w:numFmt w:val="decimal"/>
      <w:lvlText w:val="%1."/>
      <w:lvlJc w:val="left"/>
      <w:pPr>
        <w:ind w:left="390" w:hanging="390"/>
      </w:pPr>
      <w:rPr>
        <w:rFonts w:hint="default"/>
      </w:rPr>
    </w:lvl>
    <w:lvl w:ilvl="1">
      <w:start w:val="1"/>
      <w:numFmt w:val="decimal"/>
      <w:pStyle w:val="TOC2"/>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19" w15:restartNumberingAfterBreak="0">
    <w:nsid w:val="453E1AE5"/>
    <w:multiLevelType w:val="hybridMultilevel"/>
    <w:tmpl w:val="F3EEB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D52F00"/>
    <w:multiLevelType w:val="hybridMultilevel"/>
    <w:tmpl w:val="ABE88C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B362C2E"/>
    <w:multiLevelType w:val="multilevel"/>
    <w:tmpl w:val="3A6495C4"/>
    <w:lvl w:ilvl="0">
      <w:start w:val="1"/>
      <w:numFmt w:val="decimal"/>
      <w:lvlText w:val="%1."/>
      <w:lvlJc w:val="left"/>
      <w:pPr>
        <w:ind w:left="360" w:hanging="360"/>
      </w:pPr>
      <w:rPr>
        <w:rFonts w:hint="default"/>
      </w:rPr>
    </w:lvl>
    <w:lvl w:ilvl="1">
      <w:start w:val="1"/>
      <w:numFmt w:val="decimal"/>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528" w:hanging="1800"/>
      </w:pPr>
      <w:rPr>
        <w:rFonts w:hint="default"/>
      </w:rPr>
    </w:lvl>
  </w:abstractNum>
  <w:abstractNum w:abstractNumId="22" w15:restartNumberingAfterBreak="0">
    <w:nsid w:val="51130B8C"/>
    <w:multiLevelType w:val="multilevel"/>
    <w:tmpl w:val="41BE8192"/>
    <w:lvl w:ilvl="0">
      <w:start w:val="1"/>
      <w:numFmt w:val="decimal"/>
      <w:lvlText w:val="%1."/>
      <w:lvlJc w:val="left"/>
      <w:pPr>
        <w:ind w:left="390" w:hanging="390"/>
      </w:pPr>
      <w:rPr>
        <w:rFonts w:hint="default"/>
        <w:b w:val="0"/>
        <w:color w:val="auto"/>
      </w:rPr>
    </w:lvl>
    <w:lvl w:ilvl="1">
      <w:start w:val="1"/>
      <w:numFmt w:val="decimal"/>
      <w:lvlText w:val="%1.%2."/>
      <w:lvlJc w:val="left"/>
      <w:pPr>
        <w:ind w:left="720" w:hanging="720"/>
      </w:pPr>
      <w:rPr>
        <w:rFonts w:hint="default"/>
        <w:b w:val="0"/>
        <w:color w:val="auto"/>
      </w:rPr>
    </w:lvl>
    <w:lvl w:ilvl="2">
      <w:start w:val="1"/>
      <w:numFmt w:val="decimal"/>
      <w:lvlText w:val="%1.%2.%3."/>
      <w:lvlJc w:val="left"/>
      <w:pPr>
        <w:ind w:left="720" w:hanging="720"/>
      </w:pPr>
      <w:rPr>
        <w:rFonts w:hint="default"/>
        <w:b w:val="0"/>
        <w:color w:val="auto"/>
      </w:rPr>
    </w:lvl>
    <w:lvl w:ilvl="3">
      <w:start w:val="1"/>
      <w:numFmt w:val="decimal"/>
      <w:lvlText w:val="%1.%2.%3.%4."/>
      <w:lvlJc w:val="left"/>
      <w:pPr>
        <w:ind w:left="1080" w:hanging="1080"/>
      </w:pPr>
      <w:rPr>
        <w:rFonts w:hint="default"/>
        <w:b w:val="0"/>
        <w:color w:val="auto"/>
      </w:rPr>
    </w:lvl>
    <w:lvl w:ilvl="4">
      <w:start w:val="1"/>
      <w:numFmt w:val="decimal"/>
      <w:lvlText w:val="%1.%2.%3.%4.%5."/>
      <w:lvlJc w:val="left"/>
      <w:pPr>
        <w:ind w:left="1080" w:hanging="1080"/>
      </w:pPr>
      <w:rPr>
        <w:rFonts w:hint="default"/>
        <w:b w:val="0"/>
        <w:color w:val="auto"/>
      </w:rPr>
    </w:lvl>
    <w:lvl w:ilvl="5">
      <w:start w:val="1"/>
      <w:numFmt w:val="decimal"/>
      <w:lvlText w:val="%1.%2.%3.%4.%5.%6."/>
      <w:lvlJc w:val="left"/>
      <w:pPr>
        <w:ind w:left="1440" w:hanging="1440"/>
      </w:pPr>
      <w:rPr>
        <w:rFonts w:hint="default"/>
        <w:b w:val="0"/>
        <w:color w:val="auto"/>
      </w:rPr>
    </w:lvl>
    <w:lvl w:ilvl="6">
      <w:start w:val="1"/>
      <w:numFmt w:val="decimal"/>
      <w:lvlText w:val="%1.%2.%3.%4.%5.%6.%7."/>
      <w:lvlJc w:val="left"/>
      <w:pPr>
        <w:ind w:left="1440" w:hanging="1440"/>
      </w:pPr>
      <w:rPr>
        <w:rFonts w:hint="default"/>
        <w:b w:val="0"/>
        <w:color w:val="auto"/>
      </w:rPr>
    </w:lvl>
    <w:lvl w:ilvl="7">
      <w:start w:val="1"/>
      <w:numFmt w:val="decimal"/>
      <w:lvlText w:val="%1.%2.%3.%4.%5.%6.%7.%8."/>
      <w:lvlJc w:val="left"/>
      <w:pPr>
        <w:ind w:left="1800" w:hanging="1800"/>
      </w:pPr>
      <w:rPr>
        <w:rFonts w:hint="default"/>
        <w:b w:val="0"/>
        <w:color w:val="auto"/>
      </w:rPr>
    </w:lvl>
    <w:lvl w:ilvl="8">
      <w:start w:val="1"/>
      <w:numFmt w:val="decimal"/>
      <w:lvlText w:val="%1.%2.%3.%4.%5.%6.%7.%8.%9."/>
      <w:lvlJc w:val="left"/>
      <w:pPr>
        <w:ind w:left="2160" w:hanging="2160"/>
      </w:pPr>
      <w:rPr>
        <w:rFonts w:hint="default"/>
        <w:b w:val="0"/>
        <w:color w:val="auto"/>
      </w:rPr>
    </w:lvl>
  </w:abstractNum>
  <w:abstractNum w:abstractNumId="23" w15:restartNumberingAfterBreak="0">
    <w:nsid w:val="539E2C93"/>
    <w:multiLevelType w:val="hybridMultilevel"/>
    <w:tmpl w:val="5C5A4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A14E88"/>
    <w:multiLevelType w:val="hybridMultilevel"/>
    <w:tmpl w:val="198A1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3968DA"/>
    <w:multiLevelType w:val="hybridMultilevel"/>
    <w:tmpl w:val="A4C4971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79B1867"/>
    <w:multiLevelType w:val="hybridMultilevel"/>
    <w:tmpl w:val="C1EE75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8AB57D8"/>
    <w:multiLevelType w:val="hybridMultilevel"/>
    <w:tmpl w:val="A34C4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545DE1"/>
    <w:multiLevelType w:val="multilevel"/>
    <w:tmpl w:val="7436D168"/>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614A18A1"/>
    <w:multiLevelType w:val="hybridMultilevel"/>
    <w:tmpl w:val="023C2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232CEA"/>
    <w:multiLevelType w:val="multilevel"/>
    <w:tmpl w:val="9F54D938"/>
    <w:lvl w:ilvl="0">
      <w:start w:val="1"/>
      <w:numFmt w:val="decimal"/>
      <w:lvlText w:val="%1."/>
      <w:lvlJc w:val="left"/>
      <w:pPr>
        <w:ind w:left="1080" w:hanging="360"/>
      </w:pPr>
      <w:rPr>
        <w:rFonts w:hint="default"/>
      </w:rPr>
    </w:lvl>
    <w:lvl w:ilvl="1">
      <w:start w:val="4"/>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31" w15:restartNumberingAfterBreak="0">
    <w:nsid w:val="698C70FA"/>
    <w:multiLevelType w:val="hybridMultilevel"/>
    <w:tmpl w:val="ADDE8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E554FA"/>
    <w:multiLevelType w:val="hybridMultilevel"/>
    <w:tmpl w:val="A49A375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3" w15:restartNumberingAfterBreak="0">
    <w:nsid w:val="71C44A52"/>
    <w:multiLevelType w:val="multilevel"/>
    <w:tmpl w:val="D8A489AE"/>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4" w15:restartNumberingAfterBreak="0">
    <w:nsid w:val="7F9D0C62"/>
    <w:multiLevelType w:val="hybridMultilevel"/>
    <w:tmpl w:val="7912181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8"/>
  </w:num>
  <w:num w:numId="2">
    <w:abstractNumId w:val="4"/>
  </w:num>
  <w:num w:numId="3">
    <w:abstractNumId w:val="25"/>
  </w:num>
  <w:num w:numId="4">
    <w:abstractNumId w:val="2"/>
  </w:num>
  <w:num w:numId="5">
    <w:abstractNumId w:val="32"/>
  </w:num>
  <w:num w:numId="6">
    <w:abstractNumId w:val="15"/>
  </w:num>
  <w:num w:numId="7">
    <w:abstractNumId w:val="14"/>
  </w:num>
  <w:num w:numId="8">
    <w:abstractNumId w:val="20"/>
  </w:num>
  <w:num w:numId="9">
    <w:abstractNumId w:val="23"/>
  </w:num>
  <w:num w:numId="10">
    <w:abstractNumId w:val="19"/>
  </w:num>
  <w:num w:numId="11">
    <w:abstractNumId w:val="24"/>
  </w:num>
  <w:num w:numId="12">
    <w:abstractNumId w:val="5"/>
  </w:num>
  <w:num w:numId="13">
    <w:abstractNumId w:val="9"/>
  </w:num>
  <w:num w:numId="14">
    <w:abstractNumId w:val="11"/>
  </w:num>
  <w:num w:numId="15">
    <w:abstractNumId w:val="26"/>
  </w:num>
  <w:num w:numId="16">
    <w:abstractNumId w:val="34"/>
  </w:num>
  <w:num w:numId="17">
    <w:abstractNumId w:val="6"/>
  </w:num>
  <w:num w:numId="18">
    <w:abstractNumId w:val="30"/>
  </w:num>
  <w:num w:numId="19">
    <w:abstractNumId w:val="10"/>
  </w:num>
  <w:num w:numId="20">
    <w:abstractNumId w:val="12"/>
  </w:num>
  <w:num w:numId="21">
    <w:abstractNumId w:val="16"/>
  </w:num>
  <w:num w:numId="22">
    <w:abstractNumId w:val="33"/>
  </w:num>
  <w:num w:numId="23">
    <w:abstractNumId w:val="27"/>
  </w:num>
  <w:num w:numId="24">
    <w:abstractNumId w:val="29"/>
  </w:num>
  <w:num w:numId="25">
    <w:abstractNumId w:val="17"/>
  </w:num>
  <w:num w:numId="26">
    <w:abstractNumId w:val="8"/>
  </w:num>
  <w:num w:numId="27">
    <w:abstractNumId w:val="31"/>
  </w:num>
  <w:num w:numId="28">
    <w:abstractNumId w:val="7"/>
  </w:num>
  <w:num w:numId="29">
    <w:abstractNumId w:val="22"/>
  </w:num>
  <w:num w:numId="30">
    <w:abstractNumId w:val="1"/>
  </w:num>
  <w:num w:numId="31">
    <w:abstractNumId w:val="21"/>
  </w:num>
  <w:num w:numId="32">
    <w:abstractNumId w:val="3"/>
  </w:num>
  <w:num w:numId="33">
    <w:abstractNumId w:val="18"/>
  </w:num>
  <w:num w:numId="34">
    <w:abstractNumId w:val="0"/>
  </w:num>
  <w:num w:numId="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BE4"/>
    <w:rsid w:val="00071939"/>
    <w:rsid w:val="00073103"/>
    <w:rsid w:val="00104EB1"/>
    <w:rsid w:val="0013572D"/>
    <w:rsid w:val="001D31B2"/>
    <w:rsid w:val="002B5AD4"/>
    <w:rsid w:val="002E04DC"/>
    <w:rsid w:val="00334EFA"/>
    <w:rsid w:val="004614B6"/>
    <w:rsid w:val="00471659"/>
    <w:rsid w:val="0048604D"/>
    <w:rsid w:val="004D4FB7"/>
    <w:rsid w:val="00567215"/>
    <w:rsid w:val="00571D57"/>
    <w:rsid w:val="00596BB3"/>
    <w:rsid w:val="005C5028"/>
    <w:rsid w:val="005D6E94"/>
    <w:rsid w:val="005D71A6"/>
    <w:rsid w:val="00622C24"/>
    <w:rsid w:val="006248A2"/>
    <w:rsid w:val="006765B5"/>
    <w:rsid w:val="00677963"/>
    <w:rsid w:val="00695911"/>
    <w:rsid w:val="006B15DD"/>
    <w:rsid w:val="007552C0"/>
    <w:rsid w:val="00762939"/>
    <w:rsid w:val="007C449A"/>
    <w:rsid w:val="008769F1"/>
    <w:rsid w:val="00896FB5"/>
    <w:rsid w:val="008E3EDF"/>
    <w:rsid w:val="008F2461"/>
    <w:rsid w:val="008F2A46"/>
    <w:rsid w:val="009301C9"/>
    <w:rsid w:val="00940309"/>
    <w:rsid w:val="00954517"/>
    <w:rsid w:val="00A42093"/>
    <w:rsid w:val="00A520E8"/>
    <w:rsid w:val="00A8378B"/>
    <w:rsid w:val="00AC118B"/>
    <w:rsid w:val="00AD2E43"/>
    <w:rsid w:val="00AE05DE"/>
    <w:rsid w:val="00AE63FD"/>
    <w:rsid w:val="00AF0BE4"/>
    <w:rsid w:val="00B76B99"/>
    <w:rsid w:val="00BC047E"/>
    <w:rsid w:val="00BE77CF"/>
    <w:rsid w:val="00C05ED5"/>
    <w:rsid w:val="00C908CE"/>
    <w:rsid w:val="00CA6AE4"/>
    <w:rsid w:val="00D149B4"/>
    <w:rsid w:val="00D81582"/>
    <w:rsid w:val="00DC6D5C"/>
    <w:rsid w:val="00E34857"/>
    <w:rsid w:val="00EB755F"/>
    <w:rsid w:val="00F06DD1"/>
    <w:rsid w:val="00F7260D"/>
    <w:rsid w:val="00F96663"/>
    <w:rsid w:val="00FA2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972D3B"/>
  <w15:chartTrackingRefBased/>
  <w15:docId w15:val="{BA71E341-BB2B-43A3-BD6C-64D166486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BE4"/>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F9666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0BE4"/>
    <w:pPr>
      <w:ind w:left="720"/>
      <w:contextualSpacing/>
    </w:pPr>
  </w:style>
  <w:style w:type="character" w:styleId="Hyperlink">
    <w:name w:val="Hyperlink"/>
    <w:basedOn w:val="DefaultParagraphFont"/>
    <w:uiPriority w:val="99"/>
    <w:unhideWhenUsed/>
    <w:rsid w:val="00AF0BE4"/>
    <w:rPr>
      <w:color w:val="0563C1" w:themeColor="hyperlink"/>
      <w:u w:val="single"/>
    </w:rPr>
  </w:style>
  <w:style w:type="character" w:styleId="UnresolvedMention">
    <w:name w:val="Unresolved Mention"/>
    <w:basedOn w:val="DefaultParagraphFont"/>
    <w:uiPriority w:val="99"/>
    <w:semiHidden/>
    <w:unhideWhenUsed/>
    <w:rsid w:val="00AF0BE4"/>
    <w:rPr>
      <w:color w:val="605E5C"/>
      <w:shd w:val="clear" w:color="auto" w:fill="E1DFDD"/>
    </w:rPr>
  </w:style>
  <w:style w:type="character" w:styleId="FollowedHyperlink">
    <w:name w:val="FollowedHyperlink"/>
    <w:basedOn w:val="DefaultParagraphFont"/>
    <w:uiPriority w:val="99"/>
    <w:semiHidden/>
    <w:unhideWhenUsed/>
    <w:rsid w:val="00AF0BE4"/>
    <w:rPr>
      <w:color w:val="954F72" w:themeColor="followedHyperlink"/>
      <w:u w:val="single"/>
    </w:rPr>
  </w:style>
  <w:style w:type="paragraph" w:styleId="Header">
    <w:name w:val="header"/>
    <w:basedOn w:val="Normal"/>
    <w:link w:val="HeaderChar"/>
    <w:uiPriority w:val="99"/>
    <w:unhideWhenUsed/>
    <w:rsid w:val="00471659"/>
    <w:pPr>
      <w:tabs>
        <w:tab w:val="center" w:pos="4513"/>
        <w:tab w:val="right" w:pos="9026"/>
      </w:tabs>
    </w:pPr>
  </w:style>
  <w:style w:type="character" w:customStyle="1" w:styleId="HeaderChar">
    <w:name w:val="Header Char"/>
    <w:basedOn w:val="DefaultParagraphFont"/>
    <w:link w:val="Header"/>
    <w:uiPriority w:val="99"/>
    <w:rsid w:val="00471659"/>
    <w:rPr>
      <w:rFonts w:ascii="Arial" w:eastAsia="Calibri" w:hAnsi="Arial" w:cs="Times New Roman"/>
      <w:color w:val="1F497D"/>
      <w:lang w:val="en-US"/>
    </w:rPr>
  </w:style>
  <w:style w:type="paragraph" w:styleId="Footer">
    <w:name w:val="footer"/>
    <w:basedOn w:val="Normal"/>
    <w:link w:val="FooterChar"/>
    <w:uiPriority w:val="99"/>
    <w:unhideWhenUsed/>
    <w:rsid w:val="00471659"/>
    <w:pPr>
      <w:tabs>
        <w:tab w:val="center" w:pos="4513"/>
        <w:tab w:val="right" w:pos="9026"/>
      </w:tabs>
    </w:pPr>
  </w:style>
  <w:style w:type="character" w:customStyle="1" w:styleId="FooterChar">
    <w:name w:val="Footer Char"/>
    <w:basedOn w:val="DefaultParagraphFont"/>
    <w:link w:val="Footer"/>
    <w:uiPriority w:val="99"/>
    <w:rsid w:val="00471659"/>
    <w:rPr>
      <w:rFonts w:ascii="Arial" w:eastAsia="Calibri" w:hAnsi="Arial" w:cs="Times New Roman"/>
      <w:color w:val="1F497D"/>
      <w:lang w:val="en-US"/>
    </w:rPr>
  </w:style>
  <w:style w:type="character" w:customStyle="1" w:styleId="Heading1Char">
    <w:name w:val="Heading 1 Char"/>
    <w:basedOn w:val="DefaultParagraphFont"/>
    <w:link w:val="Heading1"/>
    <w:uiPriority w:val="9"/>
    <w:rsid w:val="00F96663"/>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F96663"/>
    <w:pPr>
      <w:spacing w:line="259" w:lineRule="auto"/>
      <w:outlineLvl w:val="9"/>
    </w:pPr>
  </w:style>
  <w:style w:type="paragraph" w:styleId="TOC2">
    <w:name w:val="toc 2"/>
    <w:basedOn w:val="Normal"/>
    <w:next w:val="Normal"/>
    <w:autoRedefine/>
    <w:uiPriority w:val="39"/>
    <w:unhideWhenUsed/>
    <w:rsid w:val="00695911"/>
    <w:pPr>
      <w:numPr>
        <w:ilvl w:val="1"/>
        <w:numId w:val="33"/>
      </w:numPr>
      <w:spacing w:after="100" w:line="259" w:lineRule="auto"/>
      <w:ind w:left="567" w:hanging="283"/>
    </w:pPr>
    <w:rPr>
      <w:rFonts w:asciiTheme="minorHAnsi" w:eastAsiaTheme="minorEastAsia" w:hAnsiTheme="minorHAnsi"/>
      <w:color w:val="auto"/>
    </w:rPr>
  </w:style>
  <w:style w:type="paragraph" w:styleId="TOC1">
    <w:name w:val="toc 1"/>
    <w:basedOn w:val="Normal"/>
    <w:next w:val="Normal"/>
    <w:autoRedefine/>
    <w:uiPriority w:val="39"/>
    <w:unhideWhenUsed/>
    <w:rsid w:val="00F96663"/>
    <w:pPr>
      <w:spacing w:after="100" w:line="259" w:lineRule="auto"/>
    </w:pPr>
    <w:rPr>
      <w:rFonts w:asciiTheme="minorHAnsi" w:eastAsiaTheme="minorEastAsia" w:hAnsiTheme="minorHAnsi"/>
      <w:color w:val="auto"/>
    </w:rPr>
  </w:style>
  <w:style w:type="paragraph" w:styleId="TOC3">
    <w:name w:val="toc 3"/>
    <w:basedOn w:val="Normal"/>
    <w:next w:val="Normal"/>
    <w:autoRedefine/>
    <w:uiPriority w:val="39"/>
    <w:unhideWhenUsed/>
    <w:rsid w:val="00F96663"/>
    <w:pPr>
      <w:spacing w:after="100" w:line="259" w:lineRule="auto"/>
      <w:ind w:left="440"/>
    </w:pPr>
    <w:rPr>
      <w:rFonts w:asciiTheme="minorHAnsi" w:eastAsiaTheme="minorEastAsia" w:hAnsiTheme="minorHAnsi"/>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about/what-we-do/professional-standards/code" TargetMode="External"/><Relationship Id="rId18" Type="http://schemas.openxmlformats.org/officeDocument/2006/relationships/image" Target="media/image3.png"/><Relationship Id="rId26" Type="http://schemas.openxmlformats.org/officeDocument/2006/relationships/image" Target="media/image7.png"/><Relationship Id="rId39" Type="http://schemas.openxmlformats.org/officeDocument/2006/relationships/oleObject" Target="embeddings/oleObject9.bin"/><Relationship Id="rId21" Type="http://schemas.openxmlformats.org/officeDocument/2006/relationships/oleObject" Target="embeddings/oleObject2.bin"/><Relationship Id="rId34" Type="http://schemas.openxmlformats.org/officeDocument/2006/relationships/image" Target="media/image11.png"/><Relationship Id="rId42" Type="http://schemas.openxmlformats.org/officeDocument/2006/relationships/image" Target="media/image15.emf"/><Relationship Id="rId47" Type="http://schemas.openxmlformats.org/officeDocument/2006/relationships/hyperlink" Target="https://peopleprofession.cipd.org/profession-map" TargetMode="External"/><Relationship Id="rId50" Type="http://schemas.openxmlformats.org/officeDocument/2006/relationships/hyperlink" Target="https://www.cipd.co.uk/knowledge/culture/ethics/role-hr-factsheet" TargetMode="External"/><Relationship Id="rId55" Type="http://schemas.openxmlformats.org/officeDocument/2006/relationships/hyperlink" Target="https://www.koganpage.com/product/business-skills-handbook-9781843982180-cipd" TargetMode="External"/><Relationship Id="rId63" Type="http://schemas.openxmlformats.org/officeDocument/2006/relationships/package" Target="embeddings/Microsoft_Word_Document3.docx"/><Relationship Id="rId68" Type="http://schemas.openxmlformats.org/officeDocument/2006/relationships/image" Target="media/image24.png"/><Relationship Id="rId76" Type="http://schemas.openxmlformats.org/officeDocument/2006/relationships/image" Target="media/image26.png"/><Relationship Id="rId7" Type="http://schemas.openxmlformats.org/officeDocument/2006/relationships/endnotes" Target="endnotes.xml"/><Relationship Id="rId71" Type="http://schemas.openxmlformats.org/officeDocument/2006/relationships/hyperlink" Target="https://www.mindtools.com/pages/article/newLDR_86.htm" TargetMode="External"/><Relationship Id="rId2" Type="http://schemas.openxmlformats.org/officeDocument/2006/relationships/numbering" Target="numbering.xml"/><Relationship Id="rId16" Type="http://schemas.openxmlformats.org/officeDocument/2006/relationships/hyperlink" Target="https://www.uwtsd.ac.uk/academic-office/academic-quality-handbook/" TargetMode="External"/><Relationship Id="rId29" Type="http://schemas.openxmlformats.org/officeDocument/2006/relationships/oleObject" Target="embeddings/oleObject5.bin"/><Relationship Id="rId11" Type="http://schemas.openxmlformats.org/officeDocument/2006/relationships/hyperlink" Target="https://www.uwtsd.ac.uk/quick-links/" TargetMode="External"/><Relationship Id="rId24" Type="http://schemas.openxmlformats.org/officeDocument/2006/relationships/image" Target="media/image6.emf"/><Relationship Id="rId32" Type="http://schemas.openxmlformats.org/officeDocument/2006/relationships/image" Target="media/image10.emf"/><Relationship Id="rId37" Type="http://schemas.openxmlformats.org/officeDocument/2006/relationships/oleObject" Target="embeddings/oleObject8.bin"/><Relationship Id="rId40" Type="http://schemas.openxmlformats.org/officeDocument/2006/relationships/image" Target="media/image14.emf"/><Relationship Id="rId45" Type="http://schemas.openxmlformats.org/officeDocument/2006/relationships/oleObject" Target="embeddings/oleObject12.bin"/><Relationship Id="rId53" Type="http://schemas.openxmlformats.org/officeDocument/2006/relationships/hyperlink" Target="https://www.mindtools.com/pages/article/newTMC_00.htm" TargetMode="External"/><Relationship Id="rId58" Type="http://schemas.openxmlformats.org/officeDocument/2006/relationships/image" Target="media/image19.emf"/><Relationship Id="rId66" Type="http://schemas.openxmlformats.org/officeDocument/2006/relationships/image" Target="media/image23.emf"/><Relationship Id="rId74" Type="http://schemas.openxmlformats.org/officeDocument/2006/relationships/image" Target="media/image25.emf"/><Relationship Id="rId79" Type="http://schemas.openxmlformats.org/officeDocument/2006/relationships/image" Target="media/image27.emf"/><Relationship Id="rId5" Type="http://schemas.openxmlformats.org/officeDocument/2006/relationships/webSettings" Target="webSettings.xml"/><Relationship Id="rId61" Type="http://schemas.openxmlformats.org/officeDocument/2006/relationships/package" Target="embeddings/Microsoft_Word_Document2.docx"/><Relationship Id="rId82" Type="http://schemas.openxmlformats.org/officeDocument/2006/relationships/theme" Target="theme/theme1.xml"/><Relationship Id="rId10" Type="http://schemas.openxmlformats.org/officeDocument/2006/relationships/image" Target="media/image2.tmp"/><Relationship Id="rId19" Type="http://schemas.openxmlformats.org/officeDocument/2006/relationships/oleObject" Target="embeddings/oleObject1.bin"/><Relationship Id="rId31" Type="http://schemas.openxmlformats.org/officeDocument/2006/relationships/oleObject" Target="embeddings/oleObject6.bin"/><Relationship Id="rId44" Type="http://schemas.openxmlformats.org/officeDocument/2006/relationships/image" Target="media/image16.png"/><Relationship Id="rId52" Type="http://schemas.openxmlformats.org/officeDocument/2006/relationships/hyperlink" Target="https://www.mindtools.com/pages/article/newTMC_00.htm" TargetMode="External"/><Relationship Id="rId60" Type="http://schemas.openxmlformats.org/officeDocument/2006/relationships/image" Target="media/image20.emf"/><Relationship Id="rId65" Type="http://schemas.openxmlformats.org/officeDocument/2006/relationships/package" Target="embeddings/Microsoft_Word_Document4.docx"/><Relationship Id="rId73" Type="http://schemas.openxmlformats.org/officeDocument/2006/relationships/hyperlink" Target="https://rework.withgoogle.com/guides/understanding-team-effectiveness/steps/identify-dynamics-of-effective-teams/" TargetMode="External"/><Relationship Id="rId78" Type="http://schemas.openxmlformats.org/officeDocument/2006/relationships/hyperlink" Target="https://mycpdmap.cipd.co.uk/dashboard"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tmp"/><Relationship Id="rId14" Type="http://schemas.openxmlformats.org/officeDocument/2006/relationships/hyperlink" Target="https://online.flippingbook.com/view/183977/6/" TargetMode="External"/><Relationship Id="rId22" Type="http://schemas.openxmlformats.org/officeDocument/2006/relationships/image" Target="media/image5.png"/><Relationship Id="rId27" Type="http://schemas.openxmlformats.org/officeDocument/2006/relationships/oleObject" Target="embeddings/oleObject4.bin"/><Relationship Id="rId30" Type="http://schemas.openxmlformats.org/officeDocument/2006/relationships/image" Target="media/image9.png"/><Relationship Id="rId35" Type="http://schemas.openxmlformats.org/officeDocument/2006/relationships/oleObject" Target="embeddings/oleObject7.bin"/><Relationship Id="rId43" Type="http://schemas.openxmlformats.org/officeDocument/2006/relationships/oleObject" Target="embeddings/oleObject11.bin"/><Relationship Id="rId48" Type="http://schemas.openxmlformats.org/officeDocument/2006/relationships/hyperlink" Target="https://www.cipd.co.uk/learn/profession-map/2013-profession-map" TargetMode="External"/><Relationship Id="rId56" Type="http://schemas.openxmlformats.org/officeDocument/2006/relationships/image" Target="media/image18.emf"/><Relationship Id="rId64" Type="http://schemas.openxmlformats.org/officeDocument/2006/relationships/image" Target="media/image22.emf"/><Relationship Id="rId69" Type="http://schemas.openxmlformats.org/officeDocument/2006/relationships/hyperlink" Target="https://www.belbin.com/about/belbin-team-roles/" TargetMode="External"/><Relationship Id="rId77" Type="http://schemas.openxmlformats.org/officeDocument/2006/relationships/hyperlink" Target="https://www.cipd.co.uk/learn/profession-map/2013-profession-map" TargetMode="External"/><Relationship Id="rId8" Type="http://schemas.openxmlformats.org/officeDocument/2006/relationships/footer" Target="footer1.xml"/><Relationship Id="rId51" Type="http://schemas.openxmlformats.org/officeDocument/2006/relationships/hyperlink" Target="https://www.cipd.co.uk/about/what-we-do/professional-standards" TargetMode="External"/><Relationship Id="rId72" Type="http://schemas.openxmlformats.org/officeDocument/2006/relationships/hyperlink" Target="https://www.mindtools.com/pages/article/improving-group-dynamics.htm" TargetMode="External"/><Relationship Id="rId80" Type="http://schemas.openxmlformats.org/officeDocument/2006/relationships/package" Target="embeddings/Microsoft_Word_Document7.docx"/><Relationship Id="rId3" Type="http://schemas.openxmlformats.org/officeDocument/2006/relationships/styles" Target="styles.xml"/><Relationship Id="rId12" Type="http://schemas.openxmlformats.org/officeDocument/2006/relationships/hyperlink" Target="https://www.uwtsd.ac.uk/academic-office/academic-quality-handbook/" TargetMode="External"/><Relationship Id="rId17" Type="http://schemas.openxmlformats.org/officeDocument/2006/relationships/hyperlink" Target="https://www.uwtsd.ac.uk/quick-links/" TargetMode="External"/><Relationship Id="rId25" Type="http://schemas.openxmlformats.org/officeDocument/2006/relationships/package" Target="embeddings/Microsoft_Word_Document.docx"/><Relationship Id="rId33" Type="http://schemas.openxmlformats.org/officeDocument/2006/relationships/package" Target="embeddings/Microsoft_Word_Document1.docx"/><Relationship Id="rId38" Type="http://schemas.openxmlformats.org/officeDocument/2006/relationships/image" Target="media/image13.emf"/><Relationship Id="rId46" Type="http://schemas.openxmlformats.org/officeDocument/2006/relationships/image" Target="media/image17.png"/><Relationship Id="rId59" Type="http://schemas.openxmlformats.org/officeDocument/2006/relationships/oleObject" Target="embeddings/oleObject14.bin"/><Relationship Id="rId67" Type="http://schemas.openxmlformats.org/officeDocument/2006/relationships/package" Target="embeddings/Microsoft_Word_Document5.docx"/><Relationship Id="rId20" Type="http://schemas.openxmlformats.org/officeDocument/2006/relationships/image" Target="media/image4.emf"/><Relationship Id="rId41" Type="http://schemas.openxmlformats.org/officeDocument/2006/relationships/oleObject" Target="embeddings/oleObject10.bin"/><Relationship Id="rId54" Type="http://schemas.openxmlformats.org/officeDocument/2006/relationships/hyperlink" Target="https://hbr.org/podcast/2020/08/adapting-negotiations-to-a-remote-world" TargetMode="External"/><Relationship Id="rId62" Type="http://schemas.openxmlformats.org/officeDocument/2006/relationships/image" Target="media/image21.emf"/><Relationship Id="rId70" Type="http://schemas.openxmlformats.org/officeDocument/2006/relationships/hyperlink" Target="https://hbr.org/2017/04/the-4-types-of-organizational-politics?autocomplete=true" TargetMode="External"/><Relationship Id="rId75" Type="http://schemas.openxmlformats.org/officeDocument/2006/relationships/package" Target="embeddings/Microsoft_Word_Document6.doc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oodle.uwtsd.ac.uk/course/view.php?id=5464" TargetMode="External"/><Relationship Id="rId23" Type="http://schemas.openxmlformats.org/officeDocument/2006/relationships/oleObject" Target="embeddings/oleObject3.bin"/><Relationship Id="rId28" Type="http://schemas.openxmlformats.org/officeDocument/2006/relationships/image" Target="media/image8.emf"/><Relationship Id="rId36" Type="http://schemas.openxmlformats.org/officeDocument/2006/relationships/image" Target="media/image12.png"/><Relationship Id="rId49" Type="http://schemas.openxmlformats.org/officeDocument/2006/relationships/hyperlink" Target="https://www.cipd.co.uk/news-views/changing-work-views/future-work/thought-pieces/coronavirus-workforce-crisis" TargetMode="External"/><Relationship Id="rId57" Type="http://schemas.openxmlformats.org/officeDocument/2006/relationships/oleObject" Target="embeddings/oleObject13.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4A97D-2887-48B5-86C8-454F0EF00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35</Pages>
  <Words>6148</Words>
  <Characters>35046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37</cp:revision>
  <dcterms:created xsi:type="dcterms:W3CDTF">2021-01-03T12:14:00Z</dcterms:created>
  <dcterms:modified xsi:type="dcterms:W3CDTF">2021-01-03T20:28:00Z</dcterms:modified>
</cp:coreProperties>
</file>