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79699" w14:textId="77777777" w:rsidR="0049596D" w:rsidRDefault="0049596D" w:rsidP="0049596D">
      <w:pPr>
        <w:spacing w:after="0" w:line="360" w:lineRule="auto"/>
        <w:jc w:val="center"/>
        <w:rPr>
          <w:rFonts w:ascii="Arial" w:hAnsi="Arial" w:cs="Arial"/>
          <w:b/>
          <w:bCs/>
          <w:lang w:val="en-US"/>
        </w:rPr>
      </w:pPr>
    </w:p>
    <w:p w14:paraId="64F3BE10" w14:textId="77777777" w:rsidR="0049596D" w:rsidRDefault="0049596D" w:rsidP="0049596D">
      <w:pPr>
        <w:spacing w:after="0" w:line="360" w:lineRule="auto"/>
        <w:jc w:val="center"/>
        <w:rPr>
          <w:rFonts w:ascii="Arial" w:hAnsi="Arial" w:cs="Arial"/>
          <w:b/>
          <w:bCs/>
          <w:lang w:val="en-US"/>
        </w:rPr>
      </w:pPr>
    </w:p>
    <w:p w14:paraId="2F4A9FD4" w14:textId="77777777" w:rsidR="0049596D" w:rsidRDefault="0049596D" w:rsidP="0049596D">
      <w:pPr>
        <w:spacing w:after="0" w:line="360" w:lineRule="auto"/>
        <w:jc w:val="center"/>
        <w:rPr>
          <w:rFonts w:ascii="Arial" w:hAnsi="Arial" w:cs="Arial"/>
          <w:b/>
          <w:bCs/>
          <w:lang w:val="en-US"/>
        </w:rPr>
      </w:pPr>
    </w:p>
    <w:p w14:paraId="70FC80D1" w14:textId="77777777" w:rsidR="0049596D" w:rsidRDefault="0049596D" w:rsidP="0049596D">
      <w:pPr>
        <w:spacing w:after="0" w:line="360" w:lineRule="auto"/>
        <w:jc w:val="center"/>
        <w:rPr>
          <w:rFonts w:ascii="Arial" w:hAnsi="Arial" w:cs="Arial"/>
          <w:b/>
          <w:bCs/>
          <w:lang w:val="en-US"/>
        </w:rPr>
      </w:pPr>
    </w:p>
    <w:p w14:paraId="1F8656B2" w14:textId="55CCC53D" w:rsidR="0049596D" w:rsidRPr="0049596D" w:rsidRDefault="0049596D" w:rsidP="0049596D">
      <w:pPr>
        <w:spacing w:after="0" w:line="360" w:lineRule="auto"/>
        <w:jc w:val="center"/>
        <w:rPr>
          <w:rFonts w:ascii="Arial" w:hAnsi="Arial" w:cs="Arial"/>
          <w:b/>
          <w:bCs/>
          <w:lang w:val="en-US"/>
        </w:rPr>
      </w:pPr>
      <w:r>
        <w:rPr>
          <w:rFonts w:ascii="Arial" w:hAnsi="Arial" w:cs="Arial"/>
          <w:b/>
          <w:bCs/>
          <w:lang w:val="en-US"/>
        </w:rPr>
        <w:t xml:space="preserve">         </w:t>
      </w:r>
      <w:r w:rsidRPr="0049596D">
        <w:rPr>
          <w:rFonts w:ascii="Arial" w:hAnsi="Arial" w:cs="Arial"/>
          <w:b/>
          <w:bCs/>
          <w:lang w:val="en-US"/>
        </w:rPr>
        <w:t xml:space="preserve">LCBB6015 Strategic Management and Sustainability </w:t>
      </w:r>
    </w:p>
    <w:p w14:paraId="5C05CE3C" w14:textId="77777777" w:rsidR="00EB745F" w:rsidRDefault="00EB745F" w:rsidP="00EB745F">
      <w:pPr>
        <w:spacing w:after="0" w:line="360" w:lineRule="auto"/>
        <w:rPr>
          <w:rFonts w:ascii="Arial" w:hAnsi="Arial" w:cs="Arial"/>
          <w:b/>
          <w:lang w:val="en-US"/>
        </w:rPr>
      </w:pPr>
    </w:p>
    <w:p w14:paraId="65C5B401" w14:textId="77777777" w:rsidR="00EB745F" w:rsidRPr="00EB745F" w:rsidRDefault="00EB745F" w:rsidP="00EB745F">
      <w:pPr>
        <w:spacing w:line="360" w:lineRule="auto"/>
        <w:jc w:val="center"/>
        <w:rPr>
          <w:rFonts w:ascii="Arial" w:hAnsi="Arial" w:cs="Arial"/>
          <w:b/>
        </w:rPr>
      </w:pPr>
      <w:r w:rsidRPr="00EB745F">
        <w:rPr>
          <w:rFonts w:ascii="Arial" w:hAnsi="Arial" w:cs="Arial"/>
          <w:b/>
        </w:rPr>
        <w:t>Analysing a strategic plan for BMW Group UK</w:t>
      </w:r>
    </w:p>
    <w:p w14:paraId="6C976CE4" w14:textId="2F6E49DB" w:rsidR="00EB745F" w:rsidRPr="0055671D" w:rsidRDefault="0049596D" w:rsidP="0049596D">
      <w:pPr>
        <w:spacing w:after="0" w:line="360" w:lineRule="auto"/>
        <w:ind w:left="1440" w:firstLine="720"/>
        <w:rPr>
          <w:rFonts w:ascii="Arial" w:hAnsi="Arial" w:cs="Arial"/>
          <w:b/>
          <w:lang w:val="en-US"/>
        </w:rPr>
      </w:pPr>
      <w:r>
        <w:rPr>
          <w:rFonts w:ascii="Arial" w:hAnsi="Arial" w:cs="Arial"/>
          <w:b/>
          <w:lang w:val="en-US"/>
        </w:rPr>
        <w:t xml:space="preserve">  </w:t>
      </w:r>
      <w:r w:rsidR="00865E41">
        <w:rPr>
          <w:rFonts w:ascii="Arial" w:hAnsi="Arial" w:cs="Arial"/>
          <w:b/>
          <w:lang w:val="en-US"/>
        </w:rPr>
        <w:t>Component 1</w:t>
      </w:r>
      <w:r w:rsidR="00EB745F" w:rsidRPr="0055671D">
        <w:rPr>
          <w:rFonts w:ascii="Arial" w:hAnsi="Arial" w:cs="Arial"/>
          <w:b/>
          <w:lang w:val="en-US"/>
        </w:rPr>
        <w:t xml:space="preserve">: </w:t>
      </w:r>
      <w:r w:rsidR="00CC33AB">
        <w:rPr>
          <w:rFonts w:ascii="Arial" w:hAnsi="Arial" w:cs="Arial"/>
          <w:b/>
          <w:lang w:val="en-US"/>
        </w:rPr>
        <w:t>Written</w:t>
      </w:r>
      <w:r w:rsidR="00EB745F" w:rsidRPr="0055671D">
        <w:rPr>
          <w:rFonts w:ascii="Arial" w:hAnsi="Arial" w:cs="Arial"/>
          <w:b/>
          <w:lang w:val="en-US"/>
        </w:rPr>
        <w:t xml:space="preserve"> Report</w:t>
      </w:r>
    </w:p>
    <w:p w14:paraId="08396190" w14:textId="77777777" w:rsidR="00EB745F" w:rsidRPr="0055671D" w:rsidRDefault="00EB745F" w:rsidP="00EB745F">
      <w:pPr>
        <w:spacing w:after="0" w:line="360" w:lineRule="auto"/>
        <w:jc w:val="center"/>
        <w:rPr>
          <w:rFonts w:ascii="Arial" w:hAnsi="Arial" w:cs="Arial"/>
          <w:b/>
          <w:lang w:val="en-US"/>
        </w:rPr>
      </w:pPr>
    </w:p>
    <w:p w14:paraId="1C60992C" w14:textId="2B158EDD" w:rsidR="00EB745F" w:rsidRPr="0055671D" w:rsidRDefault="0049596D" w:rsidP="0049596D">
      <w:pPr>
        <w:spacing w:after="0" w:line="360" w:lineRule="auto"/>
        <w:rPr>
          <w:rFonts w:ascii="Arial" w:hAnsi="Arial" w:cs="Arial"/>
          <w:lang w:val="en-US"/>
        </w:rPr>
      </w:pPr>
      <w:r>
        <w:rPr>
          <w:rFonts w:ascii="Arial" w:hAnsi="Arial" w:cs="Arial"/>
          <w:lang w:val="en-US"/>
        </w:rPr>
        <w:t xml:space="preserve">                                     Student name : </w:t>
      </w:r>
      <w:r w:rsidR="009D0972">
        <w:rPr>
          <w:rFonts w:ascii="Arial" w:hAnsi="Arial" w:cs="Arial"/>
          <w:lang w:val="en-US"/>
        </w:rPr>
        <w:t>Lucia</w:t>
      </w:r>
      <w:r>
        <w:rPr>
          <w:rFonts w:ascii="Arial" w:hAnsi="Arial" w:cs="Arial"/>
          <w:lang w:val="en-US"/>
        </w:rPr>
        <w:t xml:space="preserve"> Damian</w:t>
      </w:r>
    </w:p>
    <w:p w14:paraId="40E0E7E1" w14:textId="22AE24A2" w:rsidR="00EB745F" w:rsidRPr="0055671D" w:rsidRDefault="0049596D" w:rsidP="0049596D">
      <w:pPr>
        <w:spacing w:after="0" w:line="360" w:lineRule="auto"/>
        <w:rPr>
          <w:rFonts w:ascii="Arial" w:hAnsi="Arial" w:cs="Arial"/>
          <w:lang w:val="en-US"/>
        </w:rPr>
      </w:pPr>
      <w:r>
        <w:rPr>
          <w:rFonts w:ascii="Arial" w:hAnsi="Arial" w:cs="Arial"/>
          <w:lang w:val="en-US"/>
        </w:rPr>
        <w:t xml:space="preserve">                                      </w:t>
      </w:r>
      <w:r w:rsidR="00EB745F" w:rsidRPr="0055671D">
        <w:rPr>
          <w:rFonts w:ascii="Arial" w:hAnsi="Arial" w:cs="Arial"/>
          <w:lang w:val="en-US"/>
        </w:rPr>
        <w:t>Student ID</w:t>
      </w:r>
      <w:r>
        <w:rPr>
          <w:rFonts w:ascii="Arial" w:hAnsi="Arial" w:cs="Arial"/>
          <w:lang w:val="en-US"/>
        </w:rPr>
        <w:t>: 2311586</w:t>
      </w:r>
    </w:p>
    <w:p w14:paraId="767D2322" w14:textId="4EC7DFBA" w:rsidR="00EB745F" w:rsidRPr="0055671D" w:rsidRDefault="0049596D" w:rsidP="0049596D">
      <w:pPr>
        <w:spacing w:after="0" w:line="360" w:lineRule="auto"/>
        <w:rPr>
          <w:rFonts w:ascii="Arial" w:hAnsi="Arial" w:cs="Arial"/>
          <w:lang w:val="en-US"/>
        </w:rPr>
      </w:pPr>
      <w:r>
        <w:rPr>
          <w:rFonts w:ascii="Arial" w:hAnsi="Arial" w:cs="Arial"/>
          <w:lang w:val="en-US"/>
        </w:rPr>
        <w:t xml:space="preserve">                                      </w:t>
      </w:r>
      <w:r w:rsidR="00EB745F" w:rsidRPr="0055671D">
        <w:rPr>
          <w:rFonts w:ascii="Arial" w:hAnsi="Arial" w:cs="Arial"/>
          <w:lang w:val="en-US"/>
        </w:rPr>
        <w:t>Date</w:t>
      </w:r>
      <w:r>
        <w:rPr>
          <w:rFonts w:ascii="Arial" w:hAnsi="Arial" w:cs="Arial"/>
          <w:lang w:val="en-US"/>
        </w:rPr>
        <w:t>: 06.03.2026</w:t>
      </w:r>
    </w:p>
    <w:p w14:paraId="39B9C058" w14:textId="77777777" w:rsidR="00EB745F" w:rsidRPr="009F1285" w:rsidRDefault="00EB745F" w:rsidP="00EB745F">
      <w:pPr>
        <w:rPr>
          <w:rFonts w:ascii="Arial" w:hAnsi="Arial" w:cs="Arial"/>
        </w:rPr>
      </w:pPr>
      <w:r>
        <w:rPr>
          <w:rFonts w:ascii="Arial" w:hAnsi="Arial" w:cs="Arial"/>
        </w:rPr>
        <w:br w:type="page"/>
      </w:r>
    </w:p>
    <w:p w14:paraId="2614C683" w14:textId="77777777" w:rsidR="00430D13" w:rsidRPr="009F1285" w:rsidRDefault="00430D13" w:rsidP="0053566D">
      <w:pPr>
        <w:pStyle w:val="Heading1"/>
      </w:pPr>
      <w:bookmarkStart w:id="0" w:name="_Toc221865425"/>
      <w:r w:rsidRPr="009F1285">
        <w:lastRenderedPageBreak/>
        <w:t>Executive Summary</w:t>
      </w:r>
      <w:bookmarkEnd w:id="0"/>
    </w:p>
    <w:p w14:paraId="06106191" w14:textId="77777777" w:rsidR="00430D13" w:rsidRPr="009F1285" w:rsidRDefault="00430D13" w:rsidP="00BE6940">
      <w:pPr>
        <w:spacing w:line="360" w:lineRule="auto"/>
        <w:jc w:val="both"/>
        <w:rPr>
          <w:rFonts w:ascii="Arial" w:hAnsi="Arial" w:cs="Arial"/>
        </w:rPr>
      </w:pPr>
      <w:r w:rsidRPr="009F1285">
        <w:rPr>
          <w:rFonts w:ascii="Arial" w:hAnsi="Arial" w:cs="Arial"/>
        </w:rPr>
        <w:t xml:space="preserve">BMW Group (UK) is a Germany-based automobile company that has been operating in the UK’s automobile market since 2001. It has integrated premium branding, responsible production, and innovation to maintain its competitive advantage in the UK’s automobile sector. The </w:t>
      </w:r>
      <w:r w:rsidR="00FF0C79" w:rsidRPr="009F1285">
        <w:rPr>
          <w:rFonts w:ascii="Arial" w:hAnsi="Arial" w:cs="Arial"/>
        </w:rPr>
        <w:t xml:space="preserve">company </w:t>
      </w:r>
      <w:r w:rsidRPr="009F1285">
        <w:rPr>
          <w:rFonts w:ascii="Arial" w:hAnsi="Arial" w:cs="Arial"/>
        </w:rPr>
        <w:t xml:space="preserve">has introduced new hybrid and electric vehicle </w:t>
      </w:r>
      <w:r w:rsidR="00FF0C79" w:rsidRPr="009F1285">
        <w:rPr>
          <w:rFonts w:ascii="Arial" w:hAnsi="Arial" w:cs="Arial"/>
        </w:rPr>
        <w:t>models,</w:t>
      </w:r>
      <w:r w:rsidRPr="009F1285">
        <w:rPr>
          <w:rFonts w:ascii="Arial" w:hAnsi="Arial" w:cs="Arial"/>
        </w:rPr>
        <w:t xml:space="preserve"> as well as, adopting digital services to improve customer experience. </w:t>
      </w:r>
      <w:r w:rsidR="00FF0C79" w:rsidRPr="009F1285">
        <w:rPr>
          <w:rFonts w:ascii="Arial" w:hAnsi="Arial" w:cs="Arial"/>
        </w:rPr>
        <w:t>Moreover, is also investing in mobility and autonomous driving services to diversify its revenue streams</w:t>
      </w:r>
      <w:r w:rsidR="00766397" w:rsidRPr="009F1285">
        <w:rPr>
          <w:rFonts w:ascii="Arial" w:hAnsi="Arial" w:cs="Arial"/>
        </w:rPr>
        <w:t xml:space="preserve">. </w:t>
      </w:r>
      <w:r w:rsidR="007A031E" w:rsidRPr="009F1285">
        <w:rPr>
          <w:rFonts w:ascii="Arial" w:hAnsi="Arial" w:cs="Arial"/>
        </w:rPr>
        <w:t>Based on this report, BMW</w:t>
      </w:r>
      <w:r w:rsidR="00766397" w:rsidRPr="009F1285">
        <w:rPr>
          <w:rFonts w:ascii="Arial" w:hAnsi="Arial" w:cs="Arial"/>
        </w:rPr>
        <w:t xml:space="preserve"> </w:t>
      </w:r>
      <w:r w:rsidR="007A031E" w:rsidRPr="009F1285">
        <w:rPr>
          <w:rFonts w:ascii="Arial" w:hAnsi="Arial" w:cs="Arial"/>
        </w:rPr>
        <w:t>Company</w:t>
      </w:r>
      <w:r w:rsidR="00766397" w:rsidRPr="009F1285">
        <w:rPr>
          <w:rFonts w:ascii="Arial" w:hAnsi="Arial" w:cs="Arial"/>
        </w:rPr>
        <w:t xml:space="preserve"> can </w:t>
      </w:r>
      <w:r w:rsidR="007A031E" w:rsidRPr="009F1285">
        <w:rPr>
          <w:rFonts w:ascii="Arial" w:hAnsi="Arial" w:cs="Arial"/>
        </w:rPr>
        <w:t xml:space="preserve">use the high demand </w:t>
      </w:r>
      <w:r w:rsidR="00766397" w:rsidRPr="009F1285">
        <w:rPr>
          <w:rFonts w:ascii="Arial" w:hAnsi="Arial" w:cs="Arial"/>
        </w:rPr>
        <w:t xml:space="preserve">for EVs </w:t>
      </w:r>
      <w:r w:rsidR="007A031E" w:rsidRPr="009F1285">
        <w:rPr>
          <w:rFonts w:ascii="Arial" w:hAnsi="Arial" w:cs="Arial"/>
        </w:rPr>
        <w:t>to increase sales of its EVs models. Moreover, it can enter into the</w:t>
      </w:r>
      <w:r w:rsidR="00766397" w:rsidRPr="009F1285">
        <w:rPr>
          <w:rFonts w:ascii="Arial" w:hAnsi="Arial" w:cs="Arial"/>
        </w:rPr>
        <w:t xml:space="preserve"> developi</w:t>
      </w:r>
      <w:r w:rsidR="007A031E" w:rsidRPr="009F1285">
        <w:rPr>
          <w:rFonts w:ascii="Arial" w:hAnsi="Arial" w:cs="Arial"/>
        </w:rPr>
        <w:t>ng markets to increase its customer-base and sales revenues</w:t>
      </w:r>
      <w:r w:rsidR="00766397" w:rsidRPr="009F1285">
        <w:rPr>
          <w:rFonts w:ascii="Arial" w:hAnsi="Arial" w:cs="Arial"/>
        </w:rPr>
        <w:t xml:space="preserve">. </w:t>
      </w:r>
      <w:r w:rsidR="00BC7FD0" w:rsidRPr="009F1285">
        <w:rPr>
          <w:rFonts w:ascii="Arial" w:hAnsi="Arial" w:cs="Arial"/>
        </w:rPr>
        <w:t xml:space="preserve">This strategic management report </w:t>
      </w:r>
      <w:r w:rsidR="007A031E" w:rsidRPr="009F1285">
        <w:rPr>
          <w:rFonts w:ascii="Arial" w:hAnsi="Arial" w:cs="Arial"/>
        </w:rPr>
        <w:t>shows how</w:t>
      </w:r>
      <w:r w:rsidR="00BC7FD0" w:rsidRPr="009F1285">
        <w:rPr>
          <w:rFonts w:ascii="Arial" w:hAnsi="Arial" w:cs="Arial"/>
        </w:rPr>
        <w:t xml:space="preserve"> BMW Group </w:t>
      </w:r>
      <w:r w:rsidR="007A031E" w:rsidRPr="009F1285">
        <w:rPr>
          <w:rFonts w:ascii="Arial" w:hAnsi="Arial" w:cs="Arial"/>
        </w:rPr>
        <w:t xml:space="preserve">its </w:t>
      </w:r>
      <w:r w:rsidR="00BC7FD0" w:rsidRPr="009F1285">
        <w:rPr>
          <w:rFonts w:ascii="Arial" w:hAnsi="Arial" w:cs="Arial"/>
        </w:rPr>
        <w:t xml:space="preserve">mission with its </w:t>
      </w:r>
      <w:r w:rsidR="007A031E" w:rsidRPr="009F1285">
        <w:rPr>
          <w:rFonts w:ascii="Arial" w:hAnsi="Arial" w:cs="Arial"/>
        </w:rPr>
        <w:t>plans</w:t>
      </w:r>
      <w:r w:rsidR="00BC7FD0" w:rsidRPr="009F1285">
        <w:rPr>
          <w:rFonts w:ascii="Arial" w:hAnsi="Arial" w:cs="Arial"/>
        </w:rPr>
        <w:t xml:space="preserve"> to </w:t>
      </w:r>
      <w:r w:rsidR="00A54F83" w:rsidRPr="009F1285">
        <w:rPr>
          <w:rFonts w:ascii="Arial" w:hAnsi="Arial" w:cs="Arial"/>
        </w:rPr>
        <w:t>achieve</w:t>
      </w:r>
      <w:r w:rsidR="00BC7FD0" w:rsidRPr="009F1285">
        <w:rPr>
          <w:rFonts w:ascii="Arial" w:hAnsi="Arial" w:cs="Arial"/>
        </w:rPr>
        <w:t xml:space="preserve"> its </w:t>
      </w:r>
      <w:r w:rsidR="007A031E" w:rsidRPr="009F1285">
        <w:rPr>
          <w:rFonts w:ascii="Arial" w:hAnsi="Arial" w:cs="Arial"/>
        </w:rPr>
        <w:t>objectives</w:t>
      </w:r>
      <w:r w:rsidR="00BC7FD0" w:rsidRPr="009F1285">
        <w:rPr>
          <w:rFonts w:ascii="Arial" w:hAnsi="Arial" w:cs="Arial"/>
        </w:rPr>
        <w:t xml:space="preserve"> and </w:t>
      </w:r>
      <w:r w:rsidR="007A031E" w:rsidRPr="009F1285">
        <w:rPr>
          <w:rFonts w:ascii="Arial" w:hAnsi="Arial" w:cs="Arial"/>
        </w:rPr>
        <w:t xml:space="preserve">improve </w:t>
      </w:r>
      <w:r w:rsidR="00BC7FD0" w:rsidRPr="009F1285">
        <w:rPr>
          <w:rFonts w:ascii="Arial" w:hAnsi="Arial" w:cs="Arial"/>
        </w:rPr>
        <w:t>competitive advantage.</w:t>
      </w:r>
      <w:r w:rsidR="00FA41BE" w:rsidRPr="009F1285">
        <w:rPr>
          <w:rFonts w:ascii="Arial" w:hAnsi="Arial" w:cs="Arial"/>
        </w:rPr>
        <w:t xml:space="preserve"> </w:t>
      </w:r>
      <w:r w:rsidR="0043355B" w:rsidRPr="009F1285">
        <w:rPr>
          <w:rFonts w:ascii="Arial" w:hAnsi="Arial" w:cs="Arial"/>
        </w:rPr>
        <w:t>Based on this analysis, the report recommends that</w:t>
      </w:r>
      <w:r w:rsidR="00FA41BE" w:rsidRPr="009F1285">
        <w:rPr>
          <w:rFonts w:ascii="Arial" w:hAnsi="Arial" w:cs="Arial"/>
        </w:rPr>
        <w:t xml:space="preserve"> BMW Group should </w:t>
      </w:r>
      <w:r w:rsidR="0043355B" w:rsidRPr="009F1285">
        <w:rPr>
          <w:rFonts w:ascii="Arial" w:hAnsi="Arial" w:cs="Arial"/>
        </w:rPr>
        <w:t xml:space="preserve">consider investing </w:t>
      </w:r>
      <w:r w:rsidR="00FA41BE" w:rsidRPr="009F1285">
        <w:rPr>
          <w:rFonts w:ascii="Arial" w:hAnsi="Arial" w:cs="Arial"/>
        </w:rPr>
        <w:t>in R</w:t>
      </w:r>
      <w:r w:rsidR="0043355B" w:rsidRPr="009F1285">
        <w:rPr>
          <w:rFonts w:ascii="Arial" w:hAnsi="Arial" w:cs="Arial"/>
        </w:rPr>
        <w:t xml:space="preserve">esearch and Development </w:t>
      </w:r>
      <w:r w:rsidR="00FA41BE" w:rsidRPr="009F1285">
        <w:rPr>
          <w:rFonts w:ascii="Arial" w:hAnsi="Arial" w:cs="Arial"/>
        </w:rPr>
        <w:t xml:space="preserve">to </w:t>
      </w:r>
      <w:r w:rsidR="0043355B" w:rsidRPr="009F1285">
        <w:rPr>
          <w:rFonts w:ascii="Arial" w:hAnsi="Arial" w:cs="Arial"/>
        </w:rPr>
        <w:t>implement</w:t>
      </w:r>
      <w:r w:rsidR="00FA41BE" w:rsidRPr="009F1285">
        <w:rPr>
          <w:rFonts w:ascii="Arial" w:hAnsi="Arial" w:cs="Arial"/>
        </w:rPr>
        <w:t xml:space="preserve"> continuous innovation</w:t>
      </w:r>
      <w:r w:rsidR="0043355B" w:rsidRPr="009F1285">
        <w:rPr>
          <w:rFonts w:ascii="Arial" w:hAnsi="Arial" w:cs="Arial"/>
        </w:rPr>
        <w:t xml:space="preserve">, </w:t>
      </w:r>
      <w:r w:rsidR="00FA41BE" w:rsidRPr="009F1285">
        <w:rPr>
          <w:rFonts w:ascii="Arial" w:hAnsi="Arial" w:cs="Arial"/>
        </w:rPr>
        <w:t xml:space="preserve">digitalisation, autonomous driving, and </w:t>
      </w:r>
      <w:r w:rsidR="0043355B" w:rsidRPr="009F1285">
        <w:rPr>
          <w:rFonts w:ascii="Arial" w:hAnsi="Arial" w:cs="Arial"/>
        </w:rPr>
        <w:t>EVs</w:t>
      </w:r>
      <w:r w:rsidR="00FA41BE" w:rsidRPr="009F1285">
        <w:rPr>
          <w:rFonts w:ascii="Arial" w:hAnsi="Arial" w:cs="Arial"/>
        </w:rPr>
        <w:t xml:space="preserve"> technologies which are the future of </w:t>
      </w:r>
      <w:r w:rsidR="0043355B" w:rsidRPr="009F1285">
        <w:rPr>
          <w:rFonts w:ascii="Arial" w:hAnsi="Arial" w:cs="Arial"/>
        </w:rPr>
        <w:t>transportation. Adopting these technologies will help the company to improve</w:t>
      </w:r>
      <w:r w:rsidR="00FA41BE" w:rsidRPr="009F1285">
        <w:rPr>
          <w:rFonts w:ascii="Arial" w:hAnsi="Arial" w:cs="Arial"/>
        </w:rPr>
        <w:t xml:space="preserve"> its </w:t>
      </w:r>
      <w:r w:rsidR="000611CF" w:rsidRPr="009F1285">
        <w:rPr>
          <w:rFonts w:ascii="Arial" w:hAnsi="Arial" w:cs="Arial"/>
        </w:rPr>
        <w:t>competitiveness</w:t>
      </w:r>
      <w:r w:rsidR="00FA41BE" w:rsidRPr="009F1285">
        <w:rPr>
          <w:rFonts w:ascii="Arial" w:hAnsi="Arial" w:cs="Arial"/>
        </w:rPr>
        <w:t xml:space="preserve"> in the UK </w:t>
      </w:r>
      <w:r w:rsidR="000611CF" w:rsidRPr="009F1285">
        <w:rPr>
          <w:rFonts w:ascii="Arial" w:hAnsi="Arial" w:cs="Arial"/>
        </w:rPr>
        <w:t xml:space="preserve">automobile </w:t>
      </w:r>
      <w:r w:rsidR="00FA41BE" w:rsidRPr="009F1285">
        <w:rPr>
          <w:rFonts w:ascii="Arial" w:hAnsi="Arial" w:cs="Arial"/>
        </w:rPr>
        <w:t>market.</w:t>
      </w:r>
    </w:p>
    <w:p w14:paraId="3D7BA036" w14:textId="77777777" w:rsidR="009F1285" w:rsidRDefault="009F1285">
      <w:pPr>
        <w:rPr>
          <w:rFonts w:ascii="Arial" w:eastAsiaTheme="majorEastAsia" w:hAnsi="Arial" w:cs="Arial"/>
          <w:b/>
          <w:bCs/>
        </w:rPr>
      </w:pPr>
      <w:r>
        <w:rPr>
          <w:rFonts w:cs="Arial"/>
        </w:rPr>
        <w:br w:type="page"/>
      </w:r>
    </w:p>
    <w:sdt>
      <w:sdtPr>
        <w:rPr>
          <w:rFonts w:asciiTheme="minorHAnsi" w:eastAsiaTheme="minorHAnsi" w:hAnsiTheme="minorHAnsi" w:cstheme="minorBidi"/>
          <w:b w:val="0"/>
          <w:bCs w:val="0"/>
          <w:color w:val="auto"/>
          <w:sz w:val="22"/>
          <w:lang w:val="en-GB"/>
        </w:rPr>
        <w:id w:val="4780308"/>
        <w:docPartObj>
          <w:docPartGallery w:val="Table of Contents"/>
          <w:docPartUnique/>
        </w:docPartObj>
      </w:sdtPr>
      <w:sdtContent>
        <w:p w14:paraId="4ABE1BB9" w14:textId="77777777" w:rsidR="009F1285" w:rsidRPr="0053566D" w:rsidRDefault="009F1285" w:rsidP="002636BC">
          <w:pPr>
            <w:pStyle w:val="TOCHeading"/>
            <w:rPr>
              <w:rFonts w:ascii="Arial" w:hAnsi="Arial"/>
              <w:color w:val="auto"/>
            </w:rPr>
          </w:pPr>
          <w:r w:rsidRPr="0053566D">
            <w:rPr>
              <w:color w:val="auto"/>
            </w:rPr>
            <w:t>Contents</w:t>
          </w:r>
        </w:p>
        <w:p w14:paraId="7A3A5574" w14:textId="77777777" w:rsidR="0053566D" w:rsidRDefault="009F1285">
          <w:pPr>
            <w:pStyle w:val="TOC1"/>
            <w:rPr>
              <w:rFonts w:eastAsiaTheme="minorEastAsia"/>
              <w:noProof/>
              <w:lang w:val="en-US"/>
            </w:rPr>
          </w:pPr>
          <w:r w:rsidRPr="002636BC">
            <w:rPr>
              <w:rFonts w:ascii="Arial" w:hAnsi="Arial" w:cs="Arial"/>
            </w:rPr>
            <w:fldChar w:fldCharType="begin"/>
          </w:r>
          <w:r w:rsidRPr="002636BC">
            <w:rPr>
              <w:rFonts w:ascii="Arial" w:hAnsi="Arial" w:cs="Arial"/>
            </w:rPr>
            <w:instrText xml:space="preserve"> TOC \o "1-3" \h \z \u </w:instrText>
          </w:r>
          <w:r w:rsidRPr="002636BC">
            <w:rPr>
              <w:rFonts w:ascii="Arial" w:hAnsi="Arial" w:cs="Arial"/>
            </w:rPr>
            <w:fldChar w:fldCharType="separate"/>
          </w:r>
          <w:hyperlink w:anchor="_Toc221865425" w:history="1">
            <w:r w:rsidR="0053566D" w:rsidRPr="00135068">
              <w:rPr>
                <w:rStyle w:val="Hyperlink"/>
                <w:noProof/>
              </w:rPr>
              <w:t>1</w:t>
            </w:r>
            <w:r w:rsidR="0053566D">
              <w:rPr>
                <w:rFonts w:eastAsiaTheme="minorEastAsia"/>
                <w:noProof/>
                <w:lang w:val="en-US"/>
              </w:rPr>
              <w:tab/>
            </w:r>
            <w:r w:rsidR="0053566D" w:rsidRPr="00135068">
              <w:rPr>
                <w:rStyle w:val="Hyperlink"/>
                <w:noProof/>
              </w:rPr>
              <w:t>Executive Summary</w:t>
            </w:r>
            <w:r w:rsidR="0053566D">
              <w:rPr>
                <w:noProof/>
                <w:webHidden/>
              </w:rPr>
              <w:tab/>
            </w:r>
            <w:r w:rsidR="0053566D">
              <w:rPr>
                <w:noProof/>
                <w:webHidden/>
              </w:rPr>
              <w:fldChar w:fldCharType="begin"/>
            </w:r>
            <w:r w:rsidR="0053566D">
              <w:rPr>
                <w:noProof/>
                <w:webHidden/>
              </w:rPr>
              <w:instrText xml:space="preserve"> PAGEREF _Toc221865425 \h </w:instrText>
            </w:r>
            <w:r w:rsidR="0053566D">
              <w:rPr>
                <w:noProof/>
                <w:webHidden/>
              </w:rPr>
            </w:r>
            <w:r w:rsidR="0053566D">
              <w:rPr>
                <w:noProof/>
                <w:webHidden/>
              </w:rPr>
              <w:fldChar w:fldCharType="separate"/>
            </w:r>
            <w:r w:rsidR="0053566D">
              <w:rPr>
                <w:noProof/>
                <w:webHidden/>
              </w:rPr>
              <w:t>2</w:t>
            </w:r>
            <w:r w:rsidR="0053566D">
              <w:rPr>
                <w:noProof/>
                <w:webHidden/>
              </w:rPr>
              <w:fldChar w:fldCharType="end"/>
            </w:r>
          </w:hyperlink>
        </w:p>
        <w:p w14:paraId="2AED4DC2" w14:textId="77777777" w:rsidR="0053566D" w:rsidRDefault="0053566D">
          <w:pPr>
            <w:pStyle w:val="TOC1"/>
            <w:rPr>
              <w:rFonts w:eastAsiaTheme="minorEastAsia"/>
              <w:noProof/>
              <w:lang w:val="en-US"/>
            </w:rPr>
          </w:pPr>
          <w:hyperlink w:anchor="_Toc221865426" w:history="1">
            <w:r w:rsidRPr="00135068">
              <w:rPr>
                <w:rStyle w:val="Hyperlink"/>
                <w:noProof/>
              </w:rPr>
              <w:t>2</w:t>
            </w:r>
            <w:r>
              <w:rPr>
                <w:rFonts w:eastAsiaTheme="minorEastAsia"/>
                <w:noProof/>
                <w:lang w:val="en-US"/>
              </w:rPr>
              <w:tab/>
            </w:r>
            <w:r w:rsidRPr="00135068">
              <w:rPr>
                <w:rStyle w:val="Hyperlink"/>
                <w:noProof/>
              </w:rPr>
              <w:t>Introduction</w:t>
            </w:r>
            <w:r>
              <w:rPr>
                <w:noProof/>
                <w:webHidden/>
              </w:rPr>
              <w:tab/>
            </w:r>
            <w:r>
              <w:rPr>
                <w:noProof/>
                <w:webHidden/>
              </w:rPr>
              <w:fldChar w:fldCharType="begin"/>
            </w:r>
            <w:r>
              <w:rPr>
                <w:noProof/>
                <w:webHidden/>
              </w:rPr>
              <w:instrText xml:space="preserve"> PAGEREF _Toc221865426 \h </w:instrText>
            </w:r>
            <w:r>
              <w:rPr>
                <w:noProof/>
                <w:webHidden/>
              </w:rPr>
            </w:r>
            <w:r>
              <w:rPr>
                <w:noProof/>
                <w:webHidden/>
              </w:rPr>
              <w:fldChar w:fldCharType="separate"/>
            </w:r>
            <w:r>
              <w:rPr>
                <w:noProof/>
                <w:webHidden/>
              </w:rPr>
              <w:t>4</w:t>
            </w:r>
            <w:r>
              <w:rPr>
                <w:noProof/>
                <w:webHidden/>
              </w:rPr>
              <w:fldChar w:fldCharType="end"/>
            </w:r>
          </w:hyperlink>
        </w:p>
        <w:p w14:paraId="6CCCE6D0" w14:textId="77777777" w:rsidR="0053566D" w:rsidRDefault="0053566D">
          <w:pPr>
            <w:pStyle w:val="TOC2"/>
            <w:tabs>
              <w:tab w:val="left" w:pos="880"/>
              <w:tab w:val="right" w:leader="dot" w:pos="9350"/>
            </w:tabs>
            <w:rPr>
              <w:rFonts w:eastAsiaTheme="minorEastAsia"/>
              <w:noProof/>
              <w:lang w:val="en-US"/>
            </w:rPr>
          </w:pPr>
          <w:hyperlink w:anchor="_Toc221865427" w:history="1">
            <w:r w:rsidRPr="00135068">
              <w:rPr>
                <w:rStyle w:val="Hyperlink"/>
                <w:noProof/>
              </w:rPr>
              <w:t>2.1</w:t>
            </w:r>
            <w:r>
              <w:rPr>
                <w:rFonts w:eastAsiaTheme="minorEastAsia"/>
                <w:noProof/>
                <w:lang w:val="en-US"/>
              </w:rPr>
              <w:tab/>
            </w:r>
            <w:r w:rsidRPr="00135068">
              <w:rPr>
                <w:rStyle w:val="Hyperlink"/>
                <w:noProof/>
              </w:rPr>
              <w:t>Company Overview</w:t>
            </w:r>
            <w:r>
              <w:rPr>
                <w:noProof/>
                <w:webHidden/>
              </w:rPr>
              <w:tab/>
            </w:r>
            <w:r>
              <w:rPr>
                <w:noProof/>
                <w:webHidden/>
              </w:rPr>
              <w:fldChar w:fldCharType="begin"/>
            </w:r>
            <w:r>
              <w:rPr>
                <w:noProof/>
                <w:webHidden/>
              </w:rPr>
              <w:instrText xml:space="preserve"> PAGEREF _Toc221865427 \h </w:instrText>
            </w:r>
            <w:r>
              <w:rPr>
                <w:noProof/>
                <w:webHidden/>
              </w:rPr>
            </w:r>
            <w:r>
              <w:rPr>
                <w:noProof/>
                <w:webHidden/>
              </w:rPr>
              <w:fldChar w:fldCharType="separate"/>
            </w:r>
            <w:r>
              <w:rPr>
                <w:noProof/>
                <w:webHidden/>
              </w:rPr>
              <w:t>4</w:t>
            </w:r>
            <w:r>
              <w:rPr>
                <w:noProof/>
                <w:webHidden/>
              </w:rPr>
              <w:fldChar w:fldCharType="end"/>
            </w:r>
          </w:hyperlink>
        </w:p>
        <w:p w14:paraId="0BBFA384" w14:textId="77777777" w:rsidR="0053566D" w:rsidRDefault="0053566D">
          <w:pPr>
            <w:pStyle w:val="TOC2"/>
            <w:tabs>
              <w:tab w:val="left" w:pos="880"/>
              <w:tab w:val="right" w:leader="dot" w:pos="9350"/>
            </w:tabs>
            <w:rPr>
              <w:rFonts w:eastAsiaTheme="minorEastAsia"/>
              <w:noProof/>
              <w:lang w:val="en-US"/>
            </w:rPr>
          </w:pPr>
          <w:hyperlink w:anchor="_Toc221865428" w:history="1">
            <w:r w:rsidRPr="00135068">
              <w:rPr>
                <w:rStyle w:val="Hyperlink"/>
                <w:noProof/>
              </w:rPr>
              <w:t>2.2</w:t>
            </w:r>
            <w:r>
              <w:rPr>
                <w:rFonts w:eastAsiaTheme="minorEastAsia"/>
                <w:noProof/>
                <w:lang w:val="en-US"/>
              </w:rPr>
              <w:tab/>
            </w:r>
            <w:r w:rsidRPr="00135068">
              <w:rPr>
                <w:rStyle w:val="Hyperlink"/>
                <w:noProof/>
              </w:rPr>
              <w:t>BMW Group (UK) Current performance in the UK market</w:t>
            </w:r>
            <w:r>
              <w:rPr>
                <w:noProof/>
                <w:webHidden/>
              </w:rPr>
              <w:tab/>
            </w:r>
            <w:r>
              <w:rPr>
                <w:noProof/>
                <w:webHidden/>
              </w:rPr>
              <w:fldChar w:fldCharType="begin"/>
            </w:r>
            <w:r>
              <w:rPr>
                <w:noProof/>
                <w:webHidden/>
              </w:rPr>
              <w:instrText xml:space="preserve"> PAGEREF _Toc221865428 \h </w:instrText>
            </w:r>
            <w:r>
              <w:rPr>
                <w:noProof/>
                <w:webHidden/>
              </w:rPr>
            </w:r>
            <w:r>
              <w:rPr>
                <w:noProof/>
                <w:webHidden/>
              </w:rPr>
              <w:fldChar w:fldCharType="separate"/>
            </w:r>
            <w:r>
              <w:rPr>
                <w:noProof/>
                <w:webHidden/>
              </w:rPr>
              <w:t>4</w:t>
            </w:r>
            <w:r>
              <w:rPr>
                <w:noProof/>
                <w:webHidden/>
              </w:rPr>
              <w:fldChar w:fldCharType="end"/>
            </w:r>
          </w:hyperlink>
        </w:p>
        <w:p w14:paraId="51F0AC6F" w14:textId="77777777" w:rsidR="0053566D" w:rsidRDefault="0053566D">
          <w:pPr>
            <w:pStyle w:val="TOC1"/>
            <w:rPr>
              <w:rFonts w:eastAsiaTheme="minorEastAsia"/>
              <w:noProof/>
              <w:lang w:val="en-US"/>
            </w:rPr>
          </w:pPr>
          <w:hyperlink w:anchor="_Toc221865429" w:history="1">
            <w:r w:rsidRPr="00135068">
              <w:rPr>
                <w:rStyle w:val="Hyperlink"/>
                <w:noProof/>
              </w:rPr>
              <w:t>3</w:t>
            </w:r>
            <w:r>
              <w:rPr>
                <w:rFonts w:eastAsiaTheme="minorEastAsia"/>
                <w:noProof/>
                <w:lang w:val="en-US"/>
              </w:rPr>
              <w:tab/>
            </w:r>
            <w:r w:rsidRPr="00135068">
              <w:rPr>
                <w:rStyle w:val="Hyperlink"/>
                <w:noProof/>
              </w:rPr>
              <w:t>Strategic Analysis</w:t>
            </w:r>
            <w:r>
              <w:rPr>
                <w:noProof/>
                <w:webHidden/>
              </w:rPr>
              <w:tab/>
            </w:r>
            <w:r>
              <w:rPr>
                <w:noProof/>
                <w:webHidden/>
              </w:rPr>
              <w:fldChar w:fldCharType="begin"/>
            </w:r>
            <w:r>
              <w:rPr>
                <w:noProof/>
                <w:webHidden/>
              </w:rPr>
              <w:instrText xml:space="preserve"> PAGEREF _Toc221865429 \h </w:instrText>
            </w:r>
            <w:r>
              <w:rPr>
                <w:noProof/>
                <w:webHidden/>
              </w:rPr>
            </w:r>
            <w:r>
              <w:rPr>
                <w:noProof/>
                <w:webHidden/>
              </w:rPr>
              <w:fldChar w:fldCharType="separate"/>
            </w:r>
            <w:r>
              <w:rPr>
                <w:noProof/>
                <w:webHidden/>
              </w:rPr>
              <w:t>5</w:t>
            </w:r>
            <w:r>
              <w:rPr>
                <w:noProof/>
                <w:webHidden/>
              </w:rPr>
              <w:fldChar w:fldCharType="end"/>
            </w:r>
          </w:hyperlink>
        </w:p>
        <w:p w14:paraId="191401FB" w14:textId="77777777" w:rsidR="0053566D" w:rsidRDefault="0053566D">
          <w:pPr>
            <w:pStyle w:val="TOC2"/>
            <w:tabs>
              <w:tab w:val="left" w:pos="880"/>
              <w:tab w:val="right" w:leader="dot" w:pos="9350"/>
            </w:tabs>
            <w:rPr>
              <w:rFonts w:eastAsiaTheme="minorEastAsia"/>
              <w:noProof/>
              <w:lang w:val="en-US"/>
            </w:rPr>
          </w:pPr>
          <w:hyperlink w:anchor="_Toc221865430" w:history="1">
            <w:r w:rsidRPr="00135068">
              <w:rPr>
                <w:rStyle w:val="Hyperlink"/>
                <w:noProof/>
              </w:rPr>
              <w:t>3.1</w:t>
            </w:r>
            <w:r>
              <w:rPr>
                <w:rFonts w:eastAsiaTheme="minorEastAsia"/>
                <w:noProof/>
                <w:lang w:val="en-US"/>
              </w:rPr>
              <w:tab/>
            </w:r>
            <w:r w:rsidRPr="00135068">
              <w:rPr>
                <w:rStyle w:val="Hyperlink"/>
                <w:noProof/>
              </w:rPr>
              <w:t>External Environmental Audit</w:t>
            </w:r>
            <w:r>
              <w:rPr>
                <w:noProof/>
                <w:webHidden/>
              </w:rPr>
              <w:tab/>
            </w:r>
            <w:r>
              <w:rPr>
                <w:noProof/>
                <w:webHidden/>
              </w:rPr>
              <w:fldChar w:fldCharType="begin"/>
            </w:r>
            <w:r>
              <w:rPr>
                <w:noProof/>
                <w:webHidden/>
              </w:rPr>
              <w:instrText xml:space="preserve"> PAGEREF _Toc221865430 \h </w:instrText>
            </w:r>
            <w:r>
              <w:rPr>
                <w:noProof/>
                <w:webHidden/>
              </w:rPr>
            </w:r>
            <w:r>
              <w:rPr>
                <w:noProof/>
                <w:webHidden/>
              </w:rPr>
              <w:fldChar w:fldCharType="separate"/>
            </w:r>
            <w:r>
              <w:rPr>
                <w:noProof/>
                <w:webHidden/>
              </w:rPr>
              <w:t>6</w:t>
            </w:r>
            <w:r>
              <w:rPr>
                <w:noProof/>
                <w:webHidden/>
              </w:rPr>
              <w:fldChar w:fldCharType="end"/>
            </w:r>
          </w:hyperlink>
        </w:p>
        <w:p w14:paraId="2F9CC3FD" w14:textId="77777777" w:rsidR="0053566D" w:rsidRDefault="0053566D">
          <w:pPr>
            <w:pStyle w:val="TOC3"/>
            <w:tabs>
              <w:tab w:val="right" w:leader="dot" w:pos="9350"/>
            </w:tabs>
            <w:rPr>
              <w:rFonts w:eastAsiaTheme="minorEastAsia"/>
              <w:noProof/>
              <w:lang w:val="en-US"/>
            </w:rPr>
          </w:pPr>
          <w:hyperlink w:anchor="_Toc221865431" w:history="1">
            <w:r w:rsidRPr="00135068">
              <w:rPr>
                <w:rStyle w:val="Hyperlink"/>
                <w:noProof/>
              </w:rPr>
              <w:t>PESTEL Analysis</w:t>
            </w:r>
            <w:r>
              <w:rPr>
                <w:noProof/>
                <w:webHidden/>
              </w:rPr>
              <w:tab/>
            </w:r>
            <w:r>
              <w:rPr>
                <w:noProof/>
                <w:webHidden/>
              </w:rPr>
              <w:fldChar w:fldCharType="begin"/>
            </w:r>
            <w:r>
              <w:rPr>
                <w:noProof/>
                <w:webHidden/>
              </w:rPr>
              <w:instrText xml:space="preserve"> PAGEREF _Toc221865431 \h </w:instrText>
            </w:r>
            <w:r>
              <w:rPr>
                <w:noProof/>
                <w:webHidden/>
              </w:rPr>
            </w:r>
            <w:r>
              <w:rPr>
                <w:noProof/>
                <w:webHidden/>
              </w:rPr>
              <w:fldChar w:fldCharType="separate"/>
            </w:r>
            <w:r>
              <w:rPr>
                <w:noProof/>
                <w:webHidden/>
              </w:rPr>
              <w:t>6</w:t>
            </w:r>
            <w:r>
              <w:rPr>
                <w:noProof/>
                <w:webHidden/>
              </w:rPr>
              <w:fldChar w:fldCharType="end"/>
            </w:r>
          </w:hyperlink>
        </w:p>
        <w:p w14:paraId="2C179787" w14:textId="77777777" w:rsidR="0053566D" w:rsidRDefault="0053566D">
          <w:pPr>
            <w:pStyle w:val="TOC3"/>
            <w:tabs>
              <w:tab w:val="left" w:pos="1320"/>
              <w:tab w:val="right" w:leader="dot" w:pos="9350"/>
            </w:tabs>
            <w:rPr>
              <w:rFonts w:eastAsiaTheme="minorEastAsia"/>
              <w:noProof/>
              <w:lang w:val="en-US"/>
            </w:rPr>
          </w:pPr>
          <w:hyperlink w:anchor="_Toc221865432" w:history="1">
            <w:r w:rsidRPr="00135068">
              <w:rPr>
                <w:rStyle w:val="Hyperlink"/>
                <w:noProof/>
              </w:rPr>
              <w:t>3.1.1</w:t>
            </w:r>
            <w:r>
              <w:rPr>
                <w:rFonts w:eastAsiaTheme="minorEastAsia"/>
                <w:noProof/>
                <w:lang w:val="en-US"/>
              </w:rPr>
              <w:tab/>
            </w:r>
            <w:r w:rsidRPr="00135068">
              <w:rPr>
                <w:rStyle w:val="Hyperlink"/>
                <w:noProof/>
              </w:rPr>
              <w:t>Porter’s Five Forces Model</w:t>
            </w:r>
            <w:r>
              <w:rPr>
                <w:noProof/>
                <w:webHidden/>
              </w:rPr>
              <w:tab/>
            </w:r>
            <w:r>
              <w:rPr>
                <w:noProof/>
                <w:webHidden/>
              </w:rPr>
              <w:fldChar w:fldCharType="begin"/>
            </w:r>
            <w:r>
              <w:rPr>
                <w:noProof/>
                <w:webHidden/>
              </w:rPr>
              <w:instrText xml:space="preserve"> PAGEREF _Toc221865432 \h </w:instrText>
            </w:r>
            <w:r>
              <w:rPr>
                <w:noProof/>
                <w:webHidden/>
              </w:rPr>
            </w:r>
            <w:r>
              <w:rPr>
                <w:noProof/>
                <w:webHidden/>
              </w:rPr>
              <w:fldChar w:fldCharType="separate"/>
            </w:r>
            <w:r>
              <w:rPr>
                <w:noProof/>
                <w:webHidden/>
              </w:rPr>
              <w:t>9</w:t>
            </w:r>
            <w:r>
              <w:rPr>
                <w:noProof/>
                <w:webHidden/>
              </w:rPr>
              <w:fldChar w:fldCharType="end"/>
            </w:r>
          </w:hyperlink>
        </w:p>
        <w:p w14:paraId="201CEEFC" w14:textId="77777777" w:rsidR="0053566D" w:rsidRDefault="0053566D">
          <w:pPr>
            <w:pStyle w:val="TOC2"/>
            <w:tabs>
              <w:tab w:val="left" w:pos="880"/>
              <w:tab w:val="right" w:leader="dot" w:pos="9350"/>
            </w:tabs>
            <w:rPr>
              <w:rFonts w:eastAsiaTheme="minorEastAsia"/>
              <w:noProof/>
              <w:lang w:val="en-US"/>
            </w:rPr>
          </w:pPr>
          <w:hyperlink w:anchor="_Toc221865433" w:history="1">
            <w:r w:rsidRPr="00135068">
              <w:rPr>
                <w:rStyle w:val="Hyperlink"/>
                <w:noProof/>
              </w:rPr>
              <w:t>3.2</w:t>
            </w:r>
            <w:r>
              <w:rPr>
                <w:rFonts w:eastAsiaTheme="minorEastAsia"/>
                <w:noProof/>
                <w:lang w:val="en-US"/>
              </w:rPr>
              <w:tab/>
            </w:r>
            <w:r w:rsidRPr="00135068">
              <w:rPr>
                <w:rStyle w:val="Hyperlink"/>
                <w:noProof/>
              </w:rPr>
              <w:t>Internal Environment Audit</w:t>
            </w:r>
            <w:r>
              <w:rPr>
                <w:noProof/>
                <w:webHidden/>
              </w:rPr>
              <w:tab/>
            </w:r>
            <w:r>
              <w:rPr>
                <w:noProof/>
                <w:webHidden/>
              </w:rPr>
              <w:fldChar w:fldCharType="begin"/>
            </w:r>
            <w:r>
              <w:rPr>
                <w:noProof/>
                <w:webHidden/>
              </w:rPr>
              <w:instrText xml:space="preserve"> PAGEREF _Toc221865433 \h </w:instrText>
            </w:r>
            <w:r>
              <w:rPr>
                <w:noProof/>
                <w:webHidden/>
              </w:rPr>
            </w:r>
            <w:r>
              <w:rPr>
                <w:noProof/>
                <w:webHidden/>
              </w:rPr>
              <w:fldChar w:fldCharType="separate"/>
            </w:r>
            <w:r>
              <w:rPr>
                <w:noProof/>
                <w:webHidden/>
              </w:rPr>
              <w:t>11</w:t>
            </w:r>
            <w:r>
              <w:rPr>
                <w:noProof/>
                <w:webHidden/>
              </w:rPr>
              <w:fldChar w:fldCharType="end"/>
            </w:r>
          </w:hyperlink>
        </w:p>
        <w:p w14:paraId="11090454" w14:textId="77777777" w:rsidR="0053566D" w:rsidRDefault="0053566D">
          <w:pPr>
            <w:pStyle w:val="TOC3"/>
            <w:tabs>
              <w:tab w:val="left" w:pos="1320"/>
              <w:tab w:val="right" w:leader="dot" w:pos="9350"/>
            </w:tabs>
            <w:rPr>
              <w:rFonts w:eastAsiaTheme="minorEastAsia"/>
              <w:noProof/>
              <w:lang w:val="en-US"/>
            </w:rPr>
          </w:pPr>
          <w:hyperlink w:anchor="_Toc221865434" w:history="1">
            <w:r w:rsidRPr="00135068">
              <w:rPr>
                <w:rStyle w:val="Hyperlink"/>
                <w:noProof/>
              </w:rPr>
              <w:t>3.2.1</w:t>
            </w:r>
            <w:r>
              <w:rPr>
                <w:rFonts w:eastAsiaTheme="minorEastAsia"/>
                <w:noProof/>
                <w:lang w:val="en-US"/>
              </w:rPr>
              <w:tab/>
            </w:r>
            <w:r w:rsidRPr="00135068">
              <w:rPr>
                <w:rStyle w:val="Hyperlink"/>
                <w:noProof/>
              </w:rPr>
              <w:t>Value Chain Analysis of BMW</w:t>
            </w:r>
            <w:r>
              <w:rPr>
                <w:noProof/>
                <w:webHidden/>
              </w:rPr>
              <w:tab/>
            </w:r>
            <w:r>
              <w:rPr>
                <w:noProof/>
                <w:webHidden/>
              </w:rPr>
              <w:fldChar w:fldCharType="begin"/>
            </w:r>
            <w:r>
              <w:rPr>
                <w:noProof/>
                <w:webHidden/>
              </w:rPr>
              <w:instrText xml:space="preserve"> PAGEREF _Toc221865434 \h </w:instrText>
            </w:r>
            <w:r>
              <w:rPr>
                <w:noProof/>
                <w:webHidden/>
              </w:rPr>
            </w:r>
            <w:r>
              <w:rPr>
                <w:noProof/>
                <w:webHidden/>
              </w:rPr>
              <w:fldChar w:fldCharType="separate"/>
            </w:r>
            <w:r>
              <w:rPr>
                <w:noProof/>
                <w:webHidden/>
              </w:rPr>
              <w:t>11</w:t>
            </w:r>
            <w:r>
              <w:rPr>
                <w:noProof/>
                <w:webHidden/>
              </w:rPr>
              <w:fldChar w:fldCharType="end"/>
            </w:r>
          </w:hyperlink>
        </w:p>
        <w:p w14:paraId="21F7C8A2" w14:textId="77777777" w:rsidR="0053566D" w:rsidRDefault="0053566D">
          <w:pPr>
            <w:pStyle w:val="TOC3"/>
            <w:tabs>
              <w:tab w:val="left" w:pos="1320"/>
              <w:tab w:val="right" w:leader="dot" w:pos="9350"/>
            </w:tabs>
            <w:rPr>
              <w:rFonts w:eastAsiaTheme="minorEastAsia"/>
              <w:noProof/>
              <w:lang w:val="en-US"/>
            </w:rPr>
          </w:pPr>
          <w:hyperlink w:anchor="_Toc221865435" w:history="1">
            <w:r w:rsidRPr="00135068">
              <w:rPr>
                <w:rStyle w:val="Hyperlink"/>
                <w:noProof/>
              </w:rPr>
              <w:t>3.2.2</w:t>
            </w:r>
            <w:r>
              <w:rPr>
                <w:rFonts w:eastAsiaTheme="minorEastAsia"/>
                <w:noProof/>
                <w:lang w:val="en-US"/>
              </w:rPr>
              <w:tab/>
            </w:r>
            <w:r w:rsidRPr="00135068">
              <w:rPr>
                <w:rStyle w:val="Hyperlink"/>
                <w:noProof/>
              </w:rPr>
              <w:t>Resource-based View model</w:t>
            </w:r>
            <w:r>
              <w:rPr>
                <w:noProof/>
                <w:webHidden/>
              </w:rPr>
              <w:tab/>
            </w:r>
            <w:r>
              <w:rPr>
                <w:noProof/>
                <w:webHidden/>
              </w:rPr>
              <w:fldChar w:fldCharType="begin"/>
            </w:r>
            <w:r>
              <w:rPr>
                <w:noProof/>
                <w:webHidden/>
              </w:rPr>
              <w:instrText xml:space="preserve"> PAGEREF _Toc221865435 \h </w:instrText>
            </w:r>
            <w:r>
              <w:rPr>
                <w:noProof/>
                <w:webHidden/>
              </w:rPr>
            </w:r>
            <w:r>
              <w:rPr>
                <w:noProof/>
                <w:webHidden/>
              </w:rPr>
              <w:fldChar w:fldCharType="separate"/>
            </w:r>
            <w:r>
              <w:rPr>
                <w:noProof/>
                <w:webHidden/>
              </w:rPr>
              <w:t>12</w:t>
            </w:r>
            <w:r>
              <w:rPr>
                <w:noProof/>
                <w:webHidden/>
              </w:rPr>
              <w:fldChar w:fldCharType="end"/>
            </w:r>
          </w:hyperlink>
        </w:p>
        <w:p w14:paraId="39D8B895" w14:textId="77777777" w:rsidR="0053566D" w:rsidRDefault="0053566D">
          <w:pPr>
            <w:pStyle w:val="TOC3"/>
            <w:tabs>
              <w:tab w:val="left" w:pos="1320"/>
              <w:tab w:val="right" w:leader="dot" w:pos="9350"/>
            </w:tabs>
            <w:rPr>
              <w:rFonts w:eastAsiaTheme="minorEastAsia"/>
              <w:noProof/>
              <w:lang w:val="en-US"/>
            </w:rPr>
          </w:pPr>
          <w:hyperlink w:anchor="_Toc221865436" w:history="1">
            <w:r w:rsidRPr="00135068">
              <w:rPr>
                <w:rStyle w:val="Hyperlink"/>
                <w:noProof/>
              </w:rPr>
              <w:t>3.2.3</w:t>
            </w:r>
            <w:r>
              <w:rPr>
                <w:rFonts w:eastAsiaTheme="minorEastAsia"/>
                <w:noProof/>
                <w:lang w:val="en-US"/>
              </w:rPr>
              <w:tab/>
            </w:r>
            <w:r w:rsidRPr="00135068">
              <w:rPr>
                <w:rStyle w:val="Hyperlink"/>
                <w:noProof/>
              </w:rPr>
              <w:t>VRIO Framework Analysis</w:t>
            </w:r>
            <w:r>
              <w:rPr>
                <w:noProof/>
                <w:webHidden/>
              </w:rPr>
              <w:tab/>
            </w:r>
            <w:r>
              <w:rPr>
                <w:noProof/>
                <w:webHidden/>
              </w:rPr>
              <w:fldChar w:fldCharType="begin"/>
            </w:r>
            <w:r>
              <w:rPr>
                <w:noProof/>
                <w:webHidden/>
              </w:rPr>
              <w:instrText xml:space="preserve"> PAGEREF _Toc221865436 \h </w:instrText>
            </w:r>
            <w:r>
              <w:rPr>
                <w:noProof/>
                <w:webHidden/>
              </w:rPr>
            </w:r>
            <w:r>
              <w:rPr>
                <w:noProof/>
                <w:webHidden/>
              </w:rPr>
              <w:fldChar w:fldCharType="separate"/>
            </w:r>
            <w:r>
              <w:rPr>
                <w:noProof/>
                <w:webHidden/>
              </w:rPr>
              <w:t>13</w:t>
            </w:r>
            <w:r>
              <w:rPr>
                <w:noProof/>
                <w:webHidden/>
              </w:rPr>
              <w:fldChar w:fldCharType="end"/>
            </w:r>
          </w:hyperlink>
        </w:p>
        <w:p w14:paraId="4A2DFBC7" w14:textId="77777777" w:rsidR="0053566D" w:rsidRDefault="0053566D">
          <w:pPr>
            <w:pStyle w:val="TOC2"/>
            <w:tabs>
              <w:tab w:val="left" w:pos="880"/>
              <w:tab w:val="right" w:leader="dot" w:pos="9350"/>
            </w:tabs>
            <w:rPr>
              <w:rFonts w:eastAsiaTheme="minorEastAsia"/>
              <w:noProof/>
              <w:lang w:val="en-US"/>
            </w:rPr>
          </w:pPr>
          <w:hyperlink w:anchor="_Toc221865437" w:history="1">
            <w:r w:rsidRPr="00135068">
              <w:rPr>
                <w:rStyle w:val="Hyperlink"/>
                <w:noProof/>
              </w:rPr>
              <w:t>3.3</w:t>
            </w:r>
            <w:r>
              <w:rPr>
                <w:rFonts w:eastAsiaTheme="minorEastAsia"/>
                <w:noProof/>
                <w:lang w:val="en-US"/>
              </w:rPr>
              <w:tab/>
            </w:r>
            <w:r w:rsidRPr="00135068">
              <w:rPr>
                <w:rStyle w:val="Hyperlink"/>
                <w:noProof/>
              </w:rPr>
              <w:t>SWOT Analysis</w:t>
            </w:r>
            <w:r>
              <w:rPr>
                <w:noProof/>
                <w:webHidden/>
              </w:rPr>
              <w:tab/>
            </w:r>
            <w:r>
              <w:rPr>
                <w:noProof/>
                <w:webHidden/>
              </w:rPr>
              <w:fldChar w:fldCharType="begin"/>
            </w:r>
            <w:r>
              <w:rPr>
                <w:noProof/>
                <w:webHidden/>
              </w:rPr>
              <w:instrText xml:space="preserve"> PAGEREF _Toc221865437 \h </w:instrText>
            </w:r>
            <w:r>
              <w:rPr>
                <w:noProof/>
                <w:webHidden/>
              </w:rPr>
            </w:r>
            <w:r>
              <w:rPr>
                <w:noProof/>
                <w:webHidden/>
              </w:rPr>
              <w:fldChar w:fldCharType="separate"/>
            </w:r>
            <w:r>
              <w:rPr>
                <w:noProof/>
                <w:webHidden/>
              </w:rPr>
              <w:t>14</w:t>
            </w:r>
            <w:r>
              <w:rPr>
                <w:noProof/>
                <w:webHidden/>
              </w:rPr>
              <w:fldChar w:fldCharType="end"/>
            </w:r>
          </w:hyperlink>
        </w:p>
        <w:p w14:paraId="6120DE5A" w14:textId="77777777" w:rsidR="0053566D" w:rsidRDefault="0053566D">
          <w:pPr>
            <w:pStyle w:val="TOC1"/>
            <w:rPr>
              <w:rFonts w:eastAsiaTheme="minorEastAsia"/>
              <w:noProof/>
              <w:lang w:val="en-US"/>
            </w:rPr>
          </w:pPr>
          <w:hyperlink w:anchor="_Toc221865438" w:history="1">
            <w:r w:rsidRPr="00135068">
              <w:rPr>
                <w:rStyle w:val="Hyperlink"/>
                <w:noProof/>
              </w:rPr>
              <w:t>4</w:t>
            </w:r>
            <w:r>
              <w:rPr>
                <w:rFonts w:eastAsiaTheme="minorEastAsia"/>
                <w:noProof/>
                <w:lang w:val="en-US"/>
              </w:rPr>
              <w:tab/>
            </w:r>
            <w:r w:rsidRPr="00135068">
              <w:rPr>
                <w:rStyle w:val="Hyperlink"/>
                <w:noProof/>
              </w:rPr>
              <w:t>Strategy Formulation</w:t>
            </w:r>
            <w:r>
              <w:rPr>
                <w:noProof/>
                <w:webHidden/>
              </w:rPr>
              <w:tab/>
            </w:r>
            <w:r>
              <w:rPr>
                <w:noProof/>
                <w:webHidden/>
              </w:rPr>
              <w:fldChar w:fldCharType="begin"/>
            </w:r>
            <w:r>
              <w:rPr>
                <w:noProof/>
                <w:webHidden/>
              </w:rPr>
              <w:instrText xml:space="preserve"> PAGEREF _Toc221865438 \h </w:instrText>
            </w:r>
            <w:r>
              <w:rPr>
                <w:noProof/>
                <w:webHidden/>
              </w:rPr>
            </w:r>
            <w:r>
              <w:rPr>
                <w:noProof/>
                <w:webHidden/>
              </w:rPr>
              <w:fldChar w:fldCharType="separate"/>
            </w:r>
            <w:r>
              <w:rPr>
                <w:noProof/>
                <w:webHidden/>
              </w:rPr>
              <w:t>14</w:t>
            </w:r>
            <w:r>
              <w:rPr>
                <w:noProof/>
                <w:webHidden/>
              </w:rPr>
              <w:fldChar w:fldCharType="end"/>
            </w:r>
          </w:hyperlink>
        </w:p>
        <w:p w14:paraId="44FF1376" w14:textId="77777777" w:rsidR="0053566D" w:rsidRDefault="0053566D">
          <w:pPr>
            <w:pStyle w:val="TOC1"/>
            <w:rPr>
              <w:rFonts w:eastAsiaTheme="minorEastAsia"/>
              <w:noProof/>
              <w:lang w:val="en-US"/>
            </w:rPr>
          </w:pPr>
          <w:hyperlink w:anchor="_Toc221865439" w:history="1">
            <w:r w:rsidRPr="00135068">
              <w:rPr>
                <w:rStyle w:val="Hyperlink"/>
                <w:noProof/>
              </w:rPr>
              <w:t>5</w:t>
            </w:r>
            <w:r>
              <w:rPr>
                <w:rFonts w:eastAsiaTheme="minorEastAsia"/>
                <w:noProof/>
                <w:lang w:val="en-US"/>
              </w:rPr>
              <w:tab/>
            </w:r>
            <w:r w:rsidRPr="00135068">
              <w:rPr>
                <w:rStyle w:val="Hyperlink"/>
                <w:noProof/>
              </w:rPr>
              <w:t>Conclusion and Recommendations</w:t>
            </w:r>
            <w:r>
              <w:rPr>
                <w:noProof/>
                <w:webHidden/>
              </w:rPr>
              <w:tab/>
            </w:r>
            <w:r>
              <w:rPr>
                <w:noProof/>
                <w:webHidden/>
              </w:rPr>
              <w:fldChar w:fldCharType="begin"/>
            </w:r>
            <w:r>
              <w:rPr>
                <w:noProof/>
                <w:webHidden/>
              </w:rPr>
              <w:instrText xml:space="preserve"> PAGEREF _Toc221865439 \h </w:instrText>
            </w:r>
            <w:r>
              <w:rPr>
                <w:noProof/>
                <w:webHidden/>
              </w:rPr>
            </w:r>
            <w:r>
              <w:rPr>
                <w:noProof/>
                <w:webHidden/>
              </w:rPr>
              <w:fldChar w:fldCharType="separate"/>
            </w:r>
            <w:r>
              <w:rPr>
                <w:noProof/>
                <w:webHidden/>
              </w:rPr>
              <w:t>15</w:t>
            </w:r>
            <w:r>
              <w:rPr>
                <w:noProof/>
                <w:webHidden/>
              </w:rPr>
              <w:fldChar w:fldCharType="end"/>
            </w:r>
          </w:hyperlink>
        </w:p>
        <w:p w14:paraId="089A7DDF" w14:textId="77777777" w:rsidR="0053566D" w:rsidRDefault="0053566D">
          <w:pPr>
            <w:pStyle w:val="TOC1"/>
            <w:rPr>
              <w:rFonts w:eastAsiaTheme="minorEastAsia"/>
              <w:noProof/>
              <w:lang w:val="en-US"/>
            </w:rPr>
          </w:pPr>
          <w:hyperlink w:anchor="_Toc221865440" w:history="1">
            <w:r w:rsidRPr="00135068">
              <w:rPr>
                <w:rStyle w:val="Hyperlink"/>
                <w:noProof/>
              </w:rPr>
              <w:t>6</w:t>
            </w:r>
            <w:r>
              <w:rPr>
                <w:rFonts w:eastAsiaTheme="minorEastAsia"/>
                <w:noProof/>
                <w:lang w:val="en-US"/>
              </w:rPr>
              <w:tab/>
            </w:r>
            <w:r w:rsidRPr="00135068">
              <w:rPr>
                <w:rStyle w:val="Hyperlink"/>
                <w:noProof/>
              </w:rPr>
              <w:t>Reference List</w:t>
            </w:r>
            <w:r>
              <w:rPr>
                <w:noProof/>
                <w:webHidden/>
              </w:rPr>
              <w:tab/>
            </w:r>
            <w:r>
              <w:rPr>
                <w:noProof/>
                <w:webHidden/>
              </w:rPr>
              <w:fldChar w:fldCharType="begin"/>
            </w:r>
            <w:r>
              <w:rPr>
                <w:noProof/>
                <w:webHidden/>
              </w:rPr>
              <w:instrText xml:space="preserve"> PAGEREF _Toc221865440 \h </w:instrText>
            </w:r>
            <w:r>
              <w:rPr>
                <w:noProof/>
                <w:webHidden/>
              </w:rPr>
            </w:r>
            <w:r>
              <w:rPr>
                <w:noProof/>
                <w:webHidden/>
              </w:rPr>
              <w:fldChar w:fldCharType="separate"/>
            </w:r>
            <w:r>
              <w:rPr>
                <w:noProof/>
                <w:webHidden/>
              </w:rPr>
              <w:t>16</w:t>
            </w:r>
            <w:r>
              <w:rPr>
                <w:noProof/>
                <w:webHidden/>
              </w:rPr>
              <w:fldChar w:fldCharType="end"/>
            </w:r>
          </w:hyperlink>
        </w:p>
        <w:p w14:paraId="29DB8BFC" w14:textId="77777777" w:rsidR="009F1285" w:rsidRDefault="009F1285" w:rsidP="002636BC">
          <w:pPr>
            <w:spacing w:line="360" w:lineRule="auto"/>
          </w:pPr>
          <w:r w:rsidRPr="002636BC">
            <w:rPr>
              <w:rFonts w:ascii="Arial" w:hAnsi="Arial" w:cs="Arial"/>
            </w:rPr>
            <w:fldChar w:fldCharType="end"/>
          </w:r>
        </w:p>
      </w:sdtContent>
    </w:sdt>
    <w:p w14:paraId="66961052" w14:textId="77777777" w:rsidR="009F1285" w:rsidRDefault="009F1285">
      <w:pPr>
        <w:rPr>
          <w:rFonts w:ascii="Arial" w:eastAsiaTheme="majorEastAsia" w:hAnsi="Arial" w:cs="Arial"/>
          <w:b/>
          <w:bCs/>
        </w:rPr>
      </w:pPr>
      <w:r>
        <w:rPr>
          <w:rFonts w:cs="Arial"/>
        </w:rPr>
        <w:br w:type="page"/>
      </w:r>
    </w:p>
    <w:p w14:paraId="25FD0876" w14:textId="77777777" w:rsidR="0088635A" w:rsidRPr="009F1285" w:rsidRDefault="0088635A" w:rsidP="0053566D">
      <w:pPr>
        <w:pStyle w:val="Heading1"/>
      </w:pPr>
      <w:bookmarkStart w:id="1" w:name="_Toc221865426"/>
      <w:r w:rsidRPr="009F1285">
        <w:lastRenderedPageBreak/>
        <w:t>Introduction</w:t>
      </w:r>
      <w:bookmarkEnd w:id="1"/>
    </w:p>
    <w:p w14:paraId="773A5534" w14:textId="77777777" w:rsidR="00EC1843" w:rsidRPr="009F1285" w:rsidRDefault="00377285" w:rsidP="00944927">
      <w:pPr>
        <w:spacing w:line="360" w:lineRule="auto"/>
        <w:ind w:firstLine="360"/>
        <w:rPr>
          <w:rFonts w:ascii="Arial" w:hAnsi="Arial" w:cs="Arial"/>
        </w:rPr>
      </w:pPr>
      <w:r w:rsidRPr="009F1285">
        <w:rPr>
          <w:rFonts w:ascii="Arial" w:hAnsi="Arial" w:cs="Arial"/>
        </w:rPr>
        <w:t>Strategic management enable</w:t>
      </w:r>
      <w:r w:rsidR="00355167" w:rsidRPr="009F1285">
        <w:rPr>
          <w:rFonts w:ascii="Arial" w:hAnsi="Arial" w:cs="Arial"/>
        </w:rPr>
        <w:t>s companies to understand how they can</w:t>
      </w:r>
      <w:r w:rsidRPr="009F1285">
        <w:rPr>
          <w:rFonts w:ascii="Arial" w:hAnsi="Arial" w:cs="Arial"/>
        </w:rPr>
        <w:t xml:space="preserve"> align </w:t>
      </w:r>
      <w:r w:rsidR="007A0F24" w:rsidRPr="009F1285">
        <w:rPr>
          <w:rFonts w:ascii="Arial" w:hAnsi="Arial" w:cs="Arial"/>
        </w:rPr>
        <w:t xml:space="preserve">their </w:t>
      </w:r>
      <w:r w:rsidRPr="009F1285">
        <w:rPr>
          <w:rFonts w:ascii="Arial" w:hAnsi="Arial" w:cs="Arial"/>
        </w:rPr>
        <w:t xml:space="preserve">resources, </w:t>
      </w:r>
      <w:r w:rsidR="007A0F24" w:rsidRPr="009F1285">
        <w:rPr>
          <w:rFonts w:ascii="Arial" w:hAnsi="Arial" w:cs="Arial"/>
        </w:rPr>
        <w:t xml:space="preserve">goals, and </w:t>
      </w:r>
      <w:r w:rsidRPr="009F1285">
        <w:rPr>
          <w:rFonts w:ascii="Arial" w:hAnsi="Arial" w:cs="Arial"/>
        </w:rPr>
        <w:t>mar</w:t>
      </w:r>
      <w:r w:rsidR="007A0F24" w:rsidRPr="009F1285">
        <w:rPr>
          <w:rFonts w:ascii="Arial" w:hAnsi="Arial" w:cs="Arial"/>
        </w:rPr>
        <w:t xml:space="preserve">ket trends, </w:t>
      </w:r>
      <w:r w:rsidRPr="009F1285">
        <w:rPr>
          <w:rFonts w:ascii="Arial" w:hAnsi="Arial" w:cs="Arial"/>
        </w:rPr>
        <w:t xml:space="preserve">to promote </w:t>
      </w:r>
      <w:r w:rsidR="007A0F24" w:rsidRPr="009F1285">
        <w:rPr>
          <w:rFonts w:ascii="Arial" w:hAnsi="Arial" w:cs="Arial"/>
        </w:rPr>
        <w:t>attain their long-term objectives</w:t>
      </w:r>
      <w:r w:rsidR="00123F69" w:rsidRPr="009F1285">
        <w:rPr>
          <w:rFonts w:ascii="Arial" w:hAnsi="Arial" w:cs="Arial"/>
        </w:rPr>
        <w:t xml:space="preserve"> (Feng, 2025)</w:t>
      </w:r>
      <w:r w:rsidR="007A0F24" w:rsidRPr="009F1285">
        <w:rPr>
          <w:rFonts w:ascii="Arial" w:hAnsi="Arial" w:cs="Arial"/>
        </w:rPr>
        <w:t xml:space="preserve">. </w:t>
      </w:r>
      <w:r w:rsidR="001969DF" w:rsidRPr="009F1285">
        <w:rPr>
          <w:rFonts w:ascii="Arial" w:hAnsi="Arial" w:cs="Arial"/>
        </w:rPr>
        <w:t>It enables companies to set</w:t>
      </w:r>
      <w:r w:rsidR="009261EC" w:rsidRPr="009F1285">
        <w:rPr>
          <w:rFonts w:ascii="Arial" w:hAnsi="Arial" w:cs="Arial"/>
        </w:rPr>
        <w:t xml:space="preserve"> clear </w:t>
      </w:r>
      <w:r w:rsidR="001969DF" w:rsidRPr="009F1285">
        <w:rPr>
          <w:rFonts w:ascii="Arial" w:hAnsi="Arial" w:cs="Arial"/>
        </w:rPr>
        <w:t>objectives</w:t>
      </w:r>
      <w:r w:rsidR="007A0F24" w:rsidRPr="009F1285">
        <w:rPr>
          <w:rFonts w:ascii="Arial" w:hAnsi="Arial" w:cs="Arial"/>
        </w:rPr>
        <w:t>, set</w:t>
      </w:r>
      <w:r w:rsidR="009261EC" w:rsidRPr="009F1285">
        <w:rPr>
          <w:rFonts w:ascii="Arial" w:hAnsi="Arial" w:cs="Arial"/>
        </w:rPr>
        <w:t xml:space="preserve"> a strategy to achieve </w:t>
      </w:r>
      <w:r w:rsidR="007A0F24" w:rsidRPr="009F1285">
        <w:rPr>
          <w:rFonts w:ascii="Arial" w:hAnsi="Arial" w:cs="Arial"/>
        </w:rPr>
        <w:t>them, and assign resources to ensure</w:t>
      </w:r>
      <w:r w:rsidR="001969DF" w:rsidRPr="009F1285">
        <w:rPr>
          <w:rFonts w:ascii="Arial" w:hAnsi="Arial" w:cs="Arial"/>
        </w:rPr>
        <w:t xml:space="preserve"> a lasting success and maintain a competitive advantage in the market</w:t>
      </w:r>
      <w:r w:rsidR="00C9610A" w:rsidRPr="009F1285">
        <w:rPr>
          <w:rFonts w:ascii="Arial" w:hAnsi="Arial" w:cs="Arial"/>
        </w:rPr>
        <w:t xml:space="preserve"> (Barney and Hesterly, 2015)</w:t>
      </w:r>
      <w:r w:rsidR="001969DF" w:rsidRPr="009F1285">
        <w:rPr>
          <w:rFonts w:ascii="Arial" w:hAnsi="Arial" w:cs="Arial"/>
        </w:rPr>
        <w:t xml:space="preserve">. </w:t>
      </w:r>
      <w:r w:rsidR="007A0F24" w:rsidRPr="009F1285">
        <w:rPr>
          <w:rFonts w:ascii="Arial" w:hAnsi="Arial" w:cs="Arial"/>
        </w:rPr>
        <w:t>In this regard</w:t>
      </w:r>
      <w:r w:rsidR="00E83596" w:rsidRPr="009F1285">
        <w:rPr>
          <w:rFonts w:ascii="Arial" w:hAnsi="Arial" w:cs="Arial"/>
        </w:rPr>
        <w:t xml:space="preserve">, strategic management helps </w:t>
      </w:r>
      <w:r w:rsidR="007A0F24" w:rsidRPr="009F1285">
        <w:rPr>
          <w:rFonts w:ascii="Arial" w:hAnsi="Arial" w:cs="Arial"/>
        </w:rPr>
        <w:t>to</w:t>
      </w:r>
      <w:r w:rsidR="00E83596" w:rsidRPr="009F1285">
        <w:rPr>
          <w:rFonts w:ascii="Arial" w:hAnsi="Arial" w:cs="Arial"/>
        </w:rPr>
        <w:t xml:space="preserve"> understand their internal strengths and weaknesses, as well as, opportunities and threats in the external environmental. </w:t>
      </w:r>
      <w:r w:rsidR="007A0F24" w:rsidRPr="009F1285">
        <w:rPr>
          <w:rFonts w:ascii="Arial" w:hAnsi="Arial" w:cs="Arial"/>
        </w:rPr>
        <w:t xml:space="preserve">This aspect enables organisations to define their </w:t>
      </w:r>
      <w:r w:rsidR="001B7DF7" w:rsidRPr="009F1285">
        <w:rPr>
          <w:rFonts w:ascii="Arial" w:hAnsi="Arial" w:cs="Arial"/>
        </w:rPr>
        <w:t xml:space="preserve">mission and vision and develop strategic plans to support </w:t>
      </w:r>
      <w:r w:rsidR="007A0F24" w:rsidRPr="009F1285">
        <w:rPr>
          <w:rFonts w:ascii="Arial" w:hAnsi="Arial" w:cs="Arial"/>
        </w:rPr>
        <w:t xml:space="preserve">informed decision making and proper </w:t>
      </w:r>
      <w:r w:rsidR="001B7DF7" w:rsidRPr="009F1285">
        <w:rPr>
          <w:rFonts w:ascii="Arial" w:hAnsi="Arial" w:cs="Arial"/>
        </w:rPr>
        <w:t xml:space="preserve">resource management </w:t>
      </w:r>
      <w:r w:rsidR="00C9610A" w:rsidRPr="009F1285">
        <w:rPr>
          <w:rFonts w:ascii="Arial" w:hAnsi="Arial" w:cs="Arial"/>
        </w:rPr>
        <w:t>(Hill, Schilling, and Jones, 2017)</w:t>
      </w:r>
      <w:r w:rsidR="001B7DF7" w:rsidRPr="009F1285">
        <w:rPr>
          <w:rFonts w:ascii="Arial" w:hAnsi="Arial" w:cs="Arial"/>
        </w:rPr>
        <w:t>.</w:t>
      </w:r>
      <w:r w:rsidR="00FA6F04" w:rsidRPr="009F1285">
        <w:rPr>
          <w:rFonts w:ascii="Arial" w:hAnsi="Arial" w:cs="Arial"/>
        </w:rPr>
        <w:t xml:space="preserve"> </w:t>
      </w:r>
      <w:r w:rsidR="004821FE" w:rsidRPr="009F1285">
        <w:rPr>
          <w:rFonts w:ascii="Arial" w:hAnsi="Arial" w:cs="Arial"/>
        </w:rPr>
        <w:t xml:space="preserve">Moreover, </w:t>
      </w:r>
      <w:r w:rsidR="007A0F24" w:rsidRPr="009F1285">
        <w:rPr>
          <w:rFonts w:ascii="Arial" w:hAnsi="Arial" w:cs="Arial"/>
        </w:rPr>
        <w:t>it enables organisations to</w:t>
      </w:r>
      <w:r w:rsidR="004821FE" w:rsidRPr="009F1285">
        <w:rPr>
          <w:rFonts w:ascii="Arial" w:hAnsi="Arial" w:cs="Arial"/>
        </w:rPr>
        <w:t xml:space="preserve"> define their </w:t>
      </w:r>
      <w:r w:rsidR="00B95CFF" w:rsidRPr="009F1285">
        <w:rPr>
          <w:rFonts w:ascii="Arial" w:hAnsi="Arial" w:cs="Arial"/>
        </w:rPr>
        <w:t>ambitions</w:t>
      </w:r>
      <w:r w:rsidR="004821FE" w:rsidRPr="009F1285">
        <w:rPr>
          <w:rFonts w:ascii="Arial" w:hAnsi="Arial" w:cs="Arial"/>
        </w:rPr>
        <w:t xml:space="preserve"> and business goals and </w:t>
      </w:r>
      <w:r w:rsidR="00B95CFF" w:rsidRPr="009F1285">
        <w:rPr>
          <w:rFonts w:ascii="Arial" w:hAnsi="Arial" w:cs="Arial"/>
        </w:rPr>
        <w:t>shape</w:t>
      </w:r>
      <w:r w:rsidR="004821FE" w:rsidRPr="009F1285">
        <w:rPr>
          <w:rFonts w:ascii="Arial" w:hAnsi="Arial" w:cs="Arial"/>
        </w:rPr>
        <w:t xml:space="preserve"> their direction to </w:t>
      </w:r>
      <w:r w:rsidR="007A0F24" w:rsidRPr="009F1285">
        <w:rPr>
          <w:rFonts w:ascii="Arial" w:hAnsi="Arial" w:cs="Arial"/>
        </w:rPr>
        <w:t>ensure</w:t>
      </w:r>
      <w:r w:rsidR="004821FE" w:rsidRPr="009F1285">
        <w:rPr>
          <w:rFonts w:ascii="Arial" w:hAnsi="Arial" w:cs="Arial"/>
        </w:rPr>
        <w:t xml:space="preserve"> lasting success. It </w:t>
      </w:r>
      <w:r w:rsidR="007A0F24" w:rsidRPr="009F1285">
        <w:rPr>
          <w:rFonts w:ascii="Arial" w:hAnsi="Arial" w:cs="Arial"/>
        </w:rPr>
        <w:t xml:space="preserve">also ensures that </w:t>
      </w:r>
      <w:r w:rsidR="000C2E4C" w:rsidRPr="009F1285">
        <w:rPr>
          <w:rFonts w:ascii="Arial" w:hAnsi="Arial" w:cs="Arial"/>
        </w:rPr>
        <w:t>company</w:t>
      </w:r>
      <w:r w:rsidR="007A0F24" w:rsidRPr="009F1285">
        <w:rPr>
          <w:rFonts w:ascii="Arial" w:hAnsi="Arial" w:cs="Arial"/>
        </w:rPr>
        <w:t xml:space="preserve"> employees work</w:t>
      </w:r>
      <w:r w:rsidR="004821FE" w:rsidRPr="009F1285">
        <w:rPr>
          <w:rFonts w:ascii="Arial" w:hAnsi="Arial" w:cs="Arial"/>
        </w:rPr>
        <w:t xml:space="preserve"> towards </w:t>
      </w:r>
      <w:r w:rsidR="00F65AC5" w:rsidRPr="009F1285">
        <w:rPr>
          <w:rFonts w:ascii="Arial" w:hAnsi="Arial" w:cs="Arial"/>
        </w:rPr>
        <w:t>a</w:t>
      </w:r>
      <w:r w:rsidR="004821FE" w:rsidRPr="009F1285">
        <w:rPr>
          <w:rFonts w:ascii="Arial" w:hAnsi="Arial" w:cs="Arial"/>
        </w:rPr>
        <w:t xml:space="preserve"> shared </w:t>
      </w:r>
      <w:r w:rsidR="00F65AC5" w:rsidRPr="009F1285">
        <w:rPr>
          <w:rFonts w:ascii="Arial" w:hAnsi="Arial" w:cs="Arial"/>
        </w:rPr>
        <w:t>goal</w:t>
      </w:r>
      <w:r w:rsidR="00C9610A" w:rsidRPr="009F1285">
        <w:rPr>
          <w:rFonts w:ascii="Arial" w:hAnsi="Arial" w:cs="Arial"/>
        </w:rPr>
        <w:t xml:space="preserve"> </w:t>
      </w:r>
      <w:r w:rsidR="00B95CFF" w:rsidRPr="009F1285">
        <w:rPr>
          <w:rFonts w:ascii="Arial" w:hAnsi="Arial" w:cs="Arial"/>
        </w:rPr>
        <w:t xml:space="preserve">and vision </w:t>
      </w:r>
      <w:r w:rsidR="00C9610A" w:rsidRPr="009F1285">
        <w:rPr>
          <w:rFonts w:ascii="Arial" w:hAnsi="Arial" w:cs="Arial"/>
        </w:rPr>
        <w:t>(Grant, 2018)</w:t>
      </w:r>
      <w:r w:rsidR="004821FE" w:rsidRPr="009F1285">
        <w:rPr>
          <w:rFonts w:ascii="Arial" w:hAnsi="Arial" w:cs="Arial"/>
        </w:rPr>
        <w:t xml:space="preserve">. </w:t>
      </w:r>
      <w:r w:rsidR="00CF0300" w:rsidRPr="009F1285">
        <w:rPr>
          <w:rFonts w:ascii="Arial" w:hAnsi="Arial" w:cs="Arial"/>
        </w:rPr>
        <w:t>This report analysed</w:t>
      </w:r>
      <w:r w:rsidR="00EC1843" w:rsidRPr="009F1285">
        <w:rPr>
          <w:rFonts w:ascii="Arial" w:hAnsi="Arial" w:cs="Arial"/>
        </w:rPr>
        <w:t xml:space="preserve"> the strategic plan for BMW Group UK,</w:t>
      </w:r>
      <w:r w:rsidR="00B95CFF" w:rsidRPr="009F1285">
        <w:rPr>
          <w:rFonts w:ascii="Arial" w:hAnsi="Arial" w:cs="Arial"/>
        </w:rPr>
        <w:t xml:space="preserve"> covering </w:t>
      </w:r>
      <w:r w:rsidR="00EC1843" w:rsidRPr="009F1285">
        <w:rPr>
          <w:rFonts w:ascii="Arial" w:hAnsi="Arial" w:cs="Arial"/>
        </w:rPr>
        <w:t xml:space="preserve">external and internal environment audit </w:t>
      </w:r>
      <w:r w:rsidR="00CF0300" w:rsidRPr="009F1285">
        <w:rPr>
          <w:rFonts w:ascii="Arial" w:hAnsi="Arial" w:cs="Arial"/>
        </w:rPr>
        <w:t xml:space="preserve">and strategic </w:t>
      </w:r>
      <w:r w:rsidR="00B95CFF" w:rsidRPr="009F1285">
        <w:rPr>
          <w:rFonts w:ascii="Arial" w:hAnsi="Arial" w:cs="Arial"/>
        </w:rPr>
        <w:t>to formulate strategic alternatives that can improve its market position i</w:t>
      </w:r>
      <w:r w:rsidR="00CF0300" w:rsidRPr="009F1285">
        <w:rPr>
          <w:rFonts w:ascii="Arial" w:hAnsi="Arial" w:cs="Arial"/>
        </w:rPr>
        <w:t xml:space="preserve">n the UK automobile sector </w:t>
      </w:r>
      <w:r w:rsidR="00EC1843" w:rsidRPr="009F1285">
        <w:rPr>
          <w:rFonts w:ascii="Arial" w:hAnsi="Arial" w:cs="Arial"/>
        </w:rPr>
        <w:t xml:space="preserve">and ensure </w:t>
      </w:r>
      <w:r w:rsidR="00CF0300" w:rsidRPr="009F1285">
        <w:rPr>
          <w:rFonts w:ascii="Arial" w:hAnsi="Arial" w:cs="Arial"/>
        </w:rPr>
        <w:t>lasting</w:t>
      </w:r>
      <w:r w:rsidR="00EC1843" w:rsidRPr="009F1285">
        <w:rPr>
          <w:rFonts w:ascii="Arial" w:hAnsi="Arial" w:cs="Arial"/>
        </w:rPr>
        <w:t xml:space="preserve"> growth.</w:t>
      </w:r>
    </w:p>
    <w:p w14:paraId="13E3B0E4" w14:textId="77777777" w:rsidR="00EC1843" w:rsidRPr="009F1285" w:rsidRDefault="00EC1843" w:rsidP="0053566D">
      <w:pPr>
        <w:pStyle w:val="Heading2"/>
      </w:pPr>
      <w:bookmarkStart w:id="2" w:name="_Toc221865427"/>
      <w:r w:rsidRPr="009F1285">
        <w:t xml:space="preserve">Company </w:t>
      </w:r>
      <w:r w:rsidR="002406B0" w:rsidRPr="009F1285">
        <w:t>O</w:t>
      </w:r>
      <w:r w:rsidRPr="009F1285">
        <w:t>verview</w:t>
      </w:r>
      <w:bookmarkEnd w:id="2"/>
      <w:r w:rsidRPr="009F1285">
        <w:t xml:space="preserve"> </w:t>
      </w:r>
    </w:p>
    <w:p w14:paraId="2105DE31" w14:textId="77777777" w:rsidR="00BC2BD4" w:rsidRPr="009F1285" w:rsidRDefault="00955F5F" w:rsidP="00944927">
      <w:pPr>
        <w:spacing w:line="360" w:lineRule="auto"/>
        <w:ind w:firstLine="360"/>
        <w:rPr>
          <w:rFonts w:ascii="Arial" w:hAnsi="Arial" w:cs="Arial"/>
        </w:rPr>
      </w:pPr>
      <w:r w:rsidRPr="009F1285">
        <w:rPr>
          <w:rFonts w:ascii="Arial" w:hAnsi="Arial" w:cs="Arial"/>
        </w:rPr>
        <w:t>BMW Group is a German premium automobile company that manufactures and sells luxury vehicles in over 140 countries</w:t>
      </w:r>
      <w:r w:rsidR="00123F69" w:rsidRPr="009F1285">
        <w:rPr>
          <w:rFonts w:ascii="Arial" w:hAnsi="Arial" w:cs="Arial"/>
        </w:rPr>
        <w:t xml:space="preserve"> (BMW Group, 2026a)</w:t>
      </w:r>
      <w:r w:rsidRPr="009F1285">
        <w:rPr>
          <w:rFonts w:ascii="Arial" w:hAnsi="Arial" w:cs="Arial"/>
        </w:rPr>
        <w:t xml:space="preserve">. </w:t>
      </w:r>
      <w:r w:rsidR="0086069C" w:rsidRPr="009F1285">
        <w:rPr>
          <w:rFonts w:ascii="Arial" w:hAnsi="Arial" w:cs="Arial"/>
        </w:rPr>
        <w:t xml:space="preserve">The company manufactures automobiles and motorcycles. </w:t>
      </w:r>
      <w:r w:rsidRPr="009F1285">
        <w:rPr>
          <w:rFonts w:ascii="Arial" w:hAnsi="Arial" w:cs="Arial"/>
        </w:rPr>
        <w:t xml:space="preserve">The Germany-based company was founded in 1916 in Munich, Germany </w:t>
      </w:r>
      <w:r w:rsidR="00F5271B" w:rsidRPr="009F1285">
        <w:rPr>
          <w:rFonts w:ascii="Arial" w:hAnsi="Arial" w:cs="Arial"/>
        </w:rPr>
        <w:t>and has established a strong brand name and loyalty worldwide for its luxury vehicles</w:t>
      </w:r>
      <w:r w:rsidR="0086069C" w:rsidRPr="009F1285">
        <w:rPr>
          <w:rFonts w:ascii="Arial" w:hAnsi="Arial" w:cs="Arial"/>
        </w:rPr>
        <w:t>, including Rolls Royce and Mini</w:t>
      </w:r>
      <w:r w:rsidR="00123F69" w:rsidRPr="009F1285">
        <w:rPr>
          <w:rFonts w:ascii="Arial" w:hAnsi="Arial" w:cs="Arial"/>
        </w:rPr>
        <w:t xml:space="preserve"> (BMW Group, 2026a)</w:t>
      </w:r>
      <w:r w:rsidR="00F5271B" w:rsidRPr="009F1285">
        <w:rPr>
          <w:rFonts w:ascii="Arial" w:hAnsi="Arial" w:cs="Arial"/>
        </w:rPr>
        <w:t xml:space="preserve">. </w:t>
      </w:r>
      <w:r w:rsidR="0086069C" w:rsidRPr="009F1285">
        <w:rPr>
          <w:rFonts w:ascii="Arial" w:hAnsi="Arial" w:cs="Arial"/>
        </w:rPr>
        <w:t xml:space="preserve">The company automates driving, electro-mobility, on-demand mobility, and the connectivity-mobility. BMW Group started its UK operations in 2001 by opening MINI Plant Oxford that produces MINI, and the BMW Plant Hams </w:t>
      </w:r>
      <w:r w:rsidR="00F44D75" w:rsidRPr="009F1285">
        <w:rPr>
          <w:rFonts w:ascii="Arial" w:hAnsi="Arial" w:cs="Arial"/>
        </w:rPr>
        <w:t>Hall that</w:t>
      </w:r>
      <w:r w:rsidR="0086069C" w:rsidRPr="009F1285">
        <w:rPr>
          <w:rFonts w:ascii="Arial" w:hAnsi="Arial" w:cs="Arial"/>
        </w:rPr>
        <w:t xml:space="preserve"> produces 4-cycinder petrol engines</w:t>
      </w:r>
      <w:r w:rsidR="00123F69" w:rsidRPr="009F1285">
        <w:rPr>
          <w:rFonts w:ascii="Arial" w:hAnsi="Arial" w:cs="Arial"/>
        </w:rPr>
        <w:t xml:space="preserve"> (BMW Group, 2026b)</w:t>
      </w:r>
      <w:r w:rsidR="0086069C" w:rsidRPr="009F1285">
        <w:rPr>
          <w:rFonts w:ascii="Arial" w:hAnsi="Arial" w:cs="Arial"/>
        </w:rPr>
        <w:t xml:space="preserve">. In 2003, the group opened the Goodwood plant and opened the MINI Plant Swindon </w:t>
      </w:r>
      <w:r w:rsidR="00616F70" w:rsidRPr="009F1285">
        <w:rPr>
          <w:rFonts w:ascii="Arial" w:hAnsi="Arial" w:cs="Arial"/>
        </w:rPr>
        <w:t xml:space="preserve">in 2005 to supply MINI body panels. </w:t>
      </w:r>
      <w:r w:rsidR="00D753C9" w:rsidRPr="009F1285">
        <w:rPr>
          <w:rFonts w:ascii="Arial" w:hAnsi="Arial" w:cs="Arial"/>
        </w:rPr>
        <w:t xml:space="preserve">BMW seeks to move people with car models that appeal to their feelings. Moreover, the group’s vision is to </w:t>
      </w:r>
      <w:r w:rsidR="00F44D75" w:rsidRPr="009F1285">
        <w:rPr>
          <w:rFonts w:ascii="Arial" w:hAnsi="Arial" w:cs="Arial"/>
        </w:rPr>
        <w:t xml:space="preserve">become the leading producer of </w:t>
      </w:r>
      <w:r w:rsidR="00F7638E" w:rsidRPr="009F1285">
        <w:rPr>
          <w:rFonts w:ascii="Arial" w:hAnsi="Arial" w:cs="Arial"/>
        </w:rPr>
        <w:t xml:space="preserve">sustainable </w:t>
      </w:r>
      <w:r w:rsidR="00D753C9" w:rsidRPr="009F1285">
        <w:rPr>
          <w:rFonts w:ascii="Arial" w:hAnsi="Arial" w:cs="Arial"/>
        </w:rPr>
        <w:t>luxury</w:t>
      </w:r>
      <w:r w:rsidR="00F44D75" w:rsidRPr="009F1285">
        <w:rPr>
          <w:rFonts w:ascii="Arial" w:hAnsi="Arial" w:cs="Arial"/>
        </w:rPr>
        <w:t xml:space="preserve"> vehicles in the </w:t>
      </w:r>
      <w:r w:rsidR="00D753C9" w:rsidRPr="009F1285">
        <w:rPr>
          <w:rFonts w:ascii="Arial" w:hAnsi="Arial" w:cs="Arial"/>
        </w:rPr>
        <w:t>UK’s motor</w:t>
      </w:r>
      <w:r w:rsidR="00F44D75" w:rsidRPr="009F1285">
        <w:rPr>
          <w:rFonts w:ascii="Arial" w:hAnsi="Arial" w:cs="Arial"/>
        </w:rPr>
        <w:t xml:space="preserve"> industry. </w:t>
      </w:r>
    </w:p>
    <w:p w14:paraId="7929BC96" w14:textId="77777777" w:rsidR="00BC2BD4" w:rsidRPr="009F1285" w:rsidRDefault="00AC3817" w:rsidP="0053566D">
      <w:pPr>
        <w:pStyle w:val="Heading2"/>
      </w:pPr>
      <w:bookmarkStart w:id="3" w:name="_Toc221865428"/>
      <w:r w:rsidRPr="009F1285">
        <w:t xml:space="preserve">BMW Group (UK) </w:t>
      </w:r>
      <w:r w:rsidR="00BC2BD4" w:rsidRPr="009F1285">
        <w:t xml:space="preserve">Current performance </w:t>
      </w:r>
      <w:r w:rsidRPr="009F1285">
        <w:t>in the UK market</w:t>
      </w:r>
      <w:bookmarkEnd w:id="3"/>
    </w:p>
    <w:p w14:paraId="5134CEF0" w14:textId="77777777" w:rsidR="001A4ADC" w:rsidRPr="009F1285" w:rsidRDefault="001A4ADC" w:rsidP="00944927">
      <w:pPr>
        <w:spacing w:line="360" w:lineRule="auto"/>
        <w:ind w:firstLine="360"/>
        <w:rPr>
          <w:rFonts w:ascii="Arial" w:hAnsi="Arial" w:cs="Arial"/>
        </w:rPr>
      </w:pPr>
      <w:r w:rsidRPr="009F1285">
        <w:rPr>
          <w:rFonts w:ascii="Arial" w:hAnsi="Arial" w:cs="Arial"/>
        </w:rPr>
        <w:t xml:space="preserve">Based on the statistics shown in the figure 1 below, the company continues to report a strong performance in the UK’s premium car market. </w:t>
      </w:r>
      <w:r w:rsidR="0091342C" w:rsidRPr="009F1285">
        <w:rPr>
          <w:rFonts w:ascii="Arial" w:hAnsi="Arial" w:cs="Arial"/>
        </w:rPr>
        <w:t xml:space="preserve">The company sold a total of 170,050 units in 2025, comprising 122,720 units of BMW brand. However, this total unit was slightly lower compared to the 2024 figures, where the company sold a total of 172,240 units comprising </w:t>
      </w:r>
      <w:r w:rsidR="00A31301" w:rsidRPr="009F1285">
        <w:rPr>
          <w:rFonts w:ascii="Arial" w:hAnsi="Arial" w:cs="Arial"/>
        </w:rPr>
        <w:lastRenderedPageBreak/>
        <w:t>125,264 units of BMW brand and 46,986 units of MINI brand. More importantly more than quarter of these units sold were fully electric vehicles, showing how the high demand for EV is contributing to high sales revenues for BMW Group in the UK.</w:t>
      </w:r>
      <w:r w:rsidR="00A064AC" w:rsidRPr="009F1285">
        <w:rPr>
          <w:rFonts w:ascii="Arial" w:hAnsi="Arial" w:cs="Arial"/>
        </w:rPr>
        <w:t xml:space="preserve"> The figure below also shows the specific months where sales of premium vehicles are expected to peak, including September and </w:t>
      </w:r>
      <w:r w:rsidR="00BA351C" w:rsidRPr="009F1285">
        <w:rPr>
          <w:rFonts w:ascii="Arial" w:hAnsi="Arial" w:cs="Arial"/>
        </w:rPr>
        <w:t>March</w:t>
      </w:r>
      <w:r w:rsidR="00A064AC" w:rsidRPr="009F1285">
        <w:rPr>
          <w:rFonts w:ascii="Arial" w:hAnsi="Arial" w:cs="Arial"/>
        </w:rPr>
        <w:t>, as the new registration plates are released during these two months in the UK</w:t>
      </w:r>
      <w:r w:rsidR="00BA351C" w:rsidRPr="009F1285">
        <w:rPr>
          <w:rFonts w:ascii="Arial" w:hAnsi="Arial" w:cs="Arial"/>
        </w:rPr>
        <w:t xml:space="preserve"> by the driver ad vehicle licensing agency</w:t>
      </w:r>
      <w:r w:rsidR="00A064AC" w:rsidRPr="009F1285">
        <w:rPr>
          <w:rFonts w:ascii="Arial" w:hAnsi="Arial" w:cs="Arial"/>
        </w:rPr>
        <w:t xml:space="preserve">. </w:t>
      </w:r>
      <w:r w:rsidR="0091342C" w:rsidRPr="009F1285">
        <w:rPr>
          <w:rFonts w:ascii="Arial" w:hAnsi="Arial" w:cs="Arial"/>
        </w:rPr>
        <w:t xml:space="preserve"> </w:t>
      </w:r>
    </w:p>
    <w:p w14:paraId="71F39E2F" w14:textId="77777777" w:rsidR="001A4ADC" w:rsidRPr="009F1285" w:rsidRDefault="001A4ADC" w:rsidP="009F1285">
      <w:pPr>
        <w:spacing w:line="360" w:lineRule="auto"/>
        <w:rPr>
          <w:rFonts w:ascii="Arial" w:hAnsi="Arial" w:cs="Arial"/>
        </w:rPr>
      </w:pPr>
      <w:r w:rsidRPr="009F1285">
        <w:rPr>
          <w:rFonts w:ascii="Arial" w:hAnsi="Arial" w:cs="Arial"/>
          <w:noProof/>
          <w:lang w:val="en-US"/>
        </w:rPr>
        <w:drawing>
          <wp:inline distT="0" distB="0" distL="0" distR="0" wp14:anchorId="440D2AD1" wp14:editId="48307854">
            <wp:extent cx="5943600" cy="343588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435889"/>
                    </a:xfrm>
                    <a:prstGeom prst="rect">
                      <a:avLst/>
                    </a:prstGeom>
                    <a:noFill/>
                    <a:ln w="9525">
                      <a:noFill/>
                      <a:miter lim="800000"/>
                      <a:headEnd/>
                      <a:tailEnd/>
                    </a:ln>
                  </pic:spPr>
                </pic:pic>
              </a:graphicData>
            </a:graphic>
          </wp:inline>
        </w:drawing>
      </w:r>
    </w:p>
    <w:p w14:paraId="2A08587A" w14:textId="77777777" w:rsidR="001A4ADC" w:rsidRPr="009F1285" w:rsidRDefault="001A4ADC" w:rsidP="009F1285">
      <w:pPr>
        <w:spacing w:line="360" w:lineRule="auto"/>
        <w:rPr>
          <w:rFonts w:ascii="Arial" w:hAnsi="Arial" w:cs="Arial"/>
        </w:rPr>
      </w:pPr>
      <w:r w:rsidRPr="009F1285">
        <w:rPr>
          <w:rFonts w:ascii="Arial" w:hAnsi="Arial" w:cs="Arial"/>
        </w:rPr>
        <w:t>Figure 1: Monthly sales volume of BMW passenger vehicles in the UK Premium market from 2020 to 2024</w:t>
      </w:r>
    </w:p>
    <w:p w14:paraId="1D370D46" w14:textId="77777777" w:rsidR="00D213F2" w:rsidRPr="009F1285" w:rsidRDefault="001A4ADC" w:rsidP="009F1285">
      <w:pPr>
        <w:spacing w:line="360" w:lineRule="auto"/>
        <w:rPr>
          <w:rFonts w:ascii="Arial" w:hAnsi="Arial" w:cs="Arial"/>
        </w:rPr>
      </w:pPr>
      <w:r w:rsidRPr="009F1285">
        <w:rPr>
          <w:rFonts w:ascii="Arial" w:hAnsi="Arial" w:cs="Arial"/>
        </w:rPr>
        <w:t xml:space="preserve">Source: </w:t>
      </w:r>
      <w:r w:rsidR="00D808EB" w:rsidRPr="009F1285">
        <w:rPr>
          <w:rFonts w:ascii="Arial" w:hAnsi="Arial" w:cs="Arial"/>
        </w:rPr>
        <w:t>Statista, 2025</w:t>
      </w:r>
    </w:p>
    <w:p w14:paraId="6404FECF" w14:textId="77777777" w:rsidR="00BC2BD4" w:rsidRPr="0053566D" w:rsidRDefault="00AC3817" w:rsidP="0053566D">
      <w:pPr>
        <w:pStyle w:val="Heading1"/>
      </w:pPr>
      <w:bookmarkStart w:id="4" w:name="_Toc221865429"/>
      <w:r w:rsidRPr="0053566D">
        <w:t>Strategic Analysis</w:t>
      </w:r>
      <w:bookmarkEnd w:id="4"/>
    </w:p>
    <w:p w14:paraId="2EB036DF" w14:textId="77777777" w:rsidR="00AC3817" w:rsidRPr="009F1285" w:rsidRDefault="00AC3817" w:rsidP="00944927">
      <w:pPr>
        <w:spacing w:line="360" w:lineRule="auto"/>
        <w:ind w:firstLine="360"/>
        <w:rPr>
          <w:rFonts w:ascii="Arial" w:hAnsi="Arial" w:cs="Arial"/>
        </w:rPr>
      </w:pPr>
      <w:r w:rsidRPr="009F1285">
        <w:rPr>
          <w:rFonts w:ascii="Arial" w:hAnsi="Arial" w:cs="Arial"/>
        </w:rPr>
        <w:t>Strategic analysis is a tool that enables companies to thoroughly audit their business environment, both external and internal to make better decisions regarding their future</w:t>
      </w:r>
      <w:r w:rsidR="0008422C" w:rsidRPr="009F1285">
        <w:rPr>
          <w:rFonts w:ascii="Arial" w:hAnsi="Arial" w:cs="Arial"/>
        </w:rPr>
        <w:t xml:space="preserve"> direction</w:t>
      </w:r>
      <w:r w:rsidR="00123F69" w:rsidRPr="009F1285">
        <w:rPr>
          <w:rFonts w:ascii="Arial" w:hAnsi="Arial" w:cs="Arial"/>
        </w:rPr>
        <w:t xml:space="preserve"> (Feng, 2025)</w:t>
      </w:r>
      <w:r w:rsidRPr="009F1285">
        <w:rPr>
          <w:rFonts w:ascii="Arial" w:hAnsi="Arial" w:cs="Arial"/>
        </w:rPr>
        <w:t xml:space="preserve">. </w:t>
      </w:r>
      <w:r w:rsidR="00443D6A" w:rsidRPr="009F1285">
        <w:rPr>
          <w:rFonts w:ascii="Arial" w:hAnsi="Arial" w:cs="Arial"/>
        </w:rPr>
        <w:t xml:space="preserve"> External environmental analysis enables companies to audit external factors likely to affect their business activities using PESTEL Analysis and Porter’s five forces model</w:t>
      </w:r>
      <w:r w:rsidR="00C9610A" w:rsidRPr="009F1285">
        <w:rPr>
          <w:rFonts w:ascii="Arial" w:hAnsi="Arial" w:cs="Arial"/>
        </w:rPr>
        <w:t xml:space="preserve"> (Gamble, Thompson, and Peteraf, 2013)</w:t>
      </w:r>
      <w:r w:rsidR="00443D6A" w:rsidRPr="009F1285">
        <w:rPr>
          <w:rFonts w:ascii="Arial" w:hAnsi="Arial" w:cs="Arial"/>
        </w:rPr>
        <w:t xml:space="preserve">. Internal environmental analysis enables companies to </w:t>
      </w:r>
      <w:r w:rsidR="00443D6A" w:rsidRPr="009F1285">
        <w:rPr>
          <w:rFonts w:ascii="Arial" w:hAnsi="Arial" w:cs="Arial"/>
        </w:rPr>
        <w:lastRenderedPageBreak/>
        <w:t>audit their capabilities, goals, and resources to enables them identify their strengths and weaknesses</w:t>
      </w:r>
      <w:r w:rsidR="00C9610A" w:rsidRPr="009F1285">
        <w:rPr>
          <w:rFonts w:ascii="Arial" w:hAnsi="Arial" w:cs="Arial"/>
        </w:rPr>
        <w:t xml:space="preserve"> (Lynch, 2015)</w:t>
      </w:r>
      <w:r w:rsidR="00443D6A" w:rsidRPr="009F1285">
        <w:rPr>
          <w:rFonts w:ascii="Arial" w:hAnsi="Arial" w:cs="Arial"/>
        </w:rPr>
        <w:t xml:space="preserve">. </w:t>
      </w:r>
      <w:r w:rsidR="00D11722" w:rsidRPr="009F1285">
        <w:rPr>
          <w:rFonts w:ascii="Arial" w:hAnsi="Arial" w:cs="Arial"/>
        </w:rPr>
        <w:t xml:space="preserve">This report uses Value Chain Analysis, VRIO, and Resource Based View model to audit BMW’s internal environment. </w:t>
      </w:r>
    </w:p>
    <w:p w14:paraId="3935E387" w14:textId="77777777" w:rsidR="00B833BC" w:rsidRPr="009F1285" w:rsidRDefault="00B833BC" w:rsidP="0053566D">
      <w:pPr>
        <w:pStyle w:val="Heading2"/>
      </w:pPr>
      <w:bookmarkStart w:id="5" w:name="_Toc221865430"/>
      <w:r w:rsidRPr="009F1285">
        <w:t>External Environmental Audit</w:t>
      </w:r>
      <w:bookmarkEnd w:id="5"/>
      <w:r w:rsidRPr="009F1285">
        <w:t xml:space="preserve"> </w:t>
      </w:r>
    </w:p>
    <w:p w14:paraId="636675B4" w14:textId="77777777" w:rsidR="00B833BC" w:rsidRPr="009F1285" w:rsidRDefault="00B833BC" w:rsidP="0053566D">
      <w:pPr>
        <w:pStyle w:val="Heading3"/>
        <w:numPr>
          <w:ilvl w:val="0"/>
          <w:numId w:val="0"/>
        </w:numPr>
      </w:pPr>
      <w:bookmarkStart w:id="6" w:name="_Toc221865431"/>
      <w:r w:rsidRPr="009F1285">
        <w:t>PESTEL Analysis</w:t>
      </w:r>
      <w:bookmarkEnd w:id="6"/>
      <w:r w:rsidRPr="009F1285">
        <w:t xml:space="preserve"> </w:t>
      </w:r>
    </w:p>
    <w:p w14:paraId="6CBE550D" w14:textId="77777777" w:rsidR="00B833BC" w:rsidRPr="009F1285" w:rsidRDefault="00B833BC" w:rsidP="009F1285">
      <w:pPr>
        <w:spacing w:line="360" w:lineRule="auto"/>
        <w:rPr>
          <w:rFonts w:ascii="Arial" w:hAnsi="Arial" w:cs="Arial"/>
        </w:rPr>
      </w:pPr>
      <w:r w:rsidRPr="009F1285">
        <w:rPr>
          <w:rFonts w:ascii="Arial" w:hAnsi="Arial" w:cs="Arial"/>
          <w:b/>
        </w:rPr>
        <w:t>Political Factors:</w:t>
      </w:r>
      <w:r w:rsidRPr="009F1285">
        <w:rPr>
          <w:rFonts w:ascii="Arial" w:hAnsi="Arial" w:cs="Arial"/>
        </w:rPr>
        <w:t xml:space="preserve"> </w:t>
      </w:r>
      <w:r w:rsidR="00AF50C9" w:rsidRPr="009F1285">
        <w:rPr>
          <w:rFonts w:ascii="Arial" w:hAnsi="Arial" w:cs="Arial"/>
        </w:rPr>
        <w:t xml:space="preserve">BMW Group </w:t>
      </w:r>
      <w:r w:rsidR="002D2509" w:rsidRPr="009F1285">
        <w:rPr>
          <w:rFonts w:ascii="Arial" w:hAnsi="Arial" w:cs="Arial"/>
        </w:rPr>
        <w:t>is</w:t>
      </w:r>
      <w:r w:rsidR="00AF50C9" w:rsidRPr="009F1285">
        <w:rPr>
          <w:rFonts w:ascii="Arial" w:hAnsi="Arial" w:cs="Arial"/>
        </w:rPr>
        <w:t xml:space="preserve"> likely to be affected by the political stability and government policies in </w:t>
      </w:r>
      <w:r w:rsidR="002D2509" w:rsidRPr="009F1285">
        <w:rPr>
          <w:rFonts w:ascii="Arial" w:hAnsi="Arial" w:cs="Arial"/>
        </w:rPr>
        <w:t>the UK and in other countries where it either exports its products or imports materials</w:t>
      </w:r>
      <w:r w:rsidR="00AF50C9" w:rsidRPr="009F1285">
        <w:rPr>
          <w:rFonts w:ascii="Arial" w:hAnsi="Arial" w:cs="Arial"/>
        </w:rPr>
        <w:t>. The political tension in the Middle East is likely to affect its business, considering this region sells petroleum products</w:t>
      </w:r>
      <w:r w:rsidR="00C9610A" w:rsidRPr="009F1285">
        <w:rPr>
          <w:rFonts w:ascii="Arial" w:hAnsi="Arial" w:cs="Arial"/>
        </w:rPr>
        <w:t xml:space="preserve"> (Feng,</w:t>
      </w:r>
      <w:r w:rsidR="00C978F1" w:rsidRPr="009F1285">
        <w:rPr>
          <w:rFonts w:ascii="Arial" w:hAnsi="Arial" w:cs="Arial"/>
        </w:rPr>
        <w:t xml:space="preserve"> </w:t>
      </w:r>
      <w:r w:rsidR="00C9610A" w:rsidRPr="009F1285">
        <w:rPr>
          <w:rFonts w:ascii="Arial" w:hAnsi="Arial" w:cs="Arial"/>
        </w:rPr>
        <w:t>2025</w:t>
      </w:r>
      <w:r w:rsidR="00C978F1" w:rsidRPr="009F1285">
        <w:rPr>
          <w:rFonts w:ascii="Arial" w:hAnsi="Arial" w:cs="Arial"/>
        </w:rPr>
        <w:t>)</w:t>
      </w:r>
      <w:r w:rsidR="00AF50C9" w:rsidRPr="009F1285">
        <w:rPr>
          <w:rFonts w:ascii="Arial" w:hAnsi="Arial" w:cs="Arial"/>
        </w:rPr>
        <w:t>. Also, the new trade agreements signed in the post-Brexit era, as well as the UK government’s export/import tariffs will affect its activities in country</w:t>
      </w:r>
      <w:r w:rsidR="00C978F1" w:rsidRPr="009F1285">
        <w:rPr>
          <w:rFonts w:ascii="Arial" w:hAnsi="Arial" w:cs="Arial"/>
        </w:rPr>
        <w:t xml:space="preserve"> (ACEA, 2025)</w:t>
      </w:r>
      <w:r w:rsidR="00AF50C9" w:rsidRPr="009F1285">
        <w:rPr>
          <w:rFonts w:ascii="Arial" w:hAnsi="Arial" w:cs="Arial"/>
        </w:rPr>
        <w:t xml:space="preserve">. More importantly, BMW Group is </w:t>
      </w:r>
      <w:r w:rsidR="007517D9" w:rsidRPr="009F1285">
        <w:rPr>
          <w:rFonts w:ascii="Arial" w:hAnsi="Arial" w:cs="Arial"/>
        </w:rPr>
        <w:t>likely</w:t>
      </w:r>
      <w:r w:rsidR="00AF50C9" w:rsidRPr="009F1285">
        <w:rPr>
          <w:rFonts w:ascii="Arial" w:hAnsi="Arial" w:cs="Arial"/>
        </w:rPr>
        <w:t xml:space="preserve"> to benefit from the government’s support for electric vehicle producers in the UK. </w:t>
      </w:r>
    </w:p>
    <w:p w14:paraId="5CD1CBAE" w14:textId="77777777" w:rsidR="007517D9" w:rsidRPr="009F1285" w:rsidRDefault="007517D9" w:rsidP="009F1285">
      <w:pPr>
        <w:spacing w:line="360" w:lineRule="auto"/>
        <w:rPr>
          <w:rFonts w:ascii="Arial" w:hAnsi="Arial" w:cs="Arial"/>
        </w:rPr>
      </w:pPr>
      <w:r w:rsidRPr="009F1285">
        <w:rPr>
          <w:rFonts w:ascii="Arial" w:hAnsi="Arial" w:cs="Arial"/>
          <w:b/>
        </w:rPr>
        <w:t>Economic Factors</w:t>
      </w:r>
      <w:r w:rsidRPr="009F1285">
        <w:rPr>
          <w:rFonts w:ascii="Arial" w:hAnsi="Arial" w:cs="Arial"/>
        </w:rPr>
        <w:t xml:space="preserve">: BMW Group is likely to be affected by the current instability in the global economy that is witnessing sporadic </w:t>
      </w:r>
      <w:r w:rsidR="00BD6006" w:rsidRPr="009F1285">
        <w:rPr>
          <w:rFonts w:ascii="Arial" w:hAnsi="Arial" w:cs="Arial"/>
        </w:rPr>
        <w:t>volatilities in currency exchange rates</w:t>
      </w:r>
      <w:r w:rsidR="001C3B9E" w:rsidRPr="009F1285">
        <w:rPr>
          <w:rFonts w:ascii="Arial" w:hAnsi="Arial" w:cs="Arial"/>
        </w:rPr>
        <w:t xml:space="preserve">, as shown in figure 2 below. Other economic factors that unpredictable and which the company must watch closely include global inflation, unemployment, </w:t>
      </w:r>
      <w:r w:rsidR="00B27BA7" w:rsidRPr="009F1285">
        <w:rPr>
          <w:rFonts w:ascii="Arial" w:hAnsi="Arial" w:cs="Arial"/>
        </w:rPr>
        <w:t xml:space="preserve">interest rates, </w:t>
      </w:r>
      <w:r w:rsidR="001C3B9E" w:rsidRPr="009F1285">
        <w:rPr>
          <w:rFonts w:ascii="Arial" w:hAnsi="Arial" w:cs="Arial"/>
        </w:rPr>
        <w:t>and GDP</w:t>
      </w:r>
      <w:r w:rsidR="00C978F1" w:rsidRPr="009F1285">
        <w:rPr>
          <w:rFonts w:ascii="Arial" w:hAnsi="Arial" w:cs="Arial"/>
        </w:rPr>
        <w:t xml:space="preserve"> (Feng, 2025)</w:t>
      </w:r>
      <w:r w:rsidR="001C3B9E" w:rsidRPr="009F1285">
        <w:rPr>
          <w:rFonts w:ascii="Arial" w:hAnsi="Arial" w:cs="Arial"/>
        </w:rPr>
        <w:t>.  This aspect makes</w:t>
      </w:r>
      <w:r w:rsidR="00BD6006" w:rsidRPr="009F1285">
        <w:rPr>
          <w:rFonts w:ascii="Arial" w:hAnsi="Arial" w:cs="Arial"/>
        </w:rPr>
        <w:t xml:space="preserve"> it costly for the company to purchase materials in global markets. </w:t>
      </w:r>
      <w:r w:rsidR="00B27BA7" w:rsidRPr="009F1285">
        <w:rPr>
          <w:rFonts w:ascii="Arial" w:hAnsi="Arial" w:cs="Arial"/>
        </w:rPr>
        <w:t>Moreover, the stable growth of UK’s disposable in</w:t>
      </w:r>
      <w:r w:rsidR="003B2B6E" w:rsidRPr="009F1285">
        <w:rPr>
          <w:rFonts w:ascii="Arial" w:hAnsi="Arial" w:cs="Arial"/>
        </w:rPr>
        <w:t>come</w:t>
      </w:r>
      <w:r w:rsidR="00B27BA7" w:rsidRPr="009F1285">
        <w:rPr>
          <w:rFonts w:ascii="Arial" w:hAnsi="Arial" w:cs="Arial"/>
        </w:rPr>
        <w:t xml:space="preserve"> is likely to increase the demand for luxury products like BMW’s premium vehicles</w:t>
      </w:r>
      <w:r w:rsidR="00BD6006" w:rsidRPr="009F1285">
        <w:rPr>
          <w:rFonts w:ascii="Arial" w:hAnsi="Arial" w:cs="Arial"/>
        </w:rPr>
        <w:t xml:space="preserve">.  </w:t>
      </w:r>
    </w:p>
    <w:p w14:paraId="777FCB11" w14:textId="77777777" w:rsidR="00937BFE" w:rsidRPr="009F1285" w:rsidRDefault="00937BFE" w:rsidP="00944927">
      <w:pPr>
        <w:spacing w:line="360" w:lineRule="auto"/>
        <w:jc w:val="center"/>
        <w:rPr>
          <w:rFonts w:ascii="Arial" w:hAnsi="Arial" w:cs="Arial"/>
        </w:rPr>
      </w:pPr>
      <w:r w:rsidRPr="009F1285">
        <w:rPr>
          <w:rFonts w:ascii="Arial" w:hAnsi="Arial" w:cs="Arial"/>
          <w:noProof/>
          <w:lang w:val="en-US"/>
        </w:rPr>
        <w:drawing>
          <wp:inline distT="0" distB="0" distL="0" distR="0" wp14:anchorId="068517A5" wp14:editId="3AE8C259">
            <wp:extent cx="5943600" cy="2870451"/>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2870451"/>
                    </a:xfrm>
                    <a:prstGeom prst="rect">
                      <a:avLst/>
                    </a:prstGeom>
                    <a:noFill/>
                    <a:ln w="9525">
                      <a:noFill/>
                      <a:miter lim="800000"/>
                      <a:headEnd/>
                      <a:tailEnd/>
                    </a:ln>
                  </pic:spPr>
                </pic:pic>
              </a:graphicData>
            </a:graphic>
          </wp:inline>
        </w:drawing>
      </w:r>
    </w:p>
    <w:p w14:paraId="7C9E4ADA" w14:textId="77777777" w:rsidR="00DA5992" w:rsidRPr="009F1285" w:rsidRDefault="00DA5992" w:rsidP="009F1285">
      <w:pPr>
        <w:spacing w:line="360" w:lineRule="auto"/>
        <w:rPr>
          <w:rFonts w:ascii="Arial" w:hAnsi="Arial" w:cs="Arial"/>
        </w:rPr>
      </w:pPr>
      <w:r w:rsidRPr="009F1285">
        <w:rPr>
          <w:rFonts w:ascii="Arial" w:hAnsi="Arial" w:cs="Arial"/>
        </w:rPr>
        <w:lastRenderedPageBreak/>
        <w:t xml:space="preserve">Figure 2: volatility in exchange rate </w:t>
      </w:r>
    </w:p>
    <w:p w14:paraId="5FAA7AD0" w14:textId="77777777" w:rsidR="00DA5992" w:rsidRPr="009F1285" w:rsidRDefault="00DA5992" w:rsidP="009F1285">
      <w:pPr>
        <w:spacing w:line="360" w:lineRule="auto"/>
        <w:rPr>
          <w:rFonts w:ascii="Arial" w:hAnsi="Arial" w:cs="Arial"/>
        </w:rPr>
      </w:pPr>
      <w:r w:rsidRPr="009F1285">
        <w:rPr>
          <w:rFonts w:ascii="Arial" w:hAnsi="Arial" w:cs="Arial"/>
        </w:rPr>
        <w:t xml:space="preserve">Source: </w:t>
      </w:r>
      <w:r w:rsidR="00D808EB" w:rsidRPr="009F1285">
        <w:rPr>
          <w:rFonts w:ascii="Arial" w:hAnsi="Arial" w:cs="Arial"/>
        </w:rPr>
        <w:t>Bull, 2026</w:t>
      </w:r>
    </w:p>
    <w:p w14:paraId="2A3673E0" w14:textId="77777777" w:rsidR="00DA5992" w:rsidRPr="009F1285" w:rsidRDefault="003B2B6E" w:rsidP="009F1285">
      <w:pPr>
        <w:spacing w:line="360" w:lineRule="auto"/>
        <w:rPr>
          <w:rFonts w:ascii="Arial" w:hAnsi="Arial" w:cs="Arial"/>
        </w:rPr>
      </w:pPr>
      <w:r w:rsidRPr="009F1285">
        <w:rPr>
          <w:rFonts w:ascii="Arial" w:hAnsi="Arial" w:cs="Arial"/>
          <w:b/>
        </w:rPr>
        <w:t>Socio-</w:t>
      </w:r>
      <w:r w:rsidR="00D8761D" w:rsidRPr="009F1285">
        <w:rPr>
          <w:rFonts w:ascii="Arial" w:hAnsi="Arial" w:cs="Arial"/>
          <w:b/>
        </w:rPr>
        <w:t>cultural factors</w:t>
      </w:r>
      <w:r w:rsidR="00D8761D" w:rsidRPr="009F1285">
        <w:rPr>
          <w:rFonts w:ascii="Arial" w:hAnsi="Arial" w:cs="Arial"/>
        </w:rPr>
        <w:t xml:space="preserve">: </w:t>
      </w:r>
      <w:r w:rsidR="00166C97" w:rsidRPr="009F1285">
        <w:rPr>
          <w:rFonts w:ascii="Arial" w:hAnsi="Arial" w:cs="Arial"/>
        </w:rPr>
        <w:t xml:space="preserve"> The social trend of owning electric vehicles is likely to increase the demand for the company’s EVs in the UK</w:t>
      </w:r>
      <w:r w:rsidR="00060172" w:rsidRPr="009F1285">
        <w:rPr>
          <w:rFonts w:ascii="Arial" w:hAnsi="Arial" w:cs="Arial"/>
        </w:rPr>
        <w:t>, as shown in figure 3 below. This aspect will increase the company sale of its electric vehicles in the UK, helping to increase</w:t>
      </w:r>
      <w:r w:rsidR="00166C97" w:rsidRPr="009F1285">
        <w:rPr>
          <w:rFonts w:ascii="Arial" w:hAnsi="Arial" w:cs="Arial"/>
        </w:rPr>
        <w:t xml:space="preserve"> its profitability</w:t>
      </w:r>
      <w:r w:rsidR="00C978F1" w:rsidRPr="009F1285">
        <w:rPr>
          <w:rFonts w:ascii="Arial" w:hAnsi="Arial" w:cs="Arial"/>
        </w:rPr>
        <w:t xml:space="preserve"> (Feng, 2025)</w:t>
      </w:r>
      <w:r w:rsidR="00166C97" w:rsidRPr="009F1285">
        <w:rPr>
          <w:rFonts w:ascii="Arial" w:hAnsi="Arial" w:cs="Arial"/>
        </w:rPr>
        <w:t xml:space="preserve">. </w:t>
      </w:r>
      <w:r w:rsidR="00060172" w:rsidRPr="009F1285">
        <w:rPr>
          <w:rFonts w:ascii="Arial" w:hAnsi="Arial" w:cs="Arial"/>
        </w:rPr>
        <w:t>Furthermore, environmental consciousness among the UK citizens has also contributed to an increase in the demand for EVs in the UK, which can be b</w:t>
      </w:r>
      <w:r w:rsidR="00920D3D" w:rsidRPr="009F1285">
        <w:rPr>
          <w:rFonts w:ascii="Arial" w:hAnsi="Arial" w:cs="Arial"/>
        </w:rPr>
        <w:t>eneficial to companies like BMW</w:t>
      </w:r>
      <w:r w:rsidR="006C2D5D" w:rsidRPr="009F1285">
        <w:rPr>
          <w:rFonts w:ascii="Arial" w:hAnsi="Arial" w:cs="Arial"/>
        </w:rPr>
        <w:t>.</w:t>
      </w:r>
      <w:r w:rsidR="00903CBB" w:rsidRPr="009F1285">
        <w:rPr>
          <w:rFonts w:ascii="Arial" w:hAnsi="Arial" w:cs="Arial"/>
        </w:rPr>
        <w:t xml:space="preserve"> </w:t>
      </w:r>
      <w:r w:rsidR="006C2D5D" w:rsidRPr="009F1285">
        <w:rPr>
          <w:rFonts w:ascii="Arial" w:hAnsi="Arial" w:cs="Arial"/>
        </w:rPr>
        <w:t xml:space="preserve"> </w:t>
      </w:r>
      <w:r w:rsidR="00B840E0" w:rsidRPr="009F1285">
        <w:rPr>
          <w:rFonts w:ascii="Arial" w:hAnsi="Arial" w:cs="Arial"/>
        </w:rPr>
        <w:t xml:space="preserve"> </w:t>
      </w:r>
    </w:p>
    <w:p w14:paraId="06082AF3" w14:textId="77777777" w:rsidR="00060172" w:rsidRPr="009F1285" w:rsidRDefault="00060172" w:rsidP="00944927">
      <w:pPr>
        <w:spacing w:line="360" w:lineRule="auto"/>
        <w:jc w:val="center"/>
        <w:rPr>
          <w:rFonts w:ascii="Arial" w:hAnsi="Arial" w:cs="Arial"/>
        </w:rPr>
      </w:pPr>
      <w:r w:rsidRPr="009F1285">
        <w:rPr>
          <w:rFonts w:ascii="Arial" w:hAnsi="Arial" w:cs="Arial"/>
          <w:noProof/>
          <w:lang w:val="en-US"/>
        </w:rPr>
        <w:drawing>
          <wp:inline distT="0" distB="0" distL="0" distR="0" wp14:anchorId="0E74AD06" wp14:editId="2D1E66BE">
            <wp:extent cx="5688048" cy="32918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694922" cy="3295818"/>
                    </a:xfrm>
                    <a:prstGeom prst="rect">
                      <a:avLst/>
                    </a:prstGeom>
                    <a:noFill/>
                    <a:ln w="9525">
                      <a:noFill/>
                      <a:miter lim="800000"/>
                      <a:headEnd/>
                      <a:tailEnd/>
                    </a:ln>
                  </pic:spPr>
                </pic:pic>
              </a:graphicData>
            </a:graphic>
          </wp:inline>
        </w:drawing>
      </w:r>
    </w:p>
    <w:p w14:paraId="02646633" w14:textId="77777777" w:rsidR="00060172" w:rsidRPr="009F1285" w:rsidRDefault="00060172" w:rsidP="009F1285">
      <w:pPr>
        <w:spacing w:line="360" w:lineRule="auto"/>
        <w:rPr>
          <w:rFonts w:ascii="Arial" w:hAnsi="Arial" w:cs="Arial"/>
        </w:rPr>
      </w:pPr>
      <w:r w:rsidRPr="009F1285">
        <w:rPr>
          <w:rFonts w:ascii="Arial" w:hAnsi="Arial" w:cs="Arial"/>
        </w:rPr>
        <w:t xml:space="preserve">Figure 3: UK’s Electric Vehicle’s market growth </w:t>
      </w:r>
    </w:p>
    <w:p w14:paraId="60B175A9" w14:textId="77777777" w:rsidR="00060172" w:rsidRDefault="00060172" w:rsidP="009F1285">
      <w:pPr>
        <w:spacing w:line="360" w:lineRule="auto"/>
        <w:rPr>
          <w:rFonts w:ascii="Arial" w:hAnsi="Arial" w:cs="Arial"/>
        </w:rPr>
      </w:pPr>
      <w:r w:rsidRPr="009F1285">
        <w:rPr>
          <w:rFonts w:ascii="Arial" w:hAnsi="Arial" w:cs="Arial"/>
        </w:rPr>
        <w:t xml:space="preserve">Source: </w:t>
      </w:r>
      <w:r w:rsidR="00D808EB" w:rsidRPr="009F1285">
        <w:rPr>
          <w:rFonts w:ascii="Arial" w:hAnsi="Arial" w:cs="Arial"/>
        </w:rPr>
        <w:t>EVBoosters, 2025</w:t>
      </w:r>
    </w:p>
    <w:p w14:paraId="12FBCB03" w14:textId="77777777" w:rsidR="00944927" w:rsidRPr="009F1285" w:rsidRDefault="00944927" w:rsidP="009F1285">
      <w:pPr>
        <w:spacing w:line="360" w:lineRule="auto"/>
        <w:rPr>
          <w:rFonts w:ascii="Arial" w:hAnsi="Arial" w:cs="Arial"/>
        </w:rPr>
      </w:pPr>
    </w:p>
    <w:p w14:paraId="60A7EACF" w14:textId="77777777" w:rsidR="003301B0" w:rsidRPr="009F1285" w:rsidRDefault="003301B0" w:rsidP="009F1285">
      <w:pPr>
        <w:spacing w:line="360" w:lineRule="auto"/>
        <w:rPr>
          <w:rFonts w:ascii="Arial" w:hAnsi="Arial" w:cs="Arial"/>
        </w:rPr>
      </w:pPr>
      <w:r w:rsidRPr="009F1285">
        <w:rPr>
          <w:rFonts w:ascii="Arial" w:hAnsi="Arial" w:cs="Arial"/>
          <w:b/>
        </w:rPr>
        <w:t xml:space="preserve">Technological </w:t>
      </w:r>
      <w:r w:rsidR="00101C1F" w:rsidRPr="009F1285">
        <w:rPr>
          <w:rFonts w:ascii="Arial" w:hAnsi="Arial" w:cs="Arial"/>
          <w:b/>
        </w:rPr>
        <w:t>Factors</w:t>
      </w:r>
      <w:r w:rsidRPr="009F1285">
        <w:rPr>
          <w:rFonts w:ascii="Arial" w:hAnsi="Arial" w:cs="Arial"/>
        </w:rPr>
        <w:t>:  There is an increase in the demand for connected vehicle technologies, including driver-assistance technology and over-the-air updates for comfortability and safety</w:t>
      </w:r>
      <w:r w:rsidR="00C978F1" w:rsidRPr="009F1285">
        <w:rPr>
          <w:rFonts w:ascii="Arial" w:hAnsi="Arial" w:cs="Arial"/>
        </w:rPr>
        <w:t xml:space="preserve"> (Feng, 2025)</w:t>
      </w:r>
      <w:r w:rsidRPr="009F1285">
        <w:rPr>
          <w:rFonts w:ascii="Arial" w:hAnsi="Arial" w:cs="Arial"/>
        </w:rPr>
        <w:t xml:space="preserve">. Also, the increasing customer preference for autonomous driving vehicles could also provide an opportunity for BMW to increases its sales in the UK by investing </w:t>
      </w:r>
      <w:r w:rsidRPr="009F1285">
        <w:rPr>
          <w:rFonts w:ascii="Arial" w:hAnsi="Arial" w:cs="Arial"/>
        </w:rPr>
        <w:lastRenderedPageBreak/>
        <w:t>in R&amp;D to meet customers’ needs</w:t>
      </w:r>
      <w:r w:rsidR="00C978F1" w:rsidRPr="009F1285">
        <w:rPr>
          <w:rFonts w:ascii="Arial" w:hAnsi="Arial" w:cs="Arial"/>
        </w:rPr>
        <w:t xml:space="preserve"> (ACEA, 2025)</w:t>
      </w:r>
      <w:r w:rsidRPr="009F1285">
        <w:rPr>
          <w:rFonts w:ascii="Arial" w:hAnsi="Arial" w:cs="Arial"/>
        </w:rPr>
        <w:t xml:space="preserve">. BMW Group has accelerated its adoption of hybrid and electric vehicles to increase sales and reduce its carbon emissions. </w:t>
      </w:r>
    </w:p>
    <w:p w14:paraId="24E7F44C" w14:textId="77777777" w:rsidR="003301B0" w:rsidRPr="009F1285" w:rsidRDefault="003301B0" w:rsidP="009F1285">
      <w:pPr>
        <w:spacing w:line="360" w:lineRule="auto"/>
        <w:rPr>
          <w:rFonts w:ascii="Arial" w:hAnsi="Arial" w:cs="Arial"/>
        </w:rPr>
      </w:pPr>
      <w:r w:rsidRPr="009F1285">
        <w:rPr>
          <w:rFonts w:ascii="Arial" w:hAnsi="Arial" w:cs="Arial"/>
          <w:b/>
        </w:rPr>
        <w:t xml:space="preserve">Environmental </w:t>
      </w:r>
      <w:r w:rsidR="00101C1F" w:rsidRPr="009F1285">
        <w:rPr>
          <w:rFonts w:ascii="Arial" w:hAnsi="Arial" w:cs="Arial"/>
          <w:b/>
        </w:rPr>
        <w:t>Factors</w:t>
      </w:r>
      <w:r w:rsidRPr="009F1285">
        <w:rPr>
          <w:rFonts w:ascii="Arial" w:hAnsi="Arial" w:cs="Arial"/>
        </w:rPr>
        <w:t xml:space="preserve">: These factors focus on the environmental impact of the company’s business activities. The </w:t>
      </w:r>
      <w:r w:rsidR="00B93877" w:rsidRPr="009F1285">
        <w:rPr>
          <w:rFonts w:ascii="Arial" w:hAnsi="Arial" w:cs="Arial"/>
        </w:rPr>
        <w:t>UK government passed strict environmental regulations to ban the sale of vehicles that use diesel or petrol</w:t>
      </w:r>
      <w:r w:rsidR="00AE5A81" w:rsidRPr="009F1285">
        <w:rPr>
          <w:rFonts w:ascii="Arial" w:hAnsi="Arial" w:cs="Arial"/>
        </w:rPr>
        <w:t xml:space="preserve"> to speed up the adoption of electric vehicles in the country</w:t>
      </w:r>
      <w:r w:rsidR="00C978F1" w:rsidRPr="009F1285">
        <w:rPr>
          <w:rFonts w:ascii="Arial" w:hAnsi="Arial" w:cs="Arial"/>
        </w:rPr>
        <w:t xml:space="preserve"> (Feng, 2025)</w:t>
      </w:r>
      <w:r w:rsidR="00101C1F" w:rsidRPr="009F1285">
        <w:rPr>
          <w:rFonts w:ascii="Arial" w:hAnsi="Arial" w:cs="Arial"/>
        </w:rPr>
        <w:t xml:space="preserve">. </w:t>
      </w:r>
      <w:r w:rsidR="00AE3283" w:rsidRPr="009F1285">
        <w:rPr>
          <w:rFonts w:ascii="Arial" w:hAnsi="Arial" w:cs="Arial"/>
        </w:rPr>
        <w:t>These strict regulations are through the country’s Net zero targets, shown in figure 4 below.</w:t>
      </w:r>
      <w:r w:rsidR="00363467" w:rsidRPr="009F1285">
        <w:rPr>
          <w:rFonts w:ascii="Arial" w:hAnsi="Arial" w:cs="Arial"/>
        </w:rPr>
        <w:t xml:space="preserve"> These aspects forced BMW Group to develop vehicles with low carbon-emission rate to reduce the company’s carbon emissions. It is also adopting circular economy model to minimise waste.</w:t>
      </w:r>
    </w:p>
    <w:p w14:paraId="7193CD11" w14:textId="77777777" w:rsidR="00AE3283" w:rsidRPr="009F1285" w:rsidRDefault="00AE3283" w:rsidP="00944927">
      <w:pPr>
        <w:spacing w:line="360" w:lineRule="auto"/>
        <w:jc w:val="center"/>
        <w:rPr>
          <w:rFonts w:ascii="Arial" w:hAnsi="Arial" w:cs="Arial"/>
        </w:rPr>
      </w:pPr>
      <w:r w:rsidRPr="009F1285">
        <w:rPr>
          <w:rFonts w:ascii="Arial" w:hAnsi="Arial" w:cs="Arial"/>
          <w:noProof/>
          <w:lang w:val="en-US"/>
        </w:rPr>
        <w:drawing>
          <wp:inline distT="0" distB="0" distL="0" distR="0" wp14:anchorId="02585D45" wp14:editId="12FED62B">
            <wp:extent cx="4679805" cy="3284220"/>
            <wp:effectExtent l="0" t="0" r="0" b="0"/>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4684175" cy="3287287"/>
                    </a:xfrm>
                    <a:prstGeom prst="rect">
                      <a:avLst/>
                    </a:prstGeom>
                    <a:noFill/>
                    <a:ln w="9525">
                      <a:noFill/>
                      <a:miter lim="800000"/>
                      <a:headEnd/>
                      <a:tailEnd/>
                    </a:ln>
                  </pic:spPr>
                </pic:pic>
              </a:graphicData>
            </a:graphic>
          </wp:inline>
        </w:drawing>
      </w:r>
    </w:p>
    <w:p w14:paraId="4E2EEDA0" w14:textId="77777777" w:rsidR="00AE3283" w:rsidRPr="009F1285" w:rsidRDefault="00AE3283" w:rsidP="009F1285">
      <w:pPr>
        <w:spacing w:line="360" w:lineRule="auto"/>
        <w:rPr>
          <w:rFonts w:ascii="Arial" w:hAnsi="Arial" w:cs="Arial"/>
        </w:rPr>
      </w:pPr>
      <w:r w:rsidRPr="009F1285">
        <w:rPr>
          <w:rFonts w:ascii="Arial" w:hAnsi="Arial" w:cs="Arial"/>
        </w:rPr>
        <w:t xml:space="preserve">Figure 4: UK’s net zero targets </w:t>
      </w:r>
    </w:p>
    <w:p w14:paraId="795EF50E" w14:textId="77777777" w:rsidR="00AE3283" w:rsidRDefault="00AE3283" w:rsidP="009F1285">
      <w:pPr>
        <w:spacing w:line="360" w:lineRule="auto"/>
        <w:rPr>
          <w:rFonts w:ascii="Arial" w:hAnsi="Arial" w:cs="Arial"/>
        </w:rPr>
      </w:pPr>
      <w:r w:rsidRPr="009F1285">
        <w:rPr>
          <w:rFonts w:ascii="Arial" w:hAnsi="Arial" w:cs="Arial"/>
        </w:rPr>
        <w:t xml:space="preserve">Source: </w:t>
      </w:r>
      <w:r w:rsidR="001C331A" w:rsidRPr="009F1285">
        <w:rPr>
          <w:rFonts w:ascii="Arial" w:hAnsi="Arial" w:cs="Arial"/>
        </w:rPr>
        <w:t>GOV.UK, 2023</w:t>
      </w:r>
    </w:p>
    <w:p w14:paraId="4AEC036F" w14:textId="77777777" w:rsidR="00944927" w:rsidRPr="009F1285" w:rsidRDefault="00944927" w:rsidP="009F1285">
      <w:pPr>
        <w:spacing w:line="360" w:lineRule="auto"/>
        <w:rPr>
          <w:rFonts w:ascii="Arial" w:hAnsi="Arial" w:cs="Arial"/>
        </w:rPr>
      </w:pPr>
    </w:p>
    <w:p w14:paraId="5B4CA226" w14:textId="77777777" w:rsidR="00A00BB4" w:rsidRPr="009F1285" w:rsidRDefault="00A00BB4" w:rsidP="009F1285">
      <w:pPr>
        <w:spacing w:line="360" w:lineRule="auto"/>
        <w:rPr>
          <w:rFonts w:ascii="Arial" w:hAnsi="Arial" w:cs="Arial"/>
        </w:rPr>
      </w:pPr>
      <w:r w:rsidRPr="009F1285">
        <w:rPr>
          <w:rFonts w:ascii="Arial" w:hAnsi="Arial" w:cs="Arial"/>
          <w:b/>
        </w:rPr>
        <w:t>Legal factors:</w:t>
      </w:r>
      <w:r w:rsidR="002D2509" w:rsidRPr="009F1285">
        <w:rPr>
          <w:rFonts w:ascii="Arial" w:hAnsi="Arial" w:cs="Arial"/>
        </w:rPr>
        <w:t xml:space="preserve"> BMW need to </w:t>
      </w:r>
      <w:r w:rsidRPr="009F1285">
        <w:rPr>
          <w:rFonts w:ascii="Arial" w:hAnsi="Arial" w:cs="Arial"/>
        </w:rPr>
        <w:t xml:space="preserve">comply with the </w:t>
      </w:r>
      <w:r w:rsidR="002D2509" w:rsidRPr="009F1285">
        <w:rPr>
          <w:rFonts w:ascii="Arial" w:hAnsi="Arial" w:cs="Arial"/>
        </w:rPr>
        <w:t xml:space="preserve">various laws and regulations, including </w:t>
      </w:r>
      <w:r w:rsidRPr="009F1285">
        <w:rPr>
          <w:rFonts w:ascii="Arial" w:hAnsi="Arial" w:cs="Arial"/>
        </w:rPr>
        <w:t xml:space="preserve">IP laws to </w:t>
      </w:r>
      <w:r w:rsidR="002D2509" w:rsidRPr="009F1285">
        <w:rPr>
          <w:rFonts w:ascii="Arial" w:hAnsi="Arial" w:cs="Arial"/>
        </w:rPr>
        <w:t>and trade laws to avoid penalties</w:t>
      </w:r>
      <w:r w:rsidR="00C978F1" w:rsidRPr="009F1285">
        <w:rPr>
          <w:rFonts w:ascii="Arial" w:hAnsi="Arial" w:cs="Arial"/>
        </w:rPr>
        <w:t xml:space="preserve"> (Feng, 2025)</w:t>
      </w:r>
      <w:r w:rsidRPr="009F1285">
        <w:rPr>
          <w:rFonts w:ascii="Arial" w:hAnsi="Arial" w:cs="Arial"/>
        </w:rPr>
        <w:t xml:space="preserve">. </w:t>
      </w:r>
      <w:r w:rsidR="002D2509" w:rsidRPr="009F1285">
        <w:rPr>
          <w:rFonts w:ascii="Arial" w:hAnsi="Arial" w:cs="Arial"/>
        </w:rPr>
        <w:t>Moreover,</w:t>
      </w:r>
      <w:r w:rsidRPr="009F1285">
        <w:rPr>
          <w:rFonts w:ascii="Arial" w:hAnsi="Arial" w:cs="Arial"/>
        </w:rPr>
        <w:t xml:space="preserve"> </w:t>
      </w:r>
      <w:r w:rsidR="002D2509" w:rsidRPr="009F1285">
        <w:rPr>
          <w:rFonts w:ascii="Arial" w:hAnsi="Arial" w:cs="Arial"/>
        </w:rPr>
        <w:t>after Brexit, new trade laws were passed to guide how the UK businesses will conduct their businesses in the European market</w:t>
      </w:r>
      <w:r w:rsidRPr="009F1285">
        <w:rPr>
          <w:rFonts w:ascii="Arial" w:hAnsi="Arial" w:cs="Arial"/>
        </w:rPr>
        <w:t xml:space="preserve">. Furthermore, </w:t>
      </w:r>
      <w:r w:rsidR="002D2509" w:rsidRPr="009F1285">
        <w:rPr>
          <w:rFonts w:ascii="Arial" w:hAnsi="Arial" w:cs="Arial"/>
        </w:rPr>
        <w:t xml:space="preserve">BMW must also consider the various environmental </w:t>
      </w:r>
      <w:r w:rsidRPr="009F1285">
        <w:rPr>
          <w:rFonts w:ascii="Arial" w:hAnsi="Arial" w:cs="Arial"/>
        </w:rPr>
        <w:t xml:space="preserve">regulations in the UK by </w:t>
      </w:r>
      <w:r w:rsidR="002D2509" w:rsidRPr="009F1285">
        <w:rPr>
          <w:rFonts w:ascii="Arial" w:hAnsi="Arial" w:cs="Arial"/>
        </w:rPr>
        <w:t>reducing the</w:t>
      </w:r>
      <w:r w:rsidRPr="009F1285">
        <w:rPr>
          <w:rFonts w:ascii="Arial" w:hAnsi="Arial" w:cs="Arial"/>
        </w:rPr>
        <w:t xml:space="preserve"> carbon </w:t>
      </w:r>
      <w:r w:rsidR="002D2509" w:rsidRPr="009F1285">
        <w:rPr>
          <w:rFonts w:ascii="Arial" w:hAnsi="Arial" w:cs="Arial"/>
        </w:rPr>
        <w:t>emissions</w:t>
      </w:r>
      <w:r w:rsidRPr="009F1285">
        <w:rPr>
          <w:rFonts w:ascii="Arial" w:hAnsi="Arial" w:cs="Arial"/>
        </w:rPr>
        <w:t xml:space="preserve"> of its </w:t>
      </w:r>
      <w:r w:rsidR="002D2509" w:rsidRPr="009F1285">
        <w:rPr>
          <w:rFonts w:ascii="Arial" w:hAnsi="Arial" w:cs="Arial"/>
        </w:rPr>
        <w:t>vehicles</w:t>
      </w:r>
      <w:r w:rsidR="00C978F1" w:rsidRPr="009F1285">
        <w:rPr>
          <w:rFonts w:ascii="Arial" w:hAnsi="Arial" w:cs="Arial"/>
        </w:rPr>
        <w:t xml:space="preserve"> (ACEA, 2025)</w:t>
      </w:r>
      <w:r w:rsidR="00F516F2" w:rsidRPr="009F1285">
        <w:rPr>
          <w:rFonts w:ascii="Arial" w:hAnsi="Arial" w:cs="Arial"/>
        </w:rPr>
        <w:t>.</w:t>
      </w:r>
    </w:p>
    <w:p w14:paraId="25F56A11" w14:textId="77777777" w:rsidR="00AE3283" w:rsidRPr="009F1285" w:rsidRDefault="00A00BB4" w:rsidP="0053566D">
      <w:pPr>
        <w:pStyle w:val="Heading3"/>
      </w:pPr>
      <w:bookmarkStart w:id="7" w:name="_Toc221865432"/>
      <w:r w:rsidRPr="009F1285">
        <w:lastRenderedPageBreak/>
        <w:t>Porter’s Five Forces Model</w:t>
      </w:r>
      <w:bookmarkEnd w:id="7"/>
      <w:r w:rsidRPr="009F1285">
        <w:t xml:space="preserve"> </w:t>
      </w:r>
    </w:p>
    <w:p w14:paraId="52F2D4FB" w14:textId="77777777" w:rsidR="003404E7" w:rsidRPr="009F1285" w:rsidRDefault="003404E7" w:rsidP="009F1285">
      <w:pPr>
        <w:spacing w:line="360" w:lineRule="auto"/>
        <w:rPr>
          <w:rFonts w:ascii="Arial" w:hAnsi="Arial" w:cs="Arial"/>
        </w:rPr>
      </w:pPr>
      <w:r w:rsidRPr="009F1285">
        <w:rPr>
          <w:rFonts w:ascii="Arial" w:hAnsi="Arial" w:cs="Arial"/>
          <w:b/>
        </w:rPr>
        <w:t>Threat of New Entrants</w:t>
      </w:r>
      <w:r w:rsidRPr="009F1285">
        <w:rPr>
          <w:rFonts w:ascii="Arial" w:hAnsi="Arial" w:cs="Arial"/>
        </w:rPr>
        <w:t>: It is relatively low because of the barriers created by the high capital investment required to start an automobile company. Moreover, BMW Group has established a strong brand name for luxury vehicle brands, like MINI and BMW in the UK automobile market, making it difficult for new entrants to penetrate this market.</w:t>
      </w:r>
    </w:p>
    <w:p w14:paraId="48E193F9" w14:textId="77777777" w:rsidR="003404E7" w:rsidRPr="009F1285" w:rsidRDefault="003404E7" w:rsidP="009F1285">
      <w:pPr>
        <w:spacing w:line="360" w:lineRule="auto"/>
        <w:rPr>
          <w:rFonts w:ascii="Arial" w:hAnsi="Arial" w:cs="Arial"/>
        </w:rPr>
      </w:pPr>
      <w:r w:rsidRPr="009F1285">
        <w:rPr>
          <w:rFonts w:ascii="Arial" w:hAnsi="Arial" w:cs="Arial"/>
          <w:b/>
        </w:rPr>
        <w:t>Buyers’ bargaining power</w:t>
      </w:r>
      <w:r w:rsidRPr="009F1285">
        <w:rPr>
          <w:rFonts w:ascii="Arial" w:hAnsi="Arial" w:cs="Arial"/>
        </w:rPr>
        <w:t xml:space="preserve">:  </w:t>
      </w:r>
      <w:r w:rsidR="00C9610A" w:rsidRPr="009F1285">
        <w:rPr>
          <w:rFonts w:ascii="Arial" w:hAnsi="Arial" w:cs="Arial"/>
        </w:rPr>
        <w:t>I</w:t>
      </w:r>
      <w:r w:rsidRPr="009F1285">
        <w:rPr>
          <w:rFonts w:ascii="Arial" w:hAnsi="Arial" w:cs="Arial"/>
        </w:rPr>
        <w:t xml:space="preserve">t is relatively high because customers can easily access important information regarding the many available options, where they can buy luxury vehicle models </w:t>
      </w:r>
      <w:r w:rsidR="00B730A2" w:rsidRPr="009F1285">
        <w:rPr>
          <w:rFonts w:ascii="Arial" w:hAnsi="Arial" w:cs="Arial"/>
        </w:rPr>
        <w:t>at considerably fair prices</w:t>
      </w:r>
      <w:r w:rsidRPr="009F1285">
        <w:rPr>
          <w:rFonts w:ascii="Arial" w:hAnsi="Arial" w:cs="Arial"/>
        </w:rPr>
        <w:t xml:space="preserve">. </w:t>
      </w:r>
    </w:p>
    <w:p w14:paraId="10F69BCA" w14:textId="77777777" w:rsidR="006D2AA8" w:rsidRPr="009F1285" w:rsidRDefault="006D2AA8" w:rsidP="009F1285">
      <w:pPr>
        <w:spacing w:line="360" w:lineRule="auto"/>
        <w:rPr>
          <w:rFonts w:ascii="Arial" w:hAnsi="Arial" w:cs="Arial"/>
        </w:rPr>
      </w:pPr>
      <w:r w:rsidRPr="009F1285">
        <w:rPr>
          <w:rFonts w:ascii="Arial" w:hAnsi="Arial" w:cs="Arial"/>
        </w:rPr>
        <w:t xml:space="preserve">Suppliers’ bargaining power: It is relatively moderate as multinational corporations like BMW Group has formed lasting partnerships with big suppliers to lessen their power. However, suppliers who deal in specialised materials or parts tend to have moderate power. </w:t>
      </w:r>
    </w:p>
    <w:p w14:paraId="5FC3502D" w14:textId="77777777" w:rsidR="00883EF4" w:rsidRPr="009F1285" w:rsidRDefault="00883EF4" w:rsidP="009F1285">
      <w:pPr>
        <w:spacing w:line="360" w:lineRule="auto"/>
        <w:rPr>
          <w:rFonts w:ascii="Arial" w:hAnsi="Arial" w:cs="Arial"/>
        </w:rPr>
      </w:pPr>
      <w:r w:rsidRPr="009F1285">
        <w:rPr>
          <w:rFonts w:ascii="Arial" w:hAnsi="Arial" w:cs="Arial"/>
          <w:b/>
        </w:rPr>
        <w:t>Competitors Rivalry</w:t>
      </w:r>
      <w:r w:rsidRPr="009F1285">
        <w:rPr>
          <w:rFonts w:ascii="Arial" w:hAnsi="Arial" w:cs="Arial"/>
        </w:rPr>
        <w:t xml:space="preserve">: it is relatively high as there are many automobile companies that produce and sell premium vehicle models in the UK automobile market, such as Tesla, Mercedes-Benz, and </w:t>
      </w:r>
      <w:r w:rsidR="00C978F1" w:rsidRPr="009F1285">
        <w:rPr>
          <w:rFonts w:ascii="Arial" w:hAnsi="Arial" w:cs="Arial"/>
        </w:rPr>
        <w:t>Audi (ACEA, 2025). The</w:t>
      </w:r>
      <w:r w:rsidRPr="009F1285">
        <w:rPr>
          <w:rFonts w:ascii="Arial" w:hAnsi="Arial" w:cs="Arial"/>
        </w:rPr>
        <w:t xml:space="preserve"> availability of several competitors producing and selling luxury vehicle models </w:t>
      </w:r>
      <w:r w:rsidR="00C978F1" w:rsidRPr="009F1285">
        <w:rPr>
          <w:rFonts w:ascii="Arial" w:hAnsi="Arial" w:cs="Arial"/>
        </w:rPr>
        <w:t>has</w:t>
      </w:r>
      <w:r w:rsidRPr="009F1285">
        <w:rPr>
          <w:rFonts w:ascii="Arial" w:hAnsi="Arial" w:cs="Arial"/>
        </w:rPr>
        <w:t xml:space="preserve"> increased rivalry in the UK’s automobile market. </w:t>
      </w:r>
    </w:p>
    <w:p w14:paraId="62E7A63D" w14:textId="77777777" w:rsidR="00104CDC" w:rsidRPr="009F1285" w:rsidRDefault="00104CDC" w:rsidP="009F1285">
      <w:pPr>
        <w:spacing w:line="360" w:lineRule="auto"/>
        <w:rPr>
          <w:rFonts w:ascii="Arial" w:hAnsi="Arial" w:cs="Arial"/>
        </w:rPr>
      </w:pPr>
      <w:r w:rsidRPr="009F1285">
        <w:rPr>
          <w:rFonts w:ascii="Arial" w:hAnsi="Arial" w:cs="Arial"/>
          <w:b/>
        </w:rPr>
        <w:t>Threat of substitutes</w:t>
      </w:r>
      <w:r w:rsidR="00B73739" w:rsidRPr="009F1285">
        <w:rPr>
          <w:rFonts w:ascii="Arial" w:hAnsi="Arial" w:cs="Arial"/>
        </w:rPr>
        <w:t>:</w:t>
      </w:r>
      <w:r w:rsidRPr="009F1285">
        <w:rPr>
          <w:rFonts w:ascii="Arial" w:hAnsi="Arial" w:cs="Arial"/>
        </w:rPr>
        <w:t xml:space="preserve"> it is relatively moderate, as the company faces competition from fully electric vehicle premium companies, public transport, intercity train, and ride-sharing models like Uber which reduce the demand for car ownership in the UK</w:t>
      </w:r>
      <w:r w:rsidR="00C978F1" w:rsidRPr="009F1285">
        <w:rPr>
          <w:rFonts w:ascii="Arial" w:hAnsi="Arial" w:cs="Arial"/>
        </w:rPr>
        <w:t xml:space="preserve"> (ACEA, 2025)</w:t>
      </w:r>
      <w:r w:rsidRPr="009F1285">
        <w:rPr>
          <w:rFonts w:ascii="Arial" w:hAnsi="Arial" w:cs="Arial"/>
        </w:rPr>
        <w:t>.</w:t>
      </w:r>
    </w:p>
    <w:p w14:paraId="6BE14E78" w14:textId="77777777" w:rsidR="00565835" w:rsidRPr="009F1285" w:rsidRDefault="00565835" w:rsidP="009F1285">
      <w:pPr>
        <w:spacing w:line="360" w:lineRule="auto"/>
        <w:rPr>
          <w:rFonts w:ascii="Arial" w:hAnsi="Arial" w:cs="Arial"/>
        </w:rPr>
      </w:pPr>
    </w:p>
    <w:p w14:paraId="3D8C4968" w14:textId="77777777" w:rsidR="00104CDC" w:rsidRPr="009F1285" w:rsidRDefault="00104CDC" w:rsidP="009F1285">
      <w:pPr>
        <w:spacing w:line="360" w:lineRule="auto"/>
        <w:rPr>
          <w:rFonts w:ascii="Arial" w:hAnsi="Arial" w:cs="Arial"/>
        </w:rPr>
      </w:pPr>
    </w:p>
    <w:p w14:paraId="49E8DF57" w14:textId="77777777" w:rsidR="00A00BB4" w:rsidRPr="009F1285" w:rsidRDefault="00A00BB4" w:rsidP="00944927">
      <w:pPr>
        <w:spacing w:line="360" w:lineRule="auto"/>
        <w:jc w:val="center"/>
        <w:rPr>
          <w:rFonts w:ascii="Arial" w:hAnsi="Arial" w:cs="Arial"/>
        </w:rPr>
      </w:pPr>
      <w:r w:rsidRPr="009F1285">
        <w:rPr>
          <w:rFonts w:ascii="Arial" w:hAnsi="Arial" w:cs="Arial"/>
          <w:noProof/>
          <w:lang w:val="en-US"/>
        </w:rPr>
        <w:lastRenderedPageBreak/>
        <w:drawing>
          <wp:inline distT="0" distB="0" distL="0" distR="0" wp14:anchorId="556AE8A5" wp14:editId="016BD531">
            <wp:extent cx="5095875" cy="2771775"/>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5095875" cy="2771775"/>
                    </a:xfrm>
                    <a:prstGeom prst="rect">
                      <a:avLst/>
                    </a:prstGeom>
                    <a:noFill/>
                    <a:ln w="9525">
                      <a:noFill/>
                      <a:miter lim="800000"/>
                      <a:headEnd/>
                      <a:tailEnd/>
                    </a:ln>
                  </pic:spPr>
                </pic:pic>
              </a:graphicData>
            </a:graphic>
          </wp:inline>
        </w:drawing>
      </w:r>
    </w:p>
    <w:p w14:paraId="05CCEE2A" w14:textId="77777777" w:rsidR="00A00BB4" w:rsidRPr="009F1285" w:rsidRDefault="00A00BB4" w:rsidP="009F1285">
      <w:pPr>
        <w:spacing w:line="360" w:lineRule="auto"/>
        <w:rPr>
          <w:rFonts w:ascii="Arial" w:hAnsi="Arial" w:cs="Arial"/>
        </w:rPr>
      </w:pPr>
      <w:r w:rsidRPr="009F1285">
        <w:rPr>
          <w:rFonts w:ascii="Arial" w:hAnsi="Arial" w:cs="Arial"/>
        </w:rPr>
        <w:t xml:space="preserve">Figure 5: Porter’s Five Forces Model </w:t>
      </w:r>
    </w:p>
    <w:p w14:paraId="21D987C4" w14:textId="77777777" w:rsidR="003404E7" w:rsidRPr="009F1285" w:rsidRDefault="00A00BB4" w:rsidP="009F1285">
      <w:pPr>
        <w:spacing w:line="360" w:lineRule="auto"/>
        <w:rPr>
          <w:rFonts w:ascii="Arial" w:hAnsi="Arial" w:cs="Arial"/>
        </w:rPr>
      </w:pPr>
      <w:r w:rsidRPr="009F1285">
        <w:rPr>
          <w:rFonts w:ascii="Arial" w:hAnsi="Arial" w:cs="Arial"/>
        </w:rPr>
        <w:t xml:space="preserve">Source: </w:t>
      </w:r>
      <w:r w:rsidR="00BB79D7" w:rsidRPr="009F1285">
        <w:rPr>
          <w:rFonts w:ascii="Arial" w:hAnsi="Arial" w:cs="Arial"/>
        </w:rPr>
        <w:t>Morden, 2007</w:t>
      </w:r>
      <w:r w:rsidR="003404E7" w:rsidRPr="009F1285">
        <w:rPr>
          <w:rFonts w:ascii="Arial" w:hAnsi="Arial" w:cs="Arial"/>
        </w:rPr>
        <w:t xml:space="preserve"> </w:t>
      </w:r>
    </w:p>
    <w:p w14:paraId="313A411F" w14:textId="77777777" w:rsidR="00A00BB4" w:rsidRPr="009F1285" w:rsidRDefault="003404E7" w:rsidP="009F1285">
      <w:pPr>
        <w:spacing w:line="360" w:lineRule="auto"/>
        <w:rPr>
          <w:rFonts w:ascii="Arial" w:hAnsi="Arial" w:cs="Arial"/>
        </w:rPr>
      </w:pPr>
      <w:r w:rsidRPr="009F1285">
        <w:rPr>
          <w:rFonts w:ascii="Arial" w:hAnsi="Arial" w:cs="Arial"/>
        </w:rPr>
        <w:t xml:space="preserve"> </w:t>
      </w:r>
    </w:p>
    <w:p w14:paraId="22E110B7" w14:textId="77777777" w:rsidR="000546CC" w:rsidRPr="009F1285" w:rsidRDefault="000546CC" w:rsidP="009F1285">
      <w:pPr>
        <w:spacing w:line="360" w:lineRule="auto"/>
        <w:rPr>
          <w:rFonts w:ascii="Arial" w:hAnsi="Arial" w:cs="Arial"/>
        </w:rPr>
      </w:pPr>
      <w:r w:rsidRPr="009F1285">
        <w:rPr>
          <w:rFonts w:ascii="Arial" w:hAnsi="Arial" w:cs="Arial"/>
        </w:rPr>
        <w:br w:type="page"/>
      </w:r>
    </w:p>
    <w:p w14:paraId="2F4AF6C7" w14:textId="77777777" w:rsidR="0053566D" w:rsidRDefault="009C74E4" w:rsidP="0053566D">
      <w:pPr>
        <w:pStyle w:val="Heading2"/>
      </w:pPr>
      <w:bookmarkStart w:id="8" w:name="_Toc221865433"/>
      <w:r w:rsidRPr="009F1285">
        <w:lastRenderedPageBreak/>
        <w:t>Internal Environment Audit</w:t>
      </w:r>
      <w:bookmarkEnd w:id="8"/>
      <w:r w:rsidRPr="009F1285">
        <w:t xml:space="preserve"> </w:t>
      </w:r>
    </w:p>
    <w:p w14:paraId="69E9EFE8" w14:textId="77777777" w:rsidR="00CD2C39" w:rsidRPr="009F1285" w:rsidRDefault="009C74E4" w:rsidP="0053566D">
      <w:pPr>
        <w:pStyle w:val="Heading3"/>
      </w:pPr>
      <w:bookmarkStart w:id="9" w:name="_Toc221865434"/>
      <w:r w:rsidRPr="009F1285">
        <w:t>Value Chain Analysis of BMW</w:t>
      </w:r>
      <w:bookmarkEnd w:id="9"/>
      <w:r w:rsidRPr="009F1285">
        <w:t xml:space="preserve"> </w:t>
      </w:r>
    </w:p>
    <w:p w14:paraId="4EA57949" w14:textId="77777777" w:rsidR="003404E7" w:rsidRPr="009F1285" w:rsidRDefault="003866E9" w:rsidP="00944927">
      <w:pPr>
        <w:spacing w:line="360" w:lineRule="auto"/>
        <w:ind w:firstLine="360"/>
        <w:rPr>
          <w:rFonts w:ascii="Arial" w:hAnsi="Arial" w:cs="Arial"/>
        </w:rPr>
      </w:pPr>
      <w:r w:rsidRPr="009F1285">
        <w:rPr>
          <w:rFonts w:ascii="Arial" w:hAnsi="Arial" w:cs="Arial"/>
        </w:rPr>
        <w:t>Value chain analysis refers to the collection of various activities that an organisation performs to create value for its customers and imp</w:t>
      </w:r>
      <w:r w:rsidR="008710E0" w:rsidRPr="009F1285">
        <w:rPr>
          <w:rFonts w:ascii="Arial" w:hAnsi="Arial" w:cs="Arial"/>
        </w:rPr>
        <w:t>rove its competitive advantage.</w:t>
      </w:r>
      <w:r w:rsidR="000C52DC" w:rsidRPr="009F1285">
        <w:rPr>
          <w:rFonts w:ascii="Arial" w:hAnsi="Arial" w:cs="Arial"/>
        </w:rPr>
        <w:t xml:space="preserve"> </w:t>
      </w:r>
    </w:p>
    <w:tbl>
      <w:tblPr>
        <w:tblStyle w:val="TableGrid"/>
        <w:tblW w:w="0" w:type="auto"/>
        <w:tblLook w:val="04A0" w:firstRow="1" w:lastRow="0" w:firstColumn="1" w:lastColumn="0" w:noHBand="0" w:noVBand="1"/>
      </w:tblPr>
      <w:tblGrid>
        <w:gridCol w:w="1915"/>
        <w:gridCol w:w="1915"/>
        <w:gridCol w:w="418"/>
        <w:gridCol w:w="1497"/>
        <w:gridCol w:w="1473"/>
        <w:gridCol w:w="442"/>
        <w:gridCol w:w="1916"/>
      </w:tblGrid>
      <w:tr w:rsidR="00CD2C39" w:rsidRPr="009F1285" w14:paraId="2F5A574C" w14:textId="77777777" w:rsidTr="00D213F2">
        <w:tc>
          <w:tcPr>
            <w:tcW w:w="9576" w:type="dxa"/>
            <w:gridSpan w:val="7"/>
          </w:tcPr>
          <w:p w14:paraId="3D2AD5D6" w14:textId="77777777" w:rsidR="00CD2C39" w:rsidRPr="009F1285" w:rsidRDefault="00CD2C39" w:rsidP="009F1285">
            <w:pPr>
              <w:spacing w:line="276" w:lineRule="auto"/>
              <w:jc w:val="center"/>
              <w:rPr>
                <w:rFonts w:ascii="Arial" w:hAnsi="Arial" w:cs="Arial"/>
                <w:color w:val="1F497D" w:themeColor="text2"/>
              </w:rPr>
            </w:pPr>
            <w:r w:rsidRPr="009F1285">
              <w:rPr>
                <w:rFonts w:ascii="Arial" w:hAnsi="Arial" w:cs="Arial"/>
                <w:b/>
                <w:color w:val="1F497D" w:themeColor="text2"/>
              </w:rPr>
              <w:t>PRIMARY ACTIVITIES</w:t>
            </w:r>
          </w:p>
        </w:tc>
      </w:tr>
      <w:tr w:rsidR="00CD2C39" w:rsidRPr="009F1285" w14:paraId="0B6EE5B2" w14:textId="77777777" w:rsidTr="00CD2C39">
        <w:tc>
          <w:tcPr>
            <w:tcW w:w="1915" w:type="dxa"/>
          </w:tcPr>
          <w:p w14:paraId="37D3CF4F" w14:textId="77777777" w:rsidR="00CD2C39" w:rsidRPr="009F1285" w:rsidRDefault="00CD2C39" w:rsidP="009F1285">
            <w:pPr>
              <w:spacing w:line="276" w:lineRule="auto"/>
              <w:rPr>
                <w:rFonts w:ascii="Arial" w:hAnsi="Arial" w:cs="Arial"/>
                <w:b/>
              </w:rPr>
            </w:pPr>
            <w:r w:rsidRPr="009F1285">
              <w:rPr>
                <w:rFonts w:ascii="Arial" w:hAnsi="Arial" w:cs="Arial"/>
                <w:b/>
              </w:rPr>
              <w:t>Inbound Logistics:</w:t>
            </w:r>
          </w:p>
          <w:p w14:paraId="53C4D53A" w14:textId="77777777" w:rsidR="00CD2C39" w:rsidRPr="009F1285" w:rsidRDefault="00CD2C39" w:rsidP="009F1285">
            <w:pPr>
              <w:spacing w:line="276" w:lineRule="auto"/>
              <w:rPr>
                <w:rFonts w:ascii="Arial" w:hAnsi="Arial" w:cs="Arial"/>
              </w:rPr>
            </w:pPr>
            <w:r w:rsidRPr="009F1285">
              <w:rPr>
                <w:rFonts w:ascii="Arial" w:hAnsi="Arial" w:cs="Arial"/>
              </w:rPr>
              <w:t>-</w:t>
            </w:r>
            <w:r w:rsidR="003D2ADA" w:rsidRPr="009F1285">
              <w:rPr>
                <w:rFonts w:ascii="Arial" w:hAnsi="Arial" w:cs="Arial"/>
              </w:rPr>
              <w:t>A</w:t>
            </w:r>
            <w:r w:rsidRPr="009F1285">
              <w:rPr>
                <w:rFonts w:ascii="Arial" w:hAnsi="Arial" w:cs="Arial"/>
              </w:rPr>
              <w:t xml:space="preserve"> network of </w:t>
            </w:r>
            <w:r w:rsidR="003D2ADA" w:rsidRPr="009F1285">
              <w:rPr>
                <w:rFonts w:ascii="Arial" w:hAnsi="Arial" w:cs="Arial"/>
              </w:rPr>
              <w:t xml:space="preserve">suppliers </w:t>
            </w:r>
            <w:r w:rsidR="00F91946" w:rsidRPr="009F1285">
              <w:rPr>
                <w:rFonts w:ascii="Arial" w:hAnsi="Arial" w:cs="Arial"/>
              </w:rPr>
              <w:t>worldwide</w:t>
            </w:r>
            <w:r w:rsidRPr="009F1285">
              <w:rPr>
                <w:rFonts w:ascii="Arial" w:hAnsi="Arial" w:cs="Arial"/>
              </w:rPr>
              <w:t xml:space="preserve"> </w:t>
            </w:r>
          </w:p>
          <w:p w14:paraId="4134EF82" w14:textId="77777777" w:rsidR="00CD2C39" w:rsidRPr="009F1285" w:rsidRDefault="003D2ADA" w:rsidP="009F1285">
            <w:pPr>
              <w:spacing w:line="276" w:lineRule="auto"/>
              <w:rPr>
                <w:rFonts w:ascii="Arial" w:hAnsi="Arial" w:cs="Arial"/>
              </w:rPr>
            </w:pPr>
            <w:r w:rsidRPr="009F1285">
              <w:rPr>
                <w:rFonts w:ascii="Arial" w:hAnsi="Arial" w:cs="Arial"/>
              </w:rPr>
              <w:t xml:space="preserve">-Just-in-time </w:t>
            </w:r>
            <w:r w:rsidR="00CD2C39" w:rsidRPr="009F1285">
              <w:rPr>
                <w:rFonts w:ascii="Arial" w:hAnsi="Arial" w:cs="Arial"/>
              </w:rPr>
              <w:t xml:space="preserve">inventory system </w:t>
            </w:r>
          </w:p>
        </w:tc>
        <w:tc>
          <w:tcPr>
            <w:tcW w:w="1915" w:type="dxa"/>
          </w:tcPr>
          <w:p w14:paraId="26D5151C" w14:textId="77777777" w:rsidR="00CD2C39" w:rsidRPr="009F1285" w:rsidRDefault="00CD2C39" w:rsidP="009F1285">
            <w:pPr>
              <w:spacing w:line="276" w:lineRule="auto"/>
              <w:rPr>
                <w:rFonts w:ascii="Arial" w:hAnsi="Arial" w:cs="Arial"/>
                <w:b/>
              </w:rPr>
            </w:pPr>
            <w:r w:rsidRPr="009F1285">
              <w:rPr>
                <w:rFonts w:ascii="Arial" w:hAnsi="Arial" w:cs="Arial"/>
                <w:b/>
              </w:rPr>
              <w:t xml:space="preserve">Operations: </w:t>
            </w:r>
          </w:p>
          <w:p w14:paraId="5797A691" w14:textId="77777777" w:rsidR="00CD2C39" w:rsidRPr="009F1285" w:rsidRDefault="00CD2C39" w:rsidP="009F1285">
            <w:pPr>
              <w:spacing w:line="276" w:lineRule="auto"/>
              <w:rPr>
                <w:rFonts w:ascii="Arial" w:hAnsi="Arial" w:cs="Arial"/>
              </w:rPr>
            </w:pPr>
            <w:r w:rsidRPr="009F1285">
              <w:rPr>
                <w:rFonts w:ascii="Arial" w:hAnsi="Arial" w:cs="Arial"/>
              </w:rPr>
              <w:t>-Many production plants worldwide</w:t>
            </w:r>
          </w:p>
          <w:p w14:paraId="6FDDE8E2" w14:textId="77777777" w:rsidR="00CD2C39" w:rsidRPr="009F1285" w:rsidRDefault="00CD2C39" w:rsidP="009F1285">
            <w:pPr>
              <w:spacing w:line="276" w:lineRule="auto"/>
              <w:rPr>
                <w:rFonts w:ascii="Arial" w:hAnsi="Arial" w:cs="Arial"/>
              </w:rPr>
            </w:pPr>
            <w:r w:rsidRPr="009F1285">
              <w:rPr>
                <w:rFonts w:ascii="Arial" w:hAnsi="Arial" w:cs="Arial"/>
              </w:rPr>
              <w:t>-</w:t>
            </w:r>
            <w:r w:rsidR="008710E0" w:rsidRPr="009F1285">
              <w:rPr>
                <w:rFonts w:ascii="Arial" w:hAnsi="Arial" w:cs="Arial"/>
              </w:rPr>
              <w:t>E</w:t>
            </w:r>
            <w:r w:rsidRPr="009F1285">
              <w:rPr>
                <w:rFonts w:ascii="Arial" w:hAnsi="Arial" w:cs="Arial"/>
              </w:rPr>
              <w:t xml:space="preserve">lectrification </w:t>
            </w:r>
            <w:r w:rsidR="008710E0" w:rsidRPr="009F1285">
              <w:rPr>
                <w:rFonts w:ascii="Arial" w:hAnsi="Arial" w:cs="Arial"/>
              </w:rPr>
              <w:t>of its models</w:t>
            </w:r>
          </w:p>
          <w:p w14:paraId="2F3C08A2" w14:textId="77777777" w:rsidR="00CD2C39" w:rsidRPr="009F1285" w:rsidRDefault="008710E0" w:rsidP="009F1285">
            <w:pPr>
              <w:spacing w:line="276" w:lineRule="auto"/>
              <w:rPr>
                <w:rFonts w:ascii="Arial" w:hAnsi="Arial" w:cs="Arial"/>
              </w:rPr>
            </w:pPr>
            <w:r w:rsidRPr="009F1285">
              <w:rPr>
                <w:rFonts w:ascii="Arial" w:hAnsi="Arial" w:cs="Arial"/>
              </w:rPr>
              <w:t>-Producing hybrid and EVs</w:t>
            </w:r>
            <w:r w:rsidR="00CD2C39" w:rsidRPr="009F1285">
              <w:rPr>
                <w:rFonts w:ascii="Arial" w:hAnsi="Arial" w:cs="Arial"/>
              </w:rPr>
              <w:t xml:space="preserve"> </w:t>
            </w:r>
          </w:p>
        </w:tc>
        <w:tc>
          <w:tcPr>
            <w:tcW w:w="1915" w:type="dxa"/>
            <w:gridSpan w:val="2"/>
          </w:tcPr>
          <w:p w14:paraId="2D24034C" w14:textId="77777777" w:rsidR="00CD2C39" w:rsidRPr="009F1285" w:rsidRDefault="00CD2C39" w:rsidP="009F1285">
            <w:pPr>
              <w:spacing w:line="276" w:lineRule="auto"/>
              <w:rPr>
                <w:rFonts w:ascii="Arial" w:hAnsi="Arial" w:cs="Arial"/>
                <w:b/>
              </w:rPr>
            </w:pPr>
            <w:r w:rsidRPr="009F1285">
              <w:rPr>
                <w:rFonts w:ascii="Arial" w:hAnsi="Arial" w:cs="Arial"/>
                <w:b/>
              </w:rPr>
              <w:t>Outbound Logistics:</w:t>
            </w:r>
          </w:p>
          <w:p w14:paraId="599F4948" w14:textId="77777777" w:rsidR="00CD2C39" w:rsidRPr="009F1285" w:rsidRDefault="00CD2C39" w:rsidP="009F1285">
            <w:pPr>
              <w:spacing w:line="276" w:lineRule="auto"/>
              <w:rPr>
                <w:rFonts w:ascii="Arial" w:hAnsi="Arial" w:cs="Arial"/>
              </w:rPr>
            </w:pPr>
            <w:r w:rsidRPr="009F1285">
              <w:rPr>
                <w:rFonts w:ascii="Arial" w:hAnsi="Arial" w:cs="Arial"/>
              </w:rPr>
              <w:t>-Has an IT-driven network of distributors.</w:t>
            </w:r>
          </w:p>
          <w:p w14:paraId="4ECB44B8" w14:textId="77777777" w:rsidR="00CD2C39" w:rsidRPr="009F1285" w:rsidRDefault="00CD2C39" w:rsidP="009F1285">
            <w:pPr>
              <w:spacing w:line="276" w:lineRule="auto"/>
              <w:rPr>
                <w:rFonts w:ascii="Arial" w:hAnsi="Arial" w:cs="Arial"/>
              </w:rPr>
            </w:pPr>
            <w:r w:rsidRPr="009F1285">
              <w:rPr>
                <w:rFonts w:ascii="Arial" w:hAnsi="Arial" w:cs="Arial"/>
              </w:rPr>
              <w:t xml:space="preserve">Uses different transportation modes to ensure it delivers products timely to its customers and dealers. </w:t>
            </w:r>
          </w:p>
          <w:p w14:paraId="67182075" w14:textId="77777777" w:rsidR="00CD2C39" w:rsidRPr="009F1285" w:rsidRDefault="00CD2C39" w:rsidP="009F1285">
            <w:pPr>
              <w:spacing w:line="276" w:lineRule="auto"/>
              <w:rPr>
                <w:rFonts w:ascii="Arial" w:hAnsi="Arial" w:cs="Arial"/>
              </w:rPr>
            </w:pPr>
            <w:r w:rsidRPr="009F1285">
              <w:rPr>
                <w:rFonts w:ascii="Arial" w:hAnsi="Arial" w:cs="Arial"/>
              </w:rPr>
              <w:t xml:space="preserve">-It ensures quality delivery </w:t>
            </w:r>
          </w:p>
        </w:tc>
        <w:tc>
          <w:tcPr>
            <w:tcW w:w="1915" w:type="dxa"/>
            <w:gridSpan w:val="2"/>
          </w:tcPr>
          <w:p w14:paraId="23A20BA3" w14:textId="77777777" w:rsidR="00CD2C39" w:rsidRPr="009F1285" w:rsidRDefault="00CD2C39" w:rsidP="009F1285">
            <w:pPr>
              <w:spacing w:line="276" w:lineRule="auto"/>
              <w:rPr>
                <w:rFonts w:ascii="Arial" w:hAnsi="Arial" w:cs="Arial"/>
                <w:b/>
              </w:rPr>
            </w:pPr>
            <w:r w:rsidRPr="009F1285">
              <w:rPr>
                <w:rFonts w:ascii="Arial" w:hAnsi="Arial" w:cs="Arial"/>
                <w:b/>
              </w:rPr>
              <w:t>Marketing &amp; Sales:</w:t>
            </w:r>
          </w:p>
          <w:p w14:paraId="1AA52B9B" w14:textId="77777777" w:rsidR="00CD2C39" w:rsidRPr="009F1285" w:rsidRDefault="00CD2C39" w:rsidP="009F1285">
            <w:pPr>
              <w:spacing w:line="276" w:lineRule="auto"/>
              <w:rPr>
                <w:rFonts w:ascii="Arial" w:hAnsi="Arial" w:cs="Arial"/>
              </w:rPr>
            </w:pPr>
            <w:r w:rsidRPr="009F1285">
              <w:rPr>
                <w:rFonts w:ascii="Arial" w:hAnsi="Arial" w:cs="Arial"/>
              </w:rPr>
              <w:t>-Uses its slogan of ‘sheer driving pleasure’ to build strong brand name</w:t>
            </w:r>
          </w:p>
          <w:p w14:paraId="4D86A669" w14:textId="77777777" w:rsidR="00CD2C39" w:rsidRPr="009F1285" w:rsidRDefault="00CD2C39" w:rsidP="009F1285">
            <w:pPr>
              <w:spacing w:line="276" w:lineRule="auto"/>
              <w:rPr>
                <w:rFonts w:ascii="Arial" w:hAnsi="Arial" w:cs="Arial"/>
              </w:rPr>
            </w:pPr>
            <w:r w:rsidRPr="009F1285">
              <w:rPr>
                <w:rFonts w:ascii="Arial" w:hAnsi="Arial" w:cs="Arial"/>
              </w:rPr>
              <w:t xml:space="preserve">-Targets luxury customer segment </w:t>
            </w:r>
          </w:p>
          <w:p w14:paraId="41AAE076" w14:textId="77777777" w:rsidR="00CD2C39" w:rsidRPr="009F1285" w:rsidRDefault="00CD2C39" w:rsidP="009F1285">
            <w:pPr>
              <w:spacing w:line="276" w:lineRule="auto"/>
              <w:rPr>
                <w:rFonts w:ascii="Arial" w:hAnsi="Arial" w:cs="Arial"/>
              </w:rPr>
            </w:pPr>
            <w:r w:rsidRPr="009F1285">
              <w:rPr>
                <w:rFonts w:ascii="Arial" w:hAnsi="Arial" w:cs="Arial"/>
              </w:rPr>
              <w:t xml:space="preserve">-offer high-quality customer experience </w:t>
            </w:r>
          </w:p>
          <w:p w14:paraId="5371F24C" w14:textId="77777777" w:rsidR="00CD2C39" w:rsidRPr="009F1285" w:rsidRDefault="00CD2C39" w:rsidP="009F1285">
            <w:pPr>
              <w:spacing w:line="276" w:lineRule="auto"/>
              <w:rPr>
                <w:rFonts w:ascii="Arial" w:hAnsi="Arial" w:cs="Arial"/>
              </w:rPr>
            </w:pPr>
            <w:r w:rsidRPr="009F1285">
              <w:rPr>
                <w:rFonts w:ascii="Arial" w:hAnsi="Arial" w:cs="Arial"/>
              </w:rPr>
              <w:t>-Direct sales</w:t>
            </w:r>
          </w:p>
          <w:p w14:paraId="556928DF" w14:textId="77777777" w:rsidR="00CD2C39" w:rsidRPr="009F1285" w:rsidRDefault="00CD2C39" w:rsidP="009F1285">
            <w:pPr>
              <w:spacing w:line="276" w:lineRule="auto"/>
              <w:rPr>
                <w:rFonts w:ascii="Arial" w:hAnsi="Arial" w:cs="Arial"/>
              </w:rPr>
            </w:pPr>
            <w:r w:rsidRPr="009F1285">
              <w:rPr>
                <w:rFonts w:ascii="Arial" w:hAnsi="Arial" w:cs="Arial"/>
              </w:rPr>
              <w:t>-Digital marketing channels</w:t>
            </w:r>
          </w:p>
        </w:tc>
        <w:tc>
          <w:tcPr>
            <w:tcW w:w="1916" w:type="dxa"/>
          </w:tcPr>
          <w:p w14:paraId="3E51D5FE" w14:textId="77777777" w:rsidR="00CD2C39" w:rsidRPr="009F1285" w:rsidRDefault="00CD2C39" w:rsidP="009F1285">
            <w:pPr>
              <w:spacing w:line="276" w:lineRule="auto"/>
              <w:rPr>
                <w:rFonts w:ascii="Arial" w:hAnsi="Arial" w:cs="Arial"/>
                <w:b/>
              </w:rPr>
            </w:pPr>
            <w:r w:rsidRPr="009F1285">
              <w:rPr>
                <w:rFonts w:ascii="Arial" w:hAnsi="Arial" w:cs="Arial"/>
                <w:b/>
              </w:rPr>
              <w:t>Service:</w:t>
            </w:r>
          </w:p>
          <w:p w14:paraId="648B4916" w14:textId="77777777" w:rsidR="00CD2C39" w:rsidRPr="009F1285" w:rsidRDefault="00CD2C39" w:rsidP="009F1285">
            <w:pPr>
              <w:spacing w:line="276" w:lineRule="auto"/>
              <w:rPr>
                <w:rFonts w:ascii="Arial" w:hAnsi="Arial" w:cs="Arial"/>
              </w:rPr>
            </w:pPr>
            <w:r w:rsidRPr="009F1285">
              <w:rPr>
                <w:rFonts w:ascii="Arial" w:hAnsi="Arial" w:cs="Arial"/>
              </w:rPr>
              <w:t>-Built strong dealer network</w:t>
            </w:r>
          </w:p>
          <w:p w14:paraId="4E7FCCB3" w14:textId="77777777" w:rsidR="00CD2C39" w:rsidRPr="009F1285" w:rsidRDefault="00CD2C39" w:rsidP="009F1285">
            <w:pPr>
              <w:spacing w:line="276" w:lineRule="auto"/>
              <w:rPr>
                <w:rFonts w:ascii="Arial" w:hAnsi="Arial" w:cs="Arial"/>
              </w:rPr>
            </w:pPr>
            <w:r w:rsidRPr="009F1285">
              <w:rPr>
                <w:rFonts w:ascii="Arial" w:hAnsi="Arial" w:cs="Arial"/>
              </w:rPr>
              <w:t xml:space="preserve">-offer quality customer service and support </w:t>
            </w:r>
          </w:p>
          <w:p w14:paraId="17DCC499" w14:textId="77777777" w:rsidR="00CD2C39" w:rsidRPr="009F1285" w:rsidRDefault="00CD2C39" w:rsidP="009F1285">
            <w:pPr>
              <w:spacing w:line="276" w:lineRule="auto"/>
              <w:rPr>
                <w:rFonts w:ascii="Arial" w:hAnsi="Arial" w:cs="Arial"/>
              </w:rPr>
            </w:pPr>
            <w:r w:rsidRPr="009F1285">
              <w:rPr>
                <w:rFonts w:ascii="Arial" w:hAnsi="Arial" w:cs="Arial"/>
              </w:rPr>
              <w:t>-offers after-sale services like insurance</w:t>
            </w:r>
          </w:p>
        </w:tc>
      </w:tr>
      <w:tr w:rsidR="00CD2C39" w:rsidRPr="009F1285" w14:paraId="5155A9E8" w14:textId="77777777" w:rsidTr="00D213F2">
        <w:tc>
          <w:tcPr>
            <w:tcW w:w="9576" w:type="dxa"/>
            <w:gridSpan w:val="7"/>
          </w:tcPr>
          <w:p w14:paraId="386E9569" w14:textId="77777777" w:rsidR="00CD2C39" w:rsidRPr="009F1285" w:rsidRDefault="00CD2C39" w:rsidP="009F1285">
            <w:pPr>
              <w:spacing w:line="276" w:lineRule="auto"/>
              <w:jc w:val="center"/>
              <w:rPr>
                <w:rFonts w:ascii="Arial" w:hAnsi="Arial" w:cs="Arial"/>
                <w:b/>
                <w:color w:val="1F497D" w:themeColor="text2"/>
              </w:rPr>
            </w:pPr>
            <w:r w:rsidRPr="009F1285">
              <w:rPr>
                <w:rFonts w:ascii="Arial" w:hAnsi="Arial" w:cs="Arial"/>
                <w:b/>
                <w:color w:val="1F497D" w:themeColor="text2"/>
              </w:rPr>
              <w:t>SUPPORTING ACTIVITIES</w:t>
            </w:r>
          </w:p>
          <w:p w14:paraId="0566BC62" w14:textId="77777777" w:rsidR="00CD2C39" w:rsidRPr="009F1285" w:rsidRDefault="00CD2C39" w:rsidP="009F1285">
            <w:pPr>
              <w:spacing w:line="276" w:lineRule="auto"/>
              <w:rPr>
                <w:rFonts w:ascii="Arial" w:hAnsi="Arial" w:cs="Arial"/>
              </w:rPr>
            </w:pPr>
          </w:p>
        </w:tc>
      </w:tr>
      <w:tr w:rsidR="00CD2C39" w:rsidRPr="009F1285" w14:paraId="40BD5CE9" w14:textId="77777777" w:rsidTr="009F1285">
        <w:trPr>
          <w:trHeight w:val="620"/>
        </w:trPr>
        <w:tc>
          <w:tcPr>
            <w:tcW w:w="1915" w:type="dxa"/>
          </w:tcPr>
          <w:p w14:paraId="5E640CDC" w14:textId="77777777" w:rsidR="00CD2C39" w:rsidRPr="009F1285" w:rsidRDefault="00CD2C39" w:rsidP="009F1285">
            <w:pPr>
              <w:spacing w:line="276" w:lineRule="auto"/>
              <w:rPr>
                <w:rFonts w:ascii="Arial" w:hAnsi="Arial" w:cs="Arial"/>
                <w:b/>
              </w:rPr>
            </w:pPr>
            <w:r w:rsidRPr="009F1285">
              <w:rPr>
                <w:rFonts w:ascii="Arial" w:hAnsi="Arial" w:cs="Arial"/>
                <w:b/>
              </w:rPr>
              <w:t xml:space="preserve">Company Infrastructure </w:t>
            </w:r>
          </w:p>
          <w:p w14:paraId="3F4E3D1F" w14:textId="77777777" w:rsidR="00CD2C39" w:rsidRPr="009F1285" w:rsidRDefault="00CD2C39" w:rsidP="009F1285">
            <w:pPr>
              <w:spacing w:line="276" w:lineRule="auto"/>
              <w:rPr>
                <w:rFonts w:ascii="Arial" w:hAnsi="Arial" w:cs="Arial"/>
              </w:rPr>
            </w:pPr>
            <w:r w:rsidRPr="009F1285">
              <w:rPr>
                <w:rFonts w:ascii="Arial" w:hAnsi="Arial" w:cs="Arial"/>
              </w:rPr>
              <w:t>-centralised management structure</w:t>
            </w:r>
          </w:p>
          <w:p w14:paraId="378BA900" w14:textId="77777777" w:rsidR="00CD2C39" w:rsidRPr="009F1285" w:rsidRDefault="00CD2C39" w:rsidP="009F1285">
            <w:pPr>
              <w:spacing w:line="276" w:lineRule="auto"/>
              <w:rPr>
                <w:rFonts w:ascii="Arial" w:hAnsi="Arial" w:cs="Arial"/>
              </w:rPr>
            </w:pPr>
            <w:r w:rsidRPr="009F1285">
              <w:rPr>
                <w:rFonts w:ascii="Arial" w:hAnsi="Arial" w:cs="Arial"/>
              </w:rPr>
              <w:t>-sustainability focus</w:t>
            </w:r>
          </w:p>
          <w:p w14:paraId="03DF3D92" w14:textId="77777777" w:rsidR="00CD2C39" w:rsidRPr="009F1285" w:rsidRDefault="00CD2C39" w:rsidP="009F1285">
            <w:pPr>
              <w:spacing w:line="276" w:lineRule="auto"/>
              <w:rPr>
                <w:rFonts w:ascii="Arial" w:hAnsi="Arial" w:cs="Arial"/>
              </w:rPr>
            </w:pPr>
            <w:r w:rsidRPr="009F1285">
              <w:rPr>
                <w:rFonts w:ascii="Arial" w:hAnsi="Arial" w:cs="Arial"/>
              </w:rPr>
              <w:t>-Digitalisation</w:t>
            </w:r>
          </w:p>
        </w:tc>
        <w:tc>
          <w:tcPr>
            <w:tcW w:w="2333" w:type="dxa"/>
            <w:gridSpan w:val="2"/>
          </w:tcPr>
          <w:p w14:paraId="2649B1FA" w14:textId="77777777" w:rsidR="00CD2C39" w:rsidRPr="009F1285" w:rsidRDefault="00CD2C39" w:rsidP="009F1285">
            <w:pPr>
              <w:spacing w:line="276" w:lineRule="auto"/>
              <w:rPr>
                <w:rFonts w:ascii="Arial" w:hAnsi="Arial" w:cs="Arial"/>
                <w:b/>
              </w:rPr>
            </w:pPr>
            <w:r w:rsidRPr="009F1285">
              <w:rPr>
                <w:rFonts w:ascii="Arial" w:hAnsi="Arial" w:cs="Arial"/>
                <w:b/>
              </w:rPr>
              <w:t>Human Resource Management</w:t>
            </w:r>
          </w:p>
          <w:p w14:paraId="743D968A" w14:textId="77777777" w:rsidR="00CD2C39" w:rsidRPr="009F1285" w:rsidRDefault="00CD2C39" w:rsidP="009F1285">
            <w:pPr>
              <w:spacing w:line="276" w:lineRule="auto"/>
              <w:rPr>
                <w:rFonts w:ascii="Arial" w:hAnsi="Arial" w:cs="Arial"/>
              </w:rPr>
            </w:pPr>
            <w:r w:rsidRPr="009F1285">
              <w:rPr>
                <w:rFonts w:ascii="Arial" w:hAnsi="Arial" w:cs="Arial"/>
              </w:rPr>
              <w:t>-Has about 8,000 workers in UK</w:t>
            </w:r>
          </w:p>
          <w:p w14:paraId="79C51A59" w14:textId="77777777" w:rsidR="00CD2C39" w:rsidRPr="009F1285" w:rsidRDefault="00CD2C39" w:rsidP="009F1285">
            <w:pPr>
              <w:spacing w:line="276" w:lineRule="auto"/>
              <w:rPr>
                <w:rFonts w:ascii="Arial" w:hAnsi="Arial" w:cs="Arial"/>
              </w:rPr>
            </w:pPr>
            <w:r w:rsidRPr="009F1285">
              <w:rPr>
                <w:rFonts w:ascii="Arial" w:hAnsi="Arial" w:cs="Arial"/>
              </w:rPr>
              <w:t>-invests heavily in training its employees</w:t>
            </w:r>
          </w:p>
          <w:p w14:paraId="1990D008" w14:textId="77777777" w:rsidR="00CD2C39" w:rsidRPr="009F1285" w:rsidRDefault="00CD2C39" w:rsidP="009F1285">
            <w:pPr>
              <w:spacing w:line="276" w:lineRule="auto"/>
              <w:rPr>
                <w:rFonts w:ascii="Arial" w:hAnsi="Arial" w:cs="Arial"/>
              </w:rPr>
            </w:pPr>
            <w:r w:rsidRPr="009F1285">
              <w:rPr>
                <w:rFonts w:ascii="Arial" w:hAnsi="Arial" w:cs="Arial"/>
              </w:rPr>
              <w:t xml:space="preserve">-has highly diverse workforce  </w:t>
            </w:r>
          </w:p>
          <w:p w14:paraId="63897495" w14:textId="77777777" w:rsidR="00CD2C39" w:rsidRPr="009F1285" w:rsidRDefault="00CD2C39" w:rsidP="009F1285">
            <w:pPr>
              <w:spacing w:line="276" w:lineRule="auto"/>
              <w:rPr>
                <w:rFonts w:ascii="Arial" w:hAnsi="Arial" w:cs="Arial"/>
              </w:rPr>
            </w:pPr>
          </w:p>
        </w:tc>
        <w:tc>
          <w:tcPr>
            <w:tcW w:w="2970" w:type="dxa"/>
            <w:gridSpan w:val="2"/>
          </w:tcPr>
          <w:p w14:paraId="2B4A6261" w14:textId="77777777" w:rsidR="00CD2C39" w:rsidRPr="009F1285" w:rsidRDefault="00CD2C39" w:rsidP="009F1285">
            <w:pPr>
              <w:spacing w:line="276" w:lineRule="auto"/>
              <w:rPr>
                <w:rFonts w:ascii="Arial" w:hAnsi="Arial" w:cs="Arial"/>
                <w:b/>
              </w:rPr>
            </w:pPr>
            <w:r w:rsidRPr="009F1285">
              <w:rPr>
                <w:rFonts w:ascii="Arial" w:hAnsi="Arial" w:cs="Arial"/>
                <w:b/>
              </w:rPr>
              <w:t xml:space="preserve">Technology development </w:t>
            </w:r>
          </w:p>
          <w:p w14:paraId="5FACEC71" w14:textId="77777777" w:rsidR="00CD2C39" w:rsidRPr="009F1285" w:rsidRDefault="00CD2C39" w:rsidP="009F1285">
            <w:pPr>
              <w:spacing w:line="276" w:lineRule="auto"/>
              <w:rPr>
                <w:rFonts w:ascii="Arial" w:hAnsi="Arial" w:cs="Arial"/>
              </w:rPr>
            </w:pPr>
            <w:r w:rsidRPr="009F1285">
              <w:rPr>
                <w:rFonts w:ascii="Arial" w:hAnsi="Arial" w:cs="Arial"/>
              </w:rPr>
              <w:t>-invests heavily in electric vehicle technology</w:t>
            </w:r>
          </w:p>
          <w:p w14:paraId="07F796A7" w14:textId="77777777" w:rsidR="00CD2C39" w:rsidRPr="009F1285" w:rsidRDefault="00CD2C39" w:rsidP="009F1285">
            <w:pPr>
              <w:spacing w:line="276" w:lineRule="auto"/>
              <w:rPr>
                <w:rFonts w:ascii="Arial" w:hAnsi="Arial" w:cs="Arial"/>
              </w:rPr>
            </w:pPr>
            <w:r w:rsidRPr="009F1285">
              <w:rPr>
                <w:rFonts w:ascii="Arial" w:hAnsi="Arial" w:cs="Arial"/>
              </w:rPr>
              <w:t>-invested in digitalisation</w:t>
            </w:r>
          </w:p>
          <w:p w14:paraId="405B31DA" w14:textId="77777777" w:rsidR="00CD2C39" w:rsidRPr="009F1285" w:rsidRDefault="00CD2C39" w:rsidP="009F1285">
            <w:pPr>
              <w:spacing w:line="276" w:lineRule="auto"/>
              <w:rPr>
                <w:rFonts w:ascii="Arial" w:hAnsi="Arial" w:cs="Arial"/>
              </w:rPr>
            </w:pPr>
            <w:r w:rsidRPr="009F1285">
              <w:rPr>
                <w:rFonts w:ascii="Arial" w:hAnsi="Arial" w:cs="Arial"/>
              </w:rPr>
              <w:t>-adopted circular economy and sustainable practices in UK</w:t>
            </w:r>
          </w:p>
        </w:tc>
        <w:tc>
          <w:tcPr>
            <w:tcW w:w="2358" w:type="dxa"/>
            <w:gridSpan w:val="2"/>
          </w:tcPr>
          <w:p w14:paraId="05943FFB" w14:textId="77777777" w:rsidR="00CD2C39" w:rsidRPr="009F1285" w:rsidRDefault="00CD2C39" w:rsidP="009F1285">
            <w:pPr>
              <w:spacing w:line="276" w:lineRule="auto"/>
              <w:rPr>
                <w:rFonts w:ascii="Arial" w:hAnsi="Arial" w:cs="Arial"/>
              </w:rPr>
            </w:pPr>
            <w:r w:rsidRPr="009F1285">
              <w:rPr>
                <w:rFonts w:ascii="Arial" w:hAnsi="Arial" w:cs="Arial"/>
              </w:rPr>
              <w:t xml:space="preserve">Procurement </w:t>
            </w:r>
          </w:p>
          <w:p w14:paraId="2367341C" w14:textId="77777777" w:rsidR="00CD2C39" w:rsidRPr="009F1285" w:rsidRDefault="00CD2C39" w:rsidP="009F1285">
            <w:pPr>
              <w:spacing w:line="276" w:lineRule="auto"/>
              <w:rPr>
                <w:rFonts w:ascii="Arial" w:hAnsi="Arial" w:cs="Arial"/>
              </w:rPr>
            </w:pPr>
            <w:r w:rsidRPr="009F1285">
              <w:rPr>
                <w:rFonts w:ascii="Arial" w:hAnsi="Arial" w:cs="Arial"/>
              </w:rPr>
              <w:t>-Quality and responsible sourcing of materials</w:t>
            </w:r>
          </w:p>
          <w:p w14:paraId="4946EB4A" w14:textId="77777777" w:rsidR="00CD2C39" w:rsidRPr="009F1285" w:rsidRDefault="00CD2C39" w:rsidP="009F1285">
            <w:pPr>
              <w:spacing w:line="276" w:lineRule="auto"/>
              <w:rPr>
                <w:rFonts w:ascii="Arial" w:hAnsi="Arial" w:cs="Arial"/>
              </w:rPr>
            </w:pPr>
            <w:r w:rsidRPr="009F1285">
              <w:rPr>
                <w:rFonts w:ascii="Arial" w:hAnsi="Arial" w:cs="Arial"/>
              </w:rPr>
              <w:t xml:space="preserve">-audits suppliers for sustainability </w:t>
            </w:r>
          </w:p>
        </w:tc>
      </w:tr>
    </w:tbl>
    <w:p w14:paraId="3BA2271E" w14:textId="77777777" w:rsidR="003301B0" w:rsidRPr="009F1285" w:rsidRDefault="003301B0" w:rsidP="009F1285">
      <w:pPr>
        <w:rPr>
          <w:rFonts w:ascii="Arial" w:hAnsi="Arial" w:cs="Arial"/>
        </w:rPr>
      </w:pPr>
    </w:p>
    <w:p w14:paraId="56C386E2" w14:textId="77777777" w:rsidR="009C74E4" w:rsidRPr="009F1285" w:rsidRDefault="009C74E4" w:rsidP="009F1285">
      <w:pPr>
        <w:spacing w:line="360" w:lineRule="auto"/>
        <w:rPr>
          <w:rFonts w:ascii="Arial" w:hAnsi="Arial" w:cs="Arial"/>
          <w:b/>
        </w:rPr>
      </w:pPr>
      <w:r w:rsidRPr="009F1285">
        <w:rPr>
          <w:rFonts w:ascii="Arial" w:hAnsi="Arial" w:cs="Arial"/>
          <w:b/>
        </w:rPr>
        <w:br w:type="page"/>
      </w:r>
    </w:p>
    <w:p w14:paraId="261A75E7" w14:textId="77777777" w:rsidR="00060172" w:rsidRPr="009F1285" w:rsidRDefault="000C52DC" w:rsidP="0053566D">
      <w:pPr>
        <w:pStyle w:val="Heading3"/>
      </w:pPr>
      <w:bookmarkStart w:id="10" w:name="_Toc221865435"/>
      <w:r w:rsidRPr="009F1285">
        <w:lastRenderedPageBreak/>
        <w:t>Resource-based View model</w:t>
      </w:r>
      <w:bookmarkEnd w:id="10"/>
      <w:r w:rsidRPr="009F1285">
        <w:t xml:space="preserve"> </w:t>
      </w:r>
    </w:p>
    <w:p w14:paraId="6029E4AD" w14:textId="77777777" w:rsidR="000C52DC" w:rsidRPr="009F1285" w:rsidRDefault="000C52DC" w:rsidP="00944927">
      <w:pPr>
        <w:spacing w:line="360" w:lineRule="auto"/>
        <w:ind w:firstLine="360"/>
        <w:rPr>
          <w:rFonts w:ascii="Arial" w:hAnsi="Arial" w:cs="Arial"/>
        </w:rPr>
      </w:pPr>
      <w:r w:rsidRPr="009F1285">
        <w:rPr>
          <w:rFonts w:ascii="Arial" w:hAnsi="Arial" w:cs="Arial"/>
        </w:rPr>
        <w:t>The model focuses on the company’s strategic resources that give it a competitive advantage over competitors</w:t>
      </w:r>
      <w:r w:rsidR="00C9610A" w:rsidRPr="009F1285">
        <w:rPr>
          <w:rFonts w:ascii="Arial" w:hAnsi="Arial" w:cs="Arial"/>
        </w:rPr>
        <w:t xml:space="preserve"> (Fogel, 2016)</w:t>
      </w:r>
      <w:r w:rsidRPr="009F1285">
        <w:rPr>
          <w:rFonts w:ascii="Arial" w:hAnsi="Arial" w:cs="Arial"/>
        </w:rPr>
        <w:t xml:space="preserve">. </w:t>
      </w:r>
      <w:r w:rsidR="00501339" w:rsidRPr="009F1285">
        <w:rPr>
          <w:rFonts w:ascii="Arial" w:hAnsi="Arial" w:cs="Arial"/>
        </w:rPr>
        <w:t>BMW Group’s</w:t>
      </w:r>
      <w:r w:rsidRPr="009F1285">
        <w:rPr>
          <w:rFonts w:ascii="Arial" w:hAnsi="Arial" w:cs="Arial"/>
        </w:rPr>
        <w:t xml:space="preserve"> </w:t>
      </w:r>
      <w:r w:rsidR="002D0987" w:rsidRPr="009F1285">
        <w:rPr>
          <w:rFonts w:ascii="Arial" w:hAnsi="Arial" w:cs="Arial"/>
        </w:rPr>
        <w:t>resources which give</w:t>
      </w:r>
      <w:r w:rsidR="00501339" w:rsidRPr="009F1285">
        <w:rPr>
          <w:rFonts w:ascii="Arial" w:hAnsi="Arial" w:cs="Arial"/>
        </w:rPr>
        <w:t xml:space="preserve"> it a competitive </w:t>
      </w:r>
      <w:r w:rsidR="002D0987" w:rsidRPr="009F1285">
        <w:rPr>
          <w:rFonts w:ascii="Arial" w:hAnsi="Arial" w:cs="Arial"/>
        </w:rPr>
        <w:t>advantage are</w:t>
      </w:r>
      <w:r w:rsidR="00501339" w:rsidRPr="009F1285">
        <w:rPr>
          <w:rFonts w:ascii="Arial" w:hAnsi="Arial" w:cs="Arial"/>
        </w:rPr>
        <w:t xml:space="preserve"> divided into</w:t>
      </w:r>
      <w:r w:rsidRPr="009F1285">
        <w:rPr>
          <w:rFonts w:ascii="Arial" w:hAnsi="Arial" w:cs="Arial"/>
        </w:rPr>
        <w:t xml:space="preserve"> tangible and intangible resources. </w:t>
      </w:r>
      <w:r w:rsidR="002D0987" w:rsidRPr="009F1285">
        <w:rPr>
          <w:rFonts w:ascii="Arial" w:hAnsi="Arial" w:cs="Arial"/>
        </w:rPr>
        <w:t xml:space="preserve">  </w:t>
      </w:r>
    </w:p>
    <w:tbl>
      <w:tblPr>
        <w:tblStyle w:val="TableGrid"/>
        <w:tblW w:w="0" w:type="auto"/>
        <w:tblLook w:val="04A0" w:firstRow="1" w:lastRow="0" w:firstColumn="1" w:lastColumn="0" w:noHBand="0" w:noVBand="1"/>
      </w:tblPr>
      <w:tblGrid>
        <w:gridCol w:w="4788"/>
        <w:gridCol w:w="4788"/>
      </w:tblGrid>
      <w:tr w:rsidR="002D0987" w:rsidRPr="009F1285" w14:paraId="2D58B10D" w14:textId="77777777" w:rsidTr="00D213F2">
        <w:tc>
          <w:tcPr>
            <w:tcW w:w="9576" w:type="dxa"/>
            <w:gridSpan w:val="2"/>
          </w:tcPr>
          <w:p w14:paraId="42369ECF" w14:textId="77777777" w:rsidR="002D0987" w:rsidRPr="009F1285" w:rsidRDefault="002D0987" w:rsidP="009F1285">
            <w:pPr>
              <w:spacing w:line="360" w:lineRule="auto"/>
              <w:rPr>
                <w:rFonts w:ascii="Arial" w:hAnsi="Arial" w:cs="Arial"/>
              </w:rPr>
            </w:pPr>
          </w:p>
          <w:p w14:paraId="44773C7F" w14:textId="77777777" w:rsidR="002D0987" w:rsidRPr="009F1285" w:rsidRDefault="002D0987" w:rsidP="009F1285">
            <w:pPr>
              <w:spacing w:line="360" w:lineRule="auto"/>
              <w:jc w:val="center"/>
              <w:rPr>
                <w:rFonts w:ascii="Arial" w:hAnsi="Arial" w:cs="Arial"/>
                <w:b/>
              </w:rPr>
            </w:pPr>
            <w:r w:rsidRPr="009F1285">
              <w:rPr>
                <w:rFonts w:ascii="Arial" w:hAnsi="Arial" w:cs="Arial"/>
                <w:b/>
              </w:rPr>
              <w:t>BMW Group (UK) Resources</w:t>
            </w:r>
          </w:p>
        </w:tc>
      </w:tr>
      <w:tr w:rsidR="002D0987" w:rsidRPr="009F1285" w14:paraId="251AC9CC" w14:textId="77777777" w:rsidTr="002D0987">
        <w:tc>
          <w:tcPr>
            <w:tcW w:w="4788" w:type="dxa"/>
          </w:tcPr>
          <w:p w14:paraId="3E8CFC31" w14:textId="77777777" w:rsidR="002D0987" w:rsidRPr="009F1285" w:rsidRDefault="002D0987" w:rsidP="009F1285">
            <w:pPr>
              <w:spacing w:line="360" w:lineRule="auto"/>
              <w:rPr>
                <w:rFonts w:ascii="Arial" w:hAnsi="Arial" w:cs="Arial"/>
                <w:b/>
              </w:rPr>
            </w:pPr>
            <w:r w:rsidRPr="009F1285">
              <w:rPr>
                <w:rFonts w:ascii="Arial" w:hAnsi="Arial" w:cs="Arial"/>
                <w:b/>
              </w:rPr>
              <w:t xml:space="preserve">Tangible Resources </w:t>
            </w:r>
          </w:p>
        </w:tc>
        <w:tc>
          <w:tcPr>
            <w:tcW w:w="4788" w:type="dxa"/>
          </w:tcPr>
          <w:p w14:paraId="41B3ADAE" w14:textId="77777777" w:rsidR="002D0987" w:rsidRPr="009F1285" w:rsidRDefault="002D0987" w:rsidP="009F1285">
            <w:pPr>
              <w:spacing w:line="360" w:lineRule="auto"/>
              <w:rPr>
                <w:rFonts w:ascii="Arial" w:hAnsi="Arial" w:cs="Arial"/>
                <w:b/>
              </w:rPr>
            </w:pPr>
            <w:r w:rsidRPr="009F1285">
              <w:rPr>
                <w:rFonts w:ascii="Arial" w:hAnsi="Arial" w:cs="Arial"/>
                <w:b/>
              </w:rPr>
              <w:t xml:space="preserve">Intangible Resources </w:t>
            </w:r>
          </w:p>
        </w:tc>
      </w:tr>
      <w:tr w:rsidR="002D0987" w:rsidRPr="009F1285" w14:paraId="64C68B4D" w14:textId="77777777" w:rsidTr="002D0987">
        <w:tc>
          <w:tcPr>
            <w:tcW w:w="4788" w:type="dxa"/>
          </w:tcPr>
          <w:p w14:paraId="0FBC6BEE" w14:textId="77777777" w:rsidR="002D0987" w:rsidRPr="009F1285" w:rsidRDefault="002D0987" w:rsidP="009F1285">
            <w:pPr>
              <w:spacing w:line="360" w:lineRule="auto"/>
              <w:rPr>
                <w:rFonts w:ascii="Arial" w:hAnsi="Arial" w:cs="Arial"/>
              </w:rPr>
            </w:pPr>
            <w:r w:rsidRPr="009F1285">
              <w:rPr>
                <w:rFonts w:ascii="Arial" w:hAnsi="Arial" w:cs="Arial"/>
              </w:rPr>
              <w:t>-Superior, adaptable production plants</w:t>
            </w:r>
          </w:p>
          <w:p w14:paraId="4A85549D" w14:textId="77777777" w:rsidR="002D0987" w:rsidRPr="009F1285" w:rsidRDefault="000C7FF2" w:rsidP="009F1285">
            <w:pPr>
              <w:spacing w:line="360" w:lineRule="auto"/>
              <w:rPr>
                <w:rFonts w:ascii="Arial" w:hAnsi="Arial" w:cs="Arial"/>
              </w:rPr>
            </w:pPr>
            <w:r w:rsidRPr="009F1285">
              <w:rPr>
                <w:rFonts w:ascii="Arial" w:hAnsi="Arial" w:cs="Arial"/>
              </w:rPr>
              <w:t xml:space="preserve">-Financial resources- strong cash flow </w:t>
            </w:r>
            <w:r w:rsidR="002D0987" w:rsidRPr="009F1285">
              <w:rPr>
                <w:rFonts w:ascii="Arial" w:hAnsi="Arial" w:cs="Arial"/>
              </w:rPr>
              <w:t xml:space="preserve"> </w:t>
            </w:r>
          </w:p>
          <w:p w14:paraId="780BEBFD" w14:textId="77777777" w:rsidR="000C7FF2" w:rsidRPr="009F1285" w:rsidRDefault="00B402CD" w:rsidP="009F1285">
            <w:pPr>
              <w:spacing w:line="360" w:lineRule="auto"/>
              <w:rPr>
                <w:rFonts w:ascii="Arial" w:hAnsi="Arial" w:cs="Arial"/>
              </w:rPr>
            </w:pPr>
            <w:r w:rsidRPr="009F1285">
              <w:rPr>
                <w:rFonts w:ascii="Arial" w:hAnsi="Arial" w:cs="Arial"/>
              </w:rPr>
              <w:t xml:space="preserve">-A network of car dealers and </w:t>
            </w:r>
            <w:r w:rsidR="002D0987" w:rsidRPr="009F1285">
              <w:rPr>
                <w:rFonts w:ascii="Arial" w:hAnsi="Arial" w:cs="Arial"/>
              </w:rPr>
              <w:t xml:space="preserve">distributors </w:t>
            </w:r>
            <w:r w:rsidRPr="009F1285">
              <w:rPr>
                <w:rFonts w:ascii="Arial" w:hAnsi="Arial" w:cs="Arial"/>
              </w:rPr>
              <w:t>worldwide</w:t>
            </w:r>
          </w:p>
          <w:p w14:paraId="7C694AC2" w14:textId="77777777" w:rsidR="000C7FF2" w:rsidRPr="009F1285" w:rsidRDefault="000C7FF2" w:rsidP="009F1285">
            <w:pPr>
              <w:spacing w:line="360" w:lineRule="auto"/>
              <w:rPr>
                <w:rFonts w:ascii="Arial" w:hAnsi="Arial" w:cs="Arial"/>
              </w:rPr>
            </w:pPr>
            <w:r w:rsidRPr="009F1285">
              <w:rPr>
                <w:rFonts w:ascii="Arial" w:hAnsi="Arial" w:cs="Arial"/>
              </w:rPr>
              <w:t xml:space="preserve">-Technological infrastructure </w:t>
            </w:r>
          </w:p>
          <w:p w14:paraId="6E65EC6F" w14:textId="77777777" w:rsidR="000C7FF2" w:rsidRPr="009F1285" w:rsidRDefault="00B402CD" w:rsidP="009F1285">
            <w:pPr>
              <w:spacing w:line="360" w:lineRule="auto"/>
              <w:rPr>
                <w:rFonts w:ascii="Arial" w:hAnsi="Arial" w:cs="Arial"/>
              </w:rPr>
            </w:pPr>
            <w:r w:rsidRPr="009F1285">
              <w:rPr>
                <w:rFonts w:ascii="Arial" w:hAnsi="Arial" w:cs="Arial"/>
              </w:rPr>
              <w:t>A net</w:t>
            </w:r>
            <w:r w:rsidR="000C7FF2" w:rsidRPr="009F1285">
              <w:rPr>
                <w:rFonts w:ascii="Arial" w:hAnsi="Arial" w:cs="Arial"/>
              </w:rPr>
              <w:t xml:space="preserve">work of </w:t>
            </w:r>
            <w:r w:rsidRPr="009F1285">
              <w:rPr>
                <w:rFonts w:ascii="Arial" w:hAnsi="Arial" w:cs="Arial"/>
              </w:rPr>
              <w:t>suppliers from different parts of the world</w:t>
            </w:r>
            <w:r w:rsidR="000C7FF2" w:rsidRPr="009F1285">
              <w:rPr>
                <w:rFonts w:ascii="Arial" w:hAnsi="Arial" w:cs="Arial"/>
              </w:rPr>
              <w:t xml:space="preserve"> </w:t>
            </w:r>
          </w:p>
        </w:tc>
        <w:tc>
          <w:tcPr>
            <w:tcW w:w="4788" w:type="dxa"/>
          </w:tcPr>
          <w:p w14:paraId="572C572F" w14:textId="77777777" w:rsidR="002D0987" w:rsidRPr="009F1285" w:rsidRDefault="002D0987" w:rsidP="009F1285">
            <w:pPr>
              <w:spacing w:line="360" w:lineRule="auto"/>
              <w:rPr>
                <w:rFonts w:ascii="Arial" w:hAnsi="Arial" w:cs="Arial"/>
              </w:rPr>
            </w:pPr>
            <w:r w:rsidRPr="009F1285">
              <w:rPr>
                <w:rFonts w:ascii="Arial" w:hAnsi="Arial" w:cs="Arial"/>
              </w:rPr>
              <w:t xml:space="preserve">-Strong brand image for reliable, luxury, and sporty vehicle models </w:t>
            </w:r>
          </w:p>
          <w:p w14:paraId="5B197F76" w14:textId="77777777" w:rsidR="002D0987" w:rsidRPr="009F1285" w:rsidRDefault="002D0987" w:rsidP="009F1285">
            <w:pPr>
              <w:spacing w:line="360" w:lineRule="auto"/>
              <w:rPr>
                <w:rFonts w:ascii="Arial" w:hAnsi="Arial" w:cs="Arial"/>
              </w:rPr>
            </w:pPr>
            <w:r w:rsidRPr="009F1285">
              <w:rPr>
                <w:rFonts w:ascii="Arial" w:hAnsi="Arial" w:cs="Arial"/>
              </w:rPr>
              <w:t xml:space="preserve">-Intellectual property of innovative automobile technology </w:t>
            </w:r>
          </w:p>
          <w:p w14:paraId="7C3BC674" w14:textId="77777777" w:rsidR="000C7FF2" w:rsidRPr="009F1285" w:rsidRDefault="000C7FF2" w:rsidP="009F1285">
            <w:pPr>
              <w:spacing w:line="360" w:lineRule="auto"/>
              <w:rPr>
                <w:rFonts w:ascii="Arial" w:hAnsi="Arial" w:cs="Arial"/>
              </w:rPr>
            </w:pPr>
            <w:r w:rsidRPr="009F1285">
              <w:rPr>
                <w:rFonts w:ascii="Arial" w:hAnsi="Arial" w:cs="Arial"/>
              </w:rPr>
              <w:t xml:space="preserve">-Strong customer loyalty </w:t>
            </w:r>
          </w:p>
          <w:p w14:paraId="1C394242" w14:textId="77777777" w:rsidR="000C7FF2" w:rsidRPr="009F1285" w:rsidRDefault="000C7FF2" w:rsidP="009F1285">
            <w:pPr>
              <w:spacing w:line="360" w:lineRule="auto"/>
              <w:rPr>
                <w:rFonts w:ascii="Arial" w:hAnsi="Arial" w:cs="Arial"/>
              </w:rPr>
            </w:pPr>
            <w:r w:rsidRPr="009F1285">
              <w:rPr>
                <w:rFonts w:ascii="Arial" w:hAnsi="Arial" w:cs="Arial"/>
              </w:rPr>
              <w:t xml:space="preserve">- Corporate culture and values </w:t>
            </w:r>
          </w:p>
          <w:p w14:paraId="5BAFAA07" w14:textId="77777777" w:rsidR="000C7FF2" w:rsidRPr="009F1285" w:rsidRDefault="000C7FF2" w:rsidP="009F1285">
            <w:pPr>
              <w:spacing w:line="360" w:lineRule="auto"/>
              <w:rPr>
                <w:rFonts w:ascii="Arial" w:hAnsi="Arial" w:cs="Arial"/>
              </w:rPr>
            </w:pPr>
            <w:r w:rsidRPr="009F1285">
              <w:rPr>
                <w:rFonts w:ascii="Arial" w:hAnsi="Arial" w:cs="Arial"/>
              </w:rPr>
              <w:t xml:space="preserve">-Skilled and creative employees </w:t>
            </w:r>
          </w:p>
          <w:p w14:paraId="7D1AB664" w14:textId="77777777" w:rsidR="000C7FF2" w:rsidRPr="009F1285" w:rsidRDefault="000C7FF2" w:rsidP="009F1285">
            <w:pPr>
              <w:spacing w:line="360" w:lineRule="auto"/>
              <w:rPr>
                <w:rFonts w:ascii="Arial" w:hAnsi="Arial" w:cs="Arial"/>
              </w:rPr>
            </w:pPr>
            <w:r w:rsidRPr="009F1285">
              <w:rPr>
                <w:rFonts w:ascii="Arial" w:hAnsi="Arial" w:cs="Arial"/>
              </w:rPr>
              <w:t xml:space="preserve">-BMW’s digital capabilities </w:t>
            </w:r>
          </w:p>
          <w:p w14:paraId="04D41118" w14:textId="77777777" w:rsidR="000C7FF2" w:rsidRPr="009F1285" w:rsidRDefault="000C7FF2" w:rsidP="009F1285">
            <w:pPr>
              <w:spacing w:line="360" w:lineRule="auto"/>
              <w:rPr>
                <w:rFonts w:ascii="Arial" w:hAnsi="Arial" w:cs="Arial"/>
              </w:rPr>
            </w:pPr>
          </w:p>
          <w:p w14:paraId="56A07572" w14:textId="77777777" w:rsidR="000C7FF2" w:rsidRPr="009F1285" w:rsidRDefault="000C7FF2" w:rsidP="009F1285">
            <w:pPr>
              <w:spacing w:line="360" w:lineRule="auto"/>
              <w:rPr>
                <w:rFonts w:ascii="Arial" w:hAnsi="Arial" w:cs="Arial"/>
              </w:rPr>
            </w:pPr>
          </w:p>
        </w:tc>
      </w:tr>
    </w:tbl>
    <w:p w14:paraId="2FDAF09A" w14:textId="77777777" w:rsidR="002D0987" w:rsidRPr="009F1285" w:rsidRDefault="002D0987" w:rsidP="009F1285">
      <w:pPr>
        <w:spacing w:line="360" w:lineRule="auto"/>
        <w:rPr>
          <w:rFonts w:ascii="Arial" w:hAnsi="Arial" w:cs="Arial"/>
        </w:rPr>
      </w:pPr>
    </w:p>
    <w:p w14:paraId="7D4CFF6F" w14:textId="77777777" w:rsidR="009F1285" w:rsidRDefault="009F1285">
      <w:pPr>
        <w:rPr>
          <w:rFonts w:ascii="Arial" w:hAnsi="Arial" w:cs="Arial"/>
        </w:rPr>
      </w:pPr>
      <w:r>
        <w:rPr>
          <w:rFonts w:ascii="Arial" w:hAnsi="Arial" w:cs="Arial"/>
        </w:rPr>
        <w:br w:type="page"/>
      </w:r>
    </w:p>
    <w:p w14:paraId="0DF04E12" w14:textId="77777777" w:rsidR="000C52DC" w:rsidRPr="009F1285" w:rsidRDefault="000C52DC" w:rsidP="009F1285">
      <w:pPr>
        <w:spacing w:line="360" w:lineRule="auto"/>
        <w:rPr>
          <w:rFonts w:ascii="Arial" w:hAnsi="Arial" w:cs="Arial"/>
        </w:rPr>
      </w:pPr>
    </w:p>
    <w:p w14:paraId="56EFCF0C" w14:textId="77777777" w:rsidR="000C52DC" w:rsidRPr="009F1285" w:rsidRDefault="000C7FF2" w:rsidP="0053566D">
      <w:pPr>
        <w:pStyle w:val="Heading3"/>
      </w:pPr>
      <w:bookmarkStart w:id="11" w:name="_Toc221865436"/>
      <w:r w:rsidRPr="009F1285">
        <w:t>VRIO Framework Analysis</w:t>
      </w:r>
      <w:bookmarkEnd w:id="11"/>
      <w:r w:rsidRPr="009F1285">
        <w:t xml:space="preserve"> </w:t>
      </w:r>
    </w:p>
    <w:tbl>
      <w:tblPr>
        <w:tblStyle w:val="TableGrid"/>
        <w:tblW w:w="0" w:type="auto"/>
        <w:tblLook w:val="04A0" w:firstRow="1" w:lastRow="0" w:firstColumn="1" w:lastColumn="0" w:noHBand="0" w:noVBand="1"/>
      </w:tblPr>
      <w:tblGrid>
        <w:gridCol w:w="2332"/>
        <w:gridCol w:w="960"/>
        <w:gridCol w:w="1241"/>
        <w:gridCol w:w="1355"/>
        <w:gridCol w:w="1405"/>
        <w:gridCol w:w="2283"/>
      </w:tblGrid>
      <w:tr w:rsidR="00EF36BE" w:rsidRPr="009F1285" w14:paraId="162D6835" w14:textId="77777777" w:rsidTr="00EF36BE">
        <w:tc>
          <w:tcPr>
            <w:tcW w:w="2063" w:type="dxa"/>
          </w:tcPr>
          <w:p w14:paraId="48E6D647" w14:textId="77777777" w:rsidR="000C7FF2" w:rsidRPr="009F1285" w:rsidRDefault="000C7FF2" w:rsidP="009F1285">
            <w:pPr>
              <w:spacing w:line="360" w:lineRule="auto"/>
              <w:rPr>
                <w:rFonts w:ascii="Arial" w:hAnsi="Arial" w:cs="Arial"/>
                <w:b/>
              </w:rPr>
            </w:pPr>
            <w:r w:rsidRPr="009F1285">
              <w:rPr>
                <w:rFonts w:ascii="Arial" w:hAnsi="Arial" w:cs="Arial"/>
                <w:b/>
              </w:rPr>
              <w:t xml:space="preserve">Capability/Resource </w:t>
            </w:r>
          </w:p>
        </w:tc>
        <w:tc>
          <w:tcPr>
            <w:tcW w:w="1174" w:type="dxa"/>
          </w:tcPr>
          <w:p w14:paraId="5AB7303E" w14:textId="77777777" w:rsidR="000C7FF2" w:rsidRPr="009F1285" w:rsidRDefault="000C7FF2" w:rsidP="009F1285">
            <w:pPr>
              <w:spacing w:line="360" w:lineRule="auto"/>
              <w:rPr>
                <w:rFonts w:ascii="Arial" w:hAnsi="Arial" w:cs="Arial"/>
                <w:b/>
              </w:rPr>
            </w:pPr>
            <w:r w:rsidRPr="009F1285">
              <w:rPr>
                <w:rFonts w:ascii="Arial" w:hAnsi="Arial" w:cs="Arial"/>
                <w:b/>
              </w:rPr>
              <w:t>Rare</w:t>
            </w:r>
          </w:p>
        </w:tc>
        <w:tc>
          <w:tcPr>
            <w:tcW w:w="1342" w:type="dxa"/>
          </w:tcPr>
          <w:p w14:paraId="40C29B2E" w14:textId="77777777" w:rsidR="000C7FF2" w:rsidRPr="009F1285" w:rsidRDefault="000C7FF2" w:rsidP="009F1285">
            <w:pPr>
              <w:spacing w:line="360" w:lineRule="auto"/>
              <w:rPr>
                <w:rFonts w:ascii="Arial" w:hAnsi="Arial" w:cs="Arial"/>
                <w:b/>
              </w:rPr>
            </w:pPr>
            <w:r w:rsidRPr="009F1285">
              <w:rPr>
                <w:rFonts w:ascii="Arial" w:hAnsi="Arial" w:cs="Arial"/>
                <w:b/>
              </w:rPr>
              <w:t xml:space="preserve">Valuable </w:t>
            </w:r>
          </w:p>
        </w:tc>
        <w:tc>
          <w:tcPr>
            <w:tcW w:w="1397" w:type="dxa"/>
          </w:tcPr>
          <w:p w14:paraId="04C819B1" w14:textId="77777777" w:rsidR="000C7FF2" w:rsidRPr="009F1285" w:rsidRDefault="000C7FF2" w:rsidP="009F1285">
            <w:pPr>
              <w:spacing w:line="360" w:lineRule="auto"/>
              <w:rPr>
                <w:rFonts w:ascii="Arial" w:hAnsi="Arial" w:cs="Arial"/>
                <w:b/>
              </w:rPr>
            </w:pPr>
            <w:r w:rsidRPr="009F1285">
              <w:rPr>
                <w:rFonts w:ascii="Arial" w:hAnsi="Arial" w:cs="Arial"/>
                <w:b/>
              </w:rPr>
              <w:t xml:space="preserve">Organised </w:t>
            </w:r>
          </w:p>
        </w:tc>
        <w:tc>
          <w:tcPr>
            <w:tcW w:w="1458" w:type="dxa"/>
          </w:tcPr>
          <w:p w14:paraId="0B8E56F2" w14:textId="77777777" w:rsidR="000C7FF2" w:rsidRPr="009F1285" w:rsidRDefault="000C7FF2" w:rsidP="009F1285">
            <w:pPr>
              <w:spacing w:line="360" w:lineRule="auto"/>
              <w:rPr>
                <w:rFonts w:ascii="Arial" w:hAnsi="Arial" w:cs="Arial"/>
                <w:b/>
              </w:rPr>
            </w:pPr>
            <w:r w:rsidRPr="009F1285">
              <w:rPr>
                <w:rFonts w:ascii="Arial" w:hAnsi="Arial" w:cs="Arial"/>
                <w:b/>
              </w:rPr>
              <w:t xml:space="preserve">Imitable </w:t>
            </w:r>
          </w:p>
        </w:tc>
        <w:tc>
          <w:tcPr>
            <w:tcW w:w="2142" w:type="dxa"/>
          </w:tcPr>
          <w:p w14:paraId="6EAA4BDE" w14:textId="77777777" w:rsidR="000C7FF2" w:rsidRPr="009F1285" w:rsidRDefault="000C7FF2" w:rsidP="009F1285">
            <w:pPr>
              <w:spacing w:line="360" w:lineRule="auto"/>
              <w:rPr>
                <w:rFonts w:ascii="Arial" w:hAnsi="Arial" w:cs="Arial"/>
                <w:b/>
              </w:rPr>
            </w:pPr>
            <w:r w:rsidRPr="009F1285">
              <w:rPr>
                <w:rFonts w:ascii="Arial" w:hAnsi="Arial" w:cs="Arial"/>
                <w:b/>
              </w:rPr>
              <w:t xml:space="preserve">Competitive impact </w:t>
            </w:r>
          </w:p>
        </w:tc>
      </w:tr>
      <w:tr w:rsidR="00EF36BE" w:rsidRPr="009F1285" w14:paraId="52ED841F" w14:textId="77777777" w:rsidTr="00EF36BE">
        <w:tc>
          <w:tcPr>
            <w:tcW w:w="2063" w:type="dxa"/>
          </w:tcPr>
          <w:p w14:paraId="670363BC" w14:textId="77777777" w:rsidR="000C7FF2" w:rsidRPr="009F1285" w:rsidRDefault="000C7FF2" w:rsidP="009F1285">
            <w:pPr>
              <w:spacing w:line="360" w:lineRule="auto"/>
              <w:rPr>
                <w:rFonts w:ascii="Arial" w:hAnsi="Arial" w:cs="Arial"/>
              </w:rPr>
            </w:pPr>
            <w:r w:rsidRPr="009F1285">
              <w:rPr>
                <w:rFonts w:ascii="Arial" w:hAnsi="Arial" w:cs="Arial"/>
              </w:rPr>
              <w:t xml:space="preserve">Brand reputation for premium models </w:t>
            </w:r>
          </w:p>
        </w:tc>
        <w:tc>
          <w:tcPr>
            <w:tcW w:w="1174" w:type="dxa"/>
          </w:tcPr>
          <w:p w14:paraId="08162321" w14:textId="77777777" w:rsidR="000C7FF2" w:rsidRPr="009F1285" w:rsidRDefault="000C7FF2" w:rsidP="009F1285">
            <w:pPr>
              <w:spacing w:line="360" w:lineRule="auto"/>
              <w:rPr>
                <w:rFonts w:ascii="Arial" w:hAnsi="Arial" w:cs="Arial"/>
              </w:rPr>
            </w:pPr>
            <w:r w:rsidRPr="009F1285">
              <w:rPr>
                <w:rFonts w:ascii="Arial" w:hAnsi="Arial" w:cs="Arial"/>
              </w:rPr>
              <w:t>Yes</w:t>
            </w:r>
          </w:p>
        </w:tc>
        <w:tc>
          <w:tcPr>
            <w:tcW w:w="1342" w:type="dxa"/>
          </w:tcPr>
          <w:p w14:paraId="544E57D1" w14:textId="77777777" w:rsidR="000C7FF2" w:rsidRPr="009F1285" w:rsidRDefault="000C7FF2" w:rsidP="009F1285">
            <w:pPr>
              <w:spacing w:line="360" w:lineRule="auto"/>
              <w:rPr>
                <w:rFonts w:ascii="Arial" w:hAnsi="Arial" w:cs="Arial"/>
              </w:rPr>
            </w:pPr>
            <w:r w:rsidRPr="009F1285">
              <w:rPr>
                <w:rFonts w:ascii="Arial" w:hAnsi="Arial" w:cs="Arial"/>
              </w:rPr>
              <w:t xml:space="preserve">Yes </w:t>
            </w:r>
          </w:p>
        </w:tc>
        <w:tc>
          <w:tcPr>
            <w:tcW w:w="1397" w:type="dxa"/>
          </w:tcPr>
          <w:p w14:paraId="5C8BDAEB" w14:textId="77777777" w:rsidR="000C7FF2" w:rsidRPr="009F1285" w:rsidRDefault="000C7FF2" w:rsidP="009F1285">
            <w:pPr>
              <w:spacing w:line="360" w:lineRule="auto"/>
              <w:rPr>
                <w:rFonts w:ascii="Arial" w:hAnsi="Arial" w:cs="Arial"/>
              </w:rPr>
            </w:pPr>
            <w:r w:rsidRPr="009F1285">
              <w:rPr>
                <w:rFonts w:ascii="Arial" w:hAnsi="Arial" w:cs="Arial"/>
              </w:rPr>
              <w:t xml:space="preserve">Yes </w:t>
            </w:r>
          </w:p>
        </w:tc>
        <w:tc>
          <w:tcPr>
            <w:tcW w:w="1458" w:type="dxa"/>
          </w:tcPr>
          <w:p w14:paraId="7C5A5C15" w14:textId="77777777" w:rsidR="000C7FF2" w:rsidRPr="009F1285" w:rsidRDefault="000C7FF2" w:rsidP="009F1285">
            <w:pPr>
              <w:spacing w:line="360" w:lineRule="auto"/>
              <w:rPr>
                <w:rFonts w:ascii="Arial" w:hAnsi="Arial" w:cs="Arial"/>
              </w:rPr>
            </w:pPr>
            <w:r w:rsidRPr="009F1285">
              <w:rPr>
                <w:rFonts w:ascii="Arial" w:hAnsi="Arial" w:cs="Arial"/>
              </w:rPr>
              <w:t xml:space="preserve">No </w:t>
            </w:r>
          </w:p>
        </w:tc>
        <w:tc>
          <w:tcPr>
            <w:tcW w:w="2142" w:type="dxa"/>
          </w:tcPr>
          <w:p w14:paraId="318B955B" w14:textId="77777777" w:rsidR="000C7FF2" w:rsidRPr="009F1285" w:rsidRDefault="00EF36BE" w:rsidP="009F1285">
            <w:pPr>
              <w:spacing w:line="360" w:lineRule="auto"/>
              <w:rPr>
                <w:rFonts w:ascii="Arial" w:hAnsi="Arial" w:cs="Arial"/>
              </w:rPr>
            </w:pPr>
            <w:r w:rsidRPr="009F1285">
              <w:rPr>
                <w:rFonts w:ascii="Arial" w:hAnsi="Arial" w:cs="Arial"/>
              </w:rPr>
              <w:t>Sustainable</w:t>
            </w:r>
            <w:r w:rsidR="000C7FF2" w:rsidRPr="009F1285">
              <w:rPr>
                <w:rFonts w:ascii="Arial" w:hAnsi="Arial" w:cs="Arial"/>
              </w:rPr>
              <w:t xml:space="preserve"> compet</w:t>
            </w:r>
            <w:r w:rsidRPr="009F1285">
              <w:rPr>
                <w:rFonts w:ascii="Arial" w:hAnsi="Arial" w:cs="Arial"/>
              </w:rPr>
              <w:t xml:space="preserve">itive advantage </w:t>
            </w:r>
          </w:p>
        </w:tc>
      </w:tr>
      <w:tr w:rsidR="00EF36BE" w:rsidRPr="009F1285" w14:paraId="7104E54C" w14:textId="77777777" w:rsidTr="00EF36BE">
        <w:tc>
          <w:tcPr>
            <w:tcW w:w="2063" w:type="dxa"/>
          </w:tcPr>
          <w:p w14:paraId="7CF27EB6" w14:textId="77777777" w:rsidR="000C7FF2" w:rsidRPr="009F1285" w:rsidRDefault="00EF36BE" w:rsidP="009F1285">
            <w:pPr>
              <w:spacing w:line="360" w:lineRule="auto"/>
              <w:rPr>
                <w:rFonts w:ascii="Arial" w:hAnsi="Arial" w:cs="Arial"/>
              </w:rPr>
            </w:pPr>
            <w:r w:rsidRPr="009F1285">
              <w:rPr>
                <w:rFonts w:ascii="Arial" w:hAnsi="Arial" w:cs="Arial"/>
              </w:rPr>
              <w:t xml:space="preserve">Electric vehicle technology </w:t>
            </w:r>
          </w:p>
        </w:tc>
        <w:tc>
          <w:tcPr>
            <w:tcW w:w="1174" w:type="dxa"/>
          </w:tcPr>
          <w:p w14:paraId="7DF40A11"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342" w:type="dxa"/>
          </w:tcPr>
          <w:p w14:paraId="16333B6B"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397" w:type="dxa"/>
          </w:tcPr>
          <w:p w14:paraId="467B3A7B"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458" w:type="dxa"/>
          </w:tcPr>
          <w:p w14:paraId="007F6CE2" w14:textId="77777777" w:rsidR="000C7FF2" w:rsidRPr="009F1285" w:rsidRDefault="00EF36BE" w:rsidP="009F1285">
            <w:pPr>
              <w:spacing w:line="360" w:lineRule="auto"/>
              <w:rPr>
                <w:rFonts w:ascii="Arial" w:hAnsi="Arial" w:cs="Arial"/>
              </w:rPr>
            </w:pPr>
            <w:r w:rsidRPr="009F1285">
              <w:rPr>
                <w:rFonts w:ascii="Arial" w:hAnsi="Arial" w:cs="Arial"/>
              </w:rPr>
              <w:t>Requires high cost</w:t>
            </w:r>
          </w:p>
        </w:tc>
        <w:tc>
          <w:tcPr>
            <w:tcW w:w="2142" w:type="dxa"/>
          </w:tcPr>
          <w:p w14:paraId="3380D8AB" w14:textId="77777777" w:rsidR="000C7FF2" w:rsidRPr="009F1285" w:rsidRDefault="00EF36BE" w:rsidP="009F1285">
            <w:pPr>
              <w:spacing w:line="360" w:lineRule="auto"/>
              <w:rPr>
                <w:rFonts w:ascii="Arial" w:hAnsi="Arial" w:cs="Arial"/>
              </w:rPr>
            </w:pPr>
            <w:r w:rsidRPr="009F1285">
              <w:rPr>
                <w:rFonts w:ascii="Arial" w:hAnsi="Arial" w:cs="Arial"/>
              </w:rPr>
              <w:t>Sustainable competitive advantage</w:t>
            </w:r>
          </w:p>
        </w:tc>
      </w:tr>
      <w:tr w:rsidR="00EF36BE" w:rsidRPr="009F1285" w14:paraId="333464BA" w14:textId="77777777" w:rsidTr="00EF36BE">
        <w:tc>
          <w:tcPr>
            <w:tcW w:w="2063" w:type="dxa"/>
          </w:tcPr>
          <w:p w14:paraId="63DD7D65" w14:textId="77777777" w:rsidR="000C7FF2" w:rsidRPr="009F1285" w:rsidRDefault="00EF36BE" w:rsidP="009F1285">
            <w:pPr>
              <w:spacing w:line="360" w:lineRule="auto"/>
              <w:rPr>
                <w:rFonts w:ascii="Arial" w:hAnsi="Arial" w:cs="Arial"/>
              </w:rPr>
            </w:pPr>
            <w:r w:rsidRPr="009F1285">
              <w:rPr>
                <w:rFonts w:ascii="Arial" w:hAnsi="Arial" w:cs="Arial"/>
              </w:rPr>
              <w:t xml:space="preserve">Strong global logistics network  </w:t>
            </w:r>
          </w:p>
        </w:tc>
        <w:tc>
          <w:tcPr>
            <w:tcW w:w="1174" w:type="dxa"/>
          </w:tcPr>
          <w:p w14:paraId="432079C3"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342" w:type="dxa"/>
          </w:tcPr>
          <w:p w14:paraId="4FEC0129"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397" w:type="dxa"/>
          </w:tcPr>
          <w:p w14:paraId="2BF55B23"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458" w:type="dxa"/>
          </w:tcPr>
          <w:p w14:paraId="7EB60E00" w14:textId="77777777" w:rsidR="000C7FF2" w:rsidRPr="009F1285" w:rsidRDefault="00EF36BE" w:rsidP="009F1285">
            <w:pPr>
              <w:spacing w:line="360" w:lineRule="auto"/>
              <w:rPr>
                <w:rFonts w:ascii="Arial" w:hAnsi="Arial" w:cs="Arial"/>
              </w:rPr>
            </w:pPr>
            <w:r w:rsidRPr="009F1285">
              <w:rPr>
                <w:rFonts w:ascii="Arial" w:hAnsi="Arial" w:cs="Arial"/>
              </w:rPr>
              <w:t xml:space="preserve">Costly </w:t>
            </w:r>
          </w:p>
        </w:tc>
        <w:tc>
          <w:tcPr>
            <w:tcW w:w="2142" w:type="dxa"/>
          </w:tcPr>
          <w:p w14:paraId="2944105C" w14:textId="77777777" w:rsidR="000C7FF2" w:rsidRPr="009F1285" w:rsidRDefault="00EF36BE" w:rsidP="009F1285">
            <w:pPr>
              <w:spacing w:line="360" w:lineRule="auto"/>
              <w:rPr>
                <w:rFonts w:ascii="Arial" w:hAnsi="Arial" w:cs="Arial"/>
              </w:rPr>
            </w:pPr>
            <w:r w:rsidRPr="009F1285">
              <w:rPr>
                <w:rFonts w:ascii="Arial" w:hAnsi="Arial" w:cs="Arial"/>
              </w:rPr>
              <w:t>Sustainable competitive advantage</w:t>
            </w:r>
          </w:p>
        </w:tc>
      </w:tr>
      <w:tr w:rsidR="00EF36BE" w:rsidRPr="009F1285" w14:paraId="2FA1D549" w14:textId="77777777" w:rsidTr="00EF36BE">
        <w:tc>
          <w:tcPr>
            <w:tcW w:w="2063" w:type="dxa"/>
          </w:tcPr>
          <w:p w14:paraId="7C08FC19" w14:textId="77777777" w:rsidR="000C7FF2" w:rsidRPr="009F1285" w:rsidRDefault="00EF36BE" w:rsidP="009F1285">
            <w:pPr>
              <w:spacing w:line="360" w:lineRule="auto"/>
              <w:rPr>
                <w:rFonts w:ascii="Arial" w:hAnsi="Arial" w:cs="Arial"/>
              </w:rPr>
            </w:pPr>
            <w:r w:rsidRPr="009F1285">
              <w:rPr>
                <w:rFonts w:ascii="Arial" w:hAnsi="Arial" w:cs="Arial"/>
              </w:rPr>
              <w:t xml:space="preserve">R&amp;D/Superior engineering </w:t>
            </w:r>
          </w:p>
        </w:tc>
        <w:tc>
          <w:tcPr>
            <w:tcW w:w="1174" w:type="dxa"/>
          </w:tcPr>
          <w:p w14:paraId="7FBC44B0"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342" w:type="dxa"/>
          </w:tcPr>
          <w:p w14:paraId="74A40CA5"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397" w:type="dxa"/>
          </w:tcPr>
          <w:p w14:paraId="548607C2"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458" w:type="dxa"/>
          </w:tcPr>
          <w:p w14:paraId="34E47405" w14:textId="77777777" w:rsidR="000C7FF2" w:rsidRPr="009F1285" w:rsidRDefault="00EF36BE" w:rsidP="009F1285">
            <w:pPr>
              <w:spacing w:line="360" w:lineRule="auto"/>
              <w:rPr>
                <w:rFonts w:ascii="Arial" w:hAnsi="Arial" w:cs="Arial"/>
              </w:rPr>
            </w:pPr>
            <w:r w:rsidRPr="009F1285">
              <w:rPr>
                <w:rFonts w:ascii="Arial" w:hAnsi="Arial" w:cs="Arial"/>
              </w:rPr>
              <w:t xml:space="preserve">Costly </w:t>
            </w:r>
          </w:p>
        </w:tc>
        <w:tc>
          <w:tcPr>
            <w:tcW w:w="2142" w:type="dxa"/>
          </w:tcPr>
          <w:p w14:paraId="3B43B5CA" w14:textId="77777777" w:rsidR="000C7FF2" w:rsidRPr="009F1285" w:rsidRDefault="00EF36BE" w:rsidP="009F1285">
            <w:pPr>
              <w:spacing w:line="360" w:lineRule="auto"/>
              <w:rPr>
                <w:rFonts w:ascii="Arial" w:hAnsi="Arial" w:cs="Arial"/>
              </w:rPr>
            </w:pPr>
            <w:r w:rsidRPr="009F1285">
              <w:rPr>
                <w:rFonts w:ascii="Arial" w:hAnsi="Arial" w:cs="Arial"/>
              </w:rPr>
              <w:t>Sustainable competitive advantage</w:t>
            </w:r>
          </w:p>
        </w:tc>
      </w:tr>
      <w:tr w:rsidR="00EF36BE" w:rsidRPr="009F1285" w14:paraId="2B9961AE" w14:textId="77777777" w:rsidTr="00EF36BE">
        <w:tc>
          <w:tcPr>
            <w:tcW w:w="2063" w:type="dxa"/>
          </w:tcPr>
          <w:p w14:paraId="6E800F42" w14:textId="77777777" w:rsidR="000C7FF2" w:rsidRPr="009F1285" w:rsidRDefault="00EF36BE" w:rsidP="009F1285">
            <w:pPr>
              <w:spacing w:line="360" w:lineRule="auto"/>
              <w:rPr>
                <w:rFonts w:ascii="Arial" w:hAnsi="Arial" w:cs="Arial"/>
              </w:rPr>
            </w:pPr>
            <w:r w:rsidRPr="009F1285">
              <w:rPr>
                <w:rFonts w:ascii="Arial" w:hAnsi="Arial" w:cs="Arial"/>
              </w:rPr>
              <w:t xml:space="preserve">Strong supplier relationships </w:t>
            </w:r>
          </w:p>
        </w:tc>
        <w:tc>
          <w:tcPr>
            <w:tcW w:w="1174" w:type="dxa"/>
          </w:tcPr>
          <w:p w14:paraId="41D64A97"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342" w:type="dxa"/>
          </w:tcPr>
          <w:p w14:paraId="54F8672F"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397" w:type="dxa"/>
          </w:tcPr>
          <w:p w14:paraId="589B583B"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458" w:type="dxa"/>
          </w:tcPr>
          <w:p w14:paraId="5A94A753" w14:textId="77777777" w:rsidR="000C7FF2" w:rsidRPr="009F1285" w:rsidRDefault="00EF36BE" w:rsidP="009F1285">
            <w:pPr>
              <w:spacing w:line="360" w:lineRule="auto"/>
              <w:rPr>
                <w:rFonts w:ascii="Arial" w:hAnsi="Arial" w:cs="Arial"/>
              </w:rPr>
            </w:pPr>
            <w:r w:rsidRPr="009F1285">
              <w:rPr>
                <w:rFonts w:ascii="Arial" w:hAnsi="Arial" w:cs="Arial"/>
              </w:rPr>
              <w:t xml:space="preserve">Takes time to build strong relationship </w:t>
            </w:r>
          </w:p>
        </w:tc>
        <w:tc>
          <w:tcPr>
            <w:tcW w:w="2142" w:type="dxa"/>
          </w:tcPr>
          <w:p w14:paraId="13E3F778" w14:textId="77777777" w:rsidR="000C7FF2" w:rsidRPr="009F1285" w:rsidRDefault="00EF36BE" w:rsidP="009F1285">
            <w:pPr>
              <w:spacing w:line="360" w:lineRule="auto"/>
              <w:rPr>
                <w:rFonts w:ascii="Arial" w:hAnsi="Arial" w:cs="Arial"/>
              </w:rPr>
            </w:pPr>
            <w:r w:rsidRPr="009F1285">
              <w:rPr>
                <w:rFonts w:ascii="Arial" w:hAnsi="Arial" w:cs="Arial"/>
              </w:rPr>
              <w:t xml:space="preserve">Temporary/sustained advantage </w:t>
            </w:r>
          </w:p>
        </w:tc>
      </w:tr>
      <w:tr w:rsidR="00EF36BE" w:rsidRPr="009F1285" w14:paraId="5965C77E" w14:textId="77777777" w:rsidTr="00EF36BE">
        <w:tc>
          <w:tcPr>
            <w:tcW w:w="2063" w:type="dxa"/>
          </w:tcPr>
          <w:p w14:paraId="364514B2" w14:textId="77777777" w:rsidR="000C7FF2" w:rsidRPr="009F1285" w:rsidRDefault="00EF36BE" w:rsidP="009F1285">
            <w:pPr>
              <w:spacing w:line="360" w:lineRule="auto"/>
              <w:rPr>
                <w:rFonts w:ascii="Arial" w:hAnsi="Arial" w:cs="Arial"/>
              </w:rPr>
            </w:pPr>
            <w:r w:rsidRPr="009F1285">
              <w:rPr>
                <w:rFonts w:ascii="Arial" w:hAnsi="Arial" w:cs="Arial"/>
              </w:rPr>
              <w:t xml:space="preserve">Manufacturing adaptability </w:t>
            </w:r>
          </w:p>
        </w:tc>
        <w:tc>
          <w:tcPr>
            <w:tcW w:w="1174" w:type="dxa"/>
          </w:tcPr>
          <w:p w14:paraId="1337CB41"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342" w:type="dxa"/>
          </w:tcPr>
          <w:p w14:paraId="5E7D473E"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397" w:type="dxa"/>
          </w:tcPr>
          <w:p w14:paraId="0722EC12" w14:textId="77777777" w:rsidR="000C7FF2" w:rsidRPr="009F1285" w:rsidRDefault="00EF36BE" w:rsidP="009F1285">
            <w:pPr>
              <w:spacing w:line="360" w:lineRule="auto"/>
              <w:rPr>
                <w:rFonts w:ascii="Arial" w:hAnsi="Arial" w:cs="Arial"/>
              </w:rPr>
            </w:pPr>
            <w:r w:rsidRPr="009F1285">
              <w:rPr>
                <w:rFonts w:ascii="Arial" w:hAnsi="Arial" w:cs="Arial"/>
              </w:rPr>
              <w:t xml:space="preserve">Yes </w:t>
            </w:r>
          </w:p>
        </w:tc>
        <w:tc>
          <w:tcPr>
            <w:tcW w:w="1458" w:type="dxa"/>
          </w:tcPr>
          <w:p w14:paraId="61C71A25" w14:textId="77777777" w:rsidR="000C7FF2" w:rsidRPr="009F1285" w:rsidRDefault="00EF36BE" w:rsidP="009F1285">
            <w:pPr>
              <w:spacing w:line="360" w:lineRule="auto"/>
              <w:rPr>
                <w:rFonts w:ascii="Arial" w:hAnsi="Arial" w:cs="Arial"/>
              </w:rPr>
            </w:pPr>
            <w:r w:rsidRPr="009F1285">
              <w:rPr>
                <w:rFonts w:ascii="Arial" w:hAnsi="Arial" w:cs="Arial"/>
              </w:rPr>
              <w:t xml:space="preserve">Costly </w:t>
            </w:r>
          </w:p>
        </w:tc>
        <w:tc>
          <w:tcPr>
            <w:tcW w:w="2142" w:type="dxa"/>
          </w:tcPr>
          <w:p w14:paraId="2E42F2B5" w14:textId="77777777" w:rsidR="000C7FF2" w:rsidRPr="009F1285" w:rsidRDefault="00EF36BE" w:rsidP="009F1285">
            <w:pPr>
              <w:spacing w:line="360" w:lineRule="auto"/>
              <w:rPr>
                <w:rFonts w:ascii="Arial" w:hAnsi="Arial" w:cs="Arial"/>
              </w:rPr>
            </w:pPr>
            <w:r w:rsidRPr="009F1285">
              <w:rPr>
                <w:rFonts w:ascii="Arial" w:hAnsi="Arial" w:cs="Arial"/>
              </w:rPr>
              <w:t xml:space="preserve">Sustainable competitive advantage </w:t>
            </w:r>
          </w:p>
        </w:tc>
      </w:tr>
    </w:tbl>
    <w:p w14:paraId="30A32064" w14:textId="77777777" w:rsidR="000C7FF2" w:rsidRPr="009F1285" w:rsidRDefault="000C7FF2" w:rsidP="009F1285">
      <w:pPr>
        <w:spacing w:line="360" w:lineRule="auto"/>
        <w:rPr>
          <w:rFonts w:ascii="Arial" w:hAnsi="Arial" w:cs="Arial"/>
        </w:rPr>
      </w:pPr>
    </w:p>
    <w:p w14:paraId="7D1E5A37" w14:textId="77777777" w:rsidR="00401734" w:rsidRPr="009F1285" w:rsidRDefault="00401734" w:rsidP="009F1285">
      <w:pPr>
        <w:spacing w:line="360" w:lineRule="auto"/>
        <w:rPr>
          <w:rFonts w:ascii="Arial" w:hAnsi="Arial" w:cs="Arial"/>
        </w:rPr>
      </w:pPr>
      <w:r w:rsidRPr="009F1285">
        <w:rPr>
          <w:rFonts w:ascii="Arial" w:hAnsi="Arial" w:cs="Arial"/>
        </w:rPr>
        <w:br w:type="page"/>
      </w:r>
    </w:p>
    <w:p w14:paraId="1077F189" w14:textId="77777777" w:rsidR="00EF36BE" w:rsidRPr="009F1285" w:rsidRDefault="00CE6694" w:rsidP="0053566D">
      <w:pPr>
        <w:pStyle w:val="Heading2"/>
      </w:pPr>
      <w:bookmarkStart w:id="12" w:name="_Toc221865437"/>
      <w:r w:rsidRPr="009F1285">
        <w:lastRenderedPageBreak/>
        <w:t>SWOT Analysis</w:t>
      </w:r>
      <w:bookmarkEnd w:id="12"/>
      <w:r w:rsidRPr="009F1285">
        <w:t xml:space="preserve"> </w:t>
      </w:r>
    </w:p>
    <w:tbl>
      <w:tblPr>
        <w:tblStyle w:val="TableGrid"/>
        <w:tblW w:w="0" w:type="auto"/>
        <w:tblLook w:val="04A0" w:firstRow="1" w:lastRow="0" w:firstColumn="1" w:lastColumn="0" w:noHBand="0" w:noVBand="1"/>
      </w:tblPr>
      <w:tblGrid>
        <w:gridCol w:w="4788"/>
        <w:gridCol w:w="4788"/>
      </w:tblGrid>
      <w:tr w:rsidR="00CE6694" w:rsidRPr="009F1285" w14:paraId="3216A7DD" w14:textId="77777777" w:rsidTr="00CE6694">
        <w:tc>
          <w:tcPr>
            <w:tcW w:w="4788" w:type="dxa"/>
          </w:tcPr>
          <w:p w14:paraId="6479CA7E" w14:textId="77777777" w:rsidR="00CE6694" w:rsidRPr="009F1285" w:rsidRDefault="00CE6694" w:rsidP="009F1285">
            <w:pPr>
              <w:spacing w:line="360" w:lineRule="auto"/>
              <w:rPr>
                <w:rFonts w:ascii="Arial" w:hAnsi="Arial" w:cs="Arial"/>
                <w:b/>
              </w:rPr>
            </w:pPr>
            <w:r w:rsidRPr="009F1285">
              <w:rPr>
                <w:rFonts w:ascii="Arial" w:hAnsi="Arial" w:cs="Arial"/>
                <w:b/>
              </w:rPr>
              <w:t xml:space="preserve">Strength </w:t>
            </w:r>
          </w:p>
          <w:p w14:paraId="2F5A26AE" w14:textId="77777777" w:rsidR="00CE6694" w:rsidRPr="009F1285" w:rsidRDefault="00CE6694" w:rsidP="009F1285">
            <w:pPr>
              <w:spacing w:line="360" w:lineRule="auto"/>
              <w:rPr>
                <w:rFonts w:ascii="Arial" w:hAnsi="Arial" w:cs="Arial"/>
              </w:rPr>
            </w:pPr>
            <w:r w:rsidRPr="009F1285">
              <w:rPr>
                <w:rFonts w:ascii="Arial" w:hAnsi="Arial" w:cs="Arial"/>
              </w:rPr>
              <w:t xml:space="preserve">-Strong brand reputation for luxury models </w:t>
            </w:r>
          </w:p>
          <w:p w14:paraId="308AB20F" w14:textId="77777777" w:rsidR="00401734" w:rsidRPr="009F1285" w:rsidRDefault="00CE6694" w:rsidP="009F1285">
            <w:pPr>
              <w:spacing w:line="360" w:lineRule="auto"/>
              <w:rPr>
                <w:rFonts w:ascii="Arial" w:hAnsi="Arial" w:cs="Arial"/>
              </w:rPr>
            </w:pPr>
            <w:r w:rsidRPr="009F1285">
              <w:rPr>
                <w:rFonts w:ascii="Arial" w:hAnsi="Arial" w:cs="Arial"/>
              </w:rPr>
              <w:t xml:space="preserve">-flexible manufacturing </w:t>
            </w:r>
            <w:r w:rsidR="00401734" w:rsidRPr="009F1285">
              <w:rPr>
                <w:rFonts w:ascii="Arial" w:hAnsi="Arial" w:cs="Arial"/>
              </w:rPr>
              <w:t xml:space="preserve">presence to support local production </w:t>
            </w:r>
          </w:p>
          <w:p w14:paraId="53DDC2EA" w14:textId="77777777" w:rsidR="00401734" w:rsidRPr="009F1285" w:rsidRDefault="00B402CD" w:rsidP="009F1285">
            <w:pPr>
              <w:spacing w:line="360" w:lineRule="auto"/>
              <w:rPr>
                <w:rFonts w:ascii="Arial" w:hAnsi="Arial" w:cs="Arial"/>
              </w:rPr>
            </w:pPr>
            <w:r w:rsidRPr="009F1285">
              <w:rPr>
                <w:rFonts w:ascii="Arial" w:hAnsi="Arial" w:cs="Arial"/>
              </w:rPr>
              <w:t>-</w:t>
            </w:r>
            <w:r w:rsidR="009847B2" w:rsidRPr="009F1285">
              <w:rPr>
                <w:rFonts w:ascii="Arial" w:hAnsi="Arial" w:cs="Arial"/>
              </w:rPr>
              <w:t>broad p</w:t>
            </w:r>
            <w:r w:rsidR="00401734" w:rsidRPr="009F1285">
              <w:rPr>
                <w:rFonts w:ascii="Arial" w:hAnsi="Arial" w:cs="Arial"/>
              </w:rPr>
              <w:t xml:space="preserve">roduct portfolio </w:t>
            </w:r>
          </w:p>
          <w:p w14:paraId="7D8B6033" w14:textId="77777777" w:rsidR="009847B2" w:rsidRPr="009F1285" w:rsidRDefault="009847B2" w:rsidP="009F1285">
            <w:pPr>
              <w:spacing w:line="360" w:lineRule="auto"/>
              <w:rPr>
                <w:rFonts w:ascii="Arial" w:hAnsi="Arial" w:cs="Arial"/>
              </w:rPr>
            </w:pPr>
            <w:r w:rsidRPr="009F1285">
              <w:rPr>
                <w:rFonts w:ascii="Arial" w:hAnsi="Arial" w:cs="Arial"/>
              </w:rPr>
              <w:t>Technological innovations</w:t>
            </w:r>
          </w:p>
        </w:tc>
        <w:tc>
          <w:tcPr>
            <w:tcW w:w="4788" w:type="dxa"/>
          </w:tcPr>
          <w:p w14:paraId="66F67285" w14:textId="77777777" w:rsidR="00CE6694" w:rsidRPr="009F1285" w:rsidRDefault="00CE6694" w:rsidP="009F1285">
            <w:pPr>
              <w:spacing w:line="360" w:lineRule="auto"/>
              <w:rPr>
                <w:rFonts w:ascii="Arial" w:hAnsi="Arial" w:cs="Arial"/>
                <w:b/>
              </w:rPr>
            </w:pPr>
            <w:r w:rsidRPr="009F1285">
              <w:rPr>
                <w:rFonts w:ascii="Arial" w:hAnsi="Arial" w:cs="Arial"/>
                <w:b/>
              </w:rPr>
              <w:t xml:space="preserve">Weaknesses </w:t>
            </w:r>
          </w:p>
          <w:p w14:paraId="17944B09" w14:textId="77777777" w:rsidR="00401734" w:rsidRPr="009F1285" w:rsidRDefault="00401734" w:rsidP="009F1285">
            <w:pPr>
              <w:pStyle w:val="ListParagraph"/>
              <w:numPr>
                <w:ilvl w:val="0"/>
                <w:numId w:val="2"/>
              </w:numPr>
              <w:spacing w:line="360" w:lineRule="auto"/>
              <w:rPr>
                <w:rFonts w:ascii="Arial" w:hAnsi="Arial" w:cs="Arial"/>
              </w:rPr>
            </w:pPr>
            <w:r w:rsidRPr="009F1285">
              <w:rPr>
                <w:rFonts w:ascii="Arial" w:hAnsi="Arial" w:cs="Arial"/>
              </w:rPr>
              <w:t xml:space="preserve">High cost of manufacturing vehicle models </w:t>
            </w:r>
          </w:p>
          <w:p w14:paraId="2F0F4F45" w14:textId="77777777" w:rsidR="00401734" w:rsidRPr="009F1285" w:rsidRDefault="00401734" w:rsidP="009F1285">
            <w:pPr>
              <w:pStyle w:val="ListParagraph"/>
              <w:numPr>
                <w:ilvl w:val="0"/>
                <w:numId w:val="2"/>
              </w:numPr>
              <w:spacing w:line="360" w:lineRule="auto"/>
              <w:rPr>
                <w:rFonts w:ascii="Arial" w:hAnsi="Arial" w:cs="Arial"/>
              </w:rPr>
            </w:pPr>
            <w:r w:rsidRPr="009F1285">
              <w:rPr>
                <w:rFonts w:ascii="Arial" w:hAnsi="Arial" w:cs="Arial"/>
              </w:rPr>
              <w:t xml:space="preserve">Its premium pricing is vulnerable to economic fluctuations and recession </w:t>
            </w:r>
          </w:p>
          <w:p w14:paraId="7960C9FA" w14:textId="77777777" w:rsidR="00401734" w:rsidRPr="009F1285" w:rsidRDefault="00401734" w:rsidP="009F1285">
            <w:pPr>
              <w:pStyle w:val="ListParagraph"/>
              <w:numPr>
                <w:ilvl w:val="0"/>
                <w:numId w:val="2"/>
              </w:numPr>
              <w:spacing w:line="360" w:lineRule="auto"/>
              <w:rPr>
                <w:rFonts w:ascii="Arial" w:hAnsi="Arial" w:cs="Arial"/>
              </w:rPr>
            </w:pPr>
            <w:r w:rsidRPr="009F1285">
              <w:rPr>
                <w:rFonts w:ascii="Arial" w:hAnsi="Arial" w:cs="Arial"/>
              </w:rPr>
              <w:t>Depends highly on specific vehicle models making it vulnerable to changes in demand</w:t>
            </w:r>
          </w:p>
          <w:p w14:paraId="113179B4" w14:textId="77777777" w:rsidR="00401734" w:rsidRPr="009F1285" w:rsidRDefault="00401734" w:rsidP="009F1285">
            <w:pPr>
              <w:pStyle w:val="ListParagraph"/>
              <w:numPr>
                <w:ilvl w:val="0"/>
                <w:numId w:val="2"/>
              </w:numPr>
              <w:spacing w:line="360" w:lineRule="auto"/>
              <w:rPr>
                <w:rFonts w:ascii="Arial" w:hAnsi="Arial" w:cs="Arial"/>
              </w:rPr>
            </w:pPr>
            <w:r w:rsidRPr="009F1285">
              <w:rPr>
                <w:rFonts w:ascii="Arial" w:hAnsi="Arial" w:cs="Arial"/>
              </w:rPr>
              <w:t xml:space="preserve">Slow transition to fully electric vehicles </w:t>
            </w:r>
          </w:p>
        </w:tc>
      </w:tr>
      <w:tr w:rsidR="00CE6694" w:rsidRPr="009F1285" w14:paraId="716D3961" w14:textId="77777777" w:rsidTr="00CE6694">
        <w:tc>
          <w:tcPr>
            <w:tcW w:w="4788" w:type="dxa"/>
          </w:tcPr>
          <w:p w14:paraId="2A3288FA" w14:textId="77777777" w:rsidR="00CE6694" w:rsidRPr="009F1285" w:rsidRDefault="00CE6694" w:rsidP="009F1285">
            <w:pPr>
              <w:spacing w:line="360" w:lineRule="auto"/>
              <w:rPr>
                <w:rFonts w:ascii="Arial" w:hAnsi="Arial" w:cs="Arial"/>
                <w:b/>
              </w:rPr>
            </w:pPr>
            <w:r w:rsidRPr="009F1285">
              <w:rPr>
                <w:rFonts w:ascii="Arial" w:hAnsi="Arial" w:cs="Arial"/>
                <w:b/>
              </w:rPr>
              <w:t xml:space="preserve">Opportunities </w:t>
            </w:r>
          </w:p>
          <w:p w14:paraId="6FBDA16E" w14:textId="77777777" w:rsidR="00401734" w:rsidRPr="009F1285" w:rsidRDefault="00401734" w:rsidP="009F1285">
            <w:pPr>
              <w:spacing w:line="360" w:lineRule="auto"/>
              <w:rPr>
                <w:rFonts w:ascii="Arial" w:hAnsi="Arial" w:cs="Arial"/>
              </w:rPr>
            </w:pPr>
            <w:r w:rsidRPr="009F1285">
              <w:rPr>
                <w:rFonts w:ascii="Arial" w:hAnsi="Arial" w:cs="Arial"/>
              </w:rPr>
              <w:t xml:space="preserve">-Growth in electric vehicles market </w:t>
            </w:r>
          </w:p>
          <w:p w14:paraId="58E6E528" w14:textId="77777777" w:rsidR="00401734" w:rsidRPr="009F1285" w:rsidRDefault="00401734" w:rsidP="009F1285">
            <w:pPr>
              <w:spacing w:line="360" w:lineRule="auto"/>
              <w:rPr>
                <w:rFonts w:ascii="Arial" w:hAnsi="Arial" w:cs="Arial"/>
              </w:rPr>
            </w:pPr>
            <w:r w:rsidRPr="009F1285">
              <w:rPr>
                <w:rFonts w:ascii="Arial" w:hAnsi="Arial" w:cs="Arial"/>
              </w:rPr>
              <w:t>-Can capitalise on digital transformation to increase its online sales and improve customer experience</w:t>
            </w:r>
          </w:p>
          <w:p w14:paraId="2CF21476" w14:textId="77777777" w:rsidR="00401734" w:rsidRPr="009F1285" w:rsidRDefault="00401734" w:rsidP="009F1285">
            <w:pPr>
              <w:spacing w:line="360" w:lineRule="auto"/>
              <w:rPr>
                <w:rFonts w:ascii="Arial" w:hAnsi="Arial" w:cs="Arial"/>
              </w:rPr>
            </w:pPr>
            <w:r w:rsidRPr="009F1285">
              <w:rPr>
                <w:rFonts w:ascii="Arial" w:hAnsi="Arial" w:cs="Arial"/>
              </w:rPr>
              <w:t xml:space="preserve">-The company can establish strategic partnerships with tech companies </w:t>
            </w:r>
          </w:p>
        </w:tc>
        <w:tc>
          <w:tcPr>
            <w:tcW w:w="4788" w:type="dxa"/>
          </w:tcPr>
          <w:p w14:paraId="5E07C00B" w14:textId="77777777" w:rsidR="00401734" w:rsidRPr="009F1285" w:rsidRDefault="00CE6694" w:rsidP="009F1285">
            <w:pPr>
              <w:spacing w:line="360" w:lineRule="auto"/>
              <w:rPr>
                <w:rFonts w:ascii="Arial" w:hAnsi="Arial" w:cs="Arial"/>
                <w:b/>
              </w:rPr>
            </w:pPr>
            <w:r w:rsidRPr="009F1285">
              <w:rPr>
                <w:rFonts w:ascii="Arial" w:hAnsi="Arial" w:cs="Arial"/>
                <w:b/>
              </w:rPr>
              <w:t>Threats</w:t>
            </w:r>
          </w:p>
          <w:p w14:paraId="6A5F4348" w14:textId="77777777" w:rsidR="00401734" w:rsidRPr="009F1285" w:rsidRDefault="00401734" w:rsidP="009F1285">
            <w:pPr>
              <w:spacing w:line="360" w:lineRule="auto"/>
              <w:rPr>
                <w:rFonts w:ascii="Arial" w:hAnsi="Arial" w:cs="Arial"/>
              </w:rPr>
            </w:pPr>
            <w:r w:rsidRPr="009F1285">
              <w:rPr>
                <w:rFonts w:ascii="Arial" w:hAnsi="Arial" w:cs="Arial"/>
              </w:rPr>
              <w:t xml:space="preserve">-High competition from other EV companies </w:t>
            </w:r>
          </w:p>
          <w:p w14:paraId="63A50077" w14:textId="77777777" w:rsidR="00401734" w:rsidRPr="009F1285" w:rsidRDefault="00401734" w:rsidP="009F1285">
            <w:pPr>
              <w:spacing w:line="360" w:lineRule="auto"/>
              <w:rPr>
                <w:rFonts w:ascii="Arial" w:hAnsi="Arial" w:cs="Arial"/>
              </w:rPr>
            </w:pPr>
            <w:r w:rsidRPr="009F1285">
              <w:rPr>
                <w:rFonts w:ascii="Arial" w:hAnsi="Arial" w:cs="Arial"/>
              </w:rPr>
              <w:t>-Global economic crisis and high inflation can reduce customers’ purchasing power</w:t>
            </w:r>
          </w:p>
          <w:p w14:paraId="4C0FB0DE" w14:textId="77777777" w:rsidR="00CE6694" w:rsidRPr="009F1285" w:rsidRDefault="00401734" w:rsidP="009F1285">
            <w:pPr>
              <w:spacing w:line="360" w:lineRule="auto"/>
              <w:rPr>
                <w:rFonts w:ascii="Arial" w:hAnsi="Arial" w:cs="Arial"/>
              </w:rPr>
            </w:pPr>
            <w:r w:rsidRPr="009F1285">
              <w:rPr>
                <w:rFonts w:ascii="Arial" w:hAnsi="Arial" w:cs="Arial"/>
              </w:rPr>
              <w:t>-Disruptions in supply chain due to Ukraine-Russia war</w:t>
            </w:r>
          </w:p>
          <w:p w14:paraId="1101141C" w14:textId="77777777" w:rsidR="00401734" w:rsidRPr="009F1285" w:rsidRDefault="00401734" w:rsidP="009F1285">
            <w:pPr>
              <w:spacing w:line="360" w:lineRule="auto"/>
              <w:rPr>
                <w:rFonts w:ascii="Arial" w:hAnsi="Arial" w:cs="Arial"/>
              </w:rPr>
            </w:pPr>
            <w:r w:rsidRPr="009F1285">
              <w:rPr>
                <w:rFonts w:ascii="Arial" w:hAnsi="Arial" w:cs="Arial"/>
              </w:rPr>
              <w:t xml:space="preserve">- Strict UK government’s environmental regulations </w:t>
            </w:r>
          </w:p>
        </w:tc>
      </w:tr>
    </w:tbl>
    <w:p w14:paraId="063F3BD2" w14:textId="77777777" w:rsidR="00CE6694" w:rsidRPr="009F1285" w:rsidRDefault="00CE6694" w:rsidP="009F1285">
      <w:pPr>
        <w:spacing w:line="360" w:lineRule="auto"/>
        <w:rPr>
          <w:rFonts w:ascii="Arial" w:hAnsi="Arial" w:cs="Arial"/>
        </w:rPr>
      </w:pPr>
    </w:p>
    <w:p w14:paraId="42E6AB40" w14:textId="77777777" w:rsidR="00401734" w:rsidRPr="009F1285" w:rsidRDefault="004B5962" w:rsidP="0053566D">
      <w:pPr>
        <w:pStyle w:val="Heading1"/>
      </w:pPr>
      <w:bookmarkStart w:id="13" w:name="_Toc221865438"/>
      <w:r w:rsidRPr="009F1285">
        <w:t>Strategy Formulation</w:t>
      </w:r>
      <w:bookmarkEnd w:id="13"/>
      <w:r w:rsidRPr="009F1285">
        <w:t xml:space="preserve"> </w:t>
      </w:r>
    </w:p>
    <w:p w14:paraId="2644866D" w14:textId="77777777" w:rsidR="00383ECE" w:rsidRPr="009F1285" w:rsidRDefault="00A378A2" w:rsidP="00944927">
      <w:pPr>
        <w:spacing w:line="360" w:lineRule="auto"/>
        <w:ind w:firstLine="720"/>
        <w:rPr>
          <w:rFonts w:ascii="Arial" w:hAnsi="Arial" w:cs="Arial"/>
        </w:rPr>
      </w:pPr>
      <w:r w:rsidRPr="009F1285">
        <w:rPr>
          <w:rFonts w:ascii="Arial" w:hAnsi="Arial" w:cs="Arial"/>
        </w:rPr>
        <w:t xml:space="preserve">BMW Group should focus on a strategy that will accelerate its transition to electric and digital technology, which are considered vital for the future mobility. </w:t>
      </w:r>
      <w:r w:rsidR="005265CA" w:rsidRPr="009F1285">
        <w:rPr>
          <w:rFonts w:ascii="Arial" w:hAnsi="Arial" w:cs="Arial"/>
        </w:rPr>
        <w:t xml:space="preserve">For electro-mobility strategy, the company should focus on developing and producing EVs to increase its share of fully electric Mini and BMW vehicles by 2030 to 50% of all its sales. </w:t>
      </w:r>
      <w:r w:rsidR="002541D4" w:rsidRPr="009F1285">
        <w:rPr>
          <w:rFonts w:ascii="Arial" w:hAnsi="Arial" w:cs="Arial"/>
        </w:rPr>
        <w:t>Regarding, digitalisation, BMW Group should focus on connecting its vehicles and integrating digital services to improve its premium brand perception.</w:t>
      </w:r>
    </w:p>
    <w:p w14:paraId="2DE5C4B6" w14:textId="77777777" w:rsidR="002541D4" w:rsidRPr="009F1285" w:rsidRDefault="002541D4" w:rsidP="009F1285">
      <w:pPr>
        <w:spacing w:line="360" w:lineRule="auto"/>
        <w:rPr>
          <w:rFonts w:ascii="Arial" w:hAnsi="Arial" w:cs="Arial"/>
        </w:rPr>
      </w:pPr>
      <w:r w:rsidRPr="009F1285">
        <w:rPr>
          <w:rFonts w:ascii="Arial" w:hAnsi="Arial" w:cs="Arial"/>
        </w:rPr>
        <w:t xml:space="preserve"> </w:t>
      </w:r>
      <w:r w:rsidR="00944927">
        <w:rPr>
          <w:rFonts w:ascii="Arial" w:hAnsi="Arial" w:cs="Arial"/>
        </w:rPr>
        <w:tab/>
      </w:r>
      <w:r w:rsidRPr="009F1285">
        <w:rPr>
          <w:rFonts w:ascii="Arial" w:hAnsi="Arial" w:cs="Arial"/>
        </w:rPr>
        <w:t xml:space="preserve">BMW Group should adopt circular economy model to enable it use resources efficiently and reduce waste. </w:t>
      </w:r>
      <w:r w:rsidR="00544DEC" w:rsidRPr="009F1285">
        <w:rPr>
          <w:rFonts w:ascii="Arial" w:hAnsi="Arial" w:cs="Arial"/>
        </w:rPr>
        <w:t xml:space="preserve">Moreover, </w:t>
      </w:r>
      <w:r w:rsidR="00995DC9" w:rsidRPr="009F1285">
        <w:rPr>
          <w:rFonts w:ascii="Arial" w:hAnsi="Arial" w:cs="Arial"/>
        </w:rPr>
        <w:t>BMW should consider investing in Research and Development to implement continuous innovation, digitalisation, autonomous driving, and EVs technologies which are the future of transportation. Adopting these technologies will help the company to improve its competitiveness in the UK automobile market</w:t>
      </w:r>
      <w:r w:rsidR="00544DEC" w:rsidRPr="009F1285">
        <w:rPr>
          <w:rFonts w:ascii="Arial" w:hAnsi="Arial" w:cs="Arial"/>
        </w:rPr>
        <w:t xml:space="preserve">. </w:t>
      </w:r>
      <w:r w:rsidR="00094B75" w:rsidRPr="009F1285">
        <w:rPr>
          <w:rFonts w:ascii="Arial" w:hAnsi="Arial" w:cs="Arial"/>
        </w:rPr>
        <w:t xml:space="preserve">BMW Group should also implement </w:t>
      </w:r>
      <w:r w:rsidR="00094B75" w:rsidRPr="009F1285">
        <w:rPr>
          <w:rFonts w:ascii="Arial" w:hAnsi="Arial" w:cs="Arial"/>
        </w:rPr>
        <w:lastRenderedPageBreak/>
        <w:t xml:space="preserve">sustainable production methods like the BMW iFactory which doesn’t use fossil fuels for its operations to reduce its carbon emissions. </w:t>
      </w:r>
    </w:p>
    <w:p w14:paraId="62B84E09" w14:textId="77777777" w:rsidR="00E60041" w:rsidRPr="009F1285" w:rsidRDefault="00661D02" w:rsidP="0053566D">
      <w:pPr>
        <w:pStyle w:val="Heading1"/>
      </w:pPr>
      <w:bookmarkStart w:id="14" w:name="_Toc221865439"/>
      <w:r w:rsidRPr="009F1285">
        <w:t>Conclusion and</w:t>
      </w:r>
      <w:r w:rsidR="007C5557" w:rsidRPr="009F1285">
        <w:t xml:space="preserve"> Recommendations</w:t>
      </w:r>
      <w:bookmarkEnd w:id="14"/>
    </w:p>
    <w:p w14:paraId="539699E4" w14:textId="77777777" w:rsidR="00E60041" w:rsidRPr="009F1285" w:rsidRDefault="00E60041" w:rsidP="00944927">
      <w:pPr>
        <w:spacing w:line="360" w:lineRule="auto"/>
        <w:ind w:firstLine="360"/>
        <w:rPr>
          <w:rFonts w:ascii="Arial" w:hAnsi="Arial" w:cs="Arial"/>
        </w:rPr>
      </w:pPr>
      <w:r w:rsidRPr="009F1285">
        <w:rPr>
          <w:rFonts w:ascii="Arial" w:hAnsi="Arial" w:cs="Arial"/>
        </w:rPr>
        <w:t xml:space="preserve">BMW Group’s vision and mission statement are more than just the corporate philosophy. They provide organisational direction that guide the company toward innovative and sustainable future. </w:t>
      </w:r>
      <w:r w:rsidR="00DE72CF" w:rsidRPr="009F1285">
        <w:rPr>
          <w:rFonts w:ascii="Arial" w:hAnsi="Arial" w:cs="Arial"/>
        </w:rPr>
        <w:t>The company continues to position itself as a leader in the UK automobile sector.</w:t>
      </w:r>
      <w:r w:rsidR="00F23F71" w:rsidRPr="009F1285">
        <w:rPr>
          <w:rFonts w:ascii="Arial" w:hAnsi="Arial" w:cs="Arial"/>
        </w:rPr>
        <w:t xml:space="preserve"> Based on the BMW Group’s strategic analysis, the company build a strong brand reputation for its luxury vehicle models. It also has adaptive manufacturing sites in different locations to promote local production and adaptability to the local needs and preferences.</w:t>
      </w:r>
      <w:r w:rsidR="00365377" w:rsidRPr="009F1285">
        <w:rPr>
          <w:rFonts w:ascii="Arial" w:hAnsi="Arial" w:cs="Arial"/>
        </w:rPr>
        <w:t xml:space="preserve"> The report recommends that the company should continue investing in R&amp;D to promote </w:t>
      </w:r>
      <w:r w:rsidR="007C5557" w:rsidRPr="009F1285">
        <w:rPr>
          <w:rFonts w:ascii="Arial" w:hAnsi="Arial" w:cs="Arial"/>
        </w:rPr>
        <w:t>continuous</w:t>
      </w:r>
      <w:r w:rsidR="00365377" w:rsidRPr="009F1285">
        <w:rPr>
          <w:rFonts w:ascii="Arial" w:hAnsi="Arial" w:cs="Arial"/>
        </w:rPr>
        <w:t xml:space="preserve"> innovation in digitalisation, autonomous driving, and electric vehicle technologies which are the future of mobility to enhance its competitive </w:t>
      </w:r>
      <w:r w:rsidR="007C5557" w:rsidRPr="009F1285">
        <w:rPr>
          <w:rFonts w:ascii="Arial" w:hAnsi="Arial" w:cs="Arial"/>
        </w:rPr>
        <w:t>advantage in</w:t>
      </w:r>
      <w:r w:rsidR="00365377" w:rsidRPr="009F1285">
        <w:rPr>
          <w:rFonts w:ascii="Arial" w:hAnsi="Arial" w:cs="Arial"/>
        </w:rPr>
        <w:t xml:space="preserve"> the UK market.</w:t>
      </w:r>
    </w:p>
    <w:p w14:paraId="539AABE0" w14:textId="77777777" w:rsidR="009F1285" w:rsidRDefault="009F1285">
      <w:pPr>
        <w:rPr>
          <w:rFonts w:ascii="Arial" w:eastAsiaTheme="majorEastAsia" w:hAnsi="Arial" w:cs="Arial"/>
          <w:b/>
          <w:bCs/>
        </w:rPr>
      </w:pPr>
      <w:r>
        <w:rPr>
          <w:rFonts w:cs="Arial"/>
        </w:rPr>
        <w:br w:type="page"/>
      </w:r>
    </w:p>
    <w:p w14:paraId="6FC0875D" w14:textId="77777777" w:rsidR="00D213F2" w:rsidRPr="009F1285" w:rsidRDefault="00D213F2" w:rsidP="0053566D">
      <w:pPr>
        <w:pStyle w:val="Heading1"/>
      </w:pPr>
      <w:bookmarkStart w:id="15" w:name="_Toc221865440"/>
      <w:r w:rsidRPr="009F1285">
        <w:lastRenderedPageBreak/>
        <w:t>Reference List</w:t>
      </w:r>
      <w:bookmarkEnd w:id="15"/>
    </w:p>
    <w:p w14:paraId="4815F691" w14:textId="77777777" w:rsidR="001B671B" w:rsidRPr="009F1285" w:rsidRDefault="001B671B" w:rsidP="009F1285">
      <w:pPr>
        <w:pStyle w:val="NormalWeb"/>
        <w:spacing w:line="360" w:lineRule="auto"/>
        <w:ind w:left="567" w:hanging="567"/>
        <w:rPr>
          <w:rFonts w:ascii="Arial" w:hAnsi="Arial" w:cs="Arial"/>
          <w:sz w:val="22"/>
          <w:szCs w:val="22"/>
        </w:rPr>
      </w:pPr>
      <w:r w:rsidRPr="009F1285">
        <w:rPr>
          <w:rFonts w:ascii="Arial" w:hAnsi="Arial" w:cs="Arial"/>
          <w:sz w:val="22"/>
          <w:szCs w:val="22"/>
        </w:rPr>
        <w:t xml:space="preserve">ACEA. 2025. </w:t>
      </w:r>
      <w:r w:rsidRPr="009F1285">
        <w:rPr>
          <w:rFonts w:ascii="Arial" w:hAnsi="Arial" w:cs="Arial"/>
          <w:i/>
          <w:iCs/>
          <w:sz w:val="22"/>
          <w:szCs w:val="22"/>
        </w:rPr>
        <w:t>Economic and market report: Global and EU Auto Industry – full year 2024</w:t>
      </w:r>
      <w:r w:rsidRPr="009F1285">
        <w:rPr>
          <w:rFonts w:ascii="Arial" w:hAnsi="Arial" w:cs="Arial"/>
          <w:sz w:val="22"/>
          <w:szCs w:val="22"/>
        </w:rPr>
        <w:t xml:space="preserve">, </w:t>
      </w:r>
      <w:r w:rsidRPr="009F1285">
        <w:rPr>
          <w:rFonts w:ascii="Arial" w:hAnsi="Arial" w:cs="Arial"/>
          <w:i/>
          <w:iCs/>
          <w:sz w:val="22"/>
          <w:szCs w:val="22"/>
        </w:rPr>
        <w:t>ACEA</w:t>
      </w:r>
      <w:r w:rsidRPr="009F1285">
        <w:rPr>
          <w:rFonts w:ascii="Arial" w:hAnsi="Arial" w:cs="Arial"/>
          <w:sz w:val="22"/>
          <w:szCs w:val="22"/>
        </w:rPr>
        <w:t xml:space="preserve">. Available at: https://www.acea.auto/publication/economic-and-market-report-global-and-eu-auto-industry-full-year-2024/ (Accessed: 11 February 2026). </w:t>
      </w:r>
    </w:p>
    <w:p w14:paraId="0DA0F537" w14:textId="77777777" w:rsidR="001B671B" w:rsidRPr="009F1285" w:rsidRDefault="001B671B" w:rsidP="009F1285">
      <w:pPr>
        <w:spacing w:after="0" w:line="360" w:lineRule="auto"/>
        <w:ind w:left="720" w:hanging="720"/>
        <w:rPr>
          <w:rFonts w:ascii="Arial" w:hAnsi="Arial" w:cs="Arial"/>
        </w:rPr>
      </w:pPr>
      <w:r w:rsidRPr="009F1285">
        <w:rPr>
          <w:rFonts w:ascii="Arial" w:hAnsi="Arial" w:cs="Arial"/>
        </w:rPr>
        <w:t>Barney, J. B. and Hesterly, W. S., 2015. Strategic Management and Competitive Advantage: Concepts and Cases. 5 ed. Essex: Pearson Education Limited.</w:t>
      </w:r>
    </w:p>
    <w:p w14:paraId="72EBFEF7" w14:textId="77777777" w:rsidR="001B671B" w:rsidRPr="009F1285" w:rsidRDefault="001B671B" w:rsidP="009F1285">
      <w:pPr>
        <w:pStyle w:val="NormalWeb"/>
        <w:spacing w:line="360" w:lineRule="auto"/>
        <w:ind w:left="567" w:hanging="567"/>
        <w:rPr>
          <w:rFonts w:ascii="Arial" w:hAnsi="Arial" w:cs="Arial"/>
          <w:sz w:val="22"/>
          <w:szCs w:val="22"/>
        </w:rPr>
      </w:pPr>
      <w:r w:rsidRPr="009F1285">
        <w:rPr>
          <w:rFonts w:ascii="Arial" w:hAnsi="Arial" w:cs="Arial"/>
          <w:sz w:val="22"/>
          <w:szCs w:val="22"/>
        </w:rPr>
        <w:t>BMW Group. 2026a. Introducing</w:t>
      </w:r>
      <w:r w:rsidRPr="009F1285">
        <w:rPr>
          <w:rFonts w:ascii="Arial" w:hAnsi="Arial" w:cs="Arial"/>
          <w:i/>
          <w:iCs/>
          <w:sz w:val="22"/>
          <w:szCs w:val="22"/>
        </w:rPr>
        <w:t xml:space="preserve"> the BMW Group</w:t>
      </w:r>
      <w:r w:rsidRPr="009F1285">
        <w:rPr>
          <w:rFonts w:ascii="Arial" w:hAnsi="Arial" w:cs="Arial"/>
          <w:sz w:val="22"/>
          <w:szCs w:val="22"/>
        </w:rPr>
        <w:t xml:space="preserve">, </w:t>
      </w:r>
      <w:r w:rsidRPr="009F1285">
        <w:rPr>
          <w:rFonts w:ascii="Arial" w:hAnsi="Arial" w:cs="Arial"/>
          <w:i/>
          <w:iCs/>
          <w:sz w:val="22"/>
          <w:szCs w:val="22"/>
        </w:rPr>
        <w:t>the Company BMW Group</w:t>
      </w:r>
      <w:r w:rsidRPr="009F1285">
        <w:rPr>
          <w:rFonts w:ascii="Arial" w:hAnsi="Arial" w:cs="Arial"/>
          <w:sz w:val="22"/>
          <w:szCs w:val="22"/>
        </w:rPr>
        <w:t>. Available at: https://www.bmwgroup.c</w:t>
      </w:r>
      <w:r w:rsidR="00725AEF">
        <w:rPr>
          <w:rFonts w:ascii="Arial" w:hAnsi="Arial" w:cs="Arial"/>
          <w:sz w:val="22"/>
          <w:szCs w:val="22"/>
        </w:rPr>
        <w:t>om/en/company.html (Accessed: 12</w:t>
      </w:r>
      <w:r w:rsidRPr="009F1285">
        <w:rPr>
          <w:rFonts w:ascii="Arial" w:hAnsi="Arial" w:cs="Arial"/>
          <w:sz w:val="22"/>
          <w:szCs w:val="22"/>
        </w:rPr>
        <w:t xml:space="preserve"> February 2026). </w:t>
      </w:r>
    </w:p>
    <w:p w14:paraId="62A14E94" w14:textId="77777777" w:rsidR="001B671B" w:rsidRPr="009F1285" w:rsidRDefault="001B671B" w:rsidP="009F1285">
      <w:pPr>
        <w:pStyle w:val="NormalWeb"/>
        <w:spacing w:line="360" w:lineRule="auto"/>
        <w:ind w:left="567" w:hanging="567"/>
        <w:rPr>
          <w:rFonts w:ascii="Arial" w:hAnsi="Arial" w:cs="Arial"/>
          <w:sz w:val="22"/>
          <w:szCs w:val="22"/>
        </w:rPr>
      </w:pPr>
      <w:r w:rsidRPr="009F1285">
        <w:rPr>
          <w:rFonts w:ascii="Arial" w:hAnsi="Arial" w:cs="Arial"/>
          <w:sz w:val="22"/>
          <w:szCs w:val="22"/>
        </w:rPr>
        <w:t xml:space="preserve">BMW Group. 2026b. </w:t>
      </w:r>
      <w:r w:rsidRPr="009F1285">
        <w:rPr>
          <w:rFonts w:ascii="Arial" w:hAnsi="Arial" w:cs="Arial"/>
          <w:i/>
          <w:iCs/>
          <w:sz w:val="22"/>
          <w:szCs w:val="22"/>
        </w:rPr>
        <w:t>Our culture &amp; values: BMW Group Careers</w:t>
      </w:r>
      <w:r w:rsidRPr="009F1285">
        <w:rPr>
          <w:rFonts w:ascii="Arial" w:hAnsi="Arial" w:cs="Arial"/>
          <w:sz w:val="22"/>
          <w:szCs w:val="22"/>
        </w:rPr>
        <w:t xml:space="preserve">, </w:t>
      </w:r>
      <w:r w:rsidRPr="009F1285">
        <w:rPr>
          <w:rFonts w:ascii="Arial" w:hAnsi="Arial" w:cs="Arial"/>
          <w:i/>
          <w:iCs/>
          <w:sz w:val="22"/>
          <w:szCs w:val="22"/>
        </w:rPr>
        <w:t>Our Culture &amp; Values | BMW Group Careers</w:t>
      </w:r>
      <w:r w:rsidRPr="009F1285">
        <w:rPr>
          <w:rFonts w:ascii="Arial" w:hAnsi="Arial" w:cs="Arial"/>
          <w:sz w:val="22"/>
          <w:szCs w:val="22"/>
        </w:rPr>
        <w:t xml:space="preserve">. Available at: https://www.bmwgroup.jobs/us/en/culture.html (Accessed: 11 February 2026). </w:t>
      </w:r>
    </w:p>
    <w:p w14:paraId="61505F8D" w14:textId="77777777" w:rsidR="001B671B" w:rsidRPr="009F1285" w:rsidRDefault="001B671B" w:rsidP="009F1285">
      <w:pPr>
        <w:pStyle w:val="NormalWeb"/>
        <w:spacing w:line="360" w:lineRule="auto"/>
        <w:ind w:left="567" w:hanging="567"/>
        <w:rPr>
          <w:rFonts w:ascii="Arial" w:hAnsi="Arial" w:cs="Arial"/>
          <w:sz w:val="22"/>
          <w:szCs w:val="22"/>
        </w:rPr>
      </w:pPr>
      <w:r w:rsidRPr="009F1285">
        <w:rPr>
          <w:rFonts w:ascii="Arial" w:hAnsi="Arial" w:cs="Arial"/>
          <w:sz w:val="22"/>
          <w:szCs w:val="22"/>
        </w:rPr>
        <w:t xml:space="preserve">Bull, A. 2026. </w:t>
      </w:r>
      <w:r w:rsidRPr="009F1285">
        <w:rPr>
          <w:rFonts w:ascii="Arial" w:hAnsi="Arial" w:cs="Arial"/>
          <w:i/>
          <w:iCs/>
          <w:sz w:val="22"/>
          <w:szCs w:val="22"/>
        </w:rPr>
        <w:t>GBP to USD forecast 2026: Is now a good time to buy dollars?</w:t>
      </w:r>
      <w:r w:rsidRPr="009F1285">
        <w:rPr>
          <w:rFonts w:ascii="Arial" w:hAnsi="Arial" w:cs="Arial"/>
          <w:sz w:val="22"/>
          <w:szCs w:val="22"/>
        </w:rPr>
        <w:t xml:space="preserve">, </w:t>
      </w:r>
      <w:r w:rsidRPr="009F1285">
        <w:rPr>
          <w:rFonts w:ascii="Arial" w:hAnsi="Arial" w:cs="Arial"/>
          <w:i/>
          <w:iCs/>
          <w:sz w:val="22"/>
          <w:szCs w:val="22"/>
        </w:rPr>
        <w:t>International Money Transfers | Competitive FX Rates</w:t>
      </w:r>
      <w:r w:rsidRPr="009F1285">
        <w:rPr>
          <w:rFonts w:ascii="Arial" w:hAnsi="Arial" w:cs="Arial"/>
          <w:sz w:val="22"/>
          <w:szCs w:val="22"/>
        </w:rPr>
        <w:t>. Available at: https://cambridgecurrencies.com</w:t>
      </w:r>
      <w:r w:rsidR="00725AEF">
        <w:rPr>
          <w:rFonts w:ascii="Arial" w:hAnsi="Arial" w:cs="Arial"/>
          <w:sz w:val="22"/>
          <w:szCs w:val="22"/>
        </w:rPr>
        <w:t>/gbp-usd-forecast/ (Accessed: 10</w:t>
      </w:r>
      <w:r w:rsidRPr="009F1285">
        <w:rPr>
          <w:rFonts w:ascii="Arial" w:hAnsi="Arial" w:cs="Arial"/>
          <w:sz w:val="22"/>
          <w:szCs w:val="22"/>
        </w:rPr>
        <w:t xml:space="preserve"> February 2026). </w:t>
      </w:r>
    </w:p>
    <w:p w14:paraId="636E919E" w14:textId="77777777" w:rsidR="001B671B" w:rsidRPr="009F1285" w:rsidRDefault="001B671B" w:rsidP="009F1285">
      <w:pPr>
        <w:pStyle w:val="NormalWeb"/>
        <w:spacing w:line="360" w:lineRule="auto"/>
        <w:ind w:left="567" w:hanging="567"/>
        <w:rPr>
          <w:rFonts w:ascii="Arial" w:hAnsi="Arial" w:cs="Arial"/>
          <w:sz w:val="22"/>
          <w:szCs w:val="22"/>
        </w:rPr>
      </w:pPr>
      <w:r w:rsidRPr="009F1285">
        <w:rPr>
          <w:rFonts w:ascii="Arial" w:hAnsi="Arial" w:cs="Arial"/>
          <w:sz w:val="22"/>
          <w:szCs w:val="22"/>
        </w:rPr>
        <w:t xml:space="preserve">EVBoosters. 2025. </w:t>
      </w:r>
      <w:r w:rsidRPr="009F1285">
        <w:rPr>
          <w:rFonts w:ascii="Arial" w:hAnsi="Arial" w:cs="Arial"/>
          <w:i/>
          <w:iCs/>
          <w:sz w:val="22"/>
          <w:szCs w:val="22"/>
        </w:rPr>
        <w:t>The UK overtakes Germany in 2024 as Europe’s largest Bev Market</w:t>
      </w:r>
      <w:r w:rsidRPr="009F1285">
        <w:rPr>
          <w:rFonts w:ascii="Arial" w:hAnsi="Arial" w:cs="Arial"/>
          <w:sz w:val="22"/>
          <w:szCs w:val="22"/>
        </w:rPr>
        <w:t xml:space="preserve">, </w:t>
      </w:r>
      <w:r w:rsidRPr="009F1285">
        <w:rPr>
          <w:rFonts w:ascii="Arial" w:hAnsi="Arial" w:cs="Arial"/>
          <w:i/>
          <w:iCs/>
          <w:sz w:val="22"/>
          <w:szCs w:val="22"/>
        </w:rPr>
        <w:t>EVBoosters</w:t>
      </w:r>
      <w:r w:rsidRPr="009F1285">
        <w:rPr>
          <w:rFonts w:ascii="Arial" w:hAnsi="Arial" w:cs="Arial"/>
          <w:sz w:val="22"/>
          <w:szCs w:val="22"/>
        </w:rPr>
        <w:t xml:space="preserve">. Available at: https://evboosters.com/ev-charging-news/the-uk-overtakes-germany-in-2024-as-europes-largest-bev-market/ (Accessed: 11 February 2026). </w:t>
      </w:r>
    </w:p>
    <w:p w14:paraId="23D53BBB" w14:textId="77777777" w:rsidR="001B671B" w:rsidRPr="009F1285" w:rsidRDefault="001B671B" w:rsidP="009F1285">
      <w:pPr>
        <w:pStyle w:val="NormalWeb"/>
        <w:spacing w:line="360" w:lineRule="auto"/>
        <w:ind w:left="567" w:hanging="567"/>
        <w:rPr>
          <w:rFonts w:ascii="Arial" w:hAnsi="Arial" w:cs="Arial"/>
          <w:sz w:val="22"/>
          <w:szCs w:val="22"/>
        </w:rPr>
      </w:pPr>
      <w:r w:rsidRPr="009F1285">
        <w:rPr>
          <w:rFonts w:ascii="Arial" w:hAnsi="Arial" w:cs="Arial"/>
          <w:sz w:val="22"/>
          <w:szCs w:val="22"/>
        </w:rPr>
        <w:t xml:space="preserve">Feng, X. 2025. ‘A strategic perspective on the UK automotive industry’, </w:t>
      </w:r>
      <w:r w:rsidRPr="009F1285">
        <w:rPr>
          <w:rFonts w:ascii="Arial" w:hAnsi="Arial" w:cs="Arial"/>
          <w:i/>
          <w:iCs/>
          <w:sz w:val="22"/>
          <w:szCs w:val="22"/>
        </w:rPr>
        <w:t>SSRN Electronic Journal</w:t>
      </w:r>
      <w:r w:rsidRPr="009F1285">
        <w:rPr>
          <w:rFonts w:ascii="Arial" w:hAnsi="Arial" w:cs="Arial"/>
          <w:sz w:val="22"/>
          <w:szCs w:val="22"/>
        </w:rPr>
        <w:t xml:space="preserve"> [Preprint]. Available at: 10.2139/ssrn.5350257 (Accessed: 1</w:t>
      </w:r>
      <w:r w:rsidR="00725AEF">
        <w:rPr>
          <w:rFonts w:ascii="Arial" w:hAnsi="Arial" w:cs="Arial"/>
          <w:sz w:val="22"/>
          <w:szCs w:val="22"/>
        </w:rPr>
        <w:t>2</w:t>
      </w:r>
      <w:r w:rsidRPr="009F1285">
        <w:rPr>
          <w:rFonts w:ascii="Arial" w:hAnsi="Arial" w:cs="Arial"/>
          <w:sz w:val="22"/>
          <w:szCs w:val="22"/>
        </w:rPr>
        <w:t xml:space="preserve"> February 2026). </w:t>
      </w:r>
    </w:p>
    <w:p w14:paraId="46614CE6" w14:textId="77777777" w:rsidR="001B671B" w:rsidRPr="009F1285" w:rsidRDefault="001B671B" w:rsidP="009F1285">
      <w:pPr>
        <w:spacing w:after="0" w:line="360" w:lineRule="auto"/>
        <w:ind w:left="720" w:hanging="720"/>
        <w:rPr>
          <w:rFonts w:ascii="Arial" w:hAnsi="Arial" w:cs="Arial"/>
        </w:rPr>
      </w:pPr>
      <w:r w:rsidRPr="009F1285">
        <w:rPr>
          <w:rFonts w:ascii="Arial" w:hAnsi="Arial" w:cs="Arial"/>
        </w:rPr>
        <w:t>Fogel, D. S. 2016. Strategic Sustainability: A Natural Environmental Lens on Organizations and Management. 1 Ed. New York: Routledge.</w:t>
      </w:r>
    </w:p>
    <w:p w14:paraId="1DCFF6D6" w14:textId="77777777" w:rsidR="001B671B" w:rsidRPr="009F1285" w:rsidRDefault="001B671B" w:rsidP="009F1285">
      <w:pPr>
        <w:spacing w:after="0" w:line="360" w:lineRule="auto"/>
        <w:ind w:left="720" w:hanging="720"/>
        <w:rPr>
          <w:rFonts w:ascii="Arial" w:hAnsi="Arial" w:cs="Arial"/>
        </w:rPr>
      </w:pPr>
      <w:r w:rsidRPr="009F1285">
        <w:rPr>
          <w:rFonts w:ascii="Arial" w:hAnsi="Arial" w:cs="Arial"/>
        </w:rPr>
        <w:t>Gamble, J.E., Thompson, A.A. and Peteraf, M.A., 2013. </w:t>
      </w:r>
      <w:r w:rsidRPr="009F1285">
        <w:rPr>
          <w:rFonts w:ascii="Arial" w:hAnsi="Arial" w:cs="Arial"/>
          <w:i/>
          <w:iCs/>
        </w:rPr>
        <w:t>Essentials of strategic management: The quest for competitive advantage</w:t>
      </w:r>
      <w:r w:rsidRPr="009F1285">
        <w:rPr>
          <w:rFonts w:ascii="Arial" w:hAnsi="Arial" w:cs="Arial"/>
        </w:rPr>
        <w:t>. McGraw-Hill/Irwin.</w:t>
      </w:r>
    </w:p>
    <w:p w14:paraId="4E3D3D11" w14:textId="77777777" w:rsidR="001B671B" w:rsidRPr="009F1285" w:rsidRDefault="001B671B" w:rsidP="009F1285">
      <w:pPr>
        <w:pStyle w:val="NormalWeb"/>
        <w:spacing w:line="360" w:lineRule="auto"/>
        <w:ind w:left="567" w:hanging="567"/>
        <w:rPr>
          <w:rFonts w:ascii="Arial" w:hAnsi="Arial" w:cs="Arial"/>
          <w:sz w:val="22"/>
          <w:szCs w:val="22"/>
        </w:rPr>
      </w:pPr>
      <w:r w:rsidRPr="009F1285">
        <w:rPr>
          <w:rFonts w:ascii="Arial" w:hAnsi="Arial" w:cs="Arial"/>
          <w:sz w:val="22"/>
          <w:szCs w:val="22"/>
        </w:rPr>
        <w:t xml:space="preserve">GOV.UK. 2023. </w:t>
      </w:r>
      <w:r w:rsidRPr="009F1285">
        <w:rPr>
          <w:rFonts w:ascii="Arial" w:hAnsi="Arial" w:cs="Arial"/>
          <w:i/>
          <w:iCs/>
          <w:sz w:val="22"/>
          <w:szCs w:val="22"/>
        </w:rPr>
        <w:t>Policy Paper: The journey to net zero</w:t>
      </w:r>
      <w:r w:rsidRPr="009F1285">
        <w:rPr>
          <w:rFonts w:ascii="Arial" w:hAnsi="Arial" w:cs="Arial"/>
          <w:sz w:val="22"/>
          <w:szCs w:val="22"/>
        </w:rPr>
        <w:t xml:space="preserve">, </w:t>
      </w:r>
      <w:r w:rsidRPr="009F1285">
        <w:rPr>
          <w:rFonts w:ascii="Arial" w:hAnsi="Arial" w:cs="Arial"/>
          <w:i/>
          <w:iCs/>
          <w:sz w:val="22"/>
          <w:szCs w:val="22"/>
        </w:rPr>
        <w:t>GOV.UK</w:t>
      </w:r>
      <w:r w:rsidRPr="009F1285">
        <w:rPr>
          <w:rFonts w:ascii="Arial" w:hAnsi="Arial" w:cs="Arial"/>
          <w:sz w:val="22"/>
          <w:szCs w:val="22"/>
        </w:rPr>
        <w:t>. Available at: https://www.gov.uk/government/publications/net-zero-strategy/2-the-journey-to-net-zero (Accessed: 1</w:t>
      </w:r>
      <w:r w:rsidR="00725AEF">
        <w:rPr>
          <w:rFonts w:ascii="Arial" w:hAnsi="Arial" w:cs="Arial"/>
          <w:sz w:val="22"/>
          <w:szCs w:val="22"/>
        </w:rPr>
        <w:t>3</w:t>
      </w:r>
      <w:r w:rsidRPr="009F1285">
        <w:rPr>
          <w:rFonts w:ascii="Arial" w:hAnsi="Arial" w:cs="Arial"/>
          <w:sz w:val="22"/>
          <w:szCs w:val="22"/>
        </w:rPr>
        <w:t xml:space="preserve"> February 2026). </w:t>
      </w:r>
    </w:p>
    <w:p w14:paraId="1E5CA067" w14:textId="77777777" w:rsidR="001B671B" w:rsidRPr="009F1285" w:rsidRDefault="001B671B" w:rsidP="009F1285">
      <w:pPr>
        <w:spacing w:after="0" w:line="360" w:lineRule="auto"/>
        <w:ind w:left="720" w:hanging="720"/>
        <w:rPr>
          <w:rFonts w:ascii="Arial" w:hAnsi="Arial" w:cs="Arial"/>
        </w:rPr>
      </w:pPr>
      <w:r w:rsidRPr="009F1285">
        <w:rPr>
          <w:rFonts w:ascii="Arial" w:hAnsi="Arial" w:cs="Arial"/>
        </w:rPr>
        <w:t>Grant, R. M. 2018. Contemporary Strategy Analysis. 10 ed. NJ: John Wiley &amp; Sons, Inc.</w:t>
      </w:r>
    </w:p>
    <w:p w14:paraId="6282401F" w14:textId="77777777" w:rsidR="001B671B" w:rsidRPr="009F1285" w:rsidRDefault="001B671B" w:rsidP="009F1285">
      <w:pPr>
        <w:spacing w:after="0" w:line="360" w:lineRule="auto"/>
        <w:ind w:left="720" w:hanging="720"/>
        <w:rPr>
          <w:rFonts w:ascii="Arial" w:hAnsi="Arial" w:cs="Arial"/>
        </w:rPr>
      </w:pPr>
      <w:r w:rsidRPr="009F1285">
        <w:rPr>
          <w:rFonts w:ascii="Arial" w:hAnsi="Arial" w:cs="Arial"/>
        </w:rPr>
        <w:lastRenderedPageBreak/>
        <w:t>Hill, C. W. L., Schilling, M. A.</w:t>
      </w:r>
      <w:r w:rsidR="00725C68" w:rsidRPr="009F1285">
        <w:rPr>
          <w:rFonts w:ascii="Arial" w:hAnsi="Arial" w:cs="Arial"/>
        </w:rPr>
        <w:t>, &amp;</w:t>
      </w:r>
      <w:r w:rsidRPr="009F1285">
        <w:rPr>
          <w:rFonts w:ascii="Arial" w:hAnsi="Arial" w:cs="Arial"/>
        </w:rPr>
        <w:t xml:space="preserve"> Jones, G. R. 2017. Strategic Management, Theory. 12 ed. Boston: Cengage Learning.</w:t>
      </w:r>
    </w:p>
    <w:p w14:paraId="39E2C1A6" w14:textId="77777777" w:rsidR="001B671B" w:rsidRPr="009F1285" w:rsidRDefault="001B671B" w:rsidP="009F1285">
      <w:pPr>
        <w:spacing w:after="0" w:line="360" w:lineRule="auto"/>
        <w:ind w:left="720" w:hanging="720"/>
        <w:rPr>
          <w:rFonts w:ascii="Arial" w:hAnsi="Arial" w:cs="Arial"/>
        </w:rPr>
      </w:pPr>
      <w:r w:rsidRPr="009F1285">
        <w:rPr>
          <w:rFonts w:ascii="Arial" w:hAnsi="Arial" w:cs="Arial"/>
        </w:rPr>
        <w:t>Lynch, R. 2015. Strategic Management. 7 ed. Harlow: Pearson Education Limited.</w:t>
      </w:r>
    </w:p>
    <w:p w14:paraId="4B2BD5B8" w14:textId="77777777" w:rsidR="001B671B" w:rsidRPr="009F1285" w:rsidRDefault="001B671B" w:rsidP="009F1285">
      <w:pPr>
        <w:pStyle w:val="NormalWeb"/>
        <w:spacing w:line="360" w:lineRule="auto"/>
        <w:ind w:left="567" w:hanging="567"/>
        <w:rPr>
          <w:rFonts w:ascii="Arial" w:hAnsi="Arial" w:cs="Arial"/>
          <w:sz w:val="22"/>
          <w:szCs w:val="22"/>
        </w:rPr>
      </w:pPr>
      <w:r w:rsidRPr="009F1285">
        <w:rPr>
          <w:rFonts w:ascii="Arial" w:hAnsi="Arial" w:cs="Arial"/>
          <w:sz w:val="22"/>
          <w:szCs w:val="22"/>
        </w:rPr>
        <w:t xml:space="preserve">Morden, T. 2007. </w:t>
      </w:r>
      <w:r w:rsidRPr="009F1285">
        <w:rPr>
          <w:rFonts w:ascii="Arial" w:hAnsi="Arial" w:cs="Arial"/>
          <w:i/>
          <w:iCs/>
          <w:sz w:val="22"/>
          <w:szCs w:val="22"/>
        </w:rPr>
        <w:t>Principles of Strategic Management: 3rd ed</w:t>
      </w:r>
      <w:r w:rsidRPr="009F1285">
        <w:rPr>
          <w:rFonts w:ascii="Arial" w:hAnsi="Arial" w:cs="Arial"/>
          <w:sz w:val="22"/>
          <w:szCs w:val="22"/>
        </w:rPr>
        <w:t>. Aldershot, England: Ashgate. Available at: 978-0754644743 (Accessed: 1</w:t>
      </w:r>
      <w:r w:rsidR="00725AEF">
        <w:rPr>
          <w:rFonts w:ascii="Arial" w:hAnsi="Arial" w:cs="Arial"/>
          <w:sz w:val="22"/>
          <w:szCs w:val="22"/>
        </w:rPr>
        <w:t>2</w:t>
      </w:r>
      <w:r w:rsidRPr="009F1285">
        <w:rPr>
          <w:rFonts w:ascii="Arial" w:hAnsi="Arial" w:cs="Arial"/>
          <w:sz w:val="22"/>
          <w:szCs w:val="22"/>
        </w:rPr>
        <w:t xml:space="preserve"> February 2026). </w:t>
      </w:r>
    </w:p>
    <w:p w14:paraId="6BB2DA91" w14:textId="77777777" w:rsidR="001B671B" w:rsidRPr="009F1285" w:rsidRDefault="001B671B" w:rsidP="009F1285">
      <w:pPr>
        <w:spacing w:after="0" w:line="360" w:lineRule="auto"/>
        <w:ind w:left="720" w:hanging="720"/>
        <w:rPr>
          <w:rFonts w:ascii="Arial" w:hAnsi="Arial" w:cs="Arial"/>
        </w:rPr>
      </w:pPr>
      <w:r w:rsidRPr="009F1285">
        <w:rPr>
          <w:rFonts w:ascii="Arial" w:hAnsi="Arial" w:cs="Arial"/>
        </w:rPr>
        <w:t xml:space="preserve">Nag, R., Hambrick, D. C., &amp; Chen, M. J. 2007. What is strategic management, really? Inductive derivation of a consensus definition of the field. </w:t>
      </w:r>
      <w:r w:rsidRPr="009F1285">
        <w:rPr>
          <w:rFonts w:ascii="Arial" w:hAnsi="Arial" w:cs="Arial"/>
          <w:i/>
          <w:iCs/>
        </w:rPr>
        <w:t>Strategic Management Journal. 2</w:t>
      </w:r>
      <w:r w:rsidRPr="009F1285">
        <w:rPr>
          <w:rFonts w:ascii="Arial" w:hAnsi="Arial" w:cs="Arial"/>
        </w:rPr>
        <w:t>8(9), pp. 935-955.</w:t>
      </w:r>
    </w:p>
    <w:p w14:paraId="4777EE00" w14:textId="77777777" w:rsidR="001B671B" w:rsidRPr="009F1285" w:rsidRDefault="001B671B" w:rsidP="009F1285">
      <w:pPr>
        <w:pStyle w:val="NormalWeb"/>
        <w:spacing w:line="360" w:lineRule="auto"/>
        <w:ind w:left="567" w:hanging="567"/>
        <w:rPr>
          <w:rFonts w:ascii="Arial" w:hAnsi="Arial" w:cs="Arial"/>
          <w:sz w:val="22"/>
          <w:szCs w:val="22"/>
        </w:rPr>
      </w:pPr>
      <w:r w:rsidRPr="009F1285">
        <w:rPr>
          <w:rFonts w:ascii="Arial" w:hAnsi="Arial" w:cs="Arial"/>
          <w:sz w:val="22"/>
          <w:szCs w:val="22"/>
        </w:rPr>
        <w:t xml:space="preserve">Statista. 2025. </w:t>
      </w:r>
      <w:r w:rsidRPr="009F1285">
        <w:rPr>
          <w:rFonts w:ascii="Arial" w:hAnsi="Arial" w:cs="Arial"/>
          <w:i/>
          <w:iCs/>
          <w:sz w:val="22"/>
          <w:szCs w:val="22"/>
        </w:rPr>
        <w:t>UK: BMW Monthly Sales Volume</w:t>
      </w:r>
      <w:r w:rsidRPr="009F1285">
        <w:rPr>
          <w:rFonts w:ascii="Arial" w:hAnsi="Arial" w:cs="Arial"/>
          <w:sz w:val="22"/>
          <w:szCs w:val="22"/>
        </w:rPr>
        <w:t xml:space="preserve">, </w:t>
      </w:r>
      <w:r w:rsidRPr="009F1285">
        <w:rPr>
          <w:rFonts w:ascii="Arial" w:hAnsi="Arial" w:cs="Arial"/>
          <w:i/>
          <w:iCs/>
          <w:sz w:val="22"/>
          <w:szCs w:val="22"/>
        </w:rPr>
        <w:t>Statista</w:t>
      </w:r>
      <w:r w:rsidRPr="009F1285">
        <w:rPr>
          <w:rFonts w:ascii="Arial" w:hAnsi="Arial" w:cs="Arial"/>
          <w:sz w:val="22"/>
          <w:szCs w:val="22"/>
        </w:rPr>
        <w:t>. Available at: https://www.statista.com/statistics/300405/bmw-car-sales-in-the-united-kingdom/?srsltid=AfmBOor4qXl64ulX5EqrrpucJ93B_wkCsI1r6xX7prlvXodPivD4C65e (Accessed: 1</w:t>
      </w:r>
      <w:r w:rsidR="00725AEF">
        <w:rPr>
          <w:rFonts w:ascii="Arial" w:hAnsi="Arial" w:cs="Arial"/>
          <w:sz w:val="22"/>
          <w:szCs w:val="22"/>
        </w:rPr>
        <w:t>3</w:t>
      </w:r>
      <w:r w:rsidRPr="009F1285">
        <w:rPr>
          <w:rFonts w:ascii="Arial" w:hAnsi="Arial" w:cs="Arial"/>
          <w:sz w:val="22"/>
          <w:szCs w:val="22"/>
        </w:rPr>
        <w:t xml:space="preserve"> February 2026). </w:t>
      </w:r>
    </w:p>
    <w:p w14:paraId="5EF2639E" w14:textId="77777777" w:rsidR="00D808EB" w:rsidRPr="009F1285" w:rsidRDefault="00D808EB" w:rsidP="009F1285">
      <w:pPr>
        <w:pStyle w:val="NormalWeb"/>
        <w:spacing w:line="360" w:lineRule="auto"/>
        <w:ind w:left="567" w:hanging="567"/>
        <w:rPr>
          <w:rFonts w:ascii="Arial" w:hAnsi="Arial" w:cs="Arial"/>
          <w:sz w:val="22"/>
          <w:szCs w:val="22"/>
        </w:rPr>
      </w:pPr>
    </w:p>
    <w:p w14:paraId="13E49AA3" w14:textId="77777777" w:rsidR="00D213F2" w:rsidRPr="009F1285" w:rsidRDefault="00D213F2" w:rsidP="009F1285">
      <w:pPr>
        <w:spacing w:line="360" w:lineRule="auto"/>
        <w:rPr>
          <w:rFonts w:ascii="Arial" w:hAnsi="Arial" w:cs="Arial"/>
        </w:rPr>
      </w:pPr>
    </w:p>
    <w:sectPr w:rsidR="00D213F2" w:rsidRPr="009F1285" w:rsidSect="00F608AD">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EB70C" w14:textId="77777777" w:rsidR="0012433F" w:rsidRDefault="0012433F" w:rsidP="00960EB1">
      <w:pPr>
        <w:spacing w:after="0" w:line="240" w:lineRule="auto"/>
      </w:pPr>
      <w:r>
        <w:separator/>
      </w:r>
    </w:p>
  </w:endnote>
  <w:endnote w:type="continuationSeparator" w:id="0">
    <w:p w14:paraId="6C6DBDDC" w14:textId="77777777" w:rsidR="0012433F" w:rsidRDefault="0012433F" w:rsidP="00960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4E668A" w14:textId="77777777" w:rsidR="0012433F" w:rsidRDefault="0012433F" w:rsidP="00960EB1">
      <w:pPr>
        <w:spacing w:after="0" w:line="240" w:lineRule="auto"/>
      </w:pPr>
      <w:r>
        <w:separator/>
      </w:r>
    </w:p>
  </w:footnote>
  <w:footnote w:type="continuationSeparator" w:id="0">
    <w:p w14:paraId="34275298" w14:textId="77777777" w:rsidR="0012433F" w:rsidRDefault="0012433F" w:rsidP="00960E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51274"/>
      <w:docPartObj>
        <w:docPartGallery w:val="Page Numbers (Top of Page)"/>
        <w:docPartUnique/>
      </w:docPartObj>
    </w:sdtPr>
    <w:sdtEndPr>
      <w:rPr>
        <w:noProof/>
      </w:rPr>
    </w:sdtEndPr>
    <w:sdtContent>
      <w:p w14:paraId="30B1DB0F" w14:textId="77777777" w:rsidR="00960EB1" w:rsidRDefault="00960EB1">
        <w:pPr>
          <w:pStyle w:val="Header"/>
          <w:jc w:val="right"/>
        </w:pPr>
        <w:r>
          <w:fldChar w:fldCharType="begin"/>
        </w:r>
        <w:r>
          <w:instrText xml:space="preserve"> PAGE   \* MERGEFORMAT </w:instrText>
        </w:r>
        <w:r>
          <w:fldChar w:fldCharType="separate"/>
        </w:r>
        <w:r w:rsidR="0053566D">
          <w:rPr>
            <w:noProof/>
          </w:rPr>
          <w:t>16</w:t>
        </w:r>
        <w:r>
          <w:rPr>
            <w:noProof/>
          </w:rPr>
          <w:fldChar w:fldCharType="end"/>
        </w:r>
      </w:p>
    </w:sdtContent>
  </w:sdt>
  <w:p w14:paraId="322D9123" w14:textId="77777777" w:rsidR="00960EB1" w:rsidRDefault="00960E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90FCD"/>
    <w:multiLevelType w:val="hybridMultilevel"/>
    <w:tmpl w:val="742AE906"/>
    <w:lvl w:ilvl="0" w:tplc="EDE4FAE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224B80"/>
    <w:multiLevelType w:val="multilevel"/>
    <w:tmpl w:val="19C866D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08B7765"/>
    <w:multiLevelType w:val="multilevel"/>
    <w:tmpl w:val="A6B05FA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4F3A3104"/>
    <w:multiLevelType w:val="multilevel"/>
    <w:tmpl w:val="A6B05FA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50F4475"/>
    <w:multiLevelType w:val="hybridMultilevel"/>
    <w:tmpl w:val="5B486CE2"/>
    <w:lvl w:ilvl="0" w:tplc="40B27E9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57E55A4"/>
    <w:multiLevelType w:val="hybridMultilevel"/>
    <w:tmpl w:val="9528A386"/>
    <w:lvl w:ilvl="0" w:tplc="D7569EF8">
      <w:start w:val="1"/>
      <w:numFmt w:val="decimal"/>
      <w:lvlText w:val="%1."/>
      <w:lvlJc w:val="left"/>
      <w:pPr>
        <w:tabs>
          <w:tab w:val="num" w:pos="720"/>
        </w:tabs>
        <w:ind w:left="720" w:hanging="360"/>
      </w:pPr>
    </w:lvl>
    <w:lvl w:ilvl="1" w:tplc="069A9726" w:tentative="1">
      <w:start w:val="1"/>
      <w:numFmt w:val="decimal"/>
      <w:lvlText w:val="%2."/>
      <w:lvlJc w:val="left"/>
      <w:pPr>
        <w:tabs>
          <w:tab w:val="num" w:pos="1440"/>
        </w:tabs>
        <w:ind w:left="1440" w:hanging="360"/>
      </w:pPr>
    </w:lvl>
    <w:lvl w:ilvl="2" w:tplc="273C756A" w:tentative="1">
      <w:start w:val="1"/>
      <w:numFmt w:val="decimal"/>
      <w:lvlText w:val="%3."/>
      <w:lvlJc w:val="left"/>
      <w:pPr>
        <w:tabs>
          <w:tab w:val="num" w:pos="2160"/>
        </w:tabs>
        <w:ind w:left="2160" w:hanging="360"/>
      </w:pPr>
    </w:lvl>
    <w:lvl w:ilvl="3" w:tplc="F6C228E8" w:tentative="1">
      <w:start w:val="1"/>
      <w:numFmt w:val="decimal"/>
      <w:lvlText w:val="%4."/>
      <w:lvlJc w:val="left"/>
      <w:pPr>
        <w:tabs>
          <w:tab w:val="num" w:pos="2880"/>
        </w:tabs>
        <w:ind w:left="2880" w:hanging="360"/>
      </w:pPr>
    </w:lvl>
    <w:lvl w:ilvl="4" w:tplc="BCFA6B50" w:tentative="1">
      <w:start w:val="1"/>
      <w:numFmt w:val="decimal"/>
      <w:lvlText w:val="%5."/>
      <w:lvlJc w:val="left"/>
      <w:pPr>
        <w:tabs>
          <w:tab w:val="num" w:pos="3600"/>
        </w:tabs>
        <w:ind w:left="3600" w:hanging="360"/>
      </w:pPr>
    </w:lvl>
    <w:lvl w:ilvl="5" w:tplc="516E4894" w:tentative="1">
      <w:start w:val="1"/>
      <w:numFmt w:val="decimal"/>
      <w:lvlText w:val="%6."/>
      <w:lvlJc w:val="left"/>
      <w:pPr>
        <w:tabs>
          <w:tab w:val="num" w:pos="4320"/>
        </w:tabs>
        <w:ind w:left="4320" w:hanging="360"/>
      </w:pPr>
    </w:lvl>
    <w:lvl w:ilvl="6" w:tplc="DDDCC03A" w:tentative="1">
      <w:start w:val="1"/>
      <w:numFmt w:val="decimal"/>
      <w:lvlText w:val="%7."/>
      <w:lvlJc w:val="left"/>
      <w:pPr>
        <w:tabs>
          <w:tab w:val="num" w:pos="5040"/>
        </w:tabs>
        <w:ind w:left="5040" w:hanging="360"/>
      </w:pPr>
    </w:lvl>
    <w:lvl w:ilvl="7" w:tplc="EBD85C6E" w:tentative="1">
      <w:start w:val="1"/>
      <w:numFmt w:val="decimal"/>
      <w:lvlText w:val="%8."/>
      <w:lvlJc w:val="left"/>
      <w:pPr>
        <w:tabs>
          <w:tab w:val="num" w:pos="5760"/>
        </w:tabs>
        <w:ind w:left="5760" w:hanging="360"/>
      </w:pPr>
    </w:lvl>
    <w:lvl w:ilvl="8" w:tplc="57FE1168" w:tentative="1">
      <w:start w:val="1"/>
      <w:numFmt w:val="decimal"/>
      <w:lvlText w:val="%9."/>
      <w:lvlJc w:val="left"/>
      <w:pPr>
        <w:tabs>
          <w:tab w:val="num" w:pos="6480"/>
        </w:tabs>
        <w:ind w:left="6480" w:hanging="360"/>
      </w:pPr>
    </w:lvl>
  </w:abstractNum>
  <w:abstractNum w:abstractNumId="6" w15:restartNumberingAfterBreak="0">
    <w:nsid w:val="74A76E1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23942996">
    <w:abstractNumId w:val="0"/>
  </w:num>
  <w:num w:numId="2" w16cid:durableId="1581597516">
    <w:abstractNumId w:val="4"/>
  </w:num>
  <w:num w:numId="3" w16cid:durableId="1858737721">
    <w:abstractNumId w:val="5"/>
  </w:num>
  <w:num w:numId="4" w16cid:durableId="1762606942">
    <w:abstractNumId w:val="1"/>
  </w:num>
  <w:num w:numId="5" w16cid:durableId="1274173334">
    <w:abstractNumId w:val="2"/>
  </w:num>
  <w:num w:numId="6" w16cid:durableId="1919241733">
    <w:abstractNumId w:val="3"/>
  </w:num>
  <w:num w:numId="7" w16cid:durableId="2090773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NDUxNjEyNjU1NrM0sTRU0lEKTi0uzszPAykwrAUANnFmhywAAAA="/>
  </w:docVars>
  <w:rsids>
    <w:rsidRoot w:val="0088635A"/>
    <w:rsid w:val="000546CC"/>
    <w:rsid w:val="00060172"/>
    <w:rsid w:val="000611CF"/>
    <w:rsid w:val="0008422C"/>
    <w:rsid w:val="00094B75"/>
    <w:rsid w:val="000C2E4C"/>
    <w:rsid w:val="000C52DC"/>
    <w:rsid w:val="000C7FF2"/>
    <w:rsid w:val="00101C1F"/>
    <w:rsid w:val="00104CDC"/>
    <w:rsid w:val="00123F69"/>
    <w:rsid w:val="0012433F"/>
    <w:rsid w:val="001326EC"/>
    <w:rsid w:val="00143C38"/>
    <w:rsid w:val="001540B9"/>
    <w:rsid w:val="00166C97"/>
    <w:rsid w:val="001969DF"/>
    <w:rsid w:val="001A28E8"/>
    <w:rsid w:val="001A3D23"/>
    <w:rsid w:val="001A4ADC"/>
    <w:rsid w:val="001B671B"/>
    <w:rsid w:val="001B7DF7"/>
    <w:rsid w:val="001C331A"/>
    <w:rsid w:val="001C3B9E"/>
    <w:rsid w:val="001E5C2D"/>
    <w:rsid w:val="002406B0"/>
    <w:rsid w:val="002541D4"/>
    <w:rsid w:val="002636BC"/>
    <w:rsid w:val="002D0987"/>
    <w:rsid w:val="002D2509"/>
    <w:rsid w:val="002E124F"/>
    <w:rsid w:val="003301B0"/>
    <w:rsid w:val="003404E7"/>
    <w:rsid w:val="00354B61"/>
    <w:rsid w:val="00355167"/>
    <w:rsid w:val="00363467"/>
    <w:rsid w:val="00364F02"/>
    <w:rsid w:val="00365377"/>
    <w:rsid w:val="00377285"/>
    <w:rsid w:val="00383ECE"/>
    <w:rsid w:val="003866E9"/>
    <w:rsid w:val="003B2B6E"/>
    <w:rsid w:val="003D2ADA"/>
    <w:rsid w:val="00401734"/>
    <w:rsid w:val="00430D13"/>
    <w:rsid w:val="0043355B"/>
    <w:rsid w:val="00443D6A"/>
    <w:rsid w:val="004821FE"/>
    <w:rsid w:val="0048243A"/>
    <w:rsid w:val="0049596D"/>
    <w:rsid w:val="004A74A0"/>
    <w:rsid w:val="004B5962"/>
    <w:rsid w:val="004E0790"/>
    <w:rsid w:val="004F2D59"/>
    <w:rsid w:val="00501339"/>
    <w:rsid w:val="005265CA"/>
    <w:rsid w:val="0053566D"/>
    <w:rsid w:val="00544DEC"/>
    <w:rsid w:val="00564CB4"/>
    <w:rsid w:val="00565835"/>
    <w:rsid w:val="00595A82"/>
    <w:rsid w:val="005A45F0"/>
    <w:rsid w:val="005B2257"/>
    <w:rsid w:val="00616F70"/>
    <w:rsid w:val="00661D02"/>
    <w:rsid w:val="006775E3"/>
    <w:rsid w:val="006C2D5D"/>
    <w:rsid w:val="006D2AA8"/>
    <w:rsid w:val="006F56C8"/>
    <w:rsid w:val="00725AEF"/>
    <w:rsid w:val="00725C68"/>
    <w:rsid w:val="007451D7"/>
    <w:rsid w:val="007517D9"/>
    <w:rsid w:val="00766397"/>
    <w:rsid w:val="0077141D"/>
    <w:rsid w:val="007759D8"/>
    <w:rsid w:val="007A031E"/>
    <w:rsid w:val="007A0F24"/>
    <w:rsid w:val="007C5557"/>
    <w:rsid w:val="0086069C"/>
    <w:rsid w:val="00865E41"/>
    <w:rsid w:val="008710E0"/>
    <w:rsid w:val="00883EF4"/>
    <w:rsid w:val="0088635A"/>
    <w:rsid w:val="00895B19"/>
    <w:rsid w:val="00903CBB"/>
    <w:rsid w:val="00910E57"/>
    <w:rsid w:val="0091342C"/>
    <w:rsid w:val="00920D3D"/>
    <w:rsid w:val="009261EC"/>
    <w:rsid w:val="00937BFE"/>
    <w:rsid w:val="00944927"/>
    <w:rsid w:val="00955F5F"/>
    <w:rsid w:val="00960EB1"/>
    <w:rsid w:val="00971A57"/>
    <w:rsid w:val="009847B2"/>
    <w:rsid w:val="00995DC9"/>
    <w:rsid w:val="009C5BD1"/>
    <w:rsid w:val="009C74E4"/>
    <w:rsid w:val="009D0972"/>
    <w:rsid w:val="009F1285"/>
    <w:rsid w:val="00A00BB4"/>
    <w:rsid w:val="00A064AC"/>
    <w:rsid w:val="00A31301"/>
    <w:rsid w:val="00A378A2"/>
    <w:rsid w:val="00A54F83"/>
    <w:rsid w:val="00AC3817"/>
    <w:rsid w:val="00AD65F6"/>
    <w:rsid w:val="00AE3283"/>
    <w:rsid w:val="00AE5A81"/>
    <w:rsid w:val="00AF50C9"/>
    <w:rsid w:val="00AF5E84"/>
    <w:rsid w:val="00B27BA7"/>
    <w:rsid w:val="00B402CD"/>
    <w:rsid w:val="00B730A2"/>
    <w:rsid w:val="00B73739"/>
    <w:rsid w:val="00B833BC"/>
    <w:rsid w:val="00B840E0"/>
    <w:rsid w:val="00B93877"/>
    <w:rsid w:val="00B95CFF"/>
    <w:rsid w:val="00BA351C"/>
    <w:rsid w:val="00BB79D7"/>
    <w:rsid w:val="00BC1CFA"/>
    <w:rsid w:val="00BC2BD4"/>
    <w:rsid w:val="00BC7FD0"/>
    <w:rsid w:val="00BD6006"/>
    <w:rsid w:val="00BE6940"/>
    <w:rsid w:val="00C40310"/>
    <w:rsid w:val="00C46DE5"/>
    <w:rsid w:val="00C9610A"/>
    <w:rsid w:val="00C978F1"/>
    <w:rsid w:val="00CC33AB"/>
    <w:rsid w:val="00CD2C39"/>
    <w:rsid w:val="00CE6694"/>
    <w:rsid w:val="00CF0300"/>
    <w:rsid w:val="00D11722"/>
    <w:rsid w:val="00D213F2"/>
    <w:rsid w:val="00D41E40"/>
    <w:rsid w:val="00D544D7"/>
    <w:rsid w:val="00D753C9"/>
    <w:rsid w:val="00D808EB"/>
    <w:rsid w:val="00D8761D"/>
    <w:rsid w:val="00DA5992"/>
    <w:rsid w:val="00DE72CF"/>
    <w:rsid w:val="00E44581"/>
    <w:rsid w:val="00E60041"/>
    <w:rsid w:val="00E83596"/>
    <w:rsid w:val="00EB745F"/>
    <w:rsid w:val="00EC1843"/>
    <w:rsid w:val="00EF36BE"/>
    <w:rsid w:val="00EF4224"/>
    <w:rsid w:val="00F23F71"/>
    <w:rsid w:val="00F34DEB"/>
    <w:rsid w:val="00F44D75"/>
    <w:rsid w:val="00F516F2"/>
    <w:rsid w:val="00F5271B"/>
    <w:rsid w:val="00F608AD"/>
    <w:rsid w:val="00F65AC5"/>
    <w:rsid w:val="00F65CB7"/>
    <w:rsid w:val="00F7638E"/>
    <w:rsid w:val="00F91946"/>
    <w:rsid w:val="00FA41BE"/>
    <w:rsid w:val="00FA6F04"/>
    <w:rsid w:val="00FD7DC0"/>
    <w:rsid w:val="00FE3F63"/>
    <w:rsid w:val="00FF0C7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C8418"/>
  <w15:docId w15:val="{B3DE1907-9F03-4421-AE51-A1CFCCB2F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8AD"/>
    <w:rPr>
      <w:lang w:val="en-GB"/>
    </w:rPr>
  </w:style>
  <w:style w:type="paragraph" w:styleId="Heading1">
    <w:name w:val="heading 1"/>
    <w:basedOn w:val="Normal"/>
    <w:next w:val="Normal"/>
    <w:link w:val="Heading1Char"/>
    <w:autoRedefine/>
    <w:uiPriority w:val="9"/>
    <w:qFormat/>
    <w:rsid w:val="0053566D"/>
    <w:pPr>
      <w:keepNext/>
      <w:keepLines/>
      <w:numPr>
        <w:numId w:val="7"/>
      </w:numPr>
      <w:spacing w:before="720" w:after="240" w:line="360" w:lineRule="auto"/>
      <w:jc w:val="center"/>
      <w:outlineLvl w:val="0"/>
    </w:pPr>
    <w:rPr>
      <w:rFonts w:ascii="Arial" w:eastAsiaTheme="majorEastAsia" w:hAnsi="Arial" w:cs="Arial"/>
      <w:b/>
      <w:bCs/>
    </w:rPr>
  </w:style>
  <w:style w:type="paragraph" w:styleId="Heading2">
    <w:name w:val="heading 2"/>
    <w:basedOn w:val="Normal"/>
    <w:next w:val="Normal"/>
    <w:link w:val="Heading2Char"/>
    <w:autoRedefine/>
    <w:uiPriority w:val="9"/>
    <w:unhideWhenUsed/>
    <w:qFormat/>
    <w:rsid w:val="0053566D"/>
    <w:pPr>
      <w:keepNext/>
      <w:keepLines/>
      <w:numPr>
        <w:ilvl w:val="1"/>
        <w:numId w:val="7"/>
      </w:numPr>
      <w:spacing w:before="200" w:after="0" w:line="360" w:lineRule="auto"/>
      <w:outlineLvl w:val="1"/>
    </w:pPr>
    <w:rPr>
      <w:rFonts w:ascii="Arial" w:eastAsiaTheme="majorEastAsia" w:hAnsi="Arial" w:cs="Arial"/>
      <w:b/>
      <w:bCs/>
    </w:rPr>
  </w:style>
  <w:style w:type="paragraph" w:styleId="Heading3">
    <w:name w:val="heading 3"/>
    <w:basedOn w:val="Normal"/>
    <w:next w:val="Normal"/>
    <w:link w:val="Heading3Char"/>
    <w:autoRedefine/>
    <w:uiPriority w:val="9"/>
    <w:unhideWhenUsed/>
    <w:qFormat/>
    <w:rsid w:val="0053566D"/>
    <w:pPr>
      <w:keepNext/>
      <w:keepLines/>
      <w:numPr>
        <w:ilvl w:val="2"/>
        <w:numId w:val="7"/>
      </w:numPr>
      <w:spacing w:before="320" w:after="120" w:line="360" w:lineRule="auto"/>
      <w:outlineLvl w:val="2"/>
    </w:pPr>
    <w:rPr>
      <w:rFonts w:ascii="Arial" w:eastAsiaTheme="majorEastAsia" w:hAnsi="Arial" w:cs="Arial"/>
      <w:b/>
      <w:bCs/>
    </w:rPr>
  </w:style>
  <w:style w:type="paragraph" w:styleId="Heading4">
    <w:name w:val="heading 4"/>
    <w:basedOn w:val="Normal"/>
    <w:next w:val="Normal"/>
    <w:link w:val="Heading4Char"/>
    <w:uiPriority w:val="9"/>
    <w:semiHidden/>
    <w:unhideWhenUsed/>
    <w:qFormat/>
    <w:rsid w:val="0053566D"/>
    <w:pPr>
      <w:keepNext/>
      <w:keepLines/>
      <w:numPr>
        <w:ilvl w:val="3"/>
        <w:numId w:val="7"/>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3566D"/>
    <w:pPr>
      <w:keepNext/>
      <w:keepLines/>
      <w:numPr>
        <w:ilvl w:val="4"/>
        <w:numId w:val="7"/>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53566D"/>
    <w:pPr>
      <w:keepNext/>
      <w:keepLines/>
      <w:numPr>
        <w:ilvl w:val="5"/>
        <w:numId w:val="7"/>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53566D"/>
    <w:pPr>
      <w:keepNext/>
      <w:keepLines/>
      <w:numPr>
        <w:ilvl w:val="6"/>
        <w:numId w:val="7"/>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53566D"/>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3566D"/>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C2B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2BD4"/>
    <w:rPr>
      <w:rFonts w:ascii="Tahoma" w:hAnsi="Tahoma" w:cs="Tahoma"/>
      <w:sz w:val="16"/>
      <w:szCs w:val="16"/>
      <w:lang w:val="en-GB"/>
    </w:rPr>
  </w:style>
  <w:style w:type="character" w:styleId="Hyperlink">
    <w:name w:val="Hyperlink"/>
    <w:basedOn w:val="DefaultParagraphFont"/>
    <w:uiPriority w:val="99"/>
    <w:unhideWhenUsed/>
    <w:rsid w:val="00BC2BD4"/>
    <w:rPr>
      <w:color w:val="0000FF" w:themeColor="hyperlink"/>
      <w:u w:val="single"/>
    </w:rPr>
  </w:style>
  <w:style w:type="table" w:styleId="TableGrid">
    <w:name w:val="Table Grid"/>
    <w:basedOn w:val="TableNormal"/>
    <w:uiPriority w:val="59"/>
    <w:rsid w:val="0056583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546CC"/>
    <w:pPr>
      <w:ind w:left="720"/>
      <w:contextualSpacing/>
    </w:pPr>
  </w:style>
  <w:style w:type="paragraph" w:styleId="NormalWeb">
    <w:name w:val="Normal (Web)"/>
    <w:basedOn w:val="Normal"/>
    <w:uiPriority w:val="99"/>
    <w:semiHidden/>
    <w:unhideWhenUsed/>
    <w:rsid w:val="00D213F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53566D"/>
    <w:rPr>
      <w:rFonts w:ascii="Arial" w:eastAsiaTheme="majorEastAsia" w:hAnsi="Arial" w:cs="Arial"/>
      <w:b/>
      <w:bCs/>
      <w:lang w:val="en-GB"/>
    </w:rPr>
  </w:style>
  <w:style w:type="character" w:customStyle="1" w:styleId="Heading2Char">
    <w:name w:val="Heading 2 Char"/>
    <w:basedOn w:val="DefaultParagraphFont"/>
    <w:link w:val="Heading2"/>
    <w:uiPriority w:val="9"/>
    <w:rsid w:val="0053566D"/>
    <w:rPr>
      <w:rFonts w:ascii="Arial" w:eastAsiaTheme="majorEastAsia" w:hAnsi="Arial" w:cs="Arial"/>
      <w:b/>
      <w:bCs/>
      <w:lang w:val="en-GB"/>
    </w:rPr>
  </w:style>
  <w:style w:type="character" w:customStyle="1" w:styleId="Heading3Char">
    <w:name w:val="Heading 3 Char"/>
    <w:basedOn w:val="DefaultParagraphFont"/>
    <w:link w:val="Heading3"/>
    <w:uiPriority w:val="9"/>
    <w:rsid w:val="0053566D"/>
    <w:rPr>
      <w:rFonts w:ascii="Arial" w:eastAsiaTheme="majorEastAsia" w:hAnsi="Arial" w:cs="Arial"/>
      <w:b/>
      <w:bCs/>
      <w:lang w:val="en-GB"/>
    </w:rPr>
  </w:style>
  <w:style w:type="paragraph" w:styleId="TOCHeading">
    <w:name w:val="TOC Heading"/>
    <w:basedOn w:val="Heading1"/>
    <w:next w:val="Normal"/>
    <w:uiPriority w:val="39"/>
    <w:semiHidden/>
    <w:unhideWhenUsed/>
    <w:qFormat/>
    <w:rsid w:val="009F1285"/>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53566D"/>
    <w:pPr>
      <w:tabs>
        <w:tab w:val="left" w:pos="440"/>
        <w:tab w:val="right" w:leader="dot" w:pos="9350"/>
      </w:tabs>
      <w:spacing w:after="100"/>
    </w:pPr>
  </w:style>
  <w:style w:type="paragraph" w:styleId="TOC2">
    <w:name w:val="toc 2"/>
    <w:basedOn w:val="Normal"/>
    <w:next w:val="Normal"/>
    <w:autoRedefine/>
    <w:uiPriority w:val="39"/>
    <w:unhideWhenUsed/>
    <w:rsid w:val="009F1285"/>
    <w:pPr>
      <w:spacing w:after="100"/>
      <w:ind w:left="220"/>
    </w:pPr>
  </w:style>
  <w:style w:type="paragraph" w:styleId="TOC3">
    <w:name w:val="toc 3"/>
    <w:basedOn w:val="Normal"/>
    <w:next w:val="Normal"/>
    <w:autoRedefine/>
    <w:uiPriority w:val="39"/>
    <w:unhideWhenUsed/>
    <w:rsid w:val="009F1285"/>
    <w:pPr>
      <w:spacing w:after="100"/>
      <w:ind w:left="440"/>
    </w:pPr>
  </w:style>
  <w:style w:type="paragraph" w:styleId="Header">
    <w:name w:val="header"/>
    <w:basedOn w:val="Normal"/>
    <w:link w:val="HeaderChar"/>
    <w:uiPriority w:val="99"/>
    <w:unhideWhenUsed/>
    <w:rsid w:val="00960E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0EB1"/>
    <w:rPr>
      <w:lang w:val="en-GB"/>
    </w:rPr>
  </w:style>
  <w:style w:type="paragraph" w:styleId="Footer">
    <w:name w:val="footer"/>
    <w:basedOn w:val="Normal"/>
    <w:link w:val="FooterChar"/>
    <w:uiPriority w:val="99"/>
    <w:unhideWhenUsed/>
    <w:rsid w:val="00960E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0EB1"/>
    <w:rPr>
      <w:lang w:val="en-GB"/>
    </w:rPr>
  </w:style>
  <w:style w:type="character" w:customStyle="1" w:styleId="Heading4Char">
    <w:name w:val="Heading 4 Char"/>
    <w:basedOn w:val="DefaultParagraphFont"/>
    <w:link w:val="Heading4"/>
    <w:uiPriority w:val="9"/>
    <w:semiHidden/>
    <w:rsid w:val="0053566D"/>
    <w:rPr>
      <w:rFonts w:asciiTheme="majorHAnsi" w:eastAsiaTheme="majorEastAsia" w:hAnsiTheme="majorHAnsi"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53566D"/>
    <w:rPr>
      <w:rFonts w:asciiTheme="majorHAnsi" w:eastAsiaTheme="majorEastAsia" w:hAnsiTheme="majorHAnsi" w:cstheme="majorBidi"/>
      <w:color w:val="365F91" w:themeColor="accent1" w:themeShade="BF"/>
      <w:lang w:val="en-GB"/>
    </w:rPr>
  </w:style>
  <w:style w:type="character" w:customStyle="1" w:styleId="Heading6Char">
    <w:name w:val="Heading 6 Char"/>
    <w:basedOn w:val="DefaultParagraphFont"/>
    <w:link w:val="Heading6"/>
    <w:uiPriority w:val="9"/>
    <w:semiHidden/>
    <w:rsid w:val="0053566D"/>
    <w:rPr>
      <w:rFonts w:asciiTheme="majorHAnsi" w:eastAsiaTheme="majorEastAsia" w:hAnsiTheme="majorHAnsi" w:cstheme="majorBidi"/>
      <w:color w:val="243F60" w:themeColor="accent1" w:themeShade="7F"/>
      <w:lang w:val="en-GB"/>
    </w:rPr>
  </w:style>
  <w:style w:type="character" w:customStyle="1" w:styleId="Heading7Char">
    <w:name w:val="Heading 7 Char"/>
    <w:basedOn w:val="DefaultParagraphFont"/>
    <w:link w:val="Heading7"/>
    <w:uiPriority w:val="9"/>
    <w:semiHidden/>
    <w:rsid w:val="0053566D"/>
    <w:rPr>
      <w:rFonts w:asciiTheme="majorHAnsi" w:eastAsiaTheme="majorEastAsia" w:hAnsiTheme="majorHAnsi" w:cstheme="majorBidi"/>
      <w:i/>
      <w:iCs/>
      <w:color w:val="243F60" w:themeColor="accent1" w:themeShade="7F"/>
      <w:lang w:val="en-GB"/>
    </w:rPr>
  </w:style>
  <w:style w:type="character" w:customStyle="1" w:styleId="Heading8Char">
    <w:name w:val="Heading 8 Char"/>
    <w:basedOn w:val="DefaultParagraphFont"/>
    <w:link w:val="Heading8"/>
    <w:uiPriority w:val="9"/>
    <w:semiHidden/>
    <w:rsid w:val="0053566D"/>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3566D"/>
    <w:rPr>
      <w:rFonts w:asciiTheme="majorHAnsi" w:eastAsiaTheme="majorEastAsia" w:hAnsiTheme="majorHAnsi" w:cstheme="majorBidi"/>
      <w:i/>
      <w:iCs/>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304223">
      <w:bodyDiv w:val="1"/>
      <w:marLeft w:val="0"/>
      <w:marRight w:val="0"/>
      <w:marTop w:val="0"/>
      <w:marBottom w:val="0"/>
      <w:divBdr>
        <w:top w:val="none" w:sz="0" w:space="0" w:color="auto"/>
        <w:left w:val="none" w:sz="0" w:space="0" w:color="auto"/>
        <w:bottom w:val="none" w:sz="0" w:space="0" w:color="auto"/>
        <w:right w:val="none" w:sz="0" w:space="0" w:color="auto"/>
      </w:divBdr>
    </w:div>
    <w:div w:id="221672224">
      <w:bodyDiv w:val="1"/>
      <w:marLeft w:val="0"/>
      <w:marRight w:val="0"/>
      <w:marTop w:val="0"/>
      <w:marBottom w:val="0"/>
      <w:divBdr>
        <w:top w:val="none" w:sz="0" w:space="0" w:color="auto"/>
        <w:left w:val="none" w:sz="0" w:space="0" w:color="auto"/>
        <w:bottom w:val="none" w:sz="0" w:space="0" w:color="auto"/>
        <w:right w:val="none" w:sz="0" w:space="0" w:color="auto"/>
      </w:divBdr>
    </w:div>
    <w:div w:id="758522693">
      <w:bodyDiv w:val="1"/>
      <w:marLeft w:val="0"/>
      <w:marRight w:val="0"/>
      <w:marTop w:val="0"/>
      <w:marBottom w:val="0"/>
      <w:divBdr>
        <w:top w:val="none" w:sz="0" w:space="0" w:color="auto"/>
        <w:left w:val="none" w:sz="0" w:space="0" w:color="auto"/>
        <w:bottom w:val="none" w:sz="0" w:space="0" w:color="auto"/>
        <w:right w:val="none" w:sz="0" w:space="0" w:color="auto"/>
      </w:divBdr>
    </w:div>
    <w:div w:id="881088705">
      <w:bodyDiv w:val="1"/>
      <w:marLeft w:val="0"/>
      <w:marRight w:val="0"/>
      <w:marTop w:val="0"/>
      <w:marBottom w:val="0"/>
      <w:divBdr>
        <w:top w:val="none" w:sz="0" w:space="0" w:color="auto"/>
        <w:left w:val="none" w:sz="0" w:space="0" w:color="auto"/>
        <w:bottom w:val="none" w:sz="0" w:space="0" w:color="auto"/>
        <w:right w:val="none" w:sz="0" w:space="0" w:color="auto"/>
      </w:divBdr>
    </w:div>
    <w:div w:id="1005982269">
      <w:bodyDiv w:val="1"/>
      <w:marLeft w:val="0"/>
      <w:marRight w:val="0"/>
      <w:marTop w:val="0"/>
      <w:marBottom w:val="0"/>
      <w:divBdr>
        <w:top w:val="none" w:sz="0" w:space="0" w:color="auto"/>
        <w:left w:val="none" w:sz="0" w:space="0" w:color="auto"/>
        <w:bottom w:val="none" w:sz="0" w:space="0" w:color="auto"/>
        <w:right w:val="none" w:sz="0" w:space="0" w:color="auto"/>
      </w:divBdr>
    </w:div>
    <w:div w:id="1240754984">
      <w:bodyDiv w:val="1"/>
      <w:marLeft w:val="0"/>
      <w:marRight w:val="0"/>
      <w:marTop w:val="0"/>
      <w:marBottom w:val="0"/>
      <w:divBdr>
        <w:top w:val="none" w:sz="0" w:space="0" w:color="auto"/>
        <w:left w:val="none" w:sz="0" w:space="0" w:color="auto"/>
        <w:bottom w:val="none" w:sz="0" w:space="0" w:color="auto"/>
        <w:right w:val="none" w:sz="0" w:space="0" w:color="auto"/>
      </w:divBdr>
    </w:div>
    <w:div w:id="1428309581">
      <w:bodyDiv w:val="1"/>
      <w:marLeft w:val="0"/>
      <w:marRight w:val="0"/>
      <w:marTop w:val="0"/>
      <w:marBottom w:val="0"/>
      <w:divBdr>
        <w:top w:val="none" w:sz="0" w:space="0" w:color="auto"/>
        <w:left w:val="none" w:sz="0" w:space="0" w:color="auto"/>
        <w:bottom w:val="none" w:sz="0" w:space="0" w:color="auto"/>
        <w:right w:val="none" w:sz="0" w:space="0" w:color="auto"/>
      </w:divBdr>
    </w:div>
    <w:div w:id="1597323769">
      <w:bodyDiv w:val="1"/>
      <w:marLeft w:val="0"/>
      <w:marRight w:val="0"/>
      <w:marTop w:val="0"/>
      <w:marBottom w:val="0"/>
      <w:divBdr>
        <w:top w:val="none" w:sz="0" w:space="0" w:color="auto"/>
        <w:left w:val="none" w:sz="0" w:space="0" w:color="auto"/>
        <w:bottom w:val="none" w:sz="0" w:space="0" w:color="auto"/>
        <w:right w:val="none" w:sz="0" w:space="0" w:color="auto"/>
      </w:divBdr>
    </w:div>
    <w:div w:id="1749762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9F04CB-20A1-4225-AB1F-08FC98E66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3074</Words>
  <Characters>17525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Lucia</dc:creator>
  <cp:lastModifiedBy>damian lucia</cp:lastModifiedBy>
  <cp:revision>3</cp:revision>
  <dcterms:created xsi:type="dcterms:W3CDTF">2026-02-10T18:31:00Z</dcterms:created>
  <dcterms:modified xsi:type="dcterms:W3CDTF">2026-03-07T11:09:00Z</dcterms:modified>
</cp:coreProperties>
</file>