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1639" w:rsidRDefault="00E61DBC" w:rsidP="002E1639">
      <w:pPr>
        <w:spacing w:line="360" w:lineRule="auto"/>
        <w:rPr>
          <w:rFonts w:ascii="Times New Roman" w:hAnsi="Times New Roman" w:cs="Times New Roman"/>
          <w:sz w:val="24"/>
          <w:szCs w:val="24"/>
          <w:lang w:val="en-GB"/>
        </w:rPr>
      </w:pPr>
      <w:r>
        <w:rPr>
          <w:rFonts w:ascii="Times New Roman" w:hAnsi="Times New Roman" w:cs="Times New Roman"/>
          <w:noProof/>
          <w:sz w:val="24"/>
          <w:szCs w:val="24"/>
        </w:rPr>
        <w:pict>
          <v:shapetype id="_x0000_t202" coordsize="21600,21600" o:spt="202" path="m,l,21600r21600,l21600,xe">
            <v:stroke joinstyle="miter"/>
            <v:path gradientshapeok="t" o:connecttype="rect"/>
          </v:shapetype>
          <v:shape id="_x0000_s1027" type="#_x0000_t202" style="position:absolute;margin-left:377.2pt;margin-top:157.6pt;width:76.7pt;height:21pt;z-index:251659264;mso-width-relative:margin;mso-height-relative:margin" strokecolor="white [3212]">
            <v:textbox style="mso-next-textbox:#_x0000_s1027">
              <w:txbxContent>
                <w:p w:rsidR="002E1639" w:rsidRPr="002E1639" w:rsidRDefault="002E1639" w:rsidP="002E1639">
                  <w:pPr>
                    <w:rPr>
                      <w:sz w:val="20"/>
                      <w:lang w:val="en-GB"/>
                    </w:rPr>
                  </w:pPr>
                  <w:r w:rsidRPr="002E1639">
                    <w:rPr>
                      <w:sz w:val="20"/>
                      <w:lang w:val="en-GB"/>
                    </w:rPr>
                    <w:t>1803122</w:t>
                  </w:r>
                </w:p>
              </w:txbxContent>
            </v:textbox>
          </v:shape>
        </w:pict>
      </w:r>
      <w:r w:rsidRPr="00E61DBC">
        <w:rPr>
          <w:rFonts w:ascii="Times New Roman" w:hAnsi="Times New Roman" w:cs="Times New Roman"/>
          <w:noProof/>
          <w:sz w:val="24"/>
          <w:szCs w:val="24"/>
          <w:lang w:val="en-GB" w:eastAsia="zh-TW"/>
        </w:rPr>
        <w:pict>
          <v:shape id="_x0000_s1026" type="#_x0000_t202" style="position:absolute;margin-left:119.35pt;margin-top:157.6pt;width:91.7pt;height:21pt;z-index:251657215;mso-width-relative:margin;mso-height-relative:margin" strokecolor="white [3212]">
            <v:textbox style="mso-next-textbox:#_x0000_s1026">
              <w:txbxContent>
                <w:p w:rsidR="002E1639" w:rsidRPr="002E1639" w:rsidRDefault="002E1639">
                  <w:pPr>
                    <w:rPr>
                      <w:sz w:val="20"/>
                    </w:rPr>
                  </w:pPr>
                  <w:r w:rsidRPr="002E1639">
                    <w:rPr>
                      <w:sz w:val="20"/>
                    </w:rPr>
                    <w:t>Mark Newey</w:t>
                  </w:r>
                </w:p>
              </w:txbxContent>
            </v:textbox>
          </v:shape>
        </w:pict>
      </w:r>
      <w:r w:rsidR="002E1639">
        <w:rPr>
          <w:rFonts w:ascii="Times New Roman" w:hAnsi="Times New Roman" w:cs="Times New Roman"/>
          <w:noProof/>
          <w:sz w:val="24"/>
          <w:szCs w:val="24"/>
        </w:rPr>
        <w:drawing>
          <wp:anchor distT="0" distB="0" distL="114300" distR="114300" simplePos="0" relativeHeight="251658240" behindDoc="1" locked="0" layoutInCell="1" allowOverlap="1">
            <wp:simplePos x="0" y="0"/>
            <wp:positionH relativeFrom="column">
              <wp:posOffset>-503555</wp:posOffset>
            </wp:positionH>
            <wp:positionV relativeFrom="paragraph">
              <wp:posOffset>82550</wp:posOffset>
            </wp:positionV>
            <wp:extent cx="6784975" cy="7469505"/>
            <wp:effectExtent l="19050" t="0" r="0" b="0"/>
            <wp:wrapTight wrapText="bothSides">
              <wp:wrapPolygon edited="0">
                <wp:start x="-61" y="0"/>
                <wp:lineTo x="-61" y="21539"/>
                <wp:lineTo x="21590" y="21539"/>
                <wp:lineTo x="21590" y="0"/>
                <wp:lineTo x="-61"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l="29656" t="17082" r="31294" b="6050"/>
                    <a:stretch>
                      <a:fillRect/>
                    </a:stretch>
                  </pic:blipFill>
                  <pic:spPr bwMode="auto">
                    <a:xfrm>
                      <a:off x="0" y="0"/>
                      <a:ext cx="6784975" cy="7469505"/>
                    </a:xfrm>
                    <a:prstGeom prst="rect">
                      <a:avLst/>
                    </a:prstGeom>
                    <a:noFill/>
                    <a:ln w="9525">
                      <a:noFill/>
                      <a:miter lim="800000"/>
                      <a:headEnd/>
                      <a:tailEnd/>
                    </a:ln>
                  </pic:spPr>
                </pic:pic>
              </a:graphicData>
            </a:graphic>
          </wp:anchor>
        </w:drawing>
      </w:r>
      <w:r w:rsidR="002F5D8E">
        <w:rPr>
          <w:rFonts w:ascii="Times New Roman" w:hAnsi="Times New Roman" w:cs="Times New Roman"/>
          <w:sz w:val="24"/>
          <w:szCs w:val="24"/>
          <w:lang w:val="en-GB"/>
        </w:rPr>
        <w:t>Word Count:  4107</w:t>
      </w:r>
    </w:p>
    <w:p w:rsidR="002E1639" w:rsidRDefault="002E1639">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CE02B7" w:rsidRPr="00253CA1" w:rsidRDefault="00CE02B7" w:rsidP="002E1639">
      <w:pPr>
        <w:spacing w:line="360" w:lineRule="auto"/>
        <w:jc w:val="center"/>
        <w:rPr>
          <w:rFonts w:ascii="Times New Roman" w:hAnsi="Times New Roman" w:cs="Times New Roman"/>
          <w:sz w:val="24"/>
          <w:szCs w:val="24"/>
          <w:lang w:val="en-GB"/>
        </w:rPr>
      </w:pPr>
      <w:r w:rsidRPr="00253CA1">
        <w:rPr>
          <w:rFonts w:ascii="Times New Roman" w:hAnsi="Times New Roman" w:cs="Times New Roman"/>
          <w:sz w:val="24"/>
          <w:szCs w:val="24"/>
          <w:lang w:val="en-GB"/>
        </w:rPr>
        <w:lastRenderedPageBreak/>
        <w:t>Title: A critical analysis of the relationship between teacher subject knowledge and effective learning and teach</w:t>
      </w:r>
      <w:r w:rsidR="002E1639">
        <w:rPr>
          <w:rFonts w:ascii="Times New Roman" w:hAnsi="Times New Roman" w:cs="Times New Roman"/>
          <w:sz w:val="24"/>
          <w:szCs w:val="24"/>
          <w:lang w:val="en-GB"/>
        </w:rPr>
        <w:t>ing in the primary school.</w:t>
      </w:r>
    </w:p>
    <w:p w:rsidR="00CE02B7" w:rsidRPr="00253CA1" w:rsidRDefault="00CE02B7" w:rsidP="002E1639">
      <w:pPr>
        <w:spacing w:line="360" w:lineRule="auto"/>
        <w:jc w:val="center"/>
        <w:rPr>
          <w:rFonts w:ascii="Times New Roman" w:hAnsi="Times New Roman" w:cs="Times New Roman"/>
          <w:sz w:val="24"/>
          <w:szCs w:val="24"/>
          <w:lang w:val="en-GB"/>
        </w:rPr>
      </w:pPr>
      <w:r w:rsidRPr="00253CA1">
        <w:rPr>
          <w:rFonts w:ascii="Times New Roman" w:hAnsi="Times New Roman" w:cs="Times New Roman"/>
          <w:sz w:val="24"/>
          <w:szCs w:val="24"/>
          <w:lang w:val="en-GB"/>
        </w:rPr>
        <w:t>Introduction</w:t>
      </w:r>
    </w:p>
    <w:p w:rsidR="007D1219" w:rsidRPr="00253CA1" w:rsidRDefault="009B0F03"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 </w:t>
      </w:r>
      <w:r w:rsidR="007D1219" w:rsidRPr="00253CA1">
        <w:rPr>
          <w:rFonts w:ascii="Times New Roman" w:hAnsi="Times New Roman" w:cs="Times New Roman"/>
          <w:sz w:val="24"/>
          <w:szCs w:val="24"/>
          <w:lang w:val="en-GB"/>
        </w:rPr>
        <w:t>“The process of learning is complex and unpredictable and no one fully understands what is consists of or how it takes place” (Hayes, 2012: 178). One facet of this process is the concept of teacher subject knowledge and effective learning and teaching which w</w:t>
      </w:r>
      <w:r w:rsidR="00490478">
        <w:rPr>
          <w:rFonts w:ascii="Times New Roman" w:hAnsi="Times New Roman" w:cs="Times New Roman"/>
          <w:sz w:val="24"/>
          <w:szCs w:val="24"/>
          <w:lang w:val="en-GB"/>
        </w:rPr>
        <w:t>ill be explored below. Section O</w:t>
      </w:r>
      <w:r w:rsidR="007D1219" w:rsidRPr="00253CA1">
        <w:rPr>
          <w:rFonts w:ascii="Times New Roman" w:hAnsi="Times New Roman" w:cs="Times New Roman"/>
          <w:sz w:val="24"/>
          <w:szCs w:val="24"/>
          <w:lang w:val="en-GB"/>
        </w:rPr>
        <w:t>ne will be a literature</w:t>
      </w:r>
      <w:r w:rsidR="00490478">
        <w:rPr>
          <w:rFonts w:ascii="Times New Roman" w:hAnsi="Times New Roman" w:cs="Times New Roman"/>
          <w:sz w:val="24"/>
          <w:szCs w:val="24"/>
          <w:lang w:val="en-GB"/>
        </w:rPr>
        <w:t xml:space="preserve"> review</w:t>
      </w:r>
      <w:r w:rsidR="007D1219" w:rsidRPr="00253CA1">
        <w:rPr>
          <w:rFonts w:ascii="Times New Roman" w:hAnsi="Times New Roman" w:cs="Times New Roman"/>
          <w:sz w:val="24"/>
          <w:szCs w:val="24"/>
          <w:lang w:val="en-GB"/>
        </w:rPr>
        <w:t xml:space="preserve"> highlighting that subject knowledge is more than simply kno</w:t>
      </w:r>
      <w:r w:rsidR="005C65CD" w:rsidRPr="00253CA1">
        <w:rPr>
          <w:rFonts w:ascii="Times New Roman" w:hAnsi="Times New Roman" w:cs="Times New Roman"/>
          <w:sz w:val="24"/>
          <w:szCs w:val="24"/>
          <w:lang w:val="en-GB"/>
        </w:rPr>
        <w:t>wing content but encompasses pe</w:t>
      </w:r>
      <w:r w:rsidR="007D1219" w:rsidRPr="00253CA1">
        <w:rPr>
          <w:rFonts w:ascii="Times New Roman" w:hAnsi="Times New Roman" w:cs="Times New Roman"/>
          <w:sz w:val="24"/>
          <w:szCs w:val="24"/>
          <w:lang w:val="en-GB"/>
        </w:rPr>
        <w:t>dagogical content knowledge identified by Shulman (1987).</w:t>
      </w:r>
      <w:r w:rsidR="00490478">
        <w:rPr>
          <w:rFonts w:ascii="Times New Roman" w:hAnsi="Times New Roman" w:cs="Times New Roman"/>
          <w:sz w:val="24"/>
          <w:szCs w:val="24"/>
          <w:lang w:val="en-GB"/>
        </w:rPr>
        <w:t xml:space="preserve"> It will discuss more recent literature within the subject knowledge debate, with the knowledge quartet (Rowland, Huckstep &amp;</w:t>
      </w:r>
      <w:r w:rsidR="00351E6B">
        <w:rPr>
          <w:rFonts w:ascii="Times New Roman" w:hAnsi="Times New Roman" w:cs="Times New Roman"/>
          <w:sz w:val="24"/>
          <w:szCs w:val="24"/>
          <w:lang w:val="en-GB"/>
        </w:rPr>
        <w:t xml:space="preserve"> </w:t>
      </w:r>
      <w:r w:rsidR="00490478">
        <w:rPr>
          <w:rFonts w:ascii="Times New Roman" w:hAnsi="Times New Roman" w:cs="Times New Roman"/>
          <w:sz w:val="24"/>
          <w:szCs w:val="24"/>
          <w:lang w:val="en-GB"/>
        </w:rPr>
        <w:t>Thwaites, 2003) a key reading within this discussion. Section T</w:t>
      </w:r>
      <w:r w:rsidR="007D1219" w:rsidRPr="00253CA1">
        <w:rPr>
          <w:rFonts w:ascii="Times New Roman" w:hAnsi="Times New Roman" w:cs="Times New Roman"/>
          <w:sz w:val="24"/>
          <w:szCs w:val="24"/>
          <w:lang w:val="en-GB"/>
        </w:rPr>
        <w:t>wo will reflect my subject knowledge whilst on my PTE experience.</w:t>
      </w:r>
      <w:r w:rsidR="00F32E1E" w:rsidRPr="00253CA1">
        <w:rPr>
          <w:rFonts w:ascii="Times New Roman" w:hAnsi="Times New Roman" w:cs="Times New Roman"/>
          <w:sz w:val="24"/>
          <w:szCs w:val="24"/>
          <w:lang w:val="en-GB"/>
        </w:rPr>
        <w:t xml:space="preserve"> It will look at pedagogical knowledge and how subject knowledge may be applied within the primary classroom setting.</w:t>
      </w:r>
      <w:r w:rsidR="007D1219" w:rsidRPr="00253CA1">
        <w:rPr>
          <w:rFonts w:ascii="Times New Roman" w:hAnsi="Times New Roman" w:cs="Times New Roman"/>
          <w:sz w:val="24"/>
          <w:szCs w:val="24"/>
          <w:lang w:val="en-GB"/>
        </w:rPr>
        <w:t xml:space="preserve"> This took place in Welsh primary school in Swansea within a Year 5 class. </w:t>
      </w:r>
      <w:r w:rsidR="005C65CD" w:rsidRPr="00253CA1">
        <w:rPr>
          <w:rFonts w:ascii="Times New Roman" w:hAnsi="Times New Roman" w:cs="Times New Roman"/>
          <w:sz w:val="24"/>
          <w:szCs w:val="24"/>
          <w:lang w:val="en-GB"/>
        </w:rPr>
        <w:t xml:space="preserve">This school is in a less affluent area within Swansea, with just over 1/3 of pupils eligible for free school meals. </w:t>
      </w:r>
      <w:r w:rsidR="007D1219" w:rsidRPr="00253CA1">
        <w:rPr>
          <w:rFonts w:ascii="Times New Roman" w:hAnsi="Times New Roman" w:cs="Times New Roman"/>
          <w:sz w:val="24"/>
          <w:szCs w:val="24"/>
          <w:lang w:val="en-GB"/>
        </w:rPr>
        <w:t xml:space="preserve">The class had a range of abilities within the class, with maths and spelling being split into ability within these areas. </w:t>
      </w:r>
    </w:p>
    <w:p w:rsidR="008B51F5" w:rsidRPr="00253CA1" w:rsidRDefault="006942BF" w:rsidP="002E1639">
      <w:pPr>
        <w:spacing w:line="360" w:lineRule="auto"/>
        <w:jc w:val="center"/>
        <w:rPr>
          <w:rFonts w:ascii="Times New Roman" w:hAnsi="Times New Roman" w:cs="Times New Roman"/>
          <w:sz w:val="24"/>
          <w:szCs w:val="24"/>
          <w:lang w:val="en-GB"/>
        </w:rPr>
      </w:pPr>
      <w:r w:rsidRPr="00253CA1">
        <w:rPr>
          <w:rFonts w:ascii="Times New Roman" w:hAnsi="Times New Roman" w:cs="Times New Roman"/>
          <w:sz w:val="24"/>
          <w:szCs w:val="24"/>
          <w:lang w:val="en-GB"/>
        </w:rPr>
        <w:t>Section One</w:t>
      </w:r>
      <w:r w:rsidR="006B2145">
        <w:rPr>
          <w:rFonts w:ascii="Times New Roman" w:hAnsi="Times New Roman" w:cs="Times New Roman"/>
          <w:sz w:val="24"/>
          <w:szCs w:val="24"/>
          <w:lang w:val="en-GB"/>
        </w:rPr>
        <w:t>:</w:t>
      </w:r>
    </w:p>
    <w:p w:rsidR="0051607E" w:rsidRPr="00253CA1" w:rsidRDefault="008B51F5"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Historically, the job of teaching was to present the subject content to children. Once children were exposed to the content, it was down to the them to what extent they learn</w:t>
      </w:r>
      <w:r w:rsidR="005C65CD" w:rsidRPr="00253CA1">
        <w:rPr>
          <w:rFonts w:ascii="Times New Roman" w:hAnsi="Times New Roman" w:cs="Times New Roman"/>
          <w:sz w:val="24"/>
          <w:szCs w:val="24"/>
          <w:lang w:val="en-GB"/>
        </w:rPr>
        <w:t>t</w:t>
      </w:r>
      <w:r w:rsidRPr="00253CA1">
        <w:rPr>
          <w:rFonts w:ascii="Times New Roman" w:hAnsi="Times New Roman" w:cs="Times New Roman"/>
          <w:sz w:val="24"/>
          <w:szCs w:val="24"/>
          <w:lang w:val="en-GB"/>
        </w:rPr>
        <w:t xml:space="preserve"> (Anderson, 2012). Due to the individual differences of learners within the classroom, Bloom (1968) reflects that when exposed to the content, a third of children will learn the content well, a third will learn enough to get by and a third will learn very little, if anything at all. Thus, education was based on children being able to comprehend subject matter; those who understood may have been referred to as the ‘more able’ at the top-end of a continuum and those who misunderstood </w:t>
      </w:r>
      <w:r w:rsidR="004A213B" w:rsidRPr="00253CA1">
        <w:rPr>
          <w:rFonts w:ascii="Times New Roman" w:hAnsi="Times New Roman" w:cs="Times New Roman"/>
          <w:sz w:val="24"/>
          <w:szCs w:val="24"/>
          <w:lang w:val="en-GB"/>
        </w:rPr>
        <w:t xml:space="preserve">or struggled </w:t>
      </w:r>
      <w:r w:rsidRPr="00253CA1">
        <w:rPr>
          <w:rFonts w:ascii="Times New Roman" w:hAnsi="Times New Roman" w:cs="Times New Roman"/>
          <w:sz w:val="24"/>
          <w:szCs w:val="24"/>
          <w:lang w:val="en-GB"/>
        </w:rPr>
        <w:t>may have been classified as ‘slow learners’ at the bottom-end (Hayes, 2012). Within this perspective, there seemed to be a sense that teacher understanding of subject knowledge was important so that they could simply present the fact or concept to the children</w:t>
      </w:r>
      <w:r w:rsidR="00634550" w:rsidRPr="00253CA1">
        <w:rPr>
          <w:rFonts w:ascii="Times New Roman" w:hAnsi="Times New Roman" w:cs="Times New Roman"/>
          <w:sz w:val="24"/>
          <w:szCs w:val="24"/>
          <w:lang w:val="en-GB"/>
        </w:rPr>
        <w:t xml:space="preserve"> rather than the process of teaching (Anderson, 2012)</w:t>
      </w:r>
      <w:r w:rsidRPr="00253CA1">
        <w:rPr>
          <w:rFonts w:ascii="Times New Roman" w:hAnsi="Times New Roman" w:cs="Times New Roman"/>
          <w:sz w:val="24"/>
          <w:szCs w:val="24"/>
          <w:lang w:val="en-GB"/>
        </w:rPr>
        <w:t>. However, it reflects that specific subject knowledge alone could not facilitate effective teaching and learning.</w:t>
      </w:r>
      <w:r w:rsidR="0051607E" w:rsidRPr="00253CA1">
        <w:rPr>
          <w:rFonts w:ascii="Times New Roman" w:hAnsi="Times New Roman" w:cs="Times New Roman"/>
          <w:sz w:val="24"/>
          <w:szCs w:val="24"/>
          <w:lang w:val="en-GB"/>
        </w:rPr>
        <w:t xml:space="preserve"> Wayne &amp; Young (2003) contributes to this </w:t>
      </w:r>
      <w:r w:rsidR="0051607E" w:rsidRPr="00253CA1">
        <w:rPr>
          <w:rFonts w:ascii="Times New Roman" w:hAnsi="Times New Roman" w:cs="Times New Roman"/>
          <w:sz w:val="24"/>
          <w:szCs w:val="24"/>
          <w:lang w:val="en-GB"/>
        </w:rPr>
        <w:lastRenderedPageBreak/>
        <w:t>discussion, who</w:t>
      </w:r>
      <w:r w:rsidR="004A213B" w:rsidRPr="00253CA1">
        <w:rPr>
          <w:rFonts w:ascii="Times New Roman" w:hAnsi="Times New Roman" w:cs="Times New Roman"/>
          <w:sz w:val="24"/>
          <w:szCs w:val="24"/>
          <w:lang w:val="en-GB"/>
        </w:rPr>
        <w:t>se</w:t>
      </w:r>
      <w:r w:rsidR="0051607E" w:rsidRPr="00253CA1">
        <w:rPr>
          <w:rFonts w:ascii="Times New Roman" w:hAnsi="Times New Roman" w:cs="Times New Roman"/>
          <w:sz w:val="24"/>
          <w:szCs w:val="24"/>
          <w:lang w:val="en-GB"/>
        </w:rPr>
        <w:t xml:space="preserve"> research in teachers’ professional knowledge (represented by their educational background) found low correlations in student achievement. This would suggest that teaching goes beyond just si</w:t>
      </w:r>
      <w:r w:rsidR="004A213B" w:rsidRPr="00253CA1">
        <w:rPr>
          <w:rFonts w:ascii="Times New Roman" w:hAnsi="Times New Roman" w:cs="Times New Roman"/>
          <w:sz w:val="24"/>
          <w:szCs w:val="24"/>
          <w:lang w:val="en-GB"/>
        </w:rPr>
        <w:t>mply knowing the subject knowledge</w:t>
      </w:r>
      <w:r w:rsidR="0051607E" w:rsidRPr="00253CA1">
        <w:rPr>
          <w:rFonts w:ascii="Times New Roman" w:hAnsi="Times New Roman" w:cs="Times New Roman"/>
          <w:sz w:val="24"/>
          <w:szCs w:val="24"/>
          <w:lang w:val="en-GB"/>
        </w:rPr>
        <w:t xml:space="preserve">. </w:t>
      </w:r>
    </w:p>
    <w:p w:rsidR="0051607E" w:rsidRPr="00253CA1" w:rsidRDefault="00EF3869"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Concern over the teacher subject knowledge and pupil linked achievement led Shulman (1987) to identify a gap within the literature (Fung et al, 2017). Shulman (1987) differentiated and developed terminology amongst subject matter knowledge (SMK), pedagogical content knowledge (PCK), curriculum knowledge (CK) and five oth</w:t>
      </w:r>
      <w:r w:rsidR="00CE2EEB" w:rsidRPr="00253CA1">
        <w:rPr>
          <w:rFonts w:ascii="Times New Roman" w:hAnsi="Times New Roman" w:cs="Times New Roman"/>
          <w:sz w:val="24"/>
          <w:szCs w:val="24"/>
          <w:lang w:val="en-GB"/>
        </w:rPr>
        <w:t>er aspects of teacher knowledge</w:t>
      </w:r>
      <w:r w:rsidRPr="00253CA1">
        <w:rPr>
          <w:rFonts w:ascii="Times New Roman" w:hAnsi="Times New Roman" w:cs="Times New Roman"/>
          <w:sz w:val="24"/>
          <w:szCs w:val="24"/>
          <w:lang w:val="en-GB"/>
        </w:rPr>
        <w:t>.</w:t>
      </w:r>
      <w:r w:rsidR="004A213B" w:rsidRPr="00253CA1">
        <w:rPr>
          <w:rFonts w:ascii="Times New Roman" w:hAnsi="Times New Roman" w:cs="Times New Roman"/>
          <w:sz w:val="24"/>
          <w:szCs w:val="24"/>
          <w:lang w:val="en-GB"/>
        </w:rPr>
        <w:t xml:space="preserve"> </w:t>
      </w:r>
      <w:r w:rsidR="00435AEA" w:rsidRPr="00253CA1">
        <w:rPr>
          <w:rFonts w:ascii="Times New Roman" w:hAnsi="Times New Roman" w:cs="Times New Roman"/>
          <w:sz w:val="24"/>
          <w:szCs w:val="24"/>
          <w:lang w:val="en-GB"/>
        </w:rPr>
        <w:t>In this respect,</w:t>
      </w:r>
      <w:r w:rsidRPr="00253CA1">
        <w:rPr>
          <w:rFonts w:ascii="Times New Roman" w:hAnsi="Times New Roman" w:cs="Times New Roman"/>
          <w:sz w:val="24"/>
          <w:szCs w:val="24"/>
          <w:lang w:val="en-GB"/>
        </w:rPr>
        <w:t xml:space="preserve"> </w:t>
      </w:r>
      <w:r w:rsidR="0051607E" w:rsidRPr="00253CA1">
        <w:rPr>
          <w:rFonts w:ascii="Times New Roman" w:hAnsi="Times New Roman" w:cs="Times New Roman"/>
          <w:sz w:val="24"/>
          <w:szCs w:val="24"/>
          <w:lang w:val="en-GB"/>
        </w:rPr>
        <w:t>Shulman (1986) brought to fruition content knowledge, which may be de</w:t>
      </w:r>
      <w:r w:rsidR="00435AEA" w:rsidRPr="00253CA1">
        <w:rPr>
          <w:rFonts w:ascii="Times New Roman" w:hAnsi="Times New Roman" w:cs="Times New Roman"/>
          <w:sz w:val="24"/>
          <w:szCs w:val="24"/>
          <w:lang w:val="en-GB"/>
        </w:rPr>
        <w:t>fined as “the amount and organis</w:t>
      </w:r>
      <w:r w:rsidR="0051607E" w:rsidRPr="00253CA1">
        <w:rPr>
          <w:rFonts w:ascii="Times New Roman" w:hAnsi="Times New Roman" w:cs="Times New Roman"/>
          <w:sz w:val="24"/>
          <w:szCs w:val="24"/>
          <w:lang w:val="en-GB"/>
        </w:rPr>
        <w:t>ation of knowledge per se in the mind of the teacher” (Shulman, 1986: 9) and the pedagogical content knowledge which goes beyond the subject of teaching but refers to the “subject knowledge for teaching” (Shulman, 1986: 9). He expanded on the idea of content knowledge by viewing teaching beginning “with a teacher’s understanding of what is to be learned and how it is to be taught” (Shulman, 1987: 7). Pedagogical content knowledge became of special interest because it disseminates kno</w:t>
      </w:r>
      <w:r w:rsidR="00205567" w:rsidRPr="00253CA1">
        <w:rPr>
          <w:rFonts w:ascii="Times New Roman" w:hAnsi="Times New Roman" w:cs="Times New Roman"/>
          <w:sz w:val="24"/>
          <w:szCs w:val="24"/>
          <w:lang w:val="en-GB"/>
        </w:rPr>
        <w:t>wledge for teaching. Loewenberg-</w:t>
      </w:r>
      <w:r w:rsidR="0051607E" w:rsidRPr="00253CA1">
        <w:rPr>
          <w:rFonts w:ascii="Times New Roman" w:hAnsi="Times New Roman" w:cs="Times New Roman"/>
          <w:sz w:val="24"/>
          <w:szCs w:val="24"/>
          <w:lang w:val="en-GB"/>
        </w:rPr>
        <w:t>Ball, Thames &amp; Phelps (2008) s</w:t>
      </w:r>
      <w:r w:rsidR="00271BFA">
        <w:rPr>
          <w:rFonts w:ascii="Times New Roman" w:hAnsi="Times New Roman" w:cs="Times New Roman"/>
          <w:sz w:val="24"/>
          <w:szCs w:val="24"/>
          <w:lang w:val="en-GB"/>
        </w:rPr>
        <w:t>uggest that Shulman (1986)</w:t>
      </w:r>
      <w:r w:rsidR="0051607E" w:rsidRPr="00253CA1">
        <w:rPr>
          <w:rFonts w:ascii="Times New Roman" w:hAnsi="Times New Roman" w:cs="Times New Roman"/>
          <w:sz w:val="24"/>
          <w:szCs w:val="24"/>
          <w:lang w:val="en-GB"/>
        </w:rPr>
        <w:t xml:space="preserve"> bridged the gap that was apparent between content knowledge and the practice of teaching. </w:t>
      </w:r>
    </w:p>
    <w:p w:rsidR="0051607E" w:rsidRPr="00253CA1" w:rsidRDefault="0051607E"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The shift of emphasis that transpired was subject matter was littl</w:t>
      </w:r>
      <w:r w:rsidR="00205567" w:rsidRPr="00253CA1">
        <w:rPr>
          <w:rFonts w:ascii="Times New Roman" w:hAnsi="Times New Roman" w:cs="Times New Roman"/>
          <w:sz w:val="24"/>
          <w:szCs w:val="24"/>
          <w:lang w:val="en-GB"/>
        </w:rPr>
        <w:t>e more than context (Loewenberg-</w:t>
      </w:r>
      <w:r w:rsidRPr="00253CA1">
        <w:rPr>
          <w:rFonts w:ascii="Times New Roman" w:hAnsi="Times New Roman" w:cs="Times New Roman"/>
          <w:sz w:val="24"/>
          <w:szCs w:val="24"/>
          <w:lang w:val="en-GB"/>
        </w:rPr>
        <w:t>Ball, Thames &amp; Phelps, 2008); Shulman (1986) argued that knowing a subject requires more than simply knowing its facts and concepts. This reflection is advocated by</w:t>
      </w:r>
      <w:r w:rsidR="00205567" w:rsidRPr="00253CA1">
        <w:rPr>
          <w:rFonts w:ascii="Times New Roman" w:hAnsi="Times New Roman" w:cs="Times New Roman"/>
          <w:sz w:val="24"/>
          <w:szCs w:val="24"/>
          <w:lang w:val="en-GB"/>
        </w:rPr>
        <w:t xml:space="preserve"> Loewenberg-</w:t>
      </w:r>
      <w:r w:rsidRPr="00253CA1">
        <w:rPr>
          <w:rFonts w:ascii="Times New Roman" w:hAnsi="Times New Roman" w:cs="Times New Roman"/>
          <w:sz w:val="24"/>
          <w:szCs w:val="24"/>
          <w:lang w:val="en-GB"/>
        </w:rPr>
        <w:t xml:space="preserve">Ball, Thames &amp; Phelps (2008) who builds on Shulman’s </w:t>
      </w:r>
      <w:r w:rsidR="00351E6B">
        <w:rPr>
          <w:rFonts w:ascii="Times New Roman" w:hAnsi="Times New Roman" w:cs="Times New Roman"/>
          <w:sz w:val="24"/>
          <w:szCs w:val="24"/>
          <w:lang w:val="en-GB"/>
        </w:rPr>
        <w:t xml:space="preserve">(1987) </w:t>
      </w:r>
      <w:r w:rsidRPr="00253CA1">
        <w:rPr>
          <w:rFonts w:ascii="Times New Roman" w:hAnsi="Times New Roman" w:cs="Times New Roman"/>
          <w:sz w:val="24"/>
          <w:szCs w:val="24"/>
          <w:lang w:val="en-GB"/>
        </w:rPr>
        <w:t>work by developing domains within</w:t>
      </w:r>
      <w:r w:rsidR="004A213B" w:rsidRPr="00253CA1">
        <w:rPr>
          <w:rFonts w:ascii="Times New Roman" w:hAnsi="Times New Roman" w:cs="Times New Roman"/>
          <w:sz w:val="24"/>
          <w:szCs w:val="24"/>
          <w:lang w:val="en-GB"/>
        </w:rPr>
        <w:t xml:space="preserve"> content knowledge that recognis</w:t>
      </w:r>
      <w:r w:rsidRPr="00253CA1">
        <w:rPr>
          <w:rFonts w:ascii="Times New Roman" w:hAnsi="Times New Roman" w:cs="Times New Roman"/>
          <w:sz w:val="24"/>
          <w:szCs w:val="24"/>
          <w:lang w:val="en-GB"/>
        </w:rPr>
        <w:t xml:space="preserve">es knowledge unique to teaching (specialized content knowledge), knowing about students and anticipating problems that may arise (knowledge of content and students (KCS) and the combination of knowing about teaching and knowing about the subject (Knowledge of content and teaching). These intertwined levels are all necessary in the content knowledge debate in recognising that teacher subject knowledge is a key component in effective learning and teaching. </w:t>
      </w:r>
    </w:p>
    <w:p w:rsidR="0051607E" w:rsidRPr="00253CA1" w:rsidRDefault="00EF3869"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Park &amp; Oliver (2008: 262) reflect that </w:t>
      </w:r>
      <w:r w:rsidR="00CE2EEB" w:rsidRPr="00253CA1">
        <w:rPr>
          <w:rFonts w:ascii="Times New Roman" w:hAnsi="Times New Roman" w:cs="Times New Roman"/>
          <w:sz w:val="24"/>
          <w:szCs w:val="24"/>
          <w:lang w:val="en-GB"/>
        </w:rPr>
        <w:t>pedagogical content knowledge is</w:t>
      </w:r>
      <w:r w:rsidRPr="00253CA1">
        <w:rPr>
          <w:rFonts w:ascii="Times New Roman" w:hAnsi="Times New Roman" w:cs="Times New Roman"/>
          <w:sz w:val="24"/>
          <w:szCs w:val="24"/>
          <w:lang w:val="en-GB"/>
        </w:rPr>
        <w:t xml:space="preserve"> the knowledge used to transform subject matter content into forms that may more comprehensible to students. This shift in teacher understanding “from being able to comprehend subject matter for themselves, to becoming able to elucidate subject matter in new ways, reorganize and partition it…” within </w:t>
      </w:r>
      <w:r w:rsidRPr="00253CA1">
        <w:rPr>
          <w:rFonts w:ascii="Times New Roman" w:hAnsi="Times New Roman" w:cs="Times New Roman"/>
          <w:sz w:val="24"/>
          <w:szCs w:val="24"/>
          <w:lang w:val="en-GB"/>
        </w:rPr>
        <w:lastRenderedPageBreak/>
        <w:t>lesson so that it can be “… grasped by student</w:t>
      </w:r>
      <w:r w:rsidR="004A213B" w:rsidRPr="00253CA1">
        <w:rPr>
          <w:rFonts w:ascii="Times New Roman" w:hAnsi="Times New Roman" w:cs="Times New Roman"/>
          <w:sz w:val="24"/>
          <w:szCs w:val="24"/>
          <w:lang w:val="en-GB"/>
        </w:rPr>
        <w:t>s</w:t>
      </w:r>
      <w:r w:rsidRPr="00253CA1">
        <w:rPr>
          <w:rFonts w:ascii="Times New Roman" w:hAnsi="Times New Roman" w:cs="Times New Roman"/>
          <w:sz w:val="24"/>
          <w:szCs w:val="24"/>
          <w:lang w:val="en-GB"/>
        </w:rPr>
        <w:t>” (Shulman, 1987: 13)</w:t>
      </w:r>
      <w:r w:rsidR="00634550" w:rsidRPr="00253CA1">
        <w:rPr>
          <w:rFonts w:ascii="Times New Roman" w:hAnsi="Times New Roman" w:cs="Times New Roman"/>
          <w:sz w:val="24"/>
          <w:szCs w:val="24"/>
          <w:lang w:val="en-GB"/>
        </w:rPr>
        <w:t>. Taking a constructivist approach to learning, a teacher has a vital role in scaffolding knowledge where interactions between the learner and teacher will lead to higher levels of sustained thinking. Learning is initiated by the teacher, who will have subject knowledge of the content for lesson in order to scaffold learning for the children</w:t>
      </w:r>
      <w:r w:rsidR="00F32E1E" w:rsidRPr="00253CA1">
        <w:rPr>
          <w:rFonts w:ascii="Times New Roman" w:hAnsi="Times New Roman" w:cs="Times New Roman"/>
          <w:sz w:val="24"/>
          <w:szCs w:val="24"/>
          <w:lang w:val="en-GB"/>
        </w:rPr>
        <w:t xml:space="preserve"> (</w:t>
      </w:r>
      <w:r w:rsidR="009B0F03" w:rsidRPr="00253CA1">
        <w:rPr>
          <w:rFonts w:ascii="Times New Roman" w:hAnsi="Times New Roman" w:cs="Times New Roman"/>
          <w:sz w:val="24"/>
          <w:szCs w:val="24"/>
          <w:lang w:val="en-GB"/>
        </w:rPr>
        <w:t>Bartlett &amp; Burton, 2012</w:t>
      </w:r>
      <w:r w:rsidR="00F32E1E" w:rsidRPr="00253CA1">
        <w:rPr>
          <w:rFonts w:ascii="Times New Roman" w:hAnsi="Times New Roman" w:cs="Times New Roman"/>
          <w:sz w:val="24"/>
          <w:szCs w:val="24"/>
          <w:lang w:val="en-GB"/>
        </w:rPr>
        <w:t>)</w:t>
      </w:r>
      <w:r w:rsidR="00634550" w:rsidRPr="00253CA1">
        <w:rPr>
          <w:rFonts w:ascii="Times New Roman" w:hAnsi="Times New Roman" w:cs="Times New Roman"/>
          <w:sz w:val="24"/>
          <w:szCs w:val="24"/>
          <w:lang w:val="en-GB"/>
        </w:rPr>
        <w:t>. This idea developed by Vygotsky’</w:t>
      </w:r>
      <w:r w:rsidR="0051607E" w:rsidRPr="00253CA1">
        <w:rPr>
          <w:rFonts w:ascii="Times New Roman" w:hAnsi="Times New Roman" w:cs="Times New Roman"/>
          <w:sz w:val="24"/>
          <w:szCs w:val="24"/>
          <w:lang w:val="en-GB"/>
        </w:rPr>
        <w:t>s zone of proxim</w:t>
      </w:r>
      <w:r w:rsidR="00634550" w:rsidRPr="00253CA1">
        <w:rPr>
          <w:rFonts w:ascii="Times New Roman" w:hAnsi="Times New Roman" w:cs="Times New Roman"/>
          <w:sz w:val="24"/>
          <w:szCs w:val="24"/>
          <w:lang w:val="en-GB"/>
        </w:rPr>
        <w:t xml:space="preserve">al development which postulates that learners will </w:t>
      </w:r>
      <w:r w:rsidR="0051607E" w:rsidRPr="00253CA1">
        <w:rPr>
          <w:rFonts w:ascii="Times New Roman" w:hAnsi="Times New Roman" w:cs="Times New Roman"/>
          <w:sz w:val="24"/>
          <w:szCs w:val="24"/>
          <w:lang w:val="en-GB"/>
        </w:rPr>
        <w:t>be able to learn</w:t>
      </w:r>
      <w:r w:rsidR="00634550" w:rsidRPr="00253CA1">
        <w:rPr>
          <w:rFonts w:ascii="Times New Roman" w:hAnsi="Times New Roman" w:cs="Times New Roman"/>
          <w:sz w:val="24"/>
          <w:szCs w:val="24"/>
          <w:lang w:val="en-GB"/>
        </w:rPr>
        <w:t xml:space="preserve"> more with the support of a more experienced expert in the field</w:t>
      </w:r>
      <w:r w:rsidR="009B0F03" w:rsidRPr="00253CA1">
        <w:rPr>
          <w:rFonts w:ascii="Times New Roman" w:hAnsi="Times New Roman" w:cs="Times New Roman"/>
          <w:sz w:val="24"/>
          <w:szCs w:val="24"/>
          <w:lang w:val="en-GB"/>
        </w:rPr>
        <w:t xml:space="preserve"> (Grigg, 2015)</w:t>
      </w:r>
      <w:r w:rsidR="00634550" w:rsidRPr="00253CA1">
        <w:rPr>
          <w:rFonts w:ascii="Times New Roman" w:hAnsi="Times New Roman" w:cs="Times New Roman"/>
          <w:sz w:val="24"/>
          <w:szCs w:val="24"/>
          <w:lang w:val="en-GB"/>
        </w:rPr>
        <w:t xml:space="preserve">. This suggests that teachers must have subject knowledge of the area that they are teaching in order to effectively scaffold and ‘co-construct’ children’s learning. Research </w:t>
      </w:r>
      <w:r w:rsidR="00B52920" w:rsidRPr="00253CA1">
        <w:rPr>
          <w:rFonts w:ascii="Times New Roman" w:hAnsi="Times New Roman" w:cs="Times New Roman"/>
          <w:sz w:val="24"/>
          <w:szCs w:val="24"/>
          <w:lang w:val="en-GB"/>
        </w:rPr>
        <w:t>such as Gess-Newsome et al (2016</w:t>
      </w:r>
      <w:r w:rsidR="00634550" w:rsidRPr="00253CA1">
        <w:rPr>
          <w:rFonts w:ascii="Times New Roman" w:hAnsi="Times New Roman" w:cs="Times New Roman"/>
          <w:sz w:val="24"/>
          <w:szCs w:val="24"/>
          <w:lang w:val="en-GB"/>
        </w:rPr>
        <w:t>) suggest</w:t>
      </w:r>
      <w:r w:rsidRPr="00253CA1">
        <w:rPr>
          <w:rFonts w:ascii="Times New Roman" w:hAnsi="Times New Roman" w:cs="Times New Roman"/>
          <w:sz w:val="24"/>
          <w:szCs w:val="24"/>
          <w:lang w:val="en-GB"/>
        </w:rPr>
        <w:t>s</w:t>
      </w:r>
      <w:r w:rsidR="00634550" w:rsidRPr="00253CA1">
        <w:rPr>
          <w:rFonts w:ascii="Times New Roman" w:hAnsi="Times New Roman" w:cs="Times New Roman"/>
          <w:sz w:val="24"/>
          <w:szCs w:val="24"/>
          <w:lang w:val="en-GB"/>
        </w:rPr>
        <w:t xml:space="preserve"> academic content knowl</w:t>
      </w:r>
      <w:r w:rsidR="0051607E" w:rsidRPr="00253CA1">
        <w:rPr>
          <w:rFonts w:ascii="Times New Roman" w:hAnsi="Times New Roman" w:cs="Times New Roman"/>
          <w:sz w:val="24"/>
          <w:szCs w:val="24"/>
          <w:lang w:val="en-GB"/>
        </w:rPr>
        <w:t>edge</w:t>
      </w:r>
      <w:r w:rsidRPr="00253CA1">
        <w:rPr>
          <w:rFonts w:ascii="Times New Roman" w:hAnsi="Times New Roman" w:cs="Times New Roman"/>
          <w:sz w:val="24"/>
          <w:szCs w:val="24"/>
          <w:lang w:val="en-GB"/>
        </w:rPr>
        <w:t xml:space="preserve"> (ACK) has</w:t>
      </w:r>
      <w:r w:rsidR="00634550" w:rsidRPr="00253CA1">
        <w:rPr>
          <w:rFonts w:ascii="Times New Roman" w:hAnsi="Times New Roman" w:cs="Times New Roman"/>
          <w:sz w:val="24"/>
          <w:szCs w:val="24"/>
          <w:lang w:val="en-GB"/>
        </w:rPr>
        <w:t xml:space="preserve"> an association with student achievement. However, they noted that pedagogical</w:t>
      </w:r>
      <w:r w:rsidR="0051607E" w:rsidRPr="00253CA1">
        <w:rPr>
          <w:rFonts w:ascii="Times New Roman" w:hAnsi="Times New Roman" w:cs="Times New Roman"/>
          <w:sz w:val="24"/>
          <w:szCs w:val="24"/>
          <w:lang w:val="en-GB"/>
        </w:rPr>
        <w:t xml:space="preserve"> content</w:t>
      </w:r>
      <w:r w:rsidR="00634550" w:rsidRPr="00253CA1">
        <w:rPr>
          <w:rFonts w:ascii="Times New Roman" w:hAnsi="Times New Roman" w:cs="Times New Roman"/>
          <w:sz w:val="24"/>
          <w:szCs w:val="24"/>
          <w:lang w:val="en-GB"/>
        </w:rPr>
        <w:t xml:space="preserve"> knowledge</w:t>
      </w:r>
      <w:r w:rsidR="0051607E" w:rsidRPr="00253CA1">
        <w:rPr>
          <w:rFonts w:ascii="Times New Roman" w:hAnsi="Times New Roman" w:cs="Times New Roman"/>
          <w:sz w:val="24"/>
          <w:szCs w:val="24"/>
          <w:lang w:val="en-GB"/>
        </w:rPr>
        <w:t xml:space="preserve"> (PCK</w:t>
      </w:r>
      <w:r w:rsidRPr="00253CA1">
        <w:rPr>
          <w:rFonts w:ascii="Times New Roman" w:hAnsi="Times New Roman" w:cs="Times New Roman"/>
          <w:sz w:val="24"/>
          <w:szCs w:val="24"/>
          <w:lang w:val="en-GB"/>
        </w:rPr>
        <w:t>)</w:t>
      </w:r>
      <w:r w:rsidR="00634550" w:rsidRPr="00253CA1">
        <w:rPr>
          <w:rFonts w:ascii="Times New Roman" w:hAnsi="Times New Roman" w:cs="Times New Roman"/>
          <w:sz w:val="24"/>
          <w:szCs w:val="24"/>
          <w:lang w:val="en-GB"/>
        </w:rPr>
        <w:t xml:space="preserve"> had a significant relationship to teacher practice.</w:t>
      </w:r>
      <w:r w:rsidRPr="00253CA1">
        <w:rPr>
          <w:rFonts w:ascii="Times New Roman" w:hAnsi="Times New Roman" w:cs="Times New Roman"/>
          <w:sz w:val="24"/>
          <w:szCs w:val="24"/>
          <w:lang w:val="en-GB"/>
        </w:rPr>
        <w:t xml:space="preserve"> Evidently, t</w:t>
      </w:r>
      <w:r w:rsidR="0051607E" w:rsidRPr="00253CA1">
        <w:rPr>
          <w:rFonts w:ascii="Times New Roman" w:hAnsi="Times New Roman" w:cs="Times New Roman"/>
          <w:sz w:val="24"/>
          <w:szCs w:val="24"/>
          <w:lang w:val="en-GB"/>
        </w:rPr>
        <w:t>his research suggests that teachers therefore need to know the subject knowledge they are teaching</w:t>
      </w:r>
      <w:r w:rsidRPr="00253CA1">
        <w:rPr>
          <w:rFonts w:ascii="Times New Roman" w:hAnsi="Times New Roman" w:cs="Times New Roman"/>
          <w:sz w:val="24"/>
          <w:szCs w:val="24"/>
          <w:lang w:val="en-GB"/>
        </w:rPr>
        <w:t>,</w:t>
      </w:r>
      <w:r w:rsidR="0051607E" w:rsidRPr="00253CA1">
        <w:rPr>
          <w:rFonts w:ascii="Times New Roman" w:hAnsi="Times New Roman" w:cs="Times New Roman"/>
          <w:sz w:val="24"/>
          <w:szCs w:val="24"/>
          <w:lang w:val="en-GB"/>
        </w:rPr>
        <w:t xml:space="preserve"> but equally, they need to know how to teach it. </w:t>
      </w:r>
      <w:r w:rsidR="00CD64D9" w:rsidRPr="00253CA1">
        <w:rPr>
          <w:rFonts w:ascii="Times New Roman" w:hAnsi="Times New Roman" w:cs="Times New Roman"/>
          <w:sz w:val="24"/>
          <w:szCs w:val="24"/>
          <w:lang w:val="en-GB"/>
        </w:rPr>
        <w:t xml:space="preserve">Coe, Aloisi, Higgins &amp; Major, </w:t>
      </w:r>
      <w:r w:rsidR="00CD64D9">
        <w:rPr>
          <w:rFonts w:ascii="Times New Roman" w:hAnsi="Times New Roman" w:cs="Times New Roman"/>
          <w:sz w:val="24"/>
          <w:szCs w:val="24"/>
          <w:lang w:val="en-GB"/>
        </w:rPr>
        <w:t>(</w:t>
      </w:r>
      <w:r w:rsidR="00CD64D9" w:rsidRPr="00253CA1">
        <w:rPr>
          <w:rFonts w:ascii="Times New Roman" w:hAnsi="Times New Roman" w:cs="Times New Roman"/>
          <w:sz w:val="24"/>
          <w:szCs w:val="24"/>
          <w:lang w:val="en-GB"/>
        </w:rPr>
        <w:t>2014)</w:t>
      </w:r>
      <w:r w:rsidR="00351E6B">
        <w:rPr>
          <w:rFonts w:ascii="Times New Roman" w:hAnsi="Times New Roman" w:cs="Times New Roman"/>
          <w:sz w:val="24"/>
          <w:szCs w:val="24"/>
          <w:lang w:val="en-GB"/>
        </w:rPr>
        <w:t xml:space="preserve"> reflect this notion categorising their</w:t>
      </w:r>
      <w:r w:rsidR="00CD64D9">
        <w:rPr>
          <w:rFonts w:ascii="Times New Roman" w:hAnsi="Times New Roman" w:cs="Times New Roman"/>
          <w:sz w:val="24"/>
          <w:szCs w:val="24"/>
          <w:lang w:val="en-GB"/>
        </w:rPr>
        <w:t xml:space="preserve"> f</w:t>
      </w:r>
      <w:r w:rsidR="00CD64D9" w:rsidRPr="00253CA1">
        <w:rPr>
          <w:rFonts w:ascii="Times New Roman" w:hAnsi="Times New Roman" w:cs="Times New Roman"/>
          <w:sz w:val="24"/>
          <w:szCs w:val="24"/>
          <w:lang w:val="en-GB"/>
        </w:rPr>
        <w:t>irs</w:t>
      </w:r>
      <w:r w:rsidR="00445793">
        <w:rPr>
          <w:rFonts w:ascii="Times New Roman" w:hAnsi="Times New Roman" w:cs="Times New Roman"/>
          <w:sz w:val="24"/>
          <w:szCs w:val="24"/>
          <w:lang w:val="en-GB"/>
        </w:rPr>
        <w:t xml:space="preserve">t component of great teaching </w:t>
      </w:r>
      <w:r w:rsidR="00CD64D9" w:rsidRPr="00253CA1">
        <w:rPr>
          <w:rFonts w:ascii="Times New Roman" w:hAnsi="Times New Roman" w:cs="Times New Roman"/>
          <w:sz w:val="24"/>
          <w:szCs w:val="24"/>
          <w:lang w:val="en-GB"/>
        </w:rPr>
        <w:t xml:space="preserve">(pedagogical) content knowledge. </w:t>
      </w:r>
    </w:p>
    <w:p w:rsidR="00F61A08" w:rsidRPr="00253CA1" w:rsidRDefault="00EF3869"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The knowledge quartet (Rowland, Huckstep &amp; Thwaites, 2003) develops concepts comparable to Shulman’s (1986/1987)</w:t>
      </w:r>
      <w:r w:rsidR="000F1CC8">
        <w:rPr>
          <w:rFonts w:ascii="Times New Roman" w:hAnsi="Times New Roman" w:cs="Times New Roman"/>
          <w:sz w:val="24"/>
          <w:szCs w:val="24"/>
          <w:lang w:val="en-GB"/>
        </w:rPr>
        <w:t xml:space="preserve"> </w:t>
      </w:r>
      <w:r w:rsidRPr="00253CA1">
        <w:rPr>
          <w:rFonts w:ascii="Times New Roman" w:hAnsi="Times New Roman" w:cs="Times New Roman"/>
          <w:sz w:val="24"/>
          <w:szCs w:val="24"/>
          <w:lang w:val="en-GB"/>
        </w:rPr>
        <w:t>ideas which have built and expanded on by numerous scholars. Ellis (2009) eludes to the fact subject knowledge was a prerequisite for teachers to be able to teach effectively in schools, and this knowledge came from trainees getting taught the ‘content’</w:t>
      </w:r>
      <w:r w:rsidR="00CE2EEB" w:rsidRPr="00253CA1">
        <w:rPr>
          <w:rFonts w:ascii="Times New Roman" w:hAnsi="Times New Roman" w:cs="Times New Roman"/>
          <w:sz w:val="24"/>
          <w:szCs w:val="24"/>
          <w:lang w:val="en-GB"/>
        </w:rPr>
        <w:t xml:space="preserve">. </w:t>
      </w:r>
      <w:r w:rsidRPr="00253CA1">
        <w:rPr>
          <w:rFonts w:ascii="Times New Roman" w:hAnsi="Times New Roman" w:cs="Times New Roman"/>
          <w:sz w:val="24"/>
          <w:szCs w:val="24"/>
          <w:lang w:val="en-GB"/>
        </w:rPr>
        <w:t xml:space="preserve">The idea is represented within the first dimension of the knowledge quartet </w:t>
      </w:r>
      <w:r w:rsidR="00CE2EEB" w:rsidRPr="00253CA1">
        <w:rPr>
          <w:rFonts w:ascii="Times New Roman" w:hAnsi="Times New Roman" w:cs="Times New Roman"/>
          <w:sz w:val="24"/>
          <w:szCs w:val="24"/>
          <w:lang w:val="en-GB"/>
        </w:rPr>
        <w:t>referred to as</w:t>
      </w:r>
      <w:r w:rsidRPr="00253CA1">
        <w:rPr>
          <w:rFonts w:ascii="Times New Roman" w:hAnsi="Times New Roman" w:cs="Times New Roman"/>
          <w:sz w:val="24"/>
          <w:szCs w:val="24"/>
          <w:lang w:val="en-GB"/>
        </w:rPr>
        <w:t xml:space="preserve"> ‘foundation’ which consists of trainees’ knowledge, beliefs and understandings that are acquired on the training courses in preparation for their role in the classroom</w:t>
      </w:r>
      <w:r w:rsidR="00CE2EEB" w:rsidRPr="00253CA1">
        <w:rPr>
          <w:rFonts w:ascii="Times New Roman" w:hAnsi="Times New Roman" w:cs="Times New Roman"/>
          <w:sz w:val="24"/>
          <w:szCs w:val="24"/>
          <w:lang w:val="en-GB"/>
        </w:rPr>
        <w:t xml:space="preserve"> (Rowland, Huckstep &amp; Thwaites, 2003)</w:t>
      </w:r>
      <w:r w:rsidRPr="00253CA1">
        <w:rPr>
          <w:rFonts w:ascii="Times New Roman" w:hAnsi="Times New Roman" w:cs="Times New Roman"/>
          <w:sz w:val="24"/>
          <w:szCs w:val="24"/>
          <w:lang w:val="en-GB"/>
        </w:rPr>
        <w:t xml:space="preserve">. There is a general consensus that understanding of content matters for teaching (Loewenberg-Ball, Thames &amp; Phelps, 2008). </w:t>
      </w:r>
      <w:r w:rsidR="00CE2EEB" w:rsidRPr="00253CA1">
        <w:rPr>
          <w:rFonts w:ascii="Times New Roman" w:hAnsi="Times New Roman" w:cs="Times New Roman"/>
          <w:sz w:val="24"/>
          <w:szCs w:val="24"/>
          <w:lang w:val="en-GB"/>
        </w:rPr>
        <w:t xml:space="preserve">Goulding, Rowland &amp; Barber (2002) highlight initial teacher training has emphasised trainee teachers’ of the core subjects as a way to promote teacher subject knowledge in </w:t>
      </w:r>
      <w:r w:rsidR="00C6149E" w:rsidRPr="00253CA1">
        <w:rPr>
          <w:rFonts w:ascii="Times New Roman" w:hAnsi="Times New Roman" w:cs="Times New Roman"/>
          <w:sz w:val="24"/>
          <w:szCs w:val="24"/>
          <w:lang w:val="en-GB"/>
        </w:rPr>
        <w:t xml:space="preserve">these </w:t>
      </w:r>
      <w:r w:rsidR="00CE2EEB" w:rsidRPr="00253CA1">
        <w:rPr>
          <w:rFonts w:ascii="Times New Roman" w:hAnsi="Times New Roman" w:cs="Times New Roman"/>
          <w:sz w:val="24"/>
          <w:szCs w:val="24"/>
          <w:lang w:val="en-GB"/>
        </w:rPr>
        <w:t xml:space="preserve">areas of learning. </w:t>
      </w:r>
      <w:r w:rsidR="00C6149E" w:rsidRPr="00253CA1">
        <w:rPr>
          <w:rFonts w:ascii="Times New Roman" w:hAnsi="Times New Roman" w:cs="Times New Roman"/>
          <w:sz w:val="24"/>
          <w:szCs w:val="24"/>
          <w:lang w:val="en-GB"/>
        </w:rPr>
        <w:t>However, with research primarily coming through the domain of mathematics the effectiveness remains inclusive and somewhat limited (Tatto &amp; Senk, 2011).</w:t>
      </w:r>
      <w:r w:rsidR="00F61A08" w:rsidRPr="00253CA1">
        <w:rPr>
          <w:rFonts w:ascii="Times New Roman" w:hAnsi="Times New Roman" w:cs="Times New Roman"/>
          <w:sz w:val="24"/>
          <w:szCs w:val="24"/>
          <w:lang w:val="en-GB"/>
        </w:rPr>
        <w:t xml:space="preserve"> </w:t>
      </w:r>
    </w:p>
    <w:p w:rsidR="00F32E1E" w:rsidRPr="00253CA1" w:rsidRDefault="00F61A08"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The ‘foundation’ dimension of the knowledge quartet builds subject knowledge; s</w:t>
      </w:r>
      <w:r w:rsidR="00B268AF" w:rsidRPr="00253CA1">
        <w:rPr>
          <w:rFonts w:ascii="Times New Roman" w:hAnsi="Times New Roman" w:cs="Times New Roman"/>
          <w:sz w:val="24"/>
          <w:szCs w:val="24"/>
          <w:lang w:val="en-GB"/>
        </w:rPr>
        <w:t xml:space="preserve">uch knowledge and beliefs inform pedagogical choices and strategies in a fundamental way (Rowland, Huckstep </w:t>
      </w:r>
      <w:r w:rsidR="00B268AF" w:rsidRPr="00253CA1">
        <w:rPr>
          <w:rFonts w:ascii="Times New Roman" w:hAnsi="Times New Roman" w:cs="Times New Roman"/>
          <w:sz w:val="24"/>
          <w:szCs w:val="24"/>
          <w:lang w:val="en-GB"/>
        </w:rPr>
        <w:lastRenderedPageBreak/>
        <w:t xml:space="preserve">&amp; Thwaites, 2003: 97). These theoretical foundations brought to fruition by the content knowledge and understanding has changed the teaching and learning within the classroom. </w:t>
      </w:r>
      <w:r w:rsidR="00BC2853" w:rsidRPr="00253CA1">
        <w:rPr>
          <w:rFonts w:ascii="Times New Roman" w:hAnsi="Times New Roman" w:cs="Times New Roman"/>
          <w:sz w:val="24"/>
          <w:szCs w:val="24"/>
          <w:lang w:val="en-GB"/>
        </w:rPr>
        <w:t>This concept is recognised within document curriculums namely Successful F</w:t>
      </w:r>
      <w:r w:rsidR="00B268AF" w:rsidRPr="00253CA1">
        <w:rPr>
          <w:rFonts w:ascii="Times New Roman" w:hAnsi="Times New Roman" w:cs="Times New Roman"/>
          <w:sz w:val="24"/>
          <w:szCs w:val="24"/>
          <w:lang w:val="en-GB"/>
        </w:rPr>
        <w:t>utures;</w:t>
      </w:r>
      <w:r w:rsidR="00BC2853" w:rsidRPr="00253CA1">
        <w:rPr>
          <w:rFonts w:ascii="Times New Roman" w:hAnsi="Times New Roman" w:cs="Times New Roman"/>
          <w:sz w:val="24"/>
          <w:szCs w:val="24"/>
          <w:lang w:val="en-GB"/>
        </w:rPr>
        <w:t xml:space="preserve"> Donaldson (2015) recognises experiential learning as a new approach to teaching which builds on the teacher knowledge of a subject to make it more relevant to the ‘real world’ having more practical applications outside the classroom. </w:t>
      </w:r>
      <w:r w:rsidR="008E408E" w:rsidRPr="00253CA1">
        <w:rPr>
          <w:rFonts w:ascii="Times New Roman" w:hAnsi="Times New Roman" w:cs="Times New Roman"/>
          <w:sz w:val="24"/>
          <w:szCs w:val="24"/>
          <w:lang w:val="en-GB"/>
        </w:rPr>
        <w:t>Having this prior knowledge will enhance opportunities when it comes to teachers implementing the curriculum within the primary school setting.</w:t>
      </w:r>
    </w:p>
    <w:p w:rsidR="00B268AF" w:rsidRPr="00253CA1" w:rsidRDefault="008E408E"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Of particular pertinence to Shulman’s research are the remaining dimensions of the knowledge quartet. </w:t>
      </w:r>
      <w:r w:rsidR="00B268AF" w:rsidRPr="00253CA1">
        <w:rPr>
          <w:rFonts w:ascii="Times New Roman" w:hAnsi="Times New Roman" w:cs="Times New Roman"/>
          <w:sz w:val="24"/>
          <w:szCs w:val="24"/>
          <w:lang w:val="en-GB"/>
        </w:rPr>
        <w:t>The second dimension of the knowledge quartet ‘transformation’ is in the planning and teaching itself. This level of the quartet acknowledges Shulman’s (1987: 15) knowledge base for teaching suggesting it is distinguished by “ … the capacity of a teacher to transform the content knowledge he or she possesses into forms that are pedagogically powerful”. The underlying capacity of teachers to present ideas to learners so that it may be accessible to their understanding develops on the content knowledge of the teacher and as Shulman (1986:9) posits to re-represent the knowledge in various forms including analogies, illustrations, examples, explanations and demonstrations. In so doing, i</w:t>
      </w:r>
      <w:r w:rsidR="00BC2853" w:rsidRPr="00253CA1">
        <w:rPr>
          <w:rFonts w:ascii="Times New Roman" w:hAnsi="Times New Roman" w:cs="Times New Roman"/>
          <w:sz w:val="24"/>
          <w:szCs w:val="24"/>
          <w:lang w:val="en-GB"/>
        </w:rPr>
        <w:t xml:space="preserve">t takes a more child led approach to learning with teachers at the forefront providing </w:t>
      </w:r>
      <w:r w:rsidR="00307C4E" w:rsidRPr="00253CA1">
        <w:rPr>
          <w:rFonts w:ascii="Times New Roman" w:hAnsi="Times New Roman" w:cs="Times New Roman"/>
          <w:sz w:val="24"/>
          <w:szCs w:val="24"/>
          <w:lang w:val="en-GB"/>
        </w:rPr>
        <w:t xml:space="preserve">the basis for this exploration of subject knowledge. Thus, value on teachers has moved away from the working principles of teaching where </w:t>
      </w:r>
      <w:r w:rsidR="00445793">
        <w:rPr>
          <w:rFonts w:ascii="Times New Roman" w:hAnsi="Times New Roman" w:cs="Times New Roman"/>
          <w:sz w:val="24"/>
          <w:szCs w:val="24"/>
          <w:lang w:val="en-GB"/>
        </w:rPr>
        <w:t>“</w:t>
      </w:r>
      <w:r w:rsidR="00307C4E" w:rsidRPr="00253CA1">
        <w:rPr>
          <w:rFonts w:ascii="Times New Roman" w:hAnsi="Times New Roman" w:cs="Times New Roman"/>
          <w:sz w:val="24"/>
          <w:szCs w:val="24"/>
          <w:lang w:val="en-GB"/>
        </w:rPr>
        <w:t>general teaching principles is distorted into prescriptio</w:t>
      </w:r>
      <w:r w:rsidR="00472F98" w:rsidRPr="00253CA1">
        <w:rPr>
          <w:rFonts w:ascii="Times New Roman" w:hAnsi="Times New Roman" w:cs="Times New Roman"/>
          <w:sz w:val="24"/>
          <w:szCs w:val="24"/>
          <w:lang w:val="en-GB"/>
        </w:rPr>
        <w:t>n, when maxim becomes mandate</w:t>
      </w:r>
      <w:r w:rsidR="00445793">
        <w:rPr>
          <w:rFonts w:ascii="Times New Roman" w:hAnsi="Times New Roman" w:cs="Times New Roman"/>
          <w:sz w:val="24"/>
          <w:szCs w:val="24"/>
          <w:lang w:val="en-GB"/>
        </w:rPr>
        <w:t>”</w:t>
      </w:r>
      <w:r w:rsidR="00472F98" w:rsidRPr="00253CA1">
        <w:rPr>
          <w:rFonts w:ascii="Times New Roman" w:hAnsi="Times New Roman" w:cs="Times New Roman"/>
          <w:sz w:val="24"/>
          <w:szCs w:val="24"/>
          <w:lang w:val="en-GB"/>
        </w:rPr>
        <w:t xml:space="preserve"> (S</w:t>
      </w:r>
      <w:r w:rsidR="00307C4E" w:rsidRPr="00253CA1">
        <w:rPr>
          <w:rFonts w:ascii="Times New Roman" w:hAnsi="Times New Roman" w:cs="Times New Roman"/>
          <w:sz w:val="24"/>
          <w:szCs w:val="24"/>
          <w:lang w:val="en-GB"/>
        </w:rPr>
        <w:t xml:space="preserve">hulman, 1987: 11). </w:t>
      </w:r>
    </w:p>
    <w:p w:rsidR="00F61A08" w:rsidRPr="00253CA1" w:rsidRDefault="00F61A08"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There is a shift into the quality of the learning opportunities created by teachers’ affects student’s learning and motivation (Kleickmann et al, 2013). Fung et al (2017) found pedagogic efficacy to more strongly associated with pupil achievement than primary school teachers’ mathematical subject knowledge. This does not mean that teacher subject was not important, but it suggests that the way that teachers understand how to present subject content may be regarded as pivotal to student’s understanding and learning in the primary setting. Shulman (1987: 9) denotes that the teachers’ vision of what constitutes good education when provided with appropriate opportunities and stimulation in the classroom is important.  </w:t>
      </w:r>
    </w:p>
    <w:p w:rsidR="00B268AF" w:rsidRPr="00253CA1" w:rsidRDefault="00B268AF"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The third dimension of the knowledge quartet is ‘connection’ which develops the idea of the curriculum into context having content so that it may build on prior learning and may take place </w:t>
      </w:r>
      <w:r w:rsidRPr="00253CA1">
        <w:rPr>
          <w:rFonts w:ascii="Times New Roman" w:hAnsi="Times New Roman" w:cs="Times New Roman"/>
          <w:sz w:val="24"/>
          <w:szCs w:val="24"/>
          <w:lang w:val="en-GB"/>
        </w:rPr>
        <w:lastRenderedPageBreak/>
        <w:t>over a period of time (Rowland, Huckstep &amp; Thwaites, 2003) moving away from rote learning (Hayes, 2012). Teacher knowledge is important because they determine how the written curriculum becomes the enacted curriculum (Porter, 2006). Within Successful Futures, Donaldson (2015: 39) emphasises three cross curriculum responsibilities for literacy, numeracy and digital competence are essential to be able to participate successfully and confidently in the modern world. The Literacy and Numeracy Framework (LNF) has already been developed within the Welsh Curriculum to include in lessons so that children have frequent opportunities to develop and extend competencies. The new areas of learning</w:t>
      </w:r>
      <w:r w:rsidR="008C5FE0">
        <w:rPr>
          <w:rFonts w:ascii="Times New Roman" w:hAnsi="Times New Roman" w:cs="Times New Roman"/>
          <w:sz w:val="24"/>
          <w:szCs w:val="24"/>
          <w:lang w:val="en-GB"/>
        </w:rPr>
        <w:t xml:space="preserve"> that</w:t>
      </w:r>
      <w:r w:rsidRPr="00253CA1">
        <w:rPr>
          <w:rFonts w:ascii="Times New Roman" w:hAnsi="Times New Roman" w:cs="Times New Roman"/>
          <w:sz w:val="24"/>
          <w:szCs w:val="24"/>
          <w:lang w:val="en-GB"/>
        </w:rPr>
        <w:t xml:space="preserve"> should be embedded with these cross curriculum responsibilities. Teacher subject knowledge as well as pedagogical content knowledge would allow the facilitation of Donaldson’s</w:t>
      </w:r>
      <w:r w:rsidR="008C5FE0">
        <w:rPr>
          <w:rFonts w:ascii="Times New Roman" w:hAnsi="Times New Roman" w:cs="Times New Roman"/>
          <w:sz w:val="24"/>
          <w:szCs w:val="24"/>
          <w:lang w:val="en-GB"/>
        </w:rPr>
        <w:t xml:space="preserve"> (2015)</w:t>
      </w:r>
      <w:r w:rsidRPr="00253CA1">
        <w:rPr>
          <w:rFonts w:ascii="Times New Roman" w:hAnsi="Times New Roman" w:cs="Times New Roman"/>
          <w:sz w:val="24"/>
          <w:szCs w:val="24"/>
          <w:lang w:val="en-GB"/>
        </w:rPr>
        <w:t xml:space="preserve"> new ideas. Donaldson (2015: 63) recognises that “decisions about teaching and learning are very context and purpose specific, and are best taken by teachers themselves”. This idea is reflected by Shulman (1987) who recognises the knowledge base for teaching includes an array of critical features, notably the subject matter being taught, the classroom context and the characteristics of the students.</w:t>
      </w:r>
    </w:p>
    <w:p w:rsidR="00BC2853" w:rsidRPr="00253CA1" w:rsidRDefault="00B268AF"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The fourth dimension</w:t>
      </w:r>
      <w:r w:rsidR="00E75FD6" w:rsidRPr="00253CA1">
        <w:rPr>
          <w:rFonts w:ascii="Times New Roman" w:hAnsi="Times New Roman" w:cs="Times New Roman"/>
          <w:sz w:val="24"/>
          <w:szCs w:val="24"/>
          <w:lang w:val="en-GB"/>
        </w:rPr>
        <w:t xml:space="preserve"> of the knowledge quartet</w:t>
      </w:r>
      <w:r w:rsidRPr="00253CA1">
        <w:rPr>
          <w:rFonts w:ascii="Times New Roman" w:hAnsi="Times New Roman" w:cs="Times New Roman"/>
          <w:sz w:val="24"/>
          <w:szCs w:val="24"/>
          <w:lang w:val="en-GB"/>
        </w:rPr>
        <w:t xml:space="preserve"> </w:t>
      </w:r>
      <w:r w:rsidR="00E75FD6" w:rsidRPr="00253CA1">
        <w:rPr>
          <w:rFonts w:ascii="Times New Roman" w:hAnsi="Times New Roman" w:cs="Times New Roman"/>
          <w:sz w:val="24"/>
          <w:szCs w:val="24"/>
          <w:lang w:val="en-GB"/>
        </w:rPr>
        <w:t>‘</w:t>
      </w:r>
      <w:r w:rsidRPr="00253CA1">
        <w:rPr>
          <w:rFonts w:ascii="Times New Roman" w:hAnsi="Times New Roman" w:cs="Times New Roman"/>
          <w:sz w:val="24"/>
          <w:szCs w:val="24"/>
          <w:lang w:val="en-GB"/>
        </w:rPr>
        <w:t>contingency</w:t>
      </w:r>
      <w:r w:rsidR="00E75FD6" w:rsidRPr="00253CA1">
        <w:rPr>
          <w:rFonts w:ascii="Times New Roman" w:hAnsi="Times New Roman" w:cs="Times New Roman"/>
          <w:sz w:val="24"/>
          <w:szCs w:val="24"/>
          <w:lang w:val="en-GB"/>
        </w:rPr>
        <w:t>’</w:t>
      </w:r>
      <w:r w:rsidRPr="00253CA1">
        <w:rPr>
          <w:rFonts w:ascii="Times New Roman" w:hAnsi="Times New Roman" w:cs="Times New Roman"/>
          <w:sz w:val="24"/>
          <w:szCs w:val="24"/>
          <w:lang w:val="en-GB"/>
        </w:rPr>
        <w:t xml:space="preserve"> develops on the idea of learning opportunities presenting themselves and teachers having the mindfulness to know when to deviate from lesson plans and take these opportunities; Rowland, Huckstep &amp; Thwaite (2003: 98) describe it as the ‘ability to think on one’s feet’. Hattie (2012: 28) recognises it has become more about how teachers see the surface and deeper understandings of the subjects they teach, as well as the belief on how best to teach them.</w:t>
      </w:r>
      <w:r w:rsidR="00F35CD2" w:rsidRPr="00253CA1">
        <w:rPr>
          <w:rFonts w:ascii="Times New Roman" w:hAnsi="Times New Roman" w:cs="Times New Roman"/>
          <w:sz w:val="24"/>
          <w:szCs w:val="24"/>
          <w:lang w:val="en-GB"/>
        </w:rPr>
        <w:t xml:space="preserve"> Teacher’s being able to understand their learners and develop their interests will provide children with intrinsic motivation to engage with their subject knowledge (</w:t>
      </w:r>
      <w:r w:rsidR="00627493" w:rsidRPr="00253CA1">
        <w:rPr>
          <w:rFonts w:ascii="Times New Roman" w:hAnsi="Times New Roman" w:cs="Times New Roman"/>
          <w:sz w:val="24"/>
          <w:szCs w:val="24"/>
          <w:lang w:val="en-GB"/>
        </w:rPr>
        <w:t>Bolkan, 2015</w:t>
      </w:r>
      <w:r w:rsidR="00F35CD2" w:rsidRPr="00253CA1">
        <w:rPr>
          <w:rFonts w:ascii="Times New Roman" w:hAnsi="Times New Roman" w:cs="Times New Roman"/>
          <w:sz w:val="24"/>
          <w:szCs w:val="24"/>
          <w:lang w:val="en-GB"/>
        </w:rPr>
        <w:t>).</w:t>
      </w:r>
      <w:r w:rsidR="00F61A08" w:rsidRPr="00253CA1">
        <w:rPr>
          <w:rFonts w:ascii="Times New Roman" w:hAnsi="Times New Roman" w:cs="Times New Roman"/>
          <w:sz w:val="24"/>
          <w:szCs w:val="24"/>
          <w:lang w:val="en-GB"/>
        </w:rPr>
        <w:t xml:space="preserve"> Thus,</w:t>
      </w:r>
      <w:r w:rsidR="00F35CD2" w:rsidRPr="00253CA1">
        <w:rPr>
          <w:rFonts w:ascii="Times New Roman" w:hAnsi="Times New Roman" w:cs="Times New Roman"/>
          <w:sz w:val="24"/>
          <w:szCs w:val="24"/>
          <w:lang w:val="en-GB"/>
        </w:rPr>
        <w:t xml:space="preserve"> </w:t>
      </w:r>
      <w:r w:rsidR="00F61A08" w:rsidRPr="00253CA1">
        <w:rPr>
          <w:rFonts w:ascii="Times New Roman" w:hAnsi="Times New Roman" w:cs="Times New Roman"/>
          <w:sz w:val="24"/>
          <w:szCs w:val="24"/>
          <w:lang w:val="en-GB"/>
        </w:rPr>
        <w:t xml:space="preserve">it may be said that both Shulman (1987) and the knowledge quartet (Rowland, Huckstep &amp; Thwaite, 2003) acknowledge that teaching is more than providing the content. They distinguish subject knowledge in a different light placing value in considering things from a child’s perspective (Hayes, 2012: 178). As Hayes (2012: 178) states “children are not merely recipients of learning but active partners and initiators of it”. </w:t>
      </w:r>
    </w:p>
    <w:p w:rsidR="00E5398C" w:rsidRPr="00253CA1" w:rsidRDefault="00E5398C"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br w:type="page"/>
      </w:r>
    </w:p>
    <w:p w:rsidR="00DF320D" w:rsidRPr="00253CA1" w:rsidRDefault="006942BF" w:rsidP="002E1639">
      <w:pPr>
        <w:spacing w:line="360" w:lineRule="auto"/>
        <w:jc w:val="center"/>
        <w:rPr>
          <w:rFonts w:ascii="Times New Roman" w:hAnsi="Times New Roman" w:cs="Times New Roman"/>
          <w:sz w:val="24"/>
          <w:szCs w:val="24"/>
        </w:rPr>
      </w:pPr>
      <w:r w:rsidRPr="00253CA1">
        <w:rPr>
          <w:rFonts w:ascii="Times New Roman" w:hAnsi="Times New Roman" w:cs="Times New Roman"/>
          <w:sz w:val="24"/>
          <w:szCs w:val="24"/>
        </w:rPr>
        <w:lastRenderedPageBreak/>
        <w:t>Section Two:</w:t>
      </w:r>
    </w:p>
    <w:p w:rsidR="00DF320D" w:rsidRPr="00253CA1" w:rsidRDefault="00DF320D" w:rsidP="002E1639">
      <w:pPr>
        <w:spacing w:line="360" w:lineRule="auto"/>
        <w:rPr>
          <w:rFonts w:ascii="Times New Roman" w:hAnsi="Times New Roman" w:cs="Times New Roman"/>
          <w:b/>
          <w:sz w:val="24"/>
          <w:szCs w:val="24"/>
          <w:lang w:val="en-GB"/>
        </w:rPr>
      </w:pPr>
      <w:r w:rsidRPr="00253CA1">
        <w:rPr>
          <w:rFonts w:ascii="Times New Roman" w:hAnsi="Times New Roman" w:cs="Times New Roman"/>
          <w:sz w:val="24"/>
          <w:szCs w:val="24"/>
          <w:lang w:val="en-GB"/>
        </w:rPr>
        <w:t>To approach the analysis and evaluation of my subject knowledge for primary teaching,</w:t>
      </w:r>
      <w:r w:rsidR="00AC4ED2" w:rsidRPr="00253CA1">
        <w:rPr>
          <w:rFonts w:ascii="Times New Roman" w:hAnsi="Times New Roman" w:cs="Times New Roman"/>
          <w:sz w:val="24"/>
          <w:szCs w:val="24"/>
          <w:lang w:val="en-GB"/>
        </w:rPr>
        <w:t xml:space="preserve"> I will discuss how pedagogical knowledge that was developed prior to and whilst on placement allowed me to build my subject knowledge in primary teaching.</w:t>
      </w:r>
      <w:r w:rsidR="00BC60FE" w:rsidRPr="00253CA1">
        <w:rPr>
          <w:rFonts w:ascii="Times New Roman" w:hAnsi="Times New Roman" w:cs="Times New Roman"/>
          <w:sz w:val="24"/>
          <w:szCs w:val="24"/>
          <w:lang w:val="en-GB"/>
        </w:rPr>
        <w:t xml:space="preserve"> Reference will be made to the knowledge quartet (</w:t>
      </w:r>
      <w:r w:rsidR="006942BF" w:rsidRPr="00253CA1">
        <w:rPr>
          <w:rFonts w:ascii="Times New Roman" w:hAnsi="Times New Roman" w:cs="Times New Roman"/>
          <w:sz w:val="24"/>
          <w:szCs w:val="24"/>
          <w:lang w:val="en-GB"/>
        </w:rPr>
        <w:t>Ro</w:t>
      </w:r>
      <w:r w:rsidR="00BC60FE" w:rsidRPr="00253CA1">
        <w:rPr>
          <w:rFonts w:ascii="Times New Roman" w:hAnsi="Times New Roman" w:cs="Times New Roman"/>
          <w:sz w:val="24"/>
          <w:szCs w:val="24"/>
          <w:lang w:val="en-GB"/>
        </w:rPr>
        <w:t>w</w:t>
      </w:r>
      <w:r w:rsidR="006942BF" w:rsidRPr="00253CA1">
        <w:rPr>
          <w:rFonts w:ascii="Times New Roman" w:hAnsi="Times New Roman" w:cs="Times New Roman"/>
          <w:sz w:val="24"/>
          <w:szCs w:val="24"/>
          <w:lang w:val="en-GB"/>
        </w:rPr>
        <w:t>l</w:t>
      </w:r>
      <w:r w:rsidR="00BC60FE" w:rsidRPr="00253CA1">
        <w:rPr>
          <w:rFonts w:ascii="Times New Roman" w:hAnsi="Times New Roman" w:cs="Times New Roman"/>
          <w:sz w:val="24"/>
          <w:szCs w:val="24"/>
          <w:lang w:val="en-GB"/>
        </w:rPr>
        <w:t>and, Huckstep &amp; Thwaites, 2003) and</w:t>
      </w:r>
      <w:r w:rsidR="008C5FE0">
        <w:rPr>
          <w:rFonts w:ascii="Times New Roman" w:hAnsi="Times New Roman" w:cs="Times New Roman"/>
          <w:sz w:val="24"/>
          <w:szCs w:val="24"/>
          <w:lang w:val="en-GB"/>
        </w:rPr>
        <w:t xml:space="preserve"> to</w:t>
      </w:r>
      <w:r w:rsidR="00BC60FE" w:rsidRPr="00253CA1">
        <w:rPr>
          <w:rFonts w:ascii="Times New Roman" w:hAnsi="Times New Roman" w:cs="Times New Roman"/>
          <w:sz w:val="24"/>
          <w:szCs w:val="24"/>
          <w:lang w:val="en-GB"/>
        </w:rPr>
        <w:t xml:space="preserve"> Shulman</w:t>
      </w:r>
      <w:r w:rsidR="008C5FE0">
        <w:rPr>
          <w:rFonts w:ascii="Times New Roman" w:hAnsi="Times New Roman" w:cs="Times New Roman"/>
          <w:sz w:val="24"/>
          <w:szCs w:val="24"/>
          <w:lang w:val="en-GB"/>
        </w:rPr>
        <w:t>’s</w:t>
      </w:r>
      <w:r w:rsidR="003E7985" w:rsidRPr="00253CA1">
        <w:rPr>
          <w:rFonts w:ascii="Times New Roman" w:hAnsi="Times New Roman" w:cs="Times New Roman"/>
          <w:sz w:val="24"/>
          <w:szCs w:val="24"/>
          <w:lang w:val="en-GB"/>
        </w:rPr>
        <w:t xml:space="preserve"> (1986/7)</w:t>
      </w:r>
      <w:r w:rsidR="00BC60FE" w:rsidRPr="00253CA1">
        <w:rPr>
          <w:rFonts w:ascii="Times New Roman" w:hAnsi="Times New Roman" w:cs="Times New Roman"/>
          <w:sz w:val="24"/>
          <w:szCs w:val="24"/>
          <w:lang w:val="en-GB"/>
        </w:rPr>
        <w:t xml:space="preserve"> ideas</w:t>
      </w:r>
      <w:r w:rsidR="003E7985" w:rsidRPr="00253CA1">
        <w:rPr>
          <w:rFonts w:ascii="Times New Roman" w:hAnsi="Times New Roman" w:cs="Times New Roman"/>
          <w:sz w:val="24"/>
          <w:szCs w:val="24"/>
          <w:lang w:val="en-GB"/>
        </w:rPr>
        <w:t xml:space="preserve"> especially with the interaction between content knowledge and</w:t>
      </w:r>
      <w:r w:rsidR="00BC60FE" w:rsidRPr="00253CA1">
        <w:rPr>
          <w:rFonts w:ascii="Times New Roman" w:hAnsi="Times New Roman" w:cs="Times New Roman"/>
          <w:sz w:val="24"/>
          <w:szCs w:val="24"/>
          <w:lang w:val="en-GB"/>
        </w:rPr>
        <w:t xml:space="preserve"> pedagogical</w:t>
      </w:r>
      <w:r w:rsidR="003E7985" w:rsidRPr="00253CA1">
        <w:rPr>
          <w:rFonts w:ascii="Times New Roman" w:hAnsi="Times New Roman" w:cs="Times New Roman"/>
          <w:sz w:val="24"/>
          <w:szCs w:val="24"/>
          <w:lang w:val="en-GB"/>
        </w:rPr>
        <w:t xml:space="preserve"> content</w:t>
      </w:r>
      <w:r w:rsidR="00BC60FE" w:rsidRPr="00253CA1">
        <w:rPr>
          <w:rFonts w:ascii="Times New Roman" w:hAnsi="Times New Roman" w:cs="Times New Roman"/>
          <w:sz w:val="24"/>
          <w:szCs w:val="24"/>
          <w:lang w:val="en-GB"/>
        </w:rPr>
        <w:t xml:space="preserve"> knowledge </w:t>
      </w:r>
      <w:r w:rsidR="003E7985" w:rsidRPr="00253CA1">
        <w:rPr>
          <w:rFonts w:ascii="Times New Roman" w:hAnsi="Times New Roman" w:cs="Times New Roman"/>
          <w:sz w:val="24"/>
          <w:szCs w:val="24"/>
          <w:lang w:val="en-GB"/>
        </w:rPr>
        <w:t xml:space="preserve">needed to make subject matter more accessible to learners.  </w:t>
      </w:r>
      <w:r w:rsidR="00C97FFB" w:rsidRPr="00253CA1">
        <w:rPr>
          <w:rFonts w:ascii="Times New Roman" w:hAnsi="Times New Roman" w:cs="Times New Roman"/>
          <w:sz w:val="24"/>
          <w:szCs w:val="24"/>
          <w:lang w:val="en-GB"/>
        </w:rPr>
        <w:t>Van Driel &amp; Berry (2012) denotes PCK includes teachers’ understanding of how students  learn, or fail to learn, specific subject matter</w:t>
      </w:r>
      <w:r w:rsidR="008C5FE0">
        <w:rPr>
          <w:rFonts w:ascii="Times New Roman" w:hAnsi="Times New Roman" w:cs="Times New Roman"/>
          <w:sz w:val="24"/>
          <w:szCs w:val="24"/>
          <w:lang w:val="en-GB"/>
        </w:rPr>
        <w:t xml:space="preserve"> has become an important goal</w:t>
      </w:r>
      <w:r w:rsidR="00C97FFB" w:rsidRPr="00253CA1">
        <w:rPr>
          <w:rFonts w:ascii="Times New Roman" w:hAnsi="Times New Roman" w:cs="Times New Roman"/>
          <w:sz w:val="24"/>
          <w:szCs w:val="24"/>
          <w:lang w:val="en-GB"/>
        </w:rPr>
        <w:t xml:space="preserve"> and identified it as something that teacher’s need to develop. </w:t>
      </w:r>
    </w:p>
    <w:p w:rsidR="00AC4ED2" w:rsidRPr="00253CA1" w:rsidRDefault="00AC4ED2"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At the foundation dimension of the knowledge quartet, the preparation begins for our role in the classroom (Rowland, Huckstep &amp; Thwaites, 2003). Pedagogical knowledge taught prior to entering the school was evident when going on my PTE experience. Of particular interest to me was the use of wait times and questioning. Research had highlighted that many teachers do not provide adequate wait time after asking a question. Rowe (1986) for example, speculates that the average wait time teachers provide to learners is 0.9 seconds. When I entered the classroom, one of my priorities was to provide appropriate levels of thinking time. One way this was done was Think-Pair-Share technique which has been suggested to keep learners engaged and can be used as an active learning strategy (Kothiyal, Majumdar, Murthy &amp; Iyer, 2013). I enjoyed using this technique throughout my lessons so that children could discuss ideas before presenting to the whole class; it also allowed children to actively engage within the lesson and develop their oracy skills. This allowed literacy and communication to be evident cross-curriculum with learners able to ‘explain information and ideas, exploring and using ways to be convincing, e.g. use of vocabulary, gesture, visual aids’ (Welsh Government, 2014). </w:t>
      </w:r>
    </w:p>
    <w:p w:rsidR="00AC4ED2" w:rsidRPr="00253CA1" w:rsidRDefault="00AC4ED2" w:rsidP="000F1CC8">
      <w:pPr>
        <w:spacing w:line="360" w:lineRule="auto"/>
        <w:jc w:val="both"/>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Within the foundation dimension, emphasis was also placed on questioning. Almeida (2010) highlights that it is often the teachers that pose the most questions in the classroom and that teacher’s are not aware of the discrepancy with learners often having little chance to ask questions. Within my practice, I hoped to provide ample opportunities for students to ask questions to subject content. After setting tasks and building a success criteria with the children, I would provide the children the opportunity to ask any questions before they begun. This was </w:t>
      </w:r>
      <w:r w:rsidRPr="00253CA1">
        <w:rPr>
          <w:rFonts w:ascii="Times New Roman" w:hAnsi="Times New Roman" w:cs="Times New Roman"/>
          <w:sz w:val="24"/>
          <w:szCs w:val="24"/>
          <w:lang w:val="en-GB"/>
        </w:rPr>
        <w:lastRenderedPageBreak/>
        <w:t>then further emphasised by classroom monitoring.</w:t>
      </w:r>
      <w:r w:rsidR="00243809" w:rsidRPr="00253CA1">
        <w:rPr>
          <w:rFonts w:ascii="Times New Roman" w:hAnsi="Times New Roman" w:cs="Times New Roman"/>
          <w:sz w:val="24"/>
          <w:szCs w:val="24"/>
          <w:lang w:val="en-GB"/>
        </w:rPr>
        <w:t xml:space="preserve"> Classroom monitoring is closely related to effective learning and effective discipline (Hayes, 2012). </w:t>
      </w:r>
      <w:r w:rsidR="008C5FE0">
        <w:rPr>
          <w:rFonts w:ascii="Times New Roman" w:hAnsi="Times New Roman" w:cs="Times New Roman"/>
          <w:sz w:val="24"/>
          <w:szCs w:val="24"/>
          <w:lang w:val="en-GB"/>
        </w:rPr>
        <w:t>Monitoring allowed any less confident children to ask any questions they may have felt uncomfo</w:t>
      </w:r>
      <w:r w:rsidR="009A5585">
        <w:rPr>
          <w:rFonts w:ascii="Times New Roman" w:hAnsi="Times New Roman" w:cs="Times New Roman"/>
          <w:sz w:val="24"/>
          <w:szCs w:val="24"/>
          <w:lang w:val="en-GB"/>
        </w:rPr>
        <w:t>r</w:t>
      </w:r>
      <w:r w:rsidR="008C5FE0">
        <w:rPr>
          <w:rFonts w:ascii="Times New Roman" w:hAnsi="Times New Roman" w:cs="Times New Roman"/>
          <w:sz w:val="24"/>
          <w:szCs w:val="24"/>
          <w:lang w:val="en-GB"/>
        </w:rPr>
        <w:t>t</w:t>
      </w:r>
      <w:r w:rsidR="009A5585">
        <w:rPr>
          <w:rFonts w:ascii="Times New Roman" w:hAnsi="Times New Roman" w:cs="Times New Roman"/>
          <w:sz w:val="24"/>
          <w:szCs w:val="24"/>
          <w:lang w:val="en-GB"/>
        </w:rPr>
        <w:t>a</w:t>
      </w:r>
      <w:r w:rsidR="008C5FE0">
        <w:rPr>
          <w:rFonts w:ascii="Times New Roman" w:hAnsi="Times New Roman" w:cs="Times New Roman"/>
          <w:sz w:val="24"/>
          <w:szCs w:val="24"/>
          <w:lang w:val="en-GB"/>
        </w:rPr>
        <w:t>bl</w:t>
      </w:r>
      <w:r w:rsidR="009A5585">
        <w:rPr>
          <w:rFonts w:ascii="Times New Roman" w:hAnsi="Times New Roman" w:cs="Times New Roman"/>
          <w:sz w:val="24"/>
          <w:szCs w:val="24"/>
          <w:lang w:val="en-GB"/>
        </w:rPr>
        <w:t>e</w:t>
      </w:r>
      <w:r w:rsidR="008C5FE0">
        <w:rPr>
          <w:rFonts w:ascii="Times New Roman" w:hAnsi="Times New Roman" w:cs="Times New Roman"/>
          <w:sz w:val="24"/>
          <w:szCs w:val="24"/>
          <w:lang w:val="en-GB"/>
        </w:rPr>
        <w:t xml:space="preserve"> asking in front of the whole class</w:t>
      </w:r>
      <w:r w:rsidR="009A5585">
        <w:rPr>
          <w:rFonts w:ascii="Times New Roman" w:hAnsi="Times New Roman" w:cs="Times New Roman"/>
          <w:sz w:val="24"/>
          <w:szCs w:val="24"/>
          <w:lang w:val="en-GB"/>
        </w:rPr>
        <w:t xml:space="preserve"> and it allows me to make sure that all children are on task. </w:t>
      </w:r>
      <w:r w:rsidR="00243809" w:rsidRPr="00253CA1">
        <w:rPr>
          <w:rFonts w:ascii="Times New Roman" w:hAnsi="Times New Roman" w:cs="Times New Roman"/>
          <w:sz w:val="24"/>
          <w:szCs w:val="24"/>
          <w:lang w:val="en-GB"/>
        </w:rPr>
        <w:t>After monitoring progress during the lesson,</w:t>
      </w:r>
      <w:r w:rsidR="00E76689" w:rsidRPr="00253CA1">
        <w:rPr>
          <w:rFonts w:ascii="Times New Roman" w:hAnsi="Times New Roman" w:cs="Times New Roman"/>
          <w:sz w:val="24"/>
          <w:szCs w:val="24"/>
          <w:lang w:val="en-GB"/>
        </w:rPr>
        <w:t xml:space="preserve"> teacher assessment of</w:t>
      </w:r>
      <w:r w:rsidR="00243809" w:rsidRPr="00253CA1">
        <w:rPr>
          <w:rFonts w:ascii="Times New Roman" w:hAnsi="Times New Roman" w:cs="Times New Roman"/>
          <w:sz w:val="24"/>
          <w:szCs w:val="24"/>
          <w:lang w:val="en-GB"/>
        </w:rPr>
        <w:t xml:space="preserve"> pupil attainment relies on</w:t>
      </w:r>
      <w:r w:rsidR="00E76689" w:rsidRPr="00253CA1">
        <w:rPr>
          <w:rFonts w:ascii="Times New Roman" w:hAnsi="Times New Roman" w:cs="Times New Roman"/>
          <w:sz w:val="24"/>
          <w:szCs w:val="24"/>
          <w:lang w:val="en-GB"/>
        </w:rPr>
        <w:t xml:space="preserve"> examining</w:t>
      </w:r>
      <w:r w:rsidR="00243809" w:rsidRPr="00253CA1">
        <w:rPr>
          <w:rFonts w:ascii="Times New Roman" w:hAnsi="Times New Roman" w:cs="Times New Roman"/>
          <w:sz w:val="24"/>
          <w:szCs w:val="24"/>
          <w:lang w:val="en-GB"/>
        </w:rPr>
        <w:t xml:space="preserve"> written and recorded work (Hayes, 2012:334).</w:t>
      </w:r>
      <w:r w:rsidR="00E76689" w:rsidRPr="00253CA1">
        <w:rPr>
          <w:rFonts w:ascii="Times New Roman" w:hAnsi="Times New Roman" w:cs="Times New Roman"/>
          <w:sz w:val="24"/>
          <w:szCs w:val="24"/>
          <w:lang w:val="en-GB"/>
        </w:rPr>
        <w:t xml:space="preserve"> Part of the a</w:t>
      </w:r>
      <w:r w:rsidR="007A3DEE" w:rsidRPr="00253CA1">
        <w:rPr>
          <w:rFonts w:ascii="Times New Roman" w:hAnsi="Times New Roman" w:cs="Times New Roman"/>
          <w:sz w:val="24"/>
          <w:szCs w:val="24"/>
          <w:lang w:val="en-GB"/>
        </w:rPr>
        <w:t>ssessment for learning</w:t>
      </w:r>
      <w:r w:rsidR="00E76689" w:rsidRPr="00253CA1">
        <w:rPr>
          <w:rFonts w:ascii="Times New Roman" w:hAnsi="Times New Roman" w:cs="Times New Roman"/>
          <w:sz w:val="24"/>
          <w:szCs w:val="24"/>
          <w:lang w:val="en-GB"/>
        </w:rPr>
        <w:t xml:space="preserve"> is development of marking</w:t>
      </w:r>
      <w:r w:rsidR="007A3DEE" w:rsidRPr="00253CA1">
        <w:rPr>
          <w:rFonts w:ascii="Times New Roman" w:hAnsi="Times New Roman" w:cs="Times New Roman"/>
          <w:sz w:val="24"/>
          <w:szCs w:val="24"/>
          <w:lang w:val="en-GB"/>
        </w:rPr>
        <w:t xml:space="preserve"> (Welsh Assembly Government, 2010)</w:t>
      </w:r>
      <w:r w:rsidR="00E76689" w:rsidRPr="00253CA1">
        <w:rPr>
          <w:rFonts w:ascii="Times New Roman" w:hAnsi="Times New Roman" w:cs="Times New Roman"/>
          <w:sz w:val="24"/>
          <w:szCs w:val="24"/>
          <w:lang w:val="en-GB"/>
        </w:rPr>
        <w:t>. To further develop my role as the subject teacher, I think that I need to develop my assessment for learning so that I can create constructive feedback which will allow students’ to reach their full potential.</w:t>
      </w:r>
      <w:r w:rsidR="000F1CC8">
        <w:rPr>
          <w:rFonts w:ascii="Times New Roman" w:hAnsi="Times New Roman" w:cs="Times New Roman"/>
          <w:sz w:val="24"/>
          <w:szCs w:val="24"/>
          <w:lang w:val="en-GB"/>
        </w:rPr>
        <w:t xml:space="preserve"> Although, I tried to implement a number of strategies such as the stick</w:t>
      </w:r>
      <w:r w:rsidR="009A5585">
        <w:rPr>
          <w:rFonts w:ascii="Times New Roman" w:hAnsi="Times New Roman" w:cs="Times New Roman"/>
          <w:sz w:val="24"/>
          <w:szCs w:val="24"/>
          <w:lang w:val="en-GB"/>
        </w:rPr>
        <w:t>y</w:t>
      </w:r>
      <w:r w:rsidR="000F1CC8">
        <w:rPr>
          <w:rFonts w:ascii="Times New Roman" w:hAnsi="Times New Roman" w:cs="Times New Roman"/>
          <w:sz w:val="24"/>
          <w:szCs w:val="24"/>
          <w:lang w:val="en-GB"/>
        </w:rPr>
        <w:t xml:space="preserve">-notes of any questions at the end of the lesson and ‘heads down, rate understanding from 1-5’ I think a more consistent approach would provide children with appropriate forms towards assessment for learning and allow integration to a number of strategies to be utilised. </w:t>
      </w:r>
      <w:r w:rsidR="009A5585">
        <w:rPr>
          <w:rFonts w:ascii="Times New Roman" w:hAnsi="Times New Roman" w:cs="Times New Roman"/>
          <w:sz w:val="24"/>
          <w:szCs w:val="24"/>
          <w:lang w:val="en-GB"/>
        </w:rPr>
        <w:t>Equally, constructive feedback on marking utilising the schools policy of ‘two stars and a wish’ more effectively will help student progress in the future.</w:t>
      </w:r>
    </w:p>
    <w:p w:rsidR="00DF320D" w:rsidRPr="00253CA1" w:rsidRDefault="00DF320D"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Throughout my experience on PTE, my class mentor would always tell me that the basis for a good lesson is a lesson that you would personally like to do (in the perspective of a learner). If it does not meet that criterion then the children are not likely to enjoy the lesson and effective learning may suffer as a result. This led me to think when it came to lesson planning, how can I use the subject knowledge creatively to teach the children? For every lesson that I taught, I thought it was valuable to use a lesson hook strategy</w:t>
      </w:r>
      <w:r w:rsidR="002C7E76" w:rsidRPr="00253CA1">
        <w:rPr>
          <w:rFonts w:ascii="Times New Roman" w:hAnsi="Times New Roman" w:cs="Times New Roman"/>
          <w:sz w:val="24"/>
          <w:szCs w:val="24"/>
          <w:lang w:val="en-GB"/>
        </w:rPr>
        <w:t xml:space="preserve"> (Jewitt, 2013)</w:t>
      </w:r>
      <w:r w:rsidRPr="00253CA1">
        <w:rPr>
          <w:rFonts w:ascii="Times New Roman" w:hAnsi="Times New Roman" w:cs="Times New Roman"/>
          <w:sz w:val="24"/>
          <w:szCs w:val="24"/>
          <w:lang w:val="en-GB"/>
        </w:rPr>
        <w:t xml:space="preserve"> that would engage the learners. For example, within my lesson where the lesson objective was ‘To generate questions to ask Susan Flood’ there were photographs placed around the room on each learners table. Children were asked in pairs to come up with their thoughts of what we were going to do in this lesson. I did not elicit the learning objective until after the class discussion of ideas. In so doing, I created curiosity of the lesson. Additionally, it activated prior learning with the discussion highlighting previous areas of learning such as Shackleton and their animal reports (Susan Flood is a photographer whose work was in the BBC Dynasties Antarctica episode). </w:t>
      </w:r>
      <w:r w:rsidR="00AC4ED2" w:rsidRPr="00253CA1">
        <w:rPr>
          <w:rFonts w:ascii="Times New Roman" w:hAnsi="Times New Roman" w:cs="Times New Roman"/>
          <w:sz w:val="24"/>
          <w:szCs w:val="24"/>
          <w:lang w:val="en-GB"/>
        </w:rPr>
        <w:t>This example demonstrates coherence to previous lesson, reflecting the connect dimensi</w:t>
      </w:r>
      <w:r w:rsidR="00627493" w:rsidRPr="00253CA1">
        <w:rPr>
          <w:rFonts w:ascii="Times New Roman" w:hAnsi="Times New Roman" w:cs="Times New Roman"/>
          <w:sz w:val="24"/>
          <w:szCs w:val="24"/>
          <w:lang w:val="en-GB"/>
        </w:rPr>
        <w:t>on of the knowledge quartet (Ro</w:t>
      </w:r>
      <w:r w:rsidR="00AC4ED2" w:rsidRPr="00253CA1">
        <w:rPr>
          <w:rFonts w:ascii="Times New Roman" w:hAnsi="Times New Roman" w:cs="Times New Roman"/>
          <w:sz w:val="24"/>
          <w:szCs w:val="24"/>
          <w:lang w:val="en-GB"/>
        </w:rPr>
        <w:t>w</w:t>
      </w:r>
      <w:r w:rsidR="00627493" w:rsidRPr="00253CA1">
        <w:rPr>
          <w:rFonts w:ascii="Times New Roman" w:hAnsi="Times New Roman" w:cs="Times New Roman"/>
          <w:sz w:val="24"/>
          <w:szCs w:val="24"/>
          <w:lang w:val="en-GB"/>
        </w:rPr>
        <w:t>l</w:t>
      </w:r>
      <w:r w:rsidR="00AC4ED2" w:rsidRPr="00253CA1">
        <w:rPr>
          <w:rFonts w:ascii="Times New Roman" w:hAnsi="Times New Roman" w:cs="Times New Roman"/>
          <w:sz w:val="24"/>
          <w:szCs w:val="24"/>
          <w:lang w:val="en-GB"/>
        </w:rPr>
        <w:t>and, Huckstep &amp; Thwaites, 2003).</w:t>
      </w:r>
      <w:r w:rsidR="00731A89">
        <w:rPr>
          <w:rFonts w:ascii="Times New Roman" w:hAnsi="Times New Roman" w:cs="Times New Roman"/>
          <w:sz w:val="24"/>
          <w:szCs w:val="24"/>
          <w:lang w:val="en-GB"/>
        </w:rPr>
        <w:t xml:space="preserve"> Additionally, it recognises active learning within the classroom from the outset</w:t>
      </w:r>
      <w:r w:rsidR="00445793">
        <w:rPr>
          <w:rFonts w:ascii="Times New Roman" w:hAnsi="Times New Roman" w:cs="Times New Roman"/>
          <w:sz w:val="24"/>
          <w:szCs w:val="24"/>
          <w:lang w:val="en-GB"/>
        </w:rPr>
        <w:t xml:space="preserve"> engaging students in the learning process (Prince, 2005).</w:t>
      </w:r>
    </w:p>
    <w:p w:rsidR="00DF320D" w:rsidRPr="00253CA1" w:rsidRDefault="00DF320D"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lastRenderedPageBreak/>
        <w:t xml:space="preserve">Differentiation became a key aspect within lessons. Differentiation within the classroom was based on varying the levels of difficulty of the material covered in the class; equally, differentiation came through learner expectation (Algozzine &amp; Anderson, 2007). In so doing, teachers may adapt what they plan for the students to learn or how they may gain the desired knowledge from the lesson (Algozzine &amp; Anderson, 2007).  </w:t>
      </w:r>
      <w:r w:rsidR="002C7E76" w:rsidRPr="00253CA1">
        <w:rPr>
          <w:rFonts w:ascii="Times New Roman" w:hAnsi="Times New Roman" w:cs="Times New Roman"/>
          <w:sz w:val="24"/>
          <w:szCs w:val="24"/>
          <w:lang w:val="en-GB"/>
        </w:rPr>
        <w:t>It was based on the premise that pupils differ in the extent to which they can absorb information, grasp ideas and apply themselves to a task (Hayes, 2012: 240). Having pedagogical knowledge of the various types of differentiation allowed me to organise children’ learning so that subject knowledge could be taught. This meant that knowing my class became vital, a key competent within Shulman’s (1987)</w:t>
      </w:r>
      <w:r w:rsidR="00BC60FE" w:rsidRPr="00253CA1">
        <w:rPr>
          <w:rFonts w:ascii="Times New Roman" w:hAnsi="Times New Roman" w:cs="Times New Roman"/>
          <w:sz w:val="24"/>
          <w:szCs w:val="24"/>
          <w:lang w:val="en-GB"/>
        </w:rPr>
        <w:t xml:space="preserve"> </w:t>
      </w:r>
      <w:r w:rsidR="002C7E76" w:rsidRPr="00253CA1">
        <w:rPr>
          <w:rFonts w:ascii="Times New Roman" w:hAnsi="Times New Roman" w:cs="Times New Roman"/>
          <w:sz w:val="24"/>
          <w:szCs w:val="24"/>
          <w:lang w:val="en-GB"/>
        </w:rPr>
        <w:t>knowledge of learners and their characteristics. Additionally, this may intertwine with the transformation dimension of the knowledge quartet being able to re-represent idea to learners to that they may be understood (Rowland, Huckstep &amp; Thwaites, 2003).</w:t>
      </w:r>
      <w:r w:rsidR="00AC4ED2" w:rsidRPr="00253CA1">
        <w:rPr>
          <w:rFonts w:ascii="Times New Roman" w:hAnsi="Times New Roman" w:cs="Times New Roman"/>
          <w:sz w:val="24"/>
          <w:szCs w:val="24"/>
          <w:lang w:val="en-GB"/>
        </w:rPr>
        <w:t xml:space="preserve"> For example, in my literacy lesson on planning for suspense writing, a video was displayed to the children. </w:t>
      </w:r>
      <w:r w:rsidR="00BC60FE" w:rsidRPr="00253CA1">
        <w:rPr>
          <w:rFonts w:ascii="Times New Roman" w:hAnsi="Times New Roman" w:cs="Times New Roman"/>
          <w:sz w:val="24"/>
          <w:szCs w:val="24"/>
          <w:lang w:val="en-GB"/>
        </w:rPr>
        <w:t>T</w:t>
      </w:r>
      <w:r w:rsidR="00AC4ED2" w:rsidRPr="00253CA1">
        <w:rPr>
          <w:rFonts w:ascii="Times New Roman" w:hAnsi="Times New Roman" w:cs="Times New Roman"/>
          <w:sz w:val="24"/>
          <w:szCs w:val="24"/>
          <w:lang w:val="en-GB"/>
        </w:rPr>
        <w:t>he video ended on a cliff hanger; the children had to</w:t>
      </w:r>
      <w:r w:rsidR="00BC60FE" w:rsidRPr="00253CA1">
        <w:rPr>
          <w:rFonts w:ascii="Times New Roman" w:hAnsi="Times New Roman" w:cs="Times New Roman"/>
          <w:sz w:val="24"/>
          <w:szCs w:val="24"/>
          <w:lang w:val="en-GB"/>
        </w:rPr>
        <w:t xml:space="preserve"> plan around the senses to</w:t>
      </w:r>
      <w:r w:rsidR="00AC4ED2" w:rsidRPr="00253CA1">
        <w:rPr>
          <w:rFonts w:ascii="Times New Roman" w:hAnsi="Times New Roman" w:cs="Times New Roman"/>
          <w:sz w:val="24"/>
          <w:szCs w:val="24"/>
          <w:lang w:val="en-GB"/>
        </w:rPr>
        <w:t xml:space="preserve"> carry on this story. </w:t>
      </w:r>
      <w:r w:rsidR="00BC60FE" w:rsidRPr="00253CA1">
        <w:rPr>
          <w:rFonts w:ascii="Times New Roman" w:hAnsi="Times New Roman" w:cs="Times New Roman"/>
          <w:sz w:val="24"/>
          <w:szCs w:val="24"/>
          <w:lang w:val="en-GB"/>
        </w:rPr>
        <w:t xml:space="preserve">For more able learners, additional boxes were provided to add to their creative writing. For those of learner ability, boxes were simplified with trigger words provided on a help sheet. Shulman (1986/1987) emphasises that teacher subject knowledge is important basis in which subject content can be made accessible to learners. This differentiated worksheet allowed all learners to complete the task and more importantly develop their literacy skills. </w:t>
      </w:r>
    </w:p>
    <w:p w:rsidR="00DF320D" w:rsidRPr="00253CA1" w:rsidRDefault="00DF320D"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Throughout my PTE experience, every m</w:t>
      </w:r>
      <w:r w:rsidR="005D423F" w:rsidRPr="00253CA1">
        <w:rPr>
          <w:rFonts w:ascii="Times New Roman" w:hAnsi="Times New Roman" w:cs="Times New Roman"/>
          <w:sz w:val="24"/>
          <w:szCs w:val="24"/>
          <w:lang w:val="en-GB"/>
        </w:rPr>
        <w:t>orning 30 minutes</w:t>
      </w:r>
      <w:r w:rsidRPr="00253CA1">
        <w:rPr>
          <w:rFonts w:ascii="Times New Roman" w:hAnsi="Times New Roman" w:cs="Times New Roman"/>
          <w:sz w:val="24"/>
          <w:szCs w:val="24"/>
          <w:lang w:val="en-GB"/>
        </w:rPr>
        <w:t xml:space="preserve"> was utilised for children to read. Within this a reading carousel was devised so that children would independently read, do a group guided reading and use the ipads throughout the week. I was given the opportunity to carry </w:t>
      </w:r>
      <w:r w:rsidR="00761B93">
        <w:rPr>
          <w:rFonts w:ascii="Times New Roman" w:hAnsi="Times New Roman" w:cs="Times New Roman"/>
          <w:sz w:val="24"/>
          <w:szCs w:val="24"/>
          <w:lang w:val="en-GB"/>
        </w:rPr>
        <w:t>out the guided reading with most groups on a weekly basis</w:t>
      </w:r>
      <w:r w:rsidRPr="00253CA1">
        <w:rPr>
          <w:rFonts w:ascii="Times New Roman" w:hAnsi="Times New Roman" w:cs="Times New Roman"/>
          <w:sz w:val="24"/>
          <w:szCs w:val="24"/>
          <w:lang w:val="en-GB"/>
        </w:rPr>
        <w:t>. This provided me with the opportunity to demonstrate subject knowledge of English and provide children to discuss ideas. For example, when children were writing their animal reports, the teacher wanted to expand sentences to include more descriptive vocabulary. To develop the children’s knowledge, guided readings that week focused on adjectives and descriptive discourse throughout the book, discussing ideas and concepts with</w:t>
      </w:r>
      <w:r w:rsidR="00321193" w:rsidRPr="00253CA1">
        <w:rPr>
          <w:rFonts w:ascii="Times New Roman" w:hAnsi="Times New Roman" w:cs="Times New Roman"/>
          <w:sz w:val="24"/>
          <w:szCs w:val="24"/>
          <w:lang w:val="en-GB"/>
        </w:rPr>
        <w:t>i</w:t>
      </w:r>
      <w:r w:rsidRPr="00253CA1">
        <w:rPr>
          <w:rFonts w:ascii="Times New Roman" w:hAnsi="Times New Roman" w:cs="Times New Roman"/>
          <w:sz w:val="24"/>
          <w:szCs w:val="24"/>
          <w:lang w:val="en-GB"/>
        </w:rPr>
        <w:t xml:space="preserve">n the group. </w:t>
      </w:r>
      <w:r w:rsidR="005D423F" w:rsidRPr="00253CA1">
        <w:rPr>
          <w:rFonts w:ascii="Times New Roman" w:hAnsi="Times New Roman" w:cs="Times New Roman"/>
          <w:sz w:val="24"/>
          <w:szCs w:val="24"/>
          <w:lang w:val="en-GB"/>
        </w:rPr>
        <w:t>Demonstrating subject knowledge</w:t>
      </w:r>
      <w:r w:rsidR="00BC60FE" w:rsidRPr="00253CA1">
        <w:rPr>
          <w:rFonts w:ascii="Times New Roman" w:hAnsi="Times New Roman" w:cs="Times New Roman"/>
          <w:sz w:val="24"/>
          <w:szCs w:val="24"/>
          <w:lang w:val="en-GB"/>
        </w:rPr>
        <w:t xml:space="preserve"> came down to understanding the syntactical structure of the sentences and providing examples to context. </w:t>
      </w:r>
      <w:r w:rsidR="005D423F" w:rsidRPr="00253CA1">
        <w:rPr>
          <w:rFonts w:ascii="Times New Roman" w:hAnsi="Times New Roman" w:cs="Times New Roman"/>
          <w:sz w:val="24"/>
          <w:szCs w:val="24"/>
          <w:lang w:val="en-GB"/>
        </w:rPr>
        <w:t xml:space="preserve"> </w:t>
      </w:r>
    </w:p>
    <w:p w:rsidR="00DF320D" w:rsidRPr="00253CA1" w:rsidRDefault="00DF320D"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lastRenderedPageBreak/>
        <w:t xml:space="preserve">Pedagogical knowledge allows teachers to demonstrate good practice in managing learning. Time management is the responsibility to know what the expected outcome of the lesson will be in terms of what is achievable for the learners. Hayes (2012: 288) suggest the “best teachers are normally skilful in making the best use of available opportunities to press home teaching points”. Setting clear time limits for activities gives purpose for the lesson by giving sense of focus and pace (Cowley, 2010). At the end of the lesson, plenaries are effective to check student understanding and provides a sense of completion to the lesson (Cowley, 2010).  </w:t>
      </w:r>
      <w:r w:rsidR="00FB7CCF" w:rsidRPr="00253CA1">
        <w:rPr>
          <w:rFonts w:ascii="Times New Roman" w:hAnsi="Times New Roman" w:cs="Times New Roman"/>
          <w:sz w:val="24"/>
          <w:szCs w:val="24"/>
          <w:lang w:val="en-GB"/>
        </w:rPr>
        <w:t>Throughout my PTE experience, I found that I was struggling with my time management within lessons and set it as my personal target to improve whilst on placement. I found that as the weeks progressed, I was getting a firmer gra</w:t>
      </w:r>
      <w:r w:rsidR="00850027" w:rsidRPr="00253CA1">
        <w:rPr>
          <w:rFonts w:ascii="Times New Roman" w:hAnsi="Times New Roman" w:cs="Times New Roman"/>
          <w:sz w:val="24"/>
          <w:szCs w:val="24"/>
          <w:lang w:val="en-GB"/>
        </w:rPr>
        <w:t>sp of what levels of outcome were</w:t>
      </w:r>
      <w:r w:rsidR="00FB7CCF" w:rsidRPr="00253CA1">
        <w:rPr>
          <w:rFonts w:ascii="Times New Roman" w:hAnsi="Times New Roman" w:cs="Times New Roman"/>
          <w:sz w:val="24"/>
          <w:szCs w:val="24"/>
          <w:lang w:val="en-GB"/>
        </w:rPr>
        <w:t xml:space="preserve"> </w:t>
      </w:r>
      <w:r w:rsidR="00850027" w:rsidRPr="00253CA1">
        <w:rPr>
          <w:rFonts w:ascii="Times New Roman" w:hAnsi="Times New Roman" w:cs="Times New Roman"/>
          <w:sz w:val="24"/>
          <w:szCs w:val="24"/>
          <w:lang w:val="en-GB"/>
        </w:rPr>
        <w:t>to be</w:t>
      </w:r>
      <w:r w:rsidR="00FB7CCF" w:rsidRPr="00253CA1">
        <w:rPr>
          <w:rFonts w:ascii="Times New Roman" w:hAnsi="Times New Roman" w:cs="Times New Roman"/>
          <w:sz w:val="24"/>
          <w:szCs w:val="24"/>
          <w:lang w:val="en-GB"/>
        </w:rPr>
        <w:t xml:space="preserve"> </w:t>
      </w:r>
      <w:r w:rsidR="00850027" w:rsidRPr="00253CA1">
        <w:rPr>
          <w:rFonts w:ascii="Times New Roman" w:hAnsi="Times New Roman" w:cs="Times New Roman"/>
          <w:sz w:val="24"/>
          <w:szCs w:val="24"/>
          <w:lang w:val="en-GB"/>
        </w:rPr>
        <w:t xml:space="preserve">expected within </w:t>
      </w:r>
      <w:r w:rsidR="00FB7CCF" w:rsidRPr="00253CA1">
        <w:rPr>
          <w:rFonts w:ascii="Times New Roman" w:hAnsi="Times New Roman" w:cs="Times New Roman"/>
          <w:sz w:val="24"/>
          <w:szCs w:val="24"/>
          <w:lang w:val="en-GB"/>
        </w:rPr>
        <w:t>lesson</w:t>
      </w:r>
      <w:r w:rsidR="00850027" w:rsidRPr="00253CA1">
        <w:rPr>
          <w:rFonts w:ascii="Times New Roman" w:hAnsi="Times New Roman" w:cs="Times New Roman"/>
          <w:sz w:val="24"/>
          <w:szCs w:val="24"/>
          <w:lang w:val="en-GB"/>
        </w:rPr>
        <w:t>s</w:t>
      </w:r>
      <w:r w:rsidR="00FB7CCF" w:rsidRPr="00253CA1">
        <w:rPr>
          <w:rFonts w:ascii="Times New Roman" w:hAnsi="Times New Roman" w:cs="Times New Roman"/>
          <w:sz w:val="24"/>
          <w:szCs w:val="24"/>
          <w:lang w:val="en-GB"/>
        </w:rPr>
        <w:t xml:space="preserve">. This meant that I could focus my subject knowledge. Shulman (1987) denotes that teachers have the responsibility </w:t>
      </w:r>
      <w:r w:rsidR="00C5387F" w:rsidRPr="00253CA1">
        <w:rPr>
          <w:rFonts w:ascii="Times New Roman" w:hAnsi="Times New Roman" w:cs="Times New Roman"/>
          <w:sz w:val="24"/>
          <w:szCs w:val="24"/>
          <w:lang w:val="en-GB"/>
        </w:rPr>
        <w:t xml:space="preserve">to “convey to students what is essential about a subject and what is peripheral”. By developing my pedagogical knowledge, I was then able to decipher what needs to be taught and what needs to be learnt by the learners. For example, when planning my introductory maths lesson to fractions and decimals, by the end of the lesson I wanted children to know that the bottom number of fraction is called the denominator and the top number a numerator. I also needed them to begin to practice converting fractions to decimals. Knowing that children are active learners, the lesson was based on practical activities so experiential learning could take place. Children were asked to design their favourite sandwich with the components expressed as fractions. Additionally, coloured blocks and coins was another activity where they had to work out the fractions based on the colours. </w:t>
      </w:r>
    </w:p>
    <w:p w:rsidR="00E5398C" w:rsidRPr="00253CA1" w:rsidRDefault="00DF320D"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Classroom management refers to ‘actions taken by the teacher to establish order, engage students, or elicit their cooperation’ (Emmer &amp; Stough, 2001: 103). Classroom management represents significant aspects of teacher’s pedagogical knowledge (Emmer &amp; Stough, 2001)</w:t>
      </w:r>
      <w:r w:rsidR="005B1108" w:rsidRPr="00253CA1">
        <w:rPr>
          <w:rFonts w:ascii="Times New Roman" w:hAnsi="Times New Roman" w:cs="Times New Roman"/>
          <w:sz w:val="24"/>
          <w:szCs w:val="24"/>
          <w:lang w:val="en-GB"/>
        </w:rPr>
        <w:t>.</w:t>
      </w:r>
      <w:r w:rsidR="005D423F" w:rsidRPr="00253CA1">
        <w:rPr>
          <w:rFonts w:ascii="Times New Roman" w:hAnsi="Times New Roman" w:cs="Times New Roman"/>
          <w:sz w:val="24"/>
          <w:szCs w:val="24"/>
          <w:lang w:val="en-GB"/>
        </w:rPr>
        <w:t xml:space="preserve"> </w:t>
      </w:r>
      <w:r w:rsidR="00FB7CCF" w:rsidRPr="00253CA1">
        <w:rPr>
          <w:rFonts w:ascii="Times New Roman" w:hAnsi="Times New Roman" w:cs="Times New Roman"/>
          <w:sz w:val="24"/>
          <w:szCs w:val="24"/>
          <w:lang w:val="en-GB"/>
        </w:rPr>
        <w:t xml:space="preserve">Pedagogical knowledge within the primary classroom can allow children to take an ownership of learning. If teachers have specific objectives about what they hope children will learn from a lesson, indicated by the lesson objective, children know the expected outcome of the lesson (Hayes, 2012). So that children know what is to be expected, building and establishing the success criteria for the lesson will demonstrate children’s understanding of the structure and purpose of the lesson (Cowley, 2010: 105). </w:t>
      </w:r>
      <w:r w:rsidR="005D423F" w:rsidRPr="00253CA1">
        <w:rPr>
          <w:rFonts w:ascii="Times New Roman" w:hAnsi="Times New Roman" w:cs="Times New Roman"/>
          <w:sz w:val="24"/>
          <w:szCs w:val="24"/>
          <w:lang w:val="en-GB"/>
        </w:rPr>
        <w:t xml:space="preserve">For example, in my literacy lesson to generate facts and questions about World War Two, having completed the introduction as a whole class, it then </w:t>
      </w:r>
      <w:r w:rsidR="005D423F" w:rsidRPr="00253CA1">
        <w:rPr>
          <w:rFonts w:ascii="Times New Roman" w:hAnsi="Times New Roman" w:cs="Times New Roman"/>
          <w:sz w:val="24"/>
          <w:szCs w:val="24"/>
          <w:lang w:val="en-GB"/>
        </w:rPr>
        <w:lastRenderedPageBreak/>
        <w:t>became student led learning with children working in pairs to complete the lesson objective. With this underlying pedagogical knowledge, I was able to exert trust that the children would know what they were doing and complete the task by the end of the lesson. Additionally, it also provided the platform to integrate digital competency, with children having the optio</w:t>
      </w:r>
      <w:r w:rsidR="00AB3091" w:rsidRPr="00253CA1">
        <w:rPr>
          <w:rFonts w:ascii="Times New Roman" w:hAnsi="Times New Roman" w:cs="Times New Roman"/>
          <w:sz w:val="24"/>
          <w:szCs w:val="24"/>
          <w:lang w:val="en-GB"/>
        </w:rPr>
        <w:t>n to work and completed on the I</w:t>
      </w:r>
      <w:r w:rsidR="005D423F" w:rsidRPr="00253CA1">
        <w:rPr>
          <w:rFonts w:ascii="Times New Roman" w:hAnsi="Times New Roman" w:cs="Times New Roman"/>
          <w:sz w:val="24"/>
          <w:szCs w:val="24"/>
          <w:lang w:val="en-GB"/>
        </w:rPr>
        <w:t xml:space="preserve">pads. Children were given the option of which application to use so that they were in control of their own learning. Within this class, this was referred to as COOL learners. </w:t>
      </w:r>
    </w:p>
    <w:p w:rsidR="005B4D74" w:rsidRPr="00253CA1" w:rsidRDefault="005B4D74"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When it came to teaching science, a subject I was less confident in teaching, I think that content knowledge became more important than pedagogical knowledge. This is because I needed to improve the content I was going to teach in order to </w:t>
      </w:r>
      <w:r w:rsidR="00C97FFB" w:rsidRPr="00253CA1">
        <w:rPr>
          <w:rFonts w:ascii="Times New Roman" w:hAnsi="Times New Roman" w:cs="Times New Roman"/>
          <w:sz w:val="24"/>
          <w:szCs w:val="24"/>
          <w:lang w:val="en-GB"/>
        </w:rPr>
        <w:t xml:space="preserve">develop lesson ideas. In order to adequately produce the lesson, I carried out background research on the topic prior to the lesson reading </w:t>
      </w:r>
      <w:r w:rsidR="00D140B1" w:rsidRPr="00253CA1">
        <w:rPr>
          <w:rFonts w:ascii="Times New Roman" w:hAnsi="Times New Roman" w:cs="Times New Roman"/>
          <w:sz w:val="24"/>
          <w:szCs w:val="24"/>
          <w:lang w:val="en-GB"/>
        </w:rPr>
        <w:t xml:space="preserve">Peacock, Sharp, Johnsey &amp; Wright (2014) chapter on the solar system. </w:t>
      </w:r>
      <w:r w:rsidR="00C97FFB" w:rsidRPr="00253CA1">
        <w:rPr>
          <w:rFonts w:ascii="Times New Roman" w:hAnsi="Times New Roman" w:cs="Times New Roman"/>
          <w:sz w:val="24"/>
          <w:szCs w:val="24"/>
          <w:lang w:val="en-GB"/>
        </w:rPr>
        <w:t xml:space="preserve">Thus, I found where my subject knowledge was stronger I was able to demonstrate more pedagogical content knowledge. </w:t>
      </w:r>
      <w:r w:rsidR="00321193" w:rsidRPr="00253CA1">
        <w:rPr>
          <w:rFonts w:ascii="Times New Roman" w:hAnsi="Times New Roman" w:cs="Times New Roman"/>
          <w:sz w:val="24"/>
          <w:szCs w:val="24"/>
          <w:lang w:val="en-GB"/>
        </w:rPr>
        <w:t>In future planning, by developing my subject knowledg</w:t>
      </w:r>
      <w:r w:rsidR="00D140B1" w:rsidRPr="00253CA1">
        <w:rPr>
          <w:rFonts w:ascii="Times New Roman" w:hAnsi="Times New Roman" w:cs="Times New Roman"/>
          <w:sz w:val="24"/>
          <w:szCs w:val="24"/>
          <w:lang w:val="en-GB"/>
        </w:rPr>
        <w:t>e of the topic, it will allow</w:t>
      </w:r>
      <w:r w:rsidR="00243809" w:rsidRPr="00253CA1">
        <w:rPr>
          <w:rFonts w:ascii="Times New Roman" w:hAnsi="Times New Roman" w:cs="Times New Roman"/>
          <w:sz w:val="24"/>
          <w:szCs w:val="24"/>
          <w:lang w:val="en-GB"/>
        </w:rPr>
        <w:t xml:space="preserve"> me to</w:t>
      </w:r>
      <w:r w:rsidR="00321193" w:rsidRPr="00253CA1">
        <w:rPr>
          <w:rFonts w:ascii="Times New Roman" w:hAnsi="Times New Roman" w:cs="Times New Roman"/>
          <w:sz w:val="24"/>
          <w:szCs w:val="24"/>
          <w:lang w:val="en-GB"/>
        </w:rPr>
        <w:t xml:space="preserve"> think more creatively in developing activities and incorporate cross-curricular responsibilities highlighted by Donaldson (2015). </w:t>
      </w:r>
    </w:p>
    <w:p w:rsidR="00FB7CCF" w:rsidRPr="00253CA1" w:rsidRDefault="00CE02B7" w:rsidP="002E1639">
      <w:pPr>
        <w:spacing w:line="360" w:lineRule="auto"/>
        <w:jc w:val="center"/>
        <w:rPr>
          <w:rFonts w:ascii="Times New Roman" w:hAnsi="Times New Roman" w:cs="Times New Roman"/>
          <w:sz w:val="24"/>
          <w:szCs w:val="24"/>
          <w:lang w:val="en-GB"/>
        </w:rPr>
      </w:pPr>
      <w:r w:rsidRPr="00253CA1">
        <w:rPr>
          <w:rFonts w:ascii="Times New Roman" w:hAnsi="Times New Roman" w:cs="Times New Roman"/>
          <w:sz w:val="24"/>
          <w:szCs w:val="24"/>
          <w:lang w:val="en-GB"/>
        </w:rPr>
        <w:t>Conclusion</w:t>
      </w:r>
    </w:p>
    <w:p w:rsidR="00E6537E" w:rsidRPr="00253CA1" w:rsidRDefault="00E6537E"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t>In conclusion, a</w:t>
      </w:r>
      <w:r w:rsidR="00E837F0" w:rsidRPr="00253CA1">
        <w:rPr>
          <w:rFonts w:ascii="Times New Roman" w:hAnsi="Times New Roman" w:cs="Times New Roman"/>
          <w:sz w:val="24"/>
          <w:szCs w:val="24"/>
          <w:lang w:val="en-GB"/>
        </w:rPr>
        <w:t xml:space="preserve"> key theme </w:t>
      </w:r>
      <w:r w:rsidR="005234BD" w:rsidRPr="00253CA1">
        <w:rPr>
          <w:rFonts w:ascii="Times New Roman" w:hAnsi="Times New Roman" w:cs="Times New Roman"/>
          <w:sz w:val="24"/>
          <w:szCs w:val="24"/>
          <w:lang w:val="en-GB"/>
        </w:rPr>
        <w:t>that resonates is transferring subject knowledge so that it may be understood by the learners.</w:t>
      </w:r>
      <w:r w:rsidR="0072676A" w:rsidRPr="00253CA1">
        <w:rPr>
          <w:rFonts w:ascii="Times New Roman" w:hAnsi="Times New Roman" w:cs="Times New Roman"/>
          <w:sz w:val="24"/>
          <w:szCs w:val="24"/>
          <w:lang w:val="en-GB"/>
        </w:rPr>
        <w:t xml:space="preserve"> Having recognised the importance of the relationship</w:t>
      </w:r>
      <w:r w:rsidRPr="00253CA1">
        <w:rPr>
          <w:rFonts w:ascii="Times New Roman" w:hAnsi="Times New Roman" w:cs="Times New Roman"/>
          <w:sz w:val="24"/>
          <w:szCs w:val="24"/>
          <w:lang w:val="en-GB"/>
        </w:rPr>
        <w:t xml:space="preserve"> between</w:t>
      </w:r>
      <w:r w:rsidR="0072676A" w:rsidRPr="00253CA1">
        <w:rPr>
          <w:rFonts w:ascii="Times New Roman" w:hAnsi="Times New Roman" w:cs="Times New Roman"/>
          <w:sz w:val="24"/>
          <w:szCs w:val="24"/>
          <w:lang w:val="en-GB"/>
        </w:rPr>
        <w:t xml:space="preserve"> content knowledge </w:t>
      </w:r>
      <w:r w:rsidRPr="00253CA1">
        <w:rPr>
          <w:rFonts w:ascii="Times New Roman" w:hAnsi="Times New Roman" w:cs="Times New Roman"/>
          <w:sz w:val="24"/>
          <w:szCs w:val="24"/>
          <w:lang w:val="en-GB"/>
        </w:rPr>
        <w:t>and</w:t>
      </w:r>
      <w:r w:rsidR="0072676A" w:rsidRPr="00253CA1">
        <w:rPr>
          <w:rFonts w:ascii="Times New Roman" w:hAnsi="Times New Roman" w:cs="Times New Roman"/>
          <w:sz w:val="24"/>
          <w:szCs w:val="24"/>
          <w:lang w:val="en-GB"/>
        </w:rPr>
        <w:t xml:space="preserve"> pedagogical knowledge</w:t>
      </w:r>
      <w:r w:rsidRPr="00253CA1">
        <w:rPr>
          <w:rFonts w:ascii="Times New Roman" w:hAnsi="Times New Roman" w:cs="Times New Roman"/>
          <w:sz w:val="24"/>
          <w:szCs w:val="24"/>
          <w:lang w:val="en-GB"/>
        </w:rPr>
        <w:t xml:space="preserve"> with Shulman</w:t>
      </w:r>
      <w:r w:rsidR="004478FE" w:rsidRPr="00253CA1">
        <w:rPr>
          <w:rFonts w:ascii="Times New Roman" w:hAnsi="Times New Roman" w:cs="Times New Roman"/>
          <w:sz w:val="24"/>
          <w:szCs w:val="24"/>
          <w:lang w:val="en-GB"/>
        </w:rPr>
        <w:t xml:space="preserve"> (1987)</w:t>
      </w:r>
      <w:r w:rsidRPr="00253CA1">
        <w:rPr>
          <w:rFonts w:ascii="Times New Roman" w:hAnsi="Times New Roman" w:cs="Times New Roman"/>
          <w:sz w:val="24"/>
          <w:szCs w:val="24"/>
          <w:lang w:val="en-GB"/>
        </w:rPr>
        <w:t xml:space="preserve"> identifying </w:t>
      </w:r>
      <w:r w:rsidR="004478FE" w:rsidRPr="00253CA1">
        <w:rPr>
          <w:rFonts w:ascii="Times New Roman" w:hAnsi="Times New Roman" w:cs="Times New Roman"/>
          <w:sz w:val="24"/>
          <w:szCs w:val="24"/>
          <w:lang w:val="en-GB"/>
        </w:rPr>
        <w:t>t</w:t>
      </w:r>
      <w:r w:rsidRPr="00253CA1">
        <w:rPr>
          <w:rFonts w:ascii="Times New Roman" w:hAnsi="Times New Roman" w:cs="Times New Roman"/>
          <w:sz w:val="24"/>
          <w:szCs w:val="24"/>
          <w:lang w:val="en-GB"/>
        </w:rPr>
        <w:t xml:space="preserve">eaching </w:t>
      </w:r>
      <w:r w:rsidR="004478FE" w:rsidRPr="00253CA1">
        <w:rPr>
          <w:rFonts w:ascii="Times New Roman" w:hAnsi="Times New Roman" w:cs="Times New Roman"/>
          <w:sz w:val="24"/>
          <w:szCs w:val="24"/>
          <w:lang w:val="en-GB"/>
        </w:rPr>
        <w:t>as more than knowing the content</w:t>
      </w:r>
      <w:r w:rsidRPr="00253CA1">
        <w:rPr>
          <w:rFonts w:ascii="Times New Roman" w:hAnsi="Times New Roman" w:cs="Times New Roman"/>
          <w:sz w:val="24"/>
          <w:szCs w:val="24"/>
          <w:lang w:val="en-GB"/>
        </w:rPr>
        <w:t>, it has been recognised that teacher competence comes from knowing the subject (Loewenberg</w:t>
      </w:r>
      <w:r w:rsidR="004F51AA">
        <w:rPr>
          <w:rFonts w:ascii="Times New Roman" w:hAnsi="Times New Roman" w:cs="Times New Roman"/>
          <w:sz w:val="24"/>
          <w:szCs w:val="24"/>
          <w:lang w:val="en-GB"/>
        </w:rPr>
        <w:t>-Ball, Thames &amp; Phelps, 2008</w:t>
      </w:r>
      <w:r w:rsidRPr="00253CA1">
        <w:rPr>
          <w:rFonts w:ascii="Times New Roman" w:hAnsi="Times New Roman" w:cs="Times New Roman"/>
          <w:sz w:val="24"/>
          <w:szCs w:val="24"/>
          <w:lang w:val="en-GB"/>
        </w:rPr>
        <w:t>)</w:t>
      </w:r>
      <w:r w:rsidR="0072676A" w:rsidRPr="00253CA1">
        <w:rPr>
          <w:rFonts w:ascii="Times New Roman" w:hAnsi="Times New Roman" w:cs="Times New Roman"/>
          <w:sz w:val="24"/>
          <w:szCs w:val="24"/>
          <w:lang w:val="en-GB"/>
        </w:rPr>
        <w:t>.</w:t>
      </w:r>
      <w:r w:rsidRPr="00253CA1">
        <w:rPr>
          <w:rFonts w:ascii="Times New Roman" w:hAnsi="Times New Roman" w:cs="Times New Roman"/>
          <w:sz w:val="24"/>
          <w:szCs w:val="24"/>
          <w:lang w:val="en-GB"/>
        </w:rPr>
        <w:t xml:space="preserve"> Content knowledge as a prerequisite for pedagogical content knowledge (Kleickman et al, 2</w:t>
      </w:r>
      <w:r w:rsidR="00321193" w:rsidRPr="00253CA1">
        <w:rPr>
          <w:rFonts w:ascii="Times New Roman" w:hAnsi="Times New Roman" w:cs="Times New Roman"/>
          <w:sz w:val="24"/>
          <w:szCs w:val="24"/>
          <w:lang w:val="en-GB"/>
        </w:rPr>
        <w:t>013);</w:t>
      </w:r>
      <w:r w:rsidRPr="00253CA1">
        <w:rPr>
          <w:rFonts w:ascii="Times New Roman" w:hAnsi="Times New Roman" w:cs="Times New Roman"/>
          <w:sz w:val="24"/>
          <w:szCs w:val="24"/>
          <w:lang w:val="en-GB"/>
        </w:rPr>
        <w:t xml:space="preserve"> Shulman (1987) suggests that PCK implies a transformation of subject matter content so that it be may be used to teach the learners within the classroom setting.</w:t>
      </w:r>
      <w:r w:rsidR="005234BD" w:rsidRPr="00253CA1">
        <w:rPr>
          <w:rFonts w:ascii="Times New Roman" w:hAnsi="Times New Roman" w:cs="Times New Roman"/>
          <w:sz w:val="24"/>
          <w:szCs w:val="24"/>
          <w:lang w:val="en-GB"/>
        </w:rPr>
        <w:t xml:space="preserve"> Donaldson (2015) posits within the new curriculum that value is placed on teacher understanding within both the subject knowledge and pedagogical content knowledge. This translates to teacher’s understanding of the curriculum content </w:t>
      </w:r>
      <w:r w:rsidR="0072676A" w:rsidRPr="00253CA1">
        <w:rPr>
          <w:rFonts w:ascii="Times New Roman" w:hAnsi="Times New Roman" w:cs="Times New Roman"/>
          <w:sz w:val="24"/>
          <w:szCs w:val="24"/>
          <w:lang w:val="en-GB"/>
        </w:rPr>
        <w:t>to allow the four purposes of learning to be transferred within the classroom setting.</w:t>
      </w:r>
      <w:r w:rsidRPr="00253CA1">
        <w:rPr>
          <w:rFonts w:ascii="Times New Roman" w:hAnsi="Times New Roman" w:cs="Times New Roman"/>
          <w:sz w:val="24"/>
          <w:szCs w:val="24"/>
          <w:lang w:val="en-GB"/>
        </w:rPr>
        <w:t xml:space="preserve"> </w:t>
      </w:r>
    </w:p>
    <w:p w:rsidR="00761B93" w:rsidRDefault="00321193"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lastRenderedPageBreak/>
        <w:t>To further my teaching experience, this essay has highlighted that pedagogical content knowledge is vital to effective teaching and learning. The basis of this comes from a key foundation of subject knowledge. To improve, I w</w:t>
      </w:r>
      <w:r w:rsidR="009B0F03" w:rsidRPr="00253CA1">
        <w:rPr>
          <w:rFonts w:ascii="Times New Roman" w:hAnsi="Times New Roman" w:cs="Times New Roman"/>
          <w:sz w:val="24"/>
          <w:szCs w:val="24"/>
          <w:lang w:val="en-GB"/>
        </w:rPr>
        <w:t>ill develop topics of weakness</w:t>
      </w:r>
      <w:r w:rsidRPr="00253CA1">
        <w:rPr>
          <w:rFonts w:ascii="Times New Roman" w:hAnsi="Times New Roman" w:cs="Times New Roman"/>
          <w:sz w:val="24"/>
          <w:szCs w:val="24"/>
          <w:lang w:val="en-GB"/>
        </w:rPr>
        <w:t xml:space="preserve"> within the areas of learning so that I may be able to create a platform to develop learner </w:t>
      </w:r>
      <w:r w:rsidR="009B0F03" w:rsidRPr="00253CA1">
        <w:rPr>
          <w:rFonts w:ascii="Times New Roman" w:hAnsi="Times New Roman" w:cs="Times New Roman"/>
          <w:sz w:val="24"/>
          <w:szCs w:val="24"/>
          <w:lang w:val="en-GB"/>
        </w:rPr>
        <w:t xml:space="preserve">understanding and make learning more accessible to the learner. </w:t>
      </w:r>
      <w:r w:rsidR="00E76689" w:rsidRPr="00253CA1">
        <w:rPr>
          <w:rFonts w:ascii="Times New Roman" w:hAnsi="Times New Roman" w:cs="Times New Roman"/>
          <w:sz w:val="24"/>
          <w:szCs w:val="24"/>
          <w:lang w:val="en-GB"/>
        </w:rPr>
        <w:t xml:space="preserve">Additionally, by developing my assessment for learning and incorporating more aspects highlighted within the guidance (Welsh Assembly Government, 2010), I can utilise greater variety within my feedback (as well as peer assessment) to develop learner understanding.  </w:t>
      </w:r>
    </w:p>
    <w:p w:rsidR="00761B93" w:rsidRDefault="00761B93">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5C65CD" w:rsidRPr="00253CA1" w:rsidRDefault="004478FE" w:rsidP="002E1639">
      <w:pPr>
        <w:spacing w:line="360" w:lineRule="auto"/>
        <w:rPr>
          <w:rFonts w:ascii="Times New Roman" w:hAnsi="Times New Roman" w:cs="Times New Roman"/>
          <w:sz w:val="24"/>
          <w:szCs w:val="24"/>
          <w:lang w:val="en-GB"/>
        </w:rPr>
      </w:pPr>
      <w:r w:rsidRPr="00253CA1">
        <w:rPr>
          <w:rFonts w:ascii="Times New Roman" w:hAnsi="Times New Roman" w:cs="Times New Roman"/>
          <w:sz w:val="24"/>
          <w:szCs w:val="24"/>
          <w:lang w:val="en-GB"/>
        </w:rPr>
        <w:lastRenderedPageBreak/>
        <w:t xml:space="preserve"> </w:t>
      </w:r>
      <w:r w:rsidR="005C65CD" w:rsidRPr="00253CA1">
        <w:rPr>
          <w:rFonts w:ascii="Times New Roman" w:hAnsi="Times New Roman" w:cs="Times New Roman"/>
          <w:sz w:val="24"/>
          <w:szCs w:val="24"/>
          <w:lang w:val="en-GB"/>
        </w:rPr>
        <w:t>Reference List</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Algozzine, B., &amp; Anderson, K.M. (2007). Tips for teaching: Differentiating instruction to include all students. </w:t>
      </w:r>
      <w:r w:rsidRPr="00253CA1">
        <w:rPr>
          <w:rFonts w:ascii="Times New Roman" w:hAnsi="Times New Roman" w:cs="Times New Roman"/>
          <w:i/>
          <w:iCs/>
          <w:color w:val="222222"/>
          <w:sz w:val="24"/>
          <w:szCs w:val="24"/>
          <w:shd w:val="clear" w:color="auto" w:fill="FFFFFF"/>
        </w:rPr>
        <w:t>Preventing School Failure: Alternative Education for Children and Youth</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51</w:t>
      </w:r>
      <w:r w:rsidRPr="00253CA1">
        <w:rPr>
          <w:rFonts w:ascii="Times New Roman" w:hAnsi="Times New Roman" w:cs="Times New Roman"/>
          <w:color w:val="222222"/>
          <w:sz w:val="24"/>
          <w:szCs w:val="24"/>
          <w:shd w:val="clear" w:color="auto" w:fill="FFFFFF"/>
        </w:rPr>
        <w:t>(3), pp.49-54.</w:t>
      </w:r>
    </w:p>
    <w:p w:rsidR="005C65CD" w:rsidRPr="00253CA1" w:rsidRDefault="005C65CD" w:rsidP="002E1639">
      <w:pPr>
        <w:spacing w:line="360" w:lineRule="auto"/>
        <w:ind w:left="720" w:hanging="720"/>
        <w:rPr>
          <w:rFonts w:ascii="Times New Roman" w:hAnsi="Times New Roman" w:cs="Times New Roman"/>
          <w:sz w:val="24"/>
          <w:szCs w:val="24"/>
          <w:shd w:val="clear" w:color="auto" w:fill="FFFFFF"/>
          <w:lang w:val="en-GB"/>
        </w:rPr>
      </w:pPr>
      <w:r w:rsidRPr="00253CA1">
        <w:rPr>
          <w:rFonts w:ascii="Times New Roman" w:hAnsi="Times New Roman" w:cs="Times New Roman"/>
          <w:sz w:val="24"/>
          <w:szCs w:val="24"/>
          <w:shd w:val="clear" w:color="auto" w:fill="FFFFFF"/>
          <w:lang w:val="en-GB"/>
        </w:rPr>
        <w:t>Almeida, P. A. (2010). Classroom questioning: teachers’ perceptions and practices. </w:t>
      </w:r>
      <w:r w:rsidRPr="00253CA1">
        <w:rPr>
          <w:rFonts w:ascii="Times New Roman" w:hAnsi="Times New Roman" w:cs="Times New Roman"/>
          <w:i/>
          <w:iCs/>
          <w:sz w:val="24"/>
          <w:szCs w:val="24"/>
          <w:shd w:val="clear" w:color="auto" w:fill="FFFFFF"/>
          <w:lang w:val="en-GB"/>
        </w:rPr>
        <w:t>Procedia-Social and Behavioral Sciences</w:t>
      </w:r>
      <w:r w:rsidRPr="00253CA1">
        <w:rPr>
          <w:rFonts w:ascii="Times New Roman" w:hAnsi="Times New Roman" w:cs="Times New Roman"/>
          <w:sz w:val="24"/>
          <w:szCs w:val="24"/>
          <w:shd w:val="clear" w:color="auto" w:fill="FFFFFF"/>
          <w:lang w:val="en-GB"/>
        </w:rPr>
        <w:t>, </w:t>
      </w:r>
      <w:r w:rsidRPr="00253CA1">
        <w:rPr>
          <w:rFonts w:ascii="Times New Roman" w:hAnsi="Times New Roman" w:cs="Times New Roman"/>
          <w:i/>
          <w:iCs/>
          <w:sz w:val="24"/>
          <w:szCs w:val="24"/>
          <w:shd w:val="clear" w:color="auto" w:fill="FFFFFF"/>
          <w:lang w:val="en-GB"/>
        </w:rPr>
        <w:t>2</w:t>
      </w:r>
      <w:r w:rsidRPr="00253CA1">
        <w:rPr>
          <w:rFonts w:ascii="Times New Roman" w:hAnsi="Times New Roman" w:cs="Times New Roman"/>
          <w:sz w:val="24"/>
          <w:szCs w:val="24"/>
          <w:shd w:val="clear" w:color="auto" w:fill="FFFFFF"/>
          <w:lang w:val="en-GB"/>
        </w:rPr>
        <w:t>(2), pp.305-309.</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Anderson, L.W. (2012). What every teacher should know: Reflections on “Educating the developing mind”. </w:t>
      </w:r>
      <w:r w:rsidRPr="00253CA1">
        <w:rPr>
          <w:rFonts w:ascii="Times New Roman" w:hAnsi="Times New Roman" w:cs="Times New Roman"/>
          <w:i/>
          <w:iCs/>
          <w:color w:val="222222"/>
          <w:sz w:val="24"/>
          <w:szCs w:val="24"/>
          <w:shd w:val="clear" w:color="auto" w:fill="FFFFFF"/>
        </w:rPr>
        <w:t>Educational Psychology Review</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24</w:t>
      </w:r>
      <w:r w:rsidRPr="00253CA1">
        <w:rPr>
          <w:rFonts w:ascii="Times New Roman" w:hAnsi="Times New Roman" w:cs="Times New Roman"/>
          <w:color w:val="222222"/>
          <w:sz w:val="24"/>
          <w:szCs w:val="24"/>
          <w:shd w:val="clear" w:color="auto" w:fill="FFFFFF"/>
        </w:rPr>
        <w:t>(1), pp.13-18.</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Bartlett, S., and Burton, D. (2012). </w:t>
      </w:r>
      <w:r w:rsidRPr="00253CA1">
        <w:rPr>
          <w:rFonts w:ascii="Times New Roman" w:hAnsi="Times New Roman" w:cs="Times New Roman"/>
          <w:i/>
          <w:sz w:val="24"/>
          <w:szCs w:val="24"/>
          <w:lang w:val="en-GB"/>
        </w:rPr>
        <w:t>Introduction to education studies</w:t>
      </w:r>
      <w:r w:rsidRPr="00253CA1">
        <w:rPr>
          <w:rFonts w:ascii="Times New Roman" w:hAnsi="Times New Roman" w:cs="Times New Roman"/>
          <w:sz w:val="24"/>
          <w:szCs w:val="24"/>
          <w:lang w:val="en-GB"/>
        </w:rPr>
        <w:t>. 3</w:t>
      </w:r>
      <w:r w:rsidRPr="00253CA1">
        <w:rPr>
          <w:rFonts w:ascii="Times New Roman" w:hAnsi="Times New Roman" w:cs="Times New Roman"/>
          <w:sz w:val="24"/>
          <w:szCs w:val="24"/>
          <w:vertAlign w:val="superscript"/>
          <w:lang w:val="en-GB"/>
        </w:rPr>
        <w:t>rd</w:t>
      </w:r>
      <w:r w:rsidRPr="00253CA1">
        <w:rPr>
          <w:rFonts w:ascii="Times New Roman" w:hAnsi="Times New Roman" w:cs="Times New Roman"/>
          <w:sz w:val="24"/>
          <w:szCs w:val="24"/>
          <w:lang w:val="en-GB"/>
        </w:rPr>
        <w:t xml:space="preserve"> ed. London: Sage.</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Bloom, B.S., 1968. Learning for Mastery. Instruction and Curriculum. Regional Education Laboratory for the Carolinas and Virginia, Topical Papers and Reprints, Number 1. </w:t>
      </w:r>
      <w:r w:rsidRPr="00253CA1">
        <w:rPr>
          <w:rFonts w:ascii="Times New Roman" w:hAnsi="Times New Roman" w:cs="Times New Roman"/>
          <w:i/>
          <w:iCs/>
          <w:color w:val="222222"/>
          <w:sz w:val="24"/>
          <w:szCs w:val="24"/>
          <w:shd w:val="clear" w:color="auto" w:fill="FFFFFF"/>
        </w:rPr>
        <w:t>Evaluation comment</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1</w:t>
      </w:r>
      <w:r w:rsidRPr="00253CA1">
        <w:rPr>
          <w:rFonts w:ascii="Times New Roman" w:hAnsi="Times New Roman" w:cs="Times New Roman"/>
          <w:color w:val="222222"/>
          <w:sz w:val="24"/>
          <w:szCs w:val="24"/>
          <w:shd w:val="clear" w:color="auto" w:fill="FFFFFF"/>
        </w:rPr>
        <w:t>(2), p.n2.Shulman, L.S., 1986. Those who understand: Knowledge growth in teaching. </w:t>
      </w:r>
      <w:r w:rsidRPr="00253CA1">
        <w:rPr>
          <w:rFonts w:ascii="Times New Roman" w:hAnsi="Times New Roman" w:cs="Times New Roman"/>
          <w:i/>
          <w:iCs/>
          <w:color w:val="222222"/>
          <w:sz w:val="24"/>
          <w:szCs w:val="24"/>
          <w:shd w:val="clear" w:color="auto" w:fill="FFFFFF"/>
        </w:rPr>
        <w:t>Educational researcher</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15</w:t>
      </w:r>
      <w:r w:rsidRPr="00253CA1">
        <w:rPr>
          <w:rFonts w:ascii="Times New Roman" w:hAnsi="Times New Roman" w:cs="Times New Roman"/>
          <w:color w:val="222222"/>
          <w:sz w:val="24"/>
          <w:szCs w:val="24"/>
          <w:shd w:val="clear" w:color="auto" w:fill="FFFFFF"/>
        </w:rPr>
        <w:t>(2), pp.4-14.</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Bolkan, S. (2015). Intellectually stimulating students' intrinsic motivation: The mediating influence of affective learning and student engagement. </w:t>
      </w:r>
      <w:r w:rsidRPr="00253CA1">
        <w:rPr>
          <w:rFonts w:ascii="Times New Roman" w:hAnsi="Times New Roman" w:cs="Times New Roman"/>
          <w:i/>
          <w:iCs/>
          <w:color w:val="222222"/>
          <w:sz w:val="24"/>
          <w:szCs w:val="24"/>
          <w:shd w:val="clear" w:color="auto" w:fill="FFFFFF"/>
        </w:rPr>
        <w:t>Communication Reports</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28</w:t>
      </w:r>
      <w:r w:rsidRPr="00253CA1">
        <w:rPr>
          <w:rFonts w:ascii="Times New Roman" w:hAnsi="Times New Roman" w:cs="Times New Roman"/>
          <w:color w:val="222222"/>
          <w:sz w:val="24"/>
          <w:szCs w:val="24"/>
          <w:shd w:val="clear" w:color="auto" w:fill="FFFFFF"/>
        </w:rPr>
        <w:t>(2), pp.80-91.</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color w:val="222222"/>
          <w:sz w:val="24"/>
          <w:szCs w:val="24"/>
          <w:shd w:val="clear" w:color="auto" w:fill="FFFFFF"/>
        </w:rPr>
        <w:t>Coe, R., Aloisi, C., Higgins, S. &amp; Major, L.E. (2014). What makes great teaching? Review of the underpinning research.</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 xml:space="preserve">Cowley, S. (2010). </w:t>
      </w:r>
      <w:r w:rsidRPr="004F51AA">
        <w:rPr>
          <w:rFonts w:ascii="Times New Roman" w:hAnsi="Times New Roman" w:cs="Times New Roman"/>
          <w:i/>
          <w:color w:val="222222"/>
          <w:sz w:val="24"/>
          <w:szCs w:val="24"/>
          <w:shd w:val="clear" w:color="auto" w:fill="FFFFFF"/>
        </w:rPr>
        <w:t>Getting the buggers to be</w:t>
      </w:r>
      <w:r w:rsidR="004F51AA" w:rsidRPr="004F51AA">
        <w:rPr>
          <w:rFonts w:ascii="Times New Roman" w:hAnsi="Times New Roman" w:cs="Times New Roman"/>
          <w:i/>
          <w:color w:val="222222"/>
          <w:sz w:val="24"/>
          <w:szCs w:val="24"/>
          <w:shd w:val="clear" w:color="auto" w:fill="FFFFFF"/>
        </w:rPr>
        <w:t>have</w:t>
      </w:r>
      <w:r w:rsidR="004F51AA">
        <w:rPr>
          <w:rFonts w:ascii="Times New Roman" w:hAnsi="Times New Roman" w:cs="Times New Roman"/>
          <w:color w:val="222222"/>
          <w:sz w:val="24"/>
          <w:szCs w:val="24"/>
          <w:shd w:val="clear" w:color="auto" w:fill="FFFFFF"/>
        </w:rPr>
        <w:t>. Bloomsbury: London.</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t>Donaldson, G. (2015). Successful Futures: Independent review of curriculum and assessment arrangements in Wales. Retrieved from file:///C:/Users/User/Downloads/Donaldson%20Report%20-%20Successful%20Futures%20-%20Independent%20Review%20of%20Curriculum%20and%20Assessment%20Arrangements%20in%20Wales%20(4).pdf.</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lastRenderedPageBreak/>
        <w:t xml:space="preserve">Ellis, V. (2009). </w:t>
      </w:r>
      <w:r w:rsidRPr="004F51AA">
        <w:rPr>
          <w:rFonts w:ascii="Times New Roman" w:hAnsi="Times New Roman" w:cs="Times New Roman"/>
          <w:i/>
          <w:sz w:val="24"/>
          <w:szCs w:val="24"/>
          <w:lang w:val="en-GB"/>
        </w:rPr>
        <w:t>Subject knowledge and teacher education</w:t>
      </w:r>
      <w:r w:rsidR="004F51AA" w:rsidRPr="004F51AA">
        <w:rPr>
          <w:rFonts w:ascii="Times New Roman" w:hAnsi="Times New Roman" w:cs="Times New Roman"/>
          <w:i/>
          <w:sz w:val="24"/>
          <w:szCs w:val="24"/>
          <w:lang w:val="en-GB"/>
        </w:rPr>
        <w:t>:</w:t>
      </w:r>
      <w:r w:rsidRPr="004F51AA">
        <w:rPr>
          <w:rFonts w:ascii="Times New Roman" w:hAnsi="Times New Roman" w:cs="Times New Roman"/>
          <w:i/>
          <w:sz w:val="24"/>
          <w:szCs w:val="24"/>
          <w:lang w:val="en-GB"/>
        </w:rPr>
        <w:t xml:space="preserve"> The development of beginning teachers thinking</w:t>
      </w:r>
      <w:r w:rsidR="004F51AA">
        <w:rPr>
          <w:rFonts w:ascii="Times New Roman" w:hAnsi="Times New Roman" w:cs="Times New Roman"/>
          <w:i/>
          <w:sz w:val="24"/>
          <w:szCs w:val="24"/>
          <w:lang w:val="en-GB"/>
        </w:rPr>
        <w:t>.</w:t>
      </w:r>
      <w:r w:rsidR="004F51AA">
        <w:rPr>
          <w:rFonts w:ascii="Times New Roman" w:hAnsi="Times New Roman" w:cs="Times New Roman"/>
          <w:sz w:val="24"/>
          <w:szCs w:val="24"/>
          <w:lang w:val="en-GB"/>
        </w:rPr>
        <w:t xml:space="preserve"> London: Continuum</w:t>
      </w:r>
      <w:r w:rsidRPr="00253CA1">
        <w:rPr>
          <w:rFonts w:ascii="Times New Roman" w:hAnsi="Times New Roman" w:cs="Times New Roman"/>
          <w:sz w:val="24"/>
          <w:szCs w:val="24"/>
          <w:lang w:val="en-GB"/>
        </w:rPr>
        <w:t xml:space="preserve">. </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Emmer, E.T., &amp; Stough, L.M. (2001). Classroom management: A critical part of educational psychology, with implications for teacher education. </w:t>
      </w:r>
      <w:r w:rsidRPr="00253CA1">
        <w:rPr>
          <w:rFonts w:ascii="Times New Roman" w:hAnsi="Times New Roman" w:cs="Times New Roman"/>
          <w:i/>
          <w:iCs/>
          <w:color w:val="222222"/>
          <w:sz w:val="24"/>
          <w:szCs w:val="24"/>
          <w:shd w:val="clear" w:color="auto" w:fill="FFFFFF"/>
        </w:rPr>
        <w:t>Educational psychologist</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36</w:t>
      </w:r>
      <w:r w:rsidRPr="00253CA1">
        <w:rPr>
          <w:rFonts w:ascii="Times New Roman" w:hAnsi="Times New Roman" w:cs="Times New Roman"/>
          <w:color w:val="222222"/>
          <w:sz w:val="24"/>
          <w:szCs w:val="24"/>
          <w:shd w:val="clear" w:color="auto" w:fill="FFFFFF"/>
        </w:rPr>
        <w:t>(2), pp.103-112.</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Fung, D., Kutnick, P., Mok, I., Leung, F., Lee, B.P.Y., Mai, Y.Y. &amp; Tyler, M.T. (2017). Relationships between teachers’ background, their subject knowledge and pedagogic efficacy, and pupil achievement in primary school mathematics in Hong Kong: An indicative study. </w:t>
      </w:r>
      <w:r w:rsidRPr="00253CA1">
        <w:rPr>
          <w:rFonts w:ascii="Times New Roman" w:hAnsi="Times New Roman" w:cs="Times New Roman"/>
          <w:i/>
          <w:iCs/>
          <w:color w:val="222222"/>
          <w:sz w:val="24"/>
          <w:szCs w:val="24"/>
          <w:shd w:val="clear" w:color="auto" w:fill="FFFFFF"/>
        </w:rPr>
        <w:t>International Journal of Educational Research</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81</w:t>
      </w:r>
      <w:r w:rsidRPr="00253CA1">
        <w:rPr>
          <w:rFonts w:ascii="Times New Roman" w:hAnsi="Times New Roman" w:cs="Times New Roman"/>
          <w:color w:val="222222"/>
          <w:sz w:val="24"/>
          <w:szCs w:val="24"/>
          <w:shd w:val="clear" w:color="auto" w:fill="FFFFFF"/>
        </w:rPr>
        <w:t>, pp.119-130.</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Gess-Newsome, J., Taylor, J.A., Carlson, J., Gardner, A.L., Wilson, C.D. &amp; Stuhlsatz, M.A. (2016). Teacher pedagogical content knowledge, practice, and student achievement. </w:t>
      </w:r>
      <w:r w:rsidRPr="00253CA1">
        <w:rPr>
          <w:rFonts w:ascii="Times New Roman" w:hAnsi="Times New Roman" w:cs="Times New Roman"/>
          <w:i/>
          <w:iCs/>
          <w:color w:val="222222"/>
          <w:sz w:val="24"/>
          <w:szCs w:val="24"/>
          <w:shd w:val="clear" w:color="auto" w:fill="FFFFFF"/>
        </w:rPr>
        <w:t>International Journal of Science Education</w:t>
      </w:r>
      <w:r w:rsidRPr="00253CA1">
        <w:rPr>
          <w:rFonts w:ascii="Times New Roman" w:hAnsi="Times New Roman" w:cs="Times New Roman"/>
          <w:color w:val="222222"/>
          <w:sz w:val="24"/>
          <w:szCs w:val="24"/>
          <w:shd w:val="clear" w:color="auto" w:fill="FFFFFF"/>
        </w:rPr>
        <w:t>, pp.1-20.</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Goulding, M., Rowland, T. &amp; Barber, P. (2002). Does it matter? Primary teacher trainees' subject knowledge in mathematics. </w:t>
      </w:r>
      <w:r w:rsidRPr="00253CA1">
        <w:rPr>
          <w:rFonts w:ascii="Times New Roman" w:hAnsi="Times New Roman" w:cs="Times New Roman"/>
          <w:i/>
          <w:iCs/>
          <w:color w:val="222222"/>
          <w:sz w:val="24"/>
          <w:szCs w:val="24"/>
          <w:shd w:val="clear" w:color="auto" w:fill="FFFFFF"/>
        </w:rPr>
        <w:t>British Educational Research Journal</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28</w:t>
      </w:r>
      <w:r w:rsidRPr="00253CA1">
        <w:rPr>
          <w:rFonts w:ascii="Times New Roman" w:hAnsi="Times New Roman" w:cs="Times New Roman"/>
          <w:color w:val="222222"/>
          <w:sz w:val="24"/>
          <w:szCs w:val="24"/>
          <w:shd w:val="clear" w:color="auto" w:fill="FFFFFF"/>
        </w:rPr>
        <w:t>(5), pp.689-704.</w:t>
      </w:r>
    </w:p>
    <w:p w:rsidR="005C65CD" w:rsidRPr="00253CA1" w:rsidRDefault="005C65CD" w:rsidP="002E1639">
      <w:pPr>
        <w:spacing w:line="360" w:lineRule="auto"/>
        <w:ind w:left="720" w:hanging="720"/>
        <w:rPr>
          <w:rFonts w:ascii="Times New Roman" w:hAnsi="Times New Roman" w:cs="Times New Roman"/>
          <w:sz w:val="24"/>
          <w:szCs w:val="24"/>
          <w:shd w:val="clear" w:color="auto" w:fill="FFFFFF"/>
          <w:lang w:val="en-GB"/>
        </w:rPr>
      </w:pPr>
      <w:r w:rsidRPr="00253CA1">
        <w:rPr>
          <w:rFonts w:ascii="Times New Roman" w:hAnsi="Times New Roman" w:cs="Times New Roman"/>
          <w:sz w:val="24"/>
          <w:szCs w:val="24"/>
          <w:shd w:val="clear" w:color="auto" w:fill="FFFFFF"/>
          <w:lang w:val="en-GB"/>
        </w:rPr>
        <w:t xml:space="preserve">Grigg, R. (2015). </w:t>
      </w:r>
      <w:r w:rsidRPr="00253CA1">
        <w:rPr>
          <w:rFonts w:ascii="Times New Roman" w:hAnsi="Times New Roman" w:cs="Times New Roman"/>
          <w:i/>
          <w:sz w:val="24"/>
          <w:szCs w:val="24"/>
          <w:shd w:val="clear" w:color="auto" w:fill="FFFFFF"/>
          <w:lang w:val="en-GB"/>
        </w:rPr>
        <w:t>Becoming an outstanding primary school teacher</w:t>
      </w:r>
      <w:r w:rsidRPr="00253CA1">
        <w:rPr>
          <w:rFonts w:ascii="Times New Roman" w:hAnsi="Times New Roman" w:cs="Times New Roman"/>
          <w:sz w:val="24"/>
          <w:szCs w:val="24"/>
          <w:shd w:val="clear" w:color="auto" w:fill="FFFFFF"/>
          <w:lang w:val="en-GB"/>
        </w:rPr>
        <w:t>. 2</w:t>
      </w:r>
      <w:r w:rsidRPr="00253CA1">
        <w:rPr>
          <w:rFonts w:ascii="Times New Roman" w:hAnsi="Times New Roman" w:cs="Times New Roman"/>
          <w:sz w:val="24"/>
          <w:szCs w:val="24"/>
          <w:shd w:val="clear" w:color="auto" w:fill="FFFFFF"/>
          <w:vertAlign w:val="superscript"/>
          <w:lang w:val="en-GB"/>
        </w:rPr>
        <w:t>nd</w:t>
      </w:r>
      <w:r w:rsidRPr="00253CA1">
        <w:rPr>
          <w:rFonts w:ascii="Times New Roman" w:hAnsi="Times New Roman" w:cs="Times New Roman"/>
          <w:sz w:val="24"/>
          <w:szCs w:val="24"/>
          <w:shd w:val="clear" w:color="auto" w:fill="FFFFFF"/>
          <w:lang w:val="en-GB"/>
        </w:rPr>
        <w:t xml:space="preserve"> ed.London: Routledge.   </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Hattie, J. (2012). </w:t>
      </w:r>
      <w:r w:rsidRPr="004F51AA">
        <w:rPr>
          <w:rFonts w:ascii="Times New Roman" w:hAnsi="Times New Roman" w:cs="Times New Roman"/>
          <w:i/>
          <w:sz w:val="24"/>
          <w:szCs w:val="24"/>
          <w:lang w:val="en-GB"/>
        </w:rPr>
        <w:t>Visible learning for teachers: Maximising impact on learning</w:t>
      </w:r>
      <w:r w:rsidRPr="00253CA1">
        <w:rPr>
          <w:rFonts w:ascii="Times New Roman" w:hAnsi="Times New Roman" w:cs="Times New Roman"/>
          <w:sz w:val="24"/>
          <w:szCs w:val="24"/>
          <w:lang w:val="en-GB"/>
        </w:rPr>
        <w:t xml:space="preserve">. Routledge: London. </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t>Hayes, D. (2012</w:t>
      </w:r>
      <w:r w:rsidRPr="00253CA1">
        <w:rPr>
          <w:rFonts w:ascii="Times New Roman" w:hAnsi="Times New Roman" w:cs="Times New Roman"/>
          <w:i/>
          <w:sz w:val="24"/>
          <w:szCs w:val="24"/>
          <w:lang w:val="en-GB"/>
        </w:rPr>
        <w:t>). Foundations of primary teaching</w:t>
      </w:r>
      <w:r w:rsidRPr="00253CA1">
        <w:rPr>
          <w:rFonts w:ascii="Times New Roman" w:hAnsi="Times New Roman" w:cs="Times New Roman"/>
          <w:sz w:val="24"/>
          <w:szCs w:val="24"/>
          <w:lang w:val="en-GB"/>
        </w:rPr>
        <w:t>. 5</w:t>
      </w:r>
      <w:r w:rsidRPr="00253CA1">
        <w:rPr>
          <w:rFonts w:ascii="Times New Roman" w:hAnsi="Times New Roman" w:cs="Times New Roman"/>
          <w:sz w:val="24"/>
          <w:szCs w:val="24"/>
          <w:vertAlign w:val="superscript"/>
          <w:lang w:val="en-GB"/>
        </w:rPr>
        <w:t>th</w:t>
      </w:r>
      <w:r w:rsidRPr="00253CA1">
        <w:rPr>
          <w:rFonts w:ascii="Times New Roman" w:hAnsi="Times New Roman" w:cs="Times New Roman"/>
          <w:sz w:val="24"/>
          <w:szCs w:val="24"/>
          <w:lang w:val="en-GB"/>
        </w:rPr>
        <w:t xml:space="preserve"> ed. London: Routledge. </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 xml:space="preserve">Jewett Jr, J.W. (2013). Hook your students! </w:t>
      </w:r>
      <w:r w:rsidRPr="00253CA1">
        <w:rPr>
          <w:rFonts w:ascii="Times New Roman" w:hAnsi="Times New Roman" w:cs="Times New Roman"/>
          <w:i/>
          <w:color w:val="222222"/>
          <w:sz w:val="24"/>
          <w:szCs w:val="24"/>
          <w:shd w:val="clear" w:color="auto" w:fill="FFFFFF"/>
        </w:rPr>
        <w:t>The Physics Teacher, 51.</w:t>
      </w:r>
      <w:r w:rsidRPr="00253CA1">
        <w:rPr>
          <w:rFonts w:ascii="Times New Roman" w:hAnsi="Times New Roman" w:cs="Times New Roman"/>
          <w:color w:val="222222"/>
          <w:sz w:val="24"/>
          <w:szCs w:val="24"/>
          <w:shd w:val="clear" w:color="auto" w:fill="FFFFFF"/>
        </w:rPr>
        <w:t xml:space="preserve"> pp 442-443.</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Kleickmann, T., Richter, D., Kunter, M., Elsner, J., Besser, M., Krauss, S., &amp; Baumert, J. (2013). Teachers’ content knowledge and pedagogical content knowledge: The role of structural differences in teacher education. </w:t>
      </w:r>
      <w:r w:rsidRPr="00253CA1">
        <w:rPr>
          <w:rFonts w:ascii="Times New Roman" w:hAnsi="Times New Roman" w:cs="Times New Roman"/>
          <w:i/>
          <w:iCs/>
          <w:color w:val="222222"/>
          <w:sz w:val="24"/>
          <w:szCs w:val="24"/>
          <w:shd w:val="clear" w:color="auto" w:fill="FFFFFF"/>
        </w:rPr>
        <w:t>Journal of teacher education</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64</w:t>
      </w:r>
      <w:r w:rsidRPr="00253CA1">
        <w:rPr>
          <w:rFonts w:ascii="Times New Roman" w:hAnsi="Times New Roman" w:cs="Times New Roman"/>
          <w:color w:val="222222"/>
          <w:sz w:val="24"/>
          <w:szCs w:val="24"/>
          <w:shd w:val="clear" w:color="auto" w:fill="FFFFFF"/>
        </w:rPr>
        <w:t>(1), pp.90-106.</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Kothiyal, A., Majumdar, R., Murthy, S. &amp; Iyer, S. (2013). Effect of think-pair-share in a large CS1 class: 83% sustained engagement. In </w:t>
      </w:r>
      <w:r w:rsidRPr="00253CA1">
        <w:rPr>
          <w:rFonts w:ascii="Times New Roman" w:hAnsi="Times New Roman" w:cs="Times New Roman"/>
          <w:i/>
          <w:iCs/>
          <w:color w:val="222222"/>
          <w:sz w:val="24"/>
          <w:szCs w:val="24"/>
          <w:shd w:val="clear" w:color="auto" w:fill="FFFFFF"/>
        </w:rPr>
        <w:t>Proceedings of the ninth annual international ACM conference on International computing education research</w:t>
      </w:r>
      <w:r w:rsidRPr="00253CA1">
        <w:rPr>
          <w:rFonts w:ascii="Times New Roman" w:hAnsi="Times New Roman" w:cs="Times New Roman"/>
          <w:color w:val="222222"/>
          <w:sz w:val="24"/>
          <w:szCs w:val="24"/>
          <w:shd w:val="clear" w:color="auto" w:fill="FFFFFF"/>
        </w:rPr>
        <w:t>. pp. 137-144.</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lastRenderedPageBreak/>
        <w:t>Loewenberg Ball, D., Thames, M.H. &amp; Phelps, G., (2008). Content knowledge for teaching: What makes it special?. </w:t>
      </w:r>
      <w:r w:rsidRPr="00253CA1">
        <w:rPr>
          <w:rFonts w:ascii="Times New Roman" w:hAnsi="Times New Roman" w:cs="Times New Roman"/>
          <w:i/>
          <w:iCs/>
          <w:color w:val="222222"/>
          <w:sz w:val="24"/>
          <w:szCs w:val="24"/>
          <w:shd w:val="clear" w:color="auto" w:fill="FFFFFF"/>
        </w:rPr>
        <w:t>Journal of teacher education</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59</w:t>
      </w:r>
      <w:r w:rsidRPr="00253CA1">
        <w:rPr>
          <w:rFonts w:ascii="Times New Roman" w:hAnsi="Times New Roman" w:cs="Times New Roman"/>
          <w:color w:val="222222"/>
          <w:sz w:val="24"/>
          <w:szCs w:val="24"/>
          <w:shd w:val="clear" w:color="auto" w:fill="FFFFFF"/>
        </w:rPr>
        <w:t>(5), pp.389-407.</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Park, S., &amp; Oliver, J.S. (2008). Revisiting the conceptualisation of pedagogical content knowledge (PCK): PCK as a conceptual tool to understand teachers as professionals. </w:t>
      </w:r>
      <w:r w:rsidRPr="00253CA1">
        <w:rPr>
          <w:rFonts w:ascii="Times New Roman" w:hAnsi="Times New Roman" w:cs="Times New Roman"/>
          <w:i/>
          <w:iCs/>
          <w:color w:val="222222"/>
          <w:sz w:val="24"/>
          <w:szCs w:val="24"/>
          <w:shd w:val="clear" w:color="auto" w:fill="FFFFFF"/>
        </w:rPr>
        <w:t>Research in science Education</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38</w:t>
      </w:r>
      <w:r w:rsidRPr="00253CA1">
        <w:rPr>
          <w:rFonts w:ascii="Times New Roman" w:hAnsi="Times New Roman" w:cs="Times New Roman"/>
          <w:color w:val="222222"/>
          <w:sz w:val="24"/>
          <w:szCs w:val="24"/>
          <w:shd w:val="clear" w:color="auto" w:fill="FFFFFF"/>
        </w:rPr>
        <w:t>(3), pp.261-284.</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Peacock, G., Sharp, J., Johnsey, R., &amp; Wright, D. (2014). </w:t>
      </w:r>
      <w:r w:rsidRPr="004F51AA">
        <w:rPr>
          <w:rFonts w:ascii="Times New Roman" w:hAnsi="Times New Roman" w:cs="Times New Roman"/>
          <w:i/>
          <w:sz w:val="24"/>
          <w:szCs w:val="24"/>
          <w:lang w:val="en-GB"/>
        </w:rPr>
        <w:t>Primary science: knowledge and understanding</w:t>
      </w:r>
      <w:r w:rsidRPr="00253CA1">
        <w:rPr>
          <w:rFonts w:ascii="Times New Roman" w:hAnsi="Times New Roman" w:cs="Times New Roman"/>
          <w:sz w:val="24"/>
          <w:szCs w:val="24"/>
          <w:lang w:val="en-GB"/>
        </w:rPr>
        <w:t>. 7</w:t>
      </w:r>
      <w:r w:rsidRPr="00253CA1">
        <w:rPr>
          <w:rFonts w:ascii="Times New Roman" w:hAnsi="Times New Roman" w:cs="Times New Roman"/>
          <w:sz w:val="24"/>
          <w:szCs w:val="24"/>
          <w:vertAlign w:val="superscript"/>
          <w:lang w:val="en-GB"/>
        </w:rPr>
        <w:t>th</w:t>
      </w:r>
      <w:r w:rsidRPr="00253CA1">
        <w:rPr>
          <w:rFonts w:ascii="Times New Roman" w:hAnsi="Times New Roman" w:cs="Times New Roman"/>
          <w:sz w:val="24"/>
          <w:szCs w:val="24"/>
          <w:lang w:val="en-GB"/>
        </w:rPr>
        <w:t xml:space="preserve"> ed. London: Sage.</w:t>
      </w:r>
    </w:p>
    <w:p w:rsidR="005C65CD"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Porter, A.C. (2006). Curriculum assessment. </w:t>
      </w:r>
      <w:r w:rsidRPr="00253CA1">
        <w:rPr>
          <w:rFonts w:ascii="Times New Roman" w:hAnsi="Times New Roman" w:cs="Times New Roman"/>
          <w:i/>
          <w:iCs/>
          <w:color w:val="222222"/>
          <w:sz w:val="24"/>
          <w:szCs w:val="24"/>
          <w:shd w:val="clear" w:color="auto" w:fill="FFFFFF"/>
        </w:rPr>
        <w:t>Handbook of complementary methods in education research</w:t>
      </w:r>
      <w:r w:rsidRPr="00253CA1">
        <w:rPr>
          <w:rFonts w:ascii="Times New Roman" w:hAnsi="Times New Roman" w:cs="Times New Roman"/>
          <w:color w:val="222222"/>
          <w:sz w:val="24"/>
          <w:szCs w:val="24"/>
          <w:shd w:val="clear" w:color="auto" w:fill="FFFFFF"/>
        </w:rPr>
        <w:t>, pp.141-159.</w:t>
      </w:r>
    </w:p>
    <w:p w:rsidR="00761B93" w:rsidRPr="00761B93" w:rsidRDefault="00761B93" w:rsidP="002E1639">
      <w:pPr>
        <w:spacing w:line="360" w:lineRule="auto"/>
        <w:ind w:left="720" w:hanging="720"/>
        <w:rPr>
          <w:rFonts w:ascii="Times New Roman" w:hAnsi="Times New Roman" w:cs="Times New Roman"/>
          <w:color w:val="222222"/>
          <w:sz w:val="24"/>
          <w:szCs w:val="24"/>
          <w:shd w:val="clear" w:color="auto" w:fill="FFFFFF"/>
        </w:rPr>
      </w:pPr>
      <w:r w:rsidRPr="00761B93">
        <w:rPr>
          <w:rFonts w:ascii="Times New Roman" w:hAnsi="Times New Roman" w:cs="Times New Roman"/>
          <w:color w:val="222222"/>
          <w:sz w:val="24"/>
          <w:szCs w:val="24"/>
          <w:shd w:val="clear" w:color="auto" w:fill="FFFFFF"/>
        </w:rPr>
        <w:t xml:space="preserve">Prince, M., </w:t>
      </w:r>
      <w:r>
        <w:rPr>
          <w:rFonts w:ascii="Times New Roman" w:hAnsi="Times New Roman" w:cs="Times New Roman"/>
          <w:color w:val="222222"/>
          <w:sz w:val="24"/>
          <w:szCs w:val="24"/>
          <w:shd w:val="clear" w:color="auto" w:fill="FFFFFF"/>
        </w:rPr>
        <w:t>(</w:t>
      </w:r>
      <w:r w:rsidRPr="00761B93">
        <w:rPr>
          <w:rFonts w:ascii="Times New Roman" w:hAnsi="Times New Roman" w:cs="Times New Roman"/>
          <w:color w:val="222222"/>
          <w:sz w:val="24"/>
          <w:szCs w:val="24"/>
          <w:shd w:val="clear" w:color="auto" w:fill="FFFFFF"/>
        </w:rPr>
        <w:t>2004</w:t>
      </w:r>
      <w:r>
        <w:rPr>
          <w:rFonts w:ascii="Times New Roman" w:hAnsi="Times New Roman" w:cs="Times New Roman"/>
          <w:color w:val="222222"/>
          <w:sz w:val="24"/>
          <w:szCs w:val="24"/>
          <w:shd w:val="clear" w:color="auto" w:fill="FFFFFF"/>
        </w:rPr>
        <w:t>)</w:t>
      </w:r>
      <w:r w:rsidRPr="00761B93">
        <w:rPr>
          <w:rFonts w:ascii="Times New Roman" w:hAnsi="Times New Roman" w:cs="Times New Roman"/>
          <w:color w:val="222222"/>
          <w:sz w:val="24"/>
          <w:szCs w:val="24"/>
          <w:shd w:val="clear" w:color="auto" w:fill="FFFFFF"/>
        </w:rPr>
        <w:t>. Does active learning work? A review of the research. </w:t>
      </w:r>
      <w:r w:rsidRPr="00761B93">
        <w:rPr>
          <w:rFonts w:ascii="Times New Roman" w:hAnsi="Times New Roman" w:cs="Times New Roman"/>
          <w:i/>
          <w:iCs/>
          <w:color w:val="222222"/>
          <w:sz w:val="24"/>
          <w:szCs w:val="24"/>
          <w:shd w:val="clear" w:color="auto" w:fill="FFFFFF"/>
        </w:rPr>
        <w:t>Journal of engineering education</w:t>
      </w:r>
      <w:r w:rsidRPr="00761B93">
        <w:rPr>
          <w:rFonts w:ascii="Times New Roman" w:hAnsi="Times New Roman" w:cs="Times New Roman"/>
          <w:color w:val="222222"/>
          <w:sz w:val="24"/>
          <w:szCs w:val="24"/>
          <w:shd w:val="clear" w:color="auto" w:fill="FFFFFF"/>
        </w:rPr>
        <w:t>, </w:t>
      </w:r>
      <w:r w:rsidRPr="00761B93">
        <w:rPr>
          <w:rFonts w:ascii="Times New Roman" w:hAnsi="Times New Roman" w:cs="Times New Roman"/>
          <w:i/>
          <w:iCs/>
          <w:color w:val="222222"/>
          <w:sz w:val="24"/>
          <w:szCs w:val="24"/>
          <w:shd w:val="clear" w:color="auto" w:fill="FFFFFF"/>
        </w:rPr>
        <w:t>93</w:t>
      </w:r>
      <w:r w:rsidRPr="00761B93">
        <w:rPr>
          <w:rFonts w:ascii="Times New Roman" w:hAnsi="Times New Roman" w:cs="Times New Roman"/>
          <w:color w:val="222222"/>
          <w:sz w:val="24"/>
          <w:szCs w:val="24"/>
          <w:shd w:val="clear" w:color="auto" w:fill="FFFFFF"/>
        </w:rPr>
        <w:t>(3), pp.223-231.</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Rowland, T., Huckstep, P. &amp; Thwaites, A. (2003). The knowledge quartet. </w:t>
      </w:r>
      <w:r w:rsidRPr="00253CA1">
        <w:rPr>
          <w:rFonts w:ascii="Times New Roman" w:hAnsi="Times New Roman" w:cs="Times New Roman"/>
          <w:i/>
          <w:iCs/>
          <w:color w:val="222222"/>
          <w:sz w:val="24"/>
          <w:szCs w:val="24"/>
          <w:shd w:val="clear" w:color="auto" w:fill="FFFFFF"/>
        </w:rPr>
        <w:t>Proceedings of the British Society for Research into Learning Mathematics</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23</w:t>
      </w:r>
      <w:r w:rsidRPr="00253CA1">
        <w:rPr>
          <w:rFonts w:ascii="Times New Roman" w:hAnsi="Times New Roman" w:cs="Times New Roman"/>
          <w:color w:val="222222"/>
          <w:sz w:val="24"/>
          <w:szCs w:val="24"/>
          <w:shd w:val="clear" w:color="auto" w:fill="FFFFFF"/>
        </w:rPr>
        <w:t>(3), pp.97-102.</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Shulman, L. (1987). Knowledge and teaching: Foundations of the new reform. </w:t>
      </w:r>
      <w:r w:rsidRPr="00253CA1">
        <w:rPr>
          <w:rFonts w:ascii="Times New Roman" w:hAnsi="Times New Roman" w:cs="Times New Roman"/>
          <w:i/>
          <w:iCs/>
          <w:color w:val="222222"/>
          <w:sz w:val="24"/>
          <w:szCs w:val="24"/>
          <w:shd w:val="clear" w:color="auto" w:fill="FFFFFF"/>
        </w:rPr>
        <w:t>Harvard educational review</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57</w:t>
      </w:r>
      <w:r w:rsidRPr="00253CA1">
        <w:rPr>
          <w:rFonts w:ascii="Times New Roman" w:hAnsi="Times New Roman" w:cs="Times New Roman"/>
          <w:color w:val="222222"/>
          <w:sz w:val="24"/>
          <w:szCs w:val="24"/>
          <w:shd w:val="clear" w:color="auto" w:fill="FFFFFF"/>
        </w:rPr>
        <w:t>(1), pp.1-23.</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Tatto, M.T., &amp; Senk, S. (2011). The mathematics education of future primary and secondary teachers: Methods and findings from the Teacher Education and Development Study in Mathematics. </w:t>
      </w:r>
      <w:r w:rsidRPr="00253CA1">
        <w:rPr>
          <w:rFonts w:ascii="Times New Roman" w:hAnsi="Times New Roman" w:cs="Times New Roman"/>
          <w:i/>
          <w:iCs/>
          <w:color w:val="222222"/>
          <w:sz w:val="24"/>
          <w:szCs w:val="24"/>
          <w:shd w:val="clear" w:color="auto" w:fill="FFFFFF"/>
        </w:rPr>
        <w:t>Journal of Teacher Education</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62</w:t>
      </w:r>
      <w:r w:rsidRPr="00253CA1">
        <w:rPr>
          <w:rFonts w:ascii="Times New Roman" w:hAnsi="Times New Roman" w:cs="Times New Roman"/>
          <w:color w:val="222222"/>
          <w:sz w:val="24"/>
          <w:szCs w:val="24"/>
          <w:shd w:val="clear" w:color="auto" w:fill="FFFFFF"/>
        </w:rPr>
        <w:t>(2), pp.121-137.</w:t>
      </w:r>
    </w:p>
    <w:p w:rsidR="005C65CD" w:rsidRPr="00253CA1" w:rsidRDefault="005C65CD" w:rsidP="002E1639">
      <w:pPr>
        <w:spacing w:line="360" w:lineRule="auto"/>
        <w:ind w:left="720" w:hanging="720"/>
        <w:rPr>
          <w:rFonts w:ascii="Times New Roman" w:hAnsi="Times New Roman" w:cs="Times New Roman"/>
          <w:color w:val="222222"/>
          <w:sz w:val="24"/>
          <w:szCs w:val="24"/>
          <w:shd w:val="clear" w:color="auto" w:fill="FFFFFF"/>
        </w:rPr>
      </w:pPr>
      <w:r w:rsidRPr="00253CA1">
        <w:rPr>
          <w:rFonts w:ascii="Times New Roman" w:hAnsi="Times New Roman" w:cs="Times New Roman"/>
          <w:color w:val="222222"/>
          <w:sz w:val="24"/>
          <w:szCs w:val="24"/>
          <w:shd w:val="clear" w:color="auto" w:fill="FFFFFF"/>
        </w:rPr>
        <w:t>Van Driel, J.H. &amp; Berry, A. (2012). Teacher professional development focusing on pedagogical content knowledge. </w:t>
      </w:r>
      <w:r w:rsidRPr="00253CA1">
        <w:rPr>
          <w:rFonts w:ascii="Times New Roman" w:hAnsi="Times New Roman" w:cs="Times New Roman"/>
          <w:i/>
          <w:iCs/>
          <w:color w:val="222222"/>
          <w:sz w:val="24"/>
          <w:szCs w:val="24"/>
          <w:shd w:val="clear" w:color="auto" w:fill="FFFFFF"/>
        </w:rPr>
        <w:t>Educational researcher</w:t>
      </w:r>
      <w:r w:rsidRPr="00253CA1">
        <w:rPr>
          <w:rFonts w:ascii="Times New Roman" w:hAnsi="Times New Roman" w:cs="Times New Roman"/>
          <w:color w:val="222222"/>
          <w:sz w:val="24"/>
          <w:szCs w:val="24"/>
          <w:shd w:val="clear" w:color="auto" w:fill="FFFFFF"/>
        </w:rPr>
        <w:t>, </w:t>
      </w:r>
      <w:r w:rsidRPr="00253CA1">
        <w:rPr>
          <w:rFonts w:ascii="Times New Roman" w:hAnsi="Times New Roman" w:cs="Times New Roman"/>
          <w:i/>
          <w:iCs/>
          <w:color w:val="222222"/>
          <w:sz w:val="24"/>
          <w:szCs w:val="24"/>
          <w:shd w:val="clear" w:color="auto" w:fill="FFFFFF"/>
        </w:rPr>
        <w:t>41</w:t>
      </w:r>
      <w:r w:rsidRPr="00253CA1">
        <w:rPr>
          <w:rFonts w:ascii="Times New Roman" w:hAnsi="Times New Roman" w:cs="Times New Roman"/>
          <w:color w:val="222222"/>
          <w:sz w:val="24"/>
          <w:szCs w:val="24"/>
          <w:shd w:val="clear" w:color="auto" w:fill="FFFFFF"/>
        </w:rPr>
        <w:t>(1), pp.26-28.</w:t>
      </w:r>
    </w:p>
    <w:p w:rsidR="005C65CD" w:rsidRPr="00253CA1" w:rsidRDefault="005C65CD" w:rsidP="002E1639">
      <w:pPr>
        <w:spacing w:line="360" w:lineRule="auto"/>
        <w:ind w:left="720" w:hanging="720"/>
        <w:rPr>
          <w:rFonts w:ascii="Times New Roman" w:hAnsi="Times New Roman" w:cs="Times New Roman"/>
          <w:sz w:val="24"/>
          <w:szCs w:val="24"/>
        </w:rPr>
      </w:pPr>
      <w:r w:rsidRPr="00253CA1">
        <w:rPr>
          <w:rFonts w:ascii="Times New Roman" w:hAnsi="Times New Roman" w:cs="Times New Roman"/>
          <w:sz w:val="24"/>
          <w:szCs w:val="24"/>
        </w:rPr>
        <w:t xml:space="preserve">Wayne, A. J., &amp; Youngs, P. (2003). Teacher characteristics and student achievement gains: A review. </w:t>
      </w:r>
      <w:r w:rsidRPr="008A261D">
        <w:rPr>
          <w:rFonts w:ascii="Times New Roman" w:hAnsi="Times New Roman" w:cs="Times New Roman"/>
          <w:i/>
          <w:sz w:val="24"/>
          <w:szCs w:val="24"/>
        </w:rPr>
        <w:t>Review of Educational Research</w:t>
      </w:r>
      <w:r w:rsidRPr="00253CA1">
        <w:rPr>
          <w:rFonts w:ascii="Times New Roman" w:hAnsi="Times New Roman" w:cs="Times New Roman"/>
          <w:sz w:val="24"/>
          <w:szCs w:val="24"/>
        </w:rPr>
        <w:t>, 73, pp. 89–122.</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t xml:space="preserve">Welsh Assembly Government. (2010). How to develop thinking and assessment for learning in the classroom. Retrieved from http://learning.gov.wales/docs/learningwales/publications/130429how-to-develop-thinking-en.pdf. </w:t>
      </w:r>
    </w:p>
    <w:p w:rsidR="005C65CD" w:rsidRPr="00253CA1" w:rsidRDefault="005C65CD" w:rsidP="002E1639">
      <w:pPr>
        <w:spacing w:line="360" w:lineRule="auto"/>
        <w:ind w:left="720" w:hanging="720"/>
        <w:rPr>
          <w:rFonts w:ascii="Times New Roman" w:hAnsi="Times New Roman" w:cs="Times New Roman"/>
          <w:sz w:val="24"/>
          <w:szCs w:val="24"/>
          <w:lang w:val="en-GB"/>
        </w:rPr>
      </w:pPr>
      <w:r w:rsidRPr="00253CA1">
        <w:rPr>
          <w:rFonts w:ascii="Times New Roman" w:hAnsi="Times New Roman" w:cs="Times New Roman"/>
          <w:sz w:val="24"/>
          <w:szCs w:val="24"/>
          <w:lang w:val="en-GB"/>
        </w:rPr>
        <w:lastRenderedPageBreak/>
        <w:t xml:space="preserve">Welsh Government (2014). Literacy and Numeracy Framework. Retrieved from http://learning.gov.wales/resources/browse-all/nlnf/?lang=en.  </w:t>
      </w:r>
    </w:p>
    <w:sectPr w:rsidR="005C65CD" w:rsidRPr="00253CA1" w:rsidSect="00945FE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9668D" w:rsidRDefault="0019668D" w:rsidP="00992EB7">
      <w:pPr>
        <w:spacing w:after="0" w:line="240" w:lineRule="auto"/>
      </w:pPr>
      <w:r>
        <w:separator/>
      </w:r>
    </w:p>
  </w:endnote>
  <w:endnote w:type="continuationSeparator" w:id="0">
    <w:p w:rsidR="0019668D" w:rsidRDefault="0019668D" w:rsidP="00992E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381110"/>
      <w:docPartObj>
        <w:docPartGallery w:val="Page Numbers (Bottom of Page)"/>
        <w:docPartUnique/>
      </w:docPartObj>
    </w:sdtPr>
    <w:sdtContent>
      <w:p w:rsidR="00253CA1" w:rsidRDefault="00E61DBC">
        <w:pPr>
          <w:pStyle w:val="Footer"/>
          <w:jc w:val="center"/>
        </w:pPr>
        <w:fldSimple w:instr=" PAGE   \* MERGEFORMAT ">
          <w:r w:rsidR="00351E6B">
            <w:rPr>
              <w:noProof/>
            </w:rPr>
            <w:t>4</w:t>
          </w:r>
        </w:fldSimple>
      </w:p>
    </w:sdtContent>
  </w:sdt>
  <w:p w:rsidR="00253CA1" w:rsidRDefault="00253C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9668D" w:rsidRDefault="0019668D" w:rsidP="00992EB7">
      <w:pPr>
        <w:spacing w:after="0" w:line="240" w:lineRule="auto"/>
      </w:pPr>
      <w:r>
        <w:separator/>
      </w:r>
    </w:p>
  </w:footnote>
  <w:footnote w:type="continuationSeparator" w:id="0">
    <w:p w:rsidR="0019668D" w:rsidRDefault="0019668D" w:rsidP="00992EB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53CA1" w:rsidRPr="00992EB7" w:rsidRDefault="00253CA1">
    <w:pPr>
      <w:pStyle w:val="Header"/>
      <w:rPr>
        <w:lang w:val="en-GB"/>
      </w:rPr>
    </w:pPr>
    <w:r>
      <w:rPr>
        <w:lang w:val="en-GB"/>
      </w:rPr>
      <w:t>M6X02149</w:t>
    </w:r>
    <w:r>
      <w:rPr>
        <w:lang w:val="en-GB"/>
      </w:rPr>
      <w:tab/>
    </w:r>
    <w:r>
      <w:rPr>
        <w:lang w:val="en-GB"/>
      </w:rPr>
      <w:tab/>
      <w:t>1803122</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4A5E38"/>
    <w:multiLevelType w:val="hybridMultilevel"/>
    <w:tmpl w:val="F9F4C026"/>
    <w:lvl w:ilvl="0" w:tplc="8868A6BC">
      <w:start w:val="40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AB6A89"/>
    <w:rsid w:val="00040596"/>
    <w:rsid w:val="00054484"/>
    <w:rsid w:val="00090D29"/>
    <w:rsid w:val="000F1CC8"/>
    <w:rsid w:val="0019668D"/>
    <w:rsid w:val="001C2061"/>
    <w:rsid w:val="00205567"/>
    <w:rsid w:val="0024202D"/>
    <w:rsid w:val="00243809"/>
    <w:rsid w:val="00253CA1"/>
    <w:rsid w:val="00271BFA"/>
    <w:rsid w:val="002C7E76"/>
    <w:rsid w:val="002E1639"/>
    <w:rsid w:val="002F5D8E"/>
    <w:rsid w:val="00307C4E"/>
    <w:rsid w:val="00310C90"/>
    <w:rsid w:val="00321193"/>
    <w:rsid w:val="00351E6B"/>
    <w:rsid w:val="003B4208"/>
    <w:rsid w:val="003E7985"/>
    <w:rsid w:val="00435AEA"/>
    <w:rsid w:val="00445793"/>
    <w:rsid w:val="004478FE"/>
    <w:rsid w:val="00470551"/>
    <w:rsid w:val="00472F98"/>
    <w:rsid w:val="00475062"/>
    <w:rsid w:val="00490478"/>
    <w:rsid w:val="004A213B"/>
    <w:rsid w:val="004F51AA"/>
    <w:rsid w:val="0051607E"/>
    <w:rsid w:val="005234BD"/>
    <w:rsid w:val="005B1108"/>
    <w:rsid w:val="005B4D74"/>
    <w:rsid w:val="005C65CD"/>
    <w:rsid w:val="005D423F"/>
    <w:rsid w:val="00627493"/>
    <w:rsid w:val="00634550"/>
    <w:rsid w:val="006942BF"/>
    <w:rsid w:val="006B2145"/>
    <w:rsid w:val="006B2A81"/>
    <w:rsid w:val="00700FCE"/>
    <w:rsid w:val="0072676A"/>
    <w:rsid w:val="00731A89"/>
    <w:rsid w:val="00761B93"/>
    <w:rsid w:val="007A3DEE"/>
    <w:rsid w:val="007D1219"/>
    <w:rsid w:val="00850027"/>
    <w:rsid w:val="008A261D"/>
    <w:rsid w:val="008B51F5"/>
    <w:rsid w:val="008C5FE0"/>
    <w:rsid w:val="008E408E"/>
    <w:rsid w:val="00910013"/>
    <w:rsid w:val="00945FEF"/>
    <w:rsid w:val="00992EB7"/>
    <w:rsid w:val="009A5585"/>
    <w:rsid w:val="009B0F03"/>
    <w:rsid w:val="00AB3091"/>
    <w:rsid w:val="00AB6A89"/>
    <w:rsid w:val="00AC4ED2"/>
    <w:rsid w:val="00B15AC7"/>
    <w:rsid w:val="00B268AF"/>
    <w:rsid w:val="00B33007"/>
    <w:rsid w:val="00B524EC"/>
    <w:rsid w:val="00B52920"/>
    <w:rsid w:val="00B5463C"/>
    <w:rsid w:val="00BC2853"/>
    <w:rsid w:val="00BC60FE"/>
    <w:rsid w:val="00C5387F"/>
    <w:rsid w:val="00C6149E"/>
    <w:rsid w:val="00C97FFB"/>
    <w:rsid w:val="00CA20AC"/>
    <w:rsid w:val="00CD64D9"/>
    <w:rsid w:val="00CE02B7"/>
    <w:rsid w:val="00CE2EEB"/>
    <w:rsid w:val="00D140B1"/>
    <w:rsid w:val="00DF320D"/>
    <w:rsid w:val="00DF4165"/>
    <w:rsid w:val="00E5398C"/>
    <w:rsid w:val="00E61DBC"/>
    <w:rsid w:val="00E6537E"/>
    <w:rsid w:val="00E75FD6"/>
    <w:rsid w:val="00E76689"/>
    <w:rsid w:val="00E81A8B"/>
    <w:rsid w:val="00E837F0"/>
    <w:rsid w:val="00EA6731"/>
    <w:rsid w:val="00EE4909"/>
    <w:rsid w:val="00EF3869"/>
    <w:rsid w:val="00F05226"/>
    <w:rsid w:val="00F32E1E"/>
    <w:rsid w:val="00F35CD2"/>
    <w:rsid w:val="00F61A08"/>
    <w:rsid w:val="00FB7CC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5FE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A81"/>
    <w:pPr>
      <w:ind w:left="720"/>
      <w:contextualSpacing/>
    </w:pPr>
  </w:style>
  <w:style w:type="paragraph" w:styleId="Header">
    <w:name w:val="header"/>
    <w:basedOn w:val="Normal"/>
    <w:link w:val="HeaderChar"/>
    <w:uiPriority w:val="99"/>
    <w:semiHidden/>
    <w:unhideWhenUsed/>
    <w:rsid w:val="00992EB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2EB7"/>
  </w:style>
  <w:style w:type="paragraph" w:styleId="Footer">
    <w:name w:val="footer"/>
    <w:basedOn w:val="Normal"/>
    <w:link w:val="FooterChar"/>
    <w:uiPriority w:val="99"/>
    <w:unhideWhenUsed/>
    <w:rsid w:val="00992E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2EB7"/>
  </w:style>
  <w:style w:type="paragraph" w:styleId="BalloonText">
    <w:name w:val="Balloon Text"/>
    <w:basedOn w:val="Normal"/>
    <w:link w:val="BalloonTextChar"/>
    <w:uiPriority w:val="99"/>
    <w:semiHidden/>
    <w:unhideWhenUsed/>
    <w:rsid w:val="002E16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63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5144</TotalTime>
  <Pages>16</Pages>
  <Words>4822</Words>
  <Characters>27492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15</cp:revision>
  <dcterms:created xsi:type="dcterms:W3CDTF">2019-01-03T13:12:00Z</dcterms:created>
  <dcterms:modified xsi:type="dcterms:W3CDTF">2019-01-10T10:39:00Z</dcterms:modified>
</cp:coreProperties>
</file>