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C1B15D" w14:textId="77777777" w:rsidR="00402F84" w:rsidRDefault="00402F84" w:rsidP="000B2304"/>
    <w:p w14:paraId="4D04A7CA" w14:textId="0B0AF0B9" w:rsidR="000B2304" w:rsidRPr="00C03180" w:rsidRDefault="000B2304" w:rsidP="00EE5220">
      <w:pPr>
        <w:spacing w:line="360" w:lineRule="auto"/>
        <w:rPr>
          <w:rFonts w:ascii="Arial" w:hAnsi="Arial" w:cs="Arial"/>
          <w:sz w:val="22"/>
          <w:szCs w:val="22"/>
        </w:rPr>
      </w:pPr>
      <w:r w:rsidRPr="00C03180">
        <w:rPr>
          <w:rFonts w:ascii="Arial" w:hAnsi="Arial" w:cs="Arial"/>
          <w:sz w:val="22"/>
          <w:szCs w:val="22"/>
        </w:rPr>
        <w:t>Title of the paper: “She didn’t know how to go back”: School attendance problems in the context of the COVID-19 pandemic</w:t>
      </w:r>
    </w:p>
    <w:p w14:paraId="46A5CCFE" w14:textId="77777777" w:rsidR="000B2304" w:rsidRPr="00C03180" w:rsidRDefault="000B2304" w:rsidP="00EE5220">
      <w:pPr>
        <w:spacing w:line="360" w:lineRule="auto"/>
        <w:rPr>
          <w:rFonts w:ascii="Arial" w:hAnsi="Arial" w:cs="Arial"/>
          <w:sz w:val="22"/>
          <w:szCs w:val="22"/>
        </w:rPr>
      </w:pPr>
      <w:r w:rsidRPr="00C03180">
        <w:rPr>
          <w:rFonts w:ascii="Arial" w:hAnsi="Arial" w:cs="Arial"/>
          <w:sz w:val="22"/>
          <w:szCs w:val="22"/>
        </w:rPr>
        <w:t xml:space="preserve">Authors: L. McDonald, K. Hall, E. Rogers and S. </w:t>
      </w:r>
      <w:proofErr w:type="spellStart"/>
      <w:r w:rsidRPr="00C03180">
        <w:rPr>
          <w:rFonts w:ascii="Arial" w:hAnsi="Arial" w:cs="Arial"/>
          <w:sz w:val="22"/>
          <w:szCs w:val="22"/>
        </w:rPr>
        <w:t>Vostanis</w:t>
      </w:r>
      <w:proofErr w:type="spellEnd"/>
    </w:p>
    <w:p w14:paraId="61B61998" w14:textId="77777777" w:rsidR="000B2304" w:rsidRPr="00C03180" w:rsidRDefault="000B2304" w:rsidP="00EE5220">
      <w:pPr>
        <w:spacing w:line="360" w:lineRule="auto"/>
        <w:rPr>
          <w:rFonts w:ascii="Arial" w:hAnsi="Arial" w:cs="Arial"/>
          <w:sz w:val="22"/>
          <w:szCs w:val="22"/>
        </w:rPr>
      </w:pPr>
      <w:r w:rsidRPr="00C03180">
        <w:rPr>
          <w:rFonts w:ascii="Arial" w:hAnsi="Arial" w:cs="Arial"/>
          <w:sz w:val="22"/>
          <w:szCs w:val="22"/>
        </w:rPr>
        <w:t>Year of publication: 2022</w:t>
      </w:r>
    </w:p>
    <w:p w14:paraId="23D546EA" w14:textId="0CEB7D11" w:rsidR="00402F84" w:rsidRPr="00C03180" w:rsidRDefault="000B2304" w:rsidP="00EE5220">
      <w:pPr>
        <w:spacing w:line="360" w:lineRule="auto"/>
        <w:rPr>
          <w:rFonts w:ascii="Arial" w:hAnsi="Arial" w:cs="Arial"/>
          <w:sz w:val="22"/>
          <w:szCs w:val="22"/>
        </w:rPr>
      </w:pPr>
      <w:r w:rsidRPr="00C03180">
        <w:rPr>
          <w:rFonts w:ascii="Arial" w:hAnsi="Arial" w:cs="Arial"/>
          <w:sz w:val="22"/>
          <w:szCs w:val="22"/>
        </w:rPr>
        <w:t>Published in: British Journal of Educational Psychology</w:t>
      </w:r>
    </w:p>
    <w:p w14:paraId="67DE00BD" w14:textId="092C9971" w:rsidR="00402F84" w:rsidRPr="00C03180" w:rsidRDefault="00402F84" w:rsidP="00EE5220">
      <w:pPr>
        <w:spacing w:line="360" w:lineRule="auto"/>
        <w:rPr>
          <w:rFonts w:ascii="Arial" w:hAnsi="Arial" w:cs="Arial"/>
          <w:sz w:val="22"/>
          <w:szCs w:val="22"/>
        </w:rPr>
      </w:pPr>
      <w:r w:rsidRPr="00C03180">
        <w:rPr>
          <w:rFonts w:ascii="Arial" w:hAnsi="Arial" w:cs="Arial"/>
          <w:sz w:val="22"/>
          <w:szCs w:val="22"/>
        </w:rPr>
        <w:t xml:space="preserve">Research is important in health and social care because it helps professionals understand problems and improve the support they provide. This assignment looks at the research paper “She didn’t know how to go back”: School attendance problems in the context of the COVID-19 pandemic by McDonald, Hall, Rogers and </w:t>
      </w:r>
      <w:proofErr w:type="spellStart"/>
      <w:r w:rsidRPr="00C03180">
        <w:rPr>
          <w:rFonts w:ascii="Arial" w:hAnsi="Arial" w:cs="Arial"/>
          <w:sz w:val="22"/>
          <w:szCs w:val="22"/>
        </w:rPr>
        <w:t>Vostanis</w:t>
      </w:r>
      <w:proofErr w:type="spellEnd"/>
      <w:r w:rsidRPr="00C03180">
        <w:rPr>
          <w:rFonts w:ascii="Arial" w:hAnsi="Arial" w:cs="Arial"/>
          <w:sz w:val="22"/>
          <w:szCs w:val="22"/>
        </w:rPr>
        <w:t xml:space="preserve"> (2022). The study explores how the COVID-19 pandemic affected school attendance and why some children and young people found it difficult to return to school. This assignment will explain the purpose of the study, the research methods used, the main findings and what the research means for health and social care practice.</w:t>
      </w:r>
    </w:p>
    <w:p w14:paraId="0BA0CCB7" w14:textId="77777777" w:rsidR="000E53A8" w:rsidRPr="00C03180" w:rsidRDefault="000B2304" w:rsidP="00EE5220">
      <w:pPr>
        <w:spacing w:line="360" w:lineRule="auto"/>
        <w:rPr>
          <w:rFonts w:ascii="Arial" w:hAnsi="Arial" w:cs="Arial"/>
          <w:sz w:val="22"/>
          <w:szCs w:val="22"/>
        </w:rPr>
      </w:pPr>
      <w:r w:rsidRPr="00C03180">
        <w:rPr>
          <w:rFonts w:ascii="Arial" w:hAnsi="Arial" w:cs="Arial"/>
          <w:sz w:val="22"/>
          <w:szCs w:val="22"/>
        </w:rPr>
        <w:t xml:space="preserve">This paper </w:t>
      </w:r>
      <w:r w:rsidR="00865DD5" w:rsidRPr="00C03180">
        <w:rPr>
          <w:rFonts w:ascii="Arial" w:hAnsi="Arial" w:cs="Arial"/>
          <w:sz w:val="22"/>
          <w:szCs w:val="22"/>
        </w:rPr>
        <w:t>identifies</w:t>
      </w:r>
      <w:r w:rsidRPr="00C03180">
        <w:rPr>
          <w:rFonts w:ascii="Arial" w:hAnsi="Arial" w:cs="Arial"/>
          <w:sz w:val="22"/>
          <w:szCs w:val="22"/>
        </w:rPr>
        <w:t xml:space="preserve"> the rise in </w:t>
      </w:r>
      <w:r w:rsidR="00865DD5" w:rsidRPr="00C03180">
        <w:rPr>
          <w:rFonts w:ascii="Arial" w:hAnsi="Arial" w:cs="Arial"/>
          <w:sz w:val="22"/>
          <w:szCs w:val="22"/>
        </w:rPr>
        <w:t>repeated</w:t>
      </w:r>
      <w:r w:rsidRPr="00C03180">
        <w:rPr>
          <w:rFonts w:ascii="Arial" w:hAnsi="Arial" w:cs="Arial"/>
          <w:sz w:val="22"/>
          <w:szCs w:val="22"/>
        </w:rPr>
        <w:t xml:space="preserve"> school absence and attendance difficulties </w:t>
      </w:r>
      <w:r w:rsidR="00865DD5" w:rsidRPr="00C03180">
        <w:rPr>
          <w:rFonts w:ascii="Arial" w:hAnsi="Arial" w:cs="Arial"/>
          <w:sz w:val="22"/>
          <w:szCs w:val="22"/>
        </w:rPr>
        <w:t>with</w:t>
      </w:r>
      <w:r w:rsidRPr="00C03180">
        <w:rPr>
          <w:rFonts w:ascii="Arial" w:hAnsi="Arial" w:cs="Arial"/>
          <w:sz w:val="22"/>
          <w:szCs w:val="22"/>
        </w:rPr>
        <w:t xml:space="preserve"> children and young people in England following the COVID-19 pandemic. It looks at how </w:t>
      </w:r>
      <w:r w:rsidR="00865DD5" w:rsidRPr="00C03180">
        <w:rPr>
          <w:rFonts w:ascii="Arial" w:hAnsi="Arial" w:cs="Arial"/>
          <w:sz w:val="22"/>
          <w:szCs w:val="22"/>
        </w:rPr>
        <w:t>long</w:t>
      </w:r>
      <w:r w:rsidRPr="00C03180">
        <w:rPr>
          <w:rFonts w:ascii="Arial" w:hAnsi="Arial" w:cs="Arial"/>
          <w:sz w:val="22"/>
          <w:szCs w:val="22"/>
        </w:rPr>
        <w:t xml:space="preserve"> school closures, </w:t>
      </w:r>
      <w:r w:rsidR="00865DD5" w:rsidRPr="00C03180">
        <w:rPr>
          <w:rFonts w:ascii="Arial" w:hAnsi="Arial" w:cs="Arial"/>
          <w:sz w:val="22"/>
          <w:szCs w:val="22"/>
        </w:rPr>
        <w:t>Important</w:t>
      </w:r>
      <w:r w:rsidRPr="00C03180">
        <w:rPr>
          <w:rFonts w:ascii="Arial" w:hAnsi="Arial" w:cs="Arial"/>
          <w:sz w:val="22"/>
          <w:szCs w:val="22"/>
        </w:rPr>
        <w:t xml:space="preserve"> learning, and</w:t>
      </w:r>
      <w:r w:rsidR="00865DD5" w:rsidRPr="00C03180">
        <w:rPr>
          <w:rFonts w:ascii="Arial" w:hAnsi="Arial" w:cs="Arial"/>
          <w:sz w:val="22"/>
          <w:szCs w:val="22"/>
        </w:rPr>
        <w:t xml:space="preserve"> changes </w:t>
      </w:r>
      <w:r w:rsidRPr="00C03180">
        <w:rPr>
          <w:rFonts w:ascii="Arial" w:hAnsi="Arial" w:cs="Arial"/>
          <w:sz w:val="22"/>
          <w:szCs w:val="22"/>
        </w:rPr>
        <w:t xml:space="preserve">to daily life </w:t>
      </w:r>
      <w:r w:rsidR="00865DD5" w:rsidRPr="00C03180">
        <w:rPr>
          <w:rFonts w:ascii="Arial" w:hAnsi="Arial" w:cs="Arial"/>
          <w:sz w:val="22"/>
          <w:szCs w:val="22"/>
        </w:rPr>
        <w:t>has impacted</w:t>
      </w:r>
      <w:r w:rsidRPr="00C03180">
        <w:rPr>
          <w:rFonts w:ascii="Arial" w:hAnsi="Arial" w:cs="Arial"/>
          <w:sz w:val="22"/>
          <w:szCs w:val="22"/>
        </w:rPr>
        <w:t xml:space="preserve"> </w:t>
      </w:r>
      <w:r w:rsidR="00865DD5" w:rsidRPr="00C03180">
        <w:rPr>
          <w:rFonts w:ascii="Arial" w:hAnsi="Arial" w:cs="Arial"/>
          <w:sz w:val="22"/>
          <w:szCs w:val="22"/>
        </w:rPr>
        <w:t xml:space="preserve">children’s </w:t>
      </w:r>
      <w:r w:rsidRPr="00C03180">
        <w:rPr>
          <w:rFonts w:ascii="Arial" w:hAnsi="Arial" w:cs="Arial"/>
          <w:sz w:val="22"/>
          <w:szCs w:val="22"/>
        </w:rPr>
        <w:t xml:space="preserve">relationship with school, and </w:t>
      </w:r>
      <w:r w:rsidR="00E833EB" w:rsidRPr="00C03180">
        <w:rPr>
          <w:rFonts w:ascii="Arial" w:hAnsi="Arial" w:cs="Arial"/>
          <w:sz w:val="22"/>
          <w:szCs w:val="22"/>
        </w:rPr>
        <w:t>how this may have caused an issue in children</w:t>
      </w:r>
      <w:r w:rsidRPr="00C03180">
        <w:rPr>
          <w:rFonts w:ascii="Arial" w:hAnsi="Arial" w:cs="Arial"/>
          <w:sz w:val="22"/>
          <w:szCs w:val="22"/>
        </w:rPr>
        <w:t xml:space="preserve"> returning to regular education even after restrictions ended. The research focuses on the personal experiences of </w:t>
      </w:r>
      <w:r w:rsidR="002C1F67" w:rsidRPr="00C03180">
        <w:rPr>
          <w:rFonts w:ascii="Arial" w:hAnsi="Arial" w:cs="Arial"/>
          <w:sz w:val="22"/>
          <w:szCs w:val="22"/>
        </w:rPr>
        <w:t xml:space="preserve">children </w:t>
      </w:r>
      <w:r w:rsidRPr="00C03180">
        <w:rPr>
          <w:rFonts w:ascii="Arial" w:hAnsi="Arial" w:cs="Arial"/>
          <w:sz w:val="22"/>
          <w:szCs w:val="22"/>
        </w:rPr>
        <w:t>themselves, as well as the perspectives of parents and professionals supporting them, to understand why attendance became so much harder for so many.</w:t>
      </w:r>
    </w:p>
    <w:p w14:paraId="32EA76E3" w14:textId="03BD2E2B" w:rsidR="000B2304" w:rsidRPr="00C03180" w:rsidRDefault="000B2304" w:rsidP="00EE5220">
      <w:pPr>
        <w:spacing w:line="360" w:lineRule="auto"/>
        <w:rPr>
          <w:rFonts w:ascii="Arial" w:hAnsi="Arial" w:cs="Arial"/>
          <w:sz w:val="22"/>
          <w:szCs w:val="22"/>
        </w:rPr>
      </w:pPr>
      <w:r w:rsidRPr="00C03180">
        <w:rPr>
          <w:rFonts w:ascii="Arial" w:hAnsi="Arial" w:cs="Arial"/>
          <w:sz w:val="22"/>
          <w:szCs w:val="22"/>
        </w:rPr>
        <w:t xml:space="preserve">The research centres on three key groups: children and young people aged 11 to 16 who were experiencing difficulties attending school, their parents or carers, and education welfare officers, mental health practitioners and school staff working directly with these families. </w:t>
      </w:r>
    </w:p>
    <w:p w14:paraId="2EF5B249" w14:textId="01AC1763" w:rsidR="00B27651" w:rsidRPr="00C03180" w:rsidRDefault="000B2304" w:rsidP="00EE5220">
      <w:pPr>
        <w:spacing w:line="360" w:lineRule="auto"/>
        <w:rPr>
          <w:rFonts w:ascii="Arial" w:hAnsi="Arial" w:cs="Arial"/>
          <w:sz w:val="22"/>
          <w:szCs w:val="22"/>
        </w:rPr>
      </w:pPr>
      <w:r w:rsidRPr="00C03180">
        <w:rPr>
          <w:rFonts w:ascii="Arial" w:hAnsi="Arial" w:cs="Arial"/>
          <w:sz w:val="22"/>
          <w:szCs w:val="22"/>
        </w:rPr>
        <w:t>This topic is significant for UK health and social care for several reasons. First, school attendance is linked to long-term physical and mental health outcomes, as well as future life chances; young people who miss significant periods of education are more likely to face social isolation, poor mental health</w:t>
      </w:r>
      <w:r w:rsidR="005B3442" w:rsidRPr="00C03180">
        <w:rPr>
          <w:rFonts w:ascii="Arial" w:hAnsi="Arial" w:cs="Arial"/>
          <w:sz w:val="22"/>
          <w:szCs w:val="22"/>
        </w:rPr>
        <w:t xml:space="preserve"> because they are not socialising with others and are </w:t>
      </w:r>
      <w:r w:rsidR="0029031C" w:rsidRPr="00C03180">
        <w:rPr>
          <w:rFonts w:ascii="Arial" w:hAnsi="Arial" w:cs="Arial"/>
          <w:sz w:val="22"/>
          <w:szCs w:val="22"/>
        </w:rPr>
        <w:t>staying</w:t>
      </w:r>
      <w:r w:rsidR="005B3442" w:rsidRPr="00C03180">
        <w:rPr>
          <w:rFonts w:ascii="Arial" w:hAnsi="Arial" w:cs="Arial"/>
          <w:sz w:val="22"/>
          <w:szCs w:val="22"/>
        </w:rPr>
        <w:t xml:space="preserve"> alone</w:t>
      </w:r>
      <w:r w:rsidRPr="00C03180">
        <w:rPr>
          <w:rFonts w:ascii="Arial" w:hAnsi="Arial" w:cs="Arial"/>
          <w:sz w:val="22"/>
          <w:szCs w:val="22"/>
        </w:rPr>
        <w:t>, and employment</w:t>
      </w:r>
      <w:r w:rsidR="0029031C" w:rsidRPr="00C03180">
        <w:rPr>
          <w:rFonts w:ascii="Arial" w:hAnsi="Arial" w:cs="Arial"/>
          <w:sz w:val="22"/>
          <w:szCs w:val="22"/>
        </w:rPr>
        <w:t xml:space="preserve"> issues later</w:t>
      </w:r>
      <w:r w:rsidRPr="00C03180">
        <w:rPr>
          <w:rFonts w:ascii="Arial" w:hAnsi="Arial" w:cs="Arial"/>
          <w:sz w:val="22"/>
          <w:szCs w:val="22"/>
        </w:rPr>
        <w:t xml:space="preserve"> in life</w:t>
      </w:r>
      <w:r w:rsidR="0029031C" w:rsidRPr="00C03180">
        <w:rPr>
          <w:rFonts w:ascii="Arial" w:hAnsi="Arial" w:cs="Arial"/>
          <w:sz w:val="22"/>
          <w:szCs w:val="22"/>
        </w:rPr>
        <w:t xml:space="preserve"> due to lack of grades and absences</w:t>
      </w:r>
      <w:r w:rsidRPr="00C03180">
        <w:rPr>
          <w:rFonts w:ascii="Arial" w:hAnsi="Arial" w:cs="Arial"/>
          <w:sz w:val="22"/>
          <w:szCs w:val="22"/>
        </w:rPr>
        <w:t xml:space="preserve">. Second, official government data showed that persistent absence in state schools in England rose from 10% in 2019/20 to over 25% in 2021/22, with many local authorities declaring it a public health concern. Third, health and social care services work closely with schools to support vulnerable children, yet there was limited research explaining exactly how </w:t>
      </w:r>
      <w:r w:rsidR="0037121B" w:rsidRPr="00C03180">
        <w:rPr>
          <w:rFonts w:ascii="Arial" w:hAnsi="Arial" w:cs="Arial"/>
          <w:sz w:val="22"/>
          <w:szCs w:val="22"/>
        </w:rPr>
        <w:lastRenderedPageBreak/>
        <w:t xml:space="preserve">the pandemic </w:t>
      </w:r>
      <w:r w:rsidRPr="00C03180">
        <w:rPr>
          <w:rFonts w:ascii="Arial" w:hAnsi="Arial" w:cs="Arial"/>
          <w:sz w:val="22"/>
          <w:szCs w:val="22"/>
        </w:rPr>
        <w:t>changes affected attendance</w:t>
      </w:r>
      <w:r w:rsidR="0037121B" w:rsidRPr="00C03180">
        <w:rPr>
          <w:rFonts w:ascii="Arial" w:hAnsi="Arial" w:cs="Arial"/>
          <w:sz w:val="22"/>
          <w:szCs w:val="22"/>
        </w:rPr>
        <w:t xml:space="preserve">. </w:t>
      </w:r>
      <w:r w:rsidRPr="00C03180">
        <w:rPr>
          <w:rFonts w:ascii="Arial" w:hAnsi="Arial" w:cs="Arial"/>
          <w:sz w:val="22"/>
          <w:szCs w:val="22"/>
        </w:rPr>
        <w:t xml:space="preserve">The </w:t>
      </w:r>
      <w:r w:rsidR="004361E2" w:rsidRPr="00C03180">
        <w:rPr>
          <w:rFonts w:ascii="Arial" w:hAnsi="Arial" w:cs="Arial"/>
          <w:sz w:val="22"/>
          <w:szCs w:val="22"/>
        </w:rPr>
        <w:t>research identified</w:t>
      </w:r>
      <w:r w:rsidRPr="00C03180">
        <w:rPr>
          <w:rFonts w:ascii="Arial" w:hAnsi="Arial" w:cs="Arial"/>
          <w:sz w:val="22"/>
          <w:szCs w:val="22"/>
        </w:rPr>
        <w:t xml:space="preserve"> this topic after noticing that most existing guidance focused on pre-pandemic causes of absence, such as bullying or special educational needs</w:t>
      </w:r>
      <w:r w:rsidR="004361E2" w:rsidRPr="00C03180">
        <w:rPr>
          <w:rFonts w:ascii="Arial" w:hAnsi="Arial" w:cs="Arial"/>
          <w:sz w:val="22"/>
          <w:szCs w:val="22"/>
        </w:rPr>
        <w:t>. T</w:t>
      </w:r>
      <w:r w:rsidRPr="00C03180">
        <w:rPr>
          <w:rFonts w:ascii="Arial" w:hAnsi="Arial" w:cs="Arial"/>
          <w:sz w:val="22"/>
          <w:szCs w:val="22"/>
        </w:rPr>
        <w:t xml:space="preserve">hey also </w:t>
      </w:r>
      <w:r w:rsidR="004361E2" w:rsidRPr="00C03180">
        <w:rPr>
          <w:rFonts w:ascii="Arial" w:hAnsi="Arial" w:cs="Arial"/>
          <w:sz w:val="22"/>
          <w:szCs w:val="22"/>
        </w:rPr>
        <w:t>showed</w:t>
      </w:r>
      <w:r w:rsidRPr="00C03180">
        <w:rPr>
          <w:rFonts w:ascii="Arial" w:hAnsi="Arial" w:cs="Arial"/>
          <w:sz w:val="22"/>
          <w:szCs w:val="22"/>
        </w:rPr>
        <w:t xml:space="preserve"> that many young people were being labelled as ‘refusing’ school when </w:t>
      </w:r>
      <w:r w:rsidR="002C1F67" w:rsidRPr="00C03180">
        <w:rPr>
          <w:rFonts w:ascii="Arial" w:hAnsi="Arial" w:cs="Arial"/>
          <w:sz w:val="22"/>
          <w:szCs w:val="22"/>
        </w:rPr>
        <w:t>they</w:t>
      </w:r>
      <w:r w:rsidRPr="00C03180">
        <w:rPr>
          <w:rFonts w:ascii="Arial" w:hAnsi="Arial" w:cs="Arial"/>
          <w:sz w:val="22"/>
          <w:szCs w:val="22"/>
        </w:rPr>
        <w:t xml:space="preserve"> lacked the confidence</w:t>
      </w:r>
      <w:r w:rsidR="004361E2" w:rsidRPr="00C03180">
        <w:rPr>
          <w:rFonts w:ascii="Arial" w:hAnsi="Arial" w:cs="Arial"/>
          <w:sz w:val="22"/>
          <w:szCs w:val="22"/>
        </w:rPr>
        <w:t xml:space="preserve">. </w:t>
      </w:r>
    </w:p>
    <w:p w14:paraId="086D48DF" w14:textId="55FBB027" w:rsidR="00B27651" w:rsidRPr="00C03180" w:rsidRDefault="00B27651" w:rsidP="00EE5220">
      <w:pPr>
        <w:spacing w:line="360" w:lineRule="auto"/>
        <w:rPr>
          <w:rFonts w:ascii="Arial" w:hAnsi="Arial" w:cs="Arial"/>
          <w:sz w:val="22"/>
          <w:szCs w:val="22"/>
        </w:rPr>
      </w:pPr>
      <w:r w:rsidRPr="00C03180">
        <w:rPr>
          <w:rFonts w:ascii="Arial" w:hAnsi="Arial" w:cs="Arial"/>
          <w:sz w:val="22"/>
          <w:szCs w:val="22"/>
        </w:rPr>
        <w:t>One strength of this study is that it included three different groups: young people, parents and professionals. This gave the researchers a wider understanding of school attendance problems because they could compare how each group experienced the same situation. Hearing directly from young people was particularly valuable, as their views are often missing from discussions about attendance. The use of semi-structured interviews also allowed participants to explain their experiences in detail rather than being limited to fixed survey answers. This helped the researchers identify emotions such as anxiety, loss of confidence and feeling disconnected from school, which may not have been captured through quantitative methods alone.</w:t>
      </w:r>
    </w:p>
    <w:p w14:paraId="0DFA6678" w14:textId="469EF55E" w:rsidR="00294625" w:rsidRPr="00C03180" w:rsidRDefault="002C5B2F" w:rsidP="00EE5220">
      <w:pPr>
        <w:spacing w:line="360" w:lineRule="auto"/>
        <w:rPr>
          <w:rFonts w:ascii="Arial" w:hAnsi="Arial" w:cs="Arial"/>
          <w:sz w:val="22"/>
          <w:szCs w:val="22"/>
        </w:rPr>
      </w:pPr>
      <w:r w:rsidRPr="00C03180">
        <w:rPr>
          <w:rFonts w:ascii="Arial" w:hAnsi="Arial" w:cs="Arial"/>
          <w:sz w:val="22"/>
          <w:szCs w:val="22"/>
        </w:rPr>
        <w:t>The main questions which were linked to this research report were</w:t>
      </w:r>
    </w:p>
    <w:p w14:paraId="28B539D9" w14:textId="23661556" w:rsidR="00F05D91" w:rsidRPr="00C03180" w:rsidRDefault="00F05D91" w:rsidP="00EE5220">
      <w:pPr>
        <w:pStyle w:val="ListParagraph"/>
        <w:numPr>
          <w:ilvl w:val="0"/>
          <w:numId w:val="3"/>
        </w:numPr>
        <w:spacing w:line="360" w:lineRule="auto"/>
        <w:rPr>
          <w:rFonts w:ascii="Arial" w:hAnsi="Arial" w:cs="Arial"/>
          <w:sz w:val="22"/>
          <w:szCs w:val="22"/>
        </w:rPr>
      </w:pPr>
      <w:r w:rsidRPr="00C03180">
        <w:rPr>
          <w:rFonts w:ascii="Arial" w:hAnsi="Arial" w:cs="Arial"/>
          <w:sz w:val="22"/>
          <w:szCs w:val="22"/>
        </w:rPr>
        <w:t xml:space="preserve">What challenges do young people and their families face when trying to return to regular school attendance after pandemic-related disruptions? </w:t>
      </w:r>
    </w:p>
    <w:p w14:paraId="2E887618" w14:textId="77777777" w:rsidR="002C5B2F" w:rsidRPr="00C03180" w:rsidRDefault="00F05D91" w:rsidP="00EE5220">
      <w:pPr>
        <w:pStyle w:val="ListParagraph"/>
        <w:numPr>
          <w:ilvl w:val="0"/>
          <w:numId w:val="3"/>
        </w:numPr>
        <w:spacing w:line="360" w:lineRule="auto"/>
        <w:rPr>
          <w:rFonts w:ascii="Arial" w:hAnsi="Arial" w:cs="Arial"/>
          <w:sz w:val="22"/>
          <w:szCs w:val="22"/>
        </w:rPr>
      </w:pPr>
      <w:r w:rsidRPr="00C03180">
        <w:rPr>
          <w:rFonts w:ascii="Arial" w:hAnsi="Arial" w:cs="Arial"/>
          <w:sz w:val="22"/>
          <w:szCs w:val="22"/>
        </w:rPr>
        <w:t xml:space="preserve"> How have pandemic-related changes to daily life, social interaction and mental health shaped young people’s ability to engage with school?</w:t>
      </w:r>
    </w:p>
    <w:p w14:paraId="0C0565E6" w14:textId="354FF114" w:rsidR="00FE658E" w:rsidRPr="00C03180" w:rsidRDefault="00F05D91" w:rsidP="00EE5220">
      <w:pPr>
        <w:pStyle w:val="ListParagraph"/>
        <w:numPr>
          <w:ilvl w:val="0"/>
          <w:numId w:val="3"/>
        </w:numPr>
        <w:spacing w:line="360" w:lineRule="auto"/>
        <w:rPr>
          <w:rFonts w:ascii="Arial" w:hAnsi="Arial" w:cs="Arial"/>
          <w:sz w:val="22"/>
          <w:szCs w:val="22"/>
        </w:rPr>
      </w:pPr>
      <w:r w:rsidRPr="00C03180">
        <w:rPr>
          <w:rFonts w:ascii="Arial" w:hAnsi="Arial" w:cs="Arial"/>
          <w:sz w:val="22"/>
          <w:szCs w:val="22"/>
        </w:rPr>
        <w:t xml:space="preserve"> What gaps exist in current support services for young people with attendance problems, and what improvements are needed?</w:t>
      </w:r>
    </w:p>
    <w:p w14:paraId="77ABE325" w14:textId="77777777" w:rsidR="002C5B2F" w:rsidRPr="00C03180" w:rsidRDefault="002C5B2F" w:rsidP="00EE5220">
      <w:pPr>
        <w:pStyle w:val="ListParagraph"/>
        <w:spacing w:line="360" w:lineRule="auto"/>
        <w:rPr>
          <w:rFonts w:ascii="Arial" w:hAnsi="Arial" w:cs="Arial"/>
          <w:sz w:val="22"/>
          <w:szCs w:val="22"/>
        </w:rPr>
      </w:pPr>
    </w:p>
    <w:p w14:paraId="584A5429" w14:textId="6917F17B" w:rsidR="006754C2" w:rsidRPr="00C03180" w:rsidRDefault="002268CD" w:rsidP="00EE5220">
      <w:pPr>
        <w:spacing w:line="360" w:lineRule="auto"/>
        <w:rPr>
          <w:rFonts w:ascii="Arial" w:hAnsi="Arial" w:cs="Arial"/>
          <w:sz w:val="22"/>
          <w:szCs w:val="22"/>
        </w:rPr>
      </w:pPr>
      <w:r w:rsidRPr="00C03180">
        <w:rPr>
          <w:rFonts w:ascii="Arial" w:hAnsi="Arial" w:cs="Arial"/>
          <w:sz w:val="22"/>
          <w:szCs w:val="22"/>
        </w:rPr>
        <w:t>There</w:t>
      </w:r>
      <w:r w:rsidR="00060DB1" w:rsidRPr="00C03180">
        <w:rPr>
          <w:rFonts w:ascii="Arial" w:hAnsi="Arial" w:cs="Arial"/>
          <w:sz w:val="22"/>
          <w:szCs w:val="22"/>
        </w:rPr>
        <w:t xml:space="preserve"> are many types of research used in </w:t>
      </w:r>
      <w:r w:rsidRPr="00C03180">
        <w:rPr>
          <w:rFonts w:ascii="Arial" w:hAnsi="Arial" w:cs="Arial"/>
          <w:sz w:val="22"/>
          <w:szCs w:val="22"/>
        </w:rPr>
        <w:t>health and social care</w:t>
      </w:r>
      <w:r w:rsidR="00451BC6" w:rsidRPr="00C03180">
        <w:rPr>
          <w:rFonts w:ascii="Arial" w:hAnsi="Arial" w:cs="Arial"/>
          <w:sz w:val="22"/>
          <w:szCs w:val="22"/>
        </w:rPr>
        <w:t>, the three main ones are</w:t>
      </w:r>
      <w:r w:rsidR="00B936B2" w:rsidRPr="00C03180">
        <w:rPr>
          <w:rFonts w:ascii="Arial" w:hAnsi="Arial" w:cs="Arial"/>
          <w:sz w:val="22"/>
          <w:szCs w:val="22"/>
        </w:rPr>
        <w:t>:</w:t>
      </w:r>
    </w:p>
    <w:p w14:paraId="44E8BC38" w14:textId="77911A6B" w:rsidR="006754C2" w:rsidRPr="00C03180" w:rsidRDefault="006754C2" w:rsidP="00EE5220">
      <w:pPr>
        <w:spacing w:line="360" w:lineRule="auto"/>
        <w:rPr>
          <w:rFonts w:ascii="Arial" w:hAnsi="Arial" w:cs="Arial"/>
          <w:sz w:val="22"/>
          <w:szCs w:val="22"/>
        </w:rPr>
      </w:pPr>
      <w:r w:rsidRPr="00C03180">
        <w:rPr>
          <w:rFonts w:ascii="Arial" w:hAnsi="Arial" w:cs="Arial"/>
          <w:sz w:val="22"/>
          <w:szCs w:val="22"/>
        </w:rPr>
        <w:t xml:space="preserve">Quantitative: Uses numbers and stats to show things like how many people are affected, or if two things are linked. Uses surveys or counting data. </w:t>
      </w:r>
    </w:p>
    <w:p w14:paraId="58EAACB9" w14:textId="1F878E4C" w:rsidR="006754C2" w:rsidRPr="00C03180" w:rsidRDefault="006754C2" w:rsidP="00EE5220">
      <w:pPr>
        <w:tabs>
          <w:tab w:val="num" w:pos="720"/>
        </w:tabs>
        <w:spacing w:line="360" w:lineRule="auto"/>
        <w:rPr>
          <w:rFonts w:ascii="Arial" w:hAnsi="Arial" w:cs="Arial"/>
          <w:sz w:val="22"/>
          <w:szCs w:val="22"/>
        </w:rPr>
      </w:pPr>
      <w:r w:rsidRPr="00C03180">
        <w:rPr>
          <w:rFonts w:ascii="Arial" w:hAnsi="Arial" w:cs="Arial"/>
          <w:sz w:val="22"/>
          <w:szCs w:val="22"/>
        </w:rPr>
        <w:t>Qualitative: Looks at people’s experiences, feelings and opinions. Uses things like interviews or talking to groups to find out why something is happening. It answers questions such as ‘how many young people are absent?’ or ‘what percentage have anxiety?</w:t>
      </w:r>
      <w:r w:rsidR="0039538E" w:rsidRPr="00C03180">
        <w:rPr>
          <w:rFonts w:ascii="Arial" w:hAnsi="Arial" w:cs="Arial"/>
          <w:sz w:val="22"/>
          <w:szCs w:val="22"/>
        </w:rPr>
        <w:t>’ but</w:t>
      </w:r>
      <w:r w:rsidRPr="00C03180">
        <w:rPr>
          <w:rFonts w:ascii="Arial" w:hAnsi="Arial" w:cs="Arial"/>
          <w:sz w:val="22"/>
          <w:szCs w:val="22"/>
        </w:rPr>
        <w:t xml:space="preserve"> does not explain why these things happen.</w:t>
      </w:r>
    </w:p>
    <w:p w14:paraId="2043020F" w14:textId="753139C1" w:rsidR="006754C2" w:rsidRPr="00C03180" w:rsidRDefault="006754C2" w:rsidP="00EE5220">
      <w:pPr>
        <w:spacing w:line="360" w:lineRule="auto"/>
        <w:rPr>
          <w:rFonts w:ascii="Arial" w:hAnsi="Arial" w:cs="Arial"/>
          <w:sz w:val="22"/>
          <w:szCs w:val="22"/>
        </w:rPr>
      </w:pPr>
      <w:r w:rsidRPr="00C03180">
        <w:rPr>
          <w:rFonts w:ascii="Arial" w:hAnsi="Arial" w:cs="Arial"/>
          <w:sz w:val="22"/>
          <w:szCs w:val="22"/>
        </w:rPr>
        <w:t>Mixed methods: Uses both numbers and people’s stories together.</w:t>
      </w:r>
    </w:p>
    <w:p w14:paraId="2ECED3ED" w14:textId="01AD6742" w:rsidR="00FE658E" w:rsidRPr="00C03180" w:rsidRDefault="00FE658E" w:rsidP="00EE5220">
      <w:pPr>
        <w:tabs>
          <w:tab w:val="num" w:pos="720"/>
        </w:tabs>
        <w:spacing w:line="360" w:lineRule="auto"/>
        <w:rPr>
          <w:rFonts w:ascii="Arial" w:hAnsi="Arial" w:cs="Arial"/>
          <w:sz w:val="22"/>
          <w:szCs w:val="22"/>
        </w:rPr>
      </w:pPr>
      <w:r w:rsidRPr="00C03180">
        <w:rPr>
          <w:rFonts w:ascii="Arial" w:hAnsi="Arial" w:cs="Arial"/>
          <w:sz w:val="22"/>
          <w:szCs w:val="22"/>
        </w:rPr>
        <w:t>Qualitative research focuses on words, experiences, feelings It is used to explore issues that numbers alone cannot explain, such as how it feels to be too anxious to go to school, or what stops a family from asking for help.</w:t>
      </w:r>
    </w:p>
    <w:p w14:paraId="4FA5078F" w14:textId="6379539B" w:rsidR="00FE658E" w:rsidRPr="00C03180" w:rsidRDefault="00FE658E" w:rsidP="00EE5220">
      <w:pPr>
        <w:spacing w:line="360" w:lineRule="auto"/>
        <w:rPr>
          <w:rFonts w:ascii="Arial" w:hAnsi="Arial" w:cs="Arial"/>
          <w:sz w:val="22"/>
          <w:szCs w:val="22"/>
        </w:rPr>
      </w:pPr>
      <w:r w:rsidRPr="00C03180">
        <w:rPr>
          <w:rFonts w:ascii="Arial" w:hAnsi="Arial" w:cs="Arial"/>
          <w:sz w:val="22"/>
          <w:szCs w:val="22"/>
        </w:rPr>
        <w:lastRenderedPageBreak/>
        <w:t xml:space="preserve">Mixed-methods research </w:t>
      </w:r>
      <w:r w:rsidR="00C00B07" w:rsidRPr="00C03180">
        <w:rPr>
          <w:rFonts w:ascii="Arial" w:hAnsi="Arial" w:cs="Arial"/>
          <w:sz w:val="22"/>
          <w:szCs w:val="22"/>
        </w:rPr>
        <w:t xml:space="preserve">shows </w:t>
      </w:r>
      <w:r w:rsidRPr="00C03180">
        <w:rPr>
          <w:rFonts w:ascii="Arial" w:hAnsi="Arial" w:cs="Arial"/>
          <w:sz w:val="22"/>
          <w:szCs w:val="22"/>
        </w:rPr>
        <w:t>both approaches to build a fuller picture, though this study uses only qualitative methods.</w:t>
      </w:r>
    </w:p>
    <w:p w14:paraId="63A807F4" w14:textId="4475CCC3" w:rsidR="0039538E" w:rsidRPr="00C03180" w:rsidRDefault="000C5CFD" w:rsidP="00EE5220">
      <w:pPr>
        <w:spacing w:line="360" w:lineRule="auto"/>
        <w:rPr>
          <w:rFonts w:ascii="Arial" w:hAnsi="Arial" w:cs="Arial"/>
          <w:sz w:val="22"/>
          <w:szCs w:val="22"/>
        </w:rPr>
      </w:pPr>
      <w:r w:rsidRPr="00C03180">
        <w:rPr>
          <w:rFonts w:ascii="Arial" w:hAnsi="Arial" w:cs="Arial"/>
          <w:sz w:val="22"/>
          <w:szCs w:val="22"/>
        </w:rPr>
        <w:t>This research paper uses qualitative methods, because the researchers wanted to understand the reasons behind the problem, not just count how many kids were off school.</w:t>
      </w:r>
    </w:p>
    <w:p w14:paraId="25BB177D" w14:textId="5A66F71B" w:rsidR="00FE658E" w:rsidRPr="00C03180" w:rsidRDefault="00FE658E" w:rsidP="00EE5220">
      <w:pPr>
        <w:spacing w:line="360" w:lineRule="auto"/>
        <w:rPr>
          <w:rFonts w:ascii="Arial" w:hAnsi="Arial" w:cs="Arial"/>
          <w:sz w:val="22"/>
          <w:szCs w:val="22"/>
        </w:rPr>
      </w:pPr>
      <w:r w:rsidRPr="00C03180">
        <w:rPr>
          <w:rFonts w:ascii="Arial" w:hAnsi="Arial" w:cs="Arial"/>
          <w:sz w:val="22"/>
          <w:szCs w:val="22"/>
        </w:rPr>
        <w:t xml:space="preserve">Researchers also </w:t>
      </w:r>
      <w:r w:rsidR="00D62232" w:rsidRPr="00C03180">
        <w:rPr>
          <w:rFonts w:ascii="Arial" w:hAnsi="Arial" w:cs="Arial"/>
          <w:sz w:val="22"/>
          <w:szCs w:val="22"/>
        </w:rPr>
        <w:t>label the difference</w:t>
      </w:r>
      <w:r w:rsidRPr="00C03180">
        <w:rPr>
          <w:rFonts w:ascii="Arial" w:hAnsi="Arial" w:cs="Arial"/>
          <w:sz w:val="22"/>
          <w:szCs w:val="22"/>
        </w:rPr>
        <w:t xml:space="preserve"> between primary data and secondary data:</w:t>
      </w:r>
    </w:p>
    <w:p w14:paraId="1580CB63" w14:textId="77777777" w:rsidR="00FE658E" w:rsidRPr="00C03180" w:rsidRDefault="00FE658E" w:rsidP="00EE5220">
      <w:pPr>
        <w:numPr>
          <w:ilvl w:val="0"/>
          <w:numId w:val="2"/>
        </w:numPr>
        <w:spacing w:line="360" w:lineRule="auto"/>
        <w:rPr>
          <w:rFonts w:ascii="Arial" w:hAnsi="Arial" w:cs="Arial"/>
          <w:sz w:val="22"/>
          <w:szCs w:val="22"/>
        </w:rPr>
      </w:pPr>
      <w:r w:rsidRPr="00C03180">
        <w:rPr>
          <w:rFonts w:ascii="Arial" w:hAnsi="Arial" w:cs="Arial"/>
          <w:sz w:val="22"/>
          <w:szCs w:val="22"/>
        </w:rPr>
        <w:t>Primary data is new information collected first-hand for the specific study, such as interviews or surveys carried out by the research team.</w:t>
      </w:r>
    </w:p>
    <w:p w14:paraId="27018DE6" w14:textId="77777777" w:rsidR="00C00B07" w:rsidRPr="00C03180" w:rsidRDefault="00FE658E" w:rsidP="00EE5220">
      <w:pPr>
        <w:numPr>
          <w:ilvl w:val="0"/>
          <w:numId w:val="2"/>
        </w:numPr>
        <w:spacing w:line="360" w:lineRule="auto"/>
        <w:rPr>
          <w:rFonts w:ascii="Arial" w:hAnsi="Arial" w:cs="Arial"/>
          <w:sz w:val="22"/>
          <w:szCs w:val="22"/>
        </w:rPr>
      </w:pPr>
      <w:r w:rsidRPr="00C03180">
        <w:rPr>
          <w:rFonts w:ascii="Arial" w:hAnsi="Arial" w:cs="Arial"/>
          <w:sz w:val="22"/>
          <w:szCs w:val="22"/>
        </w:rPr>
        <w:t xml:space="preserve">Secondary data is information that already exists, collected by others for different purposes, such as official school attendance records </w:t>
      </w:r>
    </w:p>
    <w:p w14:paraId="79DCECEA" w14:textId="5BD5754A" w:rsidR="00FE658E" w:rsidRPr="00C03180" w:rsidRDefault="00FE658E" w:rsidP="00EE5220">
      <w:pPr>
        <w:spacing w:line="360" w:lineRule="auto"/>
        <w:ind w:left="360"/>
        <w:rPr>
          <w:rFonts w:ascii="Arial" w:hAnsi="Arial" w:cs="Arial"/>
          <w:sz w:val="22"/>
          <w:szCs w:val="22"/>
        </w:rPr>
      </w:pPr>
      <w:r w:rsidRPr="00C03180">
        <w:rPr>
          <w:rFonts w:ascii="Arial" w:hAnsi="Arial" w:cs="Arial"/>
          <w:sz w:val="22"/>
          <w:szCs w:val="22"/>
        </w:rPr>
        <w:t xml:space="preserve">This study collected primary data only. The researchers recruited 45 participants in total: 18 young people with attendance difficulties, 15 parents or carers, and 12 professionals including education welfare officers, school mental health leads and social workers. </w:t>
      </w:r>
    </w:p>
    <w:p w14:paraId="2B79C917" w14:textId="74C99EA6" w:rsidR="00FE658E" w:rsidRPr="00C03180" w:rsidRDefault="00FE658E" w:rsidP="00EE5220">
      <w:pPr>
        <w:spacing w:line="360" w:lineRule="auto"/>
        <w:rPr>
          <w:rFonts w:ascii="Arial" w:hAnsi="Arial" w:cs="Arial"/>
          <w:sz w:val="22"/>
          <w:szCs w:val="22"/>
        </w:rPr>
      </w:pPr>
      <w:r w:rsidRPr="00C03180">
        <w:rPr>
          <w:rFonts w:ascii="Arial" w:hAnsi="Arial" w:cs="Arial"/>
          <w:sz w:val="22"/>
          <w:szCs w:val="22"/>
        </w:rPr>
        <w:t>Data collection used semi-structured interviews: each participant took part in a one-to-one conversation lasting between 45 and 90 minutes, either in person, over the phone or via video call.</w:t>
      </w:r>
      <w:r w:rsidR="005A1C92" w:rsidRPr="00C03180">
        <w:rPr>
          <w:rFonts w:ascii="Arial" w:hAnsi="Arial" w:cs="Arial"/>
          <w:sz w:val="22"/>
          <w:szCs w:val="22"/>
        </w:rPr>
        <w:t xml:space="preserve"> all interviews were recorded with permission and transcribed word-for-word. They then read and re-read the transcripts to identify recurring ideas, feelings and challenges mentioned across different participants. </w:t>
      </w:r>
      <w:r w:rsidRPr="00C03180">
        <w:rPr>
          <w:rFonts w:ascii="Arial" w:hAnsi="Arial" w:cs="Arial"/>
          <w:sz w:val="22"/>
          <w:szCs w:val="22"/>
        </w:rPr>
        <w:t xml:space="preserve"> The researchers used a set of core questions to guide the discussion – for example, asking young people what school felt like before and after the pandemic, or what made it hard to walk through the school gates – but also allowed participants to speak freely about whatever mattered most to them, so that unexpected or less common experiences could be captured.</w:t>
      </w:r>
    </w:p>
    <w:p w14:paraId="367433A3" w14:textId="3A757C51" w:rsidR="002E3264" w:rsidRPr="00C03180" w:rsidRDefault="00747ADE" w:rsidP="00EE5220">
      <w:pPr>
        <w:spacing w:line="360" w:lineRule="auto"/>
        <w:rPr>
          <w:rFonts w:ascii="Arial" w:hAnsi="Arial" w:cs="Arial"/>
          <w:sz w:val="22"/>
          <w:szCs w:val="22"/>
        </w:rPr>
      </w:pPr>
      <w:r w:rsidRPr="00C03180">
        <w:rPr>
          <w:rFonts w:ascii="Arial" w:hAnsi="Arial" w:cs="Arial"/>
          <w:sz w:val="22"/>
          <w:szCs w:val="22"/>
        </w:rPr>
        <w:t xml:space="preserve">This study found that post-pandemic attendance problems were rarely a simple choice or ‘refusal’ to attend school. </w:t>
      </w:r>
      <w:r w:rsidR="00BA1823" w:rsidRPr="00C03180">
        <w:rPr>
          <w:rFonts w:ascii="Arial" w:hAnsi="Arial" w:cs="Arial"/>
          <w:sz w:val="22"/>
          <w:szCs w:val="22"/>
        </w:rPr>
        <w:t xml:space="preserve">Instead, the study found that many young people experienced severe anxiety about mixing with peers again after long periods away, lost confidence in learning and being in a classroom environment, felt out of place or as though they no longer belonged at school, and experienced worsening mental health difficulties that had not been properly addressed. </w:t>
      </w:r>
      <w:r w:rsidR="00A5593F" w:rsidRPr="00C03180">
        <w:rPr>
          <w:rFonts w:ascii="Arial" w:hAnsi="Arial" w:cs="Arial"/>
          <w:sz w:val="22"/>
          <w:szCs w:val="22"/>
        </w:rPr>
        <w:t>Parents said they felt caught between strict school attendance rules and seeing their child in clear distress. Professionals noted that support was often too slow to arrive, and that education, health and social care services did not work together well to create plans that suited each child’s individual needs.</w:t>
      </w:r>
    </w:p>
    <w:p w14:paraId="2BD4FA1E" w14:textId="0ECE9FF7" w:rsidR="00C5496C" w:rsidRPr="00C03180" w:rsidRDefault="00F31E3D" w:rsidP="00EE5220">
      <w:pPr>
        <w:spacing w:line="360" w:lineRule="auto"/>
        <w:rPr>
          <w:rFonts w:ascii="Arial" w:hAnsi="Arial" w:cs="Arial"/>
          <w:sz w:val="22"/>
          <w:szCs w:val="22"/>
        </w:rPr>
      </w:pPr>
      <w:r w:rsidRPr="00C03180">
        <w:rPr>
          <w:rFonts w:ascii="Arial" w:hAnsi="Arial" w:cs="Arial"/>
          <w:sz w:val="22"/>
          <w:szCs w:val="22"/>
        </w:rPr>
        <w:t xml:space="preserve">Doing this has taught me a lot about how to read research properly. I now know the difference between the different types of research, and why you need to pick the right one for what you’re trying to find out. I’ve also learnt that who you ask and how you ask them </w:t>
      </w:r>
      <w:r w:rsidRPr="00C03180">
        <w:rPr>
          <w:rFonts w:ascii="Arial" w:hAnsi="Arial" w:cs="Arial"/>
          <w:sz w:val="22"/>
          <w:szCs w:val="22"/>
        </w:rPr>
        <w:lastRenderedPageBreak/>
        <w:t xml:space="preserve">changes what you find out, so you </w:t>
      </w:r>
      <w:proofErr w:type="gramStart"/>
      <w:r w:rsidRPr="00C03180">
        <w:rPr>
          <w:rFonts w:ascii="Arial" w:hAnsi="Arial" w:cs="Arial"/>
          <w:sz w:val="22"/>
          <w:szCs w:val="22"/>
        </w:rPr>
        <w:t>have to</w:t>
      </w:r>
      <w:proofErr w:type="gramEnd"/>
      <w:r w:rsidRPr="00C03180">
        <w:rPr>
          <w:rFonts w:ascii="Arial" w:hAnsi="Arial" w:cs="Arial"/>
          <w:sz w:val="22"/>
          <w:szCs w:val="22"/>
        </w:rPr>
        <w:t xml:space="preserve"> think about that when you look at any study.</w:t>
      </w:r>
      <w:r w:rsidR="00106BD2" w:rsidRPr="00C03180">
        <w:rPr>
          <w:rFonts w:ascii="Arial" w:hAnsi="Arial" w:cs="Arial"/>
          <w:sz w:val="22"/>
          <w:szCs w:val="22"/>
        </w:rPr>
        <w:t xml:space="preserve"> </w:t>
      </w:r>
      <w:r w:rsidRPr="00C03180">
        <w:rPr>
          <w:rFonts w:ascii="Arial" w:hAnsi="Arial" w:cs="Arial"/>
          <w:sz w:val="22"/>
          <w:szCs w:val="22"/>
        </w:rPr>
        <w:t>These skills will help me in my future work and studies. I’ll be able to look at research and see if it makes sense, instead of just believing everything I read</w:t>
      </w:r>
      <w:r w:rsidR="00104737" w:rsidRPr="00C03180">
        <w:rPr>
          <w:rFonts w:ascii="Arial" w:hAnsi="Arial" w:cs="Arial"/>
          <w:sz w:val="22"/>
          <w:szCs w:val="22"/>
        </w:rPr>
        <w:t xml:space="preserve">. In my future health and social care work, this research will remind me to look further </w:t>
      </w:r>
      <w:r w:rsidR="00EE5220" w:rsidRPr="00C03180">
        <w:rPr>
          <w:rFonts w:ascii="Arial" w:hAnsi="Arial" w:cs="Arial"/>
          <w:sz w:val="22"/>
          <w:szCs w:val="22"/>
        </w:rPr>
        <w:t>behaviour to</w:t>
      </w:r>
      <w:r w:rsidR="00104737" w:rsidRPr="00C03180">
        <w:rPr>
          <w:rFonts w:ascii="Arial" w:hAnsi="Arial" w:cs="Arial"/>
          <w:sz w:val="22"/>
          <w:szCs w:val="22"/>
        </w:rPr>
        <w:t xml:space="preserve"> understand the fears and barriers underneath</w:t>
      </w:r>
      <w:r w:rsidR="00774799" w:rsidRPr="00C03180">
        <w:rPr>
          <w:rFonts w:ascii="Arial" w:hAnsi="Arial" w:cs="Arial"/>
          <w:sz w:val="22"/>
          <w:szCs w:val="22"/>
        </w:rPr>
        <w:t xml:space="preserve">. </w:t>
      </w:r>
    </w:p>
    <w:p w14:paraId="2F2853A7" w14:textId="0745146A" w:rsidR="00C5496C" w:rsidRPr="00C03180" w:rsidRDefault="00C5496C" w:rsidP="00EE5220">
      <w:pPr>
        <w:spacing w:line="360" w:lineRule="auto"/>
        <w:rPr>
          <w:rFonts w:ascii="Arial" w:hAnsi="Arial" w:cs="Arial"/>
          <w:sz w:val="22"/>
          <w:szCs w:val="22"/>
        </w:rPr>
      </w:pPr>
      <w:r w:rsidRPr="00C03180">
        <w:rPr>
          <w:rFonts w:ascii="Arial" w:hAnsi="Arial" w:cs="Arial"/>
          <w:sz w:val="22"/>
          <w:szCs w:val="22"/>
        </w:rPr>
        <w:t>In conclusion, this research paper shows that school attendance problems after the COVID-19 pandemic were closely linked to anxiety, reduced confidence and difficulties readjusting to school life, rather than simply a refusal to attend. The qualitative approach allowed the researchers to explore the experiences of young people, parents and professionals in depth and identify important gaps in current support services. Understanding these findings is important for health and social care practice because effective support requires schools, mental health services and social care teams to work together and respond to the individual needs of each child. The study also demonstrates the value of qualitative research in helping professionals understand the reasons behind behaviour and use evidence to improve future practice.</w:t>
      </w:r>
    </w:p>
    <w:p w14:paraId="2C955647" w14:textId="77777777" w:rsidR="00EE5220" w:rsidRPr="00C03180" w:rsidRDefault="00EE5220" w:rsidP="00EE5220">
      <w:pPr>
        <w:spacing w:line="360" w:lineRule="auto"/>
        <w:rPr>
          <w:rFonts w:ascii="Arial" w:hAnsi="Arial" w:cs="Arial"/>
          <w:sz w:val="22"/>
          <w:szCs w:val="22"/>
        </w:rPr>
      </w:pPr>
    </w:p>
    <w:p w14:paraId="584546B1" w14:textId="77777777" w:rsidR="00EE5220" w:rsidRPr="00E516FC" w:rsidRDefault="00EE5220" w:rsidP="00EE5220">
      <w:pPr>
        <w:spacing w:line="360" w:lineRule="auto"/>
        <w:rPr>
          <w:rFonts w:ascii="Arial" w:hAnsi="Arial" w:cs="Arial"/>
          <w:sz w:val="22"/>
          <w:szCs w:val="22"/>
        </w:rPr>
      </w:pPr>
    </w:p>
    <w:p w14:paraId="7CFFD4C4" w14:textId="02C2276E" w:rsidR="00EE5220" w:rsidRPr="00E516FC" w:rsidRDefault="00EE5220" w:rsidP="00EE5220">
      <w:pPr>
        <w:spacing w:line="360" w:lineRule="auto"/>
        <w:rPr>
          <w:rFonts w:ascii="Arial" w:hAnsi="Arial" w:cs="Arial"/>
          <w:b/>
          <w:bCs/>
          <w:sz w:val="22"/>
          <w:szCs w:val="22"/>
          <w:u w:val="single"/>
        </w:rPr>
      </w:pPr>
      <w:r w:rsidRPr="00E516FC">
        <w:rPr>
          <w:rFonts w:ascii="Arial" w:hAnsi="Arial" w:cs="Arial"/>
          <w:b/>
          <w:bCs/>
          <w:sz w:val="22"/>
          <w:szCs w:val="22"/>
          <w:u w:val="single"/>
        </w:rPr>
        <w:t>Reference:</w:t>
      </w:r>
    </w:p>
    <w:p w14:paraId="60D3F00E" w14:textId="77777777" w:rsidR="00EE5220" w:rsidRPr="00E516FC" w:rsidRDefault="00EE5220" w:rsidP="00EE5220">
      <w:pPr>
        <w:spacing w:line="360" w:lineRule="auto"/>
        <w:rPr>
          <w:rFonts w:ascii="Arial" w:hAnsi="Arial" w:cs="Arial"/>
          <w:sz w:val="22"/>
          <w:szCs w:val="22"/>
        </w:rPr>
      </w:pPr>
    </w:p>
    <w:p w14:paraId="531FDC0B" w14:textId="722C8710" w:rsidR="004F01F8" w:rsidRPr="00E516FC" w:rsidRDefault="004F01F8" w:rsidP="00EE5220">
      <w:pPr>
        <w:spacing w:line="360" w:lineRule="auto"/>
        <w:rPr>
          <w:rFonts w:ascii="Arial" w:hAnsi="Arial" w:cs="Arial"/>
          <w:sz w:val="22"/>
          <w:szCs w:val="22"/>
        </w:rPr>
      </w:pPr>
      <w:hyperlink r:id="rId9" w:history="1">
        <w:r w:rsidRPr="00E516FC">
          <w:rPr>
            <w:rStyle w:val="Hyperlink"/>
            <w:rFonts w:ascii="Arial" w:hAnsi="Arial" w:cs="Arial"/>
            <w:sz w:val="22"/>
            <w:szCs w:val="22"/>
          </w:rPr>
          <w:t xml:space="preserve">Brit J of Edu </w:t>
        </w:r>
        <w:proofErr w:type="spellStart"/>
        <w:r w:rsidRPr="00E516FC">
          <w:rPr>
            <w:rStyle w:val="Hyperlink"/>
            <w:rFonts w:ascii="Arial" w:hAnsi="Arial" w:cs="Arial"/>
            <w:sz w:val="22"/>
            <w:szCs w:val="22"/>
          </w:rPr>
          <w:t>Psychol</w:t>
        </w:r>
        <w:proofErr w:type="spellEnd"/>
        <w:r w:rsidRPr="00E516FC">
          <w:rPr>
            <w:rStyle w:val="Hyperlink"/>
            <w:rFonts w:ascii="Arial" w:hAnsi="Arial" w:cs="Arial"/>
            <w:sz w:val="22"/>
            <w:szCs w:val="22"/>
          </w:rPr>
          <w:t xml:space="preserve"> - 2022 - McDonald - She </w:t>
        </w:r>
        <w:proofErr w:type="spellStart"/>
        <w:r w:rsidRPr="00E516FC">
          <w:rPr>
            <w:rStyle w:val="Hyperlink"/>
            <w:rFonts w:ascii="Arial" w:hAnsi="Arial" w:cs="Arial"/>
            <w:sz w:val="22"/>
            <w:szCs w:val="22"/>
          </w:rPr>
          <w:t>didn</w:t>
        </w:r>
        <w:proofErr w:type="spellEnd"/>
        <w:r w:rsidRPr="00E516FC">
          <w:rPr>
            <w:rStyle w:val="Hyperlink"/>
            <w:rFonts w:ascii="Arial" w:hAnsi="Arial" w:cs="Arial"/>
            <w:sz w:val="22"/>
            <w:szCs w:val="22"/>
          </w:rPr>
          <w:t xml:space="preserve"> t know how to go back School attendance problems in the context of the.pdf</w:t>
        </w:r>
      </w:hyperlink>
    </w:p>
    <w:p w14:paraId="03254925" w14:textId="5E3E6181" w:rsidR="004F01F8" w:rsidRPr="00E516FC" w:rsidRDefault="00E516FC" w:rsidP="00EE5220">
      <w:pPr>
        <w:spacing w:line="360" w:lineRule="auto"/>
        <w:rPr>
          <w:rFonts w:ascii="Arial" w:hAnsi="Arial" w:cs="Arial"/>
          <w:sz w:val="22"/>
          <w:szCs w:val="22"/>
        </w:rPr>
      </w:pPr>
      <w:hyperlink r:id="rId10" w:history="1">
        <w:r w:rsidRPr="00E516FC">
          <w:rPr>
            <w:rStyle w:val="Hyperlink"/>
            <w:rFonts w:ascii="Arial" w:hAnsi="Arial" w:cs="Arial"/>
            <w:sz w:val="22"/>
            <w:szCs w:val="22"/>
          </w:rPr>
          <w:t>Qualitative Data - Types, Examples, Collection and Analysis</w:t>
        </w:r>
      </w:hyperlink>
    </w:p>
    <w:p w14:paraId="492E3EB3" w14:textId="77777777" w:rsidR="00E516FC" w:rsidRPr="00E516FC" w:rsidRDefault="00E516FC" w:rsidP="00EE5220">
      <w:pPr>
        <w:spacing w:line="360" w:lineRule="auto"/>
        <w:rPr>
          <w:rFonts w:ascii="Arial" w:hAnsi="Arial" w:cs="Arial"/>
          <w:sz w:val="22"/>
          <w:szCs w:val="22"/>
        </w:rPr>
      </w:pPr>
    </w:p>
    <w:p w14:paraId="30AAEDA6" w14:textId="77777777" w:rsidR="00953652" w:rsidRPr="00E516FC" w:rsidRDefault="00953652" w:rsidP="00EE5220">
      <w:pPr>
        <w:spacing w:line="360" w:lineRule="auto"/>
        <w:rPr>
          <w:rFonts w:ascii="Arial" w:hAnsi="Arial" w:cs="Arial"/>
          <w:sz w:val="22"/>
          <w:szCs w:val="22"/>
        </w:rPr>
      </w:pPr>
    </w:p>
    <w:sectPr w:rsidR="00953652" w:rsidRPr="00E516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B560B"/>
    <w:multiLevelType w:val="multilevel"/>
    <w:tmpl w:val="682A8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7C7E8C"/>
    <w:multiLevelType w:val="multilevel"/>
    <w:tmpl w:val="4878A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6B0228"/>
    <w:multiLevelType w:val="multilevel"/>
    <w:tmpl w:val="B9CC4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0A410F"/>
    <w:multiLevelType w:val="hybridMultilevel"/>
    <w:tmpl w:val="1DA6A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2359663">
    <w:abstractNumId w:val="2"/>
  </w:num>
  <w:num w:numId="2" w16cid:durableId="487138006">
    <w:abstractNumId w:val="0"/>
  </w:num>
  <w:num w:numId="3" w16cid:durableId="1772050057">
    <w:abstractNumId w:val="3"/>
  </w:num>
  <w:num w:numId="4" w16cid:durableId="5288417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3B1"/>
    <w:rsid w:val="000129B5"/>
    <w:rsid w:val="00017563"/>
    <w:rsid w:val="00060DB1"/>
    <w:rsid w:val="000713B1"/>
    <w:rsid w:val="0007596C"/>
    <w:rsid w:val="000B2304"/>
    <w:rsid w:val="000C5CFD"/>
    <w:rsid w:val="000E53A8"/>
    <w:rsid w:val="00104737"/>
    <w:rsid w:val="00106BD2"/>
    <w:rsid w:val="002268CD"/>
    <w:rsid w:val="0029031C"/>
    <w:rsid w:val="00294625"/>
    <w:rsid w:val="002C1F67"/>
    <w:rsid w:val="002C5B2F"/>
    <w:rsid w:val="002E3264"/>
    <w:rsid w:val="00343FD8"/>
    <w:rsid w:val="0037121B"/>
    <w:rsid w:val="0039538E"/>
    <w:rsid w:val="00402F84"/>
    <w:rsid w:val="004361E2"/>
    <w:rsid w:val="00451BC6"/>
    <w:rsid w:val="004F01F8"/>
    <w:rsid w:val="00505812"/>
    <w:rsid w:val="005A1C92"/>
    <w:rsid w:val="005B3442"/>
    <w:rsid w:val="00603710"/>
    <w:rsid w:val="006370F1"/>
    <w:rsid w:val="006526B3"/>
    <w:rsid w:val="006754C2"/>
    <w:rsid w:val="00747ADE"/>
    <w:rsid w:val="00774799"/>
    <w:rsid w:val="008512DF"/>
    <w:rsid w:val="00865DD5"/>
    <w:rsid w:val="008A256F"/>
    <w:rsid w:val="00953652"/>
    <w:rsid w:val="00A5593F"/>
    <w:rsid w:val="00AB38B4"/>
    <w:rsid w:val="00B27651"/>
    <w:rsid w:val="00B936B2"/>
    <w:rsid w:val="00BA1823"/>
    <w:rsid w:val="00BD7932"/>
    <w:rsid w:val="00C00B07"/>
    <w:rsid w:val="00C03180"/>
    <w:rsid w:val="00C5496C"/>
    <w:rsid w:val="00CF3019"/>
    <w:rsid w:val="00D62232"/>
    <w:rsid w:val="00E516FC"/>
    <w:rsid w:val="00E833EB"/>
    <w:rsid w:val="00EE5220"/>
    <w:rsid w:val="00F05D91"/>
    <w:rsid w:val="00F31E3D"/>
    <w:rsid w:val="00FE6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89D53"/>
  <w15:chartTrackingRefBased/>
  <w15:docId w15:val="{E1FE2B7A-55EF-4F17-ABA7-CE290E8E2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1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1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1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1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1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1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1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1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1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1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1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1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1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1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1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13B1"/>
    <w:rPr>
      <w:rFonts w:eastAsiaTheme="majorEastAsia" w:cstheme="majorBidi"/>
      <w:color w:val="272727" w:themeColor="text1" w:themeTint="D8"/>
    </w:rPr>
  </w:style>
  <w:style w:type="paragraph" w:styleId="Title">
    <w:name w:val="Title"/>
    <w:basedOn w:val="Normal"/>
    <w:next w:val="Normal"/>
    <w:link w:val="TitleChar"/>
    <w:uiPriority w:val="10"/>
    <w:qFormat/>
    <w:rsid w:val="00071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13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13B1"/>
    <w:pPr>
      <w:spacing w:before="160"/>
      <w:jc w:val="center"/>
    </w:pPr>
    <w:rPr>
      <w:i/>
      <w:iCs/>
      <w:color w:val="404040" w:themeColor="text1" w:themeTint="BF"/>
    </w:rPr>
  </w:style>
  <w:style w:type="character" w:customStyle="1" w:styleId="QuoteChar">
    <w:name w:val="Quote Char"/>
    <w:basedOn w:val="DefaultParagraphFont"/>
    <w:link w:val="Quote"/>
    <w:uiPriority w:val="29"/>
    <w:rsid w:val="000713B1"/>
    <w:rPr>
      <w:i/>
      <w:iCs/>
      <w:color w:val="404040" w:themeColor="text1" w:themeTint="BF"/>
    </w:rPr>
  </w:style>
  <w:style w:type="paragraph" w:styleId="ListParagraph">
    <w:name w:val="List Paragraph"/>
    <w:basedOn w:val="Normal"/>
    <w:uiPriority w:val="34"/>
    <w:qFormat/>
    <w:rsid w:val="000713B1"/>
    <w:pPr>
      <w:ind w:left="720"/>
      <w:contextualSpacing/>
    </w:pPr>
  </w:style>
  <w:style w:type="character" w:styleId="IntenseEmphasis">
    <w:name w:val="Intense Emphasis"/>
    <w:basedOn w:val="DefaultParagraphFont"/>
    <w:uiPriority w:val="21"/>
    <w:qFormat/>
    <w:rsid w:val="000713B1"/>
    <w:rPr>
      <w:i/>
      <w:iCs/>
      <w:color w:val="0F4761" w:themeColor="accent1" w:themeShade="BF"/>
    </w:rPr>
  </w:style>
  <w:style w:type="paragraph" w:styleId="IntenseQuote">
    <w:name w:val="Intense Quote"/>
    <w:basedOn w:val="Normal"/>
    <w:next w:val="Normal"/>
    <w:link w:val="IntenseQuoteChar"/>
    <w:uiPriority w:val="30"/>
    <w:qFormat/>
    <w:rsid w:val="00071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13B1"/>
    <w:rPr>
      <w:i/>
      <w:iCs/>
      <w:color w:val="0F4761" w:themeColor="accent1" w:themeShade="BF"/>
    </w:rPr>
  </w:style>
  <w:style w:type="character" w:styleId="IntenseReference">
    <w:name w:val="Intense Reference"/>
    <w:basedOn w:val="DefaultParagraphFont"/>
    <w:uiPriority w:val="32"/>
    <w:qFormat/>
    <w:rsid w:val="000713B1"/>
    <w:rPr>
      <w:b/>
      <w:bCs/>
      <w:smallCaps/>
      <w:color w:val="0F4761" w:themeColor="accent1" w:themeShade="BF"/>
      <w:spacing w:val="5"/>
    </w:rPr>
  </w:style>
  <w:style w:type="character" w:styleId="Hyperlink">
    <w:name w:val="Hyperlink"/>
    <w:basedOn w:val="DefaultParagraphFont"/>
    <w:uiPriority w:val="99"/>
    <w:unhideWhenUsed/>
    <w:rsid w:val="004F01F8"/>
    <w:rPr>
      <w:color w:val="467886" w:themeColor="hyperlink"/>
      <w:u w:val="single"/>
    </w:rPr>
  </w:style>
  <w:style w:type="character" w:styleId="UnresolvedMention">
    <w:name w:val="Unresolved Mention"/>
    <w:basedOn w:val="DefaultParagraphFont"/>
    <w:uiPriority w:val="99"/>
    <w:semiHidden/>
    <w:unhideWhenUsed/>
    <w:rsid w:val="004F01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researchmethod.net/qualitative-data/" TargetMode="External"/><Relationship Id="rId4" Type="http://schemas.openxmlformats.org/officeDocument/2006/relationships/customXml" Target="../customXml/item4.xml"/><Relationship Id="rId9" Type="http://schemas.openxmlformats.org/officeDocument/2006/relationships/hyperlink" Target="file:///C:\Users\umarq\Downloads\Brit%20J%20of%20Edu%20Psychol%20-%202022%20-%20McDonald%20-%20She%20didn%20t%20know%20how%20to%20go%20back%20%20%20School%20attendance%20problems%20in%20the%20context%20of%20th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7EA78ED68B5C40BF2C1A213AA97DF9" ma:contentTypeVersion="5" ma:contentTypeDescription="Create a new document." ma:contentTypeScope="" ma:versionID="f53bb5eedc687b78b9e2c0173c67c87b">
  <xsd:schema xmlns:xsd="http://www.w3.org/2001/XMLSchema" xmlns:xs="http://www.w3.org/2001/XMLSchema" xmlns:p="http://schemas.microsoft.com/office/2006/metadata/properties" xmlns:ns3="b645a2db-68a0-4966-a6ea-94c306327b66" targetNamespace="http://schemas.microsoft.com/office/2006/metadata/properties" ma:root="true" ma:fieldsID="67fc9e43657774aa24d7a4a975f8994c" ns3:_="">
    <xsd:import namespace="b645a2db-68a0-4966-a6ea-94c306327b6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45a2db-68a0-4966-a6ea-94c306327b6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645a2db-68a0-4966-a6ea-94c306327b6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B346FB5-A316-40A9-99BE-14DCE4724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45a2db-68a0-4966-a6ea-94c306327b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07B85E-5C4C-47EA-A8F1-647A74039EF6}">
  <ds:schemaRefs>
    <ds:schemaRef ds:uri="http://schemas.openxmlformats.org/officeDocument/2006/bibliography"/>
  </ds:schemaRefs>
</ds:datastoreItem>
</file>

<file path=customXml/itemProps3.xml><?xml version="1.0" encoding="utf-8"?>
<ds:datastoreItem xmlns:ds="http://schemas.openxmlformats.org/officeDocument/2006/customXml" ds:itemID="{05DDDAB3-0143-4079-8976-C83BC981C082}">
  <ds:schemaRefs>
    <ds:schemaRef ds:uri="http://schemas.microsoft.com/office/2006/metadata/properties"/>
    <ds:schemaRef ds:uri="http://schemas.microsoft.com/office/infopath/2007/PartnerControls"/>
    <ds:schemaRef ds:uri="b645a2db-68a0-4966-a6ea-94c306327b66"/>
  </ds:schemaRefs>
</ds:datastoreItem>
</file>

<file path=customXml/itemProps4.xml><?xml version="1.0" encoding="utf-8"?>
<ds:datastoreItem xmlns:ds="http://schemas.openxmlformats.org/officeDocument/2006/customXml" ds:itemID="{5056D0E1-A56F-43FE-9F86-AC18C28BF32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1463</Words>
  <Characters>7960</Characters>
  <Application>Microsoft Office Word</Application>
  <DocSecurity>0</DocSecurity>
  <Lines>126</Lines>
  <Paragraphs>37</Paragraphs>
  <ScaleCrop>false</ScaleCrop>
  <Company/>
  <LinksUpToDate>false</LinksUpToDate>
  <CharactersWithSpaces>9386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UMAR QAYYUM</dc:creator>
  <cp:keywords/>
  <dc:description/>
  <cp:lastModifiedBy>UMAR QAYYUM</cp:lastModifiedBy>
  <cp:revision>2</cp:revision>
  <dcterms:created xsi:type="dcterms:W3CDTF">2026-07-20T22:05:00Z</dcterms:created>
  <dcterms:modified xsi:type="dcterms:W3CDTF">2026-07-20T22:05:00Z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0x010100187EA78ED68B5C40BF2C1A213AA97DF9</vt:lpwstr>
  </property>
</Properties>
</file>