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996489"/>
        <w:docPartObj>
          <w:docPartGallery w:val="Cover Pages"/>
          <w:docPartUnique/>
        </w:docPartObj>
      </w:sdtPr>
      <w:sdtEndPr>
        <w:rPr>
          <w:rFonts w:asciiTheme="majorHAnsi" w:eastAsiaTheme="majorEastAsia" w:hAnsiTheme="majorHAnsi" w:cstheme="majorBidi"/>
          <w:caps/>
          <w:color w:val="2C7FCE" w:themeColor="text2" w:themeTint="99"/>
          <w:kern w:val="0"/>
          <w:sz w:val="64"/>
          <w:szCs w:val="64"/>
          <w:lang w:val="en-US"/>
          <w14:ligatures w14:val="none"/>
        </w:rPr>
      </w:sdtEndPr>
      <w:sdtContent>
        <w:p w14:paraId="243B7B6A" w14:textId="583199A8" w:rsidR="006E7935" w:rsidRDefault="006E7935">
          <w:r>
            <w:rPr>
              <w:noProof/>
            </w:rPr>
            <mc:AlternateContent>
              <mc:Choice Requires="wps">
                <w:drawing>
                  <wp:anchor distT="0" distB="0" distL="114300" distR="114300" simplePos="0" relativeHeight="251659264" behindDoc="1" locked="0" layoutInCell="1" allowOverlap="1" wp14:anchorId="18FA4643" wp14:editId="54662705">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E7935" w14:paraId="2B717E49" w14:textId="77777777">
                                  <w:trPr>
                                    <w:trHeight w:val="2376"/>
                                  </w:trPr>
                                  <w:tc>
                                    <w:tcPr>
                                      <w:tcW w:w="370" w:type="pct"/>
                                      <w:shd w:val="clear" w:color="auto" w:fill="156082" w:themeFill="accent1"/>
                                    </w:tcPr>
                                    <w:p w14:paraId="3200F95D" w14:textId="77777777" w:rsidR="006E7935" w:rsidRDefault="006E7935"/>
                                  </w:tc>
                                  <w:sdt>
                                    <w:sdtPr>
                                      <w:rPr>
                                        <w:rFonts w:asciiTheme="majorHAnsi" w:hAnsiTheme="majorHAnsi"/>
                                        <w:color w:val="FFFFFF" w:themeColor="background1"/>
                                        <w:sz w:val="96"/>
                                        <w:szCs w:val="96"/>
                                      </w:rPr>
                                      <w:alias w:val="Title"/>
                                      <w:tag w:val=""/>
                                      <w:id w:val="739824258"/>
                                      <w:placeholder>
                                        <w:docPart w:val="C2D00E34293347C78EC9D01A7EE5F207"/>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A6B24D9" w14:textId="310CE47B" w:rsidR="006E7935" w:rsidRDefault="006E7935">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Fundamentals of Construction technology</w:t>
                                          </w:r>
                                        </w:p>
                                      </w:tc>
                                    </w:sdtContent>
                                  </w:sdt>
                                </w:tr>
                                <w:tr w:rsidR="006E7935" w14:paraId="63F36863" w14:textId="77777777">
                                  <w:trPr>
                                    <w:trHeight w:hRule="exact" w:val="648"/>
                                  </w:trPr>
                                  <w:tc>
                                    <w:tcPr>
                                      <w:tcW w:w="370" w:type="pct"/>
                                      <w:shd w:val="clear" w:color="auto" w:fill="156082" w:themeFill="accent1"/>
                                    </w:tcPr>
                                    <w:p w14:paraId="3C068E1C" w14:textId="77777777" w:rsidR="006E7935" w:rsidRDefault="006E7935"/>
                                  </w:tc>
                                  <w:tc>
                                    <w:tcPr>
                                      <w:tcW w:w="4630" w:type="pct"/>
                                      <w:shd w:val="clear" w:color="auto" w:fill="404040" w:themeFill="text1" w:themeFillTint="BF"/>
                                      <w:vAlign w:val="bottom"/>
                                    </w:tcPr>
                                    <w:p w14:paraId="6286AEF9" w14:textId="77777777" w:rsidR="006E7935" w:rsidRDefault="006E7935">
                                      <w:pPr>
                                        <w:ind w:left="360" w:right="360"/>
                                        <w:rPr>
                                          <w:color w:val="FFFFFF" w:themeColor="background1"/>
                                          <w:sz w:val="28"/>
                                          <w:szCs w:val="28"/>
                                        </w:rPr>
                                      </w:pPr>
                                    </w:p>
                                  </w:tc>
                                </w:tr>
                                <w:tr w:rsidR="006E7935" w14:paraId="6B302542" w14:textId="77777777">
                                  <w:tc>
                                    <w:tcPr>
                                      <w:tcW w:w="370" w:type="pct"/>
                                      <w:shd w:val="clear" w:color="auto" w:fill="156082" w:themeFill="accent1"/>
                                    </w:tcPr>
                                    <w:p w14:paraId="0BF88751" w14:textId="77777777" w:rsidR="006E7935" w:rsidRDefault="006E7935"/>
                                  </w:tc>
                                  <w:tc>
                                    <w:tcPr>
                                      <w:tcW w:w="4630" w:type="pct"/>
                                      <w:shd w:val="clear" w:color="auto" w:fill="404040" w:themeFill="text1" w:themeFillTint="BF"/>
                                      <w:vAlign w:val="bottom"/>
                                    </w:tcPr>
                                    <w:p w14:paraId="586BF0BC" w14:textId="65DE482B" w:rsidR="006E7935" w:rsidRDefault="00964E05">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03C46FE2D3C6490EAFA972875FF1C756"/>
                                          </w:placeholder>
                                          <w:dataBinding w:prefixMappings="xmlns:ns0='http://purl.org/dc/elements/1.1/' xmlns:ns1='http://schemas.openxmlformats.org/package/2006/metadata/core-properties' " w:xpath="/ns1:coreProperties[1]/ns0:creator[1]" w:storeItemID="{6C3C8BC8-F283-45AE-878A-BAB7291924A1}"/>
                                          <w:text/>
                                        </w:sdtPr>
                                        <w:sdtContent>
                                          <w:r w:rsidR="006E7935">
                                            <w:rPr>
                                              <w:color w:val="FFFFFF" w:themeColor="background1"/>
                                              <w:sz w:val="28"/>
                                              <w:szCs w:val="28"/>
                                            </w:rPr>
                                            <w:t>Cory Westermark</w:t>
                                          </w:r>
                                        </w:sdtContent>
                                      </w:sdt>
                                    </w:p>
                                    <w:sdt>
                                      <w:sdtPr>
                                        <w:rPr>
                                          <w:color w:val="FFFFFF" w:themeColor="background1"/>
                                          <w:sz w:val="28"/>
                                          <w:szCs w:val="28"/>
                                        </w:rPr>
                                        <w:alias w:val="Course title"/>
                                        <w:tag w:val=""/>
                                        <w:id w:val="-15923909"/>
                                        <w:placeholder>
                                          <w:docPart w:val="2C04AA16BE794450AB5683C7FF213648"/>
                                        </w:placeholder>
                                        <w:dataBinding w:prefixMappings="xmlns:ns0='http://purl.org/dc/elements/1.1/' xmlns:ns1='http://schemas.openxmlformats.org/package/2006/metadata/core-properties' " w:xpath="/ns1:coreProperties[1]/ns1:category[1]" w:storeItemID="{6C3C8BC8-F283-45AE-878A-BAB7291924A1}"/>
                                        <w:text/>
                                      </w:sdtPr>
                                      <w:sdtContent>
                                        <w:p w14:paraId="3FFF52FC" w14:textId="191043E3" w:rsidR="006E7935" w:rsidRDefault="00B20D62">
                                          <w:pPr>
                                            <w:pStyle w:val="NoSpacing"/>
                                            <w:spacing w:line="288" w:lineRule="auto"/>
                                            <w:ind w:left="360" w:right="360"/>
                                            <w:rPr>
                                              <w:color w:val="FFFFFF" w:themeColor="background1"/>
                                              <w:sz w:val="28"/>
                                              <w:szCs w:val="28"/>
                                            </w:rPr>
                                          </w:pPr>
                                          <w:r>
                                            <w:rPr>
                                              <w:color w:val="FFFFFF" w:themeColor="background1"/>
                                              <w:sz w:val="28"/>
                                              <w:szCs w:val="28"/>
                                            </w:rPr>
                                            <w:t>Fundamentals Assignment 2</w:t>
                                          </w:r>
                                        </w:p>
                                      </w:sdtContent>
                                    </w:sdt>
                                    <w:sdt>
                                      <w:sdtPr>
                                        <w:rPr>
                                          <w:color w:val="FFFFFF" w:themeColor="background1"/>
                                          <w:sz w:val="28"/>
                                          <w:szCs w:val="28"/>
                                        </w:rPr>
                                        <w:alias w:val="Date"/>
                                        <w:tag w:val=""/>
                                        <w:id w:val="748164578"/>
                                        <w:placeholder>
                                          <w:docPart w:val="03CCAF551C9342D69721E7DCB033A7FF"/>
                                        </w:placeholder>
                                        <w:dataBinding w:prefixMappings="xmlns:ns0='http://schemas.microsoft.com/office/2006/coverPageProps' " w:xpath="/ns0:CoverPageProperties[1]/ns0:PublishDate[1]" w:storeItemID="{55AF091B-3C7A-41E3-B477-F2FDAA23CFDA}"/>
                                        <w:date w:fullDate="2025-04-01T00:00:00Z">
                                          <w:dateFormat w:val="M/d/yy"/>
                                          <w:lid w:val="en-US"/>
                                          <w:storeMappedDataAs w:val="dateTime"/>
                                          <w:calendar w:val="gregorian"/>
                                        </w:date>
                                      </w:sdtPr>
                                      <w:sdtContent>
                                        <w:p w14:paraId="411F5C99" w14:textId="4E208130" w:rsidR="006E7935" w:rsidRDefault="00B20D62">
                                          <w:pPr>
                                            <w:pStyle w:val="NoSpacing"/>
                                            <w:spacing w:after="240" w:line="288" w:lineRule="auto"/>
                                            <w:ind w:left="360" w:right="360"/>
                                            <w:rPr>
                                              <w:color w:val="FFFFFF" w:themeColor="background1"/>
                                              <w:sz w:val="28"/>
                                              <w:szCs w:val="28"/>
                                            </w:rPr>
                                          </w:pPr>
                                          <w:r>
                                            <w:rPr>
                                              <w:color w:val="FFFFFF" w:themeColor="background1"/>
                                              <w:sz w:val="28"/>
                                              <w:szCs w:val="28"/>
                                            </w:rPr>
                                            <w:t>4/1/25</w:t>
                                          </w:r>
                                        </w:p>
                                      </w:sdtContent>
                                    </w:sdt>
                                  </w:tc>
                                </w:tr>
                              </w:tbl>
                              <w:p w14:paraId="3112405A" w14:textId="77777777" w:rsidR="006E7935" w:rsidRDefault="006E7935"/>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18FA4643"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E7935" w14:paraId="2B717E49" w14:textId="77777777">
                            <w:trPr>
                              <w:trHeight w:val="2376"/>
                            </w:trPr>
                            <w:tc>
                              <w:tcPr>
                                <w:tcW w:w="370" w:type="pct"/>
                                <w:shd w:val="clear" w:color="auto" w:fill="156082" w:themeFill="accent1"/>
                              </w:tcPr>
                              <w:p w14:paraId="3200F95D" w14:textId="77777777" w:rsidR="006E7935" w:rsidRDefault="006E7935"/>
                            </w:tc>
                            <w:sdt>
                              <w:sdtPr>
                                <w:rPr>
                                  <w:rFonts w:asciiTheme="majorHAnsi" w:hAnsiTheme="majorHAnsi"/>
                                  <w:color w:val="FFFFFF" w:themeColor="background1"/>
                                  <w:sz w:val="96"/>
                                  <w:szCs w:val="96"/>
                                </w:rPr>
                                <w:alias w:val="Title"/>
                                <w:tag w:val=""/>
                                <w:id w:val="739824258"/>
                                <w:placeholder>
                                  <w:docPart w:val="C2D00E34293347C78EC9D01A7EE5F207"/>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A6B24D9" w14:textId="310CE47B" w:rsidR="006E7935" w:rsidRDefault="006E7935">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Fundamentals of Construction technology</w:t>
                                    </w:r>
                                  </w:p>
                                </w:tc>
                              </w:sdtContent>
                            </w:sdt>
                          </w:tr>
                          <w:tr w:rsidR="006E7935" w14:paraId="63F36863" w14:textId="77777777">
                            <w:trPr>
                              <w:trHeight w:hRule="exact" w:val="648"/>
                            </w:trPr>
                            <w:tc>
                              <w:tcPr>
                                <w:tcW w:w="370" w:type="pct"/>
                                <w:shd w:val="clear" w:color="auto" w:fill="156082" w:themeFill="accent1"/>
                              </w:tcPr>
                              <w:p w14:paraId="3C068E1C" w14:textId="77777777" w:rsidR="006E7935" w:rsidRDefault="006E7935"/>
                            </w:tc>
                            <w:tc>
                              <w:tcPr>
                                <w:tcW w:w="4630" w:type="pct"/>
                                <w:shd w:val="clear" w:color="auto" w:fill="404040" w:themeFill="text1" w:themeFillTint="BF"/>
                                <w:vAlign w:val="bottom"/>
                              </w:tcPr>
                              <w:p w14:paraId="6286AEF9" w14:textId="77777777" w:rsidR="006E7935" w:rsidRDefault="006E7935">
                                <w:pPr>
                                  <w:ind w:left="360" w:right="360"/>
                                  <w:rPr>
                                    <w:color w:val="FFFFFF" w:themeColor="background1"/>
                                    <w:sz w:val="28"/>
                                    <w:szCs w:val="28"/>
                                  </w:rPr>
                                </w:pPr>
                              </w:p>
                            </w:tc>
                          </w:tr>
                          <w:tr w:rsidR="006E7935" w14:paraId="6B302542" w14:textId="77777777">
                            <w:tc>
                              <w:tcPr>
                                <w:tcW w:w="370" w:type="pct"/>
                                <w:shd w:val="clear" w:color="auto" w:fill="156082" w:themeFill="accent1"/>
                              </w:tcPr>
                              <w:p w14:paraId="0BF88751" w14:textId="77777777" w:rsidR="006E7935" w:rsidRDefault="006E7935"/>
                            </w:tc>
                            <w:tc>
                              <w:tcPr>
                                <w:tcW w:w="4630" w:type="pct"/>
                                <w:shd w:val="clear" w:color="auto" w:fill="404040" w:themeFill="text1" w:themeFillTint="BF"/>
                                <w:vAlign w:val="bottom"/>
                              </w:tcPr>
                              <w:p w14:paraId="586BF0BC" w14:textId="65DE482B" w:rsidR="006E7935" w:rsidRDefault="00964E05">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03C46FE2D3C6490EAFA972875FF1C756"/>
                                    </w:placeholder>
                                    <w:dataBinding w:prefixMappings="xmlns:ns0='http://purl.org/dc/elements/1.1/' xmlns:ns1='http://schemas.openxmlformats.org/package/2006/metadata/core-properties' " w:xpath="/ns1:coreProperties[1]/ns0:creator[1]" w:storeItemID="{6C3C8BC8-F283-45AE-878A-BAB7291924A1}"/>
                                    <w:text/>
                                  </w:sdtPr>
                                  <w:sdtContent>
                                    <w:r w:rsidR="006E7935">
                                      <w:rPr>
                                        <w:color w:val="FFFFFF" w:themeColor="background1"/>
                                        <w:sz w:val="28"/>
                                        <w:szCs w:val="28"/>
                                      </w:rPr>
                                      <w:t>Cory Westermark</w:t>
                                    </w:r>
                                  </w:sdtContent>
                                </w:sdt>
                              </w:p>
                              <w:sdt>
                                <w:sdtPr>
                                  <w:rPr>
                                    <w:color w:val="FFFFFF" w:themeColor="background1"/>
                                    <w:sz w:val="28"/>
                                    <w:szCs w:val="28"/>
                                  </w:rPr>
                                  <w:alias w:val="Course title"/>
                                  <w:tag w:val=""/>
                                  <w:id w:val="-15923909"/>
                                  <w:placeholder>
                                    <w:docPart w:val="2C04AA16BE794450AB5683C7FF213648"/>
                                  </w:placeholder>
                                  <w:dataBinding w:prefixMappings="xmlns:ns0='http://purl.org/dc/elements/1.1/' xmlns:ns1='http://schemas.openxmlformats.org/package/2006/metadata/core-properties' " w:xpath="/ns1:coreProperties[1]/ns1:category[1]" w:storeItemID="{6C3C8BC8-F283-45AE-878A-BAB7291924A1}"/>
                                  <w:text/>
                                </w:sdtPr>
                                <w:sdtContent>
                                  <w:p w14:paraId="3FFF52FC" w14:textId="191043E3" w:rsidR="006E7935" w:rsidRDefault="00B20D62">
                                    <w:pPr>
                                      <w:pStyle w:val="NoSpacing"/>
                                      <w:spacing w:line="288" w:lineRule="auto"/>
                                      <w:ind w:left="360" w:right="360"/>
                                      <w:rPr>
                                        <w:color w:val="FFFFFF" w:themeColor="background1"/>
                                        <w:sz w:val="28"/>
                                        <w:szCs w:val="28"/>
                                      </w:rPr>
                                    </w:pPr>
                                    <w:r>
                                      <w:rPr>
                                        <w:color w:val="FFFFFF" w:themeColor="background1"/>
                                        <w:sz w:val="28"/>
                                        <w:szCs w:val="28"/>
                                      </w:rPr>
                                      <w:t>Fundamentals Assignment 2</w:t>
                                    </w:r>
                                  </w:p>
                                </w:sdtContent>
                              </w:sdt>
                              <w:sdt>
                                <w:sdtPr>
                                  <w:rPr>
                                    <w:color w:val="FFFFFF" w:themeColor="background1"/>
                                    <w:sz w:val="28"/>
                                    <w:szCs w:val="28"/>
                                  </w:rPr>
                                  <w:alias w:val="Date"/>
                                  <w:tag w:val=""/>
                                  <w:id w:val="748164578"/>
                                  <w:placeholder>
                                    <w:docPart w:val="03CCAF551C9342D69721E7DCB033A7FF"/>
                                  </w:placeholder>
                                  <w:dataBinding w:prefixMappings="xmlns:ns0='http://schemas.microsoft.com/office/2006/coverPageProps' " w:xpath="/ns0:CoverPageProperties[1]/ns0:PublishDate[1]" w:storeItemID="{55AF091B-3C7A-41E3-B477-F2FDAA23CFDA}"/>
                                  <w:date w:fullDate="2025-04-01T00:00:00Z">
                                    <w:dateFormat w:val="M/d/yy"/>
                                    <w:lid w:val="en-US"/>
                                    <w:storeMappedDataAs w:val="dateTime"/>
                                    <w:calendar w:val="gregorian"/>
                                  </w:date>
                                </w:sdtPr>
                                <w:sdtContent>
                                  <w:p w14:paraId="411F5C99" w14:textId="4E208130" w:rsidR="006E7935" w:rsidRDefault="00B20D62">
                                    <w:pPr>
                                      <w:pStyle w:val="NoSpacing"/>
                                      <w:spacing w:after="240" w:line="288" w:lineRule="auto"/>
                                      <w:ind w:left="360" w:right="360"/>
                                      <w:rPr>
                                        <w:color w:val="FFFFFF" w:themeColor="background1"/>
                                        <w:sz w:val="28"/>
                                        <w:szCs w:val="28"/>
                                      </w:rPr>
                                    </w:pPr>
                                    <w:r>
                                      <w:rPr>
                                        <w:color w:val="FFFFFF" w:themeColor="background1"/>
                                        <w:sz w:val="28"/>
                                        <w:szCs w:val="28"/>
                                      </w:rPr>
                                      <w:t>4/1/25</w:t>
                                    </w:r>
                                  </w:p>
                                </w:sdtContent>
                              </w:sdt>
                            </w:tc>
                          </w:tr>
                        </w:tbl>
                        <w:p w14:paraId="3112405A" w14:textId="77777777" w:rsidR="006E7935" w:rsidRDefault="006E7935"/>
                      </w:txbxContent>
                    </v:textbox>
                    <w10:wrap anchorx="page" anchory="page"/>
                  </v:shape>
                </w:pict>
              </mc:Fallback>
            </mc:AlternateContent>
          </w:r>
        </w:p>
        <w:p w14:paraId="4109E2B4" w14:textId="72D7B46C" w:rsidR="006E7935" w:rsidRDefault="006E7935">
          <w:pPr>
            <w:rPr>
              <w:rFonts w:asciiTheme="majorHAnsi" w:eastAsiaTheme="majorEastAsia" w:hAnsiTheme="majorHAnsi" w:cstheme="majorBidi"/>
              <w:caps/>
              <w:color w:val="2C7FCE" w:themeColor="text2" w:themeTint="99"/>
              <w:kern w:val="0"/>
              <w:sz w:val="64"/>
              <w:szCs w:val="64"/>
              <w:lang w:val="en-US"/>
              <w14:ligatures w14:val="none"/>
            </w:rPr>
          </w:pPr>
          <w:r>
            <w:rPr>
              <w:rFonts w:asciiTheme="majorHAnsi" w:eastAsiaTheme="majorEastAsia" w:hAnsiTheme="majorHAnsi" w:cstheme="majorBidi"/>
              <w:caps/>
              <w:color w:val="2C7FCE" w:themeColor="text2" w:themeTint="99"/>
              <w:kern w:val="0"/>
              <w:sz w:val="64"/>
              <w:szCs w:val="64"/>
              <w:lang w:val="en-US"/>
              <w14:ligatures w14:val="none"/>
            </w:rPr>
            <w:br w:type="page"/>
          </w:r>
        </w:p>
      </w:sdtContent>
    </w:sdt>
    <w:p w14:paraId="72F4BCEE" w14:textId="60040359" w:rsidR="006E7935" w:rsidRPr="00EE3FCD" w:rsidRDefault="006E7935">
      <w:pPr>
        <w:rPr>
          <w:b/>
          <w:bCs/>
          <w:sz w:val="44"/>
          <w:szCs w:val="44"/>
        </w:rPr>
      </w:pPr>
      <w:r w:rsidRPr="00EE3FCD">
        <w:rPr>
          <w:b/>
          <w:bCs/>
          <w:sz w:val="44"/>
          <w:szCs w:val="44"/>
        </w:rPr>
        <w:lastRenderedPageBreak/>
        <w:t>Contents page</w:t>
      </w:r>
    </w:p>
    <w:p w14:paraId="6226C452" w14:textId="19FE4EC5" w:rsidR="006E7935" w:rsidRDefault="006E7935"/>
    <w:p w14:paraId="1DDDFC26" w14:textId="3DEE2238" w:rsidR="006E7935" w:rsidRPr="00EE3FCD" w:rsidRDefault="006E7935">
      <w:pPr>
        <w:rPr>
          <w:sz w:val="32"/>
          <w:szCs w:val="32"/>
        </w:rPr>
      </w:pPr>
      <w:r w:rsidRPr="00EE3FCD">
        <w:rPr>
          <w:sz w:val="32"/>
          <w:szCs w:val="32"/>
        </w:rPr>
        <w:t>-Offsite construction</w:t>
      </w:r>
    </w:p>
    <w:p w14:paraId="4002A187" w14:textId="41D9864E" w:rsidR="006E7935" w:rsidRPr="00EE3FCD" w:rsidRDefault="006E7935">
      <w:pPr>
        <w:rPr>
          <w:sz w:val="32"/>
          <w:szCs w:val="32"/>
        </w:rPr>
      </w:pPr>
    </w:p>
    <w:p w14:paraId="2EF0759B" w14:textId="1CF8B78D" w:rsidR="006E7935" w:rsidRPr="00EE3FCD" w:rsidRDefault="006E7935">
      <w:pPr>
        <w:rPr>
          <w:sz w:val="32"/>
          <w:szCs w:val="32"/>
        </w:rPr>
      </w:pPr>
      <w:r w:rsidRPr="00EE3FCD">
        <w:rPr>
          <w:sz w:val="32"/>
          <w:szCs w:val="32"/>
        </w:rPr>
        <w:t>-Construction type details</w:t>
      </w:r>
    </w:p>
    <w:p w14:paraId="487AFC60" w14:textId="77777777" w:rsidR="00004F73" w:rsidRPr="00EE3FCD" w:rsidRDefault="00004F73">
      <w:pPr>
        <w:rPr>
          <w:sz w:val="32"/>
          <w:szCs w:val="32"/>
        </w:rPr>
      </w:pPr>
    </w:p>
    <w:p w14:paraId="380C8098" w14:textId="7A7C1CFF" w:rsidR="00004F73" w:rsidRPr="00EE3FCD" w:rsidRDefault="00EE3FCD" w:rsidP="00EE3FCD">
      <w:pPr>
        <w:rPr>
          <w:sz w:val="32"/>
          <w:szCs w:val="32"/>
        </w:rPr>
      </w:pPr>
      <w:r w:rsidRPr="00EE3FCD">
        <w:rPr>
          <w:sz w:val="32"/>
          <w:szCs w:val="32"/>
        </w:rPr>
        <w:t>-</w:t>
      </w:r>
      <w:r w:rsidR="00004F73" w:rsidRPr="00EE3FCD">
        <w:rPr>
          <w:sz w:val="32"/>
          <w:szCs w:val="32"/>
        </w:rPr>
        <w:t>Comparison</w:t>
      </w:r>
    </w:p>
    <w:p w14:paraId="3D7C9C5E" w14:textId="77777777" w:rsidR="00EE3FCD" w:rsidRPr="00EE3FCD" w:rsidRDefault="00EE3FCD" w:rsidP="00EE3FCD">
      <w:pPr>
        <w:pStyle w:val="ListParagraph"/>
        <w:rPr>
          <w:sz w:val="32"/>
          <w:szCs w:val="32"/>
        </w:rPr>
      </w:pPr>
    </w:p>
    <w:p w14:paraId="1F3B5648" w14:textId="04ED3B6D" w:rsidR="00EE3FCD" w:rsidRPr="00EE3FCD" w:rsidRDefault="00EE3FCD" w:rsidP="00EE3FCD">
      <w:pPr>
        <w:pStyle w:val="ListParagraph"/>
        <w:rPr>
          <w:sz w:val="32"/>
          <w:szCs w:val="32"/>
        </w:rPr>
      </w:pPr>
    </w:p>
    <w:p w14:paraId="623F14E1" w14:textId="0FE298A3" w:rsidR="004164FD" w:rsidRPr="00EE3FCD" w:rsidRDefault="004164FD" w:rsidP="00EE3FCD">
      <w:pPr>
        <w:pStyle w:val="ListParagraph"/>
        <w:numPr>
          <w:ilvl w:val="0"/>
          <w:numId w:val="1"/>
        </w:numPr>
        <w:rPr>
          <w:sz w:val="32"/>
          <w:szCs w:val="32"/>
        </w:rPr>
      </w:pPr>
      <w:r w:rsidRPr="00EE3FCD">
        <w:rPr>
          <w:sz w:val="32"/>
          <w:szCs w:val="32"/>
        </w:rPr>
        <w:t>Ground floor construction for each method</w:t>
      </w:r>
    </w:p>
    <w:p w14:paraId="29330668" w14:textId="6439A30D" w:rsidR="004164FD" w:rsidRPr="00EE3FCD" w:rsidRDefault="004164FD" w:rsidP="00EE3FCD">
      <w:pPr>
        <w:pStyle w:val="ListParagraph"/>
        <w:numPr>
          <w:ilvl w:val="0"/>
          <w:numId w:val="1"/>
        </w:numPr>
        <w:rPr>
          <w:sz w:val="32"/>
          <w:szCs w:val="32"/>
        </w:rPr>
      </w:pPr>
      <w:r w:rsidRPr="00EE3FCD">
        <w:rPr>
          <w:sz w:val="32"/>
          <w:szCs w:val="32"/>
        </w:rPr>
        <w:t>Window openings for each method</w:t>
      </w:r>
    </w:p>
    <w:p w14:paraId="1B7B6B30" w14:textId="1E347919" w:rsidR="004164FD" w:rsidRPr="00EE3FCD" w:rsidRDefault="004164FD" w:rsidP="00EE3FCD">
      <w:pPr>
        <w:pStyle w:val="ListParagraph"/>
        <w:numPr>
          <w:ilvl w:val="0"/>
          <w:numId w:val="1"/>
        </w:numPr>
        <w:rPr>
          <w:sz w:val="32"/>
          <w:szCs w:val="32"/>
        </w:rPr>
      </w:pPr>
      <w:r w:rsidRPr="00EE3FCD">
        <w:rPr>
          <w:sz w:val="32"/>
          <w:szCs w:val="32"/>
        </w:rPr>
        <w:t>Eaves and roof structures for each method</w:t>
      </w:r>
    </w:p>
    <w:p w14:paraId="366108AC" w14:textId="32414690" w:rsidR="004164FD" w:rsidRPr="00EE3FCD" w:rsidRDefault="004164FD">
      <w:pPr>
        <w:rPr>
          <w:sz w:val="32"/>
          <w:szCs w:val="32"/>
        </w:rPr>
      </w:pPr>
    </w:p>
    <w:p w14:paraId="7FCDB745" w14:textId="097C2615" w:rsidR="004164FD" w:rsidRPr="00EE3FCD" w:rsidRDefault="00EE3FCD">
      <w:pPr>
        <w:rPr>
          <w:sz w:val="32"/>
          <w:szCs w:val="32"/>
        </w:rPr>
      </w:pPr>
      <w:r w:rsidRPr="00EE3FCD">
        <w:rPr>
          <w:sz w:val="32"/>
          <w:szCs w:val="32"/>
        </w:rPr>
        <w:t>-Recommendation for the best method</w:t>
      </w:r>
    </w:p>
    <w:p w14:paraId="6388B4FB" w14:textId="0D8605B1" w:rsidR="006E7935" w:rsidRDefault="006E7935"/>
    <w:p w14:paraId="30FC60E8" w14:textId="3AE5BAA4" w:rsidR="00F74CE1" w:rsidRPr="0027650E" w:rsidRDefault="00426BD9" w:rsidP="00F74CE1">
      <w:pPr>
        <w:pStyle w:val="NormalWeb"/>
        <w:spacing w:before="0" w:beforeAutospacing="0" w:after="240" w:afterAutospacing="0" w:line="360" w:lineRule="auto"/>
        <w:rPr>
          <w:sz w:val="28"/>
          <w:szCs w:val="28"/>
        </w:rPr>
      </w:pPr>
      <w:r>
        <w:rPr>
          <w:noProof/>
        </w:rPr>
        <w:drawing>
          <wp:anchor distT="0" distB="0" distL="114300" distR="114300" simplePos="0" relativeHeight="251660288" behindDoc="0" locked="0" layoutInCell="1" allowOverlap="1" wp14:anchorId="2B45ACD2" wp14:editId="5E65FE5E">
            <wp:simplePos x="0" y="0"/>
            <wp:positionH relativeFrom="margin">
              <wp:posOffset>2143629</wp:posOffset>
            </wp:positionH>
            <wp:positionV relativeFrom="paragraph">
              <wp:posOffset>1189464</wp:posOffset>
            </wp:positionV>
            <wp:extent cx="3042920" cy="1954530"/>
            <wp:effectExtent l="0" t="0" r="5080" b="7620"/>
            <wp:wrapThrough wrapText="bothSides">
              <wp:wrapPolygon edited="0">
                <wp:start x="0" y="0"/>
                <wp:lineTo x="0" y="21474"/>
                <wp:lineTo x="21501" y="21474"/>
                <wp:lineTo x="21501" y="0"/>
                <wp:lineTo x="0" y="0"/>
              </wp:wrapPolygon>
            </wp:wrapThrough>
            <wp:docPr id="367156961" name="Picture 2" descr="Image result for sip pa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p pan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920" cy="195453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61312" behindDoc="0" locked="0" layoutInCell="1" allowOverlap="1" wp14:anchorId="754E80EC" wp14:editId="3252DDDD">
            <wp:simplePos x="0" y="0"/>
            <wp:positionH relativeFrom="column">
              <wp:posOffset>-504190</wp:posOffset>
            </wp:positionH>
            <wp:positionV relativeFrom="paragraph">
              <wp:posOffset>1205493</wp:posOffset>
            </wp:positionV>
            <wp:extent cx="2522220" cy="1891665"/>
            <wp:effectExtent l="0" t="0" r="0" b="0"/>
            <wp:wrapThrough wrapText="bothSides">
              <wp:wrapPolygon edited="0">
                <wp:start x="0" y="0"/>
                <wp:lineTo x="0" y="21317"/>
                <wp:lineTo x="21372" y="21317"/>
                <wp:lineTo x="21372" y="0"/>
                <wp:lineTo x="0" y="0"/>
              </wp:wrapPolygon>
            </wp:wrapThrough>
            <wp:docPr id="784651508" name="Picture 3" descr="Image result for traditional bu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raditional buil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2220" cy="1891665"/>
                    </a:xfrm>
                    <a:prstGeom prst="rect">
                      <a:avLst/>
                    </a:prstGeom>
                    <a:noFill/>
                    <a:ln>
                      <a:noFill/>
                    </a:ln>
                  </pic:spPr>
                </pic:pic>
              </a:graphicData>
            </a:graphic>
          </wp:anchor>
        </w:drawing>
      </w:r>
      <w:r w:rsidR="006E7935">
        <w:br w:type="page"/>
      </w:r>
      <w:r w:rsidR="00F74CE1" w:rsidRPr="0027650E">
        <w:rPr>
          <w:sz w:val="28"/>
          <w:szCs w:val="28"/>
        </w:rPr>
        <w:lastRenderedPageBreak/>
        <w:t xml:space="preserve">Mornglass (2019). </w:t>
      </w:r>
      <w:hyperlink r:id="rId11" w:history="1">
        <w:r w:rsidR="00D951F7" w:rsidRPr="0027650E">
          <w:rPr>
            <w:rStyle w:val="Hyperlink"/>
            <w:sz w:val="28"/>
            <w:szCs w:val="28"/>
          </w:rPr>
          <w:t>https://www.mornglass.com/sip.html</w:t>
        </w:r>
      </w:hyperlink>
      <w:r w:rsidR="00F74CE1" w:rsidRPr="0027650E">
        <w:rPr>
          <w:sz w:val="28"/>
          <w:szCs w:val="28"/>
        </w:rPr>
        <w:t>.</w:t>
      </w:r>
      <w:r w:rsidR="00D951F7" w:rsidRPr="0027650E">
        <w:rPr>
          <w:sz w:val="28"/>
          <w:szCs w:val="28"/>
        </w:rPr>
        <w:t xml:space="preserve"> Accessed on the 1</w:t>
      </w:r>
      <w:r w:rsidR="00D951F7" w:rsidRPr="0027650E">
        <w:rPr>
          <w:sz w:val="28"/>
          <w:szCs w:val="28"/>
          <w:vertAlign w:val="superscript"/>
        </w:rPr>
        <w:t>st</w:t>
      </w:r>
      <w:r w:rsidR="00D951F7" w:rsidRPr="0027650E">
        <w:rPr>
          <w:sz w:val="28"/>
          <w:szCs w:val="28"/>
        </w:rPr>
        <w:t xml:space="preserve"> of May 2025</w:t>
      </w:r>
    </w:p>
    <w:p w14:paraId="557D94EE" w14:textId="77777777" w:rsidR="00C507ED" w:rsidRPr="00C507ED" w:rsidRDefault="00C507ED" w:rsidP="00C507ED">
      <w:pPr>
        <w:pStyle w:val="NormalWeb"/>
        <w:rPr>
          <w:sz w:val="28"/>
          <w:szCs w:val="28"/>
        </w:rPr>
      </w:pPr>
      <w:r w:rsidRPr="00C507ED">
        <w:rPr>
          <w:sz w:val="28"/>
          <w:szCs w:val="28"/>
        </w:rPr>
        <w:t xml:space="preserve">Collister, M. (2020). </w:t>
      </w:r>
      <w:r w:rsidRPr="00C507ED">
        <w:rPr>
          <w:i/>
          <w:iCs/>
          <w:sz w:val="28"/>
          <w:szCs w:val="28"/>
        </w:rPr>
        <w:t>Traditional Build vs Timber Frame Construction</w:t>
      </w:r>
      <w:r w:rsidRPr="00C507ED">
        <w:rPr>
          <w:sz w:val="28"/>
          <w:szCs w:val="28"/>
        </w:rPr>
        <w:t>. [online] Collister Construction. Available at: https://collisterconstruction.co.uk/traditional-build-vs-timber-frame-construction/.</w:t>
      </w:r>
    </w:p>
    <w:p w14:paraId="619D1876" w14:textId="3AD73C61" w:rsidR="00C920DF" w:rsidRDefault="00C920DF"/>
    <w:p w14:paraId="04B8AED8" w14:textId="77777777" w:rsidR="00C920DF" w:rsidRDefault="00C920DF"/>
    <w:p w14:paraId="5D7C365A" w14:textId="62C04234" w:rsidR="006E7935" w:rsidRPr="0027650E" w:rsidRDefault="006E7935">
      <w:pPr>
        <w:rPr>
          <w:b/>
          <w:bCs/>
          <w:sz w:val="36"/>
          <w:szCs w:val="36"/>
        </w:rPr>
      </w:pPr>
      <w:r w:rsidRPr="0027650E">
        <w:rPr>
          <w:b/>
          <w:bCs/>
          <w:sz w:val="36"/>
          <w:szCs w:val="36"/>
        </w:rPr>
        <w:t>Offsite construction</w:t>
      </w:r>
    </w:p>
    <w:p w14:paraId="2989C971" w14:textId="77777777" w:rsidR="006E7935" w:rsidRDefault="006E7935"/>
    <w:p w14:paraId="2C9828C5" w14:textId="71C26D13" w:rsidR="006E7935" w:rsidRPr="0027650E" w:rsidRDefault="006E7935">
      <w:pPr>
        <w:rPr>
          <w:i/>
          <w:iCs/>
          <w:sz w:val="28"/>
          <w:szCs w:val="28"/>
        </w:rPr>
      </w:pPr>
      <w:r w:rsidRPr="0027650E">
        <w:rPr>
          <w:i/>
          <w:iCs/>
          <w:sz w:val="28"/>
          <w:szCs w:val="28"/>
        </w:rPr>
        <w:t>Clearly define the term Offsite Construction</w:t>
      </w:r>
      <w:r w:rsidR="005B05BD">
        <w:rPr>
          <w:i/>
          <w:iCs/>
          <w:sz w:val="28"/>
          <w:szCs w:val="28"/>
        </w:rPr>
        <w:t>,</w:t>
      </w:r>
      <w:r w:rsidRPr="0027650E">
        <w:rPr>
          <w:i/>
          <w:iCs/>
          <w:sz w:val="28"/>
          <w:szCs w:val="28"/>
        </w:rPr>
        <w:t xml:space="preserve"> giving examples of the four main categories and how these could be incorporated </w:t>
      </w:r>
      <w:r w:rsidR="005B05BD">
        <w:rPr>
          <w:i/>
          <w:iCs/>
          <w:sz w:val="28"/>
          <w:szCs w:val="28"/>
        </w:rPr>
        <w:t>into</w:t>
      </w:r>
      <w:r w:rsidRPr="0027650E">
        <w:rPr>
          <w:i/>
          <w:iCs/>
          <w:sz w:val="28"/>
          <w:szCs w:val="28"/>
        </w:rPr>
        <w:t xml:space="preserve"> the house.</w:t>
      </w:r>
    </w:p>
    <w:p w14:paraId="31C43F82" w14:textId="77777777" w:rsidR="006E7935" w:rsidRPr="0027650E" w:rsidRDefault="006E7935">
      <w:pPr>
        <w:rPr>
          <w:i/>
          <w:iCs/>
          <w:sz w:val="28"/>
          <w:szCs w:val="28"/>
        </w:rPr>
      </w:pPr>
    </w:p>
    <w:p w14:paraId="794D36EC" w14:textId="77777777" w:rsidR="004E6D59" w:rsidRDefault="004E6D59">
      <w:pPr>
        <w:rPr>
          <w:i/>
          <w:iCs/>
          <w:sz w:val="28"/>
          <w:szCs w:val="28"/>
        </w:rPr>
      </w:pPr>
      <w:r>
        <w:rPr>
          <w:i/>
          <w:iCs/>
          <w:sz w:val="28"/>
          <w:szCs w:val="28"/>
        </w:rPr>
        <w:t>Offsite construction refers to various construction processes that occur away from the actual construction site. Instead of all work being done on-site, components such as modules or subassemblies of the building are manufactured in a factory setting elsewhere. This method is sometimes called "prefab" in certain regions, indicating that these components are created at a different location.</w:t>
      </w:r>
    </w:p>
    <w:p w14:paraId="31280248" w14:textId="77777777" w:rsidR="004E6D59" w:rsidRDefault="004E6D59">
      <w:pPr>
        <w:rPr>
          <w:i/>
          <w:iCs/>
          <w:sz w:val="28"/>
          <w:szCs w:val="28"/>
        </w:rPr>
      </w:pPr>
    </w:p>
    <w:p w14:paraId="38977AC3" w14:textId="23C89052" w:rsidR="006E7935" w:rsidRPr="0027650E" w:rsidRDefault="004E6D59">
      <w:pPr>
        <w:rPr>
          <w:i/>
          <w:iCs/>
          <w:sz w:val="28"/>
          <w:szCs w:val="28"/>
        </w:rPr>
      </w:pPr>
      <w:r>
        <w:rPr>
          <w:i/>
          <w:iCs/>
          <w:sz w:val="28"/>
          <w:szCs w:val="28"/>
        </w:rPr>
        <w:t>Once the offsite structures are completed, they are transported to the final building site, where they are assembled with the other on-site structures. These modular components are designed to meet all building codes and regulations. Specifically, the modules transported to the site must comply with ICC/MBI standards 1200 and 1205, ensuring that parts fabricated in manufacturing plants are ready for installation upon arrival.</w:t>
      </w:r>
    </w:p>
    <w:p w14:paraId="06130EED" w14:textId="77777777" w:rsidR="006A75EC" w:rsidRDefault="006A75EC"/>
    <w:p w14:paraId="6A37136D" w14:textId="02100F33" w:rsidR="006A75EC" w:rsidRPr="0027650E" w:rsidRDefault="006A75EC">
      <w:pPr>
        <w:rPr>
          <w:b/>
          <w:bCs/>
          <w:sz w:val="36"/>
          <w:szCs w:val="36"/>
        </w:rPr>
      </w:pPr>
      <w:r w:rsidRPr="0027650E">
        <w:rPr>
          <w:b/>
          <w:bCs/>
          <w:sz w:val="36"/>
          <w:szCs w:val="36"/>
        </w:rPr>
        <w:t>Volumetric modular-</w:t>
      </w:r>
    </w:p>
    <w:p w14:paraId="1F276E73" w14:textId="77777777" w:rsidR="006A75EC" w:rsidRDefault="006A75EC"/>
    <w:p w14:paraId="630F6D2C" w14:textId="77777777" w:rsidR="004E6D59" w:rsidRDefault="004E6D59">
      <w:pPr>
        <w:rPr>
          <w:i/>
          <w:iCs/>
          <w:sz w:val="28"/>
          <w:szCs w:val="28"/>
        </w:rPr>
      </w:pPr>
      <w:r>
        <w:rPr>
          <w:i/>
          <w:iCs/>
          <w:sz w:val="28"/>
          <w:szCs w:val="28"/>
        </w:rPr>
        <w:lastRenderedPageBreak/>
        <w:t>Volumetric modular buildings and homes are prefabricated structures composed of several three-dimensional parts or units known as modules. These modules are manufactured off-site in controlled factory conditions before being transported to the construction site. The final house or building is created by stacking or arranging these modules. The materials used for the modules can include wood, concrete, or steel.</w:t>
      </w:r>
    </w:p>
    <w:p w14:paraId="5629FDB0" w14:textId="77777777" w:rsidR="004E6D59" w:rsidRDefault="004E6D59">
      <w:pPr>
        <w:rPr>
          <w:i/>
          <w:iCs/>
          <w:sz w:val="28"/>
          <w:szCs w:val="28"/>
        </w:rPr>
      </w:pPr>
    </w:p>
    <w:p w14:paraId="17034D45" w14:textId="77777777" w:rsidR="004E6D59" w:rsidRDefault="004E6D59">
      <w:pPr>
        <w:rPr>
          <w:i/>
          <w:iCs/>
          <w:sz w:val="28"/>
          <w:szCs w:val="28"/>
        </w:rPr>
      </w:pPr>
      <w:r>
        <w:rPr>
          <w:i/>
          <w:iCs/>
          <w:sz w:val="28"/>
          <w:szCs w:val="28"/>
        </w:rPr>
        <w:t>There are various types of volumetric modular construction. One type is permanent modular construction, which is a sustainable approach that utilizes lean manufacturing techniques to prefabricate complete single or multi-story building solutions in transportable module sections. This type can be delivered to the site with mechanical, electrical, and plumbing (MEP) systems and interior finishes, resulting in a quicker build time, reduced material waste, and higher quality control compared to traditional site-built construction.</w:t>
      </w:r>
    </w:p>
    <w:p w14:paraId="52C0196B" w14:textId="77777777" w:rsidR="004E6D59" w:rsidRDefault="004E6D59">
      <w:pPr>
        <w:rPr>
          <w:i/>
          <w:iCs/>
          <w:sz w:val="28"/>
          <w:szCs w:val="28"/>
        </w:rPr>
      </w:pPr>
    </w:p>
    <w:p w14:paraId="0AC9BE38" w14:textId="2FC2DB11" w:rsidR="006A75EC" w:rsidRPr="0027650E" w:rsidRDefault="004E6D59">
      <w:pPr>
        <w:rPr>
          <w:i/>
          <w:iCs/>
          <w:sz w:val="28"/>
          <w:szCs w:val="28"/>
        </w:rPr>
      </w:pPr>
      <w:r>
        <w:rPr>
          <w:i/>
          <w:iCs/>
          <w:sz w:val="28"/>
          <w:szCs w:val="28"/>
        </w:rPr>
        <w:t>Another type is relocatable buildings, which are partially completed structures that meet applicable codes and state regulations. These buildings are also constructed using a modular process in a factory setting.</w:t>
      </w:r>
    </w:p>
    <w:p w14:paraId="2E6B11AA" w14:textId="77777777" w:rsidR="00486E52" w:rsidRDefault="00486E52"/>
    <w:p w14:paraId="54A06385" w14:textId="77777777" w:rsidR="00486E52" w:rsidRDefault="00486E52"/>
    <w:p w14:paraId="0EC0EFE7" w14:textId="51496DF7" w:rsidR="00486E52" w:rsidRPr="0027650E" w:rsidRDefault="00964E05">
      <w:pPr>
        <w:rPr>
          <w:b/>
          <w:bCs/>
          <w:sz w:val="36"/>
          <w:szCs w:val="36"/>
        </w:rPr>
      </w:pPr>
      <w:r>
        <w:rPr>
          <w:b/>
          <w:bCs/>
          <w:sz w:val="36"/>
          <w:szCs w:val="36"/>
        </w:rPr>
        <w:t>Container-based</w:t>
      </w:r>
      <w:r w:rsidR="00486E52" w:rsidRPr="0027650E">
        <w:rPr>
          <w:b/>
          <w:bCs/>
          <w:sz w:val="36"/>
          <w:szCs w:val="36"/>
        </w:rPr>
        <w:t xml:space="preserve"> buildings-</w:t>
      </w:r>
    </w:p>
    <w:p w14:paraId="65FACA8A" w14:textId="77777777" w:rsidR="00486E52" w:rsidRPr="0027650E" w:rsidRDefault="00486E52">
      <w:pPr>
        <w:rPr>
          <w:i/>
          <w:iCs/>
          <w:sz w:val="28"/>
          <w:szCs w:val="28"/>
        </w:rPr>
      </w:pPr>
    </w:p>
    <w:p w14:paraId="3CD4E826" w14:textId="77777777" w:rsidR="00DD5EC0" w:rsidRDefault="00DD5EC0">
      <w:pPr>
        <w:rPr>
          <w:i/>
          <w:iCs/>
          <w:sz w:val="28"/>
          <w:szCs w:val="28"/>
        </w:rPr>
      </w:pPr>
      <w:r>
        <w:rPr>
          <w:i/>
          <w:iCs/>
          <w:sz w:val="28"/>
          <w:szCs w:val="28"/>
        </w:rPr>
        <w:t>Container-based buildings are constructed from repurposed metal shipping containers. These containers typically come in lengths of 10, 20, or 40 feet and are 8.5 feet wide. As a result, they are similar in size to manufactured homes but are made using recycled materials. A single shipping container or multiple containers stacked together can be used to create these structures.</w:t>
      </w:r>
    </w:p>
    <w:p w14:paraId="3869DB7B" w14:textId="77777777" w:rsidR="00DD5EC0" w:rsidRDefault="00DD5EC0">
      <w:pPr>
        <w:rPr>
          <w:i/>
          <w:iCs/>
          <w:sz w:val="28"/>
          <w:szCs w:val="28"/>
        </w:rPr>
      </w:pPr>
    </w:p>
    <w:p w14:paraId="64402FE8" w14:textId="709845BF" w:rsidR="00486E52" w:rsidRPr="0027650E" w:rsidRDefault="00DD5EC0">
      <w:pPr>
        <w:rPr>
          <w:i/>
          <w:iCs/>
          <w:sz w:val="28"/>
          <w:szCs w:val="28"/>
        </w:rPr>
      </w:pPr>
      <w:r>
        <w:rPr>
          <w:i/>
          <w:iCs/>
          <w:sz w:val="28"/>
          <w:szCs w:val="28"/>
        </w:rPr>
        <w:lastRenderedPageBreak/>
        <w:t>Container-based architecture is being utilized for various types of buildings, including homes and businesses. The primary structure consists of shipping containers, which act as modular building components. Inside, insulation, wall and ceiling panels, windows and doors, flooring, and electrical components are added as needed.</w:t>
      </w:r>
    </w:p>
    <w:p w14:paraId="7C2644BD" w14:textId="77777777" w:rsidR="006C23E5" w:rsidRDefault="006C23E5"/>
    <w:p w14:paraId="0F09DBBA" w14:textId="77777777" w:rsidR="006C23E5" w:rsidRDefault="006C23E5"/>
    <w:p w14:paraId="78C21B43" w14:textId="39613506" w:rsidR="006C23E5" w:rsidRPr="0027650E" w:rsidRDefault="006C23E5">
      <w:pPr>
        <w:rPr>
          <w:b/>
          <w:bCs/>
          <w:sz w:val="36"/>
          <w:szCs w:val="36"/>
        </w:rPr>
      </w:pPr>
      <w:r w:rsidRPr="0027650E">
        <w:rPr>
          <w:b/>
          <w:bCs/>
          <w:sz w:val="36"/>
          <w:szCs w:val="36"/>
        </w:rPr>
        <w:t>Penalized building systems</w:t>
      </w:r>
      <w:r w:rsidR="0027650E">
        <w:rPr>
          <w:b/>
          <w:bCs/>
          <w:sz w:val="36"/>
          <w:szCs w:val="36"/>
        </w:rPr>
        <w:t>-</w:t>
      </w:r>
    </w:p>
    <w:p w14:paraId="3C90AF11" w14:textId="77777777" w:rsidR="006C23E5" w:rsidRDefault="006C23E5"/>
    <w:p w14:paraId="142C0E61" w14:textId="77777777" w:rsidR="004E6D59" w:rsidRDefault="004E6D59">
      <w:pPr>
        <w:rPr>
          <w:i/>
          <w:iCs/>
          <w:sz w:val="28"/>
          <w:szCs w:val="28"/>
        </w:rPr>
      </w:pPr>
      <w:r>
        <w:rPr>
          <w:i/>
          <w:iCs/>
          <w:sz w:val="28"/>
          <w:szCs w:val="28"/>
        </w:rPr>
        <w:t>Another type of off-site construction is panel building systems. This method differs from traditional on-site metal or wood framing, where each component needed to erect a building is transported to the location and assembled piece by piece. In off-site building, wall panels or modules are fabricated indoors under controlled conditions. Once completed, these modules are delivered to the construction site and assembled together.</w:t>
      </w:r>
    </w:p>
    <w:p w14:paraId="4E5AC2B8" w14:textId="77777777" w:rsidR="004E6D59" w:rsidRDefault="004E6D59">
      <w:pPr>
        <w:rPr>
          <w:i/>
          <w:iCs/>
          <w:sz w:val="28"/>
          <w:szCs w:val="28"/>
        </w:rPr>
      </w:pPr>
    </w:p>
    <w:p w14:paraId="25FAFE21" w14:textId="72D2CC98" w:rsidR="006C23E5" w:rsidRPr="0027650E" w:rsidRDefault="004E6D59">
      <w:pPr>
        <w:rPr>
          <w:i/>
          <w:iCs/>
          <w:sz w:val="28"/>
          <w:szCs w:val="28"/>
        </w:rPr>
      </w:pPr>
      <w:r>
        <w:rPr>
          <w:i/>
          <w:iCs/>
          <w:sz w:val="28"/>
          <w:szCs w:val="28"/>
        </w:rPr>
        <w:t>A high-performance building method suitable for light commercial and residential construction is structural insulated panels, or SIPs. These panels consist of two structural facings, typically oriented strand boards (OSB), surrounding an insulating foam core. SIPs can be designed to fit nearly any building layout and are produced in a factory under controlled conditions. The final product results in a highly durable, cost-effective, and energy-efficient construction system.</w:t>
      </w:r>
    </w:p>
    <w:p w14:paraId="35D889A3" w14:textId="77777777" w:rsidR="006C23E5" w:rsidRDefault="006C23E5"/>
    <w:p w14:paraId="1BD43BAD" w14:textId="77777777" w:rsidR="00C920DF" w:rsidRDefault="00C920DF"/>
    <w:p w14:paraId="41FBB5DC" w14:textId="613C060A" w:rsidR="00C920DF" w:rsidRPr="0027650E" w:rsidRDefault="00C920DF">
      <w:pPr>
        <w:rPr>
          <w:b/>
          <w:bCs/>
          <w:sz w:val="36"/>
          <w:szCs w:val="36"/>
        </w:rPr>
      </w:pPr>
      <w:r w:rsidRPr="0027650E">
        <w:rPr>
          <w:b/>
          <w:bCs/>
          <w:sz w:val="36"/>
          <w:szCs w:val="36"/>
        </w:rPr>
        <w:t>Precast concrete</w:t>
      </w:r>
      <w:r w:rsidR="0027650E">
        <w:rPr>
          <w:b/>
          <w:bCs/>
          <w:sz w:val="36"/>
          <w:szCs w:val="36"/>
        </w:rPr>
        <w:t>-</w:t>
      </w:r>
    </w:p>
    <w:p w14:paraId="704BD623" w14:textId="77777777" w:rsidR="00C920DF" w:rsidRDefault="00C920DF"/>
    <w:p w14:paraId="7928CE22" w14:textId="4C7184E8" w:rsidR="00C920DF" w:rsidRPr="0027650E" w:rsidRDefault="00DD5EC0">
      <w:pPr>
        <w:rPr>
          <w:i/>
          <w:iCs/>
          <w:sz w:val="28"/>
          <w:szCs w:val="28"/>
        </w:rPr>
      </w:pPr>
      <w:r>
        <w:rPr>
          <w:i/>
          <w:iCs/>
          <w:sz w:val="28"/>
          <w:szCs w:val="28"/>
        </w:rPr>
        <w:t xml:space="preserve">Concrete has a long history and is a durable material widely used in construction. It can be shaped to create columns, driveways, foundations, and siding. Its popularity stems from its versatility, which includes options </w:t>
      </w:r>
      <w:r>
        <w:rPr>
          <w:i/>
          <w:iCs/>
          <w:sz w:val="28"/>
          <w:szCs w:val="28"/>
        </w:rPr>
        <w:lastRenderedPageBreak/>
        <w:t>for reflectivity and its cost-effectiveness. Traditionally, concrete has been poured on-site as needed, depending on its intended use. However, modern techniques such as precast and prestressed concrete allow for the offsite prefabrication of concrete slabs and products. These prefabricated items have a vast range of applications in infrastructure as well as commercial, industrial, and residential construction.</w:t>
      </w:r>
    </w:p>
    <w:p w14:paraId="24877E42" w14:textId="77777777" w:rsidR="00C920DF" w:rsidRDefault="00C920DF"/>
    <w:p w14:paraId="377EFAE9" w14:textId="77777777" w:rsidR="009D2AB7" w:rsidRDefault="009D2AB7"/>
    <w:p w14:paraId="623059DC" w14:textId="5893BEE1" w:rsidR="00F67351" w:rsidRPr="0027650E" w:rsidRDefault="00F67351">
      <w:pPr>
        <w:rPr>
          <w:b/>
          <w:bCs/>
          <w:sz w:val="36"/>
          <w:szCs w:val="36"/>
        </w:rPr>
      </w:pPr>
      <w:r w:rsidRPr="0027650E">
        <w:rPr>
          <w:b/>
          <w:bCs/>
          <w:sz w:val="36"/>
          <w:szCs w:val="36"/>
        </w:rPr>
        <w:t>Comparing the floor junction drawings</w:t>
      </w:r>
    </w:p>
    <w:p w14:paraId="78F2D356" w14:textId="77777777" w:rsidR="00F67351" w:rsidRPr="0027650E" w:rsidRDefault="00F67351">
      <w:pPr>
        <w:rPr>
          <w:i/>
          <w:iCs/>
        </w:rPr>
      </w:pPr>
    </w:p>
    <w:p w14:paraId="248D70D9" w14:textId="77777777" w:rsidR="004E6D59" w:rsidRDefault="004E6D59">
      <w:pPr>
        <w:rPr>
          <w:i/>
          <w:iCs/>
          <w:sz w:val="28"/>
          <w:szCs w:val="28"/>
        </w:rPr>
      </w:pPr>
      <w:r>
        <w:rPr>
          <w:i/>
          <w:iCs/>
          <w:sz w:val="28"/>
          <w:szCs w:val="28"/>
        </w:rPr>
        <w:t xml:space="preserve">Floor junction drawings for Structural Insulated Panels (SIPs), timber framing, and traditional masonry construction highlight significant differences in how these systems connect floors to walls. </w:t>
      </w:r>
    </w:p>
    <w:p w14:paraId="61227E65" w14:textId="77777777" w:rsidR="004E6D59" w:rsidRDefault="004E6D59">
      <w:pPr>
        <w:rPr>
          <w:i/>
          <w:iCs/>
          <w:sz w:val="28"/>
          <w:szCs w:val="28"/>
        </w:rPr>
      </w:pPr>
    </w:p>
    <w:p w14:paraId="0C9B5E24" w14:textId="77777777" w:rsidR="004E6D59" w:rsidRDefault="004E6D59">
      <w:pPr>
        <w:rPr>
          <w:i/>
          <w:iCs/>
          <w:sz w:val="28"/>
          <w:szCs w:val="28"/>
        </w:rPr>
      </w:pPr>
      <w:r>
        <w:rPr>
          <w:i/>
          <w:iCs/>
          <w:sz w:val="28"/>
          <w:szCs w:val="28"/>
        </w:rPr>
        <w:t xml:space="preserve">SIP panel junctions feature a highly insulated and airtight detail, with continuous insulation between the panel and the floor structure, which minimizes cold bridging. In timber frame construction, a combination of timber studs and insulation is used, requiring meticulous detailing around the sole plate and between the floor joists to maintain thermal continuity and prevent air leakage. </w:t>
      </w:r>
    </w:p>
    <w:p w14:paraId="5C7C8132" w14:textId="77777777" w:rsidR="004E6D59" w:rsidRDefault="004E6D59">
      <w:pPr>
        <w:rPr>
          <w:i/>
          <w:iCs/>
          <w:sz w:val="28"/>
          <w:szCs w:val="28"/>
        </w:rPr>
      </w:pPr>
    </w:p>
    <w:p w14:paraId="702CE417" w14:textId="77777777" w:rsidR="004E6D59" w:rsidRDefault="004E6D59">
      <w:pPr>
        <w:rPr>
          <w:i/>
          <w:iCs/>
          <w:sz w:val="28"/>
          <w:szCs w:val="28"/>
        </w:rPr>
      </w:pPr>
      <w:r>
        <w:rPr>
          <w:i/>
          <w:iCs/>
          <w:sz w:val="28"/>
          <w:szCs w:val="28"/>
        </w:rPr>
        <w:t xml:space="preserve">Traditional masonry junctions, such as those in cavity wall systems, consist of block or brickwork with separate inner leaves and insulation layers. These systems typically require additional damp-proofing and cavity closures to avoid moisture penetration. </w:t>
      </w:r>
    </w:p>
    <w:p w14:paraId="32DA41DF" w14:textId="77777777" w:rsidR="004E6D59" w:rsidRDefault="004E6D59">
      <w:pPr>
        <w:rPr>
          <w:i/>
          <w:iCs/>
          <w:sz w:val="28"/>
          <w:szCs w:val="28"/>
        </w:rPr>
      </w:pPr>
    </w:p>
    <w:p w14:paraId="09F62556" w14:textId="6703DEA6" w:rsidR="00C920DF" w:rsidRPr="0027650E" w:rsidRDefault="004E6D59">
      <w:pPr>
        <w:rPr>
          <w:i/>
          <w:iCs/>
          <w:sz w:val="28"/>
          <w:szCs w:val="28"/>
        </w:rPr>
      </w:pPr>
      <w:r>
        <w:rPr>
          <w:i/>
          <w:iCs/>
          <w:sz w:val="28"/>
          <w:szCs w:val="28"/>
        </w:rPr>
        <w:t>Overall, while SIP systems emphasize prefabricated precision and airtightness, timber frame construction offers flexibility but requires careful sealing. Traditional masonry focuses on robust, load-bearing connections with particular attention to moisture control.</w:t>
      </w:r>
    </w:p>
    <w:p w14:paraId="1D4CB71E" w14:textId="77777777" w:rsidR="009A45C2" w:rsidRDefault="009A45C2"/>
    <w:p w14:paraId="5FCC73E4" w14:textId="77777777" w:rsidR="00F70BB5" w:rsidRDefault="00F70BB5"/>
    <w:p w14:paraId="32DAC17A" w14:textId="77777777" w:rsidR="0027650E" w:rsidRDefault="0027650E">
      <w:pPr>
        <w:rPr>
          <w:b/>
          <w:bCs/>
          <w:sz w:val="32"/>
          <w:szCs w:val="32"/>
        </w:rPr>
      </w:pPr>
    </w:p>
    <w:p w14:paraId="7DF28480" w14:textId="77777777" w:rsidR="0027650E" w:rsidRDefault="0027650E">
      <w:pPr>
        <w:rPr>
          <w:b/>
          <w:bCs/>
          <w:sz w:val="32"/>
          <w:szCs w:val="32"/>
        </w:rPr>
      </w:pPr>
    </w:p>
    <w:p w14:paraId="258A7C29" w14:textId="77777777" w:rsidR="0027650E" w:rsidRDefault="0027650E">
      <w:pPr>
        <w:rPr>
          <w:b/>
          <w:bCs/>
          <w:sz w:val="32"/>
          <w:szCs w:val="32"/>
        </w:rPr>
      </w:pPr>
    </w:p>
    <w:p w14:paraId="3BBC7A48" w14:textId="1FB7C236" w:rsidR="009A45C2" w:rsidRPr="0027650E" w:rsidRDefault="00F70BB5" w:rsidP="009A45C2">
      <w:pPr>
        <w:rPr>
          <w:b/>
          <w:bCs/>
          <w:i/>
          <w:iCs/>
          <w:sz w:val="36"/>
          <w:szCs w:val="36"/>
        </w:rPr>
      </w:pPr>
      <w:r w:rsidRPr="0027650E">
        <w:rPr>
          <w:b/>
          <w:bCs/>
          <w:sz w:val="32"/>
          <w:szCs w:val="32"/>
        </w:rPr>
        <w:t>Compare a detailed section and plan detail showing a window opening in the external wall for</w:t>
      </w:r>
      <w:r w:rsidR="0027650E">
        <w:rPr>
          <w:b/>
          <w:bCs/>
          <w:sz w:val="32"/>
          <w:szCs w:val="32"/>
        </w:rPr>
        <w:t xml:space="preserve"> d</w:t>
      </w:r>
      <w:r w:rsidR="009A45C2" w:rsidRPr="009A45C2">
        <w:rPr>
          <w:b/>
          <w:bCs/>
          <w:sz w:val="32"/>
          <w:szCs w:val="32"/>
        </w:rPr>
        <w:t>ifferent construction methods are demonstrated by a window opening detail in classic brick walls, timber frames, and SIP panels.</w:t>
      </w:r>
      <w:r w:rsidR="009A45C2" w:rsidRPr="009A45C2">
        <w:rPr>
          <w:b/>
          <w:bCs/>
          <w:sz w:val="32"/>
          <w:szCs w:val="32"/>
        </w:rPr>
        <w:br/>
      </w:r>
      <w:r w:rsidR="009A45C2" w:rsidRPr="009A45C2">
        <w:br/>
      </w:r>
      <w:r w:rsidR="009A45C2" w:rsidRPr="009A45C2">
        <w:rPr>
          <w:i/>
          <w:iCs/>
          <w:sz w:val="28"/>
          <w:szCs w:val="28"/>
        </w:rPr>
        <w:t xml:space="preserve">The opening in SIP panels </w:t>
      </w:r>
      <w:r w:rsidRPr="0027650E">
        <w:rPr>
          <w:i/>
          <w:iCs/>
          <w:sz w:val="28"/>
          <w:szCs w:val="28"/>
        </w:rPr>
        <w:t>are</w:t>
      </w:r>
      <w:r w:rsidR="009A45C2" w:rsidRPr="009A45C2">
        <w:rPr>
          <w:i/>
          <w:iCs/>
          <w:sz w:val="28"/>
          <w:szCs w:val="28"/>
        </w:rPr>
        <w:t xml:space="preserve"> cut or pre-formed on-site, and the panel edges are reinforced with timber or structural splines to provide airtightness and insulation. Particular care is taken to avoid heat bridging around the frame, with the use of insulated cavity closers or comparable materials, and the window is securely</w:t>
      </w:r>
    </w:p>
    <w:p w14:paraId="34E1DA48" w14:textId="77777777" w:rsidR="00FC2CE0" w:rsidRPr="0027650E" w:rsidRDefault="00FC2CE0" w:rsidP="009A45C2">
      <w:pPr>
        <w:rPr>
          <w:i/>
          <w:iCs/>
          <w:sz w:val="28"/>
          <w:szCs w:val="28"/>
        </w:rPr>
      </w:pPr>
    </w:p>
    <w:p w14:paraId="5A6D3568" w14:textId="77777777" w:rsidR="00FC2CE0" w:rsidRPr="0027650E" w:rsidRDefault="00FC2CE0" w:rsidP="009A45C2">
      <w:pPr>
        <w:rPr>
          <w:i/>
          <w:iCs/>
          <w:sz w:val="28"/>
          <w:szCs w:val="28"/>
        </w:rPr>
      </w:pPr>
    </w:p>
    <w:p w14:paraId="51FBDCF5" w14:textId="675EFC7D" w:rsidR="00FC2CE0" w:rsidRPr="0027650E" w:rsidRDefault="00FC2CE0" w:rsidP="00FC2CE0">
      <w:pPr>
        <w:rPr>
          <w:i/>
          <w:iCs/>
          <w:sz w:val="28"/>
          <w:szCs w:val="28"/>
        </w:rPr>
      </w:pPr>
      <w:r w:rsidRPr="00FC2CE0">
        <w:rPr>
          <w:i/>
          <w:iCs/>
          <w:sz w:val="28"/>
          <w:szCs w:val="28"/>
        </w:rPr>
        <w:t>Timber studs are used to support loads surrounding the window opening in timber frame walls. To guarantee weatherproofing and airtightness, insulation is positioned between and around these studs, and breathable membranes and vapour barriers are meticulously layered. To minimise heat loss, the window is installed into the timber frame using an insulated reveal or cavity closer.</w:t>
      </w:r>
    </w:p>
    <w:p w14:paraId="72F007CB" w14:textId="77777777" w:rsidR="00A7557F" w:rsidRPr="0027650E" w:rsidRDefault="00A7557F" w:rsidP="00FC2CE0">
      <w:pPr>
        <w:rPr>
          <w:i/>
          <w:iCs/>
          <w:sz w:val="28"/>
          <w:szCs w:val="28"/>
        </w:rPr>
      </w:pPr>
    </w:p>
    <w:p w14:paraId="160B2645" w14:textId="7E73E61E" w:rsidR="00A7557F" w:rsidRPr="0027650E" w:rsidRDefault="00A7557F" w:rsidP="00A7557F">
      <w:pPr>
        <w:rPr>
          <w:i/>
          <w:iCs/>
          <w:sz w:val="28"/>
          <w:szCs w:val="28"/>
        </w:rPr>
      </w:pPr>
      <w:r w:rsidRPr="00A7557F">
        <w:rPr>
          <w:i/>
          <w:iCs/>
          <w:sz w:val="28"/>
          <w:szCs w:val="28"/>
        </w:rPr>
        <w:t>A structural lintel spans the top of the aperture created in the block or brick wall in traditional masonry</w:t>
      </w:r>
      <w:r w:rsidR="00BB185F" w:rsidRPr="0027650E">
        <w:rPr>
          <w:i/>
          <w:iCs/>
          <w:sz w:val="28"/>
          <w:szCs w:val="28"/>
        </w:rPr>
        <w:t xml:space="preserve">. </w:t>
      </w:r>
      <w:r w:rsidRPr="00A7557F">
        <w:rPr>
          <w:i/>
          <w:iCs/>
          <w:sz w:val="28"/>
          <w:szCs w:val="28"/>
        </w:rPr>
        <w:t xml:space="preserve">Damp-proof courses (DPC) are incorporated to prevent moisture intrusion, and a cavity closing is placed at the reveal to prevent cold bridging. In contrast to SIP or timber frame, masonry can serve as a thermal barrier </w:t>
      </w:r>
      <w:r w:rsidR="00BB185F" w:rsidRPr="0027650E">
        <w:rPr>
          <w:i/>
          <w:iCs/>
          <w:sz w:val="28"/>
          <w:szCs w:val="28"/>
        </w:rPr>
        <w:t>when</w:t>
      </w:r>
      <w:r w:rsidRPr="00A7557F">
        <w:rPr>
          <w:i/>
          <w:iCs/>
          <w:sz w:val="28"/>
          <w:szCs w:val="28"/>
        </w:rPr>
        <w:t xml:space="preserve"> it is insulated; nevertheless, in order to comply </w:t>
      </w:r>
      <w:r w:rsidRPr="00A7557F">
        <w:rPr>
          <w:i/>
          <w:iCs/>
          <w:sz w:val="28"/>
          <w:szCs w:val="28"/>
        </w:rPr>
        <w:lastRenderedPageBreak/>
        <w:t>with contemporary regulations, extra cavity or internal insulation is frequently required</w:t>
      </w:r>
      <w:r w:rsidR="001025D9" w:rsidRPr="0027650E">
        <w:rPr>
          <w:i/>
          <w:iCs/>
          <w:sz w:val="28"/>
          <w:szCs w:val="28"/>
        </w:rPr>
        <w:t xml:space="preserve"> as seen in the drawing.</w:t>
      </w:r>
    </w:p>
    <w:p w14:paraId="73D0D231" w14:textId="77777777" w:rsidR="00BA6D6A" w:rsidRPr="0027650E" w:rsidRDefault="00BA6D6A" w:rsidP="00A7557F">
      <w:pPr>
        <w:rPr>
          <w:i/>
          <w:iCs/>
          <w:sz w:val="28"/>
          <w:szCs w:val="28"/>
        </w:rPr>
      </w:pPr>
    </w:p>
    <w:p w14:paraId="3CA58786" w14:textId="77777777" w:rsidR="00BA6D6A" w:rsidRPr="0027650E" w:rsidRDefault="00BA6D6A" w:rsidP="00A7557F">
      <w:pPr>
        <w:rPr>
          <w:i/>
          <w:iCs/>
          <w:sz w:val="28"/>
          <w:szCs w:val="28"/>
        </w:rPr>
      </w:pPr>
    </w:p>
    <w:p w14:paraId="1F7923AE" w14:textId="230589A5" w:rsidR="0053098A" w:rsidRPr="0027650E" w:rsidRDefault="0053098A" w:rsidP="00A7557F">
      <w:pPr>
        <w:rPr>
          <w:b/>
          <w:bCs/>
          <w:sz w:val="32"/>
          <w:szCs w:val="32"/>
        </w:rPr>
      </w:pPr>
      <w:r w:rsidRPr="0027650E">
        <w:rPr>
          <w:b/>
          <w:bCs/>
          <w:sz w:val="32"/>
          <w:szCs w:val="32"/>
        </w:rPr>
        <w:t>Compare eaves detailing and roof structure– indicating appropriate weathering, fixing and laps for each method</w:t>
      </w:r>
    </w:p>
    <w:p w14:paraId="54CA7419" w14:textId="77777777" w:rsidR="0053098A" w:rsidRPr="0027650E" w:rsidRDefault="0053098A" w:rsidP="00A7557F">
      <w:pPr>
        <w:rPr>
          <w:i/>
          <w:iCs/>
          <w:sz w:val="28"/>
          <w:szCs w:val="28"/>
        </w:rPr>
      </w:pPr>
    </w:p>
    <w:p w14:paraId="7CEAA0B5" w14:textId="06766367" w:rsidR="0053098A" w:rsidRPr="0027650E" w:rsidRDefault="0027650E" w:rsidP="0027650E">
      <w:pPr>
        <w:tabs>
          <w:tab w:val="left" w:pos="1316"/>
        </w:tabs>
        <w:rPr>
          <w:i/>
          <w:iCs/>
          <w:sz w:val="28"/>
          <w:szCs w:val="28"/>
        </w:rPr>
      </w:pPr>
      <w:r>
        <w:rPr>
          <w:i/>
          <w:iCs/>
          <w:sz w:val="28"/>
          <w:szCs w:val="28"/>
        </w:rPr>
        <w:tab/>
      </w:r>
    </w:p>
    <w:p w14:paraId="121E729D" w14:textId="77777777" w:rsidR="005B05BD" w:rsidRDefault="005B05BD" w:rsidP="004C4845">
      <w:pPr>
        <w:rPr>
          <w:i/>
          <w:iCs/>
          <w:sz w:val="28"/>
          <w:szCs w:val="28"/>
        </w:rPr>
      </w:pPr>
      <w:r>
        <w:rPr>
          <w:i/>
          <w:iCs/>
          <w:sz w:val="28"/>
          <w:szCs w:val="28"/>
        </w:rPr>
        <w:t>Eaves detailing and roof structures differ significantly among SIP (Structural Insulated Panel) systems, brick-and-block masonry, and twin timber frame systems. Each requires specialized approaches for weatherproofing, fastening, and laps.</w:t>
      </w:r>
    </w:p>
    <w:p w14:paraId="1D863E45" w14:textId="77777777" w:rsidR="005B05BD" w:rsidRDefault="005B05BD" w:rsidP="004C4845">
      <w:pPr>
        <w:rPr>
          <w:i/>
          <w:iCs/>
          <w:sz w:val="28"/>
          <w:szCs w:val="28"/>
        </w:rPr>
      </w:pPr>
    </w:p>
    <w:p w14:paraId="03224FA1" w14:textId="77777777" w:rsidR="005B05BD" w:rsidRDefault="005B05BD" w:rsidP="004C4845">
      <w:pPr>
        <w:rPr>
          <w:i/>
          <w:iCs/>
          <w:sz w:val="28"/>
          <w:szCs w:val="28"/>
        </w:rPr>
      </w:pPr>
      <w:r>
        <w:rPr>
          <w:i/>
          <w:iCs/>
          <w:sz w:val="28"/>
          <w:szCs w:val="28"/>
        </w:rPr>
        <w:t>SIP panels utilize a fully insulated structural panel system that extends to the roof, where airtightness and thermal continuity are essential. Breather membranes should be lapped by 150 mm and properly sealed, while mechanical fixings secure the panels and roof coverings over battens. Soffits and fascias provide additional weather protection.</w:t>
      </w:r>
    </w:p>
    <w:p w14:paraId="283639C8" w14:textId="77777777" w:rsidR="005B05BD" w:rsidRDefault="005B05BD" w:rsidP="004C4845">
      <w:pPr>
        <w:rPr>
          <w:i/>
          <w:iCs/>
          <w:sz w:val="28"/>
          <w:szCs w:val="28"/>
        </w:rPr>
      </w:pPr>
    </w:p>
    <w:p w14:paraId="4B9450F2" w14:textId="77777777" w:rsidR="005B05BD" w:rsidRDefault="005B05BD" w:rsidP="004C4845">
      <w:pPr>
        <w:rPr>
          <w:i/>
          <w:iCs/>
          <w:sz w:val="28"/>
          <w:szCs w:val="28"/>
        </w:rPr>
      </w:pPr>
      <w:r>
        <w:rPr>
          <w:i/>
          <w:iCs/>
          <w:sz w:val="28"/>
          <w:szCs w:val="28"/>
        </w:rPr>
        <w:t>In brick-and-block construction, the roof typically rests on a timber wall plate attached to the masonry, using trussed rafters or a cut roof design. Felt or breather membranes under the roof finish must also be lapped by 150 mm to effectively shed water. Ventilated soffits help manage moisture in the roof void, and lead flashings along with cavity trays safeguard against water ingress.</w:t>
      </w:r>
    </w:p>
    <w:p w14:paraId="500831CC" w14:textId="77777777" w:rsidR="005B05BD" w:rsidRDefault="005B05BD" w:rsidP="004C4845">
      <w:pPr>
        <w:rPr>
          <w:i/>
          <w:iCs/>
          <w:sz w:val="28"/>
          <w:szCs w:val="28"/>
        </w:rPr>
      </w:pPr>
    </w:p>
    <w:p w14:paraId="2A96CBED" w14:textId="77777777" w:rsidR="005B05BD" w:rsidRDefault="005B05BD" w:rsidP="004C4845">
      <w:pPr>
        <w:rPr>
          <w:i/>
          <w:iCs/>
          <w:sz w:val="28"/>
          <w:szCs w:val="28"/>
        </w:rPr>
      </w:pPr>
      <w:r>
        <w:rPr>
          <w:i/>
          <w:iCs/>
          <w:sz w:val="28"/>
          <w:szCs w:val="28"/>
        </w:rPr>
        <w:t xml:space="preserve">Twin timber frame walls depend on a timber roof structure anchored to the wall plate. Here, vapor control layers and breather membranes must be precisely lapped by 100 mm and sealed to ensure airtightness. Soffits are </w:t>
      </w:r>
      <w:r>
        <w:rPr>
          <w:i/>
          <w:iCs/>
          <w:sz w:val="28"/>
          <w:szCs w:val="28"/>
        </w:rPr>
        <w:lastRenderedPageBreak/>
        <w:t>ventilated, and the details for external cladding allow for proper drainage and weatherproofing at junctions.</w:t>
      </w:r>
    </w:p>
    <w:p w14:paraId="5DEFAD3E" w14:textId="77777777" w:rsidR="005B05BD" w:rsidRDefault="005B05BD" w:rsidP="004C4845">
      <w:pPr>
        <w:rPr>
          <w:i/>
          <w:iCs/>
          <w:sz w:val="28"/>
          <w:szCs w:val="28"/>
        </w:rPr>
      </w:pPr>
    </w:p>
    <w:p w14:paraId="35E88589" w14:textId="77777777" w:rsidR="005B05BD" w:rsidRDefault="005B05BD" w:rsidP="004C4845">
      <w:pPr>
        <w:rPr>
          <w:i/>
          <w:iCs/>
          <w:sz w:val="28"/>
          <w:szCs w:val="28"/>
        </w:rPr>
      </w:pPr>
      <w:r>
        <w:rPr>
          <w:i/>
          <w:iCs/>
          <w:sz w:val="28"/>
          <w:szCs w:val="28"/>
        </w:rPr>
        <w:t>In summary, SIP systems prioritize airtightness and continuous insulation, brick-and-block construction emphasizes robust masonry interfaces and ventilation, while twin timber frame systems combine timber precision with layered weather and vapor control detailing.</w:t>
      </w:r>
    </w:p>
    <w:p w14:paraId="227D4714" w14:textId="77777777" w:rsidR="005B05BD" w:rsidRDefault="005B05BD" w:rsidP="004C4845">
      <w:pPr>
        <w:rPr>
          <w:i/>
          <w:iCs/>
          <w:sz w:val="28"/>
          <w:szCs w:val="28"/>
        </w:rPr>
      </w:pPr>
    </w:p>
    <w:p w14:paraId="42972E31" w14:textId="77777777" w:rsidR="005B05BD" w:rsidRDefault="005B05BD" w:rsidP="004C4845">
      <w:pPr>
        <w:rPr>
          <w:i/>
          <w:iCs/>
          <w:sz w:val="28"/>
          <w:szCs w:val="28"/>
        </w:rPr>
      </w:pPr>
      <w:r>
        <w:rPr>
          <w:i/>
          <w:iCs/>
          <w:sz w:val="28"/>
          <w:szCs w:val="28"/>
        </w:rPr>
        <w:t>When considering construction methods, brick-and-block (masonry) buildings offer several advantages over timber frame and SIP systems, particularly regarding durability, familiarity, and long-term performance. Brick and block construction has a longstanding reputation for robustness and longevity, with buildings often lasting well over a century with minimal maintenance. In contrast, timber frame and SIP systems, while engineered for strength and efficiency, rely heavily on precise detailing, factory-made components, and careful installation to ensure long-term performance. Any lapse in airtightness or weatherproofing can undermine their effectiveness.</w:t>
      </w:r>
    </w:p>
    <w:p w14:paraId="292AE796" w14:textId="77777777" w:rsidR="005B05BD" w:rsidRDefault="005B05BD" w:rsidP="004C4845">
      <w:pPr>
        <w:rPr>
          <w:i/>
          <w:iCs/>
          <w:sz w:val="28"/>
          <w:szCs w:val="28"/>
        </w:rPr>
      </w:pPr>
    </w:p>
    <w:p w14:paraId="2D1A3C5E" w14:textId="6E1FC562" w:rsidR="004C4845" w:rsidRPr="004C4845" w:rsidRDefault="005B05BD" w:rsidP="004C4845">
      <w:pPr>
        <w:rPr>
          <w:i/>
          <w:iCs/>
          <w:sz w:val="28"/>
          <w:szCs w:val="28"/>
        </w:rPr>
      </w:pPr>
      <w:r>
        <w:rPr>
          <w:i/>
          <w:iCs/>
          <w:sz w:val="28"/>
          <w:szCs w:val="28"/>
        </w:rPr>
        <w:t>One of the key strengths of brick-and-block construction is its inherent fire resistance. Masonry walls do not combust, offering a high level of fire protection. This makes them particularly appealing for urban housing and multi-unit developments where fire safety regulations are stringent. Timber frame and SIP systems, on the other hand, use combustible materials and require additional fire-resistant linings and careful detailing to meet similar standards.</w:t>
      </w:r>
    </w:p>
    <w:p w14:paraId="7872A3BC" w14:textId="77777777" w:rsidR="004E6D59" w:rsidRDefault="004E6D59" w:rsidP="004C4845">
      <w:pPr>
        <w:rPr>
          <w:i/>
          <w:iCs/>
          <w:sz w:val="28"/>
          <w:szCs w:val="28"/>
        </w:rPr>
      </w:pPr>
      <w:r>
        <w:rPr>
          <w:i/>
          <w:iCs/>
          <w:sz w:val="28"/>
          <w:szCs w:val="28"/>
        </w:rPr>
        <w:t xml:space="preserve">In terms of acoustic performance, masonry provides excellent sound insulation due to its mass, which is superior to that of lightweight timber or SIP (Structural Insulated Panel) systems. This makes brick and block particularly desirable for party wall construction, apartment buildings, and homes located in noisy environments. Additionally, the thermal mass of brick and block helps regulate indoor temperatures by absorbing heat </w:t>
      </w:r>
      <w:r>
        <w:rPr>
          <w:i/>
          <w:iCs/>
          <w:sz w:val="28"/>
          <w:szCs w:val="28"/>
        </w:rPr>
        <w:lastRenderedPageBreak/>
        <w:t>during the day and releasing it at night, thereby reducing overheating in summer—an advantage that lightweight SIP and timber structures lack.</w:t>
      </w:r>
    </w:p>
    <w:p w14:paraId="64C29098" w14:textId="77777777" w:rsidR="004E6D59" w:rsidRDefault="004E6D59" w:rsidP="004C4845">
      <w:pPr>
        <w:rPr>
          <w:i/>
          <w:iCs/>
          <w:sz w:val="28"/>
          <w:szCs w:val="28"/>
        </w:rPr>
      </w:pPr>
    </w:p>
    <w:p w14:paraId="2D1FB036" w14:textId="77777777" w:rsidR="004E6D59" w:rsidRDefault="004E6D59" w:rsidP="004C4845">
      <w:pPr>
        <w:rPr>
          <w:i/>
          <w:iCs/>
          <w:sz w:val="28"/>
          <w:szCs w:val="28"/>
        </w:rPr>
      </w:pPr>
      <w:r>
        <w:rPr>
          <w:i/>
          <w:iCs/>
          <w:sz w:val="28"/>
          <w:szCs w:val="28"/>
        </w:rPr>
        <w:t>From a construction perspective, brick and block is a widely understood and well-established method, with a large pool of skilled tradespeople available and no need for specialized factory-fabricated components. This makes it easier to manage on-site adjustments, repairs, or extensions throughout the life of the building. While timber frame and SIP systems can be faster to erect initially, they require precise early-stage design, specialist suppliers, and often longer lead times for prefabricated components.</w:t>
      </w:r>
    </w:p>
    <w:p w14:paraId="30C13222" w14:textId="77777777" w:rsidR="004E6D59" w:rsidRDefault="004E6D59" w:rsidP="004C4845">
      <w:pPr>
        <w:rPr>
          <w:i/>
          <w:iCs/>
          <w:sz w:val="28"/>
          <w:szCs w:val="28"/>
        </w:rPr>
      </w:pPr>
    </w:p>
    <w:p w14:paraId="0BFE2773" w14:textId="38CA41AF" w:rsidR="004C4845" w:rsidRPr="004C4845" w:rsidRDefault="004E6D59" w:rsidP="004C4845">
      <w:pPr>
        <w:rPr>
          <w:i/>
          <w:iCs/>
          <w:sz w:val="28"/>
          <w:szCs w:val="28"/>
        </w:rPr>
      </w:pPr>
      <w:r>
        <w:rPr>
          <w:i/>
          <w:iCs/>
          <w:sz w:val="28"/>
          <w:szCs w:val="28"/>
        </w:rPr>
        <w:t>Finally, brick and block constructions offer excellent weather resilience, able to withstand driving rain, wind, and impact without the need for extensive external membranes or cladding. In contrast, timber frame and SIP systems depend on properly installed external weatherproofing layers to protect their structural core. For clients prioritizing longevity, proven performance, fire safety, and ease of future adaptation, brick and block construction remains a highly recommended and reliable choice over modern lightweight alternatives.</w:t>
      </w:r>
    </w:p>
    <w:p w14:paraId="154C1E8D" w14:textId="77777777" w:rsidR="00A7557F" w:rsidRPr="00FC2CE0" w:rsidRDefault="00A7557F" w:rsidP="00FC2CE0">
      <w:pPr>
        <w:rPr>
          <w:i/>
          <w:iCs/>
          <w:sz w:val="28"/>
          <w:szCs w:val="28"/>
        </w:rPr>
      </w:pPr>
    </w:p>
    <w:p w14:paraId="51637553" w14:textId="4208CD5D" w:rsidR="00710960" w:rsidRPr="00710960" w:rsidRDefault="00710960" w:rsidP="00710960">
      <w:pPr>
        <w:rPr>
          <w:i/>
          <w:iCs/>
          <w:sz w:val="28"/>
          <w:szCs w:val="28"/>
        </w:rPr>
      </w:pPr>
      <w:r w:rsidRPr="00710960">
        <w:rPr>
          <w:i/>
          <w:iCs/>
          <w:sz w:val="28"/>
          <w:szCs w:val="28"/>
        </w:rPr>
        <w:t>The Editors of Encyclopaedia Britannica (2019). Reinforced concrete | building material. In: Encyclop</w:t>
      </w:r>
      <w:r w:rsidR="00416CCC" w:rsidRPr="0027650E">
        <w:rPr>
          <w:i/>
          <w:iCs/>
          <w:sz w:val="28"/>
          <w:szCs w:val="28"/>
        </w:rPr>
        <w:t>e</w:t>
      </w:r>
      <w:r w:rsidRPr="00710960">
        <w:rPr>
          <w:i/>
          <w:iCs/>
          <w:sz w:val="28"/>
          <w:szCs w:val="28"/>
        </w:rPr>
        <w:t>dia Britannica. [online] Available at: https://www.britannica.com/technology/reinforced-concrete [Accessed 11 Mar. 2025].</w:t>
      </w:r>
    </w:p>
    <w:p w14:paraId="5B61CC70" w14:textId="77777777" w:rsidR="00FC2CE0" w:rsidRPr="009A45C2" w:rsidRDefault="00FC2CE0" w:rsidP="009A45C2">
      <w:pPr>
        <w:rPr>
          <w:i/>
          <w:iCs/>
          <w:sz w:val="28"/>
          <w:szCs w:val="28"/>
        </w:rPr>
      </w:pPr>
    </w:p>
    <w:p w14:paraId="2D43E566" w14:textId="77777777" w:rsidR="00416CCC" w:rsidRPr="00416CCC" w:rsidRDefault="00416CCC" w:rsidP="00416CCC">
      <w:pPr>
        <w:rPr>
          <w:i/>
          <w:iCs/>
          <w:sz w:val="28"/>
          <w:szCs w:val="28"/>
        </w:rPr>
      </w:pPr>
      <w:r w:rsidRPr="00416CCC">
        <w:rPr>
          <w:i/>
          <w:iCs/>
          <w:sz w:val="28"/>
          <w:szCs w:val="28"/>
        </w:rPr>
        <w:t>https ://www.roostermarketing.com, R.M. (2019). The difference between timber frame and brick and block house construction. [online] North Stoneham Park. Available at: https://northstonehampark.co.uk/the-real-difference-between-timber-frame-and-brick-and-block-house-construction/.</w:t>
      </w:r>
    </w:p>
    <w:p w14:paraId="2BF783B8" w14:textId="30669BCB" w:rsidR="009A45C2" w:rsidRDefault="00B20D62">
      <w:r w:rsidRPr="00B20D62">
        <w:rPr>
          <w:noProof/>
        </w:rPr>
        <w:lastRenderedPageBreak/>
        <w:drawing>
          <wp:inline distT="0" distB="0" distL="0" distR="0" wp14:anchorId="6B738BAB" wp14:editId="6BC0A09B">
            <wp:extent cx="5731510" cy="4274185"/>
            <wp:effectExtent l="19050" t="19050" r="21590" b="12065"/>
            <wp:docPr id="353265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65508" name=""/>
                    <pic:cNvPicPr/>
                  </pic:nvPicPr>
                  <pic:blipFill>
                    <a:blip r:embed="rId12"/>
                    <a:stretch>
                      <a:fillRect/>
                    </a:stretch>
                  </pic:blipFill>
                  <pic:spPr>
                    <a:xfrm>
                      <a:off x="0" y="0"/>
                      <a:ext cx="5731510" cy="4274185"/>
                    </a:xfrm>
                    <a:prstGeom prst="rect">
                      <a:avLst/>
                    </a:prstGeom>
                    <a:ln>
                      <a:solidFill>
                        <a:schemeClr val="accent1"/>
                      </a:solidFill>
                    </a:ln>
                  </pic:spPr>
                </pic:pic>
              </a:graphicData>
            </a:graphic>
          </wp:inline>
        </w:drawing>
      </w:r>
    </w:p>
    <w:p w14:paraId="0A6288C5" w14:textId="0125B4FA" w:rsidR="00B20D62" w:rsidRDefault="00B20D62" w:rsidP="00B20D62">
      <w:pPr>
        <w:tabs>
          <w:tab w:val="left" w:pos="7032"/>
        </w:tabs>
      </w:pPr>
      <w:r>
        <w:tab/>
      </w:r>
    </w:p>
    <w:p w14:paraId="1F078759" w14:textId="0817D15A" w:rsidR="00B20D62" w:rsidRDefault="00B20D62" w:rsidP="00B20D62">
      <w:pPr>
        <w:tabs>
          <w:tab w:val="left" w:pos="7032"/>
        </w:tabs>
      </w:pPr>
      <w:r w:rsidRPr="00B20D62">
        <w:rPr>
          <w:noProof/>
        </w:rPr>
        <w:lastRenderedPageBreak/>
        <w:drawing>
          <wp:inline distT="0" distB="0" distL="0" distR="0" wp14:anchorId="14C72F62" wp14:editId="29BF3E80">
            <wp:extent cx="5731510" cy="4640580"/>
            <wp:effectExtent l="19050" t="19050" r="21590" b="26670"/>
            <wp:docPr id="45420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0514" name=""/>
                    <pic:cNvPicPr/>
                  </pic:nvPicPr>
                  <pic:blipFill>
                    <a:blip r:embed="rId13"/>
                    <a:stretch>
                      <a:fillRect/>
                    </a:stretch>
                  </pic:blipFill>
                  <pic:spPr>
                    <a:xfrm>
                      <a:off x="0" y="0"/>
                      <a:ext cx="5731510" cy="4640580"/>
                    </a:xfrm>
                    <a:prstGeom prst="rect">
                      <a:avLst/>
                    </a:prstGeom>
                    <a:ln>
                      <a:solidFill>
                        <a:schemeClr val="accent1"/>
                      </a:solidFill>
                    </a:ln>
                  </pic:spPr>
                </pic:pic>
              </a:graphicData>
            </a:graphic>
          </wp:inline>
        </w:drawing>
      </w:r>
    </w:p>
    <w:p w14:paraId="65739A88" w14:textId="77777777" w:rsidR="00B20D62" w:rsidRDefault="00B20D62" w:rsidP="00B20D62">
      <w:pPr>
        <w:tabs>
          <w:tab w:val="left" w:pos="7032"/>
        </w:tabs>
      </w:pPr>
    </w:p>
    <w:p w14:paraId="0414C6E6" w14:textId="77777777" w:rsidR="00B20D62" w:rsidRDefault="00B20D62" w:rsidP="00B20D62">
      <w:pPr>
        <w:tabs>
          <w:tab w:val="left" w:pos="7032"/>
        </w:tabs>
      </w:pPr>
    </w:p>
    <w:p w14:paraId="42CD7A06" w14:textId="77777777" w:rsidR="00B20D62" w:rsidRDefault="00B20D62" w:rsidP="00B20D62">
      <w:pPr>
        <w:tabs>
          <w:tab w:val="left" w:pos="7032"/>
        </w:tabs>
      </w:pPr>
    </w:p>
    <w:p w14:paraId="24AB6A3C" w14:textId="77777777" w:rsidR="00B20D62" w:rsidRDefault="00B20D62" w:rsidP="00B20D62">
      <w:pPr>
        <w:tabs>
          <w:tab w:val="left" w:pos="7032"/>
        </w:tabs>
      </w:pPr>
    </w:p>
    <w:p w14:paraId="196FC696" w14:textId="77777777" w:rsidR="00B20D62" w:rsidRDefault="00B20D62" w:rsidP="00B20D62">
      <w:pPr>
        <w:tabs>
          <w:tab w:val="left" w:pos="7032"/>
        </w:tabs>
      </w:pPr>
    </w:p>
    <w:p w14:paraId="6827844C" w14:textId="77777777" w:rsidR="00B20D62" w:rsidRDefault="00B20D62" w:rsidP="00B20D62">
      <w:pPr>
        <w:tabs>
          <w:tab w:val="left" w:pos="7032"/>
        </w:tabs>
      </w:pPr>
    </w:p>
    <w:p w14:paraId="4C970D97" w14:textId="70221FB6" w:rsidR="00B20D62" w:rsidRDefault="00B20D62" w:rsidP="00B20D62">
      <w:pPr>
        <w:tabs>
          <w:tab w:val="left" w:pos="7032"/>
        </w:tabs>
      </w:pPr>
      <w:r w:rsidRPr="00B20D62">
        <w:rPr>
          <w:noProof/>
        </w:rPr>
        <w:lastRenderedPageBreak/>
        <w:drawing>
          <wp:inline distT="0" distB="0" distL="0" distR="0" wp14:anchorId="61163357" wp14:editId="6F5F0259">
            <wp:extent cx="5515745" cy="4686954"/>
            <wp:effectExtent l="19050" t="19050" r="27940" b="18415"/>
            <wp:docPr id="77745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58273" name=""/>
                    <pic:cNvPicPr/>
                  </pic:nvPicPr>
                  <pic:blipFill>
                    <a:blip r:embed="rId14"/>
                    <a:stretch>
                      <a:fillRect/>
                    </a:stretch>
                  </pic:blipFill>
                  <pic:spPr>
                    <a:xfrm>
                      <a:off x="0" y="0"/>
                      <a:ext cx="5515745" cy="4686954"/>
                    </a:xfrm>
                    <a:prstGeom prst="rect">
                      <a:avLst/>
                    </a:prstGeom>
                    <a:ln>
                      <a:solidFill>
                        <a:schemeClr val="accent1"/>
                      </a:solidFill>
                    </a:ln>
                  </pic:spPr>
                </pic:pic>
              </a:graphicData>
            </a:graphic>
          </wp:inline>
        </w:drawing>
      </w:r>
    </w:p>
    <w:p w14:paraId="7F013194" w14:textId="77777777" w:rsidR="00B20D62" w:rsidRDefault="00B20D62" w:rsidP="00B20D62">
      <w:pPr>
        <w:tabs>
          <w:tab w:val="left" w:pos="7032"/>
        </w:tabs>
      </w:pPr>
    </w:p>
    <w:p w14:paraId="58030AFF" w14:textId="468F44F3" w:rsidR="00B20D62" w:rsidRDefault="00B20D62" w:rsidP="00B20D62">
      <w:pPr>
        <w:tabs>
          <w:tab w:val="left" w:pos="7032"/>
        </w:tabs>
      </w:pPr>
      <w:r w:rsidRPr="00B20D62">
        <w:rPr>
          <w:noProof/>
        </w:rPr>
        <w:lastRenderedPageBreak/>
        <w:drawing>
          <wp:inline distT="0" distB="0" distL="0" distR="0" wp14:anchorId="0154FAF8" wp14:editId="36599B25">
            <wp:extent cx="5410955" cy="4848902"/>
            <wp:effectExtent l="19050" t="19050" r="18415" b="27940"/>
            <wp:docPr id="1505854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54708" name=""/>
                    <pic:cNvPicPr/>
                  </pic:nvPicPr>
                  <pic:blipFill>
                    <a:blip r:embed="rId15"/>
                    <a:stretch>
                      <a:fillRect/>
                    </a:stretch>
                  </pic:blipFill>
                  <pic:spPr>
                    <a:xfrm>
                      <a:off x="0" y="0"/>
                      <a:ext cx="5410955" cy="4848902"/>
                    </a:xfrm>
                    <a:prstGeom prst="rect">
                      <a:avLst/>
                    </a:prstGeom>
                    <a:ln>
                      <a:solidFill>
                        <a:schemeClr val="accent1"/>
                      </a:solidFill>
                    </a:ln>
                  </pic:spPr>
                </pic:pic>
              </a:graphicData>
            </a:graphic>
          </wp:inline>
        </w:drawing>
      </w:r>
    </w:p>
    <w:p w14:paraId="24BB7765" w14:textId="77777777" w:rsidR="00B20D62" w:rsidRDefault="00B20D62" w:rsidP="00B20D62">
      <w:pPr>
        <w:tabs>
          <w:tab w:val="left" w:pos="7032"/>
        </w:tabs>
      </w:pPr>
    </w:p>
    <w:p w14:paraId="20061D71" w14:textId="24A662E8" w:rsidR="00B20D62" w:rsidRDefault="00B20D62" w:rsidP="00B20D62">
      <w:pPr>
        <w:tabs>
          <w:tab w:val="left" w:pos="7032"/>
        </w:tabs>
      </w:pPr>
      <w:r w:rsidRPr="00B20D62">
        <w:rPr>
          <w:noProof/>
        </w:rPr>
        <w:lastRenderedPageBreak/>
        <w:drawing>
          <wp:inline distT="0" distB="0" distL="0" distR="0" wp14:anchorId="1E2D2A56" wp14:editId="20DF2A40">
            <wp:extent cx="5391902" cy="5125165"/>
            <wp:effectExtent l="19050" t="19050" r="18415" b="18415"/>
            <wp:docPr id="150161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17374" name=""/>
                    <pic:cNvPicPr/>
                  </pic:nvPicPr>
                  <pic:blipFill>
                    <a:blip r:embed="rId16"/>
                    <a:stretch>
                      <a:fillRect/>
                    </a:stretch>
                  </pic:blipFill>
                  <pic:spPr>
                    <a:xfrm>
                      <a:off x="0" y="0"/>
                      <a:ext cx="5391902" cy="5125165"/>
                    </a:xfrm>
                    <a:prstGeom prst="rect">
                      <a:avLst/>
                    </a:prstGeom>
                    <a:ln>
                      <a:solidFill>
                        <a:schemeClr val="accent1"/>
                      </a:solidFill>
                    </a:ln>
                  </pic:spPr>
                </pic:pic>
              </a:graphicData>
            </a:graphic>
          </wp:inline>
        </w:drawing>
      </w:r>
    </w:p>
    <w:p w14:paraId="179AE6E6" w14:textId="77777777" w:rsidR="00B20D62" w:rsidRDefault="00B20D62" w:rsidP="00B20D62">
      <w:pPr>
        <w:tabs>
          <w:tab w:val="left" w:pos="7032"/>
        </w:tabs>
      </w:pPr>
    </w:p>
    <w:p w14:paraId="7D0196EA" w14:textId="6BA4B741" w:rsidR="00B20D62" w:rsidRDefault="00B20D62" w:rsidP="00B20D62">
      <w:pPr>
        <w:tabs>
          <w:tab w:val="left" w:pos="7032"/>
        </w:tabs>
      </w:pPr>
      <w:r w:rsidRPr="00B20D62">
        <w:rPr>
          <w:noProof/>
        </w:rPr>
        <w:lastRenderedPageBreak/>
        <w:drawing>
          <wp:inline distT="0" distB="0" distL="0" distR="0" wp14:anchorId="29171D05" wp14:editId="69B5C904">
            <wp:extent cx="4439270" cy="3867690"/>
            <wp:effectExtent l="19050" t="19050" r="19050" b="19050"/>
            <wp:docPr id="696657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57265" name=""/>
                    <pic:cNvPicPr/>
                  </pic:nvPicPr>
                  <pic:blipFill>
                    <a:blip r:embed="rId17"/>
                    <a:stretch>
                      <a:fillRect/>
                    </a:stretch>
                  </pic:blipFill>
                  <pic:spPr>
                    <a:xfrm>
                      <a:off x="0" y="0"/>
                      <a:ext cx="4439270" cy="3867690"/>
                    </a:xfrm>
                    <a:prstGeom prst="rect">
                      <a:avLst/>
                    </a:prstGeom>
                    <a:ln>
                      <a:solidFill>
                        <a:schemeClr val="accent1"/>
                      </a:solidFill>
                    </a:ln>
                  </pic:spPr>
                </pic:pic>
              </a:graphicData>
            </a:graphic>
          </wp:inline>
        </w:drawing>
      </w:r>
    </w:p>
    <w:p w14:paraId="20AF649C" w14:textId="77777777" w:rsidR="00B20D62" w:rsidRDefault="00B20D62" w:rsidP="00B20D62">
      <w:pPr>
        <w:tabs>
          <w:tab w:val="left" w:pos="7032"/>
        </w:tabs>
      </w:pPr>
    </w:p>
    <w:p w14:paraId="14FCE7FD" w14:textId="500F7797" w:rsidR="00B20D62" w:rsidRDefault="00B20D62" w:rsidP="00B20D62">
      <w:pPr>
        <w:tabs>
          <w:tab w:val="left" w:pos="7032"/>
        </w:tabs>
      </w:pPr>
      <w:r w:rsidRPr="00B20D62">
        <w:rPr>
          <w:noProof/>
        </w:rPr>
        <w:drawing>
          <wp:inline distT="0" distB="0" distL="0" distR="0" wp14:anchorId="7C6BBD69" wp14:editId="1FC146A5">
            <wp:extent cx="5731510" cy="4018915"/>
            <wp:effectExtent l="19050" t="19050" r="21590" b="19685"/>
            <wp:docPr id="932843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43452" name=""/>
                    <pic:cNvPicPr/>
                  </pic:nvPicPr>
                  <pic:blipFill>
                    <a:blip r:embed="rId18"/>
                    <a:stretch>
                      <a:fillRect/>
                    </a:stretch>
                  </pic:blipFill>
                  <pic:spPr>
                    <a:xfrm>
                      <a:off x="0" y="0"/>
                      <a:ext cx="5731510" cy="4018915"/>
                    </a:xfrm>
                    <a:prstGeom prst="rect">
                      <a:avLst/>
                    </a:prstGeom>
                    <a:ln>
                      <a:solidFill>
                        <a:schemeClr val="accent1"/>
                      </a:solidFill>
                    </a:ln>
                  </pic:spPr>
                </pic:pic>
              </a:graphicData>
            </a:graphic>
          </wp:inline>
        </w:drawing>
      </w:r>
    </w:p>
    <w:p w14:paraId="228CD912" w14:textId="77777777" w:rsidR="00B20D62" w:rsidRDefault="00B20D62" w:rsidP="00B20D62">
      <w:pPr>
        <w:tabs>
          <w:tab w:val="left" w:pos="7032"/>
        </w:tabs>
      </w:pPr>
    </w:p>
    <w:p w14:paraId="3F83185F" w14:textId="0702C17E" w:rsidR="00B20D62" w:rsidRDefault="00B20D62" w:rsidP="00B20D62">
      <w:pPr>
        <w:tabs>
          <w:tab w:val="left" w:pos="7032"/>
        </w:tabs>
      </w:pPr>
      <w:r w:rsidRPr="00B20D62">
        <w:rPr>
          <w:noProof/>
        </w:rPr>
        <w:lastRenderedPageBreak/>
        <w:drawing>
          <wp:inline distT="0" distB="0" distL="0" distR="0" wp14:anchorId="0FC5B5D9" wp14:editId="3E1AE626">
            <wp:extent cx="5731510" cy="3985895"/>
            <wp:effectExtent l="19050" t="19050" r="21590" b="14605"/>
            <wp:docPr id="691562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62457" name=""/>
                    <pic:cNvPicPr/>
                  </pic:nvPicPr>
                  <pic:blipFill>
                    <a:blip r:embed="rId19"/>
                    <a:stretch>
                      <a:fillRect/>
                    </a:stretch>
                  </pic:blipFill>
                  <pic:spPr>
                    <a:xfrm>
                      <a:off x="0" y="0"/>
                      <a:ext cx="5731510" cy="3985895"/>
                    </a:xfrm>
                    <a:prstGeom prst="rect">
                      <a:avLst/>
                    </a:prstGeom>
                    <a:ln>
                      <a:solidFill>
                        <a:schemeClr val="accent1"/>
                      </a:solidFill>
                    </a:ln>
                  </pic:spPr>
                </pic:pic>
              </a:graphicData>
            </a:graphic>
          </wp:inline>
        </w:drawing>
      </w:r>
    </w:p>
    <w:p w14:paraId="1A19F8F8" w14:textId="77777777" w:rsidR="00B20D62" w:rsidRDefault="00B20D62" w:rsidP="00B20D62">
      <w:pPr>
        <w:tabs>
          <w:tab w:val="left" w:pos="7032"/>
        </w:tabs>
      </w:pPr>
    </w:p>
    <w:p w14:paraId="1572B4C0" w14:textId="73F48EBA" w:rsidR="00B20D62" w:rsidRDefault="00B20D62" w:rsidP="00B20D62">
      <w:pPr>
        <w:tabs>
          <w:tab w:val="left" w:pos="7032"/>
        </w:tabs>
      </w:pPr>
      <w:r w:rsidRPr="00B20D62">
        <w:rPr>
          <w:noProof/>
        </w:rPr>
        <w:drawing>
          <wp:inline distT="0" distB="0" distL="0" distR="0" wp14:anchorId="08147627" wp14:editId="6B5493C9">
            <wp:extent cx="5731510" cy="4292600"/>
            <wp:effectExtent l="19050" t="19050" r="21590" b="12700"/>
            <wp:docPr id="616892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92162" name=""/>
                    <pic:cNvPicPr/>
                  </pic:nvPicPr>
                  <pic:blipFill>
                    <a:blip r:embed="rId20"/>
                    <a:stretch>
                      <a:fillRect/>
                    </a:stretch>
                  </pic:blipFill>
                  <pic:spPr>
                    <a:xfrm>
                      <a:off x="0" y="0"/>
                      <a:ext cx="5731510" cy="4292600"/>
                    </a:xfrm>
                    <a:prstGeom prst="rect">
                      <a:avLst/>
                    </a:prstGeom>
                    <a:ln>
                      <a:solidFill>
                        <a:schemeClr val="accent1"/>
                      </a:solidFill>
                    </a:ln>
                  </pic:spPr>
                </pic:pic>
              </a:graphicData>
            </a:graphic>
          </wp:inline>
        </w:drawing>
      </w:r>
    </w:p>
    <w:p w14:paraId="64445143" w14:textId="77777777" w:rsidR="00B20D62" w:rsidRDefault="00B20D62" w:rsidP="00B20D62">
      <w:pPr>
        <w:tabs>
          <w:tab w:val="left" w:pos="7032"/>
        </w:tabs>
      </w:pPr>
    </w:p>
    <w:p w14:paraId="7359449A" w14:textId="5D6FF35E" w:rsidR="00B20D62" w:rsidRPr="00B20D62" w:rsidRDefault="00B20D62" w:rsidP="00B20D62">
      <w:pPr>
        <w:tabs>
          <w:tab w:val="left" w:pos="7032"/>
        </w:tabs>
      </w:pPr>
      <w:r w:rsidRPr="00B20D62">
        <w:rPr>
          <w:noProof/>
        </w:rPr>
        <w:drawing>
          <wp:inline distT="0" distB="0" distL="0" distR="0" wp14:anchorId="2AD85496" wp14:editId="62C6C1B5">
            <wp:extent cx="5731510" cy="4128135"/>
            <wp:effectExtent l="19050" t="19050" r="21590" b="24765"/>
            <wp:docPr id="1985800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00767" name=""/>
                    <pic:cNvPicPr/>
                  </pic:nvPicPr>
                  <pic:blipFill>
                    <a:blip r:embed="rId21"/>
                    <a:stretch>
                      <a:fillRect/>
                    </a:stretch>
                  </pic:blipFill>
                  <pic:spPr>
                    <a:xfrm>
                      <a:off x="0" y="0"/>
                      <a:ext cx="5731510" cy="4128135"/>
                    </a:xfrm>
                    <a:prstGeom prst="rect">
                      <a:avLst/>
                    </a:prstGeom>
                    <a:ln>
                      <a:solidFill>
                        <a:schemeClr val="accent1"/>
                      </a:solidFill>
                    </a:ln>
                  </pic:spPr>
                </pic:pic>
              </a:graphicData>
            </a:graphic>
          </wp:inline>
        </w:drawing>
      </w:r>
    </w:p>
    <w:sectPr w:rsidR="00B20D62" w:rsidRPr="00B20D62" w:rsidSect="006E79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8103AC"/>
    <w:multiLevelType w:val="hybridMultilevel"/>
    <w:tmpl w:val="23C2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B63DE7"/>
    <w:multiLevelType w:val="multilevel"/>
    <w:tmpl w:val="E6AA83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2546531">
    <w:abstractNumId w:val="0"/>
  </w:num>
  <w:num w:numId="2" w16cid:durableId="12452577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935"/>
    <w:rsid w:val="00004F73"/>
    <w:rsid w:val="000333BD"/>
    <w:rsid w:val="00052AA2"/>
    <w:rsid w:val="001025D9"/>
    <w:rsid w:val="0027650E"/>
    <w:rsid w:val="002D52E5"/>
    <w:rsid w:val="003804DA"/>
    <w:rsid w:val="004164FD"/>
    <w:rsid w:val="00416CCC"/>
    <w:rsid w:val="00426BD9"/>
    <w:rsid w:val="00486E52"/>
    <w:rsid w:val="004C4845"/>
    <w:rsid w:val="004E6D59"/>
    <w:rsid w:val="0053098A"/>
    <w:rsid w:val="00570087"/>
    <w:rsid w:val="005B05BD"/>
    <w:rsid w:val="006271CC"/>
    <w:rsid w:val="00632664"/>
    <w:rsid w:val="006A75EC"/>
    <w:rsid w:val="006C23E5"/>
    <w:rsid w:val="006E7935"/>
    <w:rsid w:val="00710960"/>
    <w:rsid w:val="007F488D"/>
    <w:rsid w:val="008F4B04"/>
    <w:rsid w:val="00964E05"/>
    <w:rsid w:val="00967246"/>
    <w:rsid w:val="009A45C2"/>
    <w:rsid w:val="009D2AB7"/>
    <w:rsid w:val="00A752AC"/>
    <w:rsid w:val="00A7557F"/>
    <w:rsid w:val="00B20D62"/>
    <w:rsid w:val="00B7220B"/>
    <w:rsid w:val="00BA6D6A"/>
    <w:rsid w:val="00BB185F"/>
    <w:rsid w:val="00C507ED"/>
    <w:rsid w:val="00C51F93"/>
    <w:rsid w:val="00C920DF"/>
    <w:rsid w:val="00D16EF8"/>
    <w:rsid w:val="00D55194"/>
    <w:rsid w:val="00D66F58"/>
    <w:rsid w:val="00D951F7"/>
    <w:rsid w:val="00DA5B5D"/>
    <w:rsid w:val="00DD5EC0"/>
    <w:rsid w:val="00E77112"/>
    <w:rsid w:val="00E93832"/>
    <w:rsid w:val="00ED2C6E"/>
    <w:rsid w:val="00ED6FBB"/>
    <w:rsid w:val="00EE3FCD"/>
    <w:rsid w:val="00EF3A54"/>
    <w:rsid w:val="00F67351"/>
    <w:rsid w:val="00F70BB5"/>
    <w:rsid w:val="00F74CE1"/>
    <w:rsid w:val="00FC2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124BA"/>
  <w15:chartTrackingRefBased/>
  <w15:docId w15:val="{8BBDC20B-BB3F-4C67-B8C1-8359C00E6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9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79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9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9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9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9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9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9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9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9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9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9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9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9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9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9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9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935"/>
    <w:rPr>
      <w:rFonts w:eastAsiaTheme="majorEastAsia" w:cstheme="majorBidi"/>
      <w:color w:val="272727" w:themeColor="text1" w:themeTint="D8"/>
    </w:rPr>
  </w:style>
  <w:style w:type="paragraph" w:styleId="Title">
    <w:name w:val="Title"/>
    <w:basedOn w:val="Normal"/>
    <w:next w:val="Normal"/>
    <w:link w:val="TitleChar"/>
    <w:uiPriority w:val="10"/>
    <w:qFormat/>
    <w:rsid w:val="006E7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9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9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9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935"/>
    <w:pPr>
      <w:spacing w:before="160"/>
      <w:jc w:val="center"/>
    </w:pPr>
    <w:rPr>
      <w:i/>
      <w:iCs/>
      <w:color w:val="404040" w:themeColor="text1" w:themeTint="BF"/>
    </w:rPr>
  </w:style>
  <w:style w:type="character" w:customStyle="1" w:styleId="QuoteChar">
    <w:name w:val="Quote Char"/>
    <w:basedOn w:val="DefaultParagraphFont"/>
    <w:link w:val="Quote"/>
    <w:uiPriority w:val="29"/>
    <w:rsid w:val="006E7935"/>
    <w:rPr>
      <w:i/>
      <w:iCs/>
      <w:color w:val="404040" w:themeColor="text1" w:themeTint="BF"/>
    </w:rPr>
  </w:style>
  <w:style w:type="paragraph" w:styleId="ListParagraph">
    <w:name w:val="List Paragraph"/>
    <w:basedOn w:val="Normal"/>
    <w:uiPriority w:val="34"/>
    <w:qFormat/>
    <w:rsid w:val="006E7935"/>
    <w:pPr>
      <w:ind w:left="720"/>
      <w:contextualSpacing/>
    </w:pPr>
  </w:style>
  <w:style w:type="character" w:styleId="IntenseEmphasis">
    <w:name w:val="Intense Emphasis"/>
    <w:basedOn w:val="DefaultParagraphFont"/>
    <w:uiPriority w:val="21"/>
    <w:qFormat/>
    <w:rsid w:val="006E7935"/>
    <w:rPr>
      <w:i/>
      <w:iCs/>
      <w:color w:val="0F4761" w:themeColor="accent1" w:themeShade="BF"/>
    </w:rPr>
  </w:style>
  <w:style w:type="paragraph" w:styleId="IntenseQuote">
    <w:name w:val="Intense Quote"/>
    <w:basedOn w:val="Normal"/>
    <w:next w:val="Normal"/>
    <w:link w:val="IntenseQuoteChar"/>
    <w:uiPriority w:val="30"/>
    <w:qFormat/>
    <w:rsid w:val="006E79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935"/>
    <w:rPr>
      <w:i/>
      <w:iCs/>
      <w:color w:val="0F4761" w:themeColor="accent1" w:themeShade="BF"/>
    </w:rPr>
  </w:style>
  <w:style w:type="character" w:styleId="IntenseReference">
    <w:name w:val="Intense Reference"/>
    <w:basedOn w:val="DefaultParagraphFont"/>
    <w:uiPriority w:val="32"/>
    <w:qFormat/>
    <w:rsid w:val="006E7935"/>
    <w:rPr>
      <w:b/>
      <w:bCs/>
      <w:smallCaps/>
      <w:color w:val="0F4761" w:themeColor="accent1" w:themeShade="BF"/>
      <w:spacing w:val="5"/>
    </w:rPr>
  </w:style>
  <w:style w:type="paragraph" w:styleId="NoSpacing">
    <w:name w:val="No Spacing"/>
    <w:link w:val="NoSpacingChar"/>
    <w:uiPriority w:val="1"/>
    <w:qFormat/>
    <w:rsid w:val="006E793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E7935"/>
    <w:rPr>
      <w:rFonts w:eastAsiaTheme="minorEastAsia"/>
      <w:kern w:val="0"/>
      <w:sz w:val="22"/>
      <w:szCs w:val="22"/>
      <w:lang w:val="en-US"/>
      <w14:ligatures w14:val="none"/>
    </w:rPr>
  </w:style>
  <w:style w:type="character" w:styleId="Hyperlink">
    <w:name w:val="Hyperlink"/>
    <w:basedOn w:val="DefaultParagraphFont"/>
    <w:uiPriority w:val="99"/>
    <w:unhideWhenUsed/>
    <w:rsid w:val="00C920DF"/>
    <w:rPr>
      <w:color w:val="467886" w:themeColor="hyperlink"/>
      <w:u w:val="single"/>
    </w:rPr>
  </w:style>
  <w:style w:type="character" w:styleId="UnresolvedMention">
    <w:name w:val="Unresolved Mention"/>
    <w:basedOn w:val="DefaultParagraphFont"/>
    <w:uiPriority w:val="99"/>
    <w:semiHidden/>
    <w:unhideWhenUsed/>
    <w:rsid w:val="00C920DF"/>
    <w:rPr>
      <w:color w:val="605E5C"/>
      <w:shd w:val="clear" w:color="auto" w:fill="E1DFDD"/>
    </w:rPr>
  </w:style>
  <w:style w:type="paragraph" w:styleId="NormalWeb">
    <w:name w:val="Normal (Web)"/>
    <w:basedOn w:val="Normal"/>
    <w:uiPriority w:val="99"/>
    <w:semiHidden/>
    <w:unhideWhenUsed/>
    <w:rsid w:val="00F74C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27650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58325">
      <w:bodyDiv w:val="1"/>
      <w:marLeft w:val="0"/>
      <w:marRight w:val="0"/>
      <w:marTop w:val="0"/>
      <w:marBottom w:val="0"/>
      <w:divBdr>
        <w:top w:val="none" w:sz="0" w:space="0" w:color="auto"/>
        <w:left w:val="none" w:sz="0" w:space="0" w:color="auto"/>
        <w:bottom w:val="none" w:sz="0" w:space="0" w:color="auto"/>
        <w:right w:val="none" w:sz="0" w:space="0" w:color="auto"/>
      </w:divBdr>
    </w:div>
    <w:div w:id="283661920">
      <w:bodyDiv w:val="1"/>
      <w:marLeft w:val="0"/>
      <w:marRight w:val="0"/>
      <w:marTop w:val="0"/>
      <w:marBottom w:val="0"/>
      <w:divBdr>
        <w:top w:val="none" w:sz="0" w:space="0" w:color="auto"/>
        <w:left w:val="none" w:sz="0" w:space="0" w:color="auto"/>
        <w:bottom w:val="none" w:sz="0" w:space="0" w:color="auto"/>
        <w:right w:val="none" w:sz="0" w:space="0" w:color="auto"/>
      </w:divBdr>
    </w:div>
    <w:div w:id="301623887">
      <w:bodyDiv w:val="1"/>
      <w:marLeft w:val="0"/>
      <w:marRight w:val="0"/>
      <w:marTop w:val="0"/>
      <w:marBottom w:val="0"/>
      <w:divBdr>
        <w:top w:val="none" w:sz="0" w:space="0" w:color="auto"/>
        <w:left w:val="none" w:sz="0" w:space="0" w:color="auto"/>
        <w:bottom w:val="none" w:sz="0" w:space="0" w:color="auto"/>
        <w:right w:val="none" w:sz="0" w:space="0" w:color="auto"/>
      </w:divBdr>
    </w:div>
    <w:div w:id="376709898">
      <w:bodyDiv w:val="1"/>
      <w:marLeft w:val="0"/>
      <w:marRight w:val="0"/>
      <w:marTop w:val="0"/>
      <w:marBottom w:val="0"/>
      <w:divBdr>
        <w:top w:val="none" w:sz="0" w:space="0" w:color="auto"/>
        <w:left w:val="none" w:sz="0" w:space="0" w:color="auto"/>
        <w:bottom w:val="none" w:sz="0" w:space="0" w:color="auto"/>
        <w:right w:val="none" w:sz="0" w:space="0" w:color="auto"/>
      </w:divBdr>
    </w:div>
    <w:div w:id="497770735">
      <w:bodyDiv w:val="1"/>
      <w:marLeft w:val="0"/>
      <w:marRight w:val="0"/>
      <w:marTop w:val="0"/>
      <w:marBottom w:val="0"/>
      <w:divBdr>
        <w:top w:val="none" w:sz="0" w:space="0" w:color="auto"/>
        <w:left w:val="none" w:sz="0" w:space="0" w:color="auto"/>
        <w:bottom w:val="none" w:sz="0" w:space="0" w:color="auto"/>
        <w:right w:val="none" w:sz="0" w:space="0" w:color="auto"/>
      </w:divBdr>
    </w:div>
    <w:div w:id="507133555">
      <w:bodyDiv w:val="1"/>
      <w:marLeft w:val="0"/>
      <w:marRight w:val="0"/>
      <w:marTop w:val="0"/>
      <w:marBottom w:val="0"/>
      <w:divBdr>
        <w:top w:val="none" w:sz="0" w:space="0" w:color="auto"/>
        <w:left w:val="none" w:sz="0" w:space="0" w:color="auto"/>
        <w:bottom w:val="none" w:sz="0" w:space="0" w:color="auto"/>
        <w:right w:val="none" w:sz="0" w:space="0" w:color="auto"/>
      </w:divBdr>
      <w:divsChild>
        <w:div w:id="1044672294">
          <w:marLeft w:val="0"/>
          <w:marRight w:val="0"/>
          <w:marTop w:val="0"/>
          <w:marBottom w:val="0"/>
          <w:divBdr>
            <w:top w:val="none" w:sz="0" w:space="0" w:color="auto"/>
            <w:left w:val="none" w:sz="0" w:space="0" w:color="auto"/>
            <w:bottom w:val="none" w:sz="0" w:space="0" w:color="auto"/>
            <w:right w:val="none" w:sz="0" w:space="0" w:color="auto"/>
          </w:divBdr>
        </w:div>
      </w:divsChild>
    </w:div>
    <w:div w:id="542593891">
      <w:bodyDiv w:val="1"/>
      <w:marLeft w:val="0"/>
      <w:marRight w:val="0"/>
      <w:marTop w:val="0"/>
      <w:marBottom w:val="0"/>
      <w:divBdr>
        <w:top w:val="none" w:sz="0" w:space="0" w:color="auto"/>
        <w:left w:val="none" w:sz="0" w:space="0" w:color="auto"/>
        <w:bottom w:val="none" w:sz="0" w:space="0" w:color="auto"/>
        <w:right w:val="none" w:sz="0" w:space="0" w:color="auto"/>
      </w:divBdr>
      <w:divsChild>
        <w:div w:id="346254081">
          <w:marLeft w:val="0"/>
          <w:marRight w:val="0"/>
          <w:marTop w:val="0"/>
          <w:marBottom w:val="0"/>
          <w:divBdr>
            <w:top w:val="none" w:sz="0" w:space="0" w:color="auto"/>
            <w:left w:val="none" w:sz="0" w:space="0" w:color="auto"/>
            <w:bottom w:val="none" w:sz="0" w:space="0" w:color="auto"/>
            <w:right w:val="none" w:sz="0" w:space="0" w:color="auto"/>
          </w:divBdr>
        </w:div>
      </w:divsChild>
    </w:div>
    <w:div w:id="675964909">
      <w:bodyDiv w:val="1"/>
      <w:marLeft w:val="0"/>
      <w:marRight w:val="0"/>
      <w:marTop w:val="0"/>
      <w:marBottom w:val="0"/>
      <w:divBdr>
        <w:top w:val="none" w:sz="0" w:space="0" w:color="auto"/>
        <w:left w:val="none" w:sz="0" w:space="0" w:color="auto"/>
        <w:bottom w:val="none" w:sz="0" w:space="0" w:color="auto"/>
        <w:right w:val="none" w:sz="0" w:space="0" w:color="auto"/>
      </w:divBdr>
    </w:div>
    <w:div w:id="696737071">
      <w:bodyDiv w:val="1"/>
      <w:marLeft w:val="0"/>
      <w:marRight w:val="0"/>
      <w:marTop w:val="0"/>
      <w:marBottom w:val="0"/>
      <w:divBdr>
        <w:top w:val="none" w:sz="0" w:space="0" w:color="auto"/>
        <w:left w:val="none" w:sz="0" w:space="0" w:color="auto"/>
        <w:bottom w:val="none" w:sz="0" w:space="0" w:color="auto"/>
        <w:right w:val="none" w:sz="0" w:space="0" w:color="auto"/>
      </w:divBdr>
    </w:div>
    <w:div w:id="934484993">
      <w:bodyDiv w:val="1"/>
      <w:marLeft w:val="0"/>
      <w:marRight w:val="0"/>
      <w:marTop w:val="0"/>
      <w:marBottom w:val="0"/>
      <w:divBdr>
        <w:top w:val="none" w:sz="0" w:space="0" w:color="auto"/>
        <w:left w:val="none" w:sz="0" w:space="0" w:color="auto"/>
        <w:bottom w:val="none" w:sz="0" w:space="0" w:color="auto"/>
        <w:right w:val="none" w:sz="0" w:space="0" w:color="auto"/>
      </w:divBdr>
    </w:div>
    <w:div w:id="1056320844">
      <w:bodyDiv w:val="1"/>
      <w:marLeft w:val="0"/>
      <w:marRight w:val="0"/>
      <w:marTop w:val="0"/>
      <w:marBottom w:val="0"/>
      <w:divBdr>
        <w:top w:val="none" w:sz="0" w:space="0" w:color="auto"/>
        <w:left w:val="none" w:sz="0" w:space="0" w:color="auto"/>
        <w:bottom w:val="none" w:sz="0" w:space="0" w:color="auto"/>
        <w:right w:val="none" w:sz="0" w:space="0" w:color="auto"/>
      </w:divBdr>
      <w:divsChild>
        <w:div w:id="184055027">
          <w:marLeft w:val="0"/>
          <w:marRight w:val="0"/>
          <w:marTop w:val="0"/>
          <w:marBottom w:val="0"/>
          <w:divBdr>
            <w:top w:val="none" w:sz="0" w:space="0" w:color="auto"/>
            <w:left w:val="none" w:sz="0" w:space="0" w:color="auto"/>
            <w:bottom w:val="none" w:sz="0" w:space="0" w:color="auto"/>
            <w:right w:val="none" w:sz="0" w:space="0" w:color="auto"/>
          </w:divBdr>
        </w:div>
      </w:divsChild>
    </w:div>
    <w:div w:id="1205364040">
      <w:bodyDiv w:val="1"/>
      <w:marLeft w:val="0"/>
      <w:marRight w:val="0"/>
      <w:marTop w:val="0"/>
      <w:marBottom w:val="0"/>
      <w:divBdr>
        <w:top w:val="none" w:sz="0" w:space="0" w:color="auto"/>
        <w:left w:val="none" w:sz="0" w:space="0" w:color="auto"/>
        <w:bottom w:val="none" w:sz="0" w:space="0" w:color="auto"/>
        <w:right w:val="none" w:sz="0" w:space="0" w:color="auto"/>
      </w:divBdr>
    </w:div>
    <w:div w:id="1217740639">
      <w:bodyDiv w:val="1"/>
      <w:marLeft w:val="0"/>
      <w:marRight w:val="0"/>
      <w:marTop w:val="0"/>
      <w:marBottom w:val="0"/>
      <w:divBdr>
        <w:top w:val="none" w:sz="0" w:space="0" w:color="auto"/>
        <w:left w:val="none" w:sz="0" w:space="0" w:color="auto"/>
        <w:bottom w:val="none" w:sz="0" w:space="0" w:color="auto"/>
        <w:right w:val="none" w:sz="0" w:space="0" w:color="auto"/>
      </w:divBdr>
    </w:div>
    <w:div w:id="1279794498">
      <w:bodyDiv w:val="1"/>
      <w:marLeft w:val="0"/>
      <w:marRight w:val="0"/>
      <w:marTop w:val="0"/>
      <w:marBottom w:val="0"/>
      <w:divBdr>
        <w:top w:val="none" w:sz="0" w:space="0" w:color="auto"/>
        <w:left w:val="none" w:sz="0" w:space="0" w:color="auto"/>
        <w:bottom w:val="none" w:sz="0" w:space="0" w:color="auto"/>
        <w:right w:val="none" w:sz="0" w:space="0" w:color="auto"/>
      </w:divBdr>
    </w:div>
    <w:div w:id="1416048339">
      <w:bodyDiv w:val="1"/>
      <w:marLeft w:val="0"/>
      <w:marRight w:val="0"/>
      <w:marTop w:val="0"/>
      <w:marBottom w:val="0"/>
      <w:divBdr>
        <w:top w:val="none" w:sz="0" w:space="0" w:color="auto"/>
        <w:left w:val="none" w:sz="0" w:space="0" w:color="auto"/>
        <w:bottom w:val="none" w:sz="0" w:space="0" w:color="auto"/>
        <w:right w:val="none" w:sz="0" w:space="0" w:color="auto"/>
      </w:divBdr>
      <w:divsChild>
        <w:div w:id="1654141020">
          <w:marLeft w:val="0"/>
          <w:marRight w:val="0"/>
          <w:marTop w:val="0"/>
          <w:marBottom w:val="0"/>
          <w:divBdr>
            <w:top w:val="none" w:sz="0" w:space="0" w:color="auto"/>
            <w:left w:val="none" w:sz="0" w:space="0" w:color="auto"/>
            <w:bottom w:val="none" w:sz="0" w:space="0" w:color="auto"/>
            <w:right w:val="none" w:sz="0" w:space="0" w:color="auto"/>
          </w:divBdr>
        </w:div>
      </w:divsChild>
    </w:div>
    <w:div w:id="1615288542">
      <w:bodyDiv w:val="1"/>
      <w:marLeft w:val="0"/>
      <w:marRight w:val="0"/>
      <w:marTop w:val="0"/>
      <w:marBottom w:val="0"/>
      <w:divBdr>
        <w:top w:val="none" w:sz="0" w:space="0" w:color="auto"/>
        <w:left w:val="none" w:sz="0" w:space="0" w:color="auto"/>
        <w:bottom w:val="none" w:sz="0" w:space="0" w:color="auto"/>
        <w:right w:val="none" w:sz="0" w:space="0" w:color="auto"/>
      </w:divBdr>
      <w:divsChild>
        <w:div w:id="1403135685">
          <w:marLeft w:val="0"/>
          <w:marRight w:val="0"/>
          <w:marTop w:val="0"/>
          <w:marBottom w:val="0"/>
          <w:divBdr>
            <w:top w:val="none" w:sz="0" w:space="0" w:color="auto"/>
            <w:left w:val="none" w:sz="0" w:space="0" w:color="auto"/>
            <w:bottom w:val="none" w:sz="0" w:space="0" w:color="auto"/>
            <w:right w:val="none" w:sz="0" w:space="0" w:color="auto"/>
          </w:divBdr>
        </w:div>
      </w:divsChild>
    </w:div>
    <w:div w:id="1892379919">
      <w:bodyDiv w:val="1"/>
      <w:marLeft w:val="0"/>
      <w:marRight w:val="0"/>
      <w:marTop w:val="0"/>
      <w:marBottom w:val="0"/>
      <w:divBdr>
        <w:top w:val="none" w:sz="0" w:space="0" w:color="auto"/>
        <w:left w:val="none" w:sz="0" w:space="0" w:color="auto"/>
        <w:bottom w:val="none" w:sz="0" w:space="0" w:color="auto"/>
        <w:right w:val="none" w:sz="0" w:space="0" w:color="auto"/>
      </w:divBdr>
    </w:div>
    <w:div w:id="1917976722">
      <w:bodyDiv w:val="1"/>
      <w:marLeft w:val="0"/>
      <w:marRight w:val="0"/>
      <w:marTop w:val="0"/>
      <w:marBottom w:val="0"/>
      <w:divBdr>
        <w:top w:val="none" w:sz="0" w:space="0" w:color="auto"/>
        <w:left w:val="none" w:sz="0" w:space="0" w:color="auto"/>
        <w:bottom w:val="none" w:sz="0" w:space="0" w:color="auto"/>
        <w:right w:val="none" w:sz="0" w:space="0" w:color="auto"/>
      </w:divBdr>
      <w:divsChild>
        <w:div w:id="288172124">
          <w:marLeft w:val="0"/>
          <w:marRight w:val="0"/>
          <w:marTop w:val="0"/>
          <w:marBottom w:val="0"/>
          <w:divBdr>
            <w:top w:val="none" w:sz="0" w:space="0" w:color="auto"/>
            <w:left w:val="none" w:sz="0" w:space="0" w:color="auto"/>
            <w:bottom w:val="none" w:sz="0" w:space="0" w:color="auto"/>
            <w:right w:val="none" w:sz="0" w:space="0" w:color="auto"/>
          </w:divBdr>
        </w:div>
      </w:divsChild>
    </w:div>
    <w:div w:id="2047757400">
      <w:bodyDiv w:val="1"/>
      <w:marLeft w:val="0"/>
      <w:marRight w:val="0"/>
      <w:marTop w:val="0"/>
      <w:marBottom w:val="0"/>
      <w:divBdr>
        <w:top w:val="none" w:sz="0" w:space="0" w:color="auto"/>
        <w:left w:val="none" w:sz="0" w:space="0" w:color="auto"/>
        <w:bottom w:val="none" w:sz="0" w:space="0" w:color="auto"/>
        <w:right w:val="none" w:sz="0" w:space="0" w:color="auto"/>
      </w:divBdr>
      <w:divsChild>
        <w:div w:id="2133595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ornglass.com/sip.html"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D00E34293347C78EC9D01A7EE5F207"/>
        <w:category>
          <w:name w:val="General"/>
          <w:gallery w:val="placeholder"/>
        </w:category>
        <w:types>
          <w:type w:val="bbPlcHdr"/>
        </w:types>
        <w:behaviors>
          <w:behavior w:val="content"/>
        </w:behaviors>
        <w:guid w:val="{8795699F-7D7F-4F97-8EEC-DE929AE7869C}"/>
      </w:docPartPr>
      <w:docPartBody>
        <w:p w:rsidR="000E6160" w:rsidRDefault="000E6160" w:rsidP="000E6160">
          <w:pPr>
            <w:pStyle w:val="C2D00E34293347C78EC9D01A7EE5F207"/>
          </w:pPr>
          <w:r>
            <w:rPr>
              <w:rFonts w:asciiTheme="majorHAnsi" w:hAnsiTheme="majorHAnsi"/>
              <w:color w:val="FFFFFF" w:themeColor="background1"/>
              <w:sz w:val="96"/>
              <w:szCs w:val="96"/>
            </w:rPr>
            <w:t>[Document title]</w:t>
          </w:r>
        </w:p>
      </w:docPartBody>
    </w:docPart>
    <w:docPart>
      <w:docPartPr>
        <w:name w:val="03C46FE2D3C6490EAFA972875FF1C756"/>
        <w:category>
          <w:name w:val="General"/>
          <w:gallery w:val="placeholder"/>
        </w:category>
        <w:types>
          <w:type w:val="bbPlcHdr"/>
        </w:types>
        <w:behaviors>
          <w:behavior w:val="content"/>
        </w:behaviors>
        <w:guid w:val="{DF0EA8FD-E210-4EFC-800E-B0503FB2BE17}"/>
      </w:docPartPr>
      <w:docPartBody>
        <w:p w:rsidR="000E6160" w:rsidRDefault="000E6160" w:rsidP="000E6160">
          <w:pPr>
            <w:pStyle w:val="03C46FE2D3C6490EAFA972875FF1C756"/>
          </w:pPr>
          <w:r>
            <w:rPr>
              <w:color w:val="FFFFFF" w:themeColor="background1"/>
              <w:sz w:val="28"/>
              <w:szCs w:val="28"/>
            </w:rPr>
            <w:t>[Author name]</w:t>
          </w:r>
        </w:p>
      </w:docPartBody>
    </w:docPart>
    <w:docPart>
      <w:docPartPr>
        <w:name w:val="2C04AA16BE794450AB5683C7FF213648"/>
        <w:category>
          <w:name w:val="General"/>
          <w:gallery w:val="placeholder"/>
        </w:category>
        <w:types>
          <w:type w:val="bbPlcHdr"/>
        </w:types>
        <w:behaviors>
          <w:behavior w:val="content"/>
        </w:behaviors>
        <w:guid w:val="{C93040FE-2AE3-4437-A3E9-419262DEC1E2}"/>
      </w:docPartPr>
      <w:docPartBody>
        <w:p w:rsidR="000E6160" w:rsidRDefault="000E6160" w:rsidP="000E6160">
          <w:pPr>
            <w:pStyle w:val="2C04AA16BE794450AB5683C7FF213648"/>
          </w:pPr>
          <w:r>
            <w:rPr>
              <w:color w:val="FFFFFF" w:themeColor="background1"/>
              <w:sz w:val="28"/>
              <w:szCs w:val="28"/>
            </w:rPr>
            <w:t>[Course title]</w:t>
          </w:r>
        </w:p>
      </w:docPartBody>
    </w:docPart>
    <w:docPart>
      <w:docPartPr>
        <w:name w:val="03CCAF551C9342D69721E7DCB033A7FF"/>
        <w:category>
          <w:name w:val="General"/>
          <w:gallery w:val="placeholder"/>
        </w:category>
        <w:types>
          <w:type w:val="bbPlcHdr"/>
        </w:types>
        <w:behaviors>
          <w:behavior w:val="content"/>
        </w:behaviors>
        <w:guid w:val="{EF1EF046-CAF7-47B1-BE6E-058A60292815}"/>
      </w:docPartPr>
      <w:docPartBody>
        <w:p w:rsidR="000E6160" w:rsidRDefault="000E6160" w:rsidP="000E6160">
          <w:pPr>
            <w:pStyle w:val="03CCAF551C9342D69721E7DCB033A7FF"/>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160"/>
    <w:rsid w:val="000333BD"/>
    <w:rsid w:val="000E6160"/>
    <w:rsid w:val="003804DA"/>
    <w:rsid w:val="00570087"/>
    <w:rsid w:val="00B01EB4"/>
    <w:rsid w:val="00B76DAD"/>
    <w:rsid w:val="00E31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D00E34293347C78EC9D01A7EE5F207">
    <w:name w:val="C2D00E34293347C78EC9D01A7EE5F207"/>
    <w:rsid w:val="000E6160"/>
  </w:style>
  <w:style w:type="paragraph" w:customStyle="1" w:styleId="03C46FE2D3C6490EAFA972875FF1C756">
    <w:name w:val="03C46FE2D3C6490EAFA972875FF1C756"/>
    <w:rsid w:val="000E6160"/>
  </w:style>
  <w:style w:type="paragraph" w:customStyle="1" w:styleId="2C04AA16BE794450AB5683C7FF213648">
    <w:name w:val="2C04AA16BE794450AB5683C7FF213648"/>
    <w:rsid w:val="000E6160"/>
  </w:style>
  <w:style w:type="paragraph" w:customStyle="1" w:styleId="03CCAF551C9342D69721E7DCB033A7FF">
    <w:name w:val="03CCAF551C9342D69721E7DCB033A7FF"/>
    <w:rsid w:val="000E61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2025-04-01T00:00:00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6d3e384-a828-4709-93dd-331e257414c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EA0693782E0A54D91D94353D7A8E956" ma:contentTypeVersion="9" ma:contentTypeDescription="Create a new document." ma:contentTypeScope="" ma:versionID="ddb8b66786c089fb1230278f0d5f7f92">
  <xsd:schema xmlns:xsd="http://www.w3.org/2001/XMLSchema" xmlns:xs="http://www.w3.org/2001/XMLSchema" xmlns:p="http://schemas.microsoft.com/office/2006/metadata/properties" xmlns:ns3="96d3e384-a828-4709-93dd-331e257414cd" xmlns:ns4="d7a3d1f0-557c-429a-b30c-1cd38b3e1d55" targetNamespace="http://schemas.microsoft.com/office/2006/metadata/properties" ma:root="true" ma:fieldsID="1a4ab900801943dd00150ff408d78a10" ns3:_="" ns4:_="">
    <xsd:import namespace="96d3e384-a828-4709-93dd-331e257414cd"/>
    <xsd:import namespace="d7a3d1f0-557c-429a-b30c-1cd38b3e1d5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d3e384-a828-4709-93dd-331e25741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a3d1f0-557c-429a-b30c-1cd38b3e1d5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C5AD71-F751-42ED-8E71-4DCAE395A7AD}">
  <ds:schemaRefs>
    <ds:schemaRef ds:uri="http://schemas.microsoft.com/office/2006/metadata/properties"/>
    <ds:schemaRef ds:uri="http://schemas.microsoft.com/office/infopath/2007/PartnerControls"/>
    <ds:schemaRef ds:uri="96d3e384-a828-4709-93dd-331e257414cd"/>
  </ds:schemaRefs>
</ds:datastoreItem>
</file>

<file path=customXml/itemProps3.xml><?xml version="1.0" encoding="utf-8"?>
<ds:datastoreItem xmlns:ds="http://schemas.openxmlformats.org/officeDocument/2006/customXml" ds:itemID="{3B16B543-8613-445C-9496-A90123C76255}">
  <ds:schemaRefs>
    <ds:schemaRef ds:uri="http://schemas.microsoft.com/sharepoint/v3/contenttype/forms"/>
  </ds:schemaRefs>
</ds:datastoreItem>
</file>

<file path=customXml/itemProps4.xml><?xml version="1.0" encoding="utf-8"?>
<ds:datastoreItem xmlns:ds="http://schemas.openxmlformats.org/officeDocument/2006/customXml" ds:itemID="{8B3B9755-0478-4394-978D-949403985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d3e384-a828-4709-93dd-331e257414cd"/>
    <ds:schemaRef ds:uri="d7a3d1f0-557c-429a-b30c-1cd38b3e1d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1753</Words>
  <Characters>10924</Characters>
  <Application>Microsoft Office Word</Application>
  <DocSecurity>0</DocSecurity>
  <Lines>287</Lines>
  <Paragraphs>55</Paragraphs>
  <ScaleCrop>false</ScaleCrop>
  <HeadingPairs>
    <vt:vector size="2" baseType="variant">
      <vt:variant>
        <vt:lpstr>Title</vt:lpstr>
      </vt:variant>
      <vt:variant>
        <vt:i4>1</vt:i4>
      </vt:variant>
    </vt:vector>
  </HeadingPairs>
  <TitlesOfParts>
    <vt:vector size="1" baseType="lpstr">
      <vt:lpstr>Fundamentals of Construction technology</vt:lpstr>
    </vt:vector>
  </TitlesOfParts>
  <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technology</dc:title>
  <dc:subject/>
  <dc:creator>Cory Westermark</dc:creator>
  <cp:keywords/>
  <dc:description/>
  <cp:lastModifiedBy>Cory Westermark</cp:lastModifiedBy>
  <cp:revision>2</cp:revision>
  <dcterms:created xsi:type="dcterms:W3CDTF">2025-05-01T18:38:00Z</dcterms:created>
  <dcterms:modified xsi:type="dcterms:W3CDTF">2025-05-01T18:38:00Z</dcterms:modified>
  <cp:category>Fundamentals Assignment 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0x010100FEA0693782E0A54D91D94353D7A8E956</vt:lpwstr>
  </property>
  <property fmtid="{D5CDD505-2E9C-101B-9397-08002B2CF9AE}" pid="3" name="GrammarlyDocumentId">
    <vt:lpwstr>8c3bdc96-469f-4477-b441-c4311156f52e</vt:lpwstr>
  </property>
</Properties>
</file>