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1760373" cy="62489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760373" cy="62489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BMHP5019</w:t>
      </w:r>
    </w:p>
    <w:p w:rsidR="00000000" w:rsidDel="00000000" w:rsidP="00000000" w:rsidRDefault="00000000" w:rsidRPr="00000000" w14:paraId="00000004">
      <w:pPr>
        <w:jc w:val="center"/>
        <w:rPr>
          <w:b w:val="1"/>
          <w:bCs w:val="1"/>
          <w:sz w:val="28"/>
          <w:szCs w:val="28"/>
        </w:rPr>
      </w:pPr>
      <w:r w:rsidDel="00000000" w:rsidR="00000000" w:rsidRPr="00000000">
        <w:rPr>
          <w:b w:val="1"/>
          <w:bCs w:val="1"/>
          <w:sz w:val="28"/>
          <w:szCs w:val="28"/>
          <w:rtl w:val="0"/>
        </w:rPr>
        <w:t xml:space="preserve">Introduction to Independent Research Skills</w:t>
      </w:r>
    </w:p>
    <w:p w:rsidR="00000000" w:rsidDel="00000000" w:rsidP="00000000" w:rsidRDefault="00000000" w:rsidRPr="00000000" w14:paraId="00000005">
      <w:pPr>
        <w:jc w:val="center"/>
        <w:rPr>
          <w:b w:val="1"/>
          <w:bCs w:val="1"/>
          <w:sz w:val="52"/>
          <w:szCs w:val="52"/>
        </w:rPr>
      </w:pPr>
      <w:r w:rsidDel="00000000" w:rsidR="00000000" w:rsidRPr="00000000">
        <w:rPr>
          <w:b w:val="1"/>
          <w:bCs w:val="1"/>
          <w:sz w:val="52"/>
          <w:szCs w:val="52"/>
          <w:rtl w:val="0"/>
        </w:rPr>
        <w:t xml:space="preserve">The Use of Digital Technologies to Prevent Falls in People Living with Dementia: A Scoping Review with Implications for UK Health and Social Care Practice</w:t>
      </w:r>
    </w:p>
    <w:p w:rsidR="00000000" w:rsidDel="00000000" w:rsidP="00000000" w:rsidRDefault="00000000" w:rsidRPr="00000000" w14:paraId="00000006">
      <w:pPr>
        <w:jc w:val="center"/>
        <w:rPr>
          <w:b w:val="1"/>
          <w:bCs w:val="1"/>
          <w:sz w:val="24"/>
          <w:szCs w:val="24"/>
        </w:rPr>
      </w:pPr>
      <w:r w:rsidDel="00000000" w:rsidR="00000000" w:rsidRPr="00000000">
        <w:rPr>
          <w:b w:val="1"/>
          <w:bCs w:val="1"/>
          <w:sz w:val="24"/>
          <w:szCs w:val="24"/>
          <w:rtl w:val="0"/>
        </w:rPr>
        <w:t xml:space="preserve">Component 2: Research Report</w:t>
      </w:r>
    </w:p>
    <w:p w:rsidR="00000000" w:rsidDel="00000000" w:rsidP="00000000" w:rsidRDefault="00000000" w:rsidRPr="00000000" w14:paraId="00000007">
      <w:pPr>
        <w:rPr>
          <w:b w:val="1"/>
          <w:bCs w:val="1"/>
        </w:rPr>
      </w:pPr>
      <w:r w:rsidDel="00000000" w:rsidR="00000000" w:rsidRPr="00000000">
        <w:rPr>
          <w:rtl w:val="0"/>
        </w:rPr>
      </w:r>
    </w:p>
    <w:p w:rsidR="00000000" w:rsidDel="00000000" w:rsidP="00000000" w:rsidRDefault="00000000" w:rsidRPr="00000000" w14:paraId="00000008">
      <w:pPr>
        <w:rPr>
          <w:b w:val="1"/>
          <w:bCs w:val="1"/>
        </w:rPr>
      </w:pPr>
      <w:r w:rsidDel="00000000" w:rsidR="00000000" w:rsidRPr="00000000">
        <w:rPr>
          <w:rtl w:val="0"/>
        </w:rPr>
      </w:r>
    </w:p>
    <w:p w:rsidR="00000000" w:rsidDel="00000000" w:rsidP="00000000" w:rsidRDefault="00000000" w:rsidRPr="00000000" w14:paraId="00000009">
      <w:pPr>
        <w:rPr>
          <w:b w:val="1"/>
          <w:bCs w:val="1"/>
          <w:sz w:val="24"/>
          <w:szCs w:val="24"/>
        </w:rPr>
      </w:pPr>
      <w:r w:rsidDel="00000000" w:rsidR="00000000" w:rsidRPr="00000000">
        <w:rPr>
          <w:rtl w:val="0"/>
        </w:rPr>
      </w:r>
    </w:p>
    <w:p w:rsidR="00000000" w:rsidDel="00000000" w:rsidP="00000000" w:rsidRDefault="00000000" w:rsidRPr="00000000" w14:paraId="0000000A">
      <w:pPr>
        <w:jc w:val="center"/>
        <w:rPr>
          <w:b w:val="1"/>
          <w:bCs w:val="1"/>
          <w:sz w:val="24"/>
          <w:szCs w:val="24"/>
        </w:rPr>
      </w:pPr>
      <w:r w:rsidDel="00000000" w:rsidR="00000000" w:rsidRPr="00000000">
        <w:rPr>
          <w:b w:val="1"/>
          <w:bCs w:val="1"/>
          <w:sz w:val="24"/>
          <w:szCs w:val="24"/>
          <w:rtl w:val="0"/>
        </w:rPr>
        <w:t xml:space="preserve">Student Name: Alisa Gabriela Ciure </w:t>
      </w:r>
    </w:p>
    <w:p w:rsidR="00000000" w:rsidDel="00000000" w:rsidP="00000000" w:rsidRDefault="00000000" w:rsidRPr="00000000" w14:paraId="0000000B">
      <w:pPr>
        <w:jc w:val="center"/>
        <w:rPr>
          <w:b w:val="1"/>
          <w:bCs w:val="1"/>
          <w:sz w:val="24"/>
          <w:szCs w:val="24"/>
        </w:rPr>
      </w:pPr>
      <w:r w:rsidDel="00000000" w:rsidR="00000000" w:rsidRPr="00000000">
        <w:rPr>
          <w:b w:val="1"/>
          <w:bCs w:val="1"/>
          <w:sz w:val="24"/>
          <w:szCs w:val="24"/>
          <w:rtl w:val="0"/>
        </w:rPr>
        <w:t xml:space="preserve">Student ID: 2409582</w:t>
      </w:r>
    </w:p>
    <w:p w:rsidR="00000000" w:rsidDel="00000000" w:rsidP="00000000" w:rsidRDefault="00000000" w:rsidRPr="00000000" w14:paraId="0000000C">
      <w:pPr>
        <w:jc w:val="center"/>
        <w:rPr>
          <w:b w:val="1"/>
          <w:bCs w:val="1"/>
        </w:rPr>
      </w:pPr>
      <w:r w:rsidDel="00000000" w:rsidR="00000000" w:rsidRPr="00000000">
        <w:rPr>
          <w:rtl w:val="0"/>
        </w:rPr>
      </w:r>
    </w:p>
    <w:p w:rsidR="00000000" w:rsidDel="00000000" w:rsidP="00000000" w:rsidRDefault="00000000" w:rsidRPr="00000000" w14:paraId="0000000D">
      <w:pPr>
        <w:spacing w:after="160"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bCs w:val="1"/>
          <w:i w:val="0"/>
          <w:iCs w:val="0"/>
          <w:smallCaps w:val="0"/>
          <w:strike w:val="0"/>
          <w:color w:val="0d0d0d"/>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d0d0d"/>
          <w:sz w:val="28"/>
          <w:szCs w:val="28"/>
          <w:u w:val="none"/>
          <w:shd w:fill="auto" w:val="clear"/>
          <w:vertAlign w:val="baseline"/>
          <w:rtl w:val="0"/>
        </w:rPr>
        <w:t xml:space="preserve">Table of Contents</w:t>
      </w:r>
    </w:p>
    <w:sdt>
      <w:sdtPr>
        <w:id w:val="35056656"/>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i1qyqm5of6e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gitgzw6ia9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Review question</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ke068bi1xw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Review objectives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evk7liv69p9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Background</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f3nv9piovkg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Dementia as a Health and Social Care Challenge</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nnkrikbnui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Falls and People Living with Dementia</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ofrx47c5rq0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 Digital Technology and Falls Prevention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1acka2ag3dx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 UK Policy, Guidance and Practice Context</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srmwy8n5al9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 Key Challenges and Justification for the Review</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vqwpyaqg8h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Methods</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hgyi3mudy6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Research Design</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zexjor3577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Data Collection and Search Strategy</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cudt94ad7as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Inclusion and Exclusion Criteria</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620tb5qm43j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Study Selection and Data Extraction</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2s1xba10toh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Data Analysis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qcbtz3jc63v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3.6 Ethical Considerations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bkg67mes8v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3.7 Methodological Limitations</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byzcr1yxq69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Results</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753c7ncuvv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Overview of the Selected Studies</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3ih49yncjmi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Summary of Selected Studies</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ij6iqfb2rkl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Theme One: Digital Monitoring and Early Risk Identification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8vfs2r2hkk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Theme Two: Potential Effectiveness of Digital Interventions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mfch9v4oz1c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4.5 Theme Three: Person-Centred Implementation</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yrmfr1lpf4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4.6 Theme Four: Limitations of the Evidence</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v20vtaamnx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Discussion</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tustkgrd8xd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Interpretation of the Main Findings</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j56yta7fqcy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Digital Monitoring and Fall-Risk Assessment</w:t>
              <w:tab/>
              <w:t xml:space="preserve">11</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uvrjw1svrum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Effectiveness of Digital Interventions</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rlc7sp6kt5o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 Person-Centred Care and Implementation</w:t>
              <w:tab/>
              <w:t xml:space="preserve">12</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xtii4ah4bw5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 Strengths and Weaknesses of the Evidence</w:t>
              <w:tab/>
              <w:t xml:space="preserve">12</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85t9qva62eb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5.6 Implications for UK practice</w:t>
              <w:tab/>
              <w:t xml:space="preserve">13</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v3d3d5c6bxc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Conclusion and Recommendations</w:t>
              <w:tab/>
              <w:t xml:space="preserve">13</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dw1p2aut2ka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 Conclusion</w:t>
              <w:tab/>
              <w:t xml:space="preserve">13</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k8w4ousgvum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Recommendations for Future Research</w:t>
              <w:tab/>
              <w:t xml:space="preserve">13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yaj67vwccxb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6.3 Recommendations for UK Policy and Practice</w:t>
              <w:tab/>
              <w:t xml:space="preserve">14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7ikjqja1wig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3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rPr>
          <w:b w:val="1"/>
          <w:bCs w:val="1"/>
        </w:rPr>
      </w:pPr>
      <w:r w:rsidDel="00000000" w:rsidR="00000000" w:rsidRPr="00000000">
        <w:rPr>
          <w:rtl w:val="0"/>
        </w:rPr>
      </w:r>
    </w:p>
    <w:p w:rsidR="00000000" w:rsidDel="00000000" w:rsidP="00000000" w:rsidRDefault="00000000" w:rsidRPr="00000000" w14:paraId="00000035">
      <w:pPr>
        <w:spacing w:after="16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rPr/>
      </w:pPr>
      <w:bookmarkStart w:colFirst="0" w:colLast="0" w:name="_i1qyqm5of6eb" w:id="0"/>
      <w:bookmarkEnd w:id="0"/>
      <w:r w:rsidDel="00000000" w:rsidR="00000000" w:rsidRPr="00000000">
        <w:rPr>
          <w:rtl w:val="0"/>
        </w:rPr>
        <w:t xml:space="preserve">1. Introduction</w:t>
      </w:r>
    </w:p>
    <w:p w:rsidR="00000000" w:rsidDel="00000000" w:rsidP="00000000" w:rsidRDefault="00000000" w:rsidRPr="00000000" w14:paraId="00000037">
      <w:pPr>
        <w:rPr/>
      </w:pPr>
      <w:r w:rsidDel="00000000" w:rsidR="00000000" w:rsidRPr="00000000">
        <w:rPr>
          <w:rtl w:val="0"/>
        </w:rPr>
        <w:t xml:space="preserve">Dementia is a significant and increasing health and social care issue. According to the World Health Organisation (WHO), dementia is used to describe a term referring to several diseases that impact memory, cognition, behaviour and daily functioning. Although age is an important risk factor, dementia is not a normal part of ageing (WHO, 2026). It may impact on the person's ability to make decisions, move around and be independent, leading to complex care and safety needs. People with dementia are at risk of falls due to interactions between cognitive problems, decreased mobility and judgement problems. Falls can result in injury, pain, decreased self-assurance, increased dependence and death. The importance of the identification of 'at-risk' individuals and provision of 'suitable assessment and preventative action' is highlighted in UK guidance (Aranda et al., 2021).</w:t>
      </w:r>
    </w:p>
    <w:p w:rsidR="00000000" w:rsidDel="00000000" w:rsidP="00000000" w:rsidRDefault="00000000" w:rsidRPr="00000000" w14:paraId="00000038">
      <w:pPr>
        <w:rPr/>
      </w:pPr>
      <w:r w:rsidDel="00000000" w:rsidR="00000000" w:rsidRPr="00000000">
        <w:rPr>
          <w:rtl w:val="0"/>
        </w:rPr>
        <w:t xml:space="preserve">Wearable technology, such as sensors, monitoring technology and technology-integrated exercise interventions, are increasingly being used to identify, monitor and perhaps decrease fall risk. These technologies could be used to help identify risk at an earlier stage and provide more responsive care. But the effectiveness, accessibility and applicability of these are in question. The existing evidence on technologies for reducing fall risk in individuals with dementia or MCI was largely methodologically weak and contained small sample sizes and/or indirect evidence (Gettel, Chen, and Goldberg, 2021). This leaves a technology innovation to effectiveness. So, this scoping review summarises the evidence that is available, identifies common points and looks at gaps that are relevant to safe, effective and person-centred health and social care in the UK (McCormack et al., 2021).</w:t>
      </w:r>
    </w:p>
    <w:p w:rsidR="00000000" w:rsidDel="00000000" w:rsidP="00000000" w:rsidRDefault="00000000" w:rsidRPr="00000000" w14:paraId="00000039">
      <w:pPr>
        <w:pStyle w:val="Heading2"/>
        <w:rPr/>
      </w:pPr>
      <w:bookmarkStart w:colFirst="0" w:colLast="0" w:name="_3gitgzw6ia95" w:id="1"/>
      <w:bookmarkEnd w:id="1"/>
      <w:r w:rsidDel="00000000" w:rsidR="00000000" w:rsidRPr="00000000">
        <w:rPr>
          <w:rtl w:val="0"/>
        </w:rPr>
        <w:t xml:space="preserve">Review question</w:t>
      </w:r>
    </w:p>
    <w:p w:rsidR="00000000" w:rsidDel="00000000" w:rsidP="00000000" w:rsidRDefault="00000000" w:rsidRPr="00000000" w14:paraId="0000003A">
      <w:pPr>
        <w:rPr/>
      </w:pPr>
      <w:r w:rsidDel="00000000" w:rsidR="00000000" w:rsidRPr="00000000">
        <w:rPr>
          <w:rtl w:val="0"/>
        </w:rPr>
        <w:t xml:space="preserve">What does the existing research evidence indicate about the effectiveness and practical application of digital technologies in preventing falls and reducing fall risk among people living with dementia?</w:t>
      </w:r>
    </w:p>
    <w:p w:rsidR="00000000" w:rsidDel="00000000" w:rsidP="00000000" w:rsidRDefault="00000000" w:rsidRPr="00000000" w14:paraId="0000003B">
      <w:pPr>
        <w:pStyle w:val="Heading2"/>
        <w:rPr/>
      </w:pPr>
      <w:bookmarkStart w:colFirst="0" w:colLast="0" w:name="_bke068bi1xwp" w:id="2"/>
      <w:bookmarkEnd w:id="2"/>
      <w:r w:rsidDel="00000000" w:rsidR="00000000" w:rsidRPr="00000000">
        <w:rPr>
          <w:rtl w:val="0"/>
        </w:rPr>
        <w:t xml:space="preserve">Review objectives</w:t>
      </w:r>
    </w:p>
    <w:p w:rsidR="00000000" w:rsidDel="00000000" w:rsidP="00000000" w:rsidRDefault="00000000" w:rsidRPr="00000000" w14:paraId="0000003C">
      <w:pPr>
        <w:rPr/>
      </w:pPr>
      <w:r w:rsidDel="00000000" w:rsidR="00000000" w:rsidRPr="00000000">
        <w:rPr>
          <w:rtl w:val="0"/>
        </w:rPr>
        <w:t xml:space="preserve">The objectives of this scoping review are:</w:t>
      </w:r>
    </w:p>
    <w:p w:rsidR="00000000" w:rsidDel="00000000" w:rsidP="00000000" w:rsidRDefault="00000000" w:rsidRPr="00000000" w14:paraId="0000003D">
      <w:pPr>
        <w:numPr>
          <w:ilvl w:val="0"/>
          <w:numId w:val="1"/>
        </w:numPr>
        <w:ind w:left="720" w:hanging="360"/>
        <w:rPr/>
      </w:pPr>
      <w:r w:rsidDel="00000000" w:rsidR="00000000" w:rsidRPr="00000000">
        <w:rPr>
          <w:rtl w:val="0"/>
        </w:rPr>
        <w:t xml:space="preserve">To examine the types of digital technologies used to prevent falls or reduce fall risk among people living with dementia.</w:t>
      </w:r>
    </w:p>
    <w:p w:rsidR="00000000" w:rsidDel="00000000" w:rsidP="00000000" w:rsidRDefault="00000000" w:rsidRPr="00000000" w14:paraId="0000003E">
      <w:pPr>
        <w:numPr>
          <w:ilvl w:val="0"/>
          <w:numId w:val="1"/>
        </w:numPr>
        <w:ind w:left="720" w:hanging="360"/>
        <w:rPr/>
      </w:pPr>
      <w:r w:rsidDel="00000000" w:rsidR="00000000" w:rsidRPr="00000000">
        <w:rPr>
          <w:rtl w:val="0"/>
        </w:rPr>
        <w:t xml:space="preserve">To critically evaluate evidence concerning the effectiveness of these technologies.</w:t>
      </w:r>
    </w:p>
    <w:p w:rsidR="00000000" w:rsidDel="00000000" w:rsidP="00000000" w:rsidRDefault="00000000" w:rsidRPr="00000000" w14:paraId="0000003F">
      <w:pPr>
        <w:numPr>
          <w:ilvl w:val="0"/>
          <w:numId w:val="1"/>
        </w:numPr>
        <w:ind w:left="720" w:hanging="360"/>
        <w:rPr/>
      </w:pPr>
      <w:r w:rsidDel="00000000" w:rsidR="00000000" w:rsidRPr="00000000">
        <w:rPr>
          <w:rtl w:val="0"/>
        </w:rPr>
        <w:t xml:space="preserve">To identify the main benefits, limitations and implementation challenges associated with digital falls-prevention technologies.</w:t>
      </w:r>
    </w:p>
    <w:p w:rsidR="00000000" w:rsidDel="00000000" w:rsidP="00000000" w:rsidRDefault="00000000" w:rsidRPr="00000000" w14:paraId="00000040">
      <w:pPr>
        <w:numPr>
          <w:ilvl w:val="0"/>
          <w:numId w:val="1"/>
        </w:numPr>
        <w:ind w:left="720" w:hanging="360"/>
        <w:rPr/>
      </w:pPr>
      <w:r w:rsidDel="00000000" w:rsidR="00000000" w:rsidRPr="00000000">
        <w:rPr>
          <w:rtl w:val="0"/>
        </w:rPr>
        <w:t xml:space="preserve">To consider the implications of the findings for UK health and social care practice.</w:t>
      </w:r>
    </w:p>
    <w:p w:rsidR="00000000" w:rsidDel="00000000" w:rsidP="00000000" w:rsidRDefault="00000000" w:rsidRPr="00000000" w14:paraId="00000041">
      <w:pPr>
        <w:numPr>
          <w:ilvl w:val="0"/>
          <w:numId w:val="1"/>
        </w:numPr>
        <w:ind w:left="720" w:hanging="360"/>
        <w:rPr/>
      </w:pPr>
      <w:r w:rsidDel="00000000" w:rsidR="00000000" w:rsidRPr="00000000">
        <w:rPr>
          <w:rtl w:val="0"/>
        </w:rPr>
        <w:t xml:space="preserve">To identify gaps in the existing evidence and make recommendations for future research and practice.</w:t>
      </w:r>
    </w:p>
    <w:p w:rsidR="00000000" w:rsidDel="00000000" w:rsidP="00000000" w:rsidRDefault="00000000" w:rsidRPr="00000000" w14:paraId="00000042">
      <w:pPr>
        <w:rPr/>
      </w:pPr>
      <w:r w:rsidDel="00000000" w:rsidR="00000000" w:rsidRPr="00000000">
        <w:rPr>
          <w:rtl w:val="0"/>
        </w:rPr>
        <w:t xml:space="preserve">In general, this review investigates the link between dementia, the risk of falls, and the new digital solutions to fall prevention. It does not take for granted that technology always equates to better results, but critically questions the quality and quality limitations of the evidence available and how applicable that is to safe, effective and person-centred UK practice.</w:t>
      </w:r>
    </w:p>
    <w:p w:rsidR="00000000" w:rsidDel="00000000" w:rsidP="00000000" w:rsidRDefault="00000000" w:rsidRPr="00000000" w14:paraId="00000043">
      <w:pPr>
        <w:pStyle w:val="Heading1"/>
        <w:rPr/>
      </w:pPr>
      <w:bookmarkStart w:colFirst="0" w:colLast="0" w:name="_evk7liv69p9y" w:id="3"/>
      <w:bookmarkEnd w:id="3"/>
      <w:r w:rsidDel="00000000" w:rsidR="00000000" w:rsidRPr="00000000">
        <w:rPr>
          <w:rtl w:val="0"/>
        </w:rPr>
        <w:t xml:space="preserve">2. Background</w:t>
      </w:r>
    </w:p>
    <w:p w:rsidR="00000000" w:rsidDel="00000000" w:rsidP="00000000" w:rsidRDefault="00000000" w:rsidRPr="00000000" w14:paraId="00000044">
      <w:pPr>
        <w:pStyle w:val="Heading2"/>
        <w:rPr/>
      </w:pPr>
      <w:bookmarkStart w:colFirst="0" w:colLast="0" w:name="_f3nv9piovkg6" w:id="4"/>
      <w:bookmarkEnd w:id="4"/>
      <w:r w:rsidDel="00000000" w:rsidR="00000000" w:rsidRPr="00000000">
        <w:rPr>
          <w:rtl w:val="0"/>
        </w:rPr>
        <w:t xml:space="preserve">2.1 Dementia as a Health and Social Care Challenge</w:t>
      </w:r>
    </w:p>
    <w:p w:rsidR="00000000" w:rsidDel="00000000" w:rsidP="00000000" w:rsidRDefault="00000000" w:rsidRPr="00000000" w14:paraId="00000045">
      <w:pPr>
        <w:rPr/>
      </w:pPr>
      <w:r w:rsidDel="00000000" w:rsidR="00000000" w:rsidRPr="00000000">
        <w:rPr>
          <w:rtl w:val="0"/>
        </w:rPr>
        <w:t xml:space="preserve">Dementia is a progressive syndrome which involves changes to memory, thinking, behaviour and the ability to carry out day-to-day activities. Alzheimer’s disease is the most common cause of dementia. In the UK, around 982,000 people are estimated to have dementia in 2024 and this is expected to rise to around 1.4 million by 2040. This is growing prevalence poses great challenges for health and social care services (Wang, Song, and Niu, 2022). Individuals with a dementia diagnosis are likely to have a complex and evolving set of needs, such as cognitive difficulties, reduced mobility, and problems with judgement. So, safety and the preservation of independence are key to good dementia care. NICE guidance has a strong focus on person-centred care, participation in decision making, coordinated support and appropriately trained staff (NICE, 2018).</w:t>
      </w:r>
    </w:p>
    <w:p w:rsidR="00000000" w:rsidDel="00000000" w:rsidP="00000000" w:rsidRDefault="00000000" w:rsidRPr="00000000" w14:paraId="00000046">
      <w:pPr>
        <w:pStyle w:val="Heading2"/>
        <w:rPr/>
      </w:pPr>
      <w:bookmarkStart w:colFirst="0" w:colLast="0" w:name="_6nnkrikbnuib" w:id="5"/>
      <w:bookmarkEnd w:id="5"/>
      <w:r w:rsidDel="00000000" w:rsidR="00000000" w:rsidRPr="00000000">
        <w:rPr>
          <w:rtl w:val="0"/>
        </w:rPr>
        <w:t xml:space="preserve">2.2 Falls and People Living with Dementia</w:t>
      </w:r>
    </w:p>
    <w:p w:rsidR="00000000" w:rsidDel="00000000" w:rsidP="00000000" w:rsidRDefault="00000000" w:rsidRPr="00000000" w14:paraId="00000047">
      <w:pPr>
        <w:rPr/>
      </w:pPr>
      <w:r w:rsidDel="00000000" w:rsidR="00000000" w:rsidRPr="00000000">
        <w:rPr>
          <w:rtl w:val="0"/>
        </w:rPr>
        <w:t xml:space="preserve">Falls can lead to physical harm, fear of falling, decreased activity, and decreased independence and dependency needs. For those with dementia, falls prevention might be especially problematic, as it often requires memory, comprehension and sustained participation in advice and exercise programs. Methods developed for older people generally may therefore not always be appropriate for people with dementia (Eost-Telling et al., 2024). There is a need to take into account individual risk factors, cognitive and physical capacity, the care setting and the individual's capacity to engage in interventions to prevent problems. While UK guidance encourages full falls risk assessment, dementia can make both the assessment and implementation challenging (Wright and Singh, 2022).</w:t>
      </w:r>
    </w:p>
    <w:p w:rsidR="00000000" w:rsidDel="00000000" w:rsidP="00000000" w:rsidRDefault="00000000" w:rsidRPr="00000000" w14:paraId="00000048">
      <w:pPr>
        <w:pStyle w:val="Heading2"/>
        <w:rPr/>
      </w:pPr>
      <w:bookmarkStart w:colFirst="0" w:colLast="0" w:name="_ofrx47c5rq0n" w:id="6"/>
      <w:bookmarkEnd w:id="6"/>
      <w:r w:rsidDel="00000000" w:rsidR="00000000" w:rsidRPr="00000000">
        <w:rPr>
          <w:rtl w:val="0"/>
        </w:rPr>
        <w:t xml:space="preserve">2.3 Digital Technology and Falls Prevention</w:t>
      </w:r>
    </w:p>
    <w:p w:rsidR="00000000" w:rsidDel="00000000" w:rsidP="00000000" w:rsidRDefault="00000000" w:rsidRPr="00000000" w14:paraId="00000049">
      <w:pPr>
        <w:rPr/>
      </w:pPr>
      <w:r w:rsidDel="00000000" w:rsidR="00000000" w:rsidRPr="00000000">
        <w:rPr>
          <w:rtl w:val="0"/>
        </w:rPr>
        <w:t xml:space="preserve">New opportunities have emerged for falls prevention with the advent of digital technologies. These include wearable sensors, environmental monitoring systems, applications, virtual reality and technology-assisted exercise. Some technologies track movement and balance to detect risk changes, others are used to assist with physical activity, or carers to respond more quickly. The information gathered from continuous monitoring might be different from what would be obtained in an occasional assessment. But technical skills do not always translate to clinical effectiveness. A technology could capture true data while not decreasing the actual number of falls or impacting quality of life. Concluded that digital technologies could be promising interventions for individuals with dementia or MCI, but the evidence was weak in terms of methodological quality, small sample size, and indirect evidence. So, the effectiveness of these technologies is still questionable (Delbaere et al., 2021).</w:t>
      </w:r>
    </w:p>
    <w:p w:rsidR="00000000" w:rsidDel="00000000" w:rsidP="00000000" w:rsidRDefault="00000000" w:rsidRPr="00000000" w14:paraId="0000004A">
      <w:pPr>
        <w:pStyle w:val="Heading2"/>
        <w:rPr/>
      </w:pPr>
      <w:bookmarkStart w:colFirst="0" w:colLast="0" w:name="_1acka2ag3dxm" w:id="7"/>
      <w:bookmarkEnd w:id="7"/>
      <w:r w:rsidDel="00000000" w:rsidR="00000000" w:rsidRPr="00000000">
        <w:rPr>
          <w:rtl w:val="0"/>
        </w:rPr>
        <w:t xml:space="preserve">2.4 UK Policy, Guidance and Practice Context</w:t>
      </w:r>
    </w:p>
    <w:p w:rsidR="00000000" w:rsidDel="00000000" w:rsidP="00000000" w:rsidRDefault="00000000" w:rsidRPr="00000000" w14:paraId="0000004B">
      <w:pPr>
        <w:rPr/>
      </w:pPr>
      <w:r w:rsidDel="00000000" w:rsidR="00000000" w:rsidRPr="00000000">
        <w:rPr>
          <w:rtl w:val="0"/>
        </w:rPr>
        <w:t xml:space="preserve">Digital transformation is growing in importance in the UK health and social care sector. NHS England and government policy encourages the use of technology to enhance communication, personalised care and service delivery. But adoption has yet to be uniform. The Adult Social Care Provider Technology Survey 2025 (2026) found that 27% of the providers who completed the survey did not have any technologies used to provide care and 43% had sensor-based monitoring equipment in place (Anderson et al., 2021). Digital innovation, in dementia care, must also reflect person centredness. This may be because technology that mitigates one risk may add more than is necessary to limit independence, put people at distress, or may not be suitable for everyone's preferences.</w:t>
      </w:r>
    </w:p>
    <w:p w:rsidR="00000000" w:rsidDel="00000000" w:rsidP="00000000" w:rsidRDefault="00000000" w:rsidRPr="00000000" w14:paraId="0000004C">
      <w:pPr>
        <w:pStyle w:val="Heading2"/>
        <w:rPr/>
      </w:pPr>
      <w:bookmarkStart w:colFirst="0" w:colLast="0" w:name="_srmwy8n5al93" w:id="8"/>
      <w:bookmarkEnd w:id="8"/>
      <w:r w:rsidDel="00000000" w:rsidR="00000000" w:rsidRPr="00000000">
        <w:rPr>
          <w:rtl w:val="0"/>
        </w:rPr>
        <w:t xml:space="preserve">2.5 Key Challenges and Justification for the Review</w:t>
      </w:r>
    </w:p>
    <w:p w:rsidR="00000000" w:rsidDel="00000000" w:rsidP="00000000" w:rsidRDefault="00000000" w:rsidRPr="00000000" w14:paraId="0000004D">
      <w:pPr>
        <w:rPr/>
      </w:pPr>
      <w:r w:rsidDel="00000000" w:rsidR="00000000" w:rsidRPr="00000000">
        <w:rPr>
          <w:rtl w:val="0"/>
        </w:rPr>
        <w:t xml:space="preserve">There are several challenges for this review. Evidence consists of a variety of technologies that are hard to compare, as well as outcomes and research designs. It is important to note that fall detection is not the same as fall prevention; fall detection can increase response time, but not prevent the fall. Implementations also require the issues of cost, training of staff, digital infrastructure, privacy, surveillance and autonomy. Technologies that work well in the experimental or research setting may not work well when implemented in care settings. The critical question here is, then, whether digital technologies are effective, acceptable and practically appropriate for persons with dementia? This uncertainty is reflected in the need for a scoping review to compare evidence available, highlight gaps in the knowledge, and consider implications for safe, evidence-based and person-centred UK practice (Bradley et al., 2023).</w:t>
      </w:r>
    </w:p>
    <w:p w:rsidR="00000000" w:rsidDel="00000000" w:rsidP="00000000" w:rsidRDefault="00000000" w:rsidRPr="00000000" w14:paraId="0000004E">
      <w:pPr>
        <w:pStyle w:val="Heading1"/>
        <w:rPr/>
      </w:pPr>
      <w:bookmarkStart w:colFirst="0" w:colLast="0" w:name="_mvqwpyaqg8he" w:id="9"/>
      <w:bookmarkEnd w:id="9"/>
      <w:r w:rsidDel="00000000" w:rsidR="00000000" w:rsidRPr="00000000">
        <w:rPr>
          <w:rtl w:val="0"/>
        </w:rPr>
        <w:t xml:space="preserve">3. Methods</w:t>
      </w:r>
    </w:p>
    <w:p w:rsidR="00000000" w:rsidDel="00000000" w:rsidP="00000000" w:rsidRDefault="00000000" w:rsidRPr="00000000" w14:paraId="0000004F">
      <w:pPr>
        <w:pStyle w:val="Heading2"/>
        <w:rPr/>
      </w:pPr>
      <w:bookmarkStart w:colFirst="0" w:colLast="0" w:name="_bhgyi3mudy6o" w:id="10"/>
      <w:bookmarkEnd w:id="10"/>
      <w:r w:rsidDel="00000000" w:rsidR="00000000" w:rsidRPr="00000000">
        <w:rPr>
          <w:rtl w:val="0"/>
        </w:rPr>
        <w:t xml:space="preserve">3.1 Research Design</w:t>
      </w:r>
    </w:p>
    <w:p w:rsidR="00000000" w:rsidDel="00000000" w:rsidP="00000000" w:rsidRDefault="00000000" w:rsidRPr="00000000" w14:paraId="00000050">
      <w:pPr>
        <w:rPr/>
      </w:pPr>
      <w:r w:rsidDel="00000000" w:rsidR="00000000" w:rsidRPr="00000000">
        <w:rPr>
          <w:rtl w:val="0"/>
        </w:rPr>
        <w:t xml:space="preserve">A scoping review design was used to review the available evidence to gain understanding of the use of digital technologies to prevent falls and reduce fall risk in people with dementia. This design was relevant for this topic as there are various technologies, research methods, care settings and outcomes. This was a review of secondary data and no new data was gathered from patients, carers or professionals. Rather, the existing studies that have been peer reviewed were systematically located and examined (Gettel, Chen, and Goldberg, 2021).</w:t>
      </w:r>
    </w:p>
    <w:p w:rsidR="00000000" w:rsidDel="00000000" w:rsidP="00000000" w:rsidRDefault="00000000" w:rsidRPr="00000000" w14:paraId="00000051">
      <w:pPr>
        <w:pStyle w:val="Heading2"/>
        <w:rPr/>
      </w:pPr>
      <w:bookmarkStart w:colFirst="0" w:colLast="0" w:name="_uzexjor35778" w:id="11"/>
      <w:bookmarkEnd w:id="11"/>
      <w:r w:rsidDel="00000000" w:rsidR="00000000" w:rsidRPr="00000000">
        <w:rPr>
          <w:rtl w:val="0"/>
        </w:rPr>
        <w:t xml:space="preserve">3.2 Data Collection and Search Strategy</w:t>
      </w:r>
    </w:p>
    <w:p w:rsidR="00000000" w:rsidDel="00000000" w:rsidP="00000000" w:rsidRDefault="00000000" w:rsidRPr="00000000" w14:paraId="00000052">
      <w:pPr>
        <w:rPr/>
      </w:pPr>
      <w:r w:rsidDel="00000000" w:rsidR="00000000" w:rsidRPr="00000000">
        <w:rPr>
          <w:rtl w:val="0"/>
        </w:rPr>
        <w:t xml:space="preserve">Structured literature search was carried out in PubMed, CINAHL, EBSCOhost and UWTSD Library search system. These databases were chosen as they encompass health, nursing, social care and dementia and digital technology research. Search topics were dementia, falls and digital technology. The search terms used were dementia, Alzheimer's disease, cognitive impairment, falls, fall prevention, fall risk, digital technology, wearable technology, sensors and monitoring technology. The terms were also combined using Boolean operators, for instance: (dementia OR Alzheimer’s disease OR cognitive impairment) AND (falls OR fall prevention OR fall risk) AND (digital technology OR wearable technology OR sensors OR monitoring technology). Before potentially relevant full-text articles were assessed, titles and abstracts were screened (Tsiakiri et al., 2025).</w:t>
      </w:r>
    </w:p>
    <w:p w:rsidR="00000000" w:rsidDel="00000000" w:rsidP="00000000" w:rsidRDefault="00000000" w:rsidRPr="00000000" w14:paraId="00000053">
      <w:pPr>
        <w:pStyle w:val="Heading2"/>
        <w:rPr/>
      </w:pPr>
      <w:bookmarkStart w:colFirst="0" w:colLast="0" w:name="_cudt94ad7asw" w:id="12"/>
      <w:bookmarkEnd w:id="12"/>
      <w:r w:rsidDel="00000000" w:rsidR="00000000" w:rsidRPr="00000000">
        <w:rPr>
          <w:rtl w:val="0"/>
        </w:rPr>
        <w:t xml:space="preserve">3.3 Inclusion and Exclusion Criteria</w:t>
      </w:r>
    </w:p>
    <w:p w:rsidR="00000000" w:rsidDel="00000000" w:rsidP="00000000" w:rsidRDefault="00000000" w:rsidRPr="00000000" w14:paraId="00000054">
      <w:pPr>
        <w:rPr/>
      </w:pPr>
      <w:r w:rsidDel="00000000" w:rsidR="00000000" w:rsidRPr="00000000">
        <w:rPr>
          <w:rtl w:val="0"/>
        </w:rPr>
        <w:t xml:space="preserve">Studies included were peer-reviewed primary or secondary research publications in English published from 2021 to 2025 that included a population of people with dementia or cognitive impairment. Studies were also required to explore a digital or technology-based intervention on falls prevention or fall risk reduction and/or a monitoring or closely related outcome. A range of health and social care settings were taken to give a wider range of evidence. Studies were not included if they did not have a significant focus on the areas of dementia and/or cognitive impairment, falls, and digital technology. Research studies only focused on the development of the technical device, but not on the outcome of care, were excluded. Studies used for the main analysis were policy documents, government reports, guidance, editorials, commentaries and conference abstracts were excluded from this as studies, unless relevant non-research sources were incorporated in background to the main analysis (Gartlehner et al., 2022).</w:t>
      </w:r>
    </w:p>
    <w:p w:rsidR="00000000" w:rsidDel="00000000" w:rsidP="00000000" w:rsidRDefault="00000000" w:rsidRPr="00000000" w14:paraId="00000055">
      <w:pPr>
        <w:pStyle w:val="Heading2"/>
        <w:rPr/>
      </w:pPr>
      <w:bookmarkStart w:colFirst="0" w:colLast="0" w:name="_620tb5qm43jw" w:id="13"/>
      <w:bookmarkEnd w:id="13"/>
      <w:r w:rsidDel="00000000" w:rsidR="00000000" w:rsidRPr="00000000">
        <w:rPr>
          <w:rtl w:val="0"/>
        </w:rPr>
        <w:t xml:space="preserve">3.4 Study Selection and Data Extraction</w:t>
      </w:r>
    </w:p>
    <w:p w:rsidR="00000000" w:rsidDel="00000000" w:rsidP="00000000" w:rsidRDefault="00000000" w:rsidRPr="00000000" w14:paraId="00000056">
      <w:pPr>
        <w:rPr/>
      </w:pPr>
      <w:r w:rsidDel="00000000" w:rsidR="00000000" w:rsidRPr="00000000">
        <w:rPr>
          <w:rtl w:val="0"/>
        </w:rPr>
        <w:t xml:space="preserve">Following the searches, duplicate records were removed. Titles and abstracts were screened using the eligibility criteria and then full text of potentially relevant articles were examined to determine eligibility. Five studies were identified that were relevant to the population and technology and the question of the review. All the studies were processed in the same way. This included the author and year, research objective, study design, type of technology, key findings and relevance to the review question. The information presented in a summary table to facilitate comparison between the studies selected (Mancin et al., 2024).</w:t>
      </w:r>
    </w:p>
    <w:p w:rsidR="00000000" w:rsidDel="00000000" w:rsidP="00000000" w:rsidRDefault="00000000" w:rsidRPr="00000000" w14:paraId="00000057">
      <w:pPr>
        <w:pStyle w:val="Heading2"/>
        <w:rPr/>
      </w:pPr>
      <w:bookmarkStart w:colFirst="0" w:colLast="0" w:name="_2s1xba10tohs" w:id="14"/>
      <w:bookmarkEnd w:id="14"/>
      <w:r w:rsidDel="00000000" w:rsidR="00000000" w:rsidRPr="00000000">
        <w:rPr>
          <w:rtl w:val="0"/>
        </w:rPr>
        <w:t xml:space="preserve">3.5 Data Analysis</w:t>
      </w:r>
    </w:p>
    <w:p w:rsidR="00000000" w:rsidDel="00000000" w:rsidP="00000000" w:rsidRDefault="00000000" w:rsidRPr="00000000" w14:paraId="00000058">
      <w:pPr>
        <w:rPr/>
      </w:pPr>
      <w:r w:rsidDel="00000000" w:rsidR="00000000" w:rsidRPr="00000000">
        <w:rPr>
          <w:rtl w:val="0"/>
        </w:rPr>
        <w:t xml:space="preserve">Thematic analysis was used to analyse the findings. The studies that were selected were read and were compared in order to look for patterns, differences and gaps. Findings were compiled into the larger themes that were related. Potential benefits as well as evidence quality and limitations were analysed. Four themes were identified: ‘Digital monitoring and early identification of fall risk’, ‘Falls technology interventions may be effective’, ‘Person-centred engagement and practical implementation of falls technology interventions', and ‘Lack of robust evidence base and inconsistencies in evidence base'. The results were presented and interpreted in terms of these themes (Montero-Odasso et al., 2022).</w:t>
      </w:r>
    </w:p>
    <w:p w:rsidR="00000000" w:rsidDel="00000000" w:rsidP="00000000" w:rsidRDefault="00000000" w:rsidRPr="00000000" w14:paraId="00000059">
      <w:pPr>
        <w:pStyle w:val="Heading2"/>
        <w:rPr/>
      </w:pPr>
      <w:bookmarkStart w:colFirst="0" w:colLast="0" w:name="_qcbtz3jc63v1" w:id="15"/>
      <w:bookmarkEnd w:id="15"/>
      <w:r w:rsidDel="00000000" w:rsidR="00000000" w:rsidRPr="00000000">
        <w:rPr>
          <w:rtl w:val="0"/>
        </w:rPr>
        <w:t xml:space="preserve">3.6 Ethical Considerations</w:t>
      </w:r>
    </w:p>
    <w:p w:rsidR="00000000" w:rsidDel="00000000" w:rsidP="00000000" w:rsidRDefault="00000000" w:rsidRPr="00000000" w14:paraId="0000005A">
      <w:pPr>
        <w:rPr/>
      </w:pPr>
      <w:r w:rsidDel="00000000" w:rsidR="00000000" w:rsidRPr="00000000">
        <w:rPr>
          <w:rtl w:val="0"/>
        </w:rPr>
        <w:t xml:space="preserve">This was secondary research, based on published studies and no participants were recruited, and no personal data was collected. It was thus not necessary to obtain formal ethical clearance for primary data collection. However, the ethical guidelines in research still played an important role. Main results were presented accurately, sources quoted correctly, and results were not selectively manipulated to fit preconceptions. Ethical issues associated with the topic were also recognised. Worry about privacy, consent, autonomy and surveillance can arise in relation to digital monitoring in dementia care. When interpreting the practical implications of the evidence, these issues were taken into account (Hine, Nilforooshan, and Barnaghi, 2022).</w:t>
      </w:r>
    </w:p>
    <w:p w:rsidR="00000000" w:rsidDel="00000000" w:rsidP="00000000" w:rsidRDefault="00000000" w:rsidRPr="00000000" w14:paraId="0000005B">
      <w:pPr>
        <w:pStyle w:val="Heading2"/>
        <w:rPr/>
      </w:pPr>
      <w:bookmarkStart w:colFirst="0" w:colLast="0" w:name="_bbkg67mes8v9" w:id="16"/>
      <w:bookmarkEnd w:id="16"/>
      <w:r w:rsidDel="00000000" w:rsidR="00000000" w:rsidRPr="00000000">
        <w:rPr>
          <w:rtl w:val="0"/>
        </w:rPr>
        <w:t xml:space="preserve">3.7 Methodological Limitations</w:t>
      </w:r>
    </w:p>
    <w:p w:rsidR="00000000" w:rsidDel="00000000" w:rsidP="00000000" w:rsidRDefault="00000000" w:rsidRPr="00000000" w14:paraId="0000005C">
      <w:pPr>
        <w:rPr/>
      </w:pPr>
      <w:r w:rsidDel="00000000" w:rsidR="00000000" w:rsidRPr="00000000">
        <w:rPr>
          <w:rtl w:val="0"/>
        </w:rPr>
        <w:t xml:space="preserve">A selection of databases and publications in English language and five studies published between 2021 and 2025 have been reviewed. Research may thus have been overlooked. Limited direct comparisons were also made due to differences in technologies, populations, settings and outcome measures. It was beneficial to recognise such variation, as it identified areas of uncertainty and priorities for future research.</w:t>
      </w:r>
    </w:p>
    <w:p w:rsidR="00000000" w:rsidDel="00000000" w:rsidP="00000000" w:rsidRDefault="00000000" w:rsidRPr="00000000" w14:paraId="0000005D">
      <w:pPr>
        <w:pStyle w:val="Heading1"/>
        <w:rPr/>
      </w:pPr>
      <w:bookmarkStart w:colFirst="0" w:colLast="0" w:name="_byzcr1yxq69l" w:id="17"/>
      <w:bookmarkEnd w:id="17"/>
      <w:r w:rsidDel="00000000" w:rsidR="00000000" w:rsidRPr="00000000">
        <w:rPr>
          <w:rtl w:val="0"/>
        </w:rPr>
        <w:t xml:space="preserve">4. Results</w:t>
      </w:r>
    </w:p>
    <w:p w:rsidR="00000000" w:rsidDel="00000000" w:rsidP="00000000" w:rsidRDefault="00000000" w:rsidRPr="00000000" w14:paraId="0000005E">
      <w:pPr>
        <w:pStyle w:val="Heading2"/>
        <w:rPr/>
      </w:pPr>
      <w:bookmarkStart w:colFirst="0" w:colLast="0" w:name="_h753c7ncuvvj" w:id="18"/>
      <w:bookmarkEnd w:id="18"/>
      <w:r w:rsidDel="00000000" w:rsidR="00000000" w:rsidRPr="00000000">
        <w:rPr>
          <w:rtl w:val="0"/>
        </w:rPr>
        <w:t xml:space="preserve">4.1 Overview of the Selected Studies</w:t>
      </w:r>
    </w:p>
    <w:p w:rsidR="00000000" w:rsidDel="00000000" w:rsidP="00000000" w:rsidRDefault="00000000" w:rsidRPr="00000000" w14:paraId="0000005F">
      <w:pPr>
        <w:rPr/>
      </w:pPr>
      <w:r w:rsidDel="00000000" w:rsidR="00000000" w:rsidRPr="00000000">
        <w:rPr>
          <w:rtl w:val="0"/>
        </w:rPr>
        <w:t xml:space="preserve">Five peer-reviewed studies from 2021 to 2024 were chosen. The studies reviewed were on wearable sensors, gait assessment, digital care technologies, and technologies to reduce falls in dementia and cognitively impaired individuals. It was not possible to directly compare interventions and methods, as there was significant variation.</w:t>
      </w:r>
    </w:p>
    <w:p w:rsidR="00000000" w:rsidDel="00000000" w:rsidP="00000000" w:rsidRDefault="00000000" w:rsidRPr="00000000" w14:paraId="00000060">
      <w:pPr>
        <w:pStyle w:val="Heading2"/>
        <w:rPr/>
      </w:pPr>
      <w:bookmarkStart w:colFirst="0" w:colLast="0" w:name="_3ih49yncjmis" w:id="19"/>
      <w:bookmarkEnd w:id="19"/>
      <w:r w:rsidDel="00000000" w:rsidR="00000000" w:rsidRPr="00000000">
        <w:rPr>
          <w:rtl w:val="0"/>
        </w:rPr>
        <w:t xml:space="preserve">4.2 Summary of Selected Studies</w:t>
      </w:r>
    </w:p>
    <w:tbl>
      <w:tblPr>
        <w:tblStyle w:val="Table1"/>
        <w:tblW w:w="9016.0" w:type="dxa"/>
        <w:jc w:val="left"/>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Layout w:type="fixed"/>
        <w:tblLook w:val="04A0"/>
      </w:tblPr>
      <w:tblGrid>
        <w:gridCol w:w="1395"/>
        <w:gridCol w:w="2057"/>
        <w:gridCol w:w="1451"/>
        <w:gridCol w:w="2378"/>
        <w:gridCol w:w="1735"/>
        <w:tblGridChange w:id="0">
          <w:tblGrid>
            <w:gridCol w:w="1395"/>
            <w:gridCol w:w="2057"/>
            <w:gridCol w:w="1451"/>
            <w:gridCol w:w="2378"/>
            <w:gridCol w:w="1735"/>
          </w:tblGrid>
        </w:tblGridChange>
      </w:tblGrid>
      <w:tr>
        <w:trPr>
          <w:cantSplit w:val="0"/>
          <w:tblHeader w:val="0"/>
        </w:trPr>
        <w:tc>
          <w:tcPr/>
          <w:p w:rsidR="00000000" w:rsidDel="00000000" w:rsidP="00000000" w:rsidRDefault="00000000" w:rsidRPr="00000000" w14:paraId="00000061">
            <w:pPr>
              <w:rPr/>
            </w:pPr>
            <w:r w:rsidDel="00000000" w:rsidR="00000000" w:rsidRPr="00000000">
              <w:rPr>
                <w:rtl w:val="0"/>
              </w:rPr>
              <w:t xml:space="preserve">Author(s), year</w:t>
            </w:r>
          </w:p>
        </w:tc>
        <w:tc>
          <w:tcPr/>
          <w:p w:rsidR="00000000" w:rsidDel="00000000" w:rsidP="00000000" w:rsidRDefault="00000000" w:rsidRPr="00000000" w14:paraId="00000062">
            <w:pPr>
              <w:rPr/>
            </w:pPr>
            <w:r w:rsidDel="00000000" w:rsidR="00000000" w:rsidRPr="00000000">
              <w:rPr>
                <w:rtl w:val="0"/>
              </w:rPr>
              <w:t xml:space="preserve">Objective</w:t>
            </w:r>
          </w:p>
        </w:tc>
        <w:tc>
          <w:tcPr/>
          <w:p w:rsidR="00000000" w:rsidDel="00000000" w:rsidP="00000000" w:rsidRDefault="00000000" w:rsidRPr="00000000" w14:paraId="00000063">
            <w:pPr>
              <w:rPr/>
            </w:pPr>
            <w:r w:rsidDel="00000000" w:rsidR="00000000" w:rsidRPr="00000000">
              <w:rPr>
                <w:rtl w:val="0"/>
              </w:rPr>
              <w:t xml:space="preserve">Methods</w:t>
            </w:r>
          </w:p>
        </w:tc>
        <w:tc>
          <w:tcPr/>
          <w:p w:rsidR="00000000" w:rsidDel="00000000" w:rsidP="00000000" w:rsidRDefault="00000000" w:rsidRPr="00000000" w14:paraId="00000064">
            <w:pPr>
              <w:rPr/>
            </w:pPr>
            <w:r w:rsidDel="00000000" w:rsidR="00000000" w:rsidRPr="00000000">
              <w:rPr>
                <w:rtl w:val="0"/>
              </w:rPr>
              <w:t xml:space="preserve">Key findings</w:t>
            </w:r>
          </w:p>
        </w:tc>
        <w:tc>
          <w:tcPr/>
          <w:p w:rsidR="00000000" w:rsidDel="00000000" w:rsidP="00000000" w:rsidRDefault="00000000" w:rsidRPr="00000000" w14:paraId="00000065">
            <w:pPr>
              <w:rPr/>
            </w:pPr>
            <w:r w:rsidDel="00000000" w:rsidR="00000000" w:rsidRPr="00000000">
              <w:rPr>
                <w:rtl w:val="0"/>
              </w:rPr>
              <w:t xml:space="preserve">Relevance</w:t>
            </w:r>
          </w:p>
        </w:tc>
      </w:tr>
      <w:tr>
        <w:trPr>
          <w:cantSplit w:val="0"/>
          <w:tblHeader w:val="0"/>
        </w:trPr>
        <w:tc>
          <w:tcPr/>
          <w:p w:rsidR="00000000" w:rsidDel="00000000" w:rsidP="00000000" w:rsidRDefault="00000000" w:rsidRPr="00000000" w14:paraId="00000066">
            <w:pPr>
              <w:rPr/>
            </w:pPr>
            <w:r w:rsidDel="00000000" w:rsidR="00000000" w:rsidRPr="00000000">
              <w:rPr>
                <w:rtl w:val="0"/>
              </w:rPr>
              <w:t xml:space="preserve">Bezold et al. (2021)</w:t>
            </w:r>
          </w:p>
        </w:tc>
        <w:tc>
          <w:tcPr/>
          <w:p w:rsidR="00000000" w:rsidDel="00000000" w:rsidP="00000000" w:rsidRDefault="00000000" w:rsidRPr="00000000" w14:paraId="00000067">
            <w:pPr>
              <w:rPr/>
            </w:pPr>
            <w:r w:rsidDel="00000000" w:rsidR="00000000" w:rsidRPr="00000000">
              <w:rPr>
                <w:rtl w:val="0"/>
              </w:rPr>
              <w:t xml:space="preserve">Examine wearable sensors for fall-risk assessment in older adults with and without cognitive impairment.</w:t>
            </w:r>
          </w:p>
        </w:tc>
        <w:tc>
          <w:tcPr/>
          <w:p w:rsidR="00000000" w:rsidDel="00000000" w:rsidP="00000000" w:rsidRDefault="00000000" w:rsidRPr="00000000" w14:paraId="00000068">
            <w:pPr>
              <w:rPr/>
            </w:pPr>
            <w:r w:rsidDel="00000000" w:rsidR="00000000" w:rsidRPr="00000000">
              <w:rPr>
                <w:rtl w:val="0"/>
              </w:rPr>
              <w:t xml:space="preserve">Systematic review</w:t>
            </w:r>
          </w:p>
        </w:tc>
        <w:tc>
          <w:tcPr/>
          <w:p w:rsidR="00000000" w:rsidDel="00000000" w:rsidP="00000000" w:rsidRDefault="00000000" w:rsidRPr="00000000" w14:paraId="00000069">
            <w:pPr>
              <w:rPr/>
            </w:pPr>
            <w:r w:rsidDel="00000000" w:rsidR="00000000" w:rsidRPr="00000000">
              <w:rPr>
                <w:rtl w:val="0"/>
              </w:rPr>
              <w:t xml:space="preserve">Sensors could objectively assess gait and movement, but methodological variation limited conclusions.</w:t>
            </w:r>
          </w:p>
        </w:tc>
        <w:tc>
          <w:tcPr/>
          <w:p w:rsidR="00000000" w:rsidDel="00000000" w:rsidP="00000000" w:rsidRDefault="00000000" w:rsidRPr="00000000" w14:paraId="0000006A">
            <w:pPr>
              <w:rPr/>
            </w:pPr>
            <w:r w:rsidDel="00000000" w:rsidR="00000000" w:rsidRPr="00000000">
              <w:rPr>
                <w:rtl w:val="0"/>
              </w:rPr>
              <w:t xml:space="preserve">Supports digital identification of fall risk.</w:t>
            </w:r>
          </w:p>
        </w:tc>
      </w:tr>
      <w:tr>
        <w:trPr>
          <w:cantSplit w:val="0"/>
          <w:tblHeader w:val="0"/>
        </w:trPr>
        <w:tc>
          <w:tcPr/>
          <w:p w:rsidR="00000000" w:rsidDel="00000000" w:rsidP="00000000" w:rsidRDefault="00000000" w:rsidRPr="00000000" w14:paraId="0000006B">
            <w:pPr>
              <w:rPr/>
            </w:pPr>
            <w:r w:rsidDel="00000000" w:rsidR="00000000" w:rsidRPr="00000000">
              <w:rPr>
                <w:rtl w:val="0"/>
              </w:rPr>
              <w:t xml:space="preserve">Weizman et al. (2021)</w:t>
            </w:r>
          </w:p>
        </w:tc>
        <w:tc>
          <w:tcPr/>
          <w:p w:rsidR="00000000" w:rsidDel="00000000" w:rsidP="00000000" w:rsidRDefault="00000000" w:rsidRPr="00000000" w14:paraId="0000006C">
            <w:pPr>
              <w:rPr/>
            </w:pPr>
            <w:r w:rsidDel="00000000" w:rsidR="00000000" w:rsidRPr="00000000">
              <w:rPr>
                <w:rtl w:val="0"/>
              </w:rPr>
              <w:t xml:space="preserve">Examine wearable devices for gait assessment in people with dementia.</w:t>
            </w:r>
          </w:p>
        </w:tc>
        <w:tc>
          <w:tcPr/>
          <w:p w:rsidR="00000000" w:rsidDel="00000000" w:rsidP="00000000" w:rsidRDefault="00000000" w:rsidRPr="00000000" w14:paraId="0000006D">
            <w:pPr>
              <w:rPr/>
            </w:pPr>
            <w:r w:rsidDel="00000000" w:rsidR="00000000" w:rsidRPr="00000000">
              <w:rPr>
                <w:rtl w:val="0"/>
              </w:rPr>
              <w:t xml:space="preserve">Systematic review of six studies</w:t>
            </w:r>
          </w:p>
        </w:tc>
        <w:tc>
          <w:tcPr/>
          <w:p w:rsidR="00000000" w:rsidDel="00000000" w:rsidP="00000000" w:rsidRDefault="00000000" w:rsidRPr="00000000" w14:paraId="0000006E">
            <w:pPr>
              <w:rPr/>
            </w:pPr>
            <w:r w:rsidDel="00000000" w:rsidR="00000000" w:rsidRPr="00000000">
              <w:rPr>
                <w:rtl w:val="0"/>
              </w:rPr>
              <w:t xml:space="preserve">Sensors measured important gait characteristics, although evidence was limited and heterogeneous.</w:t>
            </w:r>
          </w:p>
        </w:tc>
        <w:tc>
          <w:tcPr/>
          <w:p w:rsidR="00000000" w:rsidDel="00000000" w:rsidP="00000000" w:rsidRDefault="00000000" w:rsidRPr="00000000" w14:paraId="0000006F">
            <w:pPr>
              <w:rPr/>
            </w:pPr>
            <w:r w:rsidDel="00000000" w:rsidR="00000000" w:rsidRPr="00000000">
              <w:rPr>
                <w:rtl w:val="0"/>
              </w:rPr>
              <w:t xml:space="preserve">Shows potential for monitoring mobility-related risk.</w:t>
            </w:r>
          </w:p>
        </w:tc>
      </w:tr>
      <w:tr>
        <w:trPr>
          <w:cantSplit w:val="0"/>
          <w:tblHeader w:val="0"/>
        </w:trPr>
        <w:tc>
          <w:tcPr/>
          <w:p w:rsidR="00000000" w:rsidDel="00000000" w:rsidP="00000000" w:rsidRDefault="00000000" w:rsidRPr="00000000" w14:paraId="00000070">
            <w:pPr>
              <w:rPr/>
            </w:pPr>
            <w:r w:rsidDel="00000000" w:rsidR="00000000" w:rsidRPr="00000000">
              <w:rPr>
                <w:rtl w:val="0"/>
              </w:rPr>
              <w:t xml:space="preserve">Chan et al. (2022)</w:t>
            </w:r>
          </w:p>
        </w:tc>
        <w:tc>
          <w:tcPr/>
          <w:p w:rsidR="00000000" w:rsidDel="00000000" w:rsidP="00000000" w:rsidRDefault="00000000" w:rsidRPr="00000000" w14:paraId="00000071">
            <w:pPr>
              <w:rPr/>
            </w:pPr>
            <w:r w:rsidDel="00000000" w:rsidR="00000000" w:rsidRPr="00000000">
              <w:rPr>
                <w:rtl w:val="0"/>
              </w:rPr>
              <w:t xml:space="preserve">Examine digital technologies for falls prevention and symptom management in long-term dementia care.</w:t>
            </w:r>
          </w:p>
        </w:tc>
        <w:tc>
          <w:tcPr/>
          <w:p w:rsidR="00000000" w:rsidDel="00000000" w:rsidP="00000000" w:rsidRDefault="00000000" w:rsidRPr="00000000" w14:paraId="00000072">
            <w:pPr>
              <w:rPr/>
            </w:pPr>
            <w:r w:rsidDel="00000000" w:rsidR="00000000" w:rsidRPr="00000000">
              <w:rPr>
                <w:rtl w:val="0"/>
              </w:rPr>
              <w:t xml:space="preserve">Systematic review</w:t>
            </w:r>
          </w:p>
        </w:tc>
        <w:tc>
          <w:tcPr/>
          <w:p w:rsidR="00000000" w:rsidDel="00000000" w:rsidP="00000000" w:rsidRDefault="00000000" w:rsidRPr="00000000" w14:paraId="00000073">
            <w:pPr>
              <w:rPr/>
            </w:pPr>
            <w:r w:rsidDel="00000000" w:rsidR="00000000" w:rsidRPr="00000000">
              <w:rPr>
                <w:rtl w:val="0"/>
              </w:rPr>
              <w:t xml:space="preserve">Technologies showed potential, but evidence for preventing falls was limited and inconsistent.</w:t>
            </w:r>
          </w:p>
        </w:tc>
        <w:tc>
          <w:tcPr/>
          <w:p w:rsidR="00000000" w:rsidDel="00000000" w:rsidP="00000000" w:rsidRDefault="00000000" w:rsidRPr="00000000" w14:paraId="00000074">
            <w:pPr>
              <w:rPr/>
            </w:pPr>
            <w:r w:rsidDel="00000000" w:rsidR="00000000" w:rsidRPr="00000000">
              <w:rPr>
                <w:rtl w:val="0"/>
              </w:rPr>
              <w:t xml:space="preserve">Directly relates digital technology to dementia care and falls.</w:t>
            </w:r>
          </w:p>
        </w:tc>
      </w:tr>
      <w:tr>
        <w:trPr>
          <w:cantSplit w:val="0"/>
          <w:tblHeader w:val="0"/>
        </w:trPr>
        <w:tc>
          <w:tcPr/>
          <w:p w:rsidR="00000000" w:rsidDel="00000000" w:rsidP="00000000" w:rsidRDefault="00000000" w:rsidRPr="00000000" w14:paraId="00000075">
            <w:pPr>
              <w:rPr/>
            </w:pPr>
            <w:r w:rsidDel="00000000" w:rsidR="00000000" w:rsidRPr="00000000">
              <w:rPr>
                <w:rtl w:val="0"/>
              </w:rPr>
              <w:t xml:space="preserve">Prosperini et al. (2021)</w:t>
            </w:r>
          </w:p>
        </w:tc>
        <w:tc>
          <w:tcPr/>
          <w:p w:rsidR="00000000" w:rsidDel="00000000" w:rsidP="00000000" w:rsidRDefault="00000000" w:rsidRPr="00000000" w14:paraId="00000076">
            <w:pPr>
              <w:rPr/>
            </w:pPr>
            <w:r w:rsidDel="00000000" w:rsidR="00000000" w:rsidRPr="00000000">
              <w:rPr>
                <w:rtl w:val="0"/>
              </w:rPr>
              <w:t xml:space="preserve">Evaluate exergames for balance dysfunction in neurological conditions.</w:t>
            </w:r>
          </w:p>
        </w:tc>
        <w:tc>
          <w:tcPr/>
          <w:p w:rsidR="00000000" w:rsidDel="00000000" w:rsidP="00000000" w:rsidRDefault="00000000" w:rsidRPr="00000000" w14:paraId="00000077">
            <w:pPr>
              <w:rPr/>
            </w:pPr>
            <w:r w:rsidDel="00000000" w:rsidR="00000000" w:rsidRPr="00000000">
              <w:rPr>
                <w:rtl w:val="0"/>
              </w:rPr>
              <w:t xml:space="preserve">Systematic review and meta-analysis</w:t>
            </w:r>
          </w:p>
        </w:tc>
        <w:tc>
          <w:tcPr/>
          <w:p w:rsidR="00000000" w:rsidDel="00000000" w:rsidP="00000000" w:rsidRDefault="00000000" w:rsidRPr="00000000" w14:paraId="00000078">
            <w:pPr>
              <w:rPr/>
            </w:pPr>
            <w:r w:rsidDel="00000000" w:rsidR="00000000" w:rsidRPr="00000000">
              <w:rPr>
                <w:rtl w:val="0"/>
              </w:rPr>
              <w:t xml:space="preserve">Exergames improved balance, although dementia-specific evidence was limited.</w:t>
            </w:r>
          </w:p>
        </w:tc>
        <w:tc>
          <w:tcPr/>
          <w:p w:rsidR="00000000" w:rsidDel="00000000" w:rsidP="00000000" w:rsidRDefault="00000000" w:rsidRPr="00000000" w14:paraId="00000079">
            <w:pPr>
              <w:rPr/>
            </w:pPr>
            <w:r w:rsidDel="00000000" w:rsidR="00000000" w:rsidRPr="00000000">
              <w:rPr>
                <w:rtl w:val="0"/>
              </w:rPr>
              <w:t xml:space="preserve">Suggests potential for addressing a modifiable fall-risk factor.</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Eost-Telling et al. (2024)</w:t>
            </w:r>
          </w:p>
        </w:tc>
        <w:tc>
          <w:tcPr/>
          <w:p w:rsidR="00000000" w:rsidDel="00000000" w:rsidP="00000000" w:rsidRDefault="00000000" w:rsidRPr="00000000" w14:paraId="0000007B">
            <w:pPr>
              <w:rPr/>
            </w:pPr>
            <w:r w:rsidDel="00000000" w:rsidR="00000000" w:rsidRPr="00000000">
              <w:rPr>
                <w:rtl w:val="0"/>
              </w:rPr>
              <w:t xml:space="preserve">Evaluate technologies for reducing falls and fall risk in dementia or mild cognitive impairment.</w:t>
            </w:r>
          </w:p>
        </w:tc>
        <w:tc>
          <w:tcPr/>
          <w:p w:rsidR="00000000" w:rsidDel="00000000" w:rsidP="00000000" w:rsidRDefault="00000000" w:rsidRPr="00000000" w14:paraId="0000007C">
            <w:pPr>
              <w:rPr/>
            </w:pPr>
            <w:r w:rsidDel="00000000" w:rsidR="00000000" w:rsidRPr="00000000">
              <w:rPr>
                <w:rtl w:val="0"/>
              </w:rPr>
              <w:t xml:space="preserve">Rapid systematic overview</w:t>
            </w:r>
          </w:p>
        </w:tc>
        <w:tc>
          <w:tcPr/>
          <w:p w:rsidR="00000000" w:rsidDel="00000000" w:rsidP="00000000" w:rsidRDefault="00000000" w:rsidRPr="00000000" w14:paraId="0000007D">
            <w:pPr>
              <w:rPr/>
            </w:pPr>
            <w:r w:rsidDel="00000000" w:rsidR="00000000" w:rsidRPr="00000000">
              <w:rPr>
                <w:rtl w:val="0"/>
              </w:rPr>
              <w:t xml:space="preserve">Technologies were promising, but evidence was methodologically weak and often indirect.</w:t>
            </w:r>
          </w:p>
        </w:tc>
        <w:tc>
          <w:tcPr/>
          <w:p w:rsidR="00000000" w:rsidDel="00000000" w:rsidP="00000000" w:rsidRDefault="00000000" w:rsidRPr="00000000" w14:paraId="0000007E">
            <w:pPr>
              <w:rPr/>
            </w:pPr>
            <w:r w:rsidDel="00000000" w:rsidR="00000000" w:rsidRPr="00000000">
              <w:rPr>
                <w:rtl w:val="0"/>
              </w:rPr>
              <w:t xml:space="preserve">Provides the most directly relevant overall evidence.</w:t>
            </w:r>
          </w:p>
        </w:tc>
      </w:tr>
    </w:tbl>
    <w:p w:rsidR="00000000" w:rsidDel="00000000" w:rsidP="00000000" w:rsidRDefault="00000000" w:rsidRPr="00000000" w14:paraId="0000007F">
      <w:pPr>
        <w:rPr/>
      </w:pPr>
      <w:r w:rsidDel="00000000" w:rsidR="00000000" w:rsidRPr="00000000">
        <w:rPr>
          <w:rtl w:val="0"/>
        </w:rPr>
        <w:t xml:space="preserve">Four themes emerged from the analysis.</w:t>
      </w:r>
    </w:p>
    <w:p w:rsidR="00000000" w:rsidDel="00000000" w:rsidP="00000000" w:rsidRDefault="00000000" w:rsidRPr="00000000" w14:paraId="00000080">
      <w:pPr>
        <w:pStyle w:val="Heading2"/>
        <w:rPr/>
      </w:pPr>
      <w:bookmarkStart w:colFirst="0" w:colLast="0" w:name="_ij6iqfb2rklq" w:id="20"/>
      <w:bookmarkEnd w:id="20"/>
      <w:r w:rsidDel="00000000" w:rsidR="00000000" w:rsidRPr="00000000">
        <w:rPr>
          <w:rtl w:val="0"/>
        </w:rPr>
        <w:t xml:space="preserve">4.3 Theme One: Digital Monitoring and Early Risk Identification</w:t>
      </w:r>
    </w:p>
    <w:p w:rsidR="00000000" w:rsidDel="00000000" w:rsidP="00000000" w:rsidRDefault="00000000" w:rsidRPr="00000000" w14:paraId="00000081">
      <w:pPr>
        <w:rPr/>
      </w:pPr>
      <w:r w:rsidDel="00000000" w:rsidR="00000000" w:rsidRPr="00000000">
        <w:rPr>
          <w:rtl w:val="0"/>
        </w:rPr>
        <w:t xml:space="preserve">Wearable technologies were found to have potential to provide identification of change relevant to fall risk. Bezold et al (2021) identified the ability of sensors to objectively assess the motor characteristics and Weizman et al (2021) showed that sensors could assess gait in patients with dementia. But it is not enough to simply identify risk and stop falls from happening. Digital monitoring, then, seems to be a more promising way of assessing rather than of demonstrating fall reductions (Weizman et al., 2021).</w:t>
      </w:r>
    </w:p>
    <w:p w:rsidR="00000000" w:rsidDel="00000000" w:rsidP="00000000" w:rsidRDefault="00000000" w:rsidRPr="00000000" w14:paraId="00000082">
      <w:pPr>
        <w:pStyle w:val="Heading2"/>
        <w:rPr/>
      </w:pPr>
      <w:bookmarkStart w:colFirst="0" w:colLast="0" w:name="_k8vfs2r2hkkw" w:id="21"/>
      <w:bookmarkEnd w:id="21"/>
      <w:r w:rsidDel="00000000" w:rsidR="00000000" w:rsidRPr="00000000">
        <w:rPr>
          <w:rtl w:val="0"/>
        </w:rPr>
        <w:t xml:space="preserve">4.4 Theme Two: Potential Effectiveness of Digital Interventions</w:t>
      </w:r>
    </w:p>
    <w:p w:rsidR="00000000" w:rsidDel="00000000" w:rsidP="00000000" w:rsidRDefault="00000000" w:rsidRPr="00000000" w14:paraId="00000083">
      <w:pPr>
        <w:rPr/>
      </w:pPr>
      <w:r w:rsidDel="00000000" w:rsidR="00000000" w:rsidRPr="00000000">
        <w:rPr>
          <w:rtl w:val="0"/>
        </w:rPr>
        <w:t xml:space="preserve">Interventions with technology had mixed, but positive results. Prosperini et al. (2021) discovered that exergames might enhance balance in neurological groups. But the findings are less transferable as there is limited dementia-specific evidence. Likewise, Chan et al. (2022) and Eost-Telling et al. (2024) found there to be potential benefits, but not enough evidence to establish consistent falls prevention. In general, the results indicate potential but not effectiveness (Chan et al., 2022).</w:t>
      </w:r>
    </w:p>
    <w:p w:rsidR="00000000" w:rsidDel="00000000" w:rsidP="00000000" w:rsidRDefault="00000000" w:rsidRPr="00000000" w14:paraId="00000084">
      <w:pPr>
        <w:pStyle w:val="Heading2"/>
        <w:rPr/>
      </w:pPr>
      <w:bookmarkStart w:colFirst="0" w:colLast="0" w:name="_mfch9v4oz1cz" w:id="22"/>
      <w:bookmarkEnd w:id="22"/>
      <w:r w:rsidDel="00000000" w:rsidR="00000000" w:rsidRPr="00000000">
        <w:rPr>
          <w:rtl w:val="0"/>
        </w:rPr>
        <w:t xml:space="preserve">4.5 Theme Three: Person-Centred Implementation</w:t>
      </w:r>
    </w:p>
    <w:p w:rsidR="00000000" w:rsidDel="00000000" w:rsidP="00000000" w:rsidRDefault="00000000" w:rsidRPr="00000000" w14:paraId="00000085">
      <w:pPr>
        <w:rPr/>
      </w:pPr>
      <w:r w:rsidDel="00000000" w:rsidR="00000000" w:rsidRPr="00000000">
        <w:rPr>
          <w:rtl w:val="0"/>
        </w:rPr>
        <w:t xml:space="preserve">The use of technology also relies on its practical application. The wearable device must be used continuously and the digital exercise might have to be supervised and adapted to the cognitive ability. While environmental monitoring may lessen the need for active participation, it can also give rise to privacy and surveillance issues. Technology should, therefore, complement and not supplant professional judgment. Important issues for meaningful implementation are staff training, response procedures that are clear and involving people with dementia and carers (Bezold et al., 2021).</w:t>
      </w:r>
    </w:p>
    <w:p w:rsidR="00000000" w:rsidDel="00000000" w:rsidP="00000000" w:rsidRDefault="00000000" w:rsidRPr="00000000" w14:paraId="00000086">
      <w:pPr>
        <w:pStyle w:val="Heading2"/>
        <w:rPr/>
      </w:pPr>
      <w:bookmarkStart w:colFirst="0" w:colLast="0" w:name="_tyrmfr1lpf4i" w:id="23"/>
      <w:bookmarkEnd w:id="23"/>
      <w:r w:rsidDel="00000000" w:rsidR="00000000" w:rsidRPr="00000000">
        <w:rPr>
          <w:rtl w:val="0"/>
        </w:rPr>
        <w:t xml:space="preserve">4.6 Theme Four: Limitations of the Evidence</w:t>
      </w:r>
    </w:p>
    <w:p w:rsidR="00000000" w:rsidDel="00000000" w:rsidP="00000000" w:rsidRDefault="00000000" w:rsidRPr="00000000" w14:paraId="00000087">
      <w:pPr>
        <w:rPr/>
      </w:pPr>
      <w:r w:rsidDel="00000000" w:rsidR="00000000" w:rsidRPr="00000000">
        <w:rPr>
          <w:rtl w:val="0"/>
        </w:rPr>
        <w:t xml:space="preserve">The most prevalent theme was the poor quality and lack of consistency of evidence. The technologies, populations and outcomes varied among studies. Weizman et al. (2021) found just six eligible studies, and Eost-Telling et al. (2024) mentioned the small scale of the studies, indirect evidence, and methodological flaws. Digital technologies would therefore not be defined as being ineffective, although there is not enough evidence to confirm their consistent effectiveness at this moment. More properly designed studies on dementia-specific improvements in monitoring, gait/balance are required to assess the real impact on reductions in falls (Prosperini et al., 2021).</w:t>
      </w:r>
    </w:p>
    <w:p w:rsidR="00000000" w:rsidDel="00000000" w:rsidP="00000000" w:rsidRDefault="00000000" w:rsidRPr="00000000" w14:paraId="00000088">
      <w:pPr>
        <w:pStyle w:val="Heading1"/>
        <w:rPr/>
      </w:pPr>
      <w:bookmarkStart w:colFirst="0" w:colLast="0" w:name="_kv20vtaamnxa" w:id="24"/>
      <w:bookmarkEnd w:id="24"/>
      <w:r w:rsidDel="00000000" w:rsidR="00000000" w:rsidRPr="00000000">
        <w:rPr>
          <w:rtl w:val="0"/>
        </w:rPr>
        <w:t xml:space="preserve">5. Discussion</w:t>
      </w:r>
    </w:p>
    <w:p w:rsidR="00000000" w:rsidDel="00000000" w:rsidP="00000000" w:rsidRDefault="00000000" w:rsidRPr="00000000" w14:paraId="00000089">
      <w:pPr>
        <w:pStyle w:val="Heading2"/>
        <w:rPr/>
      </w:pPr>
      <w:bookmarkStart w:colFirst="0" w:colLast="0" w:name="_tustkgrd8xdn" w:id="25"/>
      <w:bookmarkEnd w:id="25"/>
      <w:r w:rsidDel="00000000" w:rsidR="00000000" w:rsidRPr="00000000">
        <w:rPr>
          <w:rtl w:val="0"/>
        </w:rPr>
        <w:t xml:space="preserve">5.1 Interpretation of the Main Findings</w:t>
      </w:r>
    </w:p>
    <w:p w:rsidR="00000000" w:rsidDel="00000000" w:rsidP="00000000" w:rsidRDefault="00000000" w:rsidRPr="00000000" w14:paraId="0000008A">
      <w:pPr>
        <w:rPr/>
      </w:pPr>
      <w:r w:rsidDel="00000000" w:rsidR="00000000" w:rsidRPr="00000000">
        <w:rPr>
          <w:rtl w:val="0"/>
        </w:rPr>
        <w:t xml:space="preserve">This scoping review identified that digital technologies could be used to assist with fall-risk assessment, monitoring and intervention with individuals with dementia. However, at present, evidence does not support the conclusion that these technologies have consistently been shown to decrease actual falls. Bezold, et al. (2021) and Weizman, et al. (2021) demonstrated the ability to wear sensors to get objective gait and motion data. However, if the information results in appropriate preventive measures, then identification of risk becomes clinically useful. Eost-Telling et al. (2024) also reported technology potential and lack of strong evidence of effectiveness.</w:t>
      </w:r>
    </w:p>
    <w:p w:rsidR="00000000" w:rsidDel="00000000" w:rsidP="00000000" w:rsidRDefault="00000000" w:rsidRPr="00000000" w14:paraId="0000008B">
      <w:pPr>
        <w:pStyle w:val="Heading2"/>
        <w:rPr/>
      </w:pPr>
      <w:bookmarkStart w:colFirst="0" w:colLast="0" w:name="_j56yta7fqcyv" w:id="26"/>
      <w:bookmarkEnd w:id="26"/>
      <w:r w:rsidDel="00000000" w:rsidR="00000000" w:rsidRPr="00000000">
        <w:rPr>
          <w:rtl w:val="0"/>
        </w:rPr>
        <w:t xml:space="preserve">5.2 Digital Monitoring and Fall-Risk Assessment</w:t>
      </w:r>
    </w:p>
    <w:p w:rsidR="00000000" w:rsidDel="00000000" w:rsidP="00000000" w:rsidRDefault="00000000" w:rsidRPr="00000000" w14:paraId="0000008C">
      <w:pPr>
        <w:rPr/>
      </w:pPr>
      <w:r w:rsidDel="00000000" w:rsidR="00000000" w:rsidRPr="00000000">
        <w:rPr>
          <w:rtl w:val="0"/>
        </w:rPr>
        <w:t xml:space="preserve">Occasional assessments might not capture information on mobility that wearable technology and sensors could. Weizman et al. (2021) showed their ability to measure gait in individuals with dementia. Devices, however, use other measurements and methods, making comparisons and reliable prediction difficult. There was also significant methodological diversity identified by Bezold et al. (2021). Thus, digital monitoring should be used in addition to professional assessment. Practitioners should also take into account other factors, such as medication, illness, environment, behaviour and individual circumstances, when making an assessment of fall risk.</w:t>
      </w:r>
    </w:p>
    <w:p w:rsidR="00000000" w:rsidDel="00000000" w:rsidP="00000000" w:rsidRDefault="00000000" w:rsidRPr="00000000" w14:paraId="0000008D">
      <w:pPr>
        <w:pStyle w:val="Heading2"/>
        <w:rPr/>
      </w:pPr>
      <w:bookmarkStart w:colFirst="0" w:colLast="0" w:name="_uvrjw1svrum8" w:id="27"/>
      <w:bookmarkEnd w:id="27"/>
      <w:r w:rsidDel="00000000" w:rsidR="00000000" w:rsidRPr="00000000">
        <w:rPr>
          <w:rtl w:val="0"/>
        </w:rPr>
        <w:t xml:space="preserve">5.3 Effectiveness of Digital Interventions</w:t>
      </w:r>
    </w:p>
    <w:p w:rsidR="00000000" w:rsidDel="00000000" w:rsidP="00000000" w:rsidRDefault="00000000" w:rsidRPr="00000000" w14:paraId="0000008E">
      <w:pPr>
        <w:rPr/>
      </w:pPr>
      <w:r w:rsidDel="00000000" w:rsidR="00000000" w:rsidRPr="00000000">
        <w:rPr>
          <w:rtl w:val="0"/>
        </w:rPr>
        <w:t xml:space="preserve">There was less evidence available about digital interventions that were being actively implemented. Prosperini et al. (2021) concluded that exergaming may be beneficial for enhancing balance in neurological groups. The evidence limited in dementia, however, helps to limit the applicability of the findings to dementia patients. There can be cognitive impairment regarding understanding, memory, and interacting with digital exercise. Chan et al. (2022) also found potential benefits for digital technologies in long-term dementia care, with little evidence regarding falls prevention. Likewise, Eost-Telling et al. (2024) found that technologies were potential but there was not enough strong evidence to support them. The overarching conclusions thus do not rule out the use of these tools but call for further careful testing.</w:t>
      </w:r>
    </w:p>
    <w:p w:rsidR="00000000" w:rsidDel="00000000" w:rsidP="00000000" w:rsidRDefault="00000000" w:rsidRPr="00000000" w14:paraId="0000008F">
      <w:pPr>
        <w:pStyle w:val="Heading2"/>
        <w:rPr/>
      </w:pPr>
      <w:bookmarkStart w:colFirst="0" w:colLast="0" w:name="_rlc7sp6kt5o3" w:id="28"/>
      <w:bookmarkEnd w:id="28"/>
      <w:r w:rsidDel="00000000" w:rsidR="00000000" w:rsidRPr="00000000">
        <w:rPr>
          <w:rtl w:val="0"/>
        </w:rPr>
        <w:t xml:space="preserve">5.4 Person-Centred Care and Implementation</w:t>
      </w:r>
    </w:p>
    <w:p w:rsidR="00000000" w:rsidDel="00000000" w:rsidP="00000000" w:rsidRDefault="00000000" w:rsidRPr="00000000" w14:paraId="00000090">
      <w:pPr>
        <w:rPr/>
      </w:pPr>
      <w:r w:rsidDel="00000000" w:rsidR="00000000" w:rsidRPr="00000000">
        <w:rPr>
          <w:rtl w:val="0"/>
        </w:rPr>
        <w:t xml:space="preserve">The success of a technology in practice cannot be judged by the performance of a technology. Devices to wear may be cumbersome or often discarded, and digital exercise may need supervision and adaptation. Environmental monitoring does not necessarily involve active involvement, but may involve privacy and surveillance concerns. It is therefore necessary to incorporate technology in to person centred care. Falls prevention must not be about ensuring safety at the expense of limiting people's freedom of movement, dignity, autonomy and independence. Staff members will also need training to understand and act on digital information. Technology can be very helpful but if there are no directions, it can also add to workload or gather data without enhancing results (Dyb, Berntsen, and Kvam, 2021).</w:t>
      </w:r>
    </w:p>
    <w:p w:rsidR="00000000" w:rsidDel="00000000" w:rsidP="00000000" w:rsidRDefault="00000000" w:rsidRPr="00000000" w14:paraId="00000091">
      <w:pPr>
        <w:pStyle w:val="Heading2"/>
        <w:rPr/>
      </w:pPr>
      <w:bookmarkStart w:colFirst="0" w:colLast="0" w:name="_xtii4ah4bw5t" w:id="29"/>
      <w:bookmarkEnd w:id="29"/>
      <w:r w:rsidDel="00000000" w:rsidR="00000000" w:rsidRPr="00000000">
        <w:rPr>
          <w:rtl w:val="0"/>
        </w:rPr>
        <w:t xml:space="preserve">5.5 Strengths and Weaknesses of the Evidence</w:t>
      </w:r>
    </w:p>
    <w:p w:rsidR="00000000" w:rsidDel="00000000" w:rsidP="00000000" w:rsidRDefault="00000000" w:rsidRPr="00000000" w14:paraId="00000092">
      <w:pPr>
        <w:rPr/>
      </w:pPr>
      <w:r w:rsidDel="00000000" w:rsidR="00000000" w:rsidRPr="00000000">
        <w:rPr>
          <w:rtl w:val="0"/>
        </w:rPr>
        <w:t xml:space="preserve">One positive aspect of the evidence is the inclusion of a range of technologies such as sensors, monitoring systems and digital exercise. Several of the studies selected, however, were systematic reviews, whose conclusions were based on the quality of the original research. Confidence in findings is limited due to methodological weaknesses and potential overlap between included primary studies, as well as because of the small number of samples. Another key study limitation was heterogeneity. It was difficult to make direct comparisons due to variation in population, technologies, and outcomes. Balance, gait measurement and fall rates are correlated, but not synonymous. So, if there are insufficient evidences, don't assume that digital technologies are not working; the knowledge is not yet conclusive (Parker and Grote, 2022).</w:t>
      </w:r>
    </w:p>
    <w:p w:rsidR="00000000" w:rsidDel="00000000" w:rsidP="00000000" w:rsidRDefault="00000000" w:rsidRPr="00000000" w14:paraId="00000093">
      <w:pPr>
        <w:pStyle w:val="Heading2"/>
        <w:rPr/>
      </w:pPr>
      <w:bookmarkStart w:colFirst="0" w:colLast="0" w:name="_85t9qva62ebo" w:id="30"/>
      <w:bookmarkEnd w:id="30"/>
      <w:r w:rsidDel="00000000" w:rsidR="00000000" w:rsidRPr="00000000">
        <w:rPr>
          <w:rtl w:val="0"/>
        </w:rPr>
        <w:t xml:space="preserve">5.6 Implications for UK practice</w:t>
      </w:r>
    </w:p>
    <w:p w:rsidR="00000000" w:rsidDel="00000000" w:rsidP="00000000" w:rsidRDefault="00000000" w:rsidRPr="00000000" w14:paraId="00000094">
      <w:pPr>
        <w:rPr/>
      </w:pPr>
      <w:r w:rsidDel="00000000" w:rsidR="00000000" w:rsidRPr="00000000">
        <w:rPr>
          <w:rtl w:val="0"/>
        </w:rPr>
        <w:t xml:space="preserve">Digital technologies should be used as a component of broader person-centred falls prevention strategies, and can be used in conjunction with professional judgement. There is a need to consider the level of evidence, individual needs, training of staff and preparation of organisations before implementing in UK health and social care organisations. Small scale piloting and evaluation can be considered, including actual falls, the risk of injury, quality of life and user experience (MacLeod et al., 2023). Overall, digital falls prevention in dementia care is promising, but needs to be critically evaluated and further researched.</w:t>
      </w:r>
    </w:p>
    <w:p w:rsidR="00000000" w:rsidDel="00000000" w:rsidP="00000000" w:rsidRDefault="00000000" w:rsidRPr="00000000" w14:paraId="00000095">
      <w:pPr>
        <w:pStyle w:val="Heading1"/>
        <w:rPr/>
      </w:pPr>
      <w:bookmarkStart w:colFirst="0" w:colLast="0" w:name="_v3d3d5c6bxca" w:id="31"/>
      <w:bookmarkEnd w:id="31"/>
      <w:r w:rsidDel="00000000" w:rsidR="00000000" w:rsidRPr="00000000">
        <w:rPr>
          <w:rtl w:val="0"/>
        </w:rPr>
        <w:t xml:space="preserve">6. Conclusion and Recommendations</w:t>
      </w:r>
    </w:p>
    <w:p w:rsidR="00000000" w:rsidDel="00000000" w:rsidP="00000000" w:rsidRDefault="00000000" w:rsidRPr="00000000" w14:paraId="00000096">
      <w:pPr>
        <w:pStyle w:val="Heading2"/>
        <w:rPr/>
      </w:pPr>
      <w:bookmarkStart w:colFirst="0" w:colLast="0" w:name="_dw1p2aut2kac" w:id="32"/>
      <w:bookmarkEnd w:id="32"/>
      <w:r w:rsidDel="00000000" w:rsidR="00000000" w:rsidRPr="00000000">
        <w:rPr>
          <w:rtl w:val="0"/>
        </w:rPr>
        <w:t xml:space="preserve">6.1 Conclusion</w:t>
      </w:r>
    </w:p>
    <w:p w:rsidR="00000000" w:rsidDel="00000000" w:rsidP="00000000" w:rsidRDefault="00000000" w:rsidRPr="00000000" w14:paraId="00000097">
      <w:pPr>
        <w:rPr/>
      </w:pPr>
      <w:r w:rsidDel="00000000" w:rsidR="00000000" w:rsidRPr="00000000">
        <w:rPr>
          <w:rtl w:val="0"/>
        </w:rPr>
        <w:t xml:space="preserve">This scoping review was designed to explore the evidence on digital technologies to prevent falls and to reduce fall risk in people with dementia. The results suggest the potential for wearable sensors and digital monitoring and technology-supported interventions for falls prevention. Digital technologies, in particular, can provide objective information about gait, movement and changes in fall risk which may lead to earlier assessment and intervention. At present, however, the evidence is not sufficient for a firm conclusion about the effect of digital technologies in falling prevention for people with dementia. Methodological weaknesses, low evidence bases, variations across the technologies and limited dementia-specific literature affected the reviewed literature. Another difference was found between the identification and/or assessment of fall risk and actual fall reduction. Therefore, it is concluded in the review that digital technology is a support to person-centred falls prevention and is not a replacement for professional judgement and established care. Its worth is dependent upon the quality of the technology, the supporting evidence, and how it is being adopted on the ground.</w:t>
      </w:r>
    </w:p>
    <w:p w:rsidR="00000000" w:rsidDel="00000000" w:rsidP="00000000" w:rsidRDefault="00000000" w:rsidRPr="00000000" w14:paraId="00000098">
      <w:pPr>
        <w:pStyle w:val="Heading2"/>
        <w:rPr/>
      </w:pPr>
      <w:bookmarkStart w:colFirst="0" w:colLast="0" w:name="_k8w4ousgvumz" w:id="33"/>
      <w:bookmarkEnd w:id="33"/>
      <w:r w:rsidDel="00000000" w:rsidR="00000000" w:rsidRPr="00000000">
        <w:rPr>
          <w:rtl w:val="0"/>
        </w:rPr>
        <w:t xml:space="preserve">6.2 Recommendations for Future Research</w:t>
      </w:r>
    </w:p>
    <w:p w:rsidR="00000000" w:rsidDel="00000000" w:rsidP="00000000" w:rsidRDefault="00000000" w:rsidRPr="00000000" w14:paraId="00000099">
      <w:pPr>
        <w:rPr/>
      </w:pPr>
      <w:r w:rsidDel="00000000" w:rsidR="00000000" w:rsidRPr="00000000">
        <w:rPr>
          <w:rtl w:val="0"/>
        </w:rPr>
        <w:t xml:space="preserve">Future studies to include larger and methodologically robust primary studies with individuals with specific dementia. Fall detection, fall risk prediction and fall prevention should be clearly differentiated from each other in the studies. A more uniform set of outcome measures would also facilitate the comparison across studies. A longer follow-up period would be required to determine if the gait and/or balance improvements or increased risk identification result in sustained fall reduction. It is recommended that future research also study the experiences of people with dementia, family carers and health and social care staff. This would help to get a full picture of acceptability, usability and ethics issues (Westphal Filho et al., 2025).</w:t>
      </w:r>
    </w:p>
    <w:p w:rsidR="00000000" w:rsidDel="00000000" w:rsidP="00000000" w:rsidRDefault="00000000" w:rsidRPr="00000000" w14:paraId="0000009A">
      <w:pPr>
        <w:pStyle w:val="Heading2"/>
        <w:rPr/>
      </w:pPr>
      <w:bookmarkStart w:colFirst="0" w:colLast="0" w:name="_yaj67vwccxb4" w:id="34"/>
      <w:bookmarkEnd w:id="34"/>
      <w:r w:rsidDel="00000000" w:rsidR="00000000" w:rsidRPr="00000000">
        <w:rPr>
          <w:rtl w:val="0"/>
        </w:rPr>
        <w:t xml:space="preserve">6.3 Recommendations for UK Policy and Practice</w:t>
      </w:r>
    </w:p>
    <w:p w:rsidR="00000000" w:rsidDel="00000000" w:rsidP="00000000" w:rsidRDefault="00000000" w:rsidRPr="00000000" w14:paraId="0000009B">
      <w:pPr>
        <w:rPr/>
      </w:pPr>
      <w:r w:rsidDel="00000000" w:rsidR="00000000" w:rsidRPr="00000000">
        <w:rPr>
          <w:rtl w:val="0"/>
        </w:rPr>
        <w:t xml:space="preserve">Digital falls-prevention technology should not only be innovative but also suitable for UK health and social care organisations. They should be made on the basis of evidence and on a local level, the technology could not be implemented safely unless the individual has a need for it and/or the local capacity to implement it safely. Digital technologies should be rolled out in carefully considered programmes, where appropriate, initially. Staff to be appropriately trained, and organisations to have clear protocols for management of digital information and alerts. Where possible, the input of people with dementia and carers should be sought in decisions relating to technologies that impact on their care. Last but not least, digital methods need to be aligned with person centred care. The goal should be to minimise unnecessary suffering without losing dignity, independence and quality of life. Digital technologies have the potential to be increasingly important for falls prevention for individuals with dementia, but at present, the information is limited and unclear so caution and evidence-informed practice are recommended (Davey et al., 2024).</w:t>
      </w:r>
    </w:p>
    <w:p w:rsidR="00000000" w:rsidDel="00000000" w:rsidP="00000000" w:rsidRDefault="00000000" w:rsidRPr="00000000" w14:paraId="0000009C">
      <w:pPr>
        <w:spacing w:after="16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9D">
      <w:pPr>
        <w:pStyle w:val="Heading1"/>
        <w:rPr/>
      </w:pPr>
      <w:bookmarkStart w:colFirst="0" w:colLast="0" w:name="_7ikjqja1wigr" w:id="35"/>
      <w:bookmarkEnd w:id="35"/>
      <w:r w:rsidDel="00000000" w:rsidR="00000000" w:rsidRPr="00000000">
        <w:rPr>
          <w:rtl w:val="0"/>
        </w:rPr>
        <w:t xml:space="preserve">References</w:t>
      </w:r>
    </w:p>
    <w:p w:rsidR="00000000" w:rsidDel="00000000" w:rsidP="00000000" w:rsidRDefault="00000000" w:rsidRPr="00000000" w14:paraId="0000009E">
      <w:pPr>
        <w:rPr/>
      </w:pPr>
      <w:r w:rsidDel="00000000" w:rsidR="00000000" w:rsidRPr="00000000">
        <w:rPr>
          <w:rtl w:val="0"/>
        </w:rPr>
        <w:t xml:space="preserve">Anderson, M., O'Neill, C., Clark, J.M., Street, A., Woods, M., Johnston-Webber, C., Charlesworth, A., Whyte, M., Foster, M., Majeed, A. and Pitchforth, E., (2021). Securing a sustainable and fit-for-purpose UK health and care workforce. </w:t>
      </w:r>
      <w:r w:rsidDel="00000000" w:rsidR="00000000" w:rsidRPr="00000000">
        <w:rPr>
          <w:i w:val="1"/>
          <w:iCs w:val="1"/>
          <w:rtl w:val="0"/>
        </w:rPr>
        <w:t xml:space="preserve">The Lancet</w:t>
      </w:r>
      <w:r w:rsidDel="00000000" w:rsidR="00000000" w:rsidRPr="00000000">
        <w:rPr>
          <w:rtl w:val="0"/>
        </w:rPr>
        <w:t xml:space="preserve">, </w:t>
      </w:r>
      <w:r w:rsidDel="00000000" w:rsidR="00000000" w:rsidRPr="00000000">
        <w:rPr>
          <w:i w:val="1"/>
          <w:iCs w:val="1"/>
          <w:rtl w:val="0"/>
        </w:rPr>
        <w:t xml:space="preserve">397</w:t>
      </w:r>
      <w:r w:rsidDel="00000000" w:rsidR="00000000" w:rsidRPr="00000000">
        <w:rPr>
          <w:rtl w:val="0"/>
        </w:rPr>
        <w:t xml:space="preserve">(10288), pp.1992-2011.</w:t>
      </w:r>
    </w:p>
    <w:p w:rsidR="00000000" w:rsidDel="00000000" w:rsidP="00000000" w:rsidRDefault="00000000" w:rsidRPr="00000000" w14:paraId="0000009F">
      <w:pPr>
        <w:rPr/>
      </w:pPr>
      <w:r w:rsidDel="00000000" w:rsidR="00000000" w:rsidRPr="00000000">
        <w:rPr>
          <w:rtl w:val="0"/>
        </w:rPr>
        <w:t xml:space="preserve">Aranda, M.P., Kremer, I.N., Hinton, L., Zissimopoulos, J., Whitmer, R.A., Hummel, C.H., Trejo, L. and Fabius, C., (2021). Impact of dementia: health disparities, population trends, care interventions, and economic costs. </w:t>
      </w:r>
      <w:r w:rsidDel="00000000" w:rsidR="00000000" w:rsidRPr="00000000">
        <w:rPr>
          <w:i w:val="1"/>
          <w:iCs w:val="1"/>
          <w:rtl w:val="0"/>
        </w:rPr>
        <w:t xml:space="preserve">Journal of the American Geriatrics Society</w:t>
      </w:r>
      <w:r w:rsidDel="00000000" w:rsidR="00000000" w:rsidRPr="00000000">
        <w:rPr>
          <w:rtl w:val="0"/>
        </w:rPr>
        <w:t xml:space="preserve">, </w:t>
      </w:r>
      <w:r w:rsidDel="00000000" w:rsidR="00000000" w:rsidRPr="00000000">
        <w:rPr>
          <w:i w:val="1"/>
          <w:iCs w:val="1"/>
          <w:rtl w:val="0"/>
        </w:rPr>
        <w:t xml:space="preserve">69</w:t>
      </w:r>
      <w:r w:rsidDel="00000000" w:rsidR="00000000" w:rsidRPr="00000000">
        <w:rPr>
          <w:rtl w:val="0"/>
        </w:rPr>
        <w:t xml:space="preserve">(7), pp.1774-1783.</w:t>
      </w:r>
    </w:p>
    <w:p w:rsidR="00000000" w:rsidDel="00000000" w:rsidP="00000000" w:rsidRDefault="00000000" w:rsidRPr="00000000" w14:paraId="000000A0">
      <w:pPr>
        <w:rPr/>
      </w:pPr>
      <w:r w:rsidDel="00000000" w:rsidR="00000000" w:rsidRPr="00000000">
        <w:rPr>
          <w:rtl w:val="0"/>
        </w:rPr>
        <w:t xml:space="preserve">Bradley, L., Shanker, S., Murphy, J., Fenge, L.A. and Heward, M., (2023). Effectiveness of digital technologies to engage and support the wellbeing of people with dementia and family carers at home and in care homes: A scoping review. </w:t>
      </w:r>
      <w:r w:rsidDel="00000000" w:rsidR="00000000" w:rsidRPr="00000000">
        <w:rPr>
          <w:i w:val="1"/>
          <w:iCs w:val="1"/>
          <w:rtl w:val="0"/>
        </w:rPr>
        <w:t xml:space="preserve">Dementia</w:t>
      </w:r>
      <w:r w:rsidDel="00000000" w:rsidR="00000000" w:rsidRPr="00000000">
        <w:rPr>
          <w:rtl w:val="0"/>
        </w:rPr>
        <w:t xml:space="preserve">, </w:t>
      </w:r>
      <w:r w:rsidDel="00000000" w:rsidR="00000000" w:rsidRPr="00000000">
        <w:rPr>
          <w:i w:val="1"/>
          <w:iCs w:val="1"/>
          <w:rtl w:val="0"/>
        </w:rPr>
        <w:t xml:space="preserve">22</w:t>
      </w:r>
      <w:r w:rsidDel="00000000" w:rsidR="00000000" w:rsidRPr="00000000">
        <w:rPr>
          <w:rtl w:val="0"/>
        </w:rPr>
        <w:t xml:space="preserve">(6), pp.1292-1313.</w:t>
      </w:r>
    </w:p>
    <w:p w:rsidR="00000000" w:rsidDel="00000000" w:rsidP="00000000" w:rsidRDefault="00000000" w:rsidRPr="00000000" w14:paraId="000000A1">
      <w:pPr>
        <w:rPr/>
      </w:pPr>
      <w:r w:rsidDel="00000000" w:rsidR="00000000" w:rsidRPr="00000000">
        <w:rPr>
          <w:rtl w:val="0"/>
        </w:rPr>
        <w:t xml:space="preserve">Bezold, J., Krell-Roesch, J., Eckert, T., Jekauc, D. and Woll, A., (2021). Sensor-based fall risk assessment in older adults with or without cognitive impairment: a systematic review. </w:t>
      </w:r>
      <w:r w:rsidDel="00000000" w:rsidR="00000000" w:rsidRPr="00000000">
        <w:rPr>
          <w:i w:val="1"/>
          <w:iCs w:val="1"/>
          <w:rtl w:val="0"/>
        </w:rPr>
        <w:t xml:space="preserve">European review of aging and physical activity</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(1), p.15.</w:t>
      </w:r>
    </w:p>
    <w:p w:rsidR="00000000" w:rsidDel="00000000" w:rsidP="00000000" w:rsidRDefault="00000000" w:rsidRPr="00000000" w14:paraId="000000A2">
      <w:pPr>
        <w:rPr/>
      </w:pPr>
      <w:r w:rsidDel="00000000" w:rsidR="00000000" w:rsidRPr="00000000">
        <w:rPr>
          <w:rtl w:val="0"/>
        </w:rPr>
        <w:t xml:space="preserve">Chan, D.K.Y., Chan, L.K.M., Kuang, Y.M., Le, M.N.V. and Celler, B., (2022). Digital care technologies in people with dementia living in long-term care facilities to prevent falls and manage behavioural and psychological symptoms of dementia: a systematic review. </w:t>
      </w:r>
      <w:r w:rsidDel="00000000" w:rsidR="00000000" w:rsidRPr="00000000">
        <w:rPr>
          <w:i w:val="1"/>
          <w:iCs w:val="1"/>
          <w:rtl w:val="0"/>
        </w:rPr>
        <w:t xml:space="preserve">European journal of ageing</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(3), pp.309-323.</w:t>
      </w:r>
    </w:p>
    <w:p w:rsidR="00000000" w:rsidDel="00000000" w:rsidP="00000000" w:rsidRDefault="00000000" w:rsidRPr="00000000" w14:paraId="000000A3">
      <w:pPr>
        <w:rPr/>
      </w:pPr>
      <w:r w:rsidDel="00000000" w:rsidR="00000000" w:rsidRPr="00000000">
        <w:rPr>
          <w:rtl w:val="0"/>
        </w:rPr>
        <w:t xml:space="preserve">Davey, N., Connolly, E., Mc Elwaine, P. and Kennelly, S.P., (2024). A systematic review of falls risk of frail patients with dementia in hospital: progress, challenges, and recommendations. </w:t>
      </w:r>
      <w:r w:rsidDel="00000000" w:rsidR="00000000" w:rsidRPr="00000000">
        <w:rPr>
          <w:i w:val="1"/>
          <w:iCs w:val="1"/>
          <w:rtl w:val="0"/>
        </w:rPr>
        <w:t xml:space="preserve">Clinical interventions in aging</w:t>
      </w:r>
      <w:r w:rsidDel="00000000" w:rsidR="00000000" w:rsidRPr="00000000">
        <w:rPr>
          <w:rtl w:val="0"/>
        </w:rPr>
        <w:t xml:space="preserve">, pp.1127-1139.</w:t>
      </w:r>
    </w:p>
    <w:p w:rsidR="00000000" w:rsidDel="00000000" w:rsidP="00000000" w:rsidRDefault="00000000" w:rsidRPr="00000000" w14:paraId="000000A4">
      <w:pPr>
        <w:rPr/>
      </w:pPr>
      <w:r w:rsidDel="00000000" w:rsidR="00000000" w:rsidRPr="00000000">
        <w:rPr>
          <w:rtl w:val="0"/>
        </w:rPr>
        <w:t xml:space="preserve">Delbaere, K., Valenzuela, T., Lord, S.R., Clemson, L., Zijlstra, G.R., Close, J.C., Lung, T., Woodbury, A., Chow, J., McInerney, G. and Miles, L., (2021). E-health StandingTall balance exercise for fall prevention in older people: results of a two year randomised controlled trial. </w:t>
      </w:r>
      <w:r w:rsidDel="00000000" w:rsidR="00000000" w:rsidRPr="00000000">
        <w:rPr>
          <w:i w:val="1"/>
          <w:iCs w:val="1"/>
          <w:rtl w:val="0"/>
        </w:rPr>
        <w:t xml:space="preserve">bmj</w:t>
      </w:r>
      <w:r w:rsidDel="00000000" w:rsidR="00000000" w:rsidRPr="00000000">
        <w:rPr>
          <w:rtl w:val="0"/>
        </w:rPr>
        <w:t xml:space="preserve">, </w:t>
      </w:r>
      <w:r w:rsidDel="00000000" w:rsidR="00000000" w:rsidRPr="00000000">
        <w:rPr>
          <w:i w:val="1"/>
          <w:iCs w:val="1"/>
          <w:rtl w:val="0"/>
        </w:rPr>
        <w:t xml:space="preserve">373</w:t>
      </w:r>
      <w:r w:rsidDel="00000000" w:rsidR="00000000" w:rsidRPr="00000000">
        <w:rPr>
          <w:rtl w:val="0"/>
        </w:rPr>
        <w:t xml:space="preserve">.</w:t>
      </w:r>
    </w:p>
    <w:p w:rsidR="00000000" w:rsidDel="00000000" w:rsidP="00000000" w:rsidRDefault="00000000" w:rsidRPr="00000000" w14:paraId="000000A5">
      <w:pPr>
        <w:rPr/>
      </w:pPr>
      <w:r w:rsidDel="00000000" w:rsidR="00000000" w:rsidRPr="00000000">
        <w:rPr>
          <w:rtl w:val="0"/>
        </w:rPr>
        <w:t xml:space="preserve">Dyb, K., Berntsen, G.R. and Kvam, L., (2021). Adopt, adapt, or abandon technology-supported person-centred care initiatives: healthcare providers’ beliefs matter. </w:t>
      </w:r>
      <w:r w:rsidDel="00000000" w:rsidR="00000000" w:rsidRPr="00000000">
        <w:rPr>
          <w:i w:val="1"/>
          <w:iCs w:val="1"/>
          <w:rtl w:val="0"/>
        </w:rPr>
        <w:t xml:space="preserve">BMC health services research</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(1), p.240.</w:t>
      </w:r>
    </w:p>
    <w:p w:rsidR="00000000" w:rsidDel="00000000" w:rsidP="00000000" w:rsidRDefault="00000000" w:rsidRPr="00000000" w14:paraId="000000A6">
      <w:pPr>
        <w:rPr/>
      </w:pPr>
      <w:r w:rsidDel="00000000" w:rsidR="00000000" w:rsidRPr="00000000">
        <w:rPr>
          <w:rtl w:val="0"/>
        </w:rPr>
        <w:t xml:space="preserve">Eost-Telling, C., Yang, Y., Norman, G., Hall, A., Hanratty, B., Knapp, M., Robinson, L. and Todd, C., (2024). Digital technologies to prevent falls in people living with dementia or mild cognitive impairment: a rapid systematic overview of systematic reviews. </w:t>
      </w:r>
      <w:r w:rsidDel="00000000" w:rsidR="00000000" w:rsidRPr="00000000">
        <w:rPr>
          <w:i w:val="1"/>
          <w:iCs w:val="1"/>
          <w:rtl w:val="0"/>
        </w:rPr>
        <w:t xml:space="preserve">Age and ageing</w:t>
      </w:r>
      <w:r w:rsidDel="00000000" w:rsidR="00000000" w:rsidRPr="00000000">
        <w:rPr>
          <w:rtl w:val="0"/>
        </w:rPr>
        <w:t xml:space="preserve">, </w:t>
      </w:r>
      <w:r w:rsidDel="00000000" w:rsidR="00000000" w:rsidRPr="00000000">
        <w:rPr>
          <w:i w:val="1"/>
          <w:iCs w:val="1"/>
          <w:rtl w:val="0"/>
        </w:rPr>
        <w:t xml:space="preserve">53</w:t>
      </w:r>
      <w:r w:rsidDel="00000000" w:rsidR="00000000" w:rsidRPr="00000000">
        <w:rPr>
          <w:rtl w:val="0"/>
        </w:rPr>
        <w:t xml:space="preserve">(1), p.afad238.</w:t>
      </w:r>
    </w:p>
    <w:p w:rsidR="00000000" w:rsidDel="00000000" w:rsidP="00000000" w:rsidRDefault="00000000" w:rsidRPr="00000000" w14:paraId="000000A7">
      <w:pPr>
        <w:rPr/>
      </w:pPr>
      <w:r w:rsidDel="00000000" w:rsidR="00000000" w:rsidRPr="00000000">
        <w:rPr>
          <w:rtl w:val="0"/>
        </w:rPr>
        <w:t xml:space="preserve">Gartlehner, G., Patel, S.V., Reddy, S., Rains, C., Coker-Schwimmer, M. and Kahwati, L., (2022). Inclusion and Exclusion Criteria. In </w:t>
      </w:r>
      <w:r w:rsidDel="00000000" w:rsidR="00000000" w:rsidRPr="00000000">
        <w:rPr>
          <w:i w:val="1"/>
          <w:iCs w:val="1"/>
          <w:rtl w:val="0"/>
        </w:rPr>
        <w:t xml:space="preserve">Hormone Therapy for the Primary Prevention of Chronic Conditions in Postmenopausal Persons: An Evidence Review for the US Preventive Services Task Force [Internet]</w:t>
      </w:r>
      <w:r w:rsidDel="00000000" w:rsidR="00000000" w:rsidRPr="00000000">
        <w:rPr>
          <w:rtl w:val="0"/>
        </w:rPr>
        <w:t xml:space="preserve">. Agency for Healthcare Research and Quality (US).</w:t>
      </w:r>
    </w:p>
    <w:p w:rsidR="00000000" w:rsidDel="00000000" w:rsidP="00000000" w:rsidRDefault="00000000" w:rsidRPr="00000000" w14:paraId="000000A8">
      <w:pPr>
        <w:rPr/>
      </w:pPr>
      <w:r w:rsidDel="00000000" w:rsidR="00000000" w:rsidRPr="00000000">
        <w:rPr>
          <w:rtl w:val="0"/>
        </w:rPr>
        <w:t xml:space="preserve">Gettel, C.J., Chen, K. and Goldberg, E.M., (2021). Dementia care, fall detection, and ambient-assisted living technologies help older adults age in place: a scoping review. </w:t>
      </w:r>
      <w:r w:rsidDel="00000000" w:rsidR="00000000" w:rsidRPr="00000000">
        <w:rPr>
          <w:i w:val="1"/>
          <w:iCs w:val="1"/>
          <w:rtl w:val="0"/>
        </w:rPr>
        <w:t xml:space="preserve">Journal of applied gerontology</w:t>
      </w:r>
      <w:r w:rsidDel="00000000" w:rsidR="00000000" w:rsidRPr="00000000">
        <w:rPr>
          <w:rtl w:val="0"/>
        </w:rPr>
        <w:t xml:space="preserve">, </w:t>
      </w:r>
      <w:r w:rsidDel="00000000" w:rsidR="00000000" w:rsidRPr="00000000">
        <w:rPr>
          <w:i w:val="1"/>
          <w:iCs w:val="1"/>
          <w:rtl w:val="0"/>
        </w:rPr>
        <w:t xml:space="preserve">40</w:t>
      </w:r>
      <w:r w:rsidDel="00000000" w:rsidR="00000000" w:rsidRPr="00000000">
        <w:rPr>
          <w:rtl w:val="0"/>
        </w:rPr>
        <w:t xml:space="preserve">(12), pp.1893-1902.</w:t>
      </w:r>
    </w:p>
    <w:p w:rsidR="00000000" w:rsidDel="00000000" w:rsidP="00000000" w:rsidRDefault="00000000" w:rsidRPr="00000000" w14:paraId="000000A9">
      <w:pPr>
        <w:rPr/>
      </w:pPr>
      <w:r w:rsidDel="00000000" w:rsidR="00000000" w:rsidRPr="00000000">
        <w:rPr>
          <w:rtl w:val="0"/>
        </w:rPr>
        <w:t xml:space="preserve">Hine, C., Nilforooshan, R. and Barnaghi, P., (2022). Ethical considerations in design and implementation of home-based smart care for dementia. </w:t>
      </w:r>
      <w:r w:rsidDel="00000000" w:rsidR="00000000" w:rsidRPr="00000000">
        <w:rPr>
          <w:i w:val="1"/>
          <w:iCs w:val="1"/>
          <w:rtl w:val="0"/>
        </w:rPr>
        <w:t xml:space="preserve">Nursing ethics</w:t>
      </w:r>
      <w:r w:rsidDel="00000000" w:rsidR="00000000" w:rsidRPr="00000000">
        <w:rPr>
          <w:rtl w:val="0"/>
        </w:rPr>
        <w:t xml:space="preserve">, </w:t>
      </w:r>
      <w:r w:rsidDel="00000000" w:rsidR="00000000" w:rsidRPr="00000000">
        <w:rPr>
          <w:i w:val="1"/>
          <w:iCs w:val="1"/>
          <w:rtl w:val="0"/>
        </w:rPr>
        <w:t xml:space="preserve">29</w:t>
      </w:r>
      <w:r w:rsidDel="00000000" w:rsidR="00000000" w:rsidRPr="00000000">
        <w:rPr>
          <w:rtl w:val="0"/>
        </w:rPr>
        <w:t xml:space="preserve">(4), pp.1035-1046.</w:t>
      </w:r>
    </w:p>
    <w:p w:rsidR="00000000" w:rsidDel="00000000" w:rsidP="00000000" w:rsidRDefault="00000000" w:rsidRPr="00000000" w14:paraId="000000AA">
      <w:pPr>
        <w:rPr/>
      </w:pPr>
      <w:r w:rsidDel="00000000" w:rsidR="00000000" w:rsidRPr="00000000">
        <w:rPr>
          <w:rtl w:val="0"/>
        </w:rPr>
        <w:t xml:space="preserve">MacLeod, H., Veillette, N., Klein, J., Delli-Colli, N., Egan, M., Giroux, D., Kergoat, M.J., Gingrich, S. and Provencher, V., (2023). Shifting the narrative from living at risk to living with risk: validating and pilot-testing a clinical decision support tool: a mixed methods study. </w:t>
      </w:r>
      <w:r w:rsidDel="00000000" w:rsidR="00000000" w:rsidRPr="00000000">
        <w:rPr>
          <w:i w:val="1"/>
          <w:iCs w:val="1"/>
          <w:rtl w:val="0"/>
        </w:rPr>
        <w:t xml:space="preserve">BMC geriatrics</w:t>
      </w:r>
      <w:r w:rsidDel="00000000" w:rsidR="00000000" w:rsidRPr="00000000">
        <w:rPr>
          <w:rtl w:val="0"/>
        </w:rPr>
        <w:t xml:space="preserve">, </w:t>
      </w:r>
      <w:r w:rsidDel="00000000" w:rsidR="00000000" w:rsidRPr="00000000">
        <w:rPr>
          <w:i w:val="1"/>
          <w:iCs w:val="1"/>
          <w:rtl w:val="0"/>
        </w:rPr>
        <w:t xml:space="preserve">23</w:t>
      </w:r>
      <w:r w:rsidDel="00000000" w:rsidR="00000000" w:rsidRPr="00000000">
        <w:rPr>
          <w:rtl w:val="0"/>
        </w:rPr>
        <w:t xml:space="preserve">(1), p.338.</w:t>
      </w:r>
    </w:p>
    <w:p w:rsidR="00000000" w:rsidDel="00000000" w:rsidP="00000000" w:rsidRDefault="00000000" w:rsidRPr="00000000" w14:paraId="000000AB">
      <w:pPr>
        <w:rPr/>
      </w:pPr>
      <w:r w:rsidDel="00000000" w:rsidR="00000000" w:rsidRPr="00000000">
        <w:rPr>
          <w:rtl w:val="0"/>
        </w:rPr>
        <w:t xml:space="preserve">Mancin, S., Sguanci, M., Andreoli, D., Soekeland, F., Anastasi, G., Piredda, M. and De Marinis, M.G., (2024). Systematic review of clinical practice guidelines and systematic reviews: a method for conducting comprehensive analysis. </w:t>
      </w:r>
      <w:r w:rsidDel="00000000" w:rsidR="00000000" w:rsidRPr="00000000">
        <w:rPr>
          <w:i w:val="1"/>
          <w:iCs w:val="1"/>
          <w:rtl w:val="0"/>
        </w:rPr>
        <w:t xml:space="preserve">MethodsX</w:t>
      </w:r>
      <w:r w:rsidDel="00000000" w:rsidR="00000000" w:rsidRPr="00000000">
        <w:rPr>
          <w:rtl w:val="0"/>
        </w:rPr>
        <w:t xml:space="preserve">, </w:t>
      </w:r>
      <w:r w:rsidDel="00000000" w:rsidR="00000000" w:rsidRPr="00000000">
        <w:rPr>
          <w:i w:val="1"/>
          <w:iCs w:val="1"/>
          <w:rtl w:val="0"/>
        </w:rPr>
        <w:t xml:space="preserve">12</w:t>
      </w:r>
      <w:r w:rsidDel="00000000" w:rsidR="00000000" w:rsidRPr="00000000">
        <w:rPr>
          <w:rtl w:val="0"/>
        </w:rPr>
        <w:t xml:space="preserve">, p.102532.</w:t>
      </w:r>
    </w:p>
    <w:p w:rsidR="00000000" w:rsidDel="00000000" w:rsidP="00000000" w:rsidRDefault="00000000" w:rsidRPr="00000000" w14:paraId="000000AC">
      <w:pPr>
        <w:rPr/>
      </w:pPr>
      <w:r w:rsidDel="00000000" w:rsidR="00000000" w:rsidRPr="00000000">
        <w:rPr>
          <w:rtl w:val="0"/>
        </w:rPr>
        <w:t xml:space="preserve">McCormack, B., McCance, T., Bulley, C., Brown, D., McMillan, A. and Martin, S. eds., (2021). </w:t>
      </w:r>
      <w:r w:rsidDel="00000000" w:rsidR="00000000" w:rsidRPr="00000000">
        <w:rPr>
          <w:i w:val="1"/>
          <w:iCs w:val="1"/>
          <w:rtl w:val="0"/>
        </w:rPr>
        <w:t xml:space="preserve">Fundamentals of person-centred healthcare practice</w:t>
      </w:r>
      <w:r w:rsidDel="00000000" w:rsidR="00000000" w:rsidRPr="00000000">
        <w:rPr>
          <w:rtl w:val="0"/>
        </w:rPr>
        <w:t xml:space="preserve">. John Wiley &amp; Sons.</w:t>
      </w:r>
    </w:p>
    <w:p w:rsidR="00000000" w:rsidDel="00000000" w:rsidP="00000000" w:rsidRDefault="00000000" w:rsidRPr="00000000" w14:paraId="000000AD">
      <w:pPr>
        <w:rPr/>
      </w:pPr>
      <w:r w:rsidDel="00000000" w:rsidR="00000000" w:rsidRPr="00000000">
        <w:rPr>
          <w:rtl w:val="0"/>
        </w:rPr>
        <w:t xml:space="preserve">Montero-Odasso, M., Van Der Velde, N., Martin, F.C., Petrovic, M., Tan, M.P., Ryg, J., Aguilar-Navarro, S., Alexander, N.B., Becker, C., Blain, H. and Bourke, R., (2022). World guidelines for falls prevention and management for older adults: a global initiative. </w:t>
      </w:r>
      <w:r w:rsidDel="00000000" w:rsidR="00000000" w:rsidRPr="00000000">
        <w:rPr>
          <w:i w:val="1"/>
          <w:iCs w:val="1"/>
          <w:rtl w:val="0"/>
        </w:rPr>
        <w:t xml:space="preserve">Age and ageing</w:t>
      </w:r>
      <w:r w:rsidDel="00000000" w:rsidR="00000000" w:rsidRPr="00000000">
        <w:rPr>
          <w:rtl w:val="0"/>
        </w:rPr>
        <w:t xml:space="preserve">, </w:t>
      </w:r>
      <w:r w:rsidDel="00000000" w:rsidR="00000000" w:rsidRPr="00000000">
        <w:rPr>
          <w:i w:val="1"/>
          <w:iCs w:val="1"/>
          <w:rtl w:val="0"/>
        </w:rPr>
        <w:t xml:space="preserve">51</w:t>
      </w:r>
      <w:r w:rsidDel="00000000" w:rsidR="00000000" w:rsidRPr="00000000">
        <w:rPr>
          <w:rtl w:val="0"/>
        </w:rPr>
        <w:t xml:space="preserve">(9), p.afac205.</w:t>
      </w:r>
    </w:p>
    <w:p w:rsidR="00000000" w:rsidDel="00000000" w:rsidP="00000000" w:rsidRDefault="00000000" w:rsidRPr="00000000" w14:paraId="000000AE">
      <w:pPr>
        <w:rPr/>
      </w:pPr>
      <w:r w:rsidDel="00000000" w:rsidR="00000000" w:rsidRPr="00000000">
        <w:rPr>
          <w:rtl w:val="0"/>
        </w:rPr>
        <w:t xml:space="preserve">National Institute for Health and Care Excellence (NICE) (2018) </w:t>
      </w:r>
      <w:r w:rsidDel="00000000" w:rsidR="00000000" w:rsidRPr="00000000">
        <w:rPr>
          <w:i w:val="1"/>
          <w:iCs w:val="1"/>
          <w:rtl w:val="0"/>
        </w:rPr>
        <w:t xml:space="preserve">Dementia: assessment, management and support for people living with dementia and their carers (NG97)</w:t>
      </w:r>
      <w:r w:rsidDel="00000000" w:rsidR="00000000" w:rsidRPr="00000000">
        <w:rPr>
          <w:rtl w:val="0"/>
        </w:rPr>
        <w:t xml:space="preserve">. Available at: </w:t>
      </w:r>
      <w:hyperlink r:id="rId7">
        <w:r w:rsidDel="00000000" w:rsidR="00000000" w:rsidRPr="00000000">
          <w:rPr>
            <w:color w:val="0563c1"/>
            <w:u w:val="single"/>
            <w:rtl w:val="0"/>
          </w:rPr>
          <w:t xml:space="preserve">NICE guideline NG97</w:t>
        </w:r>
      </w:hyperlink>
      <w:r w:rsidDel="00000000" w:rsidR="00000000" w:rsidRPr="00000000">
        <w:rPr>
          <w:rtl w:val="0"/>
        </w:rPr>
        <w:t xml:space="preserve"> (Accessed: 13 July 2026).</w:t>
      </w:r>
    </w:p>
    <w:p w:rsidR="00000000" w:rsidDel="00000000" w:rsidP="00000000" w:rsidRDefault="00000000" w:rsidRPr="00000000" w14:paraId="000000AF">
      <w:pPr>
        <w:rPr/>
      </w:pPr>
      <w:r w:rsidDel="00000000" w:rsidR="00000000" w:rsidRPr="00000000">
        <w:rPr>
          <w:rtl w:val="0"/>
        </w:rPr>
        <w:t xml:space="preserve">Parker, S.K. and Grote, G., (2022). Automation, algorithms, and beyond: Why work design matters more than ever in a digital world. </w:t>
      </w:r>
      <w:r w:rsidDel="00000000" w:rsidR="00000000" w:rsidRPr="00000000">
        <w:rPr>
          <w:i w:val="1"/>
          <w:iCs w:val="1"/>
          <w:rtl w:val="0"/>
        </w:rPr>
        <w:t xml:space="preserve">Applied psychology</w:t>
      </w:r>
      <w:r w:rsidDel="00000000" w:rsidR="00000000" w:rsidRPr="00000000">
        <w:rPr>
          <w:rtl w:val="0"/>
        </w:rPr>
        <w:t xml:space="preserve">, </w:t>
      </w:r>
      <w:r w:rsidDel="00000000" w:rsidR="00000000" w:rsidRPr="00000000">
        <w:rPr>
          <w:i w:val="1"/>
          <w:iCs w:val="1"/>
          <w:rtl w:val="0"/>
        </w:rPr>
        <w:t xml:space="preserve">71</w:t>
      </w:r>
      <w:r w:rsidDel="00000000" w:rsidR="00000000" w:rsidRPr="00000000">
        <w:rPr>
          <w:rtl w:val="0"/>
        </w:rPr>
        <w:t xml:space="preserve">(4), pp.1171-1204.</w:t>
      </w:r>
    </w:p>
    <w:p w:rsidR="00000000" w:rsidDel="00000000" w:rsidP="00000000" w:rsidRDefault="00000000" w:rsidRPr="00000000" w14:paraId="000000B0">
      <w:pPr>
        <w:rPr/>
      </w:pPr>
      <w:r w:rsidDel="00000000" w:rsidR="00000000" w:rsidRPr="00000000">
        <w:rPr>
          <w:rtl w:val="0"/>
        </w:rPr>
        <w:t xml:space="preserve">Prosperini, L., Tomassini, V., Castelli, L., Tacchino, A., Brichetto, G., Cattaneo, D. and Solaro, C.M., (2021). Exergames for balance dysfunction in neurological disability: a meta-analysis with meta-regression. </w:t>
      </w:r>
      <w:r w:rsidDel="00000000" w:rsidR="00000000" w:rsidRPr="00000000">
        <w:rPr>
          <w:i w:val="1"/>
          <w:iCs w:val="1"/>
          <w:rtl w:val="0"/>
        </w:rPr>
        <w:t xml:space="preserve">Journal of neurology</w:t>
      </w:r>
      <w:r w:rsidDel="00000000" w:rsidR="00000000" w:rsidRPr="00000000">
        <w:rPr>
          <w:rtl w:val="0"/>
        </w:rPr>
        <w:t xml:space="preserve">, </w:t>
      </w:r>
      <w:r w:rsidDel="00000000" w:rsidR="00000000" w:rsidRPr="00000000">
        <w:rPr>
          <w:i w:val="1"/>
          <w:iCs w:val="1"/>
          <w:rtl w:val="0"/>
        </w:rPr>
        <w:t xml:space="preserve">268</w:t>
      </w:r>
      <w:r w:rsidDel="00000000" w:rsidR="00000000" w:rsidRPr="00000000">
        <w:rPr>
          <w:rtl w:val="0"/>
        </w:rPr>
        <w:t xml:space="preserve">(9), pp.3223-3237.</w:t>
      </w:r>
    </w:p>
    <w:p w:rsidR="00000000" w:rsidDel="00000000" w:rsidP="00000000" w:rsidRDefault="00000000" w:rsidRPr="00000000" w14:paraId="000000B1">
      <w:pPr>
        <w:rPr/>
      </w:pPr>
      <w:r w:rsidDel="00000000" w:rsidR="00000000" w:rsidRPr="00000000">
        <w:rPr>
          <w:rtl w:val="0"/>
        </w:rPr>
        <w:t xml:space="preserve">Tsiakiri, A., Plakias, S., Giarmatzis, G., Tsakni, G., Christidi, F., Karakitsiou, G., Georgousopoulou, V., Manomenidis, G., Tsiptsios, D., Vadikolias, K. and Aggelousis, N., (2025). Wearable Sensor Technologies and Gait Analysis for Early Detection of Dementia: Trends and Future Directions. </w:t>
      </w:r>
      <w:r w:rsidDel="00000000" w:rsidR="00000000" w:rsidRPr="00000000">
        <w:rPr>
          <w:i w:val="1"/>
          <w:iCs w:val="1"/>
          <w:rtl w:val="0"/>
        </w:rPr>
        <w:t xml:space="preserve">Sensors</w:t>
      </w:r>
      <w:r w:rsidDel="00000000" w:rsidR="00000000" w:rsidRPr="00000000">
        <w:rPr>
          <w:rtl w:val="0"/>
        </w:rPr>
        <w:t xml:space="preserve">, </w:t>
      </w:r>
      <w:r w:rsidDel="00000000" w:rsidR="00000000" w:rsidRPr="00000000">
        <w:rPr>
          <w:i w:val="1"/>
          <w:iCs w:val="1"/>
          <w:rtl w:val="0"/>
        </w:rPr>
        <w:t xml:space="preserve">25</w:t>
      </w:r>
      <w:r w:rsidDel="00000000" w:rsidR="00000000" w:rsidRPr="00000000">
        <w:rPr>
          <w:rtl w:val="0"/>
        </w:rPr>
        <w:t xml:space="preserve">(24), p.7669.</w:t>
      </w:r>
    </w:p>
    <w:p w:rsidR="00000000" w:rsidDel="00000000" w:rsidP="00000000" w:rsidRDefault="00000000" w:rsidRPr="00000000" w14:paraId="000000B2">
      <w:pPr>
        <w:rPr/>
      </w:pPr>
      <w:r w:rsidDel="00000000" w:rsidR="00000000" w:rsidRPr="00000000">
        <w:rPr>
          <w:rtl w:val="0"/>
        </w:rPr>
        <w:t xml:space="preserve">Wang, C., Song, P. and Niu, Y., (2022). The management of dementia worldwide: a review on policy practices, clinical guidelines, end-of-life care, and challenge along with aging population. </w:t>
      </w:r>
      <w:r w:rsidDel="00000000" w:rsidR="00000000" w:rsidRPr="00000000">
        <w:rPr>
          <w:i w:val="1"/>
          <w:iCs w:val="1"/>
          <w:rtl w:val="0"/>
        </w:rPr>
        <w:t xml:space="preserve">Bioscience trends</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(2), pp.119-129.</w:t>
      </w:r>
    </w:p>
    <w:p w:rsidR="00000000" w:rsidDel="00000000" w:rsidP="00000000" w:rsidRDefault="00000000" w:rsidRPr="00000000" w14:paraId="000000B3">
      <w:pPr>
        <w:rPr/>
      </w:pPr>
      <w:r w:rsidDel="00000000" w:rsidR="00000000" w:rsidRPr="00000000">
        <w:rPr>
          <w:rtl w:val="0"/>
        </w:rPr>
        <w:t xml:space="preserve">Weizman, Y., Tirosh, O., Beh, J., Fuss, F.K. and Pedell, S., (2021). Gait assessment using wearable sensor-based devices in people living with dementia: a systematic review. </w:t>
      </w:r>
      <w:r w:rsidDel="00000000" w:rsidR="00000000" w:rsidRPr="00000000">
        <w:rPr>
          <w:i w:val="1"/>
          <w:iCs w:val="1"/>
          <w:rtl w:val="0"/>
        </w:rPr>
        <w:t xml:space="preserve">International Journal of Environmental Research and Public Health</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(23), p.12735.</w:t>
      </w:r>
    </w:p>
    <w:p w:rsidR="00000000" w:rsidDel="00000000" w:rsidP="00000000" w:rsidRDefault="00000000" w:rsidRPr="00000000" w14:paraId="000000B4">
      <w:pPr>
        <w:rPr/>
      </w:pPr>
      <w:r w:rsidDel="00000000" w:rsidR="00000000" w:rsidRPr="00000000">
        <w:rPr>
          <w:rtl w:val="0"/>
        </w:rPr>
        <w:t xml:space="preserve">Westphal Filho, F.L., Moss Lopes, P.R., Menegaz de Almeida, A., Sano, V.K.T., Tamashiro, F.M., Gonçalves, O.R., de Moraes, F.C.A., Kreuz, M., Kelly, F.A. and Silveira Feitoza, P.V., (2025). Statin use and dementia risk: A systematic review and updated meta</w:t>
      </w:r>
      <w:r w:rsidDel="00000000" w:rsidR="00000000" w:rsidRPr="00000000">
        <w:rPr>
          <w:rFonts w:ascii="Cambria Math" w:cs="Cambria Math" w:eastAsia="Cambria Math" w:hAnsi="Cambria Math"/>
          <w:rtl w:val="0"/>
        </w:rPr>
        <w:t xml:space="preserve">‐</w:t>
      </w:r>
      <w:r w:rsidDel="00000000" w:rsidR="00000000" w:rsidRPr="00000000">
        <w:rPr>
          <w:rtl w:val="0"/>
        </w:rPr>
        <w:t xml:space="preserve">analysis. </w:t>
      </w:r>
      <w:r w:rsidDel="00000000" w:rsidR="00000000" w:rsidRPr="00000000">
        <w:rPr>
          <w:i w:val="1"/>
          <w:iCs w:val="1"/>
          <w:rtl w:val="0"/>
        </w:rPr>
        <w:t xml:space="preserve">Alzheimer's &amp; Dementia: Translational Research &amp; Clinical Interventions</w:t>
      </w:r>
      <w:r w:rsidDel="00000000" w:rsidR="00000000" w:rsidRPr="00000000">
        <w:rPr>
          <w:rtl w:val="0"/>
        </w:rPr>
        <w:t xml:space="preserve">, </w:t>
      </w:r>
      <w:r w:rsidDel="00000000" w:rsidR="00000000" w:rsidRPr="00000000">
        <w:rPr>
          <w:i w:val="1"/>
          <w:iCs w:val="1"/>
          <w:rtl w:val="0"/>
        </w:rPr>
        <w:t xml:space="preserve">11</w:t>
      </w:r>
      <w:r w:rsidDel="00000000" w:rsidR="00000000" w:rsidRPr="00000000">
        <w:rPr>
          <w:rtl w:val="0"/>
        </w:rPr>
        <w:t xml:space="preserve">(1), p.e70039.</w:t>
      </w:r>
    </w:p>
    <w:p w:rsidR="00000000" w:rsidDel="00000000" w:rsidP="00000000" w:rsidRDefault="00000000" w:rsidRPr="00000000" w14:paraId="000000B5">
      <w:pPr>
        <w:rPr/>
      </w:pPr>
      <w:r w:rsidDel="00000000" w:rsidR="00000000" w:rsidRPr="00000000">
        <w:rPr>
          <w:rtl w:val="0"/>
        </w:rPr>
        <w:t xml:space="preserve">World Health Organization (WHO) (2026) ‘Dementia’. Available at: </w:t>
      </w:r>
      <w:hyperlink r:id="rId8">
        <w:r w:rsidDel="00000000" w:rsidR="00000000" w:rsidRPr="00000000">
          <w:rPr>
            <w:color w:val="0563c1"/>
            <w:u w:val="single"/>
            <w:rtl w:val="0"/>
          </w:rPr>
          <w:t xml:space="preserve">WHO Dementia fact sheet</w:t>
        </w:r>
      </w:hyperlink>
      <w:r w:rsidDel="00000000" w:rsidR="00000000" w:rsidRPr="00000000">
        <w:rPr>
          <w:rtl w:val="0"/>
        </w:rPr>
        <w:t xml:space="preserve"> (Accessed: 13 July 2026).</w:t>
      </w:r>
    </w:p>
    <w:p w:rsidR="00000000" w:rsidDel="00000000" w:rsidP="00000000" w:rsidRDefault="00000000" w:rsidRPr="00000000" w14:paraId="000000B6">
      <w:pPr>
        <w:rPr/>
      </w:pPr>
      <w:r w:rsidDel="00000000" w:rsidR="00000000" w:rsidRPr="00000000">
        <w:rPr>
          <w:rtl w:val="0"/>
        </w:rPr>
        <w:t xml:space="preserve">Wright, K. and Singh, S., (2022). Reducing falls in dementia inpatients using vision-based technology. </w:t>
      </w:r>
      <w:r w:rsidDel="00000000" w:rsidR="00000000" w:rsidRPr="00000000">
        <w:rPr>
          <w:i w:val="1"/>
          <w:iCs w:val="1"/>
          <w:rtl w:val="0"/>
        </w:rPr>
        <w:t xml:space="preserve">Journal of Patient Safety</w:t>
      </w:r>
      <w:r w:rsidDel="00000000" w:rsidR="00000000" w:rsidRPr="00000000">
        <w:rPr>
          <w:rtl w:val="0"/>
        </w:rPr>
        <w:t xml:space="preserve">, </w:t>
      </w:r>
      <w:r w:rsidDel="00000000" w:rsidR="00000000" w:rsidRPr="00000000">
        <w:rPr>
          <w:i w:val="1"/>
          <w:iCs w:val="1"/>
          <w:rtl w:val="0"/>
        </w:rPr>
        <w:t xml:space="preserve">18</w:t>
      </w:r>
      <w:r w:rsidDel="00000000" w:rsidR="00000000" w:rsidRPr="00000000">
        <w:rPr>
          <w:rtl w:val="0"/>
        </w:rPr>
        <w:t xml:space="preserve">(3), pp.177-181.</w:t>
      </w:r>
    </w:p>
    <w:p w:rsidR="00000000" w:rsidDel="00000000" w:rsidP="00000000" w:rsidRDefault="00000000" w:rsidRPr="00000000" w14:paraId="000000B7">
      <w:pPr>
        <w:rPr/>
      </w:pPr>
      <w:r w:rsidDel="00000000" w:rsidR="00000000" w:rsidRPr="00000000">
        <w:rPr>
          <w:rtl w:val="0"/>
        </w:rPr>
      </w:r>
    </w:p>
    <w:sectPr>
      <w:headerReference r:id="rId9" w:type="default"/>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A">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000000"/>
      <w:sz w:val="36"/>
      <w:szCs w:val="36"/>
    </w:rPr>
  </w:style>
  <w:style w:type="paragraph" w:styleId="Heading2">
    <w:name w:val="heading 2"/>
    <w:basedOn w:val="Normal"/>
    <w:next w:val="Normal"/>
    <w:pPr>
      <w:keepNext w:val="1"/>
      <w:keepLines w:val="1"/>
      <w:spacing w:after="0" w:before="40" w:lineRule="auto"/>
    </w:pPr>
    <w:rPr>
      <w:b w:val="1"/>
      <w:bCs w:val="1"/>
      <w:color w:val="000000"/>
      <w:sz w:val="32"/>
      <w:szCs w:val="32"/>
    </w:rPr>
  </w:style>
  <w:style w:type="paragraph" w:styleId="Heading3">
    <w:name w:val="heading 3"/>
    <w:basedOn w:val="Normal"/>
    <w:next w:val="Normal"/>
    <w:pPr>
      <w:keepNext w:val="1"/>
      <w:keepLines w:val="1"/>
      <w:spacing w:after="0" w:before="40" w:lineRule="auto"/>
    </w:pPr>
    <w:rPr>
      <w:b w:val="1"/>
      <w:bCs w:val="1"/>
      <w:color w:val="000000"/>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be4d5" w:val="clear"/>
      </w:tcPr>
    </w:tblStylePr>
    <w:tblStylePr w:type="band1Vert">
      <w:tcPr>
        <w:shd w:fill="fbe4d5" w:val="clear"/>
      </w:tcPr>
    </w:tblStylePr>
    <w:tblStylePr w:type="firstCol">
      <w:rPr>
        <w:b w:val="1"/>
        <w:bCs w:val="1"/>
      </w:rPr>
    </w:tblStylePr>
    <w:tblStylePr w:type="firstRow">
      <w:rPr>
        <w:b w:val="1"/>
        <w:bCs w:val="1"/>
        <w:color w:val="ffffff"/>
      </w:rPr>
      <w:tcPr>
        <w:tcBorders>
          <w:top w:color="ed7d31" w:space="0" w:sz="4" w:val="single"/>
          <w:left w:color="ed7d31" w:space="0" w:sz="4" w:val="single"/>
          <w:bottom w:color="ed7d31" w:space="0" w:sz="4" w:val="single"/>
          <w:right w:color="ed7d31" w:space="0" w:sz="4" w:val="single"/>
          <w:insideH w:color="000000" w:space="0" w:sz="0" w:val="nil"/>
          <w:insideV w:color="000000" w:space="0" w:sz="0" w:val="nil"/>
        </w:tcBorders>
        <w:shd w:fill="ed7d31" w:val="clear"/>
      </w:tcPr>
    </w:tblStylePr>
    <w:tblStylePr w:type="lastCol">
      <w:rPr>
        <w:b w:val="1"/>
        <w:bCs w:val="1"/>
      </w:rPr>
    </w:tblStylePr>
    <w:tblStylePr w:type="lastRow">
      <w:rPr>
        <w:b w:val="1"/>
        <w:bCs w:val="1"/>
      </w:rPr>
      <w:tcPr>
        <w:tcBorders>
          <w:top w:color="ed7d31" w:space="0" w:sz="4" w:val="single"/>
        </w:tcBorders>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nice.org.uk/guidance/ng97?utm_source=chatgpt.com" TargetMode="External"/><Relationship Id="rId8" Type="http://schemas.openxmlformats.org/officeDocument/2006/relationships/hyperlink" Target="https://www.who.int/news-room/fact-sheets/detail/dementia?utm_source=chatgpt.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