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EF6FD" w14:textId="5BA96CB8" w:rsidR="00940BC0" w:rsidRPr="00707452" w:rsidRDefault="00940BC0" w:rsidP="00826C75">
      <w:pPr>
        <w:spacing w:line="360" w:lineRule="auto"/>
        <w:ind w:left="360"/>
        <w:rPr>
          <w:rFonts w:ascii="Arial" w:hAnsi="Arial" w:cs="Arial"/>
          <w:sz w:val="24"/>
          <w:szCs w:val="24"/>
        </w:rPr>
      </w:pPr>
      <w:r w:rsidRPr="00707452">
        <w:rPr>
          <w:rFonts w:ascii="Arial" w:hAnsi="Arial" w:cs="Arial"/>
          <w:b/>
          <w:bCs/>
          <w:sz w:val="24"/>
          <w:szCs w:val="24"/>
        </w:rPr>
        <w:t xml:space="preserve">Emma Coyle </w:t>
      </w:r>
    </w:p>
    <w:p w14:paraId="0DBCC7EE" w14:textId="4D8014F3" w:rsidR="00940BC0" w:rsidRPr="00707452" w:rsidRDefault="00940BC0" w:rsidP="00826C75">
      <w:pPr>
        <w:spacing w:line="360" w:lineRule="auto"/>
        <w:ind w:left="360"/>
        <w:rPr>
          <w:rFonts w:ascii="Arial" w:hAnsi="Arial" w:cs="Arial"/>
          <w:sz w:val="24"/>
          <w:szCs w:val="24"/>
        </w:rPr>
      </w:pPr>
      <w:r w:rsidRPr="00707452">
        <w:rPr>
          <w:rFonts w:ascii="Arial" w:hAnsi="Arial" w:cs="Arial"/>
          <w:sz w:val="24"/>
          <w:szCs w:val="24"/>
        </w:rPr>
        <w:t>222</w:t>
      </w:r>
      <w:r w:rsidR="00CD6685" w:rsidRPr="00707452">
        <w:rPr>
          <w:rFonts w:ascii="Arial" w:hAnsi="Arial" w:cs="Arial"/>
          <w:sz w:val="24"/>
          <w:szCs w:val="24"/>
        </w:rPr>
        <w:t>2774</w:t>
      </w:r>
    </w:p>
    <w:p w14:paraId="45B09E98" w14:textId="77777777" w:rsidR="00CD6685" w:rsidRPr="00707452" w:rsidRDefault="00CD6685" w:rsidP="00E25D52">
      <w:pPr>
        <w:spacing w:line="360" w:lineRule="auto"/>
        <w:ind w:left="360"/>
        <w:jc w:val="both"/>
        <w:rPr>
          <w:rFonts w:ascii="Arial" w:hAnsi="Arial" w:cs="Arial"/>
          <w:sz w:val="24"/>
          <w:szCs w:val="24"/>
        </w:rPr>
      </w:pPr>
    </w:p>
    <w:p w14:paraId="7E43946E" w14:textId="070D0E6C" w:rsidR="00B877A9" w:rsidRPr="00707452" w:rsidRDefault="00B877A9" w:rsidP="00E25D52">
      <w:pPr>
        <w:spacing w:line="360" w:lineRule="auto"/>
        <w:jc w:val="both"/>
        <w:rPr>
          <w:rFonts w:ascii="Arial" w:hAnsi="Arial" w:cs="Arial"/>
          <w:sz w:val="24"/>
          <w:szCs w:val="24"/>
        </w:rPr>
      </w:pPr>
      <w:r w:rsidRPr="00707452">
        <w:rPr>
          <w:rFonts w:ascii="Arial" w:hAnsi="Arial" w:cs="Arial"/>
          <w:sz w:val="24"/>
          <w:szCs w:val="24"/>
        </w:rPr>
        <w:t xml:space="preserve">Essay one: </w:t>
      </w:r>
    </w:p>
    <w:p w14:paraId="496A52A9" w14:textId="77777777" w:rsidR="00B877A9" w:rsidRPr="00707452" w:rsidRDefault="00B877A9" w:rsidP="00E25D52">
      <w:pPr>
        <w:spacing w:line="360" w:lineRule="auto"/>
        <w:jc w:val="both"/>
        <w:rPr>
          <w:rFonts w:ascii="Arial" w:hAnsi="Arial" w:cs="Arial"/>
          <w:sz w:val="24"/>
          <w:szCs w:val="24"/>
        </w:rPr>
      </w:pPr>
      <w:r w:rsidRPr="00707452">
        <w:rPr>
          <w:rFonts w:ascii="Arial" w:hAnsi="Arial" w:cs="Arial"/>
          <w:sz w:val="24"/>
          <w:szCs w:val="24"/>
        </w:rPr>
        <w:t>Assess the impact that cultural diversity has had on policing practice (</w:t>
      </w:r>
      <w:proofErr w:type="gramStart"/>
      <w:r w:rsidRPr="00707452">
        <w:rPr>
          <w:rFonts w:ascii="Arial" w:hAnsi="Arial" w:cs="Arial"/>
          <w:sz w:val="24"/>
          <w:szCs w:val="24"/>
        </w:rPr>
        <w:t>e.g.</w:t>
      </w:r>
      <w:proofErr w:type="gramEnd"/>
      <w:r w:rsidRPr="00707452">
        <w:rPr>
          <w:rFonts w:ascii="Arial" w:hAnsi="Arial" w:cs="Arial"/>
          <w:sz w:val="24"/>
          <w:szCs w:val="24"/>
        </w:rPr>
        <w:t xml:space="preserve"> neighbourhood policing) and professional policies and standards (e.g. PACE, Code of Ethics). Support your answer with relevant evidence drawn from academic sources. </w:t>
      </w:r>
    </w:p>
    <w:p w14:paraId="5219381F" w14:textId="7A842527" w:rsidR="00B877A9" w:rsidRPr="00707452" w:rsidRDefault="00B877A9" w:rsidP="00E25D52">
      <w:pPr>
        <w:spacing w:line="360" w:lineRule="auto"/>
        <w:jc w:val="both"/>
        <w:rPr>
          <w:rFonts w:ascii="Arial" w:hAnsi="Arial" w:cs="Arial"/>
          <w:sz w:val="24"/>
          <w:szCs w:val="24"/>
        </w:rPr>
      </w:pPr>
      <w:r w:rsidRPr="00707452">
        <w:rPr>
          <w:rFonts w:ascii="Arial" w:hAnsi="Arial" w:cs="Arial"/>
          <w:sz w:val="24"/>
          <w:szCs w:val="24"/>
        </w:rPr>
        <w:t>Word limit: 1000 words.</w:t>
      </w:r>
    </w:p>
    <w:p w14:paraId="3A9242A1" w14:textId="639783E1" w:rsidR="00B877A9" w:rsidRPr="00707452" w:rsidRDefault="00B877A9" w:rsidP="00E25D52">
      <w:pPr>
        <w:spacing w:line="360" w:lineRule="auto"/>
        <w:jc w:val="both"/>
        <w:rPr>
          <w:rFonts w:ascii="Arial" w:hAnsi="Arial" w:cs="Arial"/>
          <w:sz w:val="24"/>
          <w:szCs w:val="24"/>
        </w:rPr>
      </w:pPr>
      <w:r w:rsidRPr="00707452">
        <w:rPr>
          <w:rFonts w:ascii="Arial" w:hAnsi="Arial" w:cs="Arial"/>
          <w:sz w:val="24"/>
          <w:szCs w:val="24"/>
        </w:rPr>
        <w:t xml:space="preserve">Total Word Count: </w:t>
      </w:r>
      <w:r w:rsidR="00E16E74" w:rsidRPr="00707452">
        <w:rPr>
          <w:rFonts w:ascii="Arial" w:hAnsi="Arial" w:cs="Arial"/>
          <w:sz w:val="24"/>
          <w:szCs w:val="24"/>
        </w:rPr>
        <w:t>995</w:t>
      </w:r>
    </w:p>
    <w:p w14:paraId="40FD6FE5" w14:textId="77777777" w:rsidR="00E25D52" w:rsidRPr="00707452" w:rsidRDefault="00E25D52" w:rsidP="00E25D52">
      <w:pPr>
        <w:spacing w:line="360" w:lineRule="auto"/>
        <w:jc w:val="both"/>
        <w:rPr>
          <w:rFonts w:ascii="Arial" w:hAnsi="Arial" w:cs="Arial"/>
          <w:sz w:val="24"/>
          <w:szCs w:val="24"/>
        </w:rPr>
      </w:pPr>
    </w:p>
    <w:p w14:paraId="56E87FB7" w14:textId="0DA6CDF9" w:rsidR="00B877A9" w:rsidRPr="00707452" w:rsidRDefault="00B877A9" w:rsidP="00E25D52">
      <w:pPr>
        <w:spacing w:line="360" w:lineRule="auto"/>
        <w:jc w:val="both"/>
        <w:rPr>
          <w:rFonts w:ascii="Arial" w:hAnsi="Arial" w:cs="Arial"/>
          <w:sz w:val="24"/>
          <w:szCs w:val="24"/>
        </w:rPr>
      </w:pPr>
      <w:r w:rsidRPr="00707452">
        <w:rPr>
          <w:rFonts w:ascii="Arial" w:hAnsi="Arial" w:cs="Arial"/>
          <w:sz w:val="24"/>
          <w:szCs w:val="24"/>
        </w:rPr>
        <w:t xml:space="preserve">This essay will discuss the impact that cultural diversity has had on policing </w:t>
      </w:r>
      <w:r w:rsidR="00404F6F" w:rsidRPr="00707452">
        <w:rPr>
          <w:rFonts w:ascii="Arial" w:hAnsi="Arial" w:cs="Arial"/>
          <w:sz w:val="24"/>
          <w:szCs w:val="24"/>
        </w:rPr>
        <w:t>practice and</w:t>
      </w:r>
      <w:r w:rsidR="005A4C62" w:rsidRPr="00707452">
        <w:rPr>
          <w:rFonts w:ascii="Arial" w:hAnsi="Arial" w:cs="Arial"/>
          <w:sz w:val="24"/>
          <w:szCs w:val="24"/>
        </w:rPr>
        <w:t xml:space="preserve"> will touch on</w:t>
      </w:r>
      <w:r w:rsidR="00404F6F" w:rsidRPr="00707452">
        <w:rPr>
          <w:rFonts w:ascii="Arial" w:hAnsi="Arial" w:cs="Arial"/>
          <w:sz w:val="24"/>
          <w:szCs w:val="24"/>
        </w:rPr>
        <w:t xml:space="preserve"> what has been introduced that has made policing more diverse, including</w:t>
      </w:r>
      <w:r w:rsidR="005A4C62" w:rsidRPr="00707452">
        <w:rPr>
          <w:rFonts w:ascii="Arial" w:hAnsi="Arial" w:cs="Arial"/>
          <w:sz w:val="24"/>
          <w:szCs w:val="24"/>
        </w:rPr>
        <w:t xml:space="preserve"> the Police and Criminal Evidence Act, and the Code of Ethics. </w:t>
      </w:r>
    </w:p>
    <w:p w14:paraId="30786859" w14:textId="78EB3D29" w:rsidR="00B877A9" w:rsidRDefault="00B877A9" w:rsidP="00E25D52">
      <w:pPr>
        <w:spacing w:line="360" w:lineRule="auto"/>
        <w:jc w:val="both"/>
        <w:rPr>
          <w:rFonts w:ascii="Arial" w:hAnsi="Arial" w:cs="Arial"/>
          <w:sz w:val="24"/>
          <w:szCs w:val="24"/>
        </w:rPr>
      </w:pPr>
      <w:r w:rsidRPr="00707452">
        <w:rPr>
          <w:rFonts w:ascii="Arial" w:hAnsi="Arial" w:cs="Arial"/>
          <w:sz w:val="24"/>
          <w:szCs w:val="24"/>
        </w:rPr>
        <w:t xml:space="preserve">Police officers working within communities will unquestionably encounter individuals from across many cultures. Culture, as defined by The Cambridge Dictionary as “The way of life, especially the general customs and beliefs of a particular group of people, at a particular time”, (Cambridge Dictionary, 2023) can range from anything to a </w:t>
      </w:r>
      <w:r w:rsidR="00D60397" w:rsidRPr="00707452">
        <w:rPr>
          <w:rFonts w:ascii="Arial" w:hAnsi="Arial" w:cs="Arial"/>
          <w:sz w:val="24"/>
          <w:szCs w:val="24"/>
        </w:rPr>
        <w:t>person’s</w:t>
      </w:r>
      <w:r w:rsidRPr="00707452">
        <w:rPr>
          <w:rFonts w:ascii="Arial" w:hAnsi="Arial" w:cs="Arial"/>
          <w:sz w:val="24"/>
          <w:szCs w:val="24"/>
        </w:rPr>
        <w:t xml:space="preserve"> religion, to how they prefer to dress. </w:t>
      </w:r>
    </w:p>
    <w:p w14:paraId="0F681200" w14:textId="77777777" w:rsidR="004947AB" w:rsidRPr="004947AB" w:rsidRDefault="004947AB" w:rsidP="004947AB">
      <w:pPr>
        <w:spacing w:line="360" w:lineRule="auto"/>
        <w:jc w:val="both"/>
        <w:rPr>
          <w:rFonts w:ascii="Arial" w:hAnsi="Arial" w:cs="Arial"/>
          <w:sz w:val="24"/>
          <w:szCs w:val="24"/>
        </w:rPr>
      </w:pPr>
      <w:r w:rsidRPr="004947AB">
        <w:rPr>
          <w:rFonts w:ascii="Arial" w:hAnsi="Arial" w:cs="Arial"/>
          <w:sz w:val="24"/>
          <w:szCs w:val="24"/>
        </w:rPr>
        <w:t>Following the murder of Stephen Lawrence, an Inquiry Report in 1999 identified failings cultural diversity and understanding among police, and suggested a new approach whereby officers would receive additional training around working with multicultural and multi racial communities. (</w:t>
      </w:r>
      <w:proofErr w:type="spellStart"/>
      <w:r w:rsidRPr="004947AB">
        <w:rPr>
          <w:rFonts w:ascii="Arial" w:hAnsi="Arial" w:cs="Arial"/>
          <w:sz w:val="24"/>
          <w:szCs w:val="24"/>
        </w:rPr>
        <w:t>Bhugowandeen</w:t>
      </w:r>
      <w:proofErr w:type="spellEnd"/>
      <w:r w:rsidRPr="004947AB">
        <w:rPr>
          <w:rFonts w:ascii="Arial" w:hAnsi="Arial" w:cs="Arial"/>
          <w:sz w:val="24"/>
          <w:szCs w:val="24"/>
        </w:rPr>
        <w:t>, 2013). The Home Office independent inquiry in launched in 1997, following allegations made that racist behaviour of the officers involved played a substantial role in his death. As a result of this, the Metropolitan Police produced a strategy going forward to ensure diversity in policing which included making changes to training in policing, initial recruitment of officers, and community policing. (</w:t>
      </w:r>
      <w:proofErr w:type="spellStart"/>
      <w:r w:rsidRPr="004947AB">
        <w:rPr>
          <w:rFonts w:ascii="Arial" w:hAnsi="Arial" w:cs="Arial"/>
          <w:sz w:val="24"/>
          <w:szCs w:val="24"/>
        </w:rPr>
        <w:t>Stergioulis</w:t>
      </w:r>
      <w:proofErr w:type="spellEnd"/>
      <w:r w:rsidRPr="004947AB">
        <w:rPr>
          <w:rFonts w:ascii="Arial" w:hAnsi="Arial" w:cs="Arial"/>
          <w:sz w:val="24"/>
          <w:szCs w:val="24"/>
        </w:rPr>
        <w:t xml:space="preserve">, 2018). </w:t>
      </w:r>
    </w:p>
    <w:p w14:paraId="3B28E559" w14:textId="77777777" w:rsidR="004947AB" w:rsidRPr="00707452" w:rsidRDefault="004947AB" w:rsidP="00E25D52">
      <w:pPr>
        <w:spacing w:line="360" w:lineRule="auto"/>
        <w:jc w:val="both"/>
        <w:rPr>
          <w:rFonts w:ascii="Arial" w:hAnsi="Arial" w:cs="Arial"/>
          <w:sz w:val="24"/>
          <w:szCs w:val="24"/>
        </w:rPr>
      </w:pPr>
    </w:p>
    <w:p w14:paraId="72F9EC53" w14:textId="77777777" w:rsidR="004947AB" w:rsidRDefault="004947AB" w:rsidP="00E25D52">
      <w:pPr>
        <w:spacing w:line="360" w:lineRule="auto"/>
        <w:jc w:val="both"/>
        <w:rPr>
          <w:rFonts w:ascii="Arial" w:eastAsia="Times New Roman" w:hAnsi="Arial" w:cs="Arial"/>
          <w:sz w:val="24"/>
          <w:szCs w:val="24"/>
          <w:lang w:eastAsia="en-GB"/>
        </w:rPr>
      </w:pPr>
    </w:p>
    <w:p w14:paraId="17E16BA3" w14:textId="5C4D1DE1" w:rsidR="004947AB" w:rsidRDefault="004947AB" w:rsidP="00E25D52">
      <w:pPr>
        <w:spacing w:line="360" w:lineRule="auto"/>
        <w:jc w:val="both"/>
        <w:rPr>
          <w:rFonts w:ascii="Arial" w:eastAsia="Times New Roman" w:hAnsi="Arial" w:cs="Arial"/>
          <w:sz w:val="24"/>
          <w:szCs w:val="24"/>
          <w:lang w:eastAsia="en-GB"/>
        </w:rPr>
      </w:pPr>
      <w:r w:rsidRPr="004947AB">
        <w:rPr>
          <w:rFonts w:ascii="Arial" w:eastAsia="Times New Roman" w:hAnsi="Arial" w:cs="Arial"/>
          <w:sz w:val="24"/>
          <w:szCs w:val="24"/>
          <w:lang w:eastAsia="en-GB"/>
        </w:rPr>
        <w:lastRenderedPageBreak/>
        <w:t>In addition, following the Brixton Riots in 1981, retired judge Lord Scarman began an inquiry which identified the riots had taken place due to frustration around poverty, and oppressive policing approaches, including around the use of police stop and search powers. As a result of this, The Police and Criminal Evidence Act was introduced in 1984. (Charles, R Epp, 2010). PACE outlined the codes of practice that all officers must adhere to, including stop and search, arrest, detention, investigation, identification, and interviewing. It ensures that police are acting in accordance, whilst policing fairly and respectfully, irrespective of race, religion, culture. (Home Office, 2013). In line with frustration raised during the Brixton Riots around discriminative stop searches, PACE states that officers must exercise their policing powers in adherence to Code A of PACE, and must use stop search in a fair manner, without bias or discrimination. In addition to this, those being stop searched must be treated with dignity and equality. For example, a police officer may encounter an individual wearing a particular garment of clothing he is aware if commonly used to conceal drugs, however this is not sufficient grounds to detain and search the individual based on this unconscious bias. (</w:t>
      </w:r>
      <w:proofErr w:type="spellStart"/>
      <w:r w:rsidRPr="004947AB">
        <w:rPr>
          <w:rFonts w:ascii="Arial" w:eastAsia="Times New Roman" w:hAnsi="Arial" w:cs="Arial"/>
          <w:sz w:val="24"/>
          <w:szCs w:val="24"/>
          <w:lang w:eastAsia="en-GB"/>
        </w:rPr>
        <w:t>Ozin</w:t>
      </w:r>
      <w:proofErr w:type="spellEnd"/>
      <w:r w:rsidRPr="004947AB">
        <w:rPr>
          <w:rFonts w:ascii="Arial" w:eastAsia="Times New Roman" w:hAnsi="Arial" w:cs="Arial"/>
          <w:sz w:val="24"/>
          <w:szCs w:val="24"/>
          <w:lang w:eastAsia="en-GB"/>
        </w:rPr>
        <w:t xml:space="preserve"> and Norton, 2019). </w:t>
      </w:r>
    </w:p>
    <w:p w14:paraId="5AD8FF97" w14:textId="78EC2F59" w:rsidR="00B877A9" w:rsidRPr="00707452" w:rsidRDefault="00001E65" w:rsidP="00E25D52">
      <w:pPr>
        <w:spacing w:line="360" w:lineRule="auto"/>
        <w:jc w:val="both"/>
        <w:rPr>
          <w:rFonts w:ascii="Arial" w:eastAsia="Times New Roman" w:hAnsi="Arial" w:cs="Arial"/>
          <w:sz w:val="24"/>
          <w:szCs w:val="24"/>
          <w:lang w:eastAsia="en-GB"/>
        </w:rPr>
      </w:pPr>
      <w:r w:rsidRPr="00707452">
        <w:rPr>
          <w:rFonts w:ascii="Arial" w:eastAsia="Times New Roman" w:hAnsi="Arial" w:cs="Arial"/>
          <w:sz w:val="24"/>
          <w:szCs w:val="24"/>
          <w:lang w:eastAsia="en-GB"/>
        </w:rPr>
        <w:t>W</w:t>
      </w:r>
      <w:r w:rsidR="00B877A9" w:rsidRPr="00707452">
        <w:rPr>
          <w:rFonts w:ascii="Arial" w:eastAsia="Times New Roman" w:hAnsi="Arial" w:cs="Arial"/>
          <w:sz w:val="24"/>
          <w:szCs w:val="24"/>
          <w:lang w:eastAsia="en-GB"/>
        </w:rPr>
        <w:t xml:space="preserve">ith sexuality and gender forming part of culture, police are required to where possible and appropriate to do so adapt to respect an </w:t>
      </w:r>
      <w:r w:rsidR="00D60397" w:rsidRPr="00707452">
        <w:rPr>
          <w:rFonts w:ascii="Arial" w:eastAsia="Times New Roman" w:hAnsi="Arial" w:cs="Arial"/>
          <w:sz w:val="24"/>
          <w:szCs w:val="24"/>
          <w:lang w:eastAsia="en-GB"/>
        </w:rPr>
        <w:t>individual’s</w:t>
      </w:r>
      <w:r w:rsidR="00B877A9" w:rsidRPr="00707452">
        <w:rPr>
          <w:rFonts w:ascii="Arial" w:eastAsia="Times New Roman" w:hAnsi="Arial" w:cs="Arial"/>
          <w:sz w:val="24"/>
          <w:szCs w:val="24"/>
          <w:lang w:eastAsia="en-GB"/>
        </w:rPr>
        <w:t xml:space="preserve"> needs, wishes, and preferences</w:t>
      </w:r>
      <w:r w:rsidRPr="00707452">
        <w:rPr>
          <w:rFonts w:ascii="Arial" w:eastAsia="Times New Roman" w:hAnsi="Arial" w:cs="Arial"/>
          <w:sz w:val="24"/>
          <w:szCs w:val="24"/>
          <w:lang w:eastAsia="en-GB"/>
        </w:rPr>
        <w:t xml:space="preserve"> in line with Code C of PACE</w:t>
      </w:r>
      <w:r w:rsidR="00B877A9" w:rsidRPr="00707452">
        <w:rPr>
          <w:rFonts w:ascii="Arial" w:eastAsia="Times New Roman" w:hAnsi="Arial" w:cs="Arial"/>
          <w:sz w:val="24"/>
          <w:szCs w:val="24"/>
          <w:lang w:eastAsia="en-GB"/>
        </w:rPr>
        <w:t xml:space="preserve">. For example, a transgender man may require menstrual products during their time in </w:t>
      </w:r>
      <w:r w:rsidR="00D60397" w:rsidRPr="00707452">
        <w:rPr>
          <w:rFonts w:ascii="Arial" w:eastAsia="Times New Roman" w:hAnsi="Arial" w:cs="Arial"/>
          <w:sz w:val="24"/>
          <w:szCs w:val="24"/>
          <w:lang w:eastAsia="en-GB"/>
        </w:rPr>
        <w:t>custody or</w:t>
      </w:r>
      <w:r w:rsidR="00B877A9" w:rsidRPr="00707452">
        <w:rPr>
          <w:rFonts w:ascii="Arial" w:eastAsia="Times New Roman" w:hAnsi="Arial" w:cs="Arial"/>
          <w:sz w:val="24"/>
          <w:szCs w:val="24"/>
          <w:lang w:eastAsia="en-GB"/>
        </w:rPr>
        <w:t xml:space="preserve"> wish to speak with a healthcare practitioner around their needs during hormone therapy. Another example might include a male who has not undergone gender re-assignment surgery, </w:t>
      </w:r>
      <w:r w:rsidR="00E25D52" w:rsidRPr="00707452">
        <w:rPr>
          <w:rFonts w:ascii="Arial" w:eastAsia="Times New Roman" w:hAnsi="Arial" w:cs="Arial"/>
          <w:sz w:val="24"/>
          <w:szCs w:val="24"/>
          <w:lang w:eastAsia="en-GB"/>
        </w:rPr>
        <w:t>however,</w:t>
      </w:r>
      <w:r w:rsidR="00B877A9" w:rsidRPr="00707452">
        <w:rPr>
          <w:rFonts w:ascii="Arial" w:eastAsia="Times New Roman" w:hAnsi="Arial" w:cs="Arial"/>
          <w:sz w:val="24"/>
          <w:szCs w:val="24"/>
          <w:lang w:eastAsia="en-GB"/>
        </w:rPr>
        <w:t xml:space="preserve"> identifies as female. In this case, they should still be accommodated in an individual cell. (College of Policing, 2022). </w:t>
      </w:r>
    </w:p>
    <w:p w14:paraId="06EC2EC5" w14:textId="7EF0EE18" w:rsidR="00B877A9" w:rsidRPr="00707452" w:rsidRDefault="00B877A9" w:rsidP="00E25D52">
      <w:pPr>
        <w:spacing w:line="360" w:lineRule="auto"/>
        <w:jc w:val="both"/>
        <w:rPr>
          <w:rFonts w:ascii="Arial" w:eastAsia="Times New Roman" w:hAnsi="Arial" w:cs="Arial"/>
          <w:sz w:val="24"/>
          <w:szCs w:val="24"/>
          <w:lang w:eastAsia="en-GB"/>
        </w:rPr>
      </w:pPr>
      <w:r w:rsidRPr="00707452">
        <w:rPr>
          <w:rFonts w:ascii="Arial" w:eastAsia="Times New Roman" w:hAnsi="Arial" w:cs="Arial"/>
          <w:sz w:val="24"/>
          <w:szCs w:val="24"/>
          <w:lang w:eastAsia="en-GB"/>
        </w:rPr>
        <w:t xml:space="preserve">With “Promoting the Right Culture” being an essential part of neighbourhood policing, officers have adapted to meet the crucial components of promoting cultural diversity. This includes being present within the community, building rapport and positive relationships with members of the public, and treating all with dignity and respect. (College of Policing, 2021). This has created a level of transparency among communities and police, and increased trust and public confidence, which inevitably leads to better information sharing between police and communities, greater </w:t>
      </w:r>
      <w:r w:rsidR="00E25D52" w:rsidRPr="00707452">
        <w:rPr>
          <w:rFonts w:ascii="Arial" w:eastAsia="Times New Roman" w:hAnsi="Arial" w:cs="Arial"/>
          <w:sz w:val="24"/>
          <w:szCs w:val="24"/>
          <w:lang w:eastAsia="en-GB"/>
        </w:rPr>
        <w:t>intelligence,</w:t>
      </w:r>
      <w:r w:rsidRPr="00707452">
        <w:rPr>
          <w:rFonts w:ascii="Arial" w:eastAsia="Times New Roman" w:hAnsi="Arial" w:cs="Arial"/>
          <w:sz w:val="24"/>
          <w:szCs w:val="24"/>
          <w:lang w:eastAsia="en-GB"/>
        </w:rPr>
        <w:t xml:space="preserve"> and crime detection rates. </w:t>
      </w:r>
      <w:r w:rsidR="00E25D52" w:rsidRPr="00707452">
        <w:rPr>
          <w:rFonts w:ascii="Arial" w:eastAsia="Times New Roman" w:hAnsi="Arial" w:cs="Arial"/>
          <w:sz w:val="24"/>
          <w:szCs w:val="24"/>
          <w:lang w:eastAsia="en-GB"/>
        </w:rPr>
        <w:t>To</w:t>
      </w:r>
      <w:r w:rsidRPr="00707452">
        <w:rPr>
          <w:rFonts w:ascii="Arial" w:eastAsia="Times New Roman" w:hAnsi="Arial" w:cs="Arial"/>
          <w:sz w:val="24"/>
          <w:szCs w:val="24"/>
          <w:lang w:eastAsia="en-GB"/>
        </w:rPr>
        <w:t xml:space="preserve"> successfully engage with communities, it </w:t>
      </w:r>
      <w:r w:rsidRPr="00707452">
        <w:rPr>
          <w:rFonts w:ascii="Arial" w:eastAsia="Times New Roman" w:hAnsi="Arial" w:cs="Arial"/>
          <w:sz w:val="24"/>
          <w:szCs w:val="24"/>
          <w:lang w:eastAsia="en-GB"/>
        </w:rPr>
        <w:lastRenderedPageBreak/>
        <w:t xml:space="preserve">has been essential that police adapt to understand and respect differences in cultures, including individual differences and preferences. </w:t>
      </w:r>
    </w:p>
    <w:p w14:paraId="27660582" w14:textId="77777777" w:rsidR="000461DD" w:rsidRPr="00707452" w:rsidRDefault="00714621" w:rsidP="00E25D52">
      <w:pPr>
        <w:spacing w:line="360" w:lineRule="auto"/>
        <w:jc w:val="both"/>
        <w:rPr>
          <w:rFonts w:ascii="Arial" w:eastAsia="Times New Roman" w:hAnsi="Arial" w:cs="Arial"/>
          <w:sz w:val="24"/>
          <w:szCs w:val="24"/>
          <w:lang w:eastAsia="en-GB"/>
        </w:rPr>
      </w:pPr>
      <w:r w:rsidRPr="00707452">
        <w:rPr>
          <w:rFonts w:ascii="Arial" w:eastAsia="Times New Roman" w:hAnsi="Arial" w:cs="Arial"/>
          <w:sz w:val="24"/>
          <w:szCs w:val="24"/>
          <w:lang w:eastAsia="en-GB"/>
        </w:rPr>
        <w:t xml:space="preserve">With cultural diversity within police forces, </w:t>
      </w:r>
      <w:r w:rsidR="00D346F1" w:rsidRPr="00707452">
        <w:rPr>
          <w:rFonts w:ascii="Arial" w:eastAsia="Times New Roman" w:hAnsi="Arial" w:cs="Arial"/>
          <w:sz w:val="24"/>
          <w:szCs w:val="24"/>
          <w:lang w:eastAsia="en-GB"/>
        </w:rPr>
        <w:t xml:space="preserve">often comes a greater understanding of communities and societies. For example, an officer who has a thorough understanding of cultural diversity as opposed to an officer who lacks in understanding and training is more likely to understand and be able to better engage with communities. This builds rapport, increases trust, and can lead to greater information sharing between police and communities which can ultimately result in higher evidence led prosecution rates. </w:t>
      </w:r>
    </w:p>
    <w:p w14:paraId="54509C1C" w14:textId="04437E80" w:rsidR="00C07C3E" w:rsidRPr="00707452" w:rsidRDefault="00746FF8" w:rsidP="00E25D52">
      <w:pPr>
        <w:spacing w:line="360" w:lineRule="auto"/>
        <w:jc w:val="both"/>
        <w:rPr>
          <w:rFonts w:ascii="Arial" w:eastAsia="Times New Roman" w:hAnsi="Arial" w:cs="Arial"/>
          <w:sz w:val="24"/>
          <w:szCs w:val="24"/>
          <w:lang w:eastAsia="en-GB"/>
        </w:rPr>
      </w:pPr>
      <w:r w:rsidRPr="00707452">
        <w:rPr>
          <w:rFonts w:ascii="Arial" w:eastAsia="Times New Roman" w:hAnsi="Arial" w:cs="Arial"/>
          <w:sz w:val="24"/>
          <w:szCs w:val="24"/>
          <w:lang w:eastAsia="en-GB"/>
        </w:rPr>
        <w:t xml:space="preserve">With effective communication being an imperative skill of a police officer, including the ability to adapt communication style based on an audience, </w:t>
      </w:r>
      <w:r w:rsidR="00C07C3E" w:rsidRPr="00707452">
        <w:rPr>
          <w:rFonts w:ascii="Arial" w:eastAsia="Times New Roman" w:hAnsi="Arial" w:cs="Arial"/>
          <w:sz w:val="24"/>
          <w:szCs w:val="24"/>
          <w:lang w:eastAsia="en-GB"/>
        </w:rPr>
        <w:t>cultural diversity improves communication, and can support members of the public to feel more comfortable and at ease when communicating with police.</w:t>
      </w:r>
      <w:r w:rsidR="00196B27" w:rsidRPr="00707452">
        <w:rPr>
          <w:rFonts w:ascii="Arial" w:eastAsia="Times New Roman" w:hAnsi="Arial" w:cs="Arial"/>
          <w:sz w:val="24"/>
          <w:szCs w:val="24"/>
          <w:lang w:eastAsia="en-GB"/>
        </w:rPr>
        <w:t xml:space="preserve"> Differences</w:t>
      </w:r>
      <w:r w:rsidR="000461DD" w:rsidRPr="00707452">
        <w:rPr>
          <w:rFonts w:ascii="Arial" w:eastAsia="Times New Roman" w:hAnsi="Arial" w:cs="Arial"/>
          <w:sz w:val="24"/>
          <w:szCs w:val="24"/>
          <w:lang w:eastAsia="en-GB"/>
        </w:rPr>
        <w:t xml:space="preserve"> in languages and cult</w:t>
      </w:r>
      <w:r w:rsidR="00196B27" w:rsidRPr="00707452">
        <w:rPr>
          <w:rFonts w:ascii="Arial" w:eastAsia="Times New Roman" w:hAnsi="Arial" w:cs="Arial"/>
          <w:sz w:val="24"/>
          <w:szCs w:val="24"/>
          <w:lang w:eastAsia="en-GB"/>
        </w:rPr>
        <w:t>ures can hinder communication and create barriers easily</w:t>
      </w:r>
      <w:r w:rsidR="00CF467A" w:rsidRPr="00707452">
        <w:rPr>
          <w:rFonts w:ascii="Arial" w:eastAsia="Times New Roman" w:hAnsi="Arial" w:cs="Arial"/>
          <w:sz w:val="24"/>
          <w:szCs w:val="24"/>
          <w:lang w:eastAsia="en-GB"/>
        </w:rPr>
        <w:t xml:space="preserve">. With police forces now being more culturally diverse, including providing initial and ongoing training throughout careers, police officers are now more confident in approaching situations </w:t>
      </w:r>
      <w:proofErr w:type="spellStart"/>
      <w:r w:rsidR="00CF467A" w:rsidRPr="00707452">
        <w:rPr>
          <w:rFonts w:ascii="Arial" w:eastAsia="Times New Roman" w:hAnsi="Arial" w:cs="Arial"/>
          <w:sz w:val="24"/>
          <w:szCs w:val="24"/>
          <w:lang w:eastAsia="en-GB"/>
        </w:rPr>
        <w:t>were</w:t>
      </w:r>
      <w:proofErr w:type="spellEnd"/>
      <w:r w:rsidR="00CF467A" w:rsidRPr="00707452">
        <w:rPr>
          <w:rFonts w:ascii="Arial" w:eastAsia="Times New Roman" w:hAnsi="Arial" w:cs="Arial"/>
          <w:sz w:val="24"/>
          <w:szCs w:val="24"/>
          <w:lang w:eastAsia="en-GB"/>
        </w:rPr>
        <w:t xml:space="preserve"> there is cultural diversity as they have a better understanding and knowledge of </w:t>
      </w:r>
      <w:r w:rsidR="00D60397" w:rsidRPr="00707452">
        <w:rPr>
          <w:rFonts w:ascii="Arial" w:eastAsia="Times New Roman" w:hAnsi="Arial" w:cs="Arial"/>
          <w:sz w:val="24"/>
          <w:szCs w:val="24"/>
          <w:lang w:eastAsia="en-GB"/>
        </w:rPr>
        <w:t>communities’</w:t>
      </w:r>
      <w:r w:rsidR="00CF467A" w:rsidRPr="00707452">
        <w:rPr>
          <w:rFonts w:ascii="Arial" w:eastAsia="Times New Roman" w:hAnsi="Arial" w:cs="Arial"/>
          <w:sz w:val="24"/>
          <w:szCs w:val="24"/>
          <w:lang w:eastAsia="en-GB"/>
        </w:rPr>
        <w:t xml:space="preserve"> religions, beliefs, </w:t>
      </w:r>
      <w:r w:rsidR="00105BA0" w:rsidRPr="00707452">
        <w:rPr>
          <w:rFonts w:ascii="Arial" w:eastAsia="Times New Roman" w:hAnsi="Arial" w:cs="Arial"/>
          <w:sz w:val="24"/>
          <w:szCs w:val="24"/>
          <w:lang w:eastAsia="en-GB"/>
        </w:rPr>
        <w:t xml:space="preserve">views, and needs. </w:t>
      </w:r>
      <w:r w:rsidR="00EA33AF" w:rsidRPr="00707452">
        <w:rPr>
          <w:rFonts w:ascii="Arial" w:eastAsia="Times New Roman" w:hAnsi="Arial" w:cs="Arial"/>
          <w:sz w:val="24"/>
          <w:szCs w:val="24"/>
          <w:lang w:eastAsia="en-GB"/>
        </w:rPr>
        <w:t xml:space="preserve">Within neighbourhood policing teams especially, problem </w:t>
      </w:r>
      <w:r w:rsidR="00D60397" w:rsidRPr="00707452">
        <w:rPr>
          <w:rFonts w:ascii="Arial" w:eastAsia="Times New Roman" w:hAnsi="Arial" w:cs="Arial"/>
          <w:sz w:val="24"/>
          <w:szCs w:val="24"/>
          <w:lang w:eastAsia="en-GB"/>
        </w:rPr>
        <w:t>solving,</w:t>
      </w:r>
      <w:r w:rsidR="00B01398" w:rsidRPr="00707452">
        <w:rPr>
          <w:rFonts w:ascii="Arial" w:eastAsia="Times New Roman" w:hAnsi="Arial" w:cs="Arial"/>
          <w:sz w:val="24"/>
          <w:szCs w:val="24"/>
          <w:lang w:eastAsia="en-GB"/>
        </w:rPr>
        <w:t xml:space="preserve"> and decision making is an</w:t>
      </w:r>
      <w:r w:rsidR="00EA33AF" w:rsidRPr="00707452">
        <w:rPr>
          <w:rFonts w:ascii="Arial" w:eastAsia="Times New Roman" w:hAnsi="Arial" w:cs="Arial"/>
          <w:sz w:val="24"/>
          <w:szCs w:val="24"/>
          <w:lang w:eastAsia="en-GB"/>
        </w:rPr>
        <w:t xml:space="preserve"> is an essential part of the role</w:t>
      </w:r>
      <w:r w:rsidR="00B01398" w:rsidRPr="00707452">
        <w:rPr>
          <w:rFonts w:ascii="Arial" w:eastAsia="Times New Roman" w:hAnsi="Arial" w:cs="Arial"/>
          <w:sz w:val="24"/>
          <w:szCs w:val="24"/>
          <w:lang w:eastAsia="en-GB"/>
        </w:rPr>
        <w:t xml:space="preserve">. </w:t>
      </w:r>
      <w:r w:rsidR="0048208C" w:rsidRPr="00707452">
        <w:rPr>
          <w:rFonts w:ascii="Arial" w:eastAsia="Times New Roman" w:hAnsi="Arial" w:cs="Arial"/>
          <w:sz w:val="24"/>
          <w:szCs w:val="24"/>
          <w:lang w:eastAsia="en-GB"/>
        </w:rPr>
        <w:t xml:space="preserve">Research shows that those who are more cognitively diverse </w:t>
      </w:r>
      <w:r w:rsidR="00E25D52" w:rsidRPr="00707452">
        <w:rPr>
          <w:rFonts w:ascii="Arial" w:eastAsia="Times New Roman" w:hAnsi="Arial" w:cs="Arial"/>
          <w:sz w:val="24"/>
          <w:szCs w:val="24"/>
          <w:lang w:eastAsia="en-GB"/>
        </w:rPr>
        <w:t>can</w:t>
      </w:r>
      <w:r w:rsidR="0048208C" w:rsidRPr="00707452">
        <w:rPr>
          <w:rFonts w:ascii="Arial" w:eastAsia="Times New Roman" w:hAnsi="Arial" w:cs="Arial"/>
          <w:sz w:val="24"/>
          <w:szCs w:val="24"/>
          <w:lang w:eastAsia="en-GB"/>
        </w:rPr>
        <w:t xml:space="preserve"> create solutions to problems more effectively.</w:t>
      </w:r>
      <w:r w:rsidR="00F965BC" w:rsidRPr="00707452">
        <w:rPr>
          <w:rFonts w:ascii="Arial" w:eastAsia="Times New Roman" w:hAnsi="Arial" w:cs="Arial"/>
          <w:sz w:val="24"/>
          <w:szCs w:val="24"/>
          <w:lang w:eastAsia="en-GB"/>
        </w:rPr>
        <w:t xml:space="preserve"> (</w:t>
      </w:r>
      <w:r w:rsidR="00F965BC" w:rsidRPr="00707452">
        <w:rPr>
          <w:rFonts w:ascii="Arial" w:hAnsi="Arial" w:cs="Arial"/>
          <w:sz w:val="24"/>
          <w:szCs w:val="24"/>
        </w:rPr>
        <w:t>Reynolds</w:t>
      </w:r>
      <w:r w:rsidR="0078409E" w:rsidRPr="00707452">
        <w:rPr>
          <w:rFonts w:ascii="Arial" w:hAnsi="Arial" w:cs="Arial"/>
          <w:sz w:val="24"/>
          <w:szCs w:val="24"/>
        </w:rPr>
        <w:t xml:space="preserve"> </w:t>
      </w:r>
      <w:r w:rsidR="00F965BC" w:rsidRPr="00707452">
        <w:rPr>
          <w:rFonts w:ascii="Arial" w:hAnsi="Arial" w:cs="Arial"/>
          <w:sz w:val="24"/>
          <w:szCs w:val="24"/>
        </w:rPr>
        <w:t>and Lewis, 2017)</w:t>
      </w:r>
      <w:r w:rsidR="00105BA0" w:rsidRPr="00707452">
        <w:rPr>
          <w:rFonts w:ascii="Arial" w:hAnsi="Arial" w:cs="Arial"/>
          <w:sz w:val="24"/>
          <w:szCs w:val="24"/>
        </w:rPr>
        <w:t xml:space="preserve">. </w:t>
      </w:r>
    </w:p>
    <w:p w14:paraId="38B4B147" w14:textId="071F4626" w:rsidR="00105BA0" w:rsidRPr="00707452" w:rsidRDefault="00105BA0" w:rsidP="00E25D52">
      <w:pPr>
        <w:spacing w:line="360" w:lineRule="auto"/>
        <w:jc w:val="both"/>
        <w:rPr>
          <w:rFonts w:ascii="Arial" w:eastAsia="Times New Roman" w:hAnsi="Arial" w:cs="Arial"/>
          <w:sz w:val="24"/>
          <w:szCs w:val="24"/>
          <w:lang w:eastAsia="en-GB"/>
        </w:rPr>
      </w:pPr>
      <w:r w:rsidRPr="00707452">
        <w:rPr>
          <w:rFonts w:ascii="Arial" w:hAnsi="Arial" w:cs="Arial"/>
          <w:sz w:val="24"/>
          <w:szCs w:val="24"/>
        </w:rPr>
        <w:t>In addition to culturally diverse police forces being able to resolve issues effectively, being culturally diverse has decreased the level of bias</w:t>
      </w:r>
      <w:r w:rsidR="00092C99" w:rsidRPr="00707452">
        <w:rPr>
          <w:rFonts w:ascii="Arial" w:hAnsi="Arial" w:cs="Arial"/>
          <w:sz w:val="24"/>
          <w:szCs w:val="24"/>
        </w:rPr>
        <w:t xml:space="preserve">. With many </w:t>
      </w:r>
      <w:r w:rsidR="00BC5149" w:rsidRPr="00707452">
        <w:rPr>
          <w:rFonts w:ascii="Arial" w:hAnsi="Arial" w:cs="Arial"/>
          <w:sz w:val="24"/>
          <w:szCs w:val="24"/>
        </w:rPr>
        <w:t xml:space="preserve">perhaps initially </w:t>
      </w:r>
      <w:r w:rsidR="00092C99" w:rsidRPr="00707452">
        <w:rPr>
          <w:rFonts w:ascii="Arial" w:hAnsi="Arial" w:cs="Arial"/>
          <w:sz w:val="24"/>
          <w:szCs w:val="24"/>
        </w:rPr>
        <w:t xml:space="preserve">viewing equality and diversity as “treating people the same”, </w:t>
      </w:r>
      <w:r w:rsidR="00BC5149" w:rsidRPr="00707452">
        <w:rPr>
          <w:rFonts w:ascii="Arial" w:hAnsi="Arial" w:cs="Arial"/>
          <w:sz w:val="24"/>
          <w:szCs w:val="24"/>
        </w:rPr>
        <w:t xml:space="preserve">additional training has ensured police forces now understand that equality and diversity refers to treating each person with the same amount of dignity curtesy and respect, regardless of their cultural differences. </w:t>
      </w:r>
      <w:r w:rsidR="00266888" w:rsidRPr="00707452">
        <w:rPr>
          <w:rFonts w:ascii="Arial" w:hAnsi="Arial" w:cs="Arial"/>
          <w:sz w:val="24"/>
          <w:szCs w:val="24"/>
        </w:rPr>
        <w:t xml:space="preserve">Forces have amended policing to take a more inclusive approach, and ensure each person is valued, listened to, </w:t>
      </w:r>
      <w:r w:rsidR="00AC66B4" w:rsidRPr="00707452">
        <w:rPr>
          <w:rFonts w:ascii="Arial" w:hAnsi="Arial" w:cs="Arial"/>
          <w:sz w:val="24"/>
          <w:szCs w:val="24"/>
        </w:rPr>
        <w:t>resected, and adapted communication and policing styles to</w:t>
      </w:r>
      <w:r w:rsidR="001E1DA0" w:rsidRPr="00707452">
        <w:rPr>
          <w:rFonts w:ascii="Arial" w:hAnsi="Arial" w:cs="Arial"/>
          <w:sz w:val="24"/>
          <w:szCs w:val="24"/>
        </w:rPr>
        <w:t xml:space="preserve"> suit individual needs. </w:t>
      </w:r>
    </w:p>
    <w:p w14:paraId="67001FE1" w14:textId="62531AEB" w:rsidR="00B877A9" w:rsidRPr="00707452" w:rsidRDefault="00181C58" w:rsidP="00E25D52">
      <w:pPr>
        <w:spacing w:line="360" w:lineRule="auto"/>
        <w:jc w:val="both"/>
        <w:rPr>
          <w:rFonts w:ascii="Arial" w:hAnsi="Arial" w:cs="Arial"/>
          <w:sz w:val="24"/>
          <w:szCs w:val="24"/>
        </w:rPr>
      </w:pPr>
      <w:r w:rsidRPr="00707452">
        <w:rPr>
          <w:rFonts w:ascii="Arial" w:hAnsi="Arial" w:cs="Arial"/>
          <w:sz w:val="24"/>
          <w:szCs w:val="24"/>
        </w:rPr>
        <w:t xml:space="preserve">To conclude, cultural diversity has impacted policing practice </w:t>
      </w:r>
      <w:r w:rsidR="009F6F0D" w:rsidRPr="00707452">
        <w:rPr>
          <w:rFonts w:ascii="Arial" w:hAnsi="Arial" w:cs="Arial"/>
          <w:sz w:val="24"/>
          <w:szCs w:val="24"/>
        </w:rPr>
        <w:t>in a positive light. With initial and ongoing training being provided to officers</w:t>
      </w:r>
      <w:r w:rsidR="00E72C6A" w:rsidRPr="00707452">
        <w:rPr>
          <w:rFonts w:ascii="Arial" w:hAnsi="Arial" w:cs="Arial"/>
          <w:sz w:val="24"/>
          <w:szCs w:val="24"/>
        </w:rPr>
        <w:t xml:space="preserve"> to understand all aspects of cultural diversity and cultural change, officers </w:t>
      </w:r>
      <w:r w:rsidR="00E25D52" w:rsidRPr="00707452">
        <w:rPr>
          <w:rFonts w:ascii="Arial" w:hAnsi="Arial" w:cs="Arial"/>
          <w:sz w:val="24"/>
          <w:szCs w:val="24"/>
        </w:rPr>
        <w:t>can</w:t>
      </w:r>
      <w:r w:rsidR="00E72C6A" w:rsidRPr="00707452">
        <w:rPr>
          <w:rFonts w:ascii="Arial" w:hAnsi="Arial" w:cs="Arial"/>
          <w:sz w:val="24"/>
          <w:szCs w:val="24"/>
        </w:rPr>
        <w:t xml:space="preserve"> engage more effectively with communities, break down barriers, </w:t>
      </w:r>
      <w:r w:rsidR="000A7186" w:rsidRPr="00707452">
        <w:rPr>
          <w:rFonts w:ascii="Arial" w:hAnsi="Arial" w:cs="Arial"/>
          <w:sz w:val="24"/>
          <w:szCs w:val="24"/>
        </w:rPr>
        <w:t xml:space="preserve">and gain more effective trust and rapport. This level </w:t>
      </w:r>
      <w:r w:rsidR="000A7186" w:rsidRPr="00707452">
        <w:rPr>
          <w:rFonts w:ascii="Arial" w:hAnsi="Arial" w:cs="Arial"/>
          <w:sz w:val="24"/>
          <w:szCs w:val="24"/>
        </w:rPr>
        <w:lastRenderedPageBreak/>
        <w:t>of cultural diversity increases respect in police forces and builds trust, making communities more likely to share information,</w:t>
      </w:r>
      <w:r w:rsidR="005E689E" w:rsidRPr="00707452">
        <w:rPr>
          <w:rFonts w:ascii="Arial" w:hAnsi="Arial" w:cs="Arial"/>
          <w:sz w:val="24"/>
          <w:szCs w:val="24"/>
        </w:rPr>
        <w:t xml:space="preserve"> and seek support from police.</w:t>
      </w:r>
    </w:p>
    <w:p w14:paraId="21B4CD62" w14:textId="77777777" w:rsidR="005E689E" w:rsidRPr="00707452" w:rsidRDefault="005E689E" w:rsidP="00E25D52">
      <w:pPr>
        <w:spacing w:line="360" w:lineRule="auto"/>
        <w:jc w:val="both"/>
        <w:rPr>
          <w:rFonts w:ascii="Arial" w:hAnsi="Arial" w:cs="Arial"/>
          <w:sz w:val="24"/>
          <w:szCs w:val="24"/>
        </w:rPr>
      </w:pPr>
    </w:p>
    <w:p w14:paraId="33A19500" w14:textId="77777777" w:rsidR="00E16E74" w:rsidRPr="00707452" w:rsidRDefault="00E16E74" w:rsidP="00E16E74">
      <w:pPr>
        <w:spacing w:line="360" w:lineRule="auto"/>
        <w:jc w:val="both"/>
        <w:rPr>
          <w:rFonts w:ascii="Arial" w:hAnsi="Arial" w:cs="Arial"/>
          <w:sz w:val="24"/>
          <w:szCs w:val="24"/>
        </w:rPr>
      </w:pPr>
    </w:p>
    <w:p w14:paraId="26097DBF" w14:textId="77777777" w:rsidR="00C94F6D" w:rsidRDefault="00C94F6D" w:rsidP="00E16E74">
      <w:pPr>
        <w:spacing w:line="360" w:lineRule="auto"/>
        <w:jc w:val="both"/>
        <w:rPr>
          <w:rFonts w:ascii="Arial" w:hAnsi="Arial" w:cs="Arial"/>
          <w:sz w:val="24"/>
          <w:szCs w:val="24"/>
        </w:rPr>
      </w:pPr>
    </w:p>
    <w:p w14:paraId="72346725" w14:textId="77777777" w:rsidR="004947AB" w:rsidRPr="00707452" w:rsidRDefault="004947AB" w:rsidP="00E16E74">
      <w:pPr>
        <w:spacing w:line="360" w:lineRule="auto"/>
        <w:jc w:val="both"/>
        <w:rPr>
          <w:rFonts w:ascii="Arial" w:hAnsi="Arial" w:cs="Arial"/>
          <w:sz w:val="24"/>
          <w:szCs w:val="24"/>
        </w:rPr>
      </w:pPr>
    </w:p>
    <w:p w14:paraId="385894FC" w14:textId="58DDFE6F" w:rsidR="009F6EA8" w:rsidRPr="00707452" w:rsidRDefault="009F6EA8" w:rsidP="00E16E74">
      <w:pPr>
        <w:spacing w:line="360" w:lineRule="auto"/>
        <w:jc w:val="both"/>
        <w:rPr>
          <w:rFonts w:ascii="Arial" w:hAnsi="Arial" w:cs="Arial"/>
          <w:sz w:val="24"/>
          <w:szCs w:val="24"/>
        </w:rPr>
      </w:pPr>
      <w:r w:rsidRPr="00707452">
        <w:rPr>
          <w:rFonts w:ascii="Arial" w:hAnsi="Arial" w:cs="Arial"/>
          <w:sz w:val="24"/>
          <w:szCs w:val="24"/>
        </w:rPr>
        <w:t>Essay two:</w:t>
      </w:r>
    </w:p>
    <w:p w14:paraId="2E4E3216" w14:textId="77777777" w:rsidR="008747F3" w:rsidRPr="00707452" w:rsidRDefault="009F6EA8" w:rsidP="00E16E74">
      <w:pPr>
        <w:spacing w:line="360" w:lineRule="auto"/>
        <w:jc w:val="both"/>
        <w:rPr>
          <w:rFonts w:ascii="Arial" w:hAnsi="Arial" w:cs="Arial"/>
          <w:sz w:val="24"/>
          <w:szCs w:val="24"/>
        </w:rPr>
      </w:pPr>
      <w:r w:rsidRPr="00707452">
        <w:rPr>
          <w:rFonts w:ascii="Arial" w:hAnsi="Arial" w:cs="Arial"/>
          <w:sz w:val="24"/>
          <w:szCs w:val="24"/>
        </w:rPr>
        <w:t xml:space="preserve">Examine the various socio-economic and psychological characteristics which can make people vulnerable to exploitation by criminal gangs. Your answer must be based on academic research. </w:t>
      </w:r>
    </w:p>
    <w:p w14:paraId="348233C8" w14:textId="7C218DEA" w:rsidR="00BA4874" w:rsidRPr="00707452" w:rsidRDefault="009F6EA8" w:rsidP="00E16E74">
      <w:pPr>
        <w:spacing w:line="360" w:lineRule="auto"/>
        <w:jc w:val="both"/>
        <w:rPr>
          <w:rFonts w:ascii="Arial" w:hAnsi="Arial" w:cs="Arial"/>
          <w:sz w:val="24"/>
          <w:szCs w:val="24"/>
        </w:rPr>
      </w:pPr>
      <w:r w:rsidRPr="00707452">
        <w:rPr>
          <w:rFonts w:ascii="Arial" w:hAnsi="Arial" w:cs="Arial"/>
          <w:sz w:val="24"/>
          <w:szCs w:val="24"/>
        </w:rPr>
        <w:t>Word limit: 1000 words</w:t>
      </w:r>
    </w:p>
    <w:p w14:paraId="23E9BACD" w14:textId="1D0BBBBD" w:rsidR="00D2301A" w:rsidRPr="00707452" w:rsidRDefault="00D2301A" w:rsidP="00E16E74">
      <w:pPr>
        <w:spacing w:line="360" w:lineRule="auto"/>
        <w:jc w:val="both"/>
        <w:rPr>
          <w:rFonts w:ascii="Arial" w:hAnsi="Arial" w:cs="Arial"/>
          <w:sz w:val="24"/>
          <w:szCs w:val="24"/>
        </w:rPr>
      </w:pPr>
      <w:r w:rsidRPr="00707452">
        <w:rPr>
          <w:rFonts w:ascii="Arial" w:hAnsi="Arial" w:cs="Arial"/>
          <w:sz w:val="24"/>
          <w:szCs w:val="24"/>
        </w:rPr>
        <w:t>Total Word Count: 1</w:t>
      </w:r>
      <w:r w:rsidR="005B5D1C" w:rsidRPr="00707452">
        <w:rPr>
          <w:rFonts w:ascii="Arial" w:hAnsi="Arial" w:cs="Arial"/>
          <w:sz w:val="24"/>
          <w:szCs w:val="24"/>
        </w:rPr>
        <w:t>1</w:t>
      </w:r>
      <w:r w:rsidR="00E16E74" w:rsidRPr="00707452">
        <w:rPr>
          <w:rFonts w:ascii="Arial" w:hAnsi="Arial" w:cs="Arial"/>
          <w:sz w:val="24"/>
          <w:szCs w:val="24"/>
        </w:rPr>
        <w:t>67</w:t>
      </w:r>
    </w:p>
    <w:p w14:paraId="6FFF2388" w14:textId="77777777" w:rsidR="00E16E74" w:rsidRPr="00707452" w:rsidRDefault="00E16E74" w:rsidP="00E16E74">
      <w:pPr>
        <w:spacing w:line="360" w:lineRule="auto"/>
        <w:jc w:val="both"/>
        <w:rPr>
          <w:rFonts w:ascii="Arial" w:hAnsi="Arial" w:cs="Arial"/>
          <w:sz w:val="24"/>
          <w:szCs w:val="24"/>
        </w:rPr>
      </w:pPr>
    </w:p>
    <w:p w14:paraId="07174C15" w14:textId="2EEF7C59" w:rsidR="007E68D6" w:rsidRPr="00707452" w:rsidRDefault="006D582F" w:rsidP="00E25D52">
      <w:pPr>
        <w:spacing w:line="360" w:lineRule="auto"/>
        <w:jc w:val="both"/>
        <w:rPr>
          <w:rFonts w:ascii="Arial" w:hAnsi="Arial" w:cs="Arial"/>
          <w:sz w:val="24"/>
          <w:szCs w:val="24"/>
        </w:rPr>
      </w:pPr>
      <w:r w:rsidRPr="00707452">
        <w:rPr>
          <w:rFonts w:ascii="Arial" w:hAnsi="Arial" w:cs="Arial"/>
          <w:sz w:val="24"/>
          <w:szCs w:val="24"/>
        </w:rPr>
        <w:t xml:space="preserve">This essay will examine the various socio-economic and psychological characteristics which can make people vulnerable to exploitation by criminal gangs. </w:t>
      </w:r>
    </w:p>
    <w:p w14:paraId="09D6C658" w14:textId="72719E30" w:rsidR="007E68D6" w:rsidRPr="00707452" w:rsidRDefault="007E68D6" w:rsidP="00E25D52">
      <w:pPr>
        <w:spacing w:line="360" w:lineRule="auto"/>
        <w:jc w:val="both"/>
        <w:rPr>
          <w:rFonts w:ascii="Arial" w:hAnsi="Arial" w:cs="Arial"/>
          <w:sz w:val="24"/>
          <w:szCs w:val="24"/>
          <w:shd w:val="clear" w:color="auto" w:fill="FFFFFF"/>
        </w:rPr>
      </w:pPr>
      <w:r w:rsidRPr="00707452">
        <w:rPr>
          <w:rFonts w:ascii="Arial" w:hAnsi="Arial" w:cs="Arial"/>
          <w:sz w:val="24"/>
          <w:szCs w:val="24"/>
          <w:shd w:val="clear" w:color="auto" w:fill="FFFFFF"/>
        </w:rPr>
        <w:t xml:space="preserve">Criminal exploitation </w:t>
      </w:r>
      <w:r w:rsidR="00B67FBF" w:rsidRPr="00707452">
        <w:rPr>
          <w:rFonts w:ascii="Arial" w:hAnsi="Arial" w:cs="Arial"/>
          <w:sz w:val="24"/>
          <w:szCs w:val="24"/>
          <w:shd w:val="clear" w:color="auto" w:fill="FFFFFF"/>
        </w:rPr>
        <w:t xml:space="preserve">is whereby individuals are coerced and forced into illegal activity, including forced participation in the supply of drugs, forced gang related criminality, begging, financial fraud and human trafficking. Perpetrators of criminal exploitation will often seek vulnerabilities in an individual to manipulate and gain control over them. </w:t>
      </w:r>
      <w:r w:rsidR="004B7D76" w:rsidRPr="00707452">
        <w:rPr>
          <w:rFonts w:ascii="Arial" w:hAnsi="Arial" w:cs="Arial"/>
          <w:sz w:val="24"/>
          <w:szCs w:val="24"/>
          <w:shd w:val="clear" w:color="auto" w:fill="FFFFFF"/>
        </w:rPr>
        <w:t xml:space="preserve">(Wales Safer Communities). </w:t>
      </w:r>
    </w:p>
    <w:p w14:paraId="692FFB90" w14:textId="4F619DA2" w:rsidR="005B00F8" w:rsidRPr="00707452" w:rsidRDefault="00C73938" w:rsidP="00E25D52">
      <w:pPr>
        <w:spacing w:line="360" w:lineRule="auto"/>
        <w:jc w:val="both"/>
        <w:rPr>
          <w:rFonts w:ascii="Arial" w:hAnsi="Arial" w:cs="Arial"/>
          <w:sz w:val="24"/>
          <w:szCs w:val="24"/>
        </w:rPr>
      </w:pPr>
      <w:r w:rsidRPr="00707452">
        <w:rPr>
          <w:rFonts w:ascii="Arial" w:hAnsi="Arial" w:cs="Arial"/>
          <w:sz w:val="24"/>
          <w:szCs w:val="24"/>
        </w:rPr>
        <w:t>With age being a socioeconomic factor enhancing one’s vulnerability to criminal exploitation,</w:t>
      </w:r>
      <w:r w:rsidR="00516FA0" w:rsidRPr="00707452">
        <w:rPr>
          <w:rFonts w:ascii="Arial" w:hAnsi="Arial" w:cs="Arial"/>
          <w:sz w:val="24"/>
          <w:szCs w:val="24"/>
        </w:rPr>
        <w:t xml:space="preserve"> </w:t>
      </w:r>
      <w:r w:rsidR="00516FA0" w:rsidRPr="00707452">
        <w:rPr>
          <w:rFonts w:ascii="Arial" w:hAnsi="Arial" w:cs="Arial"/>
          <w:sz w:val="24"/>
          <w:szCs w:val="24"/>
          <w:shd w:val="clear" w:color="auto" w:fill="FFFFFF"/>
        </w:rPr>
        <w:t>young people living in deprived areas with lack of access to education are often more at risk of being criminally exploited, as they are unable to vision a future without poverty and opportunity and have no positive influences or role model to suggest any different, and have often been exposed to their families partaking in criminal activity in order to survive. (Harding, 2020).</w:t>
      </w:r>
      <w:r w:rsidR="00E54228" w:rsidRPr="00707452">
        <w:rPr>
          <w:rFonts w:ascii="Arial" w:hAnsi="Arial" w:cs="Arial"/>
          <w:sz w:val="24"/>
          <w:szCs w:val="24"/>
          <w:shd w:val="clear" w:color="auto" w:fill="FFFFFF"/>
        </w:rPr>
        <w:t xml:space="preserve"> As those that reside in more deprived areas as more likely to be exposed to criminal activity, they are more likely to be in guardianship of those with inappropriate parental styles, who potential </w:t>
      </w:r>
      <w:proofErr w:type="gramStart"/>
      <w:r w:rsidR="00E54228" w:rsidRPr="00707452">
        <w:rPr>
          <w:rFonts w:ascii="Arial" w:hAnsi="Arial" w:cs="Arial"/>
          <w:sz w:val="24"/>
          <w:szCs w:val="24"/>
          <w:shd w:val="clear" w:color="auto" w:fill="FFFFFF"/>
        </w:rPr>
        <w:t>are</w:t>
      </w:r>
      <w:proofErr w:type="gramEnd"/>
      <w:r w:rsidR="00E54228" w:rsidRPr="00707452">
        <w:rPr>
          <w:rFonts w:ascii="Arial" w:hAnsi="Arial" w:cs="Arial"/>
          <w:sz w:val="24"/>
          <w:szCs w:val="24"/>
          <w:shd w:val="clear" w:color="auto" w:fill="FFFFFF"/>
        </w:rPr>
        <w:t xml:space="preserve"> reluctant to engage with services and those in authority, for example police, education, </w:t>
      </w:r>
      <w:r w:rsidR="00E54228" w:rsidRPr="00707452">
        <w:rPr>
          <w:rFonts w:ascii="Arial" w:hAnsi="Arial" w:cs="Arial"/>
          <w:sz w:val="24"/>
          <w:szCs w:val="24"/>
          <w:shd w:val="clear" w:color="auto" w:fill="FFFFFF"/>
        </w:rPr>
        <w:lastRenderedPageBreak/>
        <w:t xml:space="preserve">and social services. This can often result in them not being identified as at risk of criminal exploitation and becoming more quickly involved with gang related activity. </w:t>
      </w:r>
      <w:r w:rsidR="00516FA0" w:rsidRPr="00707452">
        <w:rPr>
          <w:rFonts w:ascii="Arial" w:hAnsi="Arial" w:cs="Arial"/>
          <w:sz w:val="24"/>
          <w:szCs w:val="24"/>
          <w:shd w:val="clear" w:color="auto" w:fill="FFFFFF"/>
        </w:rPr>
        <w:t xml:space="preserve"> </w:t>
      </w:r>
      <w:r w:rsidR="00E54228" w:rsidRPr="00707452">
        <w:rPr>
          <w:rFonts w:ascii="Arial" w:hAnsi="Arial" w:cs="Arial"/>
          <w:sz w:val="24"/>
          <w:szCs w:val="24"/>
          <w:shd w:val="clear" w:color="auto" w:fill="FFFFFF"/>
        </w:rPr>
        <w:t xml:space="preserve">Low attendance in education due to lack of effective parenting has also been identified as a factor in young persons in deprived area going on to be excluded from schools, therefore turning to gangs </w:t>
      </w:r>
      <w:r w:rsidR="00E16E74" w:rsidRPr="00707452">
        <w:rPr>
          <w:rFonts w:ascii="Arial" w:hAnsi="Arial" w:cs="Arial"/>
          <w:sz w:val="24"/>
          <w:szCs w:val="24"/>
          <w:shd w:val="clear" w:color="auto" w:fill="FFFFFF"/>
        </w:rPr>
        <w:t>to</w:t>
      </w:r>
      <w:r w:rsidR="00E54228" w:rsidRPr="00707452">
        <w:rPr>
          <w:rFonts w:ascii="Arial" w:hAnsi="Arial" w:cs="Arial"/>
          <w:sz w:val="24"/>
          <w:szCs w:val="24"/>
          <w:shd w:val="clear" w:color="auto" w:fill="FFFFFF"/>
        </w:rPr>
        <w:t xml:space="preserve"> feel a sense of </w:t>
      </w:r>
      <w:proofErr w:type="gramStart"/>
      <w:r w:rsidR="00E54228" w:rsidRPr="00707452">
        <w:rPr>
          <w:rFonts w:ascii="Arial" w:hAnsi="Arial" w:cs="Arial"/>
          <w:sz w:val="24"/>
          <w:szCs w:val="24"/>
          <w:shd w:val="clear" w:color="auto" w:fill="FFFFFF"/>
        </w:rPr>
        <w:t>acceptance</w:t>
      </w:r>
      <w:proofErr w:type="gramEnd"/>
      <w:r w:rsidR="00E54228" w:rsidRPr="00707452">
        <w:rPr>
          <w:rFonts w:ascii="Arial" w:hAnsi="Arial" w:cs="Arial"/>
          <w:sz w:val="24"/>
          <w:szCs w:val="24"/>
          <w:shd w:val="clear" w:color="auto" w:fill="FFFFFF"/>
        </w:rPr>
        <w:t xml:space="preserve"> and belonging. (Hurley and Bolton, 2021). </w:t>
      </w:r>
      <w:r w:rsidR="005B00F8" w:rsidRPr="00707452">
        <w:rPr>
          <w:rFonts w:ascii="Arial" w:hAnsi="Arial" w:cs="Arial"/>
          <w:sz w:val="24"/>
          <w:szCs w:val="24"/>
        </w:rPr>
        <w:t xml:space="preserve">In addition to looked after children and young people, those who are not known to services and come from a background of a higher socioeconomic class are vulnerable as they are less likely to identified by services such as safeguarding and police. </w:t>
      </w:r>
    </w:p>
    <w:p w14:paraId="1A087CD2" w14:textId="62DCC982" w:rsidR="009B542F" w:rsidRPr="00707452" w:rsidRDefault="009B542F" w:rsidP="00E25D52">
      <w:pPr>
        <w:spacing w:line="360" w:lineRule="auto"/>
        <w:jc w:val="both"/>
        <w:rPr>
          <w:rFonts w:ascii="Arial" w:hAnsi="Arial" w:cs="Arial"/>
          <w:sz w:val="24"/>
          <w:szCs w:val="24"/>
        </w:rPr>
      </w:pPr>
      <w:r w:rsidRPr="00707452">
        <w:rPr>
          <w:rFonts w:ascii="Arial" w:hAnsi="Arial" w:cs="Arial"/>
          <w:sz w:val="24"/>
          <w:szCs w:val="24"/>
        </w:rPr>
        <w:t xml:space="preserve">Many victims of criminal exploitation report feeling unable to part from the gang out of fear that the safety of their friends and family will be jeopardised, </w:t>
      </w:r>
      <w:proofErr w:type="gramStart"/>
      <w:r w:rsidRPr="00707452">
        <w:rPr>
          <w:rFonts w:ascii="Arial" w:hAnsi="Arial" w:cs="Arial"/>
          <w:sz w:val="24"/>
          <w:szCs w:val="24"/>
        </w:rPr>
        <w:t>as a result of</w:t>
      </w:r>
      <w:proofErr w:type="gramEnd"/>
      <w:r w:rsidRPr="00707452">
        <w:rPr>
          <w:rFonts w:ascii="Arial" w:hAnsi="Arial" w:cs="Arial"/>
          <w:sz w:val="24"/>
          <w:szCs w:val="24"/>
        </w:rPr>
        <w:t xml:space="preserve"> a continuation of threats from the offenders.  Victims of criminal exploitation are often “coached” into believing that gangs have members operating within police forces, including those of a high superior ranking, therefore</w:t>
      </w:r>
      <w:r w:rsidR="00B2502C" w:rsidRPr="00707452">
        <w:rPr>
          <w:rFonts w:ascii="Arial" w:hAnsi="Arial" w:cs="Arial"/>
          <w:sz w:val="24"/>
          <w:szCs w:val="24"/>
        </w:rPr>
        <w:t xml:space="preserve"> should</w:t>
      </w:r>
      <w:r w:rsidRPr="00707452">
        <w:rPr>
          <w:rFonts w:ascii="Arial" w:hAnsi="Arial" w:cs="Arial"/>
          <w:sz w:val="24"/>
          <w:szCs w:val="24"/>
        </w:rPr>
        <w:t xml:space="preserve"> the victim seek support their claims would be dismissed. </w:t>
      </w:r>
    </w:p>
    <w:p w14:paraId="2D953E21" w14:textId="6FC15436" w:rsidR="00406E56" w:rsidRPr="00707452" w:rsidRDefault="009B542F" w:rsidP="00E25D52">
      <w:pPr>
        <w:spacing w:line="360" w:lineRule="auto"/>
        <w:jc w:val="both"/>
        <w:rPr>
          <w:rFonts w:ascii="Arial" w:hAnsi="Arial" w:cs="Arial"/>
          <w:sz w:val="24"/>
          <w:szCs w:val="24"/>
        </w:rPr>
      </w:pPr>
      <w:r w:rsidRPr="00707452">
        <w:rPr>
          <w:rFonts w:ascii="Arial" w:hAnsi="Arial" w:cs="Arial"/>
          <w:sz w:val="24"/>
          <w:szCs w:val="24"/>
        </w:rPr>
        <w:t xml:space="preserve">In addition to </w:t>
      </w:r>
      <w:r w:rsidR="00A74BAF" w:rsidRPr="00707452">
        <w:rPr>
          <w:rFonts w:ascii="Arial" w:hAnsi="Arial" w:cs="Arial"/>
          <w:sz w:val="24"/>
          <w:szCs w:val="24"/>
        </w:rPr>
        <w:t>age being a factor increasing exposure to exploitation</w:t>
      </w:r>
      <w:r w:rsidRPr="00707452">
        <w:rPr>
          <w:rFonts w:ascii="Arial" w:hAnsi="Arial" w:cs="Arial"/>
          <w:sz w:val="24"/>
          <w:szCs w:val="24"/>
        </w:rPr>
        <w:t xml:space="preserve">, there </w:t>
      </w:r>
      <w:r w:rsidR="00A74BAF" w:rsidRPr="00707452">
        <w:rPr>
          <w:rFonts w:ascii="Arial" w:hAnsi="Arial" w:cs="Arial"/>
          <w:sz w:val="24"/>
          <w:szCs w:val="24"/>
        </w:rPr>
        <w:t xml:space="preserve">are additional </w:t>
      </w:r>
      <w:r w:rsidRPr="00707452">
        <w:rPr>
          <w:rFonts w:ascii="Arial" w:hAnsi="Arial" w:cs="Arial"/>
          <w:sz w:val="24"/>
          <w:szCs w:val="24"/>
        </w:rPr>
        <w:t xml:space="preserve">socioeconomic and psychological characteristics which puts young people at an increased risk. For example, </w:t>
      </w:r>
      <w:r w:rsidR="0036149E" w:rsidRPr="00707452">
        <w:rPr>
          <w:rFonts w:ascii="Arial" w:hAnsi="Arial" w:cs="Arial"/>
          <w:sz w:val="24"/>
          <w:szCs w:val="24"/>
        </w:rPr>
        <w:t xml:space="preserve">young people </w:t>
      </w:r>
      <w:r w:rsidRPr="00707452">
        <w:rPr>
          <w:rFonts w:ascii="Arial" w:hAnsi="Arial" w:cs="Arial"/>
          <w:sz w:val="24"/>
          <w:szCs w:val="24"/>
        </w:rPr>
        <w:t>who are within care of a local authority and are frequently reported as missing, or</w:t>
      </w:r>
      <w:r w:rsidR="0036149E" w:rsidRPr="00707452">
        <w:rPr>
          <w:rFonts w:ascii="Arial" w:hAnsi="Arial" w:cs="Arial"/>
          <w:sz w:val="24"/>
          <w:szCs w:val="24"/>
        </w:rPr>
        <w:t xml:space="preserve"> young people</w:t>
      </w:r>
      <w:r w:rsidRPr="00707452">
        <w:rPr>
          <w:rFonts w:ascii="Arial" w:hAnsi="Arial" w:cs="Arial"/>
          <w:sz w:val="24"/>
          <w:szCs w:val="24"/>
        </w:rPr>
        <w:t xml:space="preserve"> who are under the care of a local authority</w:t>
      </w:r>
      <w:r w:rsidR="00D96642" w:rsidRPr="00707452">
        <w:rPr>
          <w:rFonts w:ascii="Arial" w:hAnsi="Arial" w:cs="Arial"/>
          <w:sz w:val="24"/>
          <w:szCs w:val="24"/>
        </w:rPr>
        <w:t xml:space="preserve">. Those in the care of local authority will often have experienced family breakdowns, and adverse childhood experiences, therefore are more vulnerable to coercion and manipulation due to them seeking a sense of belonging. In addition, those in care will often be experiencing poverty, therefore more likely to be forthcoming in engaging in activity such as drug dealing or running that will earn them money. Those who are under the care of local </w:t>
      </w:r>
      <w:r w:rsidR="002C3CDB" w:rsidRPr="00707452">
        <w:rPr>
          <w:rFonts w:ascii="Arial" w:hAnsi="Arial" w:cs="Arial"/>
          <w:sz w:val="24"/>
          <w:szCs w:val="24"/>
        </w:rPr>
        <w:t xml:space="preserve">authority, </w:t>
      </w:r>
      <w:r w:rsidR="00E16E74" w:rsidRPr="00707452">
        <w:rPr>
          <w:rFonts w:ascii="Arial" w:hAnsi="Arial" w:cs="Arial"/>
          <w:sz w:val="24"/>
          <w:szCs w:val="24"/>
        </w:rPr>
        <w:t>however,</w:t>
      </w:r>
      <w:r w:rsidR="00D96642" w:rsidRPr="00707452">
        <w:rPr>
          <w:rFonts w:ascii="Arial" w:hAnsi="Arial" w:cs="Arial"/>
          <w:sz w:val="24"/>
          <w:szCs w:val="24"/>
        </w:rPr>
        <w:t xml:space="preserve"> </w:t>
      </w:r>
      <w:r w:rsidRPr="00707452">
        <w:rPr>
          <w:rFonts w:ascii="Arial" w:hAnsi="Arial" w:cs="Arial"/>
          <w:sz w:val="24"/>
          <w:szCs w:val="24"/>
        </w:rPr>
        <w:t xml:space="preserve">reside in independent accommodation </w:t>
      </w:r>
      <w:r w:rsidR="00D96642" w:rsidRPr="00707452">
        <w:rPr>
          <w:rFonts w:ascii="Arial" w:hAnsi="Arial" w:cs="Arial"/>
          <w:sz w:val="24"/>
          <w:szCs w:val="24"/>
        </w:rPr>
        <w:t xml:space="preserve">are equally as vulnerable to criminal exploitation </w:t>
      </w:r>
      <w:r w:rsidRPr="00707452">
        <w:rPr>
          <w:rFonts w:ascii="Arial" w:hAnsi="Arial" w:cs="Arial"/>
          <w:sz w:val="24"/>
          <w:szCs w:val="24"/>
        </w:rPr>
        <w:t xml:space="preserve">due to the potential of </w:t>
      </w:r>
      <w:r w:rsidR="00D96642" w:rsidRPr="00707452">
        <w:rPr>
          <w:rFonts w:ascii="Arial" w:hAnsi="Arial" w:cs="Arial"/>
          <w:sz w:val="24"/>
          <w:szCs w:val="24"/>
        </w:rPr>
        <w:t xml:space="preserve">exploiters being </w:t>
      </w:r>
      <w:r w:rsidRPr="00707452">
        <w:rPr>
          <w:rFonts w:ascii="Arial" w:hAnsi="Arial" w:cs="Arial"/>
          <w:sz w:val="24"/>
          <w:szCs w:val="24"/>
        </w:rPr>
        <w:t xml:space="preserve">able to take over the young </w:t>
      </w:r>
      <w:r w:rsidR="00D60397" w:rsidRPr="00707452">
        <w:rPr>
          <w:rFonts w:ascii="Arial" w:hAnsi="Arial" w:cs="Arial"/>
          <w:sz w:val="24"/>
          <w:szCs w:val="24"/>
        </w:rPr>
        <w:t>person’s</w:t>
      </w:r>
      <w:r w:rsidRPr="00707452">
        <w:rPr>
          <w:rFonts w:ascii="Arial" w:hAnsi="Arial" w:cs="Arial"/>
          <w:sz w:val="24"/>
          <w:szCs w:val="24"/>
        </w:rPr>
        <w:t xml:space="preserve"> home for the purpose of cuckooing</w:t>
      </w:r>
      <w:r w:rsidR="00830F0D" w:rsidRPr="00707452">
        <w:rPr>
          <w:rFonts w:ascii="Arial" w:hAnsi="Arial" w:cs="Arial"/>
          <w:sz w:val="24"/>
          <w:szCs w:val="24"/>
        </w:rPr>
        <w:t xml:space="preserve">. </w:t>
      </w:r>
      <w:r w:rsidR="00D96642" w:rsidRPr="00707452">
        <w:rPr>
          <w:rFonts w:ascii="Arial" w:hAnsi="Arial" w:cs="Arial"/>
          <w:sz w:val="24"/>
          <w:szCs w:val="24"/>
        </w:rPr>
        <w:t xml:space="preserve">(Maxwell and Wallace, 2021). </w:t>
      </w:r>
    </w:p>
    <w:p w14:paraId="419A128E" w14:textId="29364BC4" w:rsidR="00A72D27" w:rsidRPr="00707452" w:rsidRDefault="00A72D27" w:rsidP="00E25D52">
      <w:pPr>
        <w:spacing w:line="360" w:lineRule="auto"/>
        <w:jc w:val="both"/>
        <w:rPr>
          <w:rFonts w:ascii="Arial" w:hAnsi="Arial" w:cs="Arial"/>
          <w:sz w:val="24"/>
          <w:szCs w:val="24"/>
          <w:shd w:val="clear" w:color="auto" w:fill="FFFFFF"/>
        </w:rPr>
      </w:pPr>
      <w:r w:rsidRPr="00707452">
        <w:rPr>
          <w:rFonts w:ascii="Arial" w:hAnsi="Arial" w:cs="Arial"/>
          <w:sz w:val="24"/>
          <w:szCs w:val="24"/>
          <w:shd w:val="clear" w:color="auto" w:fill="FFFFFF"/>
        </w:rPr>
        <w:t xml:space="preserve">Cuckooing, </w:t>
      </w:r>
      <w:r w:rsidR="00D96642" w:rsidRPr="00707452">
        <w:rPr>
          <w:rFonts w:ascii="Arial" w:hAnsi="Arial" w:cs="Arial"/>
          <w:sz w:val="24"/>
          <w:szCs w:val="24"/>
          <w:shd w:val="clear" w:color="auto" w:fill="FFFFFF"/>
        </w:rPr>
        <w:t>a process whereby an exploiter will target a vulnerable individual with the view of taking over their home to facilitate criminal activity.</w:t>
      </w:r>
      <w:r w:rsidR="006A6121">
        <w:rPr>
          <w:rFonts w:ascii="Arial" w:hAnsi="Arial" w:cs="Arial"/>
          <w:sz w:val="24"/>
          <w:szCs w:val="24"/>
          <w:shd w:val="clear" w:color="auto" w:fill="FFFFFF"/>
        </w:rPr>
        <w:t xml:space="preserve"> </w:t>
      </w:r>
      <w:r w:rsidRPr="00707452">
        <w:rPr>
          <w:rFonts w:ascii="Arial" w:hAnsi="Arial" w:cs="Arial"/>
          <w:sz w:val="24"/>
          <w:szCs w:val="24"/>
          <w:shd w:val="clear" w:color="auto" w:fill="FFFFFF"/>
        </w:rPr>
        <w:t xml:space="preserve">Those targeted by perpetrators of cuckooing are often vulnerable due to socioeconomic factors such as substance abuse, mental health and learning difficulties, and isolation or loneliness in </w:t>
      </w:r>
      <w:r w:rsidRPr="00707452">
        <w:rPr>
          <w:rFonts w:ascii="Arial" w:hAnsi="Arial" w:cs="Arial"/>
          <w:sz w:val="24"/>
          <w:szCs w:val="24"/>
          <w:shd w:val="clear" w:color="auto" w:fill="FFFFFF"/>
        </w:rPr>
        <w:lastRenderedPageBreak/>
        <w:t xml:space="preserve">society. Perpetrators will often frequent establishments or areas where they are likely to “find” a victim, such as drug and alcohol abuse centres, community, and job centres. Once a victim is identified, perpetrators will form relationships with them, often through emotional manipulation </w:t>
      </w:r>
      <w:r w:rsidR="00E16E74" w:rsidRPr="00707452">
        <w:rPr>
          <w:rFonts w:ascii="Arial" w:hAnsi="Arial" w:cs="Arial"/>
          <w:sz w:val="24"/>
          <w:szCs w:val="24"/>
          <w:shd w:val="clear" w:color="auto" w:fill="FFFFFF"/>
        </w:rPr>
        <w:t>to</w:t>
      </w:r>
      <w:r w:rsidRPr="00707452">
        <w:rPr>
          <w:rFonts w:ascii="Arial" w:hAnsi="Arial" w:cs="Arial"/>
          <w:sz w:val="24"/>
          <w:szCs w:val="24"/>
          <w:shd w:val="clear" w:color="auto" w:fill="FFFFFF"/>
        </w:rPr>
        <w:t xml:space="preserve"> infiltrate their home. Once successful, the victim can be coerced and controlled through threats of violence, or in exchange for items such as drugs and alcohol to allow more gang members to gain access over the property. The </w:t>
      </w:r>
      <w:r w:rsidR="00D60397" w:rsidRPr="00707452">
        <w:rPr>
          <w:rFonts w:ascii="Arial" w:hAnsi="Arial" w:cs="Arial"/>
          <w:sz w:val="24"/>
          <w:szCs w:val="24"/>
          <w:shd w:val="clear" w:color="auto" w:fill="FFFFFF"/>
        </w:rPr>
        <w:t>victim’s</w:t>
      </w:r>
      <w:r w:rsidRPr="00707452">
        <w:rPr>
          <w:rFonts w:ascii="Arial" w:hAnsi="Arial" w:cs="Arial"/>
          <w:sz w:val="24"/>
          <w:szCs w:val="24"/>
          <w:shd w:val="clear" w:color="auto" w:fill="FFFFFF"/>
        </w:rPr>
        <w:t xml:space="preserve"> property can then be used for the purpose of storing, dealing, or consuming drugs, to facilitate sex work, to provide general accommodation for the perpetrators, or to financially abuse the tenant</w:t>
      </w:r>
      <w:r w:rsidRPr="00707452">
        <w:rPr>
          <w:rFonts w:ascii="Arial" w:hAnsi="Arial" w:cs="Arial"/>
          <w:i/>
          <w:iCs/>
          <w:sz w:val="24"/>
          <w:szCs w:val="24"/>
          <w:shd w:val="clear" w:color="auto" w:fill="FFFFFF"/>
        </w:rPr>
        <w:t xml:space="preserve">. </w:t>
      </w:r>
      <w:r w:rsidR="005B00F8" w:rsidRPr="00707452">
        <w:rPr>
          <w:rFonts w:ascii="Arial" w:hAnsi="Arial" w:cs="Arial"/>
          <w:sz w:val="24"/>
          <w:szCs w:val="24"/>
          <w:shd w:val="clear" w:color="auto" w:fill="FFFFFF"/>
        </w:rPr>
        <w:t xml:space="preserve">(Butera, 2013). </w:t>
      </w:r>
    </w:p>
    <w:p w14:paraId="0AC25841" w14:textId="4C7015F6" w:rsidR="009B542F" w:rsidRPr="00707452" w:rsidRDefault="009B542F" w:rsidP="00E25D52">
      <w:pPr>
        <w:spacing w:line="360" w:lineRule="auto"/>
        <w:jc w:val="both"/>
        <w:rPr>
          <w:rFonts w:ascii="Arial" w:hAnsi="Arial" w:cs="Arial"/>
          <w:sz w:val="24"/>
          <w:szCs w:val="24"/>
        </w:rPr>
      </w:pPr>
      <w:r w:rsidRPr="00707452">
        <w:rPr>
          <w:rFonts w:ascii="Arial" w:hAnsi="Arial" w:cs="Arial"/>
          <w:sz w:val="24"/>
          <w:szCs w:val="24"/>
        </w:rPr>
        <w:t xml:space="preserve">In addition to the above, there are several socioeconomic and psychological factors that increase a </w:t>
      </w:r>
      <w:r w:rsidR="00D60397" w:rsidRPr="00707452">
        <w:rPr>
          <w:rFonts w:ascii="Arial" w:hAnsi="Arial" w:cs="Arial"/>
          <w:sz w:val="24"/>
          <w:szCs w:val="24"/>
        </w:rPr>
        <w:t>person’s</w:t>
      </w:r>
      <w:r w:rsidRPr="00707452">
        <w:rPr>
          <w:rFonts w:ascii="Arial" w:hAnsi="Arial" w:cs="Arial"/>
          <w:sz w:val="24"/>
          <w:szCs w:val="24"/>
        </w:rPr>
        <w:t xml:space="preserve"> risk of being criminally exploited. This includes those who have experienced significant traumatic events, abuse, neglect, or other forms of exploitation. </w:t>
      </w:r>
      <w:r w:rsidR="0060251C" w:rsidRPr="00707452">
        <w:rPr>
          <w:rFonts w:ascii="Arial" w:hAnsi="Arial" w:cs="Arial"/>
          <w:sz w:val="24"/>
          <w:szCs w:val="24"/>
        </w:rPr>
        <w:t xml:space="preserve">Those that have experienced such traumatic events are less likely to form positive relationships with support services who are able to identify, manage, and reduce the risk of exploitation. </w:t>
      </w:r>
      <w:r w:rsidRPr="00707452">
        <w:rPr>
          <w:rFonts w:ascii="Arial" w:hAnsi="Arial" w:cs="Arial"/>
          <w:sz w:val="24"/>
          <w:szCs w:val="24"/>
        </w:rPr>
        <w:t>For example, a sex worker that has previously been victim of sexual exploitation. Additional factors also include being victim of domestic violence, rape, or Adverse Childhood Experiences</w:t>
      </w:r>
      <w:r w:rsidR="0081525B" w:rsidRPr="00707452">
        <w:rPr>
          <w:rFonts w:ascii="Arial" w:hAnsi="Arial" w:cs="Arial"/>
          <w:sz w:val="24"/>
          <w:szCs w:val="24"/>
        </w:rPr>
        <w:t>.</w:t>
      </w:r>
      <w:r w:rsidRPr="00707452">
        <w:rPr>
          <w:rFonts w:ascii="Arial" w:hAnsi="Arial" w:cs="Arial"/>
          <w:sz w:val="24"/>
          <w:szCs w:val="24"/>
          <w:shd w:val="clear" w:color="auto" w:fill="FFFFFF"/>
        </w:rPr>
        <w:t xml:space="preserve"> (Young Minds, 201</w:t>
      </w:r>
      <w:r w:rsidR="00CA1409" w:rsidRPr="00707452">
        <w:rPr>
          <w:rFonts w:ascii="Arial" w:hAnsi="Arial" w:cs="Arial"/>
          <w:sz w:val="24"/>
          <w:szCs w:val="24"/>
          <w:shd w:val="clear" w:color="auto" w:fill="FFFFFF"/>
        </w:rPr>
        <w:t>8</w:t>
      </w:r>
      <w:r w:rsidRPr="00707452">
        <w:rPr>
          <w:rFonts w:ascii="Arial" w:hAnsi="Arial" w:cs="Arial"/>
          <w:sz w:val="24"/>
          <w:szCs w:val="24"/>
          <w:shd w:val="clear" w:color="auto" w:fill="FFFFFF"/>
        </w:rPr>
        <w:t>).</w:t>
      </w:r>
    </w:p>
    <w:p w14:paraId="276BA363" w14:textId="3D738EEA" w:rsidR="009B542F" w:rsidRPr="00707452" w:rsidRDefault="009B542F" w:rsidP="00E25D52">
      <w:pPr>
        <w:spacing w:line="360" w:lineRule="auto"/>
        <w:jc w:val="both"/>
        <w:rPr>
          <w:rFonts w:ascii="Arial" w:hAnsi="Arial" w:cs="Arial"/>
          <w:sz w:val="24"/>
          <w:szCs w:val="24"/>
        </w:rPr>
      </w:pPr>
      <w:r w:rsidRPr="00707452">
        <w:rPr>
          <w:rFonts w:ascii="Arial" w:hAnsi="Arial" w:cs="Arial"/>
          <w:sz w:val="24"/>
          <w:szCs w:val="24"/>
        </w:rPr>
        <w:t xml:space="preserve">Those who are socially isolated are also at higher risk of becoming targeted by criminal exploiters. Due to loneliness, they may see the exploiter in a positive light during the be-friending and grooming </w:t>
      </w:r>
      <w:r w:rsidR="00D60397" w:rsidRPr="00707452">
        <w:rPr>
          <w:rFonts w:ascii="Arial" w:hAnsi="Arial" w:cs="Arial"/>
          <w:sz w:val="24"/>
          <w:szCs w:val="24"/>
        </w:rPr>
        <w:t>stage and</w:t>
      </w:r>
      <w:r w:rsidRPr="00707452">
        <w:rPr>
          <w:rFonts w:ascii="Arial" w:hAnsi="Arial" w:cs="Arial"/>
          <w:sz w:val="24"/>
          <w:szCs w:val="24"/>
        </w:rPr>
        <w:t xml:space="preserve"> become </w:t>
      </w:r>
      <w:r w:rsidR="00D60397" w:rsidRPr="00707452">
        <w:rPr>
          <w:rFonts w:ascii="Arial" w:hAnsi="Arial" w:cs="Arial"/>
          <w:sz w:val="24"/>
          <w:szCs w:val="24"/>
        </w:rPr>
        <w:t>dependent</w:t>
      </w:r>
      <w:r w:rsidRPr="00707452">
        <w:rPr>
          <w:rFonts w:ascii="Arial" w:hAnsi="Arial" w:cs="Arial"/>
          <w:sz w:val="24"/>
          <w:szCs w:val="24"/>
        </w:rPr>
        <w:t xml:space="preserve"> on the exploiter over a shorter </w:t>
      </w:r>
      <w:proofErr w:type="gramStart"/>
      <w:r w:rsidRPr="00707452">
        <w:rPr>
          <w:rFonts w:ascii="Arial" w:hAnsi="Arial" w:cs="Arial"/>
          <w:sz w:val="24"/>
          <w:szCs w:val="24"/>
        </w:rPr>
        <w:t>period of time</w:t>
      </w:r>
      <w:proofErr w:type="gramEnd"/>
      <w:r w:rsidRPr="00707452">
        <w:rPr>
          <w:rFonts w:ascii="Arial" w:hAnsi="Arial" w:cs="Arial"/>
          <w:sz w:val="24"/>
          <w:szCs w:val="24"/>
        </w:rPr>
        <w:t>.</w:t>
      </w:r>
      <w:r w:rsidR="004B5DD2" w:rsidRPr="00707452">
        <w:rPr>
          <w:rFonts w:ascii="Arial" w:hAnsi="Arial" w:cs="Arial"/>
          <w:sz w:val="24"/>
          <w:szCs w:val="24"/>
        </w:rPr>
        <w:t xml:space="preserve"> In addition to those that are socially isolated, </w:t>
      </w:r>
      <w:r w:rsidR="00E14B74" w:rsidRPr="00707452">
        <w:rPr>
          <w:rFonts w:ascii="Arial" w:hAnsi="Arial" w:cs="Arial"/>
          <w:sz w:val="24"/>
          <w:szCs w:val="24"/>
        </w:rPr>
        <w:t xml:space="preserve">physically </w:t>
      </w:r>
      <w:r w:rsidR="004B5DD2" w:rsidRPr="00707452">
        <w:rPr>
          <w:rFonts w:ascii="Arial" w:hAnsi="Arial" w:cs="Arial"/>
          <w:sz w:val="24"/>
          <w:szCs w:val="24"/>
        </w:rPr>
        <w:t xml:space="preserve">disabled persons are also at higher risk of becoming criminally exploited </w:t>
      </w:r>
      <w:r w:rsidR="008563AB" w:rsidRPr="00707452">
        <w:rPr>
          <w:rFonts w:ascii="Arial" w:hAnsi="Arial" w:cs="Arial"/>
          <w:sz w:val="24"/>
          <w:szCs w:val="24"/>
        </w:rPr>
        <w:t xml:space="preserve">and are often seen as easy targets due to their vulnerabilities. </w:t>
      </w:r>
      <w:r w:rsidRPr="00707452">
        <w:rPr>
          <w:rFonts w:ascii="Arial" w:hAnsi="Arial" w:cs="Arial"/>
          <w:sz w:val="24"/>
          <w:szCs w:val="24"/>
        </w:rPr>
        <w:t xml:space="preserve">In addition to social difficulties, those experiencing learning difficulties are also at increased risk due to the potential that they may not recognise they are a victim of exploitation. In addition to not being able to recognise the exploitation, they may, due to being neurodivergent, be unable to access support or be aware that there is support available to them. </w:t>
      </w:r>
      <w:r w:rsidR="00E14B74" w:rsidRPr="00707452">
        <w:rPr>
          <w:rFonts w:ascii="Arial" w:hAnsi="Arial" w:cs="Arial"/>
          <w:sz w:val="24"/>
          <w:szCs w:val="24"/>
        </w:rPr>
        <w:t>(Macdonald, et al, 2022).</w:t>
      </w:r>
    </w:p>
    <w:p w14:paraId="54241921" w14:textId="0B1D8704" w:rsidR="00C75FD1" w:rsidRPr="00707452" w:rsidRDefault="009B542F" w:rsidP="00E25D52">
      <w:pPr>
        <w:spacing w:line="360" w:lineRule="auto"/>
        <w:jc w:val="both"/>
        <w:rPr>
          <w:rFonts w:ascii="Arial" w:hAnsi="Arial" w:cs="Arial"/>
          <w:sz w:val="24"/>
          <w:szCs w:val="24"/>
          <w:vertAlign w:val="superscript"/>
        </w:rPr>
      </w:pPr>
      <w:r w:rsidRPr="00707452">
        <w:rPr>
          <w:rFonts w:ascii="Arial" w:hAnsi="Arial" w:cs="Arial"/>
          <w:sz w:val="24"/>
          <w:szCs w:val="24"/>
        </w:rPr>
        <w:t xml:space="preserve">Exploiters are more likely to target those with mental health </w:t>
      </w:r>
      <w:r w:rsidR="00D60397" w:rsidRPr="00707452">
        <w:rPr>
          <w:rFonts w:ascii="Arial" w:hAnsi="Arial" w:cs="Arial"/>
          <w:sz w:val="24"/>
          <w:szCs w:val="24"/>
        </w:rPr>
        <w:t>needs and</w:t>
      </w:r>
      <w:r w:rsidRPr="00707452">
        <w:rPr>
          <w:rFonts w:ascii="Arial" w:hAnsi="Arial" w:cs="Arial"/>
          <w:sz w:val="24"/>
          <w:szCs w:val="24"/>
        </w:rPr>
        <w:t xml:space="preserve"> are more likely to be able to exploit and individual of low </w:t>
      </w:r>
      <w:r w:rsidR="00D60397" w:rsidRPr="00707452">
        <w:rPr>
          <w:rFonts w:ascii="Arial" w:hAnsi="Arial" w:cs="Arial"/>
          <w:sz w:val="24"/>
          <w:szCs w:val="24"/>
        </w:rPr>
        <w:t>self-esteem</w:t>
      </w:r>
      <w:r w:rsidRPr="00707452">
        <w:rPr>
          <w:rFonts w:ascii="Arial" w:hAnsi="Arial" w:cs="Arial"/>
          <w:sz w:val="24"/>
          <w:szCs w:val="24"/>
        </w:rPr>
        <w:t xml:space="preserve"> and </w:t>
      </w:r>
      <w:r w:rsidR="00D60397" w:rsidRPr="00707452">
        <w:rPr>
          <w:rFonts w:ascii="Arial" w:hAnsi="Arial" w:cs="Arial"/>
          <w:sz w:val="24"/>
          <w:szCs w:val="24"/>
        </w:rPr>
        <w:t>self-worth</w:t>
      </w:r>
      <w:r w:rsidRPr="00707452">
        <w:rPr>
          <w:rFonts w:ascii="Arial" w:hAnsi="Arial" w:cs="Arial"/>
          <w:sz w:val="24"/>
          <w:szCs w:val="24"/>
        </w:rPr>
        <w:t>, as opposed to the opposite. For example, an individual suffering from depression may be more easily groomed through the initial promise of reward such as gifts and money.</w:t>
      </w:r>
      <w:r w:rsidR="00D32221" w:rsidRPr="00707452">
        <w:rPr>
          <w:rFonts w:ascii="Arial" w:hAnsi="Arial" w:cs="Arial"/>
          <w:sz w:val="24"/>
          <w:szCs w:val="24"/>
        </w:rPr>
        <w:t xml:space="preserve"> (Home Office, </w:t>
      </w:r>
      <w:r w:rsidR="00D32221" w:rsidRPr="00707452">
        <w:rPr>
          <w:rFonts w:ascii="Arial" w:hAnsi="Arial" w:cs="Arial"/>
          <w:sz w:val="24"/>
          <w:szCs w:val="24"/>
        </w:rPr>
        <w:lastRenderedPageBreak/>
        <w:t xml:space="preserve">2023). </w:t>
      </w:r>
      <w:r w:rsidR="00D32221" w:rsidRPr="00707452">
        <w:rPr>
          <w:rFonts w:ascii="Arial" w:eastAsia="Times New Roman" w:hAnsi="Arial" w:cs="Arial"/>
          <w:sz w:val="24"/>
          <w:szCs w:val="24"/>
          <w:lang w:eastAsia="en-GB"/>
        </w:rPr>
        <w:t xml:space="preserve"> </w:t>
      </w:r>
      <w:r w:rsidRPr="00707452">
        <w:rPr>
          <w:rFonts w:ascii="Arial" w:hAnsi="Arial" w:cs="Arial"/>
          <w:sz w:val="24"/>
          <w:szCs w:val="24"/>
        </w:rPr>
        <w:t xml:space="preserve">A study in 2020 by the </w:t>
      </w:r>
      <w:r w:rsidR="00D60397" w:rsidRPr="00707452">
        <w:rPr>
          <w:rFonts w:ascii="Arial" w:hAnsi="Arial" w:cs="Arial"/>
          <w:sz w:val="24"/>
          <w:szCs w:val="24"/>
        </w:rPr>
        <w:t>Anti-Slavery</w:t>
      </w:r>
      <w:r w:rsidRPr="00707452">
        <w:rPr>
          <w:rFonts w:ascii="Arial" w:hAnsi="Arial" w:cs="Arial"/>
          <w:sz w:val="24"/>
          <w:szCs w:val="24"/>
        </w:rPr>
        <w:t xml:space="preserve"> Commissioner shows that those at higher risk of exploitation include those who are unemployed (60%), and those experiencing poverty (64%). </w:t>
      </w:r>
      <w:r w:rsidR="00D2039A" w:rsidRPr="00707452">
        <w:rPr>
          <w:rFonts w:ascii="Arial" w:hAnsi="Arial" w:cs="Arial"/>
          <w:sz w:val="24"/>
          <w:szCs w:val="24"/>
        </w:rPr>
        <w:t>(</w:t>
      </w:r>
      <w:proofErr w:type="spellStart"/>
      <w:r w:rsidR="00D2039A" w:rsidRPr="00707452">
        <w:rPr>
          <w:rFonts w:ascii="Arial" w:hAnsi="Arial" w:cs="Arial"/>
          <w:sz w:val="24"/>
          <w:szCs w:val="24"/>
        </w:rPr>
        <w:t>Papadaki</w:t>
      </w:r>
      <w:proofErr w:type="spellEnd"/>
      <w:r w:rsidR="00D2039A" w:rsidRPr="00707452">
        <w:rPr>
          <w:rFonts w:ascii="Arial" w:hAnsi="Arial" w:cs="Arial"/>
          <w:sz w:val="24"/>
          <w:szCs w:val="24"/>
        </w:rPr>
        <w:t xml:space="preserve">, 2020). </w:t>
      </w:r>
    </w:p>
    <w:p w14:paraId="09420A4A" w14:textId="24BD07E2" w:rsidR="003953A1" w:rsidRPr="00707452" w:rsidRDefault="008A50DC" w:rsidP="00E25D52">
      <w:pPr>
        <w:spacing w:line="360" w:lineRule="auto"/>
        <w:jc w:val="both"/>
        <w:rPr>
          <w:rFonts w:ascii="Arial" w:hAnsi="Arial" w:cs="Arial"/>
          <w:sz w:val="24"/>
          <w:szCs w:val="24"/>
        </w:rPr>
      </w:pPr>
      <w:r w:rsidRPr="00707452">
        <w:rPr>
          <w:rFonts w:ascii="Arial" w:hAnsi="Arial" w:cs="Arial"/>
          <w:sz w:val="24"/>
          <w:szCs w:val="24"/>
        </w:rPr>
        <w:t xml:space="preserve">To conclude, there are many socio-economic and psychological characteristics which can make people vulnerable to exploitation by criminal gangs. </w:t>
      </w:r>
      <w:r w:rsidR="00D60397" w:rsidRPr="00707452">
        <w:rPr>
          <w:rFonts w:ascii="Arial" w:hAnsi="Arial" w:cs="Arial"/>
          <w:sz w:val="24"/>
          <w:szCs w:val="24"/>
        </w:rPr>
        <w:t>Usually</w:t>
      </w:r>
      <w:r w:rsidR="00823C5E" w:rsidRPr="00707452">
        <w:rPr>
          <w:rFonts w:ascii="Arial" w:hAnsi="Arial" w:cs="Arial"/>
          <w:sz w:val="24"/>
          <w:szCs w:val="24"/>
        </w:rPr>
        <w:t>, criminal gangs are fully aware of these characteristics and will seek to exploit the most vulnerable and easy to target</w:t>
      </w:r>
      <w:r w:rsidR="006A6121">
        <w:rPr>
          <w:rFonts w:ascii="Arial" w:hAnsi="Arial" w:cs="Arial"/>
          <w:sz w:val="24"/>
          <w:szCs w:val="24"/>
        </w:rPr>
        <w:t>; for example,</w:t>
      </w:r>
      <w:r w:rsidR="00823C5E" w:rsidRPr="00707452">
        <w:rPr>
          <w:rFonts w:ascii="Arial" w:hAnsi="Arial" w:cs="Arial"/>
          <w:sz w:val="24"/>
          <w:szCs w:val="24"/>
        </w:rPr>
        <w:t xml:space="preserve"> frequenting areas such as drug and alcohol addiction centres</w:t>
      </w:r>
      <w:r w:rsidR="00F2478F" w:rsidRPr="00707452">
        <w:rPr>
          <w:rFonts w:ascii="Arial" w:hAnsi="Arial" w:cs="Arial"/>
          <w:sz w:val="24"/>
          <w:szCs w:val="24"/>
        </w:rPr>
        <w:t xml:space="preserve"> to actively befriending a vulnerable member of society with a view to exploit. Some of the</w:t>
      </w:r>
      <w:r w:rsidR="00322EE3" w:rsidRPr="00707452">
        <w:rPr>
          <w:rFonts w:ascii="Arial" w:hAnsi="Arial" w:cs="Arial"/>
          <w:sz w:val="24"/>
          <w:szCs w:val="24"/>
        </w:rPr>
        <w:t xml:space="preserve"> most frequently targeted</w:t>
      </w:r>
      <w:r w:rsidR="003953A1" w:rsidRPr="00707452">
        <w:rPr>
          <w:rFonts w:ascii="Arial" w:hAnsi="Arial" w:cs="Arial"/>
          <w:sz w:val="24"/>
          <w:szCs w:val="24"/>
        </w:rPr>
        <w:t xml:space="preserve"> to mani</w:t>
      </w:r>
      <w:r w:rsidR="00A859A1" w:rsidRPr="00707452">
        <w:rPr>
          <w:rFonts w:ascii="Arial" w:hAnsi="Arial" w:cs="Arial"/>
          <w:sz w:val="24"/>
          <w:szCs w:val="24"/>
        </w:rPr>
        <w:t>pulate and exploit</w:t>
      </w:r>
      <w:r w:rsidR="00322EE3" w:rsidRPr="00707452">
        <w:rPr>
          <w:rFonts w:ascii="Arial" w:hAnsi="Arial" w:cs="Arial"/>
          <w:sz w:val="24"/>
          <w:szCs w:val="24"/>
        </w:rPr>
        <w:t xml:space="preserve"> due to their socio-economic and psychological characteristics include those who have experience</w:t>
      </w:r>
      <w:r w:rsidR="00A859A1" w:rsidRPr="00707452">
        <w:rPr>
          <w:rFonts w:ascii="Arial" w:hAnsi="Arial" w:cs="Arial"/>
          <w:sz w:val="24"/>
          <w:szCs w:val="24"/>
        </w:rPr>
        <w:t>d</w:t>
      </w:r>
      <w:r w:rsidR="00322EE3" w:rsidRPr="00707452">
        <w:rPr>
          <w:rFonts w:ascii="Arial" w:hAnsi="Arial" w:cs="Arial"/>
          <w:sz w:val="24"/>
          <w:szCs w:val="24"/>
        </w:rPr>
        <w:t xml:space="preserve"> trauma and adverse childhood experiences</w:t>
      </w:r>
      <w:r w:rsidR="00A859A1" w:rsidRPr="00707452">
        <w:rPr>
          <w:rFonts w:ascii="Arial" w:hAnsi="Arial" w:cs="Arial"/>
          <w:sz w:val="24"/>
          <w:szCs w:val="24"/>
        </w:rPr>
        <w:t xml:space="preserve">. </w:t>
      </w:r>
    </w:p>
    <w:p w14:paraId="3436AC9F" w14:textId="019ED986" w:rsidR="00A859A1" w:rsidRPr="00707452" w:rsidRDefault="00A859A1" w:rsidP="00E25D52">
      <w:pPr>
        <w:spacing w:line="360" w:lineRule="auto"/>
        <w:jc w:val="both"/>
        <w:rPr>
          <w:rFonts w:ascii="Arial" w:hAnsi="Arial" w:cs="Arial"/>
          <w:sz w:val="24"/>
          <w:szCs w:val="24"/>
        </w:rPr>
      </w:pPr>
      <w:r w:rsidRPr="00707452">
        <w:rPr>
          <w:rFonts w:ascii="Arial" w:hAnsi="Arial" w:cs="Arial"/>
          <w:sz w:val="24"/>
          <w:szCs w:val="24"/>
        </w:rPr>
        <w:t>In addition to the above, those that are statis</w:t>
      </w:r>
      <w:r w:rsidR="00B0609C" w:rsidRPr="00707452">
        <w:rPr>
          <w:rFonts w:ascii="Arial" w:hAnsi="Arial" w:cs="Arial"/>
          <w:sz w:val="24"/>
          <w:szCs w:val="24"/>
        </w:rPr>
        <w:t xml:space="preserve">tically more vulnerable in our society at risk of being exploited include the homeless, sex workers, drug and alcohol users, mental health sufferers, and </w:t>
      </w:r>
      <w:r w:rsidR="00D2301A" w:rsidRPr="00707452">
        <w:rPr>
          <w:rFonts w:ascii="Arial" w:hAnsi="Arial" w:cs="Arial"/>
          <w:sz w:val="24"/>
          <w:szCs w:val="24"/>
        </w:rPr>
        <w:t xml:space="preserve">those with disabilities that affect their cognitive impairment. </w:t>
      </w:r>
    </w:p>
    <w:p w14:paraId="300038BF" w14:textId="77777777" w:rsidR="00E16E74" w:rsidRPr="00707452" w:rsidRDefault="00E16E74" w:rsidP="00E25D52">
      <w:pPr>
        <w:spacing w:line="360" w:lineRule="auto"/>
        <w:ind w:left="360"/>
        <w:jc w:val="both"/>
        <w:rPr>
          <w:rFonts w:ascii="Arial" w:hAnsi="Arial" w:cs="Arial"/>
          <w:sz w:val="24"/>
          <w:szCs w:val="24"/>
        </w:rPr>
      </w:pPr>
    </w:p>
    <w:p w14:paraId="406E988C" w14:textId="77777777" w:rsidR="00C94F6D" w:rsidRPr="00707452" w:rsidRDefault="00C94F6D" w:rsidP="00E25D52">
      <w:pPr>
        <w:spacing w:line="360" w:lineRule="auto"/>
        <w:ind w:left="360"/>
        <w:jc w:val="both"/>
        <w:rPr>
          <w:rFonts w:ascii="Arial" w:hAnsi="Arial" w:cs="Arial"/>
          <w:sz w:val="24"/>
          <w:szCs w:val="24"/>
        </w:rPr>
      </w:pPr>
    </w:p>
    <w:p w14:paraId="7669E24B" w14:textId="77777777" w:rsidR="00C94F6D" w:rsidRPr="00707452" w:rsidRDefault="00C94F6D" w:rsidP="00E25D52">
      <w:pPr>
        <w:spacing w:line="360" w:lineRule="auto"/>
        <w:ind w:left="360"/>
        <w:jc w:val="both"/>
        <w:rPr>
          <w:rFonts w:ascii="Arial" w:hAnsi="Arial" w:cs="Arial"/>
          <w:sz w:val="24"/>
          <w:szCs w:val="24"/>
        </w:rPr>
      </w:pPr>
    </w:p>
    <w:p w14:paraId="7414B929" w14:textId="138DCED5" w:rsidR="00E90ED0" w:rsidRPr="00707452" w:rsidRDefault="00E90ED0" w:rsidP="00E16E74">
      <w:pPr>
        <w:spacing w:line="360" w:lineRule="auto"/>
        <w:jc w:val="both"/>
        <w:rPr>
          <w:rFonts w:ascii="Arial" w:hAnsi="Arial" w:cs="Arial"/>
          <w:sz w:val="24"/>
          <w:szCs w:val="24"/>
        </w:rPr>
      </w:pPr>
      <w:r w:rsidRPr="00707452">
        <w:rPr>
          <w:rFonts w:ascii="Arial" w:hAnsi="Arial" w:cs="Arial"/>
          <w:sz w:val="24"/>
          <w:szCs w:val="24"/>
        </w:rPr>
        <w:t xml:space="preserve">Essay three: </w:t>
      </w:r>
    </w:p>
    <w:p w14:paraId="3CA8AD82" w14:textId="77777777" w:rsidR="00E90ED0" w:rsidRPr="00707452" w:rsidRDefault="00E90ED0" w:rsidP="00E16E74">
      <w:pPr>
        <w:spacing w:line="360" w:lineRule="auto"/>
        <w:jc w:val="both"/>
        <w:rPr>
          <w:rFonts w:ascii="Arial" w:hAnsi="Arial" w:cs="Arial"/>
          <w:sz w:val="24"/>
          <w:szCs w:val="24"/>
        </w:rPr>
      </w:pPr>
      <w:r w:rsidRPr="00707452">
        <w:rPr>
          <w:rFonts w:ascii="Arial" w:hAnsi="Arial" w:cs="Arial"/>
          <w:sz w:val="24"/>
          <w:szCs w:val="24"/>
        </w:rPr>
        <w:t xml:space="preserve">Is MAPPA an effective means of managing violent and sexual offenders? What increases or detracts from its effectiveness? Your answer must be based on academic research. </w:t>
      </w:r>
    </w:p>
    <w:p w14:paraId="37D14063" w14:textId="5A10415F" w:rsidR="008A50DC" w:rsidRPr="00707452" w:rsidRDefault="00E90ED0" w:rsidP="00E16E74">
      <w:pPr>
        <w:spacing w:line="360" w:lineRule="auto"/>
        <w:jc w:val="both"/>
        <w:rPr>
          <w:rFonts w:ascii="Arial" w:hAnsi="Arial" w:cs="Arial"/>
          <w:sz w:val="24"/>
          <w:szCs w:val="24"/>
        </w:rPr>
      </w:pPr>
      <w:r w:rsidRPr="00707452">
        <w:rPr>
          <w:rFonts w:ascii="Arial" w:hAnsi="Arial" w:cs="Arial"/>
          <w:sz w:val="24"/>
          <w:szCs w:val="24"/>
        </w:rPr>
        <w:t>Word limit: 1000 words.</w:t>
      </w:r>
    </w:p>
    <w:p w14:paraId="0DDAFCB2" w14:textId="14148564" w:rsidR="00577903" w:rsidRPr="00707452" w:rsidRDefault="00F05F6C" w:rsidP="00E16E74">
      <w:pPr>
        <w:spacing w:line="360" w:lineRule="auto"/>
        <w:jc w:val="both"/>
        <w:rPr>
          <w:rFonts w:ascii="Arial" w:hAnsi="Arial" w:cs="Arial"/>
          <w:sz w:val="24"/>
          <w:szCs w:val="24"/>
        </w:rPr>
      </w:pPr>
      <w:r w:rsidRPr="00707452">
        <w:rPr>
          <w:rFonts w:ascii="Arial" w:hAnsi="Arial" w:cs="Arial"/>
          <w:sz w:val="24"/>
          <w:szCs w:val="24"/>
        </w:rPr>
        <w:t xml:space="preserve">Total Word Count: </w:t>
      </w:r>
      <w:r w:rsidR="00181C58" w:rsidRPr="00707452">
        <w:rPr>
          <w:rFonts w:ascii="Arial" w:hAnsi="Arial" w:cs="Arial"/>
          <w:sz w:val="24"/>
          <w:szCs w:val="24"/>
        </w:rPr>
        <w:t>9</w:t>
      </w:r>
      <w:r w:rsidR="0058782D" w:rsidRPr="00707452">
        <w:rPr>
          <w:rFonts w:ascii="Arial" w:hAnsi="Arial" w:cs="Arial"/>
          <w:sz w:val="24"/>
          <w:szCs w:val="24"/>
        </w:rPr>
        <w:t>63</w:t>
      </w:r>
    </w:p>
    <w:p w14:paraId="7B648D10" w14:textId="77777777" w:rsidR="00E90ED0" w:rsidRPr="00707452" w:rsidRDefault="00E90ED0" w:rsidP="00E25D52">
      <w:pPr>
        <w:spacing w:line="360" w:lineRule="auto"/>
        <w:jc w:val="both"/>
        <w:rPr>
          <w:rFonts w:ascii="Arial" w:hAnsi="Arial" w:cs="Arial"/>
          <w:sz w:val="24"/>
          <w:szCs w:val="24"/>
        </w:rPr>
      </w:pPr>
    </w:p>
    <w:p w14:paraId="641CF5E9" w14:textId="5187100E" w:rsidR="00577903" w:rsidRPr="00707452" w:rsidRDefault="00577903" w:rsidP="00E16E74">
      <w:pPr>
        <w:spacing w:line="360" w:lineRule="auto"/>
        <w:jc w:val="both"/>
        <w:rPr>
          <w:rFonts w:ascii="Arial" w:hAnsi="Arial" w:cs="Arial"/>
          <w:sz w:val="24"/>
          <w:szCs w:val="24"/>
        </w:rPr>
      </w:pPr>
      <w:r w:rsidRPr="00707452">
        <w:rPr>
          <w:rFonts w:ascii="Arial" w:hAnsi="Arial" w:cs="Arial"/>
          <w:sz w:val="24"/>
          <w:szCs w:val="24"/>
        </w:rPr>
        <w:t xml:space="preserve">This essay will discuss the effectiveness of MAPPA in managing violent and sexual offenders, including what increases or decreases its effectiveness. </w:t>
      </w:r>
    </w:p>
    <w:p w14:paraId="27D21883" w14:textId="01B3D22E" w:rsidR="00AB46BB" w:rsidRPr="00707452" w:rsidRDefault="00CD0032" w:rsidP="00E16E74">
      <w:pPr>
        <w:spacing w:line="360" w:lineRule="auto"/>
        <w:jc w:val="both"/>
        <w:rPr>
          <w:rFonts w:ascii="Arial" w:hAnsi="Arial" w:cs="Arial"/>
          <w:sz w:val="24"/>
          <w:szCs w:val="24"/>
        </w:rPr>
      </w:pPr>
      <w:r w:rsidRPr="00707452">
        <w:rPr>
          <w:rFonts w:ascii="Arial" w:hAnsi="Arial" w:cs="Arial"/>
          <w:sz w:val="24"/>
          <w:szCs w:val="24"/>
        </w:rPr>
        <w:t>Multi Agency Public Protection Arrangements were introduced in 2001</w:t>
      </w:r>
      <w:r w:rsidR="00851A0C" w:rsidRPr="00707452">
        <w:rPr>
          <w:rFonts w:ascii="Arial" w:hAnsi="Arial" w:cs="Arial"/>
          <w:sz w:val="24"/>
          <w:szCs w:val="24"/>
        </w:rPr>
        <w:t xml:space="preserve">, with the aim of improving collaborative working and information sharing amongst partner agencies, </w:t>
      </w:r>
      <w:proofErr w:type="gramStart"/>
      <w:r w:rsidR="00851A0C" w:rsidRPr="00707452">
        <w:rPr>
          <w:rFonts w:ascii="Arial" w:hAnsi="Arial" w:cs="Arial"/>
          <w:sz w:val="24"/>
          <w:szCs w:val="24"/>
        </w:rPr>
        <w:lastRenderedPageBreak/>
        <w:t>in order to</w:t>
      </w:r>
      <w:proofErr w:type="gramEnd"/>
      <w:r w:rsidR="00851A0C" w:rsidRPr="00707452">
        <w:rPr>
          <w:rFonts w:ascii="Arial" w:hAnsi="Arial" w:cs="Arial"/>
          <w:sz w:val="24"/>
          <w:szCs w:val="24"/>
        </w:rPr>
        <w:t xml:space="preserve"> identify, manage, and reduce risk</w:t>
      </w:r>
      <w:r w:rsidR="00537086" w:rsidRPr="00707452">
        <w:rPr>
          <w:rFonts w:ascii="Arial" w:hAnsi="Arial" w:cs="Arial"/>
          <w:sz w:val="24"/>
          <w:szCs w:val="24"/>
        </w:rPr>
        <w:t xml:space="preserve"> that</w:t>
      </w:r>
      <w:r w:rsidR="00851A0C" w:rsidRPr="00707452">
        <w:rPr>
          <w:rFonts w:ascii="Arial" w:hAnsi="Arial" w:cs="Arial"/>
          <w:sz w:val="24"/>
          <w:szCs w:val="24"/>
        </w:rPr>
        <w:t xml:space="preserve"> violent and sexual offenders</w:t>
      </w:r>
      <w:r w:rsidR="00537086" w:rsidRPr="00707452">
        <w:rPr>
          <w:rFonts w:ascii="Arial" w:hAnsi="Arial" w:cs="Arial"/>
          <w:sz w:val="24"/>
          <w:szCs w:val="24"/>
        </w:rPr>
        <w:t xml:space="preserve"> pose to members of the public. </w:t>
      </w:r>
      <w:r w:rsidR="00E03E8B" w:rsidRPr="00707452">
        <w:rPr>
          <w:rFonts w:ascii="Arial" w:hAnsi="Arial" w:cs="Arial"/>
          <w:sz w:val="24"/>
          <w:szCs w:val="24"/>
        </w:rPr>
        <w:t>Agencies required to attend MAPPA meetings include police, probation services, NHS</w:t>
      </w:r>
      <w:r w:rsidR="00EF7C58" w:rsidRPr="00707452">
        <w:rPr>
          <w:rFonts w:ascii="Arial" w:hAnsi="Arial" w:cs="Arial"/>
          <w:sz w:val="24"/>
          <w:szCs w:val="24"/>
        </w:rPr>
        <w:t>, social services, and housing authorities.</w:t>
      </w:r>
      <w:r w:rsidR="00640D65" w:rsidRPr="00707452">
        <w:rPr>
          <w:rFonts w:ascii="Arial" w:hAnsi="Arial" w:cs="Arial"/>
          <w:sz w:val="24"/>
          <w:szCs w:val="24"/>
        </w:rPr>
        <w:t xml:space="preserve"> </w:t>
      </w:r>
      <w:r w:rsidR="009E3A69" w:rsidRPr="00707452">
        <w:rPr>
          <w:rFonts w:ascii="Arial" w:hAnsi="Arial" w:cs="Arial"/>
          <w:sz w:val="24"/>
          <w:szCs w:val="24"/>
        </w:rPr>
        <w:t>(</w:t>
      </w:r>
      <w:r w:rsidR="00AB793B" w:rsidRPr="00707452">
        <w:rPr>
          <w:rFonts w:ascii="Arial" w:hAnsi="Arial" w:cs="Arial"/>
          <w:sz w:val="24"/>
          <w:szCs w:val="24"/>
        </w:rPr>
        <w:t xml:space="preserve">Taylor and </w:t>
      </w:r>
      <w:proofErr w:type="spellStart"/>
      <w:r w:rsidR="00AB793B" w:rsidRPr="00707452">
        <w:rPr>
          <w:rFonts w:ascii="Arial" w:hAnsi="Arial" w:cs="Arial"/>
          <w:sz w:val="24"/>
          <w:szCs w:val="24"/>
        </w:rPr>
        <w:t>Yakeley</w:t>
      </w:r>
      <w:proofErr w:type="spellEnd"/>
      <w:r w:rsidR="00AB793B" w:rsidRPr="00707452">
        <w:rPr>
          <w:rFonts w:ascii="Arial" w:hAnsi="Arial" w:cs="Arial"/>
          <w:sz w:val="24"/>
          <w:szCs w:val="24"/>
        </w:rPr>
        <w:t xml:space="preserve">, 2019). </w:t>
      </w:r>
      <w:r w:rsidR="009E3A69" w:rsidRPr="00707452">
        <w:rPr>
          <w:rFonts w:ascii="Arial" w:hAnsi="Arial" w:cs="Arial"/>
          <w:sz w:val="24"/>
          <w:szCs w:val="24"/>
        </w:rPr>
        <w:t xml:space="preserve"> </w:t>
      </w:r>
    </w:p>
    <w:p w14:paraId="50562D48" w14:textId="69399B75" w:rsidR="006702AE" w:rsidRPr="00707452" w:rsidRDefault="00AB793B" w:rsidP="00E16E74">
      <w:pPr>
        <w:spacing w:line="360" w:lineRule="auto"/>
        <w:jc w:val="both"/>
        <w:rPr>
          <w:rFonts w:ascii="Arial" w:hAnsi="Arial" w:cs="Arial"/>
          <w:sz w:val="24"/>
          <w:szCs w:val="24"/>
          <w:shd w:val="clear" w:color="auto" w:fill="FFFFFF"/>
          <w:vertAlign w:val="superscript"/>
        </w:rPr>
      </w:pPr>
      <w:r w:rsidRPr="00707452">
        <w:rPr>
          <w:rFonts w:ascii="Arial" w:hAnsi="Arial" w:cs="Arial"/>
          <w:sz w:val="24"/>
          <w:szCs w:val="24"/>
          <w:shd w:val="clear" w:color="auto" w:fill="FFFFFF"/>
        </w:rPr>
        <w:t>Violent crime, includes when an individual is threatened with violence or becomes physically hurt by another, including with or without the use of a weapon. If the subject has intended to cause the victim physical harm, police with record this as violent crime. Those discussed under MAPPA may have committed violent crimes ranging from assault, gun and knife crime, domestic violence, robbery, and hate crimes.</w:t>
      </w:r>
      <w:r w:rsidR="009F2736" w:rsidRPr="00707452">
        <w:rPr>
          <w:rFonts w:ascii="Arial" w:hAnsi="Arial" w:cs="Arial"/>
          <w:sz w:val="24"/>
          <w:szCs w:val="24"/>
          <w:shd w:val="clear" w:color="auto" w:fill="FFFFFF"/>
        </w:rPr>
        <w:t xml:space="preserve"> </w:t>
      </w:r>
      <w:r w:rsidR="0047602E" w:rsidRPr="00707452">
        <w:rPr>
          <w:rFonts w:ascii="Arial" w:hAnsi="Arial" w:cs="Arial"/>
          <w:sz w:val="24"/>
          <w:szCs w:val="24"/>
          <w:shd w:val="clear" w:color="auto" w:fill="FFFFFF"/>
        </w:rPr>
        <w:t xml:space="preserve">(Victim Support, 2023). </w:t>
      </w:r>
    </w:p>
    <w:p w14:paraId="5227EBDC" w14:textId="0B3074C4" w:rsidR="00A404B0" w:rsidRPr="00707452" w:rsidRDefault="00E419E4" w:rsidP="00E16E74">
      <w:pPr>
        <w:spacing w:line="360" w:lineRule="auto"/>
        <w:jc w:val="both"/>
        <w:rPr>
          <w:rFonts w:ascii="Arial" w:hAnsi="Arial" w:cs="Arial"/>
          <w:sz w:val="24"/>
          <w:szCs w:val="24"/>
          <w:shd w:val="clear" w:color="auto" w:fill="FFFFFF"/>
        </w:rPr>
      </w:pPr>
      <w:proofErr w:type="gramStart"/>
      <w:r w:rsidRPr="00707452">
        <w:rPr>
          <w:rFonts w:ascii="Arial" w:hAnsi="Arial" w:cs="Arial"/>
          <w:sz w:val="24"/>
          <w:szCs w:val="24"/>
          <w:shd w:val="clear" w:color="auto" w:fill="FFFFFF"/>
        </w:rPr>
        <w:t>In order to</w:t>
      </w:r>
      <w:proofErr w:type="gramEnd"/>
      <w:r w:rsidRPr="00707452">
        <w:rPr>
          <w:rFonts w:ascii="Arial" w:hAnsi="Arial" w:cs="Arial"/>
          <w:sz w:val="24"/>
          <w:szCs w:val="24"/>
          <w:shd w:val="clear" w:color="auto" w:fill="FFFFFF"/>
        </w:rPr>
        <w:t xml:space="preserve"> be managed by MAPPA, </w:t>
      </w:r>
      <w:r w:rsidR="00793C7E" w:rsidRPr="00707452">
        <w:rPr>
          <w:rFonts w:ascii="Arial" w:hAnsi="Arial" w:cs="Arial"/>
          <w:sz w:val="24"/>
          <w:szCs w:val="24"/>
          <w:shd w:val="clear" w:color="auto" w:fill="FFFFFF"/>
        </w:rPr>
        <w:t xml:space="preserve">the offender must either fall under Category 1 of registered sex offenders, Category 2 of an offender who has </w:t>
      </w:r>
      <w:r w:rsidR="0050245D" w:rsidRPr="00707452">
        <w:rPr>
          <w:rFonts w:ascii="Arial" w:hAnsi="Arial" w:cs="Arial"/>
          <w:sz w:val="24"/>
          <w:szCs w:val="24"/>
          <w:shd w:val="clear" w:color="auto" w:fill="FFFFFF"/>
        </w:rPr>
        <w:t xml:space="preserve">been convicted of an offence under the Criminal Justice Act 2003, or </w:t>
      </w:r>
      <w:r w:rsidR="00DB622D" w:rsidRPr="00707452">
        <w:rPr>
          <w:rFonts w:ascii="Arial" w:hAnsi="Arial" w:cs="Arial"/>
          <w:sz w:val="24"/>
          <w:szCs w:val="24"/>
          <w:shd w:val="clear" w:color="auto" w:fill="FFFFFF"/>
        </w:rPr>
        <w:t xml:space="preserve">Category 3, which includes an </w:t>
      </w:r>
      <w:r w:rsidR="00583871" w:rsidRPr="00707452">
        <w:rPr>
          <w:rFonts w:ascii="Arial" w:hAnsi="Arial" w:cs="Arial"/>
          <w:sz w:val="24"/>
          <w:szCs w:val="24"/>
          <w:shd w:val="clear" w:color="auto" w:fill="FFFFFF"/>
        </w:rPr>
        <w:t>individual</w:t>
      </w:r>
      <w:r w:rsidR="00DB622D" w:rsidRPr="00707452">
        <w:rPr>
          <w:rFonts w:ascii="Arial" w:hAnsi="Arial" w:cs="Arial"/>
          <w:sz w:val="24"/>
          <w:szCs w:val="24"/>
          <w:shd w:val="clear" w:color="auto" w:fill="FFFFFF"/>
        </w:rPr>
        <w:t xml:space="preserve"> that </w:t>
      </w:r>
      <w:r w:rsidR="00583871" w:rsidRPr="00707452">
        <w:rPr>
          <w:rFonts w:ascii="Arial" w:hAnsi="Arial" w:cs="Arial"/>
          <w:sz w:val="24"/>
          <w:szCs w:val="24"/>
          <w:shd w:val="clear" w:color="auto" w:fill="FFFFFF"/>
        </w:rPr>
        <w:t xml:space="preserve">indicates they are capable of causing serious harm and requiring such management on release from prison. </w:t>
      </w:r>
      <w:r w:rsidR="0050245D" w:rsidRPr="00707452">
        <w:rPr>
          <w:rFonts w:ascii="Arial" w:hAnsi="Arial" w:cs="Arial"/>
          <w:sz w:val="24"/>
          <w:szCs w:val="24"/>
          <w:shd w:val="clear" w:color="auto" w:fill="FFFFFF"/>
        </w:rPr>
        <w:t xml:space="preserve"> </w:t>
      </w:r>
    </w:p>
    <w:p w14:paraId="643D506B" w14:textId="63A87CA0" w:rsidR="00493E7B" w:rsidRPr="00707452" w:rsidRDefault="00493E7B" w:rsidP="00E16E74">
      <w:pPr>
        <w:spacing w:line="360" w:lineRule="auto"/>
        <w:jc w:val="both"/>
        <w:rPr>
          <w:rFonts w:ascii="Arial" w:hAnsi="Arial" w:cs="Arial"/>
          <w:sz w:val="24"/>
          <w:szCs w:val="24"/>
          <w:shd w:val="clear" w:color="auto" w:fill="FFFFFF"/>
        </w:rPr>
      </w:pPr>
      <w:r w:rsidRPr="00707452">
        <w:rPr>
          <w:rFonts w:ascii="Arial" w:hAnsi="Arial" w:cs="Arial"/>
          <w:sz w:val="24"/>
          <w:szCs w:val="24"/>
          <w:shd w:val="clear" w:color="auto" w:fill="FFFFFF"/>
        </w:rPr>
        <w:t xml:space="preserve">On being identified as one of the above categories, the offender must then be managed under Level 1, 2, or 3. Level one being </w:t>
      </w:r>
      <w:r w:rsidR="003A02F1" w:rsidRPr="00707452">
        <w:rPr>
          <w:rFonts w:ascii="Arial" w:hAnsi="Arial" w:cs="Arial"/>
          <w:sz w:val="24"/>
          <w:szCs w:val="24"/>
          <w:shd w:val="clear" w:color="auto" w:fill="FFFFFF"/>
        </w:rPr>
        <w:t>Ordinary Agency Management, whereby the risk they posed has been determined suitable to be managed</w:t>
      </w:r>
      <w:r w:rsidR="00B43A3E" w:rsidRPr="00707452">
        <w:rPr>
          <w:rFonts w:ascii="Arial" w:hAnsi="Arial" w:cs="Arial"/>
          <w:sz w:val="24"/>
          <w:szCs w:val="24"/>
          <w:shd w:val="clear" w:color="auto" w:fill="FFFFFF"/>
        </w:rPr>
        <w:t xml:space="preserve"> by necessary agencies, </w:t>
      </w:r>
      <w:r w:rsidR="008B693C" w:rsidRPr="00707452">
        <w:rPr>
          <w:rFonts w:ascii="Arial" w:hAnsi="Arial" w:cs="Arial"/>
          <w:sz w:val="24"/>
          <w:szCs w:val="24"/>
          <w:shd w:val="clear" w:color="auto" w:fill="FFFFFF"/>
        </w:rPr>
        <w:t>h</w:t>
      </w:r>
      <w:r w:rsidR="00B43A3E" w:rsidRPr="00707452">
        <w:rPr>
          <w:rFonts w:ascii="Arial" w:hAnsi="Arial" w:cs="Arial"/>
          <w:sz w:val="24"/>
          <w:szCs w:val="24"/>
          <w:shd w:val="clear" w:color="auto" w:fill="FFFFFF"/>
        </w:rPr>
        <w:t xml:space="preserve">owever it is not a requirement that additional </w:t>
      </w:r>
      <w:r w:rsidR="008B693C" w:rsidRPr="00707452">
        <w:rPr>
          <w:rFonts w:ascii="Arial" w:hAnsi="Arial" w:cs="Arial"/>
          <w:sz w:val="24"/>
          <w:szCs w:val="24"/>
          <w:shd w:val="clear" w:color="auto" w:fill="FFFFFF"/>
        </w:rPr>
        <w:t>agencies</w:t>
      </w:r>
      <w:r w:rsidR="00B43A3E" w:rsidRPr="00707452">
        <w:rPr>
          <w:rFonts w:ascii="Arial" w:hAnsi="Arial" w:cs="Arial"/>
          <w:sz w:val="24"/>
          <w:szCs w:val="24"/>
          <w:shd w:val="clear" w:color="auto" w:fill="FFFFFF"/>
        </w:rPr>
        <w:t xml:space="preserve"> become involved in their </w:t>
      </w:r>
      <w:r w:rsidR="008B693C" w:rsidRPr="00707452">
        <w:rPr>
          <w:rFonts w:ascii="Arial" w:hAnsi="Arial" w:cs="Arial"/>
          <w:sz w:val="24"/>
          <w:szCs w:val="24"/>
          <w:shd w:val="clear" w:color="auto" w:fill="FFFFFF"/>
        </w:rPr>
        <w:t>management</w:t>
      </w:r>
      <w:r w:rsidR="00B43A3E" w:rsidRPr="00707452">
        <w:rPr>
          <w:rFonts w:ascii="Arial" w:hAnsi="Arial" w:cs="Arial"/>
          <w:sz w:val="24"/>
          <w:szCs w:val="24"/>
          <w:shd w:val="clear" w:color="auto" w:fill="FFFFFF"/>
        </w:rPr>
        <w:t>. Level two of MAPPA refers to Active Multi Agency Management, whereby the offender has been deemed as posing a hig</w:t>
      </w:r>
      <w:r w:rsidR="004E2D55" w:rsidRPr="00707452">
        <w:rPr>
          <w:rFonts w:ascii="Arial" w:hAnsi="Arial" w:cs="Arial"/>
          <w:sz w:val="24"/>
          <w:szCs w:val="24"/>
          <w:shd w:val="clear" w:color="auto" w:fill="FFFFFF"/>
        </w:rPr>
        <w:t xml:space="preserve">h or very high risk of causing harm and requires active involvement from other agencies. </w:t>
      </w:r>
      <w:r w:rsidR="009B758C" w:rsidRPr="00707452">
        <w:rPr>
          <w:rFonts w:ascii="Arial" w:hAnsi="Arial" w:cs="Arial"/>
          <w:sz w:val="24"/>
          <w:szCs w:val="24"/>
          <w:shd w:val="clear" w:color="auto" w:fill="FFFFFF"/>
        </w:rPr>
        <w:t>Level three of MAPPA includes those that require intervention from senior duty to cooperate agencies</w:t>
      </w:r>
      <w:r w:rsidR="008B693C" w:rsidRPr="00707452">
        <w:rPr>
          <w:rFonts w:ascii="Arial" w:hAnsi="Arial" w:cs="Arial"/>
          <w:sz w:val="24"/>
          <w:szCs w:val="24"/>
          <w:shd w:val="clear" w:color="auto" w:fill="FFFFFF"/>
        </w:rPr>
        <w:t xml:space="preserve">. </w:t>
      </w:r>
      <w:r w:rsidR="00585FD2" w:rsidRPr="00707452">
        <w:rPr>
          <w:rFonts w:ascii="Arial" w:hAnsi="Arial" w:cs="Arial"/>
          <w:sz w:val="24"/>
          <w:szCs w:val="24"/>
          <w:shd w:val="clear" w:color="auto" w:fill="FFFFFF"/>
        </w:rPr>
        <w:t xml:space="preserve">Introduction to managing sexual offenders and violent offenders. </w:t>
      </w:r>
      <w:r w:rsidR="00F2572B" w:rsidRPr="00707452">
        <w:rPr>
          <w:rFonts w:ascii="Arial" w:hAnsi="Arial" w:cs="Arial"/>
          <w:sz w:val="24"/>
          <w:szCs w:val="24"/>
          <w:shd w:val="clear" w:color="auto" w:fill="FFFFFF"/>
        </w:rPr>
        <w:t xml:space="preserve">(Wood, J., </w:t>
      </w:r>
      <w:proofErr w:type="spellStart"/>
      <w:r w:rsidR="00F2572B" w:rsidRPr="00707452">
        <w:rPr>
          <w:rFonts w:ascii="Arial" w:hAnsi="Arial" w:cs="Arial"/>
          <w:sz w:val="24"/>
          <w:szCs w:val="24"/>
          <w:shd w:val="clear" w:color="auto" w:fill="FFFFFF"/>
        </w:rPr>
        <w:t>Kemshall</w:t>
      </w:r>
      <w:proofErr w:type="spellEnd"/>
      <w:r w:rsidR="00F2572B" w:rsidRPr="00707452">
        <w:rPr>
          <w:rFonts w:ascii="Arial" w:hAnsi="Arial" w:cs="Arial"/>
          <w:sz w:val="24"/>
          <w:szCs w:val="24"/>
          <w:shd w:val="clear" w:color="auto" w:fill="FFFFFF"/>
        </w:rPr>
        <w:t xml:space="preserve">, H. and Maguire, M., 2007) </w:t>
      </w:r>
    </w:p>
    <w:p w14:paraId="23492415" w14:textId="183BF264" w:rsidR="00704CCC" w:rsidRPr="00707452" w:rsidRDefault="006E2107" w:rsidP="00F801EA">
      <w:pPr>
        <w:spacing w:line="360" w:lineRule="auto"/>
        <w:jc w:val="both"/>
        <w:rPr>
          <w:rFonts w:ascii="Arial" w:hAnsi="Arial" w:cs="Arial"/>
          <w:sz w:val="24"/>
          <w:szCs w:val="24"/>
        </w:rPr>
      </w:pPr>
      <w:r w:rsidRPr="00707452">
        <w:rPr>
          <w:rFonts w:ascii="Arial" w:hAnsi="Arial" w:cs="Arial"/>
          <w:sz w:val="24"/>
          <w:szCs w:val="24"/>
        </w:rPr>
        <w:t>An assessment of MAPPA</w:t>
      </w:r>
      <w:r w:rsidR="003053DE" w:rsidRPr="00707452">
        <w:rPr>
          <w:rFonts w:ascii="Arial" w:hAnsi="Arial" w:cs="Arial"/>
          <w:sz w:val="24"/>
          <w:szCs w:val="24"/>
        </w:rPr>
        <w:t xml:space="preserve"> discovered that those discussed under MAPPA as violent offenders </w:t>
      </w:r>
      <w:r w:rsidR="003814CE" w:rsidRPr="00707452">
        <w:rPr>
          <w:rFonts w:ascii="Arial" w:hAnsi="Arial" w:cs="Arial"/>
          <w:sz w:val="24"/>
          <w:szCs w:val="24"/>
        </w:rPr>
        <w:t xml:space="preserve">reoffending rate within one year fell from 26 percent in 2000 to 23 percent. </w:t>
      </w:r>
      <w:r w:rsidR="00837181" w:rsidRPr="00707452">
        <w:rPr>
          <w:rFonts w:ascii="Arial" w:hAnsi="Arial" w:cs="Arial"/>
          <w:sz w:val="24"/>
          <w:szCs w:val="24"/>
        </w:rPr>
        <w:t xml:space="preserve">In evaluating those risk assessed as posing the highest level of harm, re-offending was found to have decreased from 29 percent to 16 percent over a </w:t>
      </w:r>
      <w:r w:rsidR="00113E4C" w:rsidRPr="00707452">
        <w:rPr>
          <w:rFonts w:ascii="Arial" w:hAnsi="Arial" w:cs="Arial"/>
          <w:sz w:val="24"/>
          <w:szCs w:val="24"/>
        </w:rPr>
        <w:t>ten-year</w:t>
      </w:r>
      <w:r w:rsidR="00837181" w:rsidRPr="00707452">
        <w:rPr>
          <w:rFonts w:ascii="Arial" w:hAnsi="Arial" w:cs="Arial"/>
          <w:sz w:val="24"/>
          <w:szCs w:val="24"/>
        </w:rPr>
        <w:t xml:space="preserve"> perio</w:t>
      </w:r>
      <w:r w:rsidR="00113E4C" w:rsidRPr="00707452">
        <w:rPr>
          <w:rFonts w:ascii="Arial" w:hAnsi="Arial" w:cs="Arial"/>
          <w:sz w:val="24"/>
          <w:szCs w:val="24"/>
        </w:rPr>
        <w:t>d</w:t>
      </w:r>
      <w:r w:rsidR="00837181" w:rsidRPr="00707452">
        <w:rPr>
          <w:rFonts w:ascii="Arial" w:hAnsi="Arial" w:cs="Arial"/>
          <w:sz w:val="24"/>
          <w:szCs w:val="24"/>
        </w:rPr>
        <w:t xml:space="preserve"> between 2000 and 2010</w:t>
      </w:r>
      <w:r w:rsidR="009E3A69" w:rsidRPr="00707452">
        <w:rPr>
          <w:rFonts w:ascii="Arial" w:hAnsi="Arial" w:cs="Arial"/>
          <w:sz w:val="24"/>
          <w:szCs w:val="24"/>
        </w:rPr>
        <w:t xml:space="preserve">. </w:t>
      </w:r>
      <w:r w:rsidR="00166C8B" w:rsidRPr="00707452">
        <w:rPr>
          <w:rFonts w:ascii="Arial" w:hAnsi="Arial" w:cs="Arial"/>
          <w:sz w:val="24"/>
          <w:szCs w:val="24"/>
          <w:shd w:val="clear" w:color="auto" w:fill="FFFFFF"/>
        </w:rPr>
        <w:t xml:space="preserve">The same assessment found that MAPPA was demonstrating </w:t>
      </w:r>
      <w:r w:rsidR="00CE3790" w:rsidRPr="00707452">
        <w:rPr>
          <w:rFonts w:ascii="Arial" w:hAnsi="Arial" w:cs="Arial"/>
          <w:sz w:val="24"/>
          <w:szCs w:val="24"/>
          <w:shd w:val="clear" w:color="auto" w:fill="FFFFFF"/>
        </w:rPr>
        <w:t xml:space="preserve">successful practice in effective communication between police and partner agencies such as probation and prison services, which enabled risk to be </w:t>
      </w:r>
      <w:r w:rsidR="00CE3790" w:rsidRPr="00707452">
        <w:rPr>
          <w:rFonts w:ascii="Arial" w:hAnsi="Arial" w:cs="Arial"/>
          <w:sz w:val="24"/>
          <w:szCs w:val="24"/>
          <w:shd w:val="clear" w:color="auto" w:fill="FFFFFF"/>
        </w:rPr>
        <w:lastRenderedPageBreak/>
        <w:t xml:space="preserve">identified, assessed, and minimised effectively with any new information being shared promptly between services. </w:t>
      </w:r>
      <w:r w:rsidR="00842A90" w:rsidRPr="00707452">
        <w:rPr>
          <w:rFonts w:ascii="Arial" w:hAnsi="Arial" w:cs="Arial"/>
          <w:sz w:val="24"/>
          <w:szCs w:val="24"/>
          <w:shd w:val="clear" w:color="auto" w:fill="FFFFFF"/>
        </w:rPr>
        <w:t xml:space="preserve">This ultimately allowed the offender to be successfully managed based on any new intelligence received around the threat risk and harm that they pose. </w:t>
      </w:r>
      <w:r w:rsidR="00B40D5F" w:rsidRPr="00707452">
        <w:rPr>
          <w:rFonts w:ascii="Arial" w:hAnsi="Arial" w:cs="Arial"/>
          <w:sz w:val="24"/>
          <w:szCs w:val="24"/>
          <w:shd w:val="clear" w:color="auto" w:fill="FFFFFF"/>
        </w:rPr>
        <w:t>Alongside regular scheduled MAPPA meetings, any areas</w:t>
      </w:r>
      <w:r w:rsidR="000538DA" w:rsidRPr="00707452">
        <w:rPr>
          <w:rFonts w:ascii="Arial" w:hAnsi="Arial" w:cs="Arial"/>
          <w:sz w:val="24"/>
          <w:szCs w:val="24"/>
          <w:shd w:val="clear" w:color="auto" w:fill="FFFFFF"/>
        </w:rPr>
        <w:t xml:space="preserve"> identified</w:t>
      </w:r>
      <w:r w:rsidR="00B40D5F" w:rsidRPr="00707452">
        <w:rPr>
          <w:rFonts w:ascii="Arial" w:hAnsi="Arial" w:cs="Arial"/>
          <w:sz w:val="24"/>
          <w:szCs w:val="24"/>
          <w:shd w:val="clear" w:color="auto" w:fill="FFFFFF"/>
        </w:rPr>
        <w:t xml:space="preserve"> where</w:t>
      </w:r>
      <w:r w:rsidR="000538DA" w:rsidRPr="00707452">
        <w:rPr>
          <w:rFonts w:ascii="Arial" w:hAnsi="Arial" w:cs="Arial"/>
          <w:sz w:val="24"/>
          <w:szCs w:val="24"/>
          <w:shd w:val="clear" w:color="auto" w:fill="FFFFFF"/>
        </w:rPr>
        <w:t xml:space="preserve"> the </w:t>
      </w:r>
      <w:r w:rsidR="00113E4C" w:rsidRPr="00707452">
        <w:rPr>
          <w:rFonts w:ascii="Arial" w:hAnsi="Arial" w:cs="Arial"/>
          <w:sz w:val="24"/>
          <w:szCs w:val="24"/>
          <w:shd w:val="clear" w:color="auto" w:fill="FFFFFF"/>
        </w:rPr>
        <w:t>offender’s</w:t>
      </w:r>
      <w:r w:rsidR="000538DA" w:rsidRPr="00707452">
        <w:rPr>
          <w:rFonts w:ascii="Arial" w:hAnsi="Arial" w:cs="Arial"/>
          <w:sz w:val="24"/>
          <w:szCs w:val="24"/>
          <w:shd w:val="clear" w:color="auto" w:fill="FFFFFF"/>
        </w:rPr>
        <w:t xml:space="preserve"> risk may increase such as lack of housing, poor mental health were</w:t>
      </w:r>
      <w:r w:rsidR="0059142E" w:rsidRPr="00707452">
        <w:rPr>
          <w:rFonts w:ascii="Arial" w:hAnsi="Arial" w:cs="Arial"/>
          <w:sz w:val="24"/>
          <w:szCs w:val="24"/>
          <w:shd w:val="clear" w:color="auto" w:fill="FFFFFF"/>
        </w:rPr>
        <w:t xml:space="preserve"> raised and discussed at an emergency meeting held in advance. </w:t>
      </w:r>
      <w:r w:rsidR="00842A90" w:rsidRPr="00707452">
        <w:rPr>
          <w:rFonts w:ascii="Arial" w:hAnsi="Arial" w:cs="Arial"/>
          <w:sz w:val="24"/>
          <w:szCs w:val="24"/>
        </w:rPr>
        <w:t xml:space="preserve">In addition to adult services, </w:t>
      </w:r>
      <w:r w:rsidR="00ED62A2" w:rsidRPr="00707452">
        <w:rPr>
          <w:rFonts w:ascii="Arial" w:hAnsi="Arial" w:cs="Arial"/>
          <w:sz w:val="24"/>
          <w:szCs w:val="24"/>
        </w:rPr>
        <w:t>children’s</w:t>
      </w:r>
      <w:r w:rsidR="00842A90" w:rsidRPr="00707452">
        <w:rPr>
          <w:rFonts w:ascii="Arial" w:hAnsi="Arial" w:cs="Arial"/>
          <w:sz w:val="24"/>
          <w:szCs w:val="24"/>
        </w:rPr>
        <w:t xml:space="preserve"> services</w:t>
      </w:r>
      <w:r w:rsidR="00777A8C" w:rsidRPr="00707452">
        <w:rPr>
          <w:rFonts w:ascii="Arial" w:hAnsi="Arial" w:cs="Arial"/>
          <w:sz w:val="24"/>
          <w:szCs w:val="24"/>
        </w:rPr>
        <w:t xml:space="preserve"> formed strong links with MAPPA, allowing children to be promptly </w:t>
      </w:r>
      <w:r w:rsidR="00B40D5F" w:rsidRPr="00707452">
        <w:rPr>
          <w:rFonts w:ascii="Arial" w:hAnsi="Arial" w:cs="Arial"/>
          <w:sz w:val="24"/>
          <w:szCs w:val="24"/>
        </w:rPr>
        <w:t xml:space="preserve">and effectively </w:t>
      </w:r>
      <w:r w:rsidR="00777A8C" w:rsidRPr="00707452">
        <w:rPr>
          <w:rFonts w:ascii="Arial" w:hAnsi="Arial" w:cs="Arial"/>
          <w:sz w:val="24"/>
          <w:szCs w:val="24"/>
        </w:rPr>
        <w:t>safeguarded</w:t>
      </w:r>
      <w:r w:rsidR="00B40D5F" w:rsidRPr="00707452">
        <w:rPr>
          <w:rFonts w:ascii="Arial" w:hAnsi="Arial" w:cs="Arial"/>
          <w:sz w:val="24"/>
          <w:szCs w:val="24"/>
        </w:rPr>
        <w:t xml:space="preserve">. </w:t>
      </w:r>
      <w:r w:rsidR="0059142E" w:rsidRPr="00707452">
        <w:rPr>
          <w:rFonts w:ascii="Arial" w:hAnsi="Arial" w:cs="Arial"/>
          <w:sz w:val="24"/>
          <w:szCs w:val="24"/>
        </w:rPr>
        <w:t xml:space="preserve">For more challenging cases, the opportunity for an extension of supervision and support following </w:t>
      </w:r>
      <w:r w:rsidR="00ED62A2" w:rsidRPr="00707452">
        <w:rPr>
          <w:rFonts w:ascii="Arial" w:hAnsi="Arial" w:cs="Arial"/>
          <w:sz w:val="24"/>
          <w:szCs w:val="24"/>
        </w:rPr>
        <w:t xml:space="preserve">the end of an </w:t>
      </w:r>
      <w:r w:rsidR="00113E4C" w:rsidRPr="00707452">
        <w:rPr>
          <w:rFonts w:ascii="Arial" w:hAnsi="Arial" w:cs="Arial"/>
          <w:sz w:val="24"/>
          <w:szCs w:val="24"/>
        </w:rPr>
        <w:t>individual’s</w:t>
      </w:r>
      <w:r w:rsidR="00ED62A2" w:rsidRPr="00707452">
        <w:rPr>
          <w:rFonts w:ascii="Arial" w:hAnsi="Arial" w:cs="Arial"/>
          <w:sz w:val="24"/>
          <w:szCs w:val="24"/>
        </w:rPr>
        <w:t xml:space="preserve"> license is also proving effective for more complex cases, allowing further supervision to identify and manage risk. </w:t>
      </w:r>
      <w:r w:rsidR="00692A2E" w:rsidRPr="00707452">
        <w:rPr>
          <w:rFonts w:ascii="Arial" w:hAnsi="Arial" w:cs="Arial"/>
          <w:sz w:val="24"/>
          <w:szCs w:val="24"/>
        </w:rPr>
        <w:t>(HM Inspectorate of Probation, 2021).</w:t>
      </w:r>
    </w:p>
    <w:p w14:paraId="5F04EEDB" w14:textId="241C41DE" w:rsidR="00432549" w:rsidRPr="00707452" w:rsidRDefault="00704CCC" w:rsidP="00E16E74">
      <w:pPr>
        <w:spacing w:line="360" w:lineRule="auto"/>
        <w:jc w:val="both"/>
        <w:rPr>
          <w:rFonts w:ascii="Arial" w:hAnsi="Arial" w:cs="Arial"/>
          <w:sz w:val="24"/>
          <w:szCs w:val="24"/>
        </w:rPr>
      </w:pPr>
      <w:r w:rsidRPr="00707452">
        <w:rPr>
          <w:rFonts w:ascii="Arial" w:hAnsi="Arial" w:cs="Arial"/>
          <w:sz w:val="24"/>
          <w:szCs w:val="24"/>
        </w:rPr>
        <w:t xml:space="preserve">Taking away from MAPPA’s effectiveness is the strain on services involved, including social services, probation, third sector agencies. With a highly demanding workload, and often insufficient staffing levels to manage workloads, it could be argued the level of work and management required around offenders outweighs capacity. Despite the level of offenders being referred into MAPPA, there needs to be more sufficient staffing levels, funding, and time constraints to effectively manage their circumstances and risk. </w:t>
      </w:r>
      <w:r w:rsidR="006241AB" w:rsidRPr="00707452">
        <w:rPr>
          <w:rFonts w:ascii="Arial" w:hAnsi="Arial" w:cs="Arial"/>
          <w:sz w:val="24"/>
          <w:szCs w:val="24"/>
        </w:rPr>
        <w:t>As managing high risk offenders under MAPPA</w:t>
      </w:r>
      <w:r w:rsidR="00117DB8" w:rsidRPr="00707452">
        <w:rPr>
          <w:rFonts w:ascii="Arial" w:hAnsi="Arial" w:cs="Arial"/>
          <w:sz w:val="24"/>
          <w:szCs w:val="24"/>
        </w:rPr>
        <w:t xml:space="preserve"> </w:t>
      </w:r>
      <w:r w:rsidR="001E79C8" w:rsidRPr="00707452">
        <w:rPr>
          <w:rFonts w:ascii="Arial" w:hAnsi="Arial" w:cs="Arial"/>
          <w:sz w:val="24"/>
          <w:szCs w:val="24"/>
        </w:rPr>
        <w:t xml:space="preserve">does have potential to cause strain on </w:t>
      </w:r>
      <w:r w:rsidR="006241AB" w:rsidRPr="00707452">
        <w:rPr>
          <w:rFonts w:ascii="Arial" w:hAnsi="Arial" w:cs="Arial"/>
          <w:sz w:val="24"/>
          <w:szCs w:val="24"/>
        </w:rPr>
        <w:t xml:space="preserve">probation </w:t>
      </w:r>
      <w:r w:rsidR="001E79C8" w:rsidRPr="00707452">
        <w:rPr>
          <w:rFonts w:ascii="Arial" w:hAnsi="Arial" w:cs="Arial"/>
          <w:sz w:val="24"/>
          <w:szCs w:val="24"/>
        </w:rPr>
        <w:t>staff’s workload, meaning there is potential for key areas to be missed when</w:t>
      </w:r>
      <w:r w:rsidR="00F60A69" w:rsidRPr="00707452">
        <w:rPr>
          <w:rFonts w:ascii="Arial" w:hAnsi="Arial" w:cs="Arial"/>
          <w:sz w:val="24"/>
          <w:szCs w:val="24"/>
        </w:rPr>
        <w:t xml:space="preserve"> considering managing risk. In addition to this, many of those discussed under MAPPA require extensive work alongside their management, including housin</w:t>
      </w:r>
      <w:r w:rsidR="001B2F12" w:rsidRPr="00707452">
        <w:rPr>
          <w:rFonts w:ascii="Arial" w:hAnsi="Arial" w:cs="Arial"/>
          <w:sz w:val="24"/>
          <w:szCs w:val="24"/>
        </w:rPr>
        <w:t>g and mental health. This creates an increased strain on services when dealing with offenders</w:t>
      </w:r>
      <w:r w:rsidR="008872B9" w:rsidRPr="00707452">
        <w:rPr>
          <w:rFonts w:ascii="Arial" w:hAnsi="Arial" w:cs="Arial"/>
          <w:sz w:val="24"/>
          <w:szCs w:val="24"/>
        </w:rPr>
        <w:t xml:space="preserve">. </w:t>
      </w:r>
      <w:r w:rsidR="0074182C" w:rsidRPr="00707452">
        <w:rPr>
          <w:rFonts w:ascii="Arial" w:hAnsi="Arial" w:cs="Arial"/>
          <w:sz w:val="24"/>
          <w:szCs w:val="24"/>
        </w:rPr>
        <w:t xml:space="preserve">Given the current financial climate, it is likely there will be further </w:t>
      </w:r>
      <w:r w:rsidR="00A97097" w:rsidRPr="00707452">
        <w:rPr>
          <w:rFonts w:ascii="Arial" w:hAnsi="Arial" w:cs="Arial"/>
          <w:sz w:val="24"/>
          <w:szCs w:val="24"/>
        </w:rPr>
        <w:t xml:space="preserve">cuts in service budgets, which will further affect </w:t>
      </w:r>
      <w:r w:rsidR="00AD647B" w:rsidRPr="00707452">
        <w:rPr>
          <w:rFonts w:ascii="Arial" w:hAnsi="Arial" w:cs="Arial"/>
          <w:sz w:val="24"/>
          <w:szCs w:val="24"/>
        </w:rPr>
        <w:t>the management of such offenders. (Wood, 2012)</w:t>
      </w:r>
    </w:p>
    <w:p w14:paraId="5527E242" w14:textId="4FC62CC9" w:rsidR="001E5FE4" w:rsidRPr="00707452" w:rsidRDefault="00455EAF" w:rsidP="00E16E74">
      <w:pPr>
        <w:spacing w:line="360" w:lineRule="auto"/>
        <w:jc w:val="both"/>
        <w:rPr>
          <w:rFonts w:ascii="Arial" w:hAnsi="Arial" w:cs="Arial"/>
          <w:sz w:val="24"/>
          <w:szCs w:val="24"/>
        </w:rPr>
      </w:pPr>
      <w:r w:rsidRPr="00707452">
        <w:rPr>
          <w:rFonts w:ascii="Arial" w:hAnsi="Arial" w:cs="Arial"/>
          <w:sz w:val="24"/>
          <w:szCs w:val="24"/>
        </w:rPr>
        <w:t xml:space="preserve">An inspection by the Criminal Justice Joint </w:t>
      </w:r>
      <w:r w:rsidR="00235406" w:rsidRPr="00707452">
        <w:rPr>
          <w:rFonts w:ascii="Arial" w:hAnsi="Arial" w:cs="Arial"/>
          <w:sz w:val="24"/>
          <w:szCs w:val="24"/>
        </w:rPr>
        <w:t xml:space="preserve">Inspection in </w:t>
      </w:r>
      <w:r w:rsidR="00430E5C" w:rsidRPr="00707452">
        <w:rPr>
          <w:rFonts w:ascii="Arial" w:hAnsi="Arial" w:cs="Arial"/>
          <w:sz w:val="24"/>
          <w:szCs w:val="24"/>
        </w:rPr>
        <w:t xml:space="preserve">2011 found that, minutes of MAPPA meeting were not efficient and were written to a poor standard. They also found that distribution of meeting minutes to relevant agencies were not of a timely manner, which risks information being missed or not being identified promptly by those that require access to it. </w:t>
      </w:r>
      <w:r w:rsidR="0004127D" w:rsidRPr="00707452">
        <w:rPr>
          <w:rFonts w:ascii="Arial" w:hAnsi="Arial" w:cs="Arial"/>
          <w:sz w:val="24"/>
          <w:szCs w:val="24"/>
        </w:rPr>
        <w:t xml:space="preserve">In terms of victim safety, </w:t>
      </w:r>
      <w:r w:rsidR="0046475F" w:rsidRPr="00707452">
        <w:rPr>
          <w:rFonts w:ascii="Arial" w:hAnsi="Arial" w:cs="Arial"/>
          <w:sz w:val="24"/>
          <w:szCs w:val="24"/>
        </w:rPr>
        <w:t>the inspection identified that action was taken in 78 percent of cases, with victim liaison officers being present in most meetings. However,</w:t>
      </w:r>
      <w:r w:rsidR="001D7177" w:rsidRPr="00707452">
        <w:rPr>
          <w:rFonts w:ascii="Arial" w:hAnsi="Arial" w:cs="Arial"/>
          <w:sz w:val="24"/>
          <w:szCs w:val="24"/>
        </w:rPr>
        <w:t xml:space="preserve"> the inspection found it unclear as to actions taken to safeguard individuals that had been identified as potential victims of the offender. In addition to </w:t>
      </w:r>
      <w:r w:rsidR="001D7177" w:rsidRPr="00707452">
        <w:rPr>
          <w:rFonts w:ascii="Arial" w:hAnsi="Arial" w:cs="Arial"/>
          <w:sz w:val="24"/>
          <w:szCs w:val="24"/>
        </w:rPr>
        <w:lastRenderedPageBreak/>
        <w:t xml:space="preserve">this, </w:t>
      </w:r>
      <w:r w:rsidR="00391AD0" w:rsidRPr="00707452">
        <w:rPr>
          <w:rFonts w:ascii="Arial" w:hAnsi="Arial" w:cs="Arial"/>
          <w:sz w:val="24"/>
          <w:szCs w:val="24"/>
        </w:rPr>
        <w:t xml:space="preserve">the inspection uncovered that regular home visits were being carried out at </w:t>
      </w:r>
      <w:r w:rsidR="00113E4C" w:rsidRPr="00707452">
        <w:rPr>
          <w:rFonts w:ascii="Arial" w:hAnsi="Arial" w:cs="Arial"/>
          <w:sz w:val="24"/>
          <w:szCs w:val="24"/>
        </w:rPr>
        <w:t>offenders’</w:t>
      </w:r>
      <w:r w:rsidR="00391AD0" w:rsidRPr="00707452">
        <w:rPr>
          <w:rFonts w:ascii="Arial" w:hAnsi="Arial" w:cs="Arial"/>
          <w:sz w:val="24"/>
          <w:szCs w:val="24"/>
        </w:rPr>
        <w:t xml:space="preserve"> residence, however with little purpose</w:t>
      </w:r>
      <w:r w:rsidR="001140BE" w:rsidRPr="00707452">
        <w:rPr>
          <w:rFonts w:ascii="Arial" w:hAnsi="Arial" w:cs="Arial"/>
          <w:sz w:val="24"/>
          <w:szCs w:val="24"/>
        </w:rPr>
        <w:t xml:space="preserve">. </w:t>
      </w:r>
      <w:r w:rsidR="00704CCC" w:rsidRPr="00707452">
        <w:rPr>
          <w:rFonts w:ascii="Arial" w:hAnsi="Arial" w:cs="Arial"/>
          <w:sz w:val="24"/>
          <w:szCs w:val="24"/>
        </w:rPr>
        <w:t>(</w:t>
      </w:r>
      <w:proofErr w:type="spellStart"/>
      <w:r w:rsidR="00704CCC" w:rsidRPr="00707452">
        <w:rPr>
          <w:rFonts w:ascii="Arial" w:hAnsi="Arial" w:cs="Arial"/>
          <w:sz w:val="24"/>
          <w:szCs w:val="24"/>
          <w:shd w:val="clear" w:color="auto" w:fill="FFFFFF"/>
        </w:rPr>
        <w:t>Kemshall</w:t>
      </w:r>
      <w:proofErr w:type="spellEnd"/>
      <w:r w:rsidR="00704CCC" w:rsidRPr="00707452">
        <w:rPr>
          <w:rFonts w:ascii="Arial" w:hAnsi="Arial" w:cs="Arial"/>
          <w:sz w:val="24"/>
          <w:szCs w:val="24"/>
          <w:shd w:val="clear" w:color="auto" w:fill="FFFFFF"/>
        </w:rPr>
        <w:t>, 2010).</w:t>
      </w:r>
      <w:r w:rsidR="00715243" w:rsidRPr="00707452">
        <w:rPr>
          <w:rFonts w:ascii="Arial" w:hAnsi="Arial" w:cs="Arial"/>
          <w:sz w:val="24"/>
          <w:szCs w:val="24"/>
        </w:rPr>
        <w:t xml:space="preserve"> </w:t>
      </w:r>
    </w:p>
    <w:p w14:paraId="2BB7A427" w14:textId="3CB76E3E" w:rsidR="005E689E" w:rsidRPr="00707452" w:rsidRDefault="0017423C" w:rsidP="00E16E74">
      <w:pPr>
        <w:spacing w:line="360" w:lineRule="auto"/>
        <w:jc w:val="both"/>
        <w:rPr>
          <w:rFonts w:ascii="Arial" w:hAnsi="Arial" w:cs="Arial"/>
          <w:sz w:val="24"/>
          <w:szCs w:val="24"/>
        </w:rPr>
      </w:pPr>
      <w:r w:rsidRPr="00707452">
        <w:rPr>
          <w:rFonts w:ascii="Arial" w:hAnsi="Arial" w:cs="Arial"/>
          <w:sz w:val="24"/>
          <w:szCs w:val="24"/>
        </w:rPr>
        <w:t>To conclude, w</w:t>
      </w:r>
      <w:r w:rsidR="00883830" w:rsidRPr="00707452">
        <w:rPr>
          <w:rFonts w:ascii="Arial" w:hAnsi="Arial" w:cs="Arial"/>
          <w:sz w:val="24"/>
          <w:szCs w:val="24"/>
        </w:rPr>
        <w:t xml:space="preserve">ith the </w:t>
      </w:r>
      <w:r w:rsidR="00113E4C" w:rsidRPr="00707452">
        <w:rPr>
          <w:rFonts w:ascii="Arial" w:hAnsi="Arial" w:cs="Arial"/>
          <w:sz w:val="24"/>
          <w:szCs w:val="24"/>
        </w:rPr>
        <w:t>number</w:t>
      </w:r>
      <w:r w:rsidR="00883830" w:rsidRPr="00707452">
        <w:rPr>
          <w:rFonts w:ascii="Arial" w:hAnsi="Arial" w:cs="Arial"/>
          <w:sz w:val="24"/>
          <w:szCs w:val="24"/>
        </w:rPr>
        <w:t xml:space="preserve"> of </w:t>
      </w:r>
      <w:r w:rsidR="00E1207D" w:rsidRPr="00707452">
        <w:rPr>
          <w:rFonts w:ascii="Arial" w:hAnsi="Arial" w:cs="Arial"/>
          <w:sz w:val="24"/>
          <w:szCs w:val="24"/>
        </w:rPr>
        <w:t xml:space="preserve">referrals into MAPPA, there </w:t>
      </w:r>
      <w:r w:rsidR="00A46D6E" w:rsidRPr="00707452">
        <w:rPr>
          <w:rFonts w:ascii="Arial" w:hAnsi="Arial" w:cs="Arial"/>
          <w:sz w:val="24"/>
          <w:szCs w:val="24"/>
        </w:rPr>
        <w:t>have been errors in risk assessment and information sharing. Despite having many agencies involved in offender management being a positive aspect of MAPPA, there is</w:t>
      </w:r>
      <w:r w:rsidR="00AB5A02" w:rsidRPr="00707452">
        <w:rPr>
          <w:rFonts w:ascii="Arial" w:hAnsi="Arial" w:cs="Arial"/>
          <w:sz w:val="24"/>
          <w:szCs w:val="24"/>
        </w:rPr>
        <w:t xml:space="preserve"> potential for information to become misconstrued or incorrectly shared. </w:t>
      </w:r>
      <w:r w:rsidR="009E3A69" w:rsidRPr="00707452">
        <w:rPr>
          <w:rFonts w:ascii="Arial" w:hAnsi="Arial" w:cs="Arial"/>
          <w:sz w:val="24"/>
          <w:szCs w:val="24"/>
        </w:rPr>
        <w:t xml:space="preserve">(Criminal Justice Joint Inspection, 2022). </w:t>
      </w:r>
      <w:r w:rsidRPr="00707452">
        <w:rPr>
          <w:rFonts w:ascii="Arial" w:hAnsi="Arial" w:cs="Arial"/>
          <w:sz w:val="24"/>
          <w:szCs w:val="24"/>
        </w:rPr>
        <w:t>W</w:t>
      </w:r>
      <w:r w:rsidR="00020B9C" w:rsidRPr="00707452">
        <w:rPr>
          <w:rFonts w:ascii="Arial" w:hAnsi="Arial" w:cs="Arial"/>
          <w:sz w:val="24"/>
          <w:szCs w:val="24"/>
        </w:rPr>
        <w:t>ith some offenders being provided opportunity for further supervision following the end of their licence being a positive action in offender and risk management, this creates a greater strain on services and could deflect from new offenders needing to be referred into MAPPA. In addition to this, additional supervision has potential to create dependency</w:t>
      </w:r>
      <w:r w:rsidR="00181C58" w:rsidRPr="00707452">
        <w:rPr>
          <w:rFonts w:ascii="Arial" w:hAnsi="Arial" w:cs="Arial"/>
          <w:sz w:val="24"/>
          <w:szCs w:val="24"/>
        </w:rPr>
        <w:t xml:space="preserve"> on services, as opposed to recognising and managing their own behaviour. </w:t>
      </w:r>
    </w:p>
    <w:p w14:paraId="7AE39F42" w14:textId="77777777" w:rsidR="005E689E" w:rsidRPr="00707452" w:rsidRDefault="005E689E" w:rsidP="00E25D52">
      <w:pPr>
        <w:spacing w:line="360" w:lineRule="auto"/>
        <w:jc w:val="both"/>
        <w:rPr>
          <w:rFonts w:ascii="Arial" w:hAnsi="Arial" w:cs="Arial"/>
          <w:sz w:val="24"/>
          <w:szCs w:val="24"/>
        </w:rPr>
      </w:pPr>
    </w:p>
    <w:p w14:paraId="4C42FB52" w14:textId="77777777" w:rsidR="00C94F6D" w:rsidRDefault="00C94F6D" w:rsidP="00E25D52">
      <w:pPr>
        <w:spacing w:line="360" w:lineRule="auto"/>
        <w:jc w:val="both"/>
        <w:rPr>
          <w:rFonts w:ascii="Arial" w:hAnsi="Arial" w:cs="Arial"/>
          <w:sz w:val="24"/>
          <w:szCs w:val="24"/>
        </w:rPr>
      </w:pPr>
    </w:p>
    <w:p w14:paraId="6B3C4AFA" w14:textId="77777777" w:rsidR="00F801EA" w:rsidRPr="00707452" w:rsidRDefault="00F801EA" w:rsidP="00E25D52">
      <w:pPr>
        <w:spacing w:line="360" w:lineRule="auto"/>
        <w:jc w:val="both"/>
        <w:rPr>
          <w:rFonts w:ascii="Arial" w:hAnsi="Arial" w:cs="Arial"/>
          <w:sz w:val="24"/>
          <w:szCs w:val="24"/>
        </w:rPr>
      </w:pPr>
    </w:p>
    <w:p w14:paraId="0FABF2A5" w14:textId="3F214868" w:rsidR="00F05F6C" w:rsidRPr="00707452" w:rsidRDefault="00F05F6C" w:rsidP="00E16E74">
      <w:pPr>
        <w:spacing w:line="360" w:lineRule="auto"/>
        <w:jc w:val="both"/>
        <w:rPr>
          <w:rFonts w:ascii="Arial" w:hAnsi="Arial" w:cs="Arial"/>
          <w:sz w:val="24"/>
          <w:szCs w:val="24"/>
        </w:rPr>
      </w:pPr>
      <w:r w:rsidRPr="00707452">
        <w:rPr>
          <w:rFonts w:ascii="Arial" w:hAnsi="Arial" w:cs="Arial"/>
          <w:sz w:val="24"/>
          <w:szCs w:val="24"/>
        </w:rPr>
        <w:t xml:space="preserve">Essay four: </w:t>
      </w:r>
    </w:p>
    <w:p w14:paraId="53691739" w14:textId="77777777" w:rsidR="00F05F6C" w:rsidRPr="00707452" w:rsidRDefault="00F05F6C" w:rsidP="00E16E74">
      <w:pPr>
        <w:spacing w:line="360" w:lineRule="auto"/>
        <w:jc w:val="both"/>
        <w:rPr>
          <w:rFonts w:ascii="Arial" w:hAnsi="Arial" w:cs="Arial"/>
          <w:sz w:val="24"/>
          <w:szCs w:val="24"/>
        </w:rPr>
      </w:pPr>
      <w:r w:rsidRPr="00707452">
        <w:rPr>
          <w:rFonts w:ascii="Arial" w:hAnsi="Arial" w:cs="Arial"/>
          <w:sz w:val="24"/>
          <w:szCs w:val="24"/>
        </w:rPr>
        <w:t xml:space="preserve">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 Support your answer with relevant evidence drawn from academic sources. </w:t>
      </w:r>
    </w:p>
    <w:p w14:paraId="5D73760D" w14:textId="77777777" w:rsidR="00F05F6C" w:rsidRPr="00707452" w:rsidRDefault="00F05F6C" w:rsidP="00E16E74">
      <w:pPr>
        <w:spacing w:line="360" w:lineRule="auto"/>
        <w:jc w:val="both"/>
        <w:rPr>
          <w:rFonts w:ascii="Arial" w:hAnsi="Arial" w:cs="Arial"/>
          <w:sz w:val="24"/>
          <w:szCs w:val="24"/>
        </w:rPr>
      </w:pPr>
      <w:r w:rsidRPr="00707452">
        <w:rPr>
          <w:rFonts w:ascii="Arial" w:hAnsi="Arial" w:cs="Arial"/>
          <w:sz w:val="24"/>
          <w:szCs w:val="24"/>
        </w:rPr>
        <w:t>Word limit: 1000 words</w:t>
      </w:r>
    </w:p>
    <w:p w14:paraId="4E502848" w14:textId="742A29C8" w:rsidR="00F05F6C" w:rsidRPr="00707452" w:rsidRDefault="006936BE" w:rsidP="00E16E74">
      <w:pPr>
        <w:spacing w:line="360" w:lineRule="auto"/>
        <w:jc w:val="both"/>
        <w:rPr>
          <w:rFonts w:ascii="Arial" w:hAnsi="Arial" w:cs="Arial"/>
          <w:sz w:val="24"/>
          <w:szCs w:val="24"/>
        </w:rPr>
      </w:pPr>
      <w:r w:rsidRPr="00707452">
        <w:rPr>
          <w:rFonts w:ascii="Arial" w:hAnsi="Arial" w:cs="Arial"/>
          <w:sz w:val="24"/>
          <w:szCs w:val="24"/>
        </w:rPr>
        <w:t>Total Word Count: 10</w:t>
      </w:r>
      <w:r w:rsidR="00E16E74" w:rsidRPr="00707452">
        <w:rPr>
          <w:rFonts w:ascii="Arial" w:hAnsi="Arial" w:cs="Arial"/>
          <w:sz w:val="24"/>
          <w:szCs w:val="24"/>
        </w:rPr>
        <w:t>66</w:t>
      </w:r>
    </w:p>
    <w:p w14:paraId="1A54703E" w14:textId="77777777" w:rsidR="00E16E74" w:rsidRPr="00707452" w:rsidRDefault="00E16E74" w:rsidP="00E16E74">
      <w:pPr>
        <w:spacing w:line="360" w:lineRule="auto"/>
        <w:ind w:left="360"/>
        <w:jc w:val="both"/>
        <w:rPr>
          <w:rFonts w:ascii="Arial" w:hAnsi="Arial" w:cs="Arial"/>
          <w:sz w:val="24"/>
          <w:szCs w:val="24"/>
        </w:rPr>
      </w:pPr>
    </w:p>
    <w:p w14:paraId="1D1EB752" w14:textId="6843AC12" w:rsidR="00E6044C" w:rsidRPr="00707452" w:rsidRDefault="00E6044C" w:rsidP="00E16E74">
      <w:pPr>
        <w:spacing w:line="360" w:lineRule="auto"/>
        <w:jc w:val="both"/>
        <w:rPr>
          <w:rFonts w:ascii="Arial" w:hAnsi="Arial" w:cs="Arial"/>
          <w:sz w:val="24"/>
          <w:szCs w:val="24"/>
        </w:rPr>
      </w:pPr>
      <w:r w:rsidRPr="00707452">
        <w:rPr>
          <w:rFonts w:ascii="Arial" w:hAnsi="Arial" w:cs="Arial"/>
          <w:sz w:val="24"/>
          <w:szCs w:val="24"/>
        </w:rPr>
        <w:t xml:space="preserve">This essay will discuss the importance of independent bodies existing to hold police officers accountable. </w:t>
      </w:r>
    </w:p>
    <w:p w14:paraId="77773643" w14:textId="6084FCE1" w:rsidR="00740D4E" w:rsidRPr="00707452" w:rsidRDefault="00A82279" w:rsidP="00E16E74">
      <w:pPr>
        <w:spacing w:line="360" w:lineRule="auto"/>
        <w:jc w:val="both"/>
        <w:rPr>
          <w:rFonts w:ascii="Arial" w:hAnsi="Arial" w:cs="Arial"/>
          <w:sz w:val="24"/>
          <w:szCs w:val="24"/>
        </w:rPr>
      </w:pPr>
      <w:r w:rsidRPr="00707452">
        <w:rPr>
          <w:rFonts w:ascii="Arial" w:hAnsi="Arial" w:cs="Arial"/>
          <w:sz w:val="24"/>
          <w:szCs w:val="24"/>
        </w:rPr>
        <w:t xml:space="preserve">The 9 Policing Principles </w:t>
      </w:r>
      <w:r w:rsidR="005A4636" w:rsidRPr="00707452">
        <w:rPr>
          <w:rFonts w:ascii="Arial" w:hAnsi="Arial" w:cs="Arial"/>
          <w:sz w:val="24"/>
          <w:szCs w:val="24"/>
        </w:rPr>
        <w:t xml:space="preserve">within the Code of Ethics </w:t>
      </w:r>
      <w:r w:rsidR="0043794D" w:rsidRPr="00707452">
        <w:rPr>
          <w:rFonts w:ascii="Arial" w:hAnsi="Arial" w:cs="Arial"/>
          <w:sz w:val="24"/>
          <w:szCs w:val="24"/>
        </w:rPr>
        <w:t>to be used in ever</w:t>
      </w:r>
      <w:r w:rsidR="00113E4C" w:rsidRPr="00707452">
        <w:rPr>
          <w:rFonts w:ascii="Arial" w:hAnsi="Arial" w:cs="Arial"/>
          <w:sz w:val="24"/>
          <w:szCs w:val="24"/>
        </w:rPr>
        <w:t>y</w:t>
      </w:r>
      <w:r w:rsidR="0043794D" w:rsidRPr="00707452">
        <w:rPr>
          <w:rFonts w:ascii="Arial" w:hAnsi="Arial" w:cs="Arial"/>
          <w:sz w:val="24"/>
          <w:szCs w:val="24"/>
        </w:rPr>
        <w:t xml:space="preserve"> aspect of policing in Gwent Police include </w:t>
      </w:r>
      <w:r w:rsidR="008269DB" w:rsidRPr="00707452">
        <w:rPr>
          <w:rFonts w:ascii="Arial" w:hAnsi="Arial" w:cs="Arial"/>
          <w:sz w:val="24"/>
          <w:szCs w:val="24"/>
        </w:rPr>
        <w:t>accountability, integrity, openness, fairness, leadership, respect, honesty, objectivity, and selflessness.</w:t>
      </w:r>
      <w:r w:rsidR="00751B0F" w:rsidRPr="00707452">
        <w:rPr>
          <w:rFonts w:ascii="Arial" w:hAnsi="Arial" w:cs="Arial"/>
          <w:sz w:val="24"/>
          <w:szCs w:val="24"/>
        </w:rPr>
        <w:t xml:space="preserve"> </w:t>
      </w:r>
      <w:r w:rsidR="005A4636" w:rsidRPr="00707452">
        <w:rPr>
          <w:rFonts w:ascii="Arial" w:hAnsi="Arial" w:cs="Arial"/>
          <w:sz w:val="24"/>
          <w:szCs w:val="24"/>
          <w:shd w:val="clear" w:color="auto" w:fill="FFFFFF"/>
        </w:rPr>
        <w:t>(Gwent Police</w:t>
      </w:r>
      <w:r w:rsidR="003B08E6" w:rsidRPr="00707452">
        <w:rPr>
          <w:rFonts w:ascii="Arial" w:hAnsi="Arial" w:cs="Arial"/>
          <w:sz w:val="24"/>
          <w:szCs w:val="24"/>
          <w:shd w:val="clear" w:color="auto" w:fill="FFFFFF"/>
        </w:rPr>
        <w:t>)</w:t>
      </w:r>
      <w:r w:rsidR="00751B0F" w:rsidRPr="00707452">
        <w:rPr>
          <w:rFonts w:ascii="Arial" w:hAnsi="Arial" w:cs="Arial"/>
          <w:sz w:val="24"/>
          <w:szCs w:val="24"/>
          <w:shd w:val="clear" w:color="auto" w:fill="FFFFFF"/>
        </w:rPr>
        <w:t xml:space="preserve"> </w:t>
      </w:r>
    </w:p>
    <w:p w14:paraId="61403728" w14:textId="519EB2F0" w:rsidR="008D1795" w:rsidRPr="00707452" w:rsidRDefault="004D1443" w:rsidP="00E16E74">
      <w:pPr>
        <w:spacing w:line="360" w:lineRule="auto"/>
        <w:jc w:val="both"/>
        <w:rPr>
          <w:rFonts w:ascii="Arial" w:eastAsia="Times New Roman" w:hAnsi="Arial" w:cs="Arial"/>
          <w:sz w:val="24"/>
          <w:szCs w:val="24"/>
          <w:lang w:eastAsia="en-GB"/>
        </w:rPr>
      </w:pPr>
      <w:r w:rsidRPr="00707452">
        <w:rPr>
          <w:rFonts w:ascii="Arial" w:hAnsi="Arial" w:cs="Arial"/>
          <w:sz w:val="24"/>
          <w:szCs w:val="24"/>
        </w:rPr>
        <w:lastRenderedPageBreak/>
        <w:t xml:space="preserve">Independent bodies, defined by </w:t>
      </w:r>
      <w:proofErr w:type="spellStart"/>
      <w:r w:rsidRPr="00707452">
        <w:rPr>
          <w:rFonts w:ascii="Arial" w:hAnsi="Arial" w:cs="Arial"/>
          <w:sz w:val="24"/>
          <w:szCs w:val="24"/>
        </w:rPr>
        <w:t>KingCounty</w:t>
      </w:r>
      <w:proofErr w:type="spellEnd"/>
      <w:r w:rsidRPr="00707452">
        <w:rPr>
          <w:rFonts w:ascii="Arial" w:hAnsi="Arial" w:cs="Arial"/>
          <w:sz w:val="24"/>
          <w:szCs w:val="24"/>
        </w:rPr>
        <w:t xml:space="preserve"> as </w:t>
      </w:r>
      <w:r w:rsidRPr="00707452">
        <w:rPr>
          <w:rFonts w:ascii="Arial" w:hAnsi="Arial" w:cs="Arial"/>
          <w:sz w:val="24"/>
          <w:szCs w:val="24"/>
          <w:shd w:val="clear" w:color="auto" w:fill="FFFFFF"/>
        </w:rPr>
        <w:t>“standalone boards, commissions and agencies that fall outside the executive, legislative and judicial branches of government, and are not part of a larger department”, are essential in ensuring Police officers are held accountable for</w:t>
      </w:r>
      <w:r w:rsidR="008B4043" w:rsidRPr="00707452">
        <w:rPr>
          <w:rFonts w:ascii="Arial" w:hAnsi="Arial" w:cs="Arial"/>
          <w:sz w:val="24"/>
          <w:szCs w:val="24"/>
          <w:shd w:val="clear" w:color="auto" w:fill="FFFFFF"/>
        </w:rPr>
        <w:t xml:space="preserve"> their actions. </w:t>
      </w:r>
      <w:r w:rsidR="008D1795" w:rsidRPr="00707452">
        <w:rPr>
          <w:rFonts w:ascii="Arial" w:eastAsia="Times New Roman" w:hAnsi="Arial" w:cs="Arial"/>
          <w:sz w:val="24"/>
          <w:szCs w:val="24"/>
          <w:lang w:eastAsia="en-GB"/>
        </w:rPr>
        <w:t>(</w:t>
      </w:r>
      <w:proofErr w:type="spellStart"/>
      <w:r w:rsidR="008D1795" w:rsidRPr="00707452">
        <w:rPr>
          <w:rFonts w:ascii="Arial" w:eastAsia="Times New Roman" w:hAnsi="Arial" w:cs="Arial"/>
          <w:sz w:val="24"/>
          <w:szCs w:val="24"/>
          <w:lang w:eastAsia="en-GB"/>
        </w:rPr>
        <w:t>KingCounty</w:t>
      </w:r>
      <w:proofErr w:type="spellEnd"/>
      <w:r w:rsidR="002A28E5" w:rsidRPr="00707452">
        <w:rPr>
          <w:rFonts w:ascii="Arial" w:eastAsia="Times New Roman" w:hAnsi="Arial" w:cs="Arial"/>
          <w:sz w:val="24"/>
          <w:szCs w:val="24"/>
          <w:lang w:eastAsia="en-GB"/>
        </w:rPr>
        <w:t>, 2024</w:t>
      </w:r>
      <w:r w:rsidR="008D1795" w:rsidRPr="00707452">
        <w:rPr>
          <w:rFonts w:ascii="Arial" w:eastAsia="Times New Roman" w:hAnsi="Arial" w:cs="Arial"/>
          <w:sz w:val="24"/>
          <w:szCs w:val="24"/>
          <w:lang w:eastAsia="en-GB"/>
        </w:rPr>
        <w:t>)</w:t>
      </w:r>
    </w:p>
    <w:p w14:paraId="44F10FAF" w14:textId="1F6627BC" w:rsidR="00875F84" w:rsidRPr="00707452" w:rsidRDefault="006C1FE7" w:rsidP="00E16E74">
      <w:pPr>
        <w:spacing w:line="360" w:lineRule="auto"/>
        <w:jc w:val="both"/>
        <w:rPr>
          <w:rFonts w:ascii="Arial" w:hAnsi="Arial" w:cs="Arial"/>
          <w:sz w:val="24"/>
          <w:szCs w:val="24"/>
        </w:rPr>
      </w:pPr>
      <w:r w:rsidRPr="00707452">
        <w:rPr>
          <w:rFonts w:ascii="Arial" w:hAnsi="Arial" w:cs="Arial"/>
          <w:sz w:val="24"/>
          <w:szCs w:val="24"/>
        </w:rPr>
        <w:t>As British Policing is consent based, accountability among police officers reflects</w:t>
      </w:r>
      <w:r w:rsidR="000F1921" w:rsidRPr="00707452">
        <w:rPr>
          <w:rFonts w:ascii="Arial" w:hAnsi="Arial" w:cs="Arial"/>
          <w:sz w:val="24"/>
          <w:szCs w:val="24"/>
        </w:rPr>
        <w:t xml:space="preserve"> </w:t>
      </w:r>
      <w:r w:rsidR="00DF13E9" w:rsidRPr="00707452">
        <w:rPr>
          <w:rFonts w:ascii="Arial" w:hAnsi="Arial" w:cs="Arial"/>
          <w:sz w:val="24"/>
          <w:szCs w:val="24"/>
        </w:rPr>
        <w:t xml:space="preserve">reacting and respecting public approval of </w:t>
      </w:r>
      <w:r w:rsidR="00307D30" w:rsidRPr="00707452">
        <w:rPr>
          <w:rFonts w:ascii="Arial" w:hAnsi="Arial" w:cs="Arial"/>
          <w:sz w:val="24"/>
          <w:szCs w:val="24"/>
        </w:rPr>
        <w:t xml:space="preserve">the public. </w:t>
      </w:r>
      <w:r w:rsidR="00875F84" w:rsidRPr="00707452">
        <w:rPr>
          <w:rFonts w:ascii="Arial" w:hAnsi="Arial" w:cs="Arial"/>
          <w:sz w:val="24"/>
          <w:szCs w:val="24"/>
        </w:rPr>
        <w:t>By holding police officers accountable, independent bodies therefore increase public confidence and assurance</w:t>
      </w:r>
      <w:r w:rsidR="001D343A" w:rsidRPr="00707452">
        <w:rPr>
          <w:rFonts w:ascii="Arial" w:hAnsi="Arial" w:cs="Arial"/>
          <w:sz w:val="24"/>
          <w:szCs w:val="24"/>
        </w:rPr>
        <w:t xml:space="preserve">, and reduces complaints. </w:t>
      </w:r>
    </w:p>
    <w:p w14:paraId="43CCDDE9" w14:textId="64450C2B" w:rsidR="00DD6342" w:rsidRPr="00707452" w:rsidRDefault="00DD6342" w:rsidP="00E16E74">
      <w:pPr>
        <w:spacing w:line="360" w:lineRule="auto"/>
        <w:jc w:val="both"/>
        <w:rPr>
          <w:rFonts w:ascii="Arial" w:hAnsi="Arial" w:cs="Arial"/>
          <w:sz w:val="24"/>
          <w:szCs w:val="24"/>
        </w:rPr>
      </w:pPr>
      <w:r w:rsidRPr="00707452">
        <w:rPr>
          <w:rFonts w:ascii="Arial" w:hAnsi="Arial" w:cs="Arial"/>
          <w:sz w:val="24"/>
          <w:szCs w:val="24"/>
        </w:rPr>
        <w:t>In addition to independent bodies, complaints process</w:t>
      </w:r>
      <w:r w:rsidR="00412C16" w:rsidRPr="00707452">
        <w:rPr>
          <w:rFonts w:ascii="Arial" w:hAnsi="Arial" w:cs="Arial"/>
          <w:sz w:val="24"/>
          <w:szCs w:val="24"/>
        </w:rPr>
        <w:t xml:space="preserve">es exist to hold police officers accountable, and are overseen by independent bodies. </w:t>
      </w:r>
      <w:r w:rsidR="00F7767C" w:rsidRPr="00707452">
        <w:rPr>
          <w:rFonts w:ascii="Arial" w:hAnsi="Arial" w:cs="Arial"/>
          <w:sz w:val="24"/>
          <w:szCs w:val="24"/>
        </w:rPr>
        <w:t xml:space="preserve">On </w:t>
      </w:r>
      <w:r w:rsidR="00242FCC" w:rsidRPr="00707452">
        <w:rPr>
          <w:rFonts w:ascii="Arial" w:hAnsi="Arial" w:cs="Arial"/>
          <w:sz w:val="24"/>
          <w:szCs w:val="24"/>
        </w:rPr>
        <w:t xml:space="preserve">recording a complaint, police forces assess </w:t>
      </w:r>
      <w:r w:rsidR="00113E4C" w:rsidRPr="00707452">
        <w:rPr>
          <w:rFonts w:ascii="Arial" w:hAnsi="Arial" w:cs="Arial"/>
          <w:sz w:val="24"/>
          <w:szCs w:val="24"/>
        </w:rPr>
        <w:t>whether</w:t>
      </w:r>
      <w:r w:rsidR="00242FCC" w:rsidRPr="00707452">
        <w:rPr>
          <w:rFonts w:ascii="Arial" w:hAnsi="Arial" w:cs="Arial"/>
          <w:sz w:val="24"/>
          <w:szCs w:val="24"/>
        </w:rPr>
        <w:t xml:space="preserve"> the complaint is appropriate and requires intervention of independent bodies such as the Independent Office for Police Conduct. </w:t>
      </w:r>
      <w:r w:rsidR="006C610C" w:rsidRPr="00707452">
        <w:rPr>
          <w:rFonts w:ascii="Arial" w:hAnsi="Arial" w:cs="Arial"/>
          <w:sz w:val="24"/>
          <w:szCs w:val="24"/>
        </w:rPr>
        <w:t xml:space="preserve">This is usually more serious complaints, where officers have behaved in a way that does not adhere to Policing Principles, </w:t>
      </w:r>
      <w:r w:rsidR="009D1846" w:rsidRPr="00707452">
        <w:rPr>
          <w:rFonts w:ascii="Arial" w:hAnsi="Arial" w:cs="Arial"/>
          <w:sz w:val="24"/>
          <w:szCs w:val="24"/>
        </w:rPr>
        <w:t xml:space="preserve">for example, conduct </w:t>
      </w:r>
      <w:r w:rsidR="00920CA9" w:rsidRPr="00707452">
        <w:rPr>
          <w:rFonts w:ascii="Arial" w:hAnsi="Arial" w:cs="Arial"/>
          <w:sz w:val="24"/>
          <w:szCs w:val="24"/>
        </w:rPr>
        <w:t xml:space="preserve">that indicates criminality. </w:t>
      </w:r>
      <w:r w:rsidR="00B308B4" w:rsidRPr="00707452">
        <w:rPr>
          <w:rFonts w:ascii="Arial" w:hAnsi="Arial" w:cs="Arial"/>
          <w:sz w:val="24"/>
          <w:szCs w:val="24"/>
        </w:rPr>
        <w:t xml:space="preserve">The IOPC leads on investigating </w:t>
      </w:r>
      <w:r w:rsidR="006E6F81" w:rsidRPr="00707452">
        <w:rPr>
          <w:rFonts w:ascii="Arial" w:hAnsi="Arial" w:cs="Arial"/>
          <w:sz w:val="24"/>
          <w:szCs w:val="24"/>
        </w:rPr>
        <w:t xml:space="preserve">the more significant </w:t>
      </w:r>
      <w:r w:rsidR="00D069A7" w:rsidRPr="00707452">
        <w:rPr>
          <w:rFonts w:ascii="Arial" w:hAnsi="Arial" w:cs="Arial"/>
          <w:sz w:val="24"/>
          <w:szCs w:val="24"/>
        </w:rPr>
        <w:t xml:space="preserve">complaints </w:t>
      </w:r>
      <w:r w:rsidR="00432C1B" w:rsidRPr="00707452">
        <w:rPr>
          <w:rFonts w:ascii="Arial" w:hAnsi="Arial" w:cs="Arial"/>
          <w:sz w:val="24"/>
          <w:szCs w:val="24"/>
        </w:rPr>
        <w:t xml:space="preserve">such as incidents of serious assault, death in police contact, or </w:t>
      </w:r>
      <w:r w:rsidR="002715B8" w:rsidRPr="00707452">
        <w:rPr>
          <w:rFonts w:ascii="Arial" w:hAnsi="Arial" w:cs="Arial"/>
          <w:sz w:val="24"/>
          <w:szCs w:val="24"/>
        </w:rPr>
        <w:t xml:space="preserve">corruption. </w:t>
      </w:r>
      <w:r w:rsidR="00306B16" w:rsidRPr="00707452">
        <w:rPr>
          <w:rFonts w:ascii="Arial" w:hAnsi="Arial" w:cs="Arial"/>
          <w:sz w:val="24"/>
          <w:szCs w:val="24"/>
        </w:rPr>
        <w:t xml:space="preserve">(Richards, 2022). </w:t>
      </w:r>
      <w:r w:rsidR="002715B8" w:rsidRPr="00707452">
        <w:rPr>
          <w:rFonts w:ascii="Arial" w:hAnsi="Arial" w:cs="Arial"/>
          <w:sz w:val="24"/>
          <w:szCs w:val="24"/>
        </w:rPr>
        <w:t xml:space="preserve"> </w:t>
      </w:r>
    </w:p>
    <w:p w14:paraId="14F48635" w14:textId="0CFED0C4" w:rsidR="00577053" w:rsidRPr="00707452" w:rsidRDefault="00F07CDD" w:rsidP="00E16E74">
      <w:pPr>
        <w:spacing w:line="360" w:lineRule="auto"/>
        <w:jc w:val="both"/>
        <w:rPr>
          <w:rFonts w:ascii="Arial" w:hAnsi="Arial" w:cs="Arial"/>
          <w:sz w:val="24"/>
          <w:szCs w:val="24"/>
        </w:rPr>
      </w:pPr>
      <w:r w:rsidRPr="00707452">
        <w:rPr>
          <w:rFonts w:ascii="Arial" w:hAnsi="Arial" w:cs="Arial"/>
          <w:sz w:val="24"/>
          <w:szCs w:val="24"/>
        </w:rPr>
        <w:t>With the IOPC investigating</w:t>
      </w:r>
      <w:r w:rsidR="00F5649E" w:rsidRPr="00707452">
        <w:rPr>
          <w:rFonts w:ascii="Arial" w:hAnsi="Arial" w:cs="Arial"/>
          <w:sz w:val="24"/>
          <w:szCs w:val="24"/>
        </w:rPr>
        <w:t xml:space="preserve"> and holding officers accountable in serious complaints, they are also obliged legally to become involved in investigations of corruption or criminality, </w:t>
      </w:r>
      <w:r w:rsidR="00D2644B" w:rsidRPr="00707452">
        <w:rPr>
          <w:rFonts w:ascii="Arial" w:hAnsi="Arial" w:cs="Arial"/>
          <w:sz w:val="24"/>
          <w:szCs w:val="24"/>
        </w:rPr>
        <w:t xml:space="preserve">a complaint of a serious assault, and death following police contact, including suicide. </w:t>
      </w:r>
      <w:r w:rsidR="00D57BB9" w:rsidRPr="00707452">
        <w:rPr>
          <w:rFonts w:ascii="Arial" w:hAnsi="Arial" w:cs="Arial"/>
          <w:sz w:val="24"/>
          <w:szCs w:val="24"/>
        </w:rPr>
        <w:t xml:space="preserve">If deemed necessary, the IOPC will enforce disciplinary processes such as placing an officer on restricted duties, ordering that warnings are serves, of </w:t>
      </w:r>
      <w:r w:rsidR="00D83C49" w:rsidRPr="00707452">
        <w:rPr>
          <w:rFonts w:ascii="Arial" w:hAnsi="Arial" w:cs="Arial"/>
          <w:sz w:val="24"/>
          <w:szCs w:val="24"/>
        </w:rPr>
        <w:t>dismissing</w:t>
      </w:r>
      <w:r w:rsidR="00D57BB9" w:rsidRPr="00707452">
        <w:rPr>
          <w:rFonts w:ascii="Arial" w:hAnsi="Arial" w:cs="Arial"/>
          <w:sz w:val="24"/>
          <w:szCs w:val="24"/>
        </w:rPr>
        <w:t xml:space="preserve"> officers.</w:t>
      </w:r>
      <w:r w:rsidR="00D83C49" w:rsidRPr="00707452">
        <w:rPr>
          <w:rFonts w:ascii="Arial" w:hAnsi="Arial" w:cs="Arial"/>
          <w:sz w:val="24"/>
          <w:szCs w:val="24"/>
        </w:rPr>
        <w:t xml:space="preserve"> (Sky News, May 202</w:t>
      </w:r>
      <w:r w:rsidR="00331DAA" w:rsidRPr="00707452">
        <w:rPr>
          <w:rFonts w:ascii="Arial" w:hAnsi="Arial" w:cs="Arial"/>
          <w:sz w:val="24"/>
          <w:szCs w:val="24"/>
        </w:rPr>
        <w:t xml:space="preserve">3). </w:t>
      </w:r>
    </w:p>
    <w:p w14:paraId="2EC82A59" w14:textId="08742A8A" w:rsidR="00F07CDD" w:rsidRPr="00707452" w:rsidRDefault="00D372B1" w:rsidP="00E16E74">
      <w:pPr>
        <w:spacing w:line="360" w:lineRule="auto"/>
        <w:jc w:val="both"/>
        <w:rPr>
          <w:rFonts w:ascii="Arial" w:hAnsi="Arial" w:cs="Arial"/>
          <w:sz w:val="24"/>
          <w:szCs w:val="24"/>
        </w:rPr>
      </w:pPr>
      <w:r w:rsidRPr="00707452">
        <w:rPr>
          <w:rFonts w:ascii="Arial" w:hAnsi="Arial" w:cs="Arial"/>
          <w:sz w:val="24"/>
          <w:szCs w:val="24"/>
        </w:rPr>
        <w:t xml:space="preserve">With the IOPC being separate from the police as an independent body, they are more likely to </w:t>
      </w:r>
      <w:r w:rsidR="00CB7ABD" w:rsidRPr="00707452">
        <w:rPr>
          <w:rFonts w:ascii="Arial" w:hAnsi="Arial" w:cs="Arial"/>
          <w:sz w:val="24"/>
          <w:szCs w:val="24"/>
        </w:rPr>
        <w:t>unb</w:t>
      </w:r>
      <w:r w:rsidR="00D9736D" w:rsidRPr="00707452">
        <w:rPr>
          <w:rFonts w:ascii="Arial" w:hAnsi="Arial" w:cs="Arial"/>
          <w:sz w:val="24"/>
          <w:szCs w:val="24"/>
        </w:rPr>
        <w:t>iased and impartial. In addition to this, due to being independent they are more likely to be able to</w:t>
      </w:r>
      <w:r w:rsidR="009102DF" w:rsidRPr="00707452">
        <w:rPr>
          <w:rFonts w:ascii="Arial" w:hAnsi="Arial" w:cs="Arial"/>
          <w:sz w:val="24"/>
          <w:szCs w:val="24"/>
        </w:rPr>
        <w:t xml:space="preserve"> review and assess issues effectively from an outside </w:t>
      </w:r>
      <w:r w:rsidR="003F6F9C" w:rsidRPr="00707452">
        <w:rPr>
          <w:rFonts w:ascii="Arial" w:hAnsi="Arial" w:cs="Arial"/>
          <w:sz w:val="24"/>
          <w:szCs w:val="24"/>
        </w:rPr>
        <w:t xml:space="preserve">perspective. (TAG </w:t>
      </w:r>
      <w:r w:rsidR="00466E87" w:rsidRPr="00707452">
        <w:rPr>
          <w:rFonts w:ascii="Arial" w:hAnsi="Arial" w:cs="Arial"/>
          <w:sz w:val="24"/>
          <w:szCs w:val="24"/>
        </w:rPr>
        <w:t>Alliances</w:t>
      </w:r>
      <w:r w:rsidR="003F6F9C" w:rsidRPr="00707452">
        <w:rPr>
          <w:rFonts w:ascii="Arial" w:hAnsi="Arial" w:cs="Arial"/>
          <w:sz w:val="24"/>
          <w:szCs w:val="24"/>
        </w:rPr>
        <w:t>,</w:t>
      </w:r>
      <w:r w:rsidR="00F41ABA" w:rsidRPr="00707452">
        <w:rPr>
          <w:rFonts w:ascii="Arial" w:hAnsi="Arial" w:cs="Arial"/>
          <w:sz w:val="24"/>
          <w:szCs w:val="24"/>
        </w:rPr>
        <w:t xml:space="preserve"> </w:t>
      </w:r>
      <w:r w:rsidR="00466E87" w:rsidRPr="00707452">
        <w:rPr>
          <w:rFonts w:ascii="Arial" w:hAnsi="Arial" w:cs="Arial"/>
          <w:sz w:val="24"/>
          <w:szCs w:val="24"/>
        </w:rPr>
        <w:t xml:space="preserve">2020). </w:t>
      </w:r>
    </w:p>
    <w:p w14:paraId="6B909598" w14:textId="20052547" w:rsidR="00805033" w:rsidRPr="00707452" w:rsidRDefault="00805033" w:rsidP="00E16E74">
      <w:pPr>
        <w:spacing w:line="360" w:lineRule="auto"/>
        <w:jc w:val="both"/>
        <w:rPr>
          <w:rFonts w:ascii="Arial" w:hAnsi="Arial" w:cs="Arial"/>
          <w:sz w:val="24"/>
          <w:szCs w:val="24"/>
        </w:rPr>
      </w:pPr>
      <w:r w:rsidRPr="00707452">
        <w:rPr>
          <w:rFonts w:ascii="Arial" w:hAnsi="Arial" w:cs="Arial"/>
          <w:sz w:val="24"/>
          <w:szCs w:val="24"/>
        </w:rPr>
        <w:t xml:space="preserve">It is essential that </w:t>
      </w:r>
      <w:r w:rsidR="00642BF3" w:rsidRPr="00707452">
        <w:rPr>
          <w:rFonts w:ascii="Arial" w:hAnsi="Arial" w:cs="Arial"/>
          <w:sz w:val="24"/>
          <w:szCs w:val="24"/>
        </w:rPr>
        <w:t>independent bodies such as the IOPC are involved in holding police accountable, as many complaints against police are dealt with internally</w:t>
      </w:r>
      <w:r w:rsidR="0054087D" w:rsidRPr="00707452">
        <w:rPr>
          <w:rFonts w:ascii="Arial" w:hAnsi="Arial" w:cs="Arial"/>
          <w:sz w:val="24"/>
          <w:szCs w:val="24"/>
        </w:rPr>
        <w:t xml:space="preserve"> which allows more senior ranking members of the police to </w:t>
      </w:r>
      <w:r w:rsidR="00617F7D" w:rsidRPr="00707452">
        <w:rPr>
          <w:rFonts w:ascii="Arial" w:hAnsi="Arial" w:cs="Arial"/>
          <w:sz w:val="24"/>
          <w:szCs w:val="24"/>
        </w:rPr>
        <w:t xml:space="preserve">dismiss complaints. This can be due to </w:t>
      </w:r>
      <w:r w:rsidR="00113E4C" w:rsidRPr="00707452">
        <w:rPr>
          <w:rFonts w:ascii="Arial" w:hAnsi="Arial" w:cs="Arial"/>
          <w:sz w:val="24"/>
          <w:szCs w:val="24"/>
        </w:rPr>
        <w:t>several</w:t>
      </w:r>
      <w:r w:rsidR="00617F7D" w:rsidRPr="00707452">
        <w:rPr>
          <w:rFonts w:ascii="Arial" w:hAnsi="Arial" w:cs="Arial"/>
          <w:sz w:val="24"/>
          <w:szCs w:val="24"/>
        </w:rPr>
        <w:t xml:space="preserve"> factors, including bias towards the force or the officer </w:t>
      </w:r>
      <w:proofErr w:type="gramStart"/>
      <w:r w:rsidR="00617F7D" w:rsidRPr="00707452">
        <w:rPr>
          <w:rFonts w:ascii="Arial" w:hAnsi="Arial" w:cs="Arial"/>
          <w:sz w:val="24"/>
          <w:szCs w:val="24"/>
        </w:rPr>
        <w:t>in particular that</w:t>
      </w:r>
      <w:proofErr w:type="gramEnd"/>
      <w:r w:rsidR="00617F7D" w:rsidRPr="00707452">
        <w:rPr>
          <w:rFonts w:ascii="Arial" w:hAnsi="Arial" w:cs="Arial"/>
          <w:sz w:val="24"/>
          <w:szCs w:val="24"/>
        </w:rPr>
        <w:t xml:space="preserve"> has been subject of a complaint. The IOPC are therefore essential in conducting unbiased investigations</w:t>
      </w:r>
      <w:r w:rsidR="00A11C60" w:rsidRPr="00707452">
        <w:rPr>
          <w:rFonts w:ascii="Arial" w:hAnsi="Arial" w:cs="Arial"/>
          <w:sz w:val="24"/>
          <w:szCs w:val="24"/>
        </w:rPr>
        <w:t xml:space="preserve"> to hold officers accountable.</w:t>
      </w:r>
      <w:r w:rsidR="005A4C62" w:rsidRPr="00707452">
        <w:rPr>
          <w:rFonts w:ascii="Arial" w:hAnsi="Arial" w:cs="Arial"/>
          <w:sz w:val="24"/>
          <w:szCs w:val="24"/>
        </w:rPr>
        <w:t xml:space="preserve"> (</w:t>
      </w:r>
      <w:r w:rsidR="001D7DEA" w:rsidRPr="00707452">
        <w:rPr>
          <w:rFonts w:ascii="Arial" w:hAnsi="Arial" w:cs="Arial"/>
          <w:sz w:val="24"/>
          <w:szCs w:val="24"/>
        </w:rPr>
        <w:t>Richards,</w:t>
      </w:r>
      <w:r w:rsidR="005A4C62" w:rsidRPr="00707452">
        <w:rPr>
          <w:rFonts w:ascii="Arial" w:hAnsi="Arial" w:cs="Arial"/>
          <w:sz w:val="24"/>
          <w:szCs w:val="24"/>
        </w:rPr>
        <w:t xml:space="preserve"> </w:t>
      </w:r>
      <w:r w:rsidR="001D7DEA" w:rsidRPr="00707452">
        <w:rPr>
          <w:rFonts w:ascii="Arial" w:hAnsi="Arial" w:cs="Arial"/>
          <w:sz w:val="24"/>
          <w:szCs w:val="24"/>
        </w:rPr>
        <w:t>2022)</w:t>
      </w:r>
    </w:p>
    <w:p w14:paraId="13F1EBA7" w14:textId="06C0769B" w:rsidR="00D372B1" w:rsidRPr="00707452" w:rsidRDefault="005666FA" w:rsidP="00E16E74">
      <w:pPr>
        <w:spacing w:line="360" w:lineRule="auto"/>
        <w:jc w:val="both"/>
        <w:rPr>
          <w:rFonts w:ascii="Arial" w:hAnsi="Arial" w:cs="Arial"/>
          <w:sz w:val="24"/>
          <w:szCs w:val="24"/>
        </w:rPr>
      </w:pPr>
      <w:r w:rsidRPr="00707452">
        <w:rPr>
          <w:rFonts w:ascii="Arial" w:hAnsi="Arial" w:cs="Arial"/>
          <w:sz w:val="24"/>
          <w:szCs w:val="24"/>
        </w:rPr>
        <w:lastRenderedPageBreak/>
        <w:t xml:space="preserve">In addition to </w:t>
      </w:r>
      <w:r w:rsidR="00305C56" w:rsidRPr="00707452">
        <w:rPr>
          <w:rFonts w:ascii="Arial" w:hAnsi="Arial" w:cs="Arial"/>
          <w:sz w:val="24"/>
          <w:szCs w:val="24"/>
        </w:rPr>
        <w:t xml:space="preserve">holding officers accountable through investigating complaints, the IOPC </w:t>
      </w:r>
      <w:r w:rsidR="00113E4C" w:rsidRPr="00707452">
        <w:rPr>
          <w:rFonts w:ascii="Arial" w:hAnsi="Arial" w:cs="Arial"/>
          <w:sz w:val="24"/>
          <w:szCs w:val="24"/>
        </w:rPr>
        <w:t>can</w:t>
      </w:r>
      <w:r w:rsidR="0078035E" w:rsidRPr="00707452">
        <w:rPr>
          <w:rFonts w:ascii="Arial" w:hAnsi="Arial" w:cs="Arial"/>
          <w:sz w:val="24"/>
          <w:szCs w:val="24"/>
        </w:rPr>
        <w:t xml:space="preserve"> authorise reviewing appeals</w:t>
      </w:r>
      <w:r w:rsidR="008A282B" w:rsidRPr="00707452">
        <w:rPr>
          <w:rFonts w:ascii="Arial" w:hAnsi="Arial" w:cs="Arial"/>
          <w:sz w:val="24"/>
          <w:szCs w:val="24"/>
        </w:rPr>
        <w:t xml:space="preserve"> where those involved are not satisfied with the </w:t>
      </w:r>
      <w:proofErr w:type="gramStart"/>
      <w:r w:rsidR="008A282B" w:rsidRPr="00707452">
        <w:rPr>
          <w:rFonts w:ascii="Arial" w:hAnsi="Arial" w:cs="Arial"/>
          <w:sz w:val="24"/>
          <w:szCs w:val="24"/>
        </w:rPr>
        <w:t>manner in which</w:t>
      </w:r>
      <w:proofErr w:type="gramEnd"/>
      <w:r w:rsidR="009C6966" w:rsidRPr="00707452">
        <w:rPr>
          <w:rFonts w:ascii="Arial" w:hAnsi="Arial" w:cs="Arial"/>
          <w:sz w:val="24"/>
          <w:szCs w:val="24"/>
        </w:rPr>
        <w:t xml:space="preserve"> a complaint</w:t>
      </w:r>
      <w:r w:rsidR="008A282B" w:rsidRPr="00707452">
        <w:rPr>
          <w:rFonts w:ascii="Arial" w:hAnsi="Arial" w:cs="Arial"/>
          <w:sz w:val="24"/>
          <w:szCs w:val="24"/>
        </w:rPr>
        <w:t xml:space="preserve"> was dealt with by police. </w:t>
      </w:r>
      <w:r w:rsidR="00B95160" w:rsidRPr="00707452">
        <w:rPr>
          <w:rFonts w:ascii="Arial" w:hAnsi="Arial" w:cs="Arial"/>
          <w:sz w:val="24"/>
          <w:szCs w:val="24"/>
        </w:rPr>
        <w:t>For example, an officer may have been issued with a written warning following an</w:t>
      </w:r>
      <w:r w:rsidR="004A31B0" w:rsidRPr="00707452">
        <w:rPr>
          <w:rFonts w:ascii="Arial" w:hAnsi="Arial" w:cs="Arial"/>
          <w:sz w:val="24"/>
          <w:szCs w:val="24"/>
        </w:rPr>
        <w:t xml:space="preserve"> allegation of</w:t>
      </w:r>
      <w:r w:rsidR="00B95160" w:rsidRPr="00707452">
        <w:rPr>
          <w:rFonts w:ascii="Arial" w:hAnsi="Arial" w:cs="Arial"/>
          <w:sz w:val="24"/>
          <w:szCs w:val="24"/>
        </w:rPr>
        <w:t xml:space="preserve"> assault by police. The individual assaulted </w:t>
      </w:r>
      <w:proofErr w:type="gramStart"/>
      <w:r w:rsidR="00B95160" w:rsidRPr="00707452">
        <w:rPr>
          <w:rFonts w:ascii="Arial" w:hAnsi="Arial" w:cs="Arial"/>
          <w:sz w:val="24"/>
          <w:szCs w:val="24"/>
        </w:rPr>
        <w:t>is able to</w:t>
      </w:r>
      <w:proofErr w:type="gramEnd"/>
      <w:r w:rsidR="00B95160" w:rsidRPr="00707452">
        <w:rPr>
          <w:rFonts w:ascii="Arial" w:hAnsi="Arial" w:cs="Arial"/>
          <w:sz w:val="24"/>
          <w:szCs w:val="24"/>
        </w:rPr>
        <w:t xml:space="preserve"> then contact the IOPC and request a review </w:t>
      </w:r>
      <w:r w:rsidR="00113E4C" w:rsidRPr="00707452">
        <w:rPr>
          <w:rFonts w:ascii="Arial" w:hAnsi="Arial" w:cs="Arial"/>
          <w:sz w:val="24"/>
          <w:szCs w:val="24"/>
        </w:rPr>
        <w:t>into</w:t>
      </w:r>
      <w:r w:rsidR="00B95160" w:rsidRPr="00707452">
        <w:rPr>
          <w:rFonts w:ascii="Arial" w:hAnsi="Arial" w:cs="Arial"/>
          <w:sz w:val="24"/>
          <w:szCs w:val="24"/>
        </w:rPr>
        <w:t xml:space="preserve"> this if they felt their complaint was not treated seriously and there are unhappy with the outcome of the complaint. </w:t>
      </w:r>
      <w:r w:rsidR="002C0F26" w:rsidRPr="00707452">
        <w:rPr>
          <w:rFonts w:ascii="Arial" w:hAnsi="Arial" w:cs="Arial"/>
          <w:sz w:val="24"/>
          <w:szCs w:val="24"/>
        </w:rPr>
        <w:t xml:space="preserve">Between </w:t>
      </w:r>
      <w:r w:rsidR="004B79A2" w:rsidRPr="00707452">
        <w:rPr>
          <w:rFonts w:ascii="Arial" w:hAnsi="Arial" w:cs="Arial"/>
          <w:sz w:val="24"/>
          <w:szCs w:val="24"/>
        </w:rPr>
        <w:t xml:space="preserve">April 2019 to March 2020, the IOPC dealt with </w:t>
      </w:r>
      <w:r w:rsidR="00B14E6D" w:rsidRPr="00707452">
        <w:rPr>
          <w:rFonts w:ascii="Arial" w:hAnsi="Arial" w:cs="Arial"/>
          <w:sz w:val="24"/>
          <w:szCs w:val="24"/>
        </w:rPr>
        <w:t xml:space="preserve">2838 complaint appeals that were deemed by them as valid. </w:t>
      </w:r>
      <w:r w:rsidR="004E015F" w:rsidRPr="00707452">
        <w:rPr>
          <w:rFonts w:ascii="Arial" w:hAnsi="Arial" w:cs="Arial"/>
          <w:sz w:val="24"/>
          <w:szCs w:val="24"/>
        </w:rPr>
        <w:t>1</w:t>
      </w:r>
      <w:r w:rsidR="00844800" w:rsidRPr="00707452">
        <w:rPr>
          <w:rFonts w:ascii="Arial" w:hAnsi="Arial" w:cs="Arial"/>
          <w:sz w:val="24"/>
          <w:szCs w:val="24"/>
        </w:rPr>
        <w:t xml:space="preserve">370 </w:t>
      </w:r>
      <w:r w:rsidR="004E015F" w:rsidRPr="00707452">
        <w:rPr>
          <w:rFonts w:ascii="Arial" w:hAnsi="Arial" w:cs="Arial"/>
          <w:sz w:val="24"/>
          <w:szCs w:val="24"/>
        </w:rPr>
        <w:t xml:space="preserve">of which were </w:t>
      </w:r>
      <w:r w:rsidR="000F078A" w:rsidRPr="00707452">
        <w:rPr>
          <w:rFonts w:ascii="Arial" w:hAnsi="Arial" w:cs="Arial"/>
          <w:sz w:val="24"/>
          <w:szCs w:val="24"/>
        </w:rPr>
        <w:t>requesting an appeal as to why initial complaints were not recorded at all by police. This again reflects holding officers accountable in all aspects of policing</w:t>
      </w:r>
      <w:r w:rsidR="001A1173" w:rsidRPr="00707452">
        <w:rPr>
          <w:rFonts w:ascii="Arial" w:hAnsi="Arial" w:cs="Arial"/>
          <w:sz w:val="24"/>
          <w:szCs w:val="24"/>
        </w:rPr>
        <w:t xml:space="preserve">, including dealing with complaints. </w:t>
      </w:r>
      <w:r w:rsidR="00533BC6" w:rsidRPr="00707452">
        <w:rPr>
          <w:rFonts w:ascii="Arial" w:hAnsi="Arial" w:cs="Arial"/>
          <w:sz w:val="24"/>
          <w:szCs w:val="24"/>
        </w:rPr>
        <w:t xml:space="preserve">These cases </w:t>
      </w:r>
      <w:proofErr w:type="gramStart"/>
      <w:r w:rsidR="00533BC6" w:rsidRPr="00707452">
        <w:rPr>
          <w:rFonts w:ascii="Arial" w:hAnsi="Arial" w:cs="Arial"/>
          <w:sz w:val="24"/>
          <w:szCs w:val="24"/>
        </w:rPr>
        <w:t>in particular may</w:t>
      </w:r>
      <w:proofErr w:type="gramEnd"/>
      <w:r w:rsidR="00533BC6" w:rsidRPr="00707452">
        <w:rPr>
          <w:rFonts w:ascii="Arial" w:hAnsi="Arial" w:cs="Arial"/>
          <w:sz w:val="24"/>
          <w:szCs w:val="24"/>
        </w:rPr>
        <w:t xml:space="preserve"> identify areas where officers have not demonstrated honesty and integrity by not recording a complaint as requested, therefore the IOPC are able to</w:t>
      </w:r>
      <w:r w:rsidR="0054161B" w:rsidRPr="00707452">
        <w:rPr>
          <w:rFonts w:ascii="Arial" w:hAnsi="Arial" w:cs="Arial"/>
          <w:sz w:val="24"/>
          <w:szCs w:val="24"/>
        </w:rPr>
        <w:t xml:space="preserve"> investigate reasons why and hold the officers involved accountable. </w:t>
      </w:r>
    </w:p>
    <w:p w14:paraId="52744542" w14:textId="6A651BBE" w:rsidR="0078035E" w:rsidRPr="00707452" w:rsidRDefault="003F6E3D" w:rsidP="00E16E74">
      <w:pPr>
        <w:spacing w:line="360" w:lineRule="auto"/>
        <w:jc w:val="both"/>
        <w:rPr>
          <w:rFonts w:ascii="Arial" w:hAnsi="Arial" w:cs="Arial"/>
          <w:sz w:val="24"/>
          <w:szCs w:val="24"/>
        </w:rPr>
      </w:pPr>
      <w:r w:rsidRPr="00707452">
        <w:rPr>
          <w:rFonts w:ascii="Arial" w:hAnsi="Arial" w:cs="Arial"/>
          <w:sz w:val="24"/>
          <w:szCs w:val="24"/>
        </w:rPr>
        <w:t>Research and</w:t>
      </w:r>
      <w:r w:rsidR="003F612B" w:rsidRPr="00707452">
        <w:rPr>
          <w:rFonts w:ascii="Arial" w:hAnsi="Arial" w:cs="Arial"/>
          <w:sz w:val="24"/>
          <w:szCs w:val="24"/>
        </w:rPr>
        <w:t xml:space="preserve"> statistics are published by the IOPC and accessible to members of the public. This increases public confidence as they </w:t>
      </w:r>
      <w:proofErr w:type="gramStart"/>
      <w:r w:rsidR="003F612B" w:rsidRPr="00707452">
        <w:rPr>
          <w:rFonts w:ascii="Arial" w:hAnsi="Arial" w:cs="Arial"/>
          <w:sz w:val="24"/>
          <w:szCs w:val="24"/>
        </w:rPr>
        <w:t>are able to</w:t>
      </w:r>
      <w:proofErr w:type="gramEnd"/>
      <w:r w:rsidR="00BA773E" w:rsidRPr="00707452">
        <w:rPr>
          <w:rFonts w:ascii="Arial" w:hAnsi="Arial" w:cs="Arial"/>
          <w:sz w:val="24"/>
          <w:szCs w:val="24"/>
        </w:rPr>
        <w:t xml:space="preserve"> access </w:t>
      </w:r>
      <w:r w:rsidR="002E0109" w:rsidRPr="00707452">
        <w:rPr>
          <w:rFonts w:ascii="Arial" w:hAnsi="Arial" w:cs="Arial"/>
          <w:sz w:val="24"/>
          <w:szCs w:val="24"/>
        </w:rPr>
        <w:t>information on how investigations are being dealt with including outcomes</w:t>
      </w:r>
      <w:r w:rsidR="00EC0C51" w:rsidRPr="00707452">
        <w:rPr>
          <w:rFonts w:ascii="Arial" w:hAnsi="Arial" w:cs="Arial"/>
          <w:sz w:val="24"/>
          <w:szCs w:val="24"/>
        </w:rPr>
        <w:t xml:space="preserve"> both positive and negative</w:t>
      </w:r>
      <w:r w:rsidR="000932BE" w:rsidRPr="00707452">
        <w:rPr>
          <w:rFonts w:ascii="Arial" w:hAnsi="Arial" w:cs="Arial"/>
          <w:sz w:val="24"/>
          <w:szCs w:val="24"/>
        </w:rPr>
        <w:t>, which reflects</w:t>
      </w:r>
      <w:r w:rsidR="00EC0C51" w:rsidRPr="00707452">
        <w:rPr>
          <w:rFonts w:ascii="Arial" w:hAnsi="Arial" w:cs="Arial"/>
          <w:sz w:val="24"/>
          <w:szCs w:val="24"/>
        </w:rPr>
        <w:t xml:space="preserve"> transparency among the IOPC and the public</w:t>
      </w:r>
      <w:r w:rsidR="002E0109" w:rsidRPr="00707452">
        <w:rPr>
          <w:rFonts w:ascii="Arial" w:hAnsi="Arial" w:cs="Arial"/>
          <w:sz w:val="24"/>
          <w:szCs w:val="24"/>
        </w:rPr>
        <w:t xml:space="preserve">. For example, </w:t>
      </w:r>
      <w:r w:rsidR="005C083B" w:rsidRPr="00707452">
        <w:rPr>
          <w:rFonts w:ascii="Arial" w:hAnsi="Arial" w:cs="Arial"/>
          <w:sz w:val="24"/>
          <w:szCs w:val="24"/>
        </w:rPr>
        <w:t xml:space="preserve">within the IOPC Publications Library, the investigation findings </w:t>
      </w:r>
      <w:r w:rsidR="00113E4C" w:rsidRPr="00707452">
        <w:rPr>
          <w:rFonts w:ascii="Arial" w:hAnsi="Arial" w:cs="Arial"/>
          <w:sz w:val="24"/>
          <w:szCs w:val="24"/>
        </w:rPr>
        <w:t>into</w:t>
      </w:r>
      <w:r w:rsidR="005C083B" w:rsidRPr="00707452">
        <w:rPr>
          <w:rFonts w:ascii="Arial" w:hAnsi="Arial" w:cs="Arial"/>
          <w:sz w:val="24"/>
          <w:szCs w:val="24"/>
        </w:rPr>
        <w:t xml:space="preserve"> complaints made by the family of </w:t>
      </w:r>
      <w:r w:rsidR="00DF385B" w:rsidRPr="00707452">
        <w:rPr>
          <w:rFonts w:ascii="Arial" w:hAnsi="Arial" w:cs="Arial"/>
          <w:sz w:val="24"/>
          <w:szCs w:val="24"/>
        </w:rPr>
        <w:t xml:space="preserve">Christopher </w:t>
      </w:r>
      <w:proofErr w:type="spellStart"/>
      <w:r w:rsidR="00DF385B" w:rsidRPr="00707452">
        <w:rPr>
          <w:rFonts w:ascii="Arial" w:hAnsi="Arial" w:cs="Arial"/>
          <w:sz w:val="24"/>
          <w:szCs w:val="24"/>
        </w:rPr>
        <w:t>Kapessa</w:t>
      </w:r>
      <w:proofErr w:type="spellEnd"/>
      <w:r w:rsidR="00DF385B" w:rsidRPr="00707452">
        <w:rPr>
          <w:rFonts w:ascii="Arial" w:hAnsi="Arial" w:cs="Arial"/>
          <w:sz w:val="24"/>
          <w:szCs w:val="24"/>
        </w:rPr>
        <w:t xml:space="preserve">. This report </w:t>
      </w:r>
      <w:r w:rsidR="00113E4C" w:rsidRPr="00707452">
        <w:rPr>
          <w:rFonts w:ascii="Arial" w:hAnsi="Arial" w:cs="Arial"/>
          <w:sz w:val="24"/>
          <w:szCs w:val="24"/>
        </w:rPr>
        <w:t>can</w:t>
      </w:r>
      <w:r w:rsidR="00DF385B" w:rsidRPr="00707452">
        <w:rPr>
          <w:rFonts w:ascii="Arial" w:hAnsi="Arial" w:cs="Arial"/>
          <w:sz w:val="24"/>
          <w:szCs w:val="24"/>
        </w:rPr>
        <w:t xml:space="preserve"> be accessed by members of the public, and outlines the </w:t>
      </w:r>
      <w:r w:rsidR="00355D07" w:rsidRPr="00707452">
        <w:rPr>
          <w:rFonts w:ascii="Arial" w:hAnsi="Arial" w:cs="Arial"/>
          <w:sz w:val="24"/>
          <w:szCs w:val="24"/>
        </w:rPr>
        <w:t>investigation itself, lines of enquiry and actions taken by the IOPC</w:t>
      </w:r>
      <w:r w:rsidR="00B24272" w:rsidRPr="00707452">
        <w:rPr>
          <w:rFonts w:ascii="Arial" w:hAnsi="Arial" w:cs="Arial"/>
          <w:sz w:val="24"/>
          <w:szCs w:val="24"/>
        </w:rPr>
        <w:t xml:space="preserve">, and the outcome. </w:t>
      </w:r>
      <w:r w:rsidR="00E33595" w:rsidRPr="00707452">
        <w:rPr>
          <w:rFonts w:ascii="Arial" w:hAnsi="Arial" w:cs="Arial"/>
          <w:sz w:val="24"/>
          <w:szCs w:val="24"/>
        </w:rPr>
        <w:t xml:space="preserve">(IOPC Impact Report, 2020). </w:t>
      </w:r>
    </w:p>
    <w:p w14:paraId="4BF1B12E" w14:textId="6F9C8238" w:rsidR="000B095B" w:rsidRPr="00707452" w:rsidRDefault="007E284A" w:rsidP="00E16E74">
      <w:pPr>
        <w:spacing w:line="360" w:lineRule="auto"/>
        <w:jc w:val="both"/>
        <w:rPr>
          <w:rFonts w:ascii="Arial" w:hAnsi="Arial" w:cs="Arial"/>
          <w:sz w:val="24"/>
          <w:szCs w:val="24"/>
        </w:rPr>
      </w:pPr>
      <w:r w:rsidRPr="00707452">
        <w:rPr>
          <w:rFonts w:ascii="Arial" w:hAnsi="Arial" w:cs="Arial"/>
          <w:sz w:val="24"/>
          <w:szCs w:val="24"/>
        </w:rPr>
        <w:t xml:space="preserve">In addition to the IOPC holding police accountable, the Police and Crime Commissioner acts as a separate body to the </w:t>
      </w:r>
      <w:r w:rsidR="00113E4C" w:rsidRPr="00707452">
        <w:rPr>
          <w:rFonts w:ascii="Arial" w:hAnsi="Arial" w:cs="Arial"/>
          <w:sz w:val="24"/>
          <w:szCs w:val="24"/>
        </w:rPr>
        <w:t>police and</w:t>
      </w:r>
      <w:r w:rsidRPr="00707452">
        <w:rPr>
          <w:rFonts w:ascii="Arial" w:hAnsi="Arial" w:cs="Arial"/>
          <w:sz w:val="24"/>
          <w:szCs w:val="24"/>
        </w:rPr>
        <w:t xml:space="preserve"> plays a fundamental role in ensuring the Chief Constable is held accountable</w:t>
      </w:r>
      <w:r w:rsidR="003F0F50" w:rsidRPr="00707452">
        <w:rPr>
          <w:rFonts w:ascii="Arial" w:hAnsi="Arial" w:cs="Arial"/>
          <w:sz w:val="24"/>
          <w:szCs w:val="24"/>
        </w:rPr>
        <w:t xml:space="preserve">. Through doing this, the police and crime commissioner holds the force itself accountable through the Chief Constable. </w:t>
      </w:r>
      <w:r w:rsidR="00773A8A" w:rsidRPr="00707452">
        <w:rPr>
          <w:rFonts w:ascii="Arial" w:hAnsi="Arial" w:cs="Arial"/>
          <w:sz w:val="24"/>
          <w:szCs w:val="24"/>
        </w:rPr>
        <w:t xml:space="preserve">The PCC play an essential role in </w:t>
      </w:r>
      <w:r w:rsidR="0060468D" w:rsidRPr="00707452">
        <w:rPr>
          <w:rFonts w:ascii="Arial" w:hAnsi="Arial" w:cs="Arial"/>
          <w:sz w:val="24"/>
          <w:szCs w:val="24"/>
        </w:rPr>
        <w:t>calling on the voice of members of the community, including victims to ensure their</w:t>
      </w:r>
      <w:r w:rsidR="0057691D" w:rsidRPr="00707452">
        <w:rPr>
          <w:rFonts w:ascii="Arial" w:hAnsi="Arial" w:cs="Arial"/>
          <w:sz w:val="24"/>
          <w:szCs w:val="24"/>
        </w:rPr>
        <w:t xml:space="preserve"> needs are not neglected. This increases public confidence, as communities feel they are being listened to and their needs are being made priorities. </w:t>
      </w:r>
      <w:r w:rsidR="00260D78" w:rsidRPr="00707452">
        <w:rPr>
          <w:rFonts w:ascii="Arial" w:hAnsi="Arial" w:cs="Arial"/>
          <w:sz w:val="24"/>
          <w:szCs w:val="24"/>
        </w:rPr>
        <w:t xml:space="preserve">(Gwent Police and Crime Commissioner, 2020). </w:t>
      </w:r>
    </w:p>
    <w:p w14:paraId="11A49D67" w14:textId="2F1BB2C0" w:rsidR="00494E3C" w:rsidRPr="00707452" w:rsidRDefault="00494E3C" w:rsidP="00E16E74">
      <w:pPr>
        <w:spacing w:line="360" w:lineRule="auto"/>
        <w:jc w:val="both"/>
        <w:rPr>
          <w:rFonts w:ascii="Arial" w:hAnsi="Arial" w:cs="Arial"/>
          <w:sz w:val="24"/>
          <w:szCs w:val="24"/>
        </w:rPr>
      </w:pPr>
      <w:proofErr w:type="gramStart"/>
      <w:r w:rsidRPr="00707452">
        <w:rPr>
          <w:rFonts w:ascii="Arial" w:hAnsi="Arial" w:cs="Arial"/>
          <w:sz w:val="24"/>
          <w:szCs w:val="24"/>
        </w:rPr>
        <w:t>Similar to</w:t>
      </w:r>
      <w:proofErr w:type="gramEnd"/>
      <w:r w:rsidRPr="00707452">
        <w:rPr>
          <w:rFonts w:ascii="Arial" w:hAnsi="Arial" w:cs="Arial"/>
          <w:sz w:val="24"/>
          <w:szCs w:val="24"/>
        </w:rPr>
        <w:t xml:space="preserve"> larger independent bodies holding police accountable for their actions, smaller bodies also exist </w:t>
      </w:r>
      <w:r w:rsidR="004D0CDA" w:rsidRPr="00707452">
        <w:rPr>
          <w:rFonts w:ascii="Arial" w:hAnsi="Arial" w:cs="Arial"/>
          <w:sz w:val="24"/>
          <w:szCs w:val="24"/>
        </w:rPr>
        <w:t xml:space="preserve">to </w:t>
      </w:r>
      <w:r w:rsidR="00113E4C" w:rsidRPr="00707452">
        <w:rPr>
          <w:rFonts w:ascii="Arial" w:hAnsi="Arial" w:cs="Arial"/>
          <w:sz w:val="24"/>
          <w:szCs w:val="24"/>
        </w:rPr>
        <w:t>fulfil</w:t>
      </w:r>
      <w:r w:rsidR="004D0CDA" w:rsidRPr="00707452">
        <w:rPr>
          <w:rFonts w:ascii="Arial" w:hAnsi="Arial" w:cs="Arial"/>
          <w:sz w:val="24"/>
          <w:szCs w:val="24"/>
        </w:rPr>
        <w:t xml:space="preserve"> this role. For example, within Gwent Police the </w:t>
      </w:r>
      <w:r w:rsidR="004D0CDA" w:rsidRPr="00707452">
        <w:rPr>
          <w:rFonts w:ascii="Arial" w:hAnsi="Arial" w:cs="Arial"/>
          <w:sz w:val="24"/>
          <w:szCs w:val="24"/>
        </w:rPr>
        <w:lastRenderedPageBreak/>
        <w:t>Independent Advisory Group</w:t>
      </w:r>
      <w:r w:rsidR="00DB3F07" w:rsidRPr="00707452">
        <w:rPr>
          <w:rFonts w:ascii="Arial" w:hAnsi="Arial" w:cs="Arial"/>
          <w:sz w:val="24"/>
          <w:szCs w:val="24"/>
        </w:rPr>
        <w:t xml:space="preserve">, acts as a partnership group consisting of Police and members of the Community. </w:t>
      </w:r>
      <w:r w:rsidR="00A75AAE" w:rsidRPr="00707452">
        <w:rPr>
          <w:rFonts w:ascii="Arial" w:hAnsi="Arial" w:cs="Arial"/>
          <w:sz w:val="24"/>
          <w:szCs w:val="24"/>
        </w:rPr>
        <w:t xml:space="preserve">During quarterly meetings, members of the IAG </w:t>
      </w:r>
      <w:proofErr w:type="gramStart"/>
      <w:r w:rsidR="00A75AAE" w:rsidRPr="00707452">
        <w:rPr>
          <w:rFonts w:ascii="Arial" w:hAnsi="Arial" w:cs="Arial"/>
          <w:sz w:val="24"/>
          <w:szCs w:val="24"/>
        </w:rPr>
        <w:t>are able to</w:t>
      </w:r>
      <w:proofErr w:type="gramEnd"/>
      <w:r w:rsidR="00A75AAE" w:rsidRPr="00707452">
        <w:rPr>
          <w:rFonts w:ascii="Arial" w:hAnsi="Arial" w:cs="Arial"/>
          <w:sz w:val="24"/>
          <w:szCs w:val="24"/>
        </w:rPr>
        <w:t xml:space="preserve"> feed back to police on service delive</w:t>
      </w:r>
      <w:r w:rsidR="00523C67" w:rsidRPr="00707452">
        <w:rPr>
          <w:rFonts w:ascii="Arial" w:hAnsi="Arial" w:cs="Arial"/>
          <w:sz w:val="24"/>
          <w:szCs w:val="24"/>
        </w:rPr>
        <w:t>ry and practice, therefore holding any actions that do not meet the standard as per the Police and Criminal Evidence Act</w:t>
      </w:r>
      <w:r w:rsidR="008C1289" w:rsidRPr="00707452">
        <w:rPr>
          <w:rFonts w:ascii="Arial" w:hAnsi="Arial" w:cs="Arial"/>
          <w:sz w:val="24"/>
          <w:szCs w:val="24"/>
        </w:rPr>
        <w:t xml:space="preserve"> accountable. </w:t>
      </w:r>
      <w:r w:rsidR="00C846E5" w:rsidRPr="00707452">
        <w:rPr>
          <w:rFonts w:ascii="Arial" w:hAnsi="Arial" w:cs="Arial"/>
          <w:sz w:val="24"/>
          <w:szCs w:val="24"/>
        </w:rPr>
        <w:t xml:space="preserve">(Gwent Police, 2024). </w:t>
      </w:r>
    </w:p>
    <w:p w14:paraId="413643C4" w14:textId="291A610C" w:rsidR="0062558C" w:rsidRPr="00707452" w:rsidRDefault="00C72883" w:rsidP="00E16E74">
      <w:pPr>
        <w:spacing w:line="360" w:lineRule="auto"/>
        <w:jc w:val="both"/>
        <w:rPr>
          <w:rFonts w:ascii="Arial" w:hAnsi="Arial" w:cs="Arial"/>
          <w:sz w:val="24"/>
          <w:szCs w:val="24"/>
          <w:shd w:val="clear" w:color="auto" w:fill="FFFFFF"/>
        </w:rPr>
      </w:pPr>
      <w:r w:rsidRPr="00707452">
        <w:rPr>
          <w:rFonts w:ascii="Arial" w:hAnsi="Arial" w:cs="Arial"/>
          <w:sz w:val="24"/>
          <w:szCs w:val="24"/>
          <w:shd w:val="clear" w:color="auto" w:fill="FFFFFF"/>
        </w:rPr>
        <w:t xml:space="preserve">His Majesty's Inspectorate of Constabulary and Fire &amp; Rescue Services acts as an additional independent body in </w:t>
      </w:r>
      <w:r w:rsidR="000847C5" w:rsidRPr="00707452">
        <w:rPr>
          <w:rFonts w:ascii="Arial" w:hAnsi="Arial" w:cs="Arial"/>
          <w:sz w:val="24"/>
          <w:szCs w:val="24"/>
          <w:shd w:val="clear" w:color="auto" w:fill="FFFFFF"/>
        </w:rPr>
        <w:t xml:space="preserve">evaluating the efficiency of police services in England and Wales, therefore holding police accountable and ensuring they are </w:t>
      </w:r>
      <w:r w:rsidR="00113E4C" w:rsidRPr="00707452">
        <w:rPr>
          <w:rFonts w:ascii="Arial" w:hAnsi="Arial" w:cs="Arial"/>
          <w:sz w:val="24"/>
          <w:szCs w:val="24"/>
          <w:shd w:val="clear" w:color="auto" w:fill="FFFFFF"/>
        </w:rPr>
        <w:t>always acting within the public interest</w:t>
      </w:r>
      <w:r w:rsidR="000847C5" w:rsidRPr="00707452">
        <w:rPr>
          <w:rFonts w:ascii="Arial" w:hAnsi="Arial" w:cs="Arial"/>
          <w:sz w:val="24"/>
          <w:szCs w:val="24"/>
          <w:shd w:val="clear" w:color="auto" w:fill="FFFFFF"/>
        </w:rPr>
        <w:t xml:space="preserve">. </w:t>
      </w:r>
      <w:r w:rsidR="009321CE" w:rsidRPr="00707452">
        <w:rPr>
          <w:rFonts w:ascii="Arial" w:hAnsi="Arial" w:cs="Arial"/>
          <w:sz w:val="24"/>
          <w:szCs w:val="24"/>
          <w:shd w:val="clear" w:color="auto" w:fill="FFFFFF"/>
        </w:rPr>
        <w:t xml:space="preserve">HMICFRS </w:t>
      </w:r>
      <w:proofErr w:type="gramStart"/>
      <w:r w:rsidR="009321CE" w:rsidRPr="00707452">
        <w:rPr>
          <w:rFonts w:ascii="Arial" w:hAnsi="Arial" w:cs="Arial"/>
          <w:sz w:val="24"/>
          <w:szCs w:val="24"/>
          <w:shd w:val="clear" w:color="auto" w:fill="FFFFFF"/>
        </w:rPr>
        <w:t>are able to</w:t>
      </w:r>
      <w:proofErr w:type="gramEnd"/>
      <w:r w:rsidR="009321CE" w:rsidRPr="00707452">
        <w:rPr>
          <w:rFonts w:ascii="Arial" w:hAnsi="Arial" w:cs="Arial"/>
          <w:sz w:val="24"/>
          <w:szCs w:val="24"/>
          <w:shd w:val="clear" w:color="auto" w:fill="FFFFFF"/>
        </w:rPr>
        <w:t xml:space="preserve"> carry out inspections </w:t>
      </w:r>
      <w:r w:rsidR="00113E4C" w:rsidRPr="00707452">
        <w:rPr>
          <w:rFonts w:ascii="Arial" w:hAnsi="Arial" w:cs="Arial"/>
          <w:sz w:val="24"/>
          <w:szCs w:val="24"/>
          <w:shd w:val="clear" w:color="auto" w:fill="FFFFFF"/>
        </w:rPr>
        <w:t>into</w:t>
      </w:r>
      <w:r w:rsidR="00F73571" w:rsidRPr="00707452">
        <w:rPr>
          <w:rFonts w:ascii="Arial" w:hAnsi="Arial" w:cs="Arial"/>
          <w:sz w:val="24"/>
          <w:szCs w:val="24"/>
          <w:shd w:val="clear" w:color="auto" w:fill="FFFFFF"/>
        </w:rPr>
        <w:t xml:space="preserve"> police services and feed back to the public</w:t>
      </w:r>
      <w:r w:rsidR="009C52AB" w:rsidRPr="00707452">
        <w:rPr>
          <w:rFonts w:ascii="Arial" w:hAnsi="Arial" w:cs="Arial"/>
          <w:sz w:val="24"/>
          <w:szCs w:val="24"/>
          <w:shd w:val="clear" w:color="auto" w:fill="FFFFFF"/>
        </w:rPr>
        <w:t xml:space="preserve">, which again promotes trust and public satisfaction, reducing complaints. </w:t>
      </w:r>
      <w:r w:rsidR="0062558C" w:rsidRPr="00707452">
        <w:rPr>
          <w:rFonts w:ascii="Arial" w:hAnsi="Arial" w:cs="Arial"/>
          <w:sz w:val="24"/>
          <w:szCs w:val="24"/>
          <w:shd w:val="clear" w:color="auto" w:fill="FFFFFF"/>
        </w:rPr>
        <w:t>(His Majesty’s Inspectorate of Cons</w:t>
      </w:r>
      <w:r w:rsidR="00B058B2" w:rsidRPr="00707452">
        <w:rPr>
          <w:rFonts w:ascii="Arial" w:hAnsi="Arial" w:cs="Arial"/>
          <w:sz w:val="24"/>
          <w:szCs w:val="24"/>
          <w:shd w:val="clear" w:color="auto" w:fill="FFFFFF"/>
        </w:rPr>
        <w:t xml:space="preserve">tabulary and Fire </w:t>
      </w:r>
      <w:r w:rsidR="00C7612D" w:rsidRPr="00707452">
        <w:rPr>
          <w:rFonts w:ascii="Arial" w:hAnsi="Arial" w:cs="Arial"/>
          <w:sz w:val="24"/>
          <w:szCs w:val="24"/>
          <w:shd w:val="clear" w:color="auto" w:fill="FFFFFF"/>
        </w:rPr>
        <w:t xml:space="preserve">and Rescue Service). </w:t>
      </w:r>
    </w:p>
    <w:p w14:paraId="5AFF0721" w14:textId="5BFCE339" w:rsidR="00C7612D" w:rsidRPr="00707452" w:rsidRDefault="00C7612D" w:rsidP="00E16E74">
      <w:pPr>
        <w:spacing w:line="360" w:lineRule="auto"/>
        <w:jc w:val="both"/>
        <w:rPr>
          <w:rFonts w:ascii="Arial" w:hAnsi="Arial" w:cs="Arial"/>
          <w:sz w:val="24"/>
          <w:szCs w:val="24"/>
          <w:shd w:val="clear" w:color="auto" w:fill="FFFFFF"/>
        </w:rPr>
      </w:pPr>
      <w:r w:rsidRPr="00707452">
        <w:rPr>
          <w:rFonts w:ascii="Arial" w:hAnsi="Arial" w:cs="Arial"/>
          <w:sz w:val="24"/>
          <w:szCs w:val="24"/>
          <w:shd w:val="clear" w:color="auto" w:fill="FFFFFF"/>
        </w:rPr>
        <w:t xml:space="preserve">To conclude, it is essential that independent bodies exist to hold police officers accountable to </w:t>
      </w:r>
      <w:r w:rsidR="006936BE" w:rsidRPr="00707452">
        <w:rPr>
          <w:rFonts w:ascii="Arial" w:hAnsi="Arial" w:cs="Arial"/>
          <w:sz w:val="24"/>
          <w:szCs w:val="24"/>
          <w:shd w:val="clear" w:color="auto" w:fill="FFFFFF"/>
        </w:rPr>
        <w:t xml:space="preserve">ensure any reports of misconduct or complaints are dealt with effectively by an impartial body to avoid biased contributing to any decisions. </w:t>
      </w:r>
    </w:p>
    <w:p w14:paraId="7BF877A2" w14:textId="56B5107D" w:rsidR="006936BE" w:rsidRPr="00707452" w:rsidRDefault="006936BE" w:rsidP="00E16E74">
      <w:pPr>
        <w:spacing w:line="360" w:lineRule="auto"/>
        <w:jc w:val="both"/>
        <w:rPr>
          <w:rFonts w:ascii="Arial" w:hAnsi="Arial" w:cs="Arial"/>
          <w:sz w:val="24"/>
          <w:szCs w:val="24"/>
          <w:shd w:val="clear" w:color="auto" w:fill="FFFFFF"/>
        </w:rPr>
      </w:pPr>
      <w:r w:rsidRPr="00707452">
        <w:rPr>
          <w:rFonts w:ascii="Arial" w:hAnsi="Arial" w:cs="Arial"/>
          <w:sz w:val="24"/>
          <w:szCs w:val="24"/>
          <w:shd w:val="clear" w:color="auto" w:fill="FFFFFF"/>
        </w:rPr>
        <w:t xml:space="preserve">Having an independent body that </w:t>
      </w:r>
      <w:r w:rsidR="00113E4C" w:rsidRPr="00707452">
        <w:rPr>
          <w:rFonts w:ascii="Arial" w:hAnsi="Arial" w:cs="Arial"/>
          <w:sz w:val="24"/>
          <w:szCs w:val="24"/>
          <w:shd w:val="clear" w:color="auto" w:fill="FFFFFF"/>
        </w:rPr>
        <w:t>can</w:t>
      </w:r>
      <w:r w:rsidRPr="00707452">
        <w:rPr>
          <w:rFonts w:ascii="Arial" w:hAnsi="Arial" w:cs="Arial"/>
          <w:sz w:val="24"/>
          <w:szCs w:val="24"/>
          <w:shd w:val="clear" w:color="auto" w:fill="FFFFFF"/>
        </w:rPr>
        <w:t xml:space="preserve"> hold police accountable and feedback to members of the public will create transparency and increase public confidence and trust. With independent bodies such as HMICFRS playing such a role, it could be argued that less officers are likely to behave in a way that undermines the Police Code of Ethics, as they are aware that should any complaints against them be investigated internally within the force, an independent body is always able to hold them accountable. </w:t>
      </w:r>
    </w:p>
    <w:p w14:paraId="7B4672BC" w14:textId="58AC82A4" w:rsidR="00F3166E" w:rsidRPr="00707452" w:rsidRDefault="00F3166E" w:rsidP="00E25D52">
      <w:pPr>
        <w:spacing w:line="360" w:lineRule="auto"/>
        <w:ind w:left="360"/>
        <w:jc w:val="both"/>
        <w:rPr>
          <w:rFonts w:ascii="Arial" w:hAnsi="Arial" w:cs="Arial"/>
          <w:sz w:val="24"/>
          <w:szCs w:val="24"/>
          <w:shd w:val="clear" w:color="auto" w:fill="FFFFFF"/>
        </w:rPr>
      </w:pPr>
    </w:p>
    <w:p w14:paraId="6D1CC097" w14:textId="03155A18" w:rsidR="00F3166E" w:rsidRDefault="00F3166E" w:rsidP="00E25D52">
      <w:pPr>
        <w:spacing w:line="360" w:lineRule="auto"/>
        <w:ind w:left="360"/>
        <w:jc w:val="both"/>
        <w:rPr>
          <w:rFonts w:ascii="Arial" w:hAnsi="Arial" w:cs="Arial"/>
          <w:sz w:val="24"/>
          <w:szCs w:val="24"/>
          <w:shd w:val="clear" w:color="auto" w:fill="FFFFFF"/>
        </w:rPr>
      </w:pPr>
    </w:p>
    <w:p w14:paraId="64E7D2CB" w14:textId="77777777" w:rsidR="004947AB" w:rsidRDefault="004947AB" w:rsidP="00E25D52">
      <w:pPr>
        <w:spacing w:line="360" w:lineRule="auto"/>
        <w:ind w:left="360"/>
        <w:jc w:val="both"/>
        <w:rPr>
          <w:rFonts w:ascii="Arial" w:hAnsi="Arial" w:cs="Arial"/>
          <w:sz w:val="24"/>
          <w:szCs w:val="24"/>
          <w:shd w:val="clear" w:color="auto" w:fill="FFFFFF"/>
        </w:rPr>
      </w:pPr>
    </w:p>
    <w:p w14:paraId="77B0B66C" w14:textId="77777777" w:rsidR="004947AB" w:rsidRDefault="004947AB" w:rsidP="00E25D52">
      <w:pPr>
        <w:spacing w:line="360" w:lineRule="auto"/>
        <w:ind w:left="360"/>
        <w:jc w:val="both"/>
        <w:rPr>
          <w:rFonts w:ascii="Arial" w:hAnsi="Arial" w:cs="Arial"/>
          <w:sz w:val="24"/>
          <w:szCs w:val="24"/>
          <w:shd w:val="clear" w:color="auto" w:fill="FFFFFF"/>
        </w:rPr>
      </w:pPr>
    </w:p>
    <w:p w14:paraId="04ABE968" w14:textId="77777777" w:rsidR="004947AB" w:rsidRDefault="004947AB" w:rsidP="00E25D52">
      <w:pPr>
        <w:spacing w:line="360" w:lineRule="auto"/>
        <w:ind w:left="360"/>
        <w:jc w:val="both"/>
        <w:rPr>
          <w:rFonts w:ascii="Arial" w:hAnsi="Arial" w:cs="Arial"/>
          <w:sz w:val="24"/>
          <w:szCs w:val="24"/>
          <w:shd w:val="clear" w:color="auto" w:fill="FFFFFF"/>
        </w:rPr>
      </w:pPr>
    </w:p>
    <w:p w14:paraId="12915E67" w14:textId="77777777" w:rsidR="004947AB" w:rsidRDefault="004947AB" w:rsidP="00E25D52">
      <w:pPr>
        <w:spacing w:line="360" w:lineRule="auto"/>
        <w:ind w:left="360"/>
        <w:jc w:val="both"/>
        <w:rPr>
          <w:rFonts w:ascii="Arial" w:hAnsi="Arial" w:cs="Arial"/>
          <w:sz w:val="24"/>
          <w:szCs w:val="24"/>
          <w:shd w:val="clear" w:color="auto" w:fill="FFFFFF"/>
        </w:rPr>
      </w:pPr>
    </w:p>
    <w:p w14:paraId="2D3B057D" w14:textId="77777777" w:rsidR="004947AB" w:rsidRPr="00707452" w:rsidRDefault="004947AB" w:rsidP="00E25D52">
      <w:pPr>
        <w:spacing w:line="360" w:lineRule="auto"/>
        <w:ind w:left="360"/>
        <w:jc w:val="both"/>
        <w:rPr>
          <w:rFonts w:ascii="Arial" w:hAnsi="Arial" w:cs="Arial"/>
          <w:sz w:val="24"/>
          <w:szCs w:val="24"/>
          <w:shd w:val="clear" w:color="auto" w:fill="FFFFFF"/>
        </w:rPr>
      </w:pPr>
    </w:p>
    <w:p w14:paraId="3052097A" w14:textId="1BB3B1B1" w:rsidR="00812761" w:rsidRPr="00F350DB" w:rsidRDefault="00F3166E" w:rsidP="00F350DB">
      <w:pPr>
        <w:spacing w:line="360" w:lineRule="auto"/>
        <w:jc w:val="both"/>
        <w:rPr>
          <w:rFonts w:ascii="Arial" w:hAnsi="Arial" w:cs="Arial"/>
          <w:color w:val="000000" w:themeColor="text1"/>
          <w:sz w:val="24"/>
          <w:szCs w:val="24"/>
          <w:shd w:val="clear" w:color="auto" w:fill="FFFFFF"/>
        </w:rPr>
      </w:pPr>
      <w:r w:rsidRPr="00E25D52">
        <w:rPr>
          <w:rFonts w:ascii="Arial" w:hAnsi="Arial" w:cs="Arial"/>
          <w:color w:val="000000" w:themeColor="text1"/>
          <w:sz w:val="24"/>
          <w:szCs w:val="24"/>
          <w:shd w:val="clear" w:color="auto" w:fill="FFFFFF"/>
        </w:rPr>
        <w:lastRenderedPageBreak/>
        <w:t>Reference List</w:t>
      </w:r>
    </w:p>
    <w:p w14:paraId="4B880C8F" w14:textId="57B48A99" w:rsidR="00812761" w:rsidRPr="00F350DB" w:rsidRDefault="00F350DB" w:rsidP="00F350DB">
      <w:pPr>
        <w:pStyle w:val="NormalWeb"/>
        <w:rPr>
          <w:rFonts w:ascii="Arial" w:hAnsi="Arial" w:cs="Arial"/>
          <w:color w:val="000000" w:themeColor="text1"/>
        </w:rPr>
      </w:pPr>
      <w:r w:rsidRPr="00F350DB">
        <w:rPr>
          <w:rFonts w:ascii="Arial" w:hAnsi="Arial" w:cs="Arial"/>
          <w:color w:val="000000" w:themeColor="text1"/>
        </w:rPr>
        <w:t xml:space="preserve">‌5 Key Benefits to Conducting an Independent Investigation (no date) www.tagalliances.com. Available at: </w:t>
      </w:r>
      <w:hyperlink r:id="rId5" w:history="1">
        <w:r w:rsidRPr="00F350DB">
          <w:rPr>
            <w:rStyle w:val="Hyperlink"/>
            <w:rFonts w:ascii="Arial" w:hAnsi="Arial" w:cs="Arial"/>
          </w:rPr>
          <w:t>https://www.tagalliances.com/other-areas-of-interest/7209-5-key-benefits-to-conducting-an-independent-investigation</w:t>
        </w:r>
      </w:hyperlink>
      <w:r w:rsidRPr="00F350DB">
        <w:rPr>
          <w:rFonts w:ascii="Arial" w:hAnsi="Arial" w:cs="Arial"/>
          <w:color w:val="000000" w:themeColor="text1"/>
        </w:rPr>
        <w:t xml:space="preserve"> </w:t>
      </w:r>
    </w:p>
    <w:p w14:paraId="167631F2" w14:textId="4435EB5F" w:rsidR="00F350DB" w:rsidRPr="00F350DB" w:rsidRDefault="00F350DB" w:rsidP="00F350DB">
      <w:pPr>
        <w:pStyle w:val="NormalWeb"/>
        <w:rPr>
          <w:rFonts w:ascii="Arial" w:hAnsi="Arial" w:cs="Arial"/>
          <w:color w:val="000000" w:themeColor="text1"/>
        </w:rPr>
      </w:pPr>
      <w:proofErr w:type="spellStart"/>
      <w:r w:rsidRPr="00F350DB">
        <w:rPr>
          <w:rFonts w:ascii="Arial" w:hAnsi="Arial" w:cs="Arial"/>
          <w:color w:val="000000" w:themeColor="text1"/>
        </w:rPr>
        <w:t>Bhugowandeen</w:t>
      </w:r>
      <w:proofErr w:type="spellEnd"/>
      <w:r w:rsidRPr="00F350DB">
        <w:rPr>
          <w:rFonts w:ascii="Arial" w:hAnsi="Arial" w:cs="Arial"/>
          <w:color w:val="000000" w:themeColor="text1"/>
        </w:rPr>
        <w:t xml:space="preserve">, B. (2013) ‘Diversity in the British </w:t>
      </w:r>
      <w:proofErr w:type="gramStart"/>
      <w:r w:rsidRPr="00F350DB">
        <w:rPr>
          <w:rFonts w:ascii="Arial" w:hAnsi="Arial" w:cs="Arial"/>
          <w:color w:val="000000" w:themeColor="text1"/>
        </w:rPr>
        <w:t>police :</w:t>
      </w:r>
      <w:proofErr w:type="gramEnd"/>
      <w:r w:rsidRPr="00F350DB">
        <w:rPr>
          <w:rFonts w:ascii="Arial" w:hAnsi="Arial" w:cs="Arial"/>
          <w:color w:val="000000" w:themeColor="text1"/>
        </w:rPr>
        <w:t xml:space="preserve"> adapting to a multicultural society. Available at: </w:t>
      </w:r>
      <w:hyperlink r:id="rId6" w:history="1">
        <w:r w:rsidRPr="00F350DB">
          <w:rPr>
            <w:rStyle w:val="Hyperlink"/>
            <w:rFonts w:ascii="Arial" w:hAnsi="Arial" w:cs="Arial"/>
          </w:rPr>
          <w:t>http://journals.openedition.org/mimmoc/1340</w:t>
        </w:r>
      </w:hyperlink>
      <w:r w:rsidRPr="00F350DB">
        <w:rPr>
          <w:rFonts w:ascii="Arial" w:hAnsi="Arial" w:cs="Arial"/>
          <w:color w:val="000000" w:themeColor="text1"/>
        </w:rPr>
        <w:t xml:space="preserve">  (Accessed January 28</w:t>
      </w:r>
      <w:r w:rsidRPr="00F350DB">
        <w:rPr>
          <w:rFonts w:ascii="Arial" w:hAnsi="Arial" w:cs="Arial"/>
          <w:color w:val="000000" w:themeColor="text1"/>
          <w:vertAlign w:val="superscript"/>
        </w:rPr>
        <w:t>th</w:t>
      </w:r>
      <w:r w:rsidRPr="00F350DB">
        <w:rPr>
          <w:rFonts w:ascii="Arial" w:hAnsi="Arial" w:cs="Arial"/>
          <w:color w:val="000000" w:themeColor="text1"/>
        </w:rPr>
        <w:t xml:space="preserve">, 2024). </w:t>
      </w:r>
    </w:p>
    <w:p w14:paraId="3344309D" w14:textId="6393628B" w:rsidR="00F350DB" w:rsidRPr="00F350DB" w:rsidRDefault="00F350DB" w:rsidP="00F350DB">
      <w:pPr>
        <w:pStyle w:val="NormalWeb"/>
        <w:rPr>
          <w:rFonts w:ascii="Arial" w:hAnsi="Arial" w:cs="Arial"/>
          <w:color w:val="000000" w:themeColor="text1"/>
        </w:rPr>
      </w:pPr>
      <w:r w:rsidRPr="00F350DB">
        <w:rPr>
          <w:rFonts w:ascii="Arial" w:hAnsi="Arial" w:cs="Arial"/>
          <w:color w:val="000000" w:themeColor="text1"/>
        </w:rPr>
        <w:t xml:space="preserve">Butera, J., 2013. Cuckooing: home takeovers of vulnerable tenants. Ottawa: Crime Prevention Ottawa. Available at: </w:t>
      </w:r>
      <w:hyperlink r:id="rId7" w:history="1">
        <w:r w:rsidRPr="00F350DB">
          <w:rPr>
            <w:rStyle w:val="Hyperlink"/>
            <w:rFonts w:ascii="Arial" w:hAnsi="Arial" w:cs="Arial"/>
          </w:rPr>
          <w:t>Cuckooing-Home takeovers of vulnerable tenants_0.pdf (homelesshub.ca)</w:t>
        </w:r>
      </w:hyperlink>
      <w:r w:rsidRPr="00F350DB">
        <w:rPr>
          <w:rFonts w:ascii="Arial" w:hAnsi="Arial" w:cs="Arial"/>
          <w:color w:val="000000" w:themeColor="text1"/>
        </w:rPr>
        <w:t xml:space="preserve"> (Accessed 3</w:t>
      </w:r>
      <w:r w:rsidRPr="00F350DB">
        <w:rPr>
          <w:rFonts w:ascii="Arial" w:hAnsi="Arial" w:cs="Arial"/>
          <w:color w:val="000000" w:themeColor="text1"/>
          <w:vertAlign w:val="superscript"/>
        </w:rPr>
        <w:t>rd</w:t>
      </w:r>
      <w:r w:rsidRPr="00F350DB">
        <w:rPr>
          <w:rFonts w:ascii="Arial" w:hAnsi="Arial" w:cs="Arial"/>
          <w:color w:val="000000" w:themeColor="text1"/>
        </w:rPr>
        <w:t xml:space="preserve"> March, 2024). </w:t>
      </w:r>
    </w:p>
    <w:p w14:paraId="5A09D5BE" w14:textId="77777777" w:rsidR="00F350DB" w:rsidRPr="00F350DB" w:rsidRDefault="00F350DB" w:rsidP="00F350DB">
      <w:pPr>
        <w:pStyle w:val="NormalWeb"/>
        <w:rPr>
          <w:rFonts w:ascii="Arial" w:hAnsi="Arial" w:cs="Arial"/>
          <w:color w:val="000000" w:themeColor="text1"/>
        </w:rPr>
      </w:pPr>
      <w:r w:rsidRPr="00F350DB">
        <w:rPr>
          <w:rFonts w:ascii="Arial" w:hAnsi="Arial" w:cs="Arial"/>
          <w:color w:val="000000" w:themeColor="text1"/>
        </w:rPr>
        <w:t xml:space="preserve">Cambridge Dictionary (2023) CULTURE | meaning in the Cambridge English Dictionary, Cambridge.org. Available at: </w:t>
      </w:r>
      <w:hyperlink r:id="rId8" w:history="1">
        <w:r w:rsidRPr="00F350DB">
          <w:rPr>
            <w:rStyle w:val="Hyperlink"/>
            <w:rFonts w:ascii="Arial" w:hAnsi="Arial" w:cs="Arial"/>
          </w:rPr>
          <w:t>https://dictionary.cambridge.org/dictionary/english/culture</w:t>
        </w:r>
      </w:hyperlink>
      <w:r w:rsidRPr="00F350DB">
        <w:rPr>
          <w:rFonts w:ascii="Arial" w:hAnsi="Arial" w:cs="Arial"/>
          <w:color w:val="000000" w:themeColor="text1"/>
        </w:rPr>
        <w:t xml:space="preserve"> (Accessed: January 25</w:t>
      </w:r>
      <w:r w:rsidRPr="00F350DB">
        <w:rPr>
          <w:rFonts w:ascii="Arial" w:hAnsi="Arial" w:cs="Arial"/>
          <w:color w:val="000000" w:themeColor="text1"/>
          <w:vertAlign w:val="superscript"/>
        </w:rPr>
        <w:t>th</w:t>
      </w:r>
      <w:r w:rsidRPr="00F350DB">
        <w:rPr>
          <w:rFonts w:ascii="Arial" w:hAnsi="Arial" w:cs="Arial"/>
          <w:color w:val="000000" w:themeColor="text1"/>
        </w:rPr>
        <w:t xml:space="preserve">, 2024). </w:t>
      </w:r>
    </w:p>
    <w:p w14:paraId="1EF5F13E" w14:textId="28384FD4" w:rsidR="00F350DB" w:rsidRPr="00812761" w:rsidRDefault="000C0342" w:rsidP="00F350DB">
      <w:pPr>
        <w:pStyle w:val="NormalWeb"/>
        <w:rPr>
          <w:rFonts w:ascii="Arial" w:hAnsi="Arial" w:cs="Arial"/>
          <w:color w:val="000000" w:themeColor="text1"/>
        </w:rPr>
      </w:pPr>
      <w:hyperlink r:id="rId9" w:history="1">
        <w:r w:rsidR="00F350DB" w:rsidRPr="00F350DB">
          <w:rPr>
            <w:rStyle w:val="Hyperlink"/>
            <w:rFonts w:ascii="Arial" w:hAnsi="Arial" w:cs="Arial"/>
          </w:rPr>
          <w:t>Code of Ethics | Gwent Police</w:t>
        </w:r>
      </w:hyperlink>
    </w:p>
    <w:p w14:paraId="087B298F" w14:textId="77777777" w:rsidR="00F350DB" w:rsidRDefault="00F350DB" w:rsidP="00F350DB">
      <w:pPr>
        <w:pStyle w:val="NormalWeb"/>
        <w:rPr>
          <w:rFonts w:ascii="Arial" w:hAnsi="Arial" w:cs="Arial"/>
          <w:color w:val="000000" w:themeColor="text1"/>
        </w:rPr>
      </w:pPr>
      <w:r w:rsidRPr="00F350DB">
        <w:rPr>
          <w:rFonts w:ascii="Arial" w:hAnsi="Arial" w:cs="Arial"/>
          <w:color w:val="000000" w:themeColor="text1"/>
        </w:rPr>
        <w:t xml:space="preserve">College of Policing (2017) Multi-agency public protection arrangements (MAPPA), College of Policing. Available at: </w:t>
      </w:r>
      <w:hyperlink r:id="rId10" w:history="1">
        <w:r w:rsidRPr="00F350DB">
          <w:rPr>
            <w:rStyle w:val="Hyperlink"/>
            <w:rFonts w:ascii="Arial" w:hAnsi="Arial" w:cs="Arial"/>
          </w:rPr>
          <w:t>https://www.college.police.uk/app/major-investigation-and-public-protection/managing-sexual-offenders-and-violent-offenders/multi-agency-public-protection-arrangements-mappa (Accessed</w:t>
        </w:r>
      </w:hyperlink>
      <w:r w:rsidRPr="00F350DB">
        <w:rPr>
          <w:rFonts w:ascii="Arial" w:hAnsi="Arial" w:cs="Arial"/>
          <w:color w:val="000000" w:themeColor="text1"/>
        </w:rPr>
        <w:t>: January 26</w:t>
      </w:r>
      <w:r w:rsidRPr="00F350DB">
        <w:rPr>
          <w:rFonts w:ascii="Arial" w:hAnsi="Arial" w:cs="Arial"/>
          <w:color w:val="000000" w:themeColor="text1"/>
          <w:vertAlign w:val="superscript"/>
        </w:rPr>
        <w:t>th</w:t>
      </w:r>
      <w:r w:rsidRPr="00F350DB">
        <w:rPr>
          <w:rFonts w:ascii="Arial" w:hAnsi="Arial" w:cs="Arial"/>
          <w:color w:val="000000" w:themeColor="text1"/>
        </w:rPr>
        <w:t xml:space="preserve">, 2024). </w:t>
      </w:r>
    </w:p>
    <w:p w14:paraId="3C1EF35F" w14:textId="2F2857CA" w:rsidR="00F350DB" w:rsidRPr="00F350DB" w:rsidRDefault="00F350DB" w:rsidP="00F350DB">
      <w:pPr>
        <w:pStyle w:val="NormalWeb"/>
        <w:rPr>
          <w:rFonts w:ascii="Arial" w:hAnsi="Arial" w:cs="Arial"/>
          <w:color w:val="000000" w:themeColor="text1"/>
        </w:rPr>
      </w:pPr>
      <w:r w:rsidRPr="00F350DB">
        <w:rPr>
          <w:rFonts w:ascii="Arial" w:hAnsi="Arial" w:cs="Arial"/>
          <w:color w:val="000000" w:themeColor="text1"/>
        </w:rPr>
        <w:t xml:space="preserve">Criminal Exploitation (no date) Wales Safer Communities. Available at: </w:t>
      </w:r>
      <w:hyperlink r:id="rId11" w:history="1">
        <w:r w:rsidR="00F801EA" w:rsidRPr="00F350DB">
          <w:rPr>
            <w:rStyle w:val="Hyperlink"/>
            <w:rFonts w:ascii="Arial" w:hAnsi="Arial" w:cs="Arial"/>
          </w:rPr>
          <w:t>https://safercommunities.wales/modern-slavery-ex-ploitation/criminal-exploitation/</w:t>
        </w:r>
      </w:hyperlink>
      <w:r w:rsidR="00F801EA">
        <w:rPr>
          <w:rFonts w:ascii="Arial" w:hAnsi="Arial" w:cs="Arial"/>
          <w:color w:val="000000" w:themeColor="text1"/>
        </w:rPr>
        <w:t xml:space="preserve">. </w:t>
      </w:r>
      <w:r w:rsidRPr="00F350DB">
        <w:rPr>
          <w:rFonts w:ascii="Arial" w:hAnsi="Arial" w:cs="Arial"/>
          <w:color w:val="000000" w:themeColor="text1"/>
        </w:rPr>
        <w:t xml:space="preserve">      (Accessed: 28 January 2024). </w:t>
      </w:r>
    </w:p>
    <w:p w14:paraId="0A6B5783" w14:textId="77777777" w:rsidR="00F350DB" w:rsidRDefault="00F350DB" w:rsidP="00F350DB">
      <w:pPr>
        <w:pStyle w:val="NormalWeb"/>
        <w:rPr>
          <w:rFonts w:ascii="Arial" w:hAnsi="Arial" w:cs="Arial"/>
          <w:color w:val="000000" w:themeColor="text1"/>
        </w:rPr>
      </w:pPr>
      <w:r w:rsidRPr="00F350DB">
        <w:rPr>
          <w:rFonts w:ascii="Arial" w:hAnsi="Arial" w:cs="Arial"/>
          <w:color w:val="000000" w:themeColor="text1"/>
        </w:rPr>
        <w:t xml:space="preserve">Criminal Justice Joint Inspection, 2022. Twenty years on, is MAPPA achieving its objectives? Available at: </w:t>
      </w:r>
      <w:hyperlink r:id="rId12" w:history="1">
        <w:r w:rsidRPr="00F350DB">
          <w:rPr>
            <w:rStyle w:val="Hyperlink"/>
            <w:rFonts w:ascii="Arial" w:hAnsi="Arial" w:cs="Arial"/>
          </w:rPr>
          <w:t>https://www.justiceinspectorates.gov.uk/hmiprobation/wp-content/uploads/sites/5/2022/07/A-joint-thematic-inspection-of-Multi-Agency-Public-Protection-Arrangements.pdf</w:t>
        </w:r>
      </w:hyperlink>
      <w:r w:rsidRPr="00F350DB">
        <w:rPr>
          <w:rFonts w:ascii="Arial" w:hAnsi="Arial" w:cs="Arial"/>
          <w:color w:val="000000" w:themeColor="text1"/>
        </w:rPr>
        <w:t xml:space="preserve"> (Accessed 2nd March 2024). </w:t>
      </w:r>
    </w:p>
    <w:p w14:paraId="677CD0DC" w14:textId="58010F31" w:rsidR="00F350DB" w:rsidRPr="00F350DB" w:rsidRDefault="00F350DB" w:rsidP="00F350DB">
      <w:pPr>
        <w:pStyle w:val="NormalWeb"/>
        <w:rPr>
          <w:rFonts w:ascii="Arial" w:hAnsi="Arial" w:cs="Arial"/>
          <w:color w:val="000000" w:themeColor="text1"/>
        </w:rPr>
      </w:pPr>
      <w:r w:rsidRPr="00F350DB">
        <w:rPr>
          <w:rFonts w:ascii="Arial" w:hAnsi="Arial" w:cs="Arial"/>
          <w:color w:val="000000" w:themeColor="text1"/>
        </w:rPr>
        <w:t xml:space="preserve">‌ Equality and individual needs (2021) College of Policing. Available at: </w:t>
      </w:r>
      <w:hyperlink r:id="rId13" w:history="1">
        <w:r w:rsidRPr="00F350DB">
          <w:rPr>
            <w:rStyle w:val="Hyperlink"/>
            <w:rFonts w:ascii="Arial" w:hAnsi="Arial" w:cs="Arial"/>
          </w:rPr>
          <w:t>https://www.college.police.uk/app/detention-and-custody/detainee-care/equality-and-individual-needs</w:t>
        </w:r>
      </w:hyperlink>
      <w:r w:rsidRPr="00F350DB">
        <w:rPr>
          <w:rFonts w:ascii="Arial" w:hAnsi="Arial" w:cs="Arial"/>
          <w:color w:val="000000" w:themeColor="text1"/>
        </w:rPr>
        <w:t>. (Accessed: January 28</w:t>
      </w:r>
      <w:r w:rsidRPr="00F350DB">
        <w:rPr>
          <w:rFonts w:ascii="Arial" w:hAnsi="Arial" w:cs="Arial"/>
          <w:color w:val="000000" w:themeColor="text1"/>
          <w:vertAlign w:val="superscript"/>
        </w:rPr>
        <w:t>th</w:t>
      </w:r>
      <w:r w:rsidRPr="00F350DB">
        <w:rPr>
          <w:rFonts w:ascii="Arial" w:hAnsi="Arial" w:cs="Arial"/>
          <w:color w:val="000000" w:themeColor="text1"/>
        </w:rPr>
        <w:t xml:space="preserve">, 2024). </w:t>
      </w:r>
    </w:p>
    <w:p w14:paraId="602BE2F9" w14:textId="3BB0A970" w:rsidR="00F350DB" w:rsidRPr="00F350DB" w:rsidRDefault="00F350DB" w:rsidP="00F350DB">
      <w:pPr>
        <w:pStyle w:val="NormalWeb"/>
        <w:rPr>
          <w:rFonts w:ascii="Arial" w:hAnsi="Arial" w:cs="Arial"/>
          <w:color w:val="000000" w:themeColor="text1"/>
        </w:rPr>
      </w:pPr>
      <w:r w:rsidRPr="00F350DB">
        <w:rPr>
          <w:rFonts w:ascii="Arial" w:hAnsi="Arial" w:cs="Arial"/>
          <w:color w:val="000000" w:themeColor="text1"/>
        </w:rPr>
        <w:t xml:space="preserve">Equality and individual needs (2022) College of Policing. Available at: </w:t>
      </w:r>
      <w:hyperlink r:id="rId14" w:history="1">
        <w:r w:rsidRPr="00F350DB">
          <w:rPr>
            <w:rStyle w:val="Hyperlink"/>
            <w:rFonts w:ascii="Arial" w:hAnsi="Arial" w:cs="Arial"/>
          </w:rPr>
          <w:t>https://www.college.police.uk/app/detention-and-custody/detainee-care/equality-and-individual-needs</w:t>
        </w:r>
      </w:hyperlink>
      <w:r w:rsidRPr="00F350DB">
        <w:rPr>
          <w:rFonts w:ascii="Arial" w:hAnsi="Arial" w:cs="Arial"/>
          <w:color w:val="000000" w:themeColor="text1"/>
        </w:rPr>
        <w:t>. (Accessed January 28</w:t>
      </w:r>
      <w:r w:rsidRPr="00F350DB">
        <w:rPr>
          <w:rFonts w:ascii="Arial" w:hAnsi="Arial" w:cs="Arial"/>
          <w:color w:val="000000" w:themeColor="text1"/>
          <w:vertAlign w:val="superscript"/>
        </w:rPr>
        <w:t>th</w:t>
      </w:r>
      <w:r w:rsidRPr="00F350DB">
        <w:rPr>
          <w:rFonts w:ascii="Arial" w:hAnsi="Arial" w:cs="Arial"/>
          <w:color w:val="000000" w:themeColor="text1"/>
        </w:rPr>
        <w:t xml:space="preserve">, 2024). </w:t>
      </w:r>
    </w:p>
    <w:p w14:paraId="0EAF65B8" w14:textId="77777777" w:rsidR="00F350DB" w:rsidRPr="00F350DB" w:rsidRDefault="00F350DB" w:rsidP="00F350DB">
      <w:pPr>
        <w:pStyle w:val="NormalWeb"/>
        <w:spacing w:after="0" w:line="360" w:lineRule="atLeast"/>
        <w:rPr>
          <w:rFonts w:ascii="Arial" w:hAnsi="Arial" w:cs="Arial"/>
          <w:color w:val="000000" w:themeColor="text1"/>
        </w:rPr>
      </w:pPr>
      <w:r w:rsidRPr="00F350DB">
        <w:rPr>
          <w:rFonts w:ascii="Arial" w:hAnsi="Arial" w:cs="Arial"/>
          <w:color w:val="000000" w:themeColor="text1"/>
        </w:rPr>
        <w:t xml:space="preserve">Gwent Police, Equality, Diversity, and Inclusion. Available at: </w:t>
      </w:r>
      <w:hyperlink r:id="rId15" w:history="1">
        <w:r w:rsidRPr="00F350DB">
          <w:rPr>
            <w:rStyle w:val="Hyperlink"/>
            <w:rFonts w:ascii="Arial" w:hAnsi="Arial" w:cs="Arial"/>
          </w:rPr>
          <w:t>https://www.gwent.police.uk/police-forces/gwent-police/areas/about-us/about-us/Equality_diversity_and_inclusion/</w:t>
        </w:r>
      </w:hyperlink>
      <w:r w:rsidRPr="00F350DB">
        <w:rPr>
          <w:rFonts w:ascii="Arial" w:hAnsi="Arial" w:cs="Arial"/>
          <w:color w:val="000000" w:themeColor="text1"/>
        </w:rPr>
        <w:t>. (Accessed: January 24</w:t>
      </w:r>
      <w:r w:rsidRPr="00F350DB">
        <w:rPr>
          <w:rFonts w:ascii="Arial" w:hAnsi="Arial" w:cs="Arial"/>
          <w:color w:val="000000" w:themeColor="text1"/>
          <w:vertAlign w:val="superscript"/>
        </w:rPr>
        <w:t>th</w:t>
      </w:r>
      <w:r w:rsidRPr="00F350DB">
        <w:rPr>
          <w:rFonts w:ascii="Arial" w:hAnsi="Arial" w:cs="Arial"/>
          <w:color w:val="000000" w:themeColor="text1"/>
        </w:rPr>
        <w:t>, 2024)</w:t>
      </w:r>
    </w:p>
    <w:p w14:paraId="79DDEF99" w14:textId="77777777" w:rsidR="00F350DB" w:rsidRPr="00F350DB" w:rsidRDefault="00F350DB" w:rsidP="00F350DB">
      <w:pPr>
        <w:pStyle w:val="NormalWeb"/>
        <w:spacing w:before="0" w:beforeAutospacing="0" w:after="0" w:afterAutospacing="0" w:line="360" w:lineRule="atLeast"/>
        <w:rPr>
          <w:rFonts w:ascii="Arial" w:hAnsi="Arial" w:cs="Arial"/>
          <w:color w:val="000000" w:themeColor="text1"/>
        </w:rPr>
      </w:pPr>
      <w:r w:rsidRPr="00F350DB">
        <w:rPr>
          <w:rFonts w:ascii="Arial" w:hAnsi="Arial" w:cs="Arial"/>
          <w:color w:val="000000" w:themeColor="text1"/>
        </w:rPr>
        <w:lastRenderedPageBreak/>
        <w:t xml:space="preserve">‌Harding, S., 2020. County lines: Exploitation and drug dealing among urban street gangs. Policy Press. Available at: </w:t>
      </w:r>
      <w:hyperlink r:id="rId16" w:anchor="v=onepage&amp;q=harding%202020%20county%20lines&amp;f=false" w:history="1">
        <w:r w:rsidRPr="00F350DB">
          <w:rPr>
            <w:rStyle w:val="Hyperlink"/>
            <w:rFonts w:ascii="Arial" w:hAnsi="Arial" w:cs="Arial"/>
          </w:rPr>
          <w:t>County Lines: Exploitation and Drug Dealing among Urban Street Gangs - Harding, Simon - Google Books</w:t>
        </w:r>
      </w:hyperlink>
      <w:r w:rsidRPr="00F350DB">
        <w:rPr>
          <w:rFonts w:ascii="Arial" w:hAnsi="Arial" w:cs="Arial"/>
          <w:color w:val="000000" w:themeColor="text1"/>
        </w:rPr>
        <w:t xml:space="preserve"> (Accessed 3</w:t>
      </w:r>
      <w:r w:rsidRPr="00F350DB">
        <w:rPr>
          <w:rFonts w:ascii="Arial" w:hAnsi="Arial" w:cs="Arial"/>
          <w:color w:val="000000" w:themeColor="text1"/>
          <w:vertAlign w:val="superscript"/>
        </w:rPr>
        <w:t>rd</w:t>
      </w:r>
      <w:r w:rsidRPr="00F350DB">
        <w:rPr>
          <w:rFonts w:ascii="Arial" w:hAnsi="Arial" w:cs="Arial"/>
          <w:color w:val="000000" w:themeColor="text1"/>
        </w:rPr>
        <w:t xml:space="preserve"> March 2024). </w:t>
      </w:r>
    </w:p>
    <w:p w14:paraId="523DC3C8" w14:textId="77777777" w:rsidR="00F350DB" w:rsidRPr="00F350DB" w:rsidRDefault="00F350DB" w:rsidP="00F350DB">
      <w:pPr>
        <w:pStyle w:val="NormalWeb"/>
        <w:rPr>
          <w:rFonts w:ascii="Arial" w:hAnsi="Arial" w:cs="Arial"/>
          <w:color w:val="000000" w:themeColor="text1"/>
        </w:rPr>
      </w:pPr>
      <w:r w:rsidRPr="00F350DB">
        <w:rPr>
          <w:rFonts w:ascii="Arial" w:hAnsi="Arial" w:cs="Arial"/>
          <w:color w:val="000000" w:themeColor="text1"/>
        </w:rPr>
        <w:t xml:space="preserve">HM Inspectorate of Probation (2021) Multi-agency public protection arrangements, www.justiceinspectorates.gov.uk. Available at: </w:t>
      </w:r>
      <w:hyperlink r:id="rId17" w:history="1">
        <w:r w:rsidRPr="00F350DB">
          <w:rPr>
            <w:rStyle w:val="Hyperlink"/>
            <w:rFonts w:ascii="Arial" w:hAnsi="Arial" w:cs="Arial"/>
          </w:rPr>
          <w:t>https://www.justiceinspectorates.gov.uk/hmiprobation/research/the-evidence-base-probation/specific-types-of-delivery/mappa/</w:t>
        </w:r>
      </w:hyperlink>
      <w:r w:rsidRPr="00F350DB">
        <w:rPr>
          <w:rFonts w:ascii="Arial" w:hAnsi="Arial" w:cs="Arial"/>
          <w:color w:val="000000" w:themeColor="text1"/>
        </w:rPr>
        <w:t>. (Accessed January 28</w:t>
      </w:r>
      <w:r w:rsidRPr="00F350DB">
        <w:rPr>
          <w:rFonts w:ascii="Arial" w:hAnsi="Arial" w:cs="Arial"/>
          <w:color w:val="000000" w:themeColor="text1"/>
          <w:vertAlign w:val="superscript"/>
        </w:rPr>
        <w:t>th</w:t>
      </w:r>
      <w:r w:rsidRPr="00F350DB">
        <w:rPr>
          <w:rFonts w:ascii="Arial" w:hAnsi="Arial" w:cs="Arial"/>
          <w:color w:val="000000" w:themeColor="text1"/>
        </w:rPr>
        <w:t xml:space="preserve">, 2024). </w:t>
      </w:r>
    </w:p>
    <w:p w14:paraId="72988407" w14:textId="04E1083E" w:rsidR="00F350DB" w:rsidRDefault="00812761" w:rsidP="00F350DB">
      <w:pPr>
        <w:pStyle w:val="NormalWeb"/>
        <w:spacing w:before="0" w:beforeAutospacing="0" w:after="0" w:afterAutospacing="0" w:line="360" w:lineRule="atLeast"/>
        <w:jc w:val="both"/>
        <w:rPr>
          <w:rFonts w:ascii="Arial" w:hAnsi="Arial" w:cs="Arial"/>
          <w:color w:val="000000" w:themeColor="text1"/>
        </w:rPr>
      </w:pPr>
      <w:r w:rsidRPr="00812761">
        <w:rPr>
          <w:rFonts w:ascii="Arial" w:hAnsi="Arial" w:cs="Arial"/>
          <w:color w:val="000000" w:themeColor="text1"/>
        </w:rPr>
        <w:t xml:space="preserve"> </w:t>
      </w:r>
      <w:r w:rsidR="00F350DB" w:rsidRPr="00F350DB">
        <w:rPr>
          <w:rFonts w:ascii="Arial" w:hAnsi="Arial" w:cs="Arial"/>
          <w:color w:val="000000" w:themeColor="text1"/>
        </w:rPr>
        <w:t>Hofstede Insights (2019) What do we mean by ‘culture</w:t>
      </w:r>
      <w:proofErr w:type="gramStart"/>
      <w:r w:rsidR="00F350DB" w:rsidRPr="00F350DB">
        <w:rPr>
          <w:rFonts w:ascii="Arial" w:hAnsi="Arial" w:cs="Arial"/>
          <w:color w:val="000000" w:themeColor="text1"/>
        </w:rPr>
        <w:t>’?,</w:t>
      </w:r>
      <w:proofErr w:type="gramEnd"/>
      <w:r w:rsidR="00F350DB" w:rsidRPr="00F350DB">
        <w:rPr>
          <w:rFonts w:ascii="Arial" w:hAnsi="Arial" w:cs="Arial"/>
          <w:color w:val="000000" w:themeColor="text1"/>
        </w:rPr>
        <w:t xml:space="preserve"> Hofstede-insights.com. Available at: </w:t>
      </w:r>
      <w:hyperlink r:id="rId18" w:history="1">
        <w:r w:rsidR="00F350DB" w:rsidRPr="00F350DB">
          <w:rPr>
            <w:rStyle w:val="Hyperlink"/>
            <w:rFonts w:ascii="Arial" w:hAnsi="Arial" w:cs="Arial"/>
          </w:rPr>
          <w:t>https://news.hofstede-insights.com/news/what-do-we-mean-by-culture</w:t>
        </w:r>
      </w:hyperlink>
      <w:r w:rsidR="00F350DB" w:rsidRPr="00F350DB">
        <w:rPr>
          <w:rFonts w:ascii="Arial" w:hAnsi="Arial" w:cs="Arial"/>
          <w:color w:val="000000" w:themeColor="text1"/>
        </w:rPr>
        <w:t>. (Accessed: January 28</w:t>
      </w:r>
      <w:r w:rsidR="00F350DB" w:rsidRPr="00F350DB">
        <w:rPr>
          <w:rFonts w:ascii="Arial" w:hAnsi="Arial" w:cs="Arial"/>
          <w:color w:val="000000" w:themeColor="text1"/>
          <w:vertAlign w:val="superscript"/>
        </w:rPr>
        <w:t>th</w:t>
      </w:r>
      <w:r w:rsidR="00F350DB" w:rsidRPr="00F350DB">
        <w:rPr>
          <w:rFonts w:ascii="Arial" w:hAnsi="Arial" w:cs="Arial"/>
          <w:color w:val="000000" w:themeColor="text1"/>
        </w:rPr>
        <w:t xml:space="preserve">, 2024). </w:t>
      </w:r>
    </w:p>
    <w:p w14:paraId="27356A14" w14:textId="77777777" w:rsidR="00F350DB" w:rsidRPr="00F350DB" w:rsidRDefault="00F350DB" w:rsidP="00F350DB">
      <w:pPr>
        <w:pStyle w:val="NormalWeb"/>
        <w:spacing w:before="0" w:beforeAutospacing="0" w:after="0" w:afterAutospacing="0" w:line="360" w:lineRule="atLeast"/>
        <w:jc w:val="both"/>
        <w:rPr>
          <w:rFonts w:ascii="Arial" w:hAnsi="Arial" w:cs="Arial"/>
          <w:color w:val="000000" w:themeColor="text1"/>
        </w:rPr>
      </w:pPr>
    </w:p>
    <w:p w14:paraId="66F98853" w14:textId="6B39D453" w:rsidR="00F350DB" w:rsidRDefault="00F350DB" w:rsidP="00056F52">
      <w:pPr>
        <w:pStyle w:val="NormalWeb"/>
        <w:rPr>
          <w:rFonts w:ascii="Arial" w:hAnsi="Arial" w:cs="Arial"/>
          <w:color w:val="000000" w:themeColor="text1"/>
        </w:rPr>
      </w:pPr>
      <w:r w:rsidRPr="00F350DB">
        <w:rPr>
          <w:rFonts w:ascii="Arial" w:hAnsi="Arial" w:cs="Arial"/>
          <w:color w:val="000000" w:themeColor="text1"/>
        </w:rPr>
        <w:t xml:space="preserve">Home Office (2023) Criminal Exploitation of children, Young People and Vulnerable Adults County Lines. Available at: </w:t>
      </w:r>
      <w:hyperlink r:id="rId19" w:history="1">
        <w:r w:rsidRPr="00F350DB">
          <w:rPr>
            <w:rStyle w:val="Hyperlink"/>
            <w:rFonts w:ascii="Arial" w:hAnsi="Arial" w:cs="Arial"/>
          </w:rPr>
          <w:t>https://assets.publishing.service.gov.uk/media/65322ad1e839fd001486720d/2023_FOR_PUBLICATION_-_Criminal_exploitation_of_children_young_people_and_vulnerable_adults_county_lines1.pdf</w:t>
        </w:r>
      </w:hyperlink>
      <w:r w:rsidRPr="00F350DB">
        <w:rPr>
          <w:rFonts w:ascii="Arial" w:hAnsi="Arial" w:cs="Arial"/>
          <w:color w:val="000000" w:themeColor="text1"/>
        </w:rPr>
        <w:t xml:space="preserve">. (Accessed: 28 January 2024). </w:t>
      </w:r>
    </w:p>
    <w:p w14:paraId="755D5C33" w14:textId="77777777" w:rsidR="00F350DB" w:rsidRPr="00F350DB" w:rsidRDefault="00F350DB" w:rsidP="00F350DB">
      <w:pPr>
        <w:pStyle w:val="NormalWeb"/>
        <w:spacing w:line="360" w:lineRule="atLeast"/>
        <w:rPr>
          <w:rFonts w:ascii="Arial" w:hAnsi="Arial" w:cs="Arial"/>
          <w:color w:val="000000" w:themeColor="text1"/>
        </w:rPr>
      </w:pPr>
      <w:r w:rsidRPr="00F350DB">
        <w:rPr>
          <w:rFonts w:ascii="Arial" w:hAnsi="Arial" w:cs="Arial"/>
          <w:color w:val="000000" w:themeColor="text1"/>
        </w:rPr>
        <w:t xml:space="preserve">Home Office, (2013). Police and Criminal Evidence Act 1984 (PACE) codes of practice. Available at: </w:t>
      </w:r>
      <w:hyperlink w:history="1">
        <w:r w:rsidRPr="00F350DB">
          <w:rPr>
            <w:rStyle w:val="Hyperlink"/>
            <w:rFonts w:ascii="Arial" w:hAnsi="Arial" w:cs="Arial"/>
          </w:rPr>
          <w:t>Police and Criminal Evidence Act 1984 (PACE) codes of practice - GOV.UK (www.gov.uk)</w:t>
        </w:r>
      </w:hyperlink>
      <w:r w:rsidRPr="00F350DB">
        <w:rPr>
          <w:rFonts w:ascii="Arial" w:hAnsi="Arial" w:cs="Arial"/>
          <w:color w:val="000000" w:themeColor="text1"/>
        </w:rPr>
        <w:t xml:space="preserve"> (Accessed 2</w:t>
      </w:r>
      <w:r w:rsidRPr="00F350DB">
        <w:rPr>
          <w:rFonts w:ascii="Arial" w:hAnsi="Arial" w:cs="Arial"/>
          <w:color w:val="000000" w:themeColor="text1"/>
          <w:vertAlign w:val="superscript"/>
        </w:rPr>
        <w:t>nd</w:t>
      </w:r>
      <w:r w:rsidRPr="00F350DB">
        <w:rPr>
          <w:rFonts w:ascii="Arial" w:hAnsi="Arial" w:cs="Arial"/>
          <w:color w:val="000000" w:themeColor="text1"/>
        </w:rPr>
        <w:t xml:space="preserve"> March 2024). </w:t>
      </w:r>
    </w:p>
    <w:p w14:paraId="6570FDB2" w14:textId="334D027F" w:rsidR="00F350DB" w:rsidRDefault="00F350DB" w:rsidP="00F350DB">
      <w:pPr>
        <w:pStyle w:val="NormalWeb"/>
        <w:spacing w:before="0" w:beforeAutospacing="0" w:after="0" w:afterAutospacing="0" w:line="360" w:lineRule="atLeast"/>
        <w:rPr>
          <w:rFonts w:ascii="Arial" w:hAnsi="Arial" w:cs="Arial"/>
          <w:color w:val="000000" w:themeColor="text1"/>
        </w:rPr>
      </w:pPr>
      <w:bookmarkStart w:id="0" w:name="_Hlk157330624"/>
      <w:r w:rsidRPr="00F350DB">
        <w:rPr>
          <w:rFonts w:ascii="Arial" w:hAnsi="Arial" w:cs="Arial"/>
          <w:color w:val="000000" w:themeColor="text1"/>
        </w:rPr>
        <w:t xml:space="preserve"> Hub, S. (2017) </w:t>
      </w:r>
      <w:bookmarkEnd w:id="0"/>
      <w:r w:rsidRPr="00F350DB">
        <w:rPr>
          <w:rFonts w:ascii="Arial" w:hAnsi="Arial" w:cs="Arial"/>
          <w:color w:val="000000" w:themeColor="text1"/>
        </w:rPr>
        <w:t xml:space="preserve">County Lines (Part 2) - Child Exploitation, Safeguarding Hub. Available at: </w:t>
      </w:r>
      <w:hyperlink r:id="rId20" w:history="1">
        <w:r w:rsidRPr="00F350DB">
          <w:rPr>
            <w:rStyle w:val="Hyperlink"/>
            <w:rFonts w:ascii="Arial" w:hAnsi="Arial" w:cs="Arial"/>
          </w:rPr>
          <w:t>https://safeguardinghub.co.uk/county-lines-part-2/</w:t>
        </w:r>
      </w:hyperlink>
      <w:r w:rsidRPr="00F350DB">
        <w:rPr>
          <w:rFonts w:ascii="Arial" w:hAnsi="Arial" w:cs="Arial"/>
          <w:color w:val="000000" w:themeColor="text1"/>
        </w:rPr>
        <w:t xml:space="preserve">. </w:t>
      </w:r>
      <w:bookmarkStart w:id="1" w:name="_Hlk157330995"/>
      <w:r w:rsidRPr="00F350DB">
        <w:rPr>
          <w:rFonts w:ascii="Arial" w:hAnsi="Arial" w:cs="Arial"/>
          <w:color w:val="000000" w:themeColor="text1"/>
        </w:rPr>
        <w:t>(Accessed 28</w:t>
      </w:r>
      <w:r w:rsidRPr="00F350DB">
        <w:rPr>
          <w:rFonts w:ascii="Arial" w:hAnsi="Arial" w:cs="Arial"/>
          <w:color w:val="000000" w:themeColor="text1"/>
          <w:vertAlign w:val="superscript"/>
        </w:rPr>
        <w:t>th</w:t>
      </w:r>
      <w:r w:rsidRPr="00F350DB">
        <w:rPr>
          <w:rFonts w:ascii="Arial" w:hAnsi="Arial" w:cs="Arial"/>
          <w:color w:val="000000" w:themeColor="text1"/>
        </w:rPr>
        <w:t xml:space="preserve"> </w:t>
      </w:r>
      <w:proofErr w:type="gramStart"/>
      <w:r w:rsidRPr="00F350DB">
        <w:rPr>
          <w:rFonts w:ascii="Arial" w:hAnsi="Arial" w:cs="Arial"/>
          <w:color w:val="000000" w:themeColor="text1"/>
        </w:rPr>
        <w:t>January,</w:t>
      </w:r>
      <w:proofErr w:type="gramEnd"/>
      <w:r w:rsidRPr="00F350DB">
        <w:rPr>
          <w:rFonts w:ascii="Arial" w:hAnsi="Arial" w:cs="Arial"/>
          <w:color w:val="000000" w:themeColor="text1"/>
        </w:rPr>
        <w:t xml:space="preserve"> 2024).</w:t>
      </w:r>
      <w:bookmarkEnd w:id="1"/>
    </w:p>
    <w:p w14:paraId="2E37E77D" w14:textId="3F45080C" w:rsidR="00F350DB" w:rsidRPr="00F350DB" w:rsidRDefault="00F350DB" w:rsidP="00F350DB">
      <w:pPr>
        <w:pStyle w:val="NormalWeb"/>
        <w:rPr>
          <w:rFonts w:ascii="Arial" w:hAnsi="Arial" w:cs="Arial"/>
          <w:color w:val="000000" w:themeColor="text1"/>
        </w:rPr>
      </w:pPr>
      <w:bookmarkStart w:id="2" w:name="_Hlk157331035"/>
      <w:r w:rsidRPr="00F350DB">
        <w:rPr>
          <w:rFonts w:ascii="Arial" w:hAnsi="Arial" w:cs="Arial"/>
          <w:color w:val="000000" w:themeColor="text1"/>
        </w:rPr>
        <w:t>Hub, S. (2023) </w:t>
      </w:r>
      <w:bookmarkEnd w:id="2"/>
      <w:r w:rsidRPr="00F350DB">
        <w:rPr>
          <w:rFonts w:ascii="Arial" w:hAnsi="Arial" w:cs="Arial"/>
          <w:color w:val="000000" w:themeColor="text1"/>
        </w:rPr>
        <w:t xml:space="preserve">County Lines (Part 2) - Child Exploitation, Safeguarding Hub. Available at: </w:t>
      </w:r>
      <w:hyperlink r:id="rId21" w:history="1">
        <w:r w:rsidR="00F801EA" w:rsidRPr="00F350DB">
          <w:rPr>
            <w:rStyle w:val="Hyperlink"/>
            <w:rFonts w:ascii="Arial" w:hAnsi="Arial" w:cs="Arial"/>
          </w:rPr>
          <w:t>https://www.safeguardinghub.co.uk/county-lines-part-2/</w:t>
        </w:r>
      </w:hyperlink>
      <w:r w:rsidR="00F801EA">
        <w:rPr>
          <w:rFonts w:ascii="Arial" w:hAnsi="Arial" w:cs="Arial"/>
          <w:color w:val="000000" w:themeColor="text1"/>
        </w:rPr>
        <w:t xml:space="preserve">. </w:t>
      </w:r>
      <w:r w:rsidRPr="00F350DB">
        <w:rPr>
          <w:rFonts w:ascii="Arial" w:hAnsi="Arial" w:cs="Arial"/>
          <w:color w:val="000000" w:themeColor="text1"/>
        </w:rPr>
        <w:t xml:space="preserve"> (Accessed: 28 January 2024).</w:t>
      </w:r>
    </w:p>
    <w:p w14:paraId="67DAD4C7" w14:textId="77777777" w:rsidR="00F350DB" w:rsidRDefault="00F350DB" w:rsidP="00F350DB">
      <w:pPr>
        <w:pStyle w:val="NormalWeb"/>
        <w:spacing w:before="0" w:beforeAutospacing="0" w:after="0" w:afterAutospacing="0" w:line="360" w:lineRule="atLeast"/>
        <w:rPr>
          <w:rFonts w:ascii="Arial" w:hAnsi="Arial" w:cs="Arial"/>
          <w:color w:val="000000" w:themeColor="text1"/>
        </w:rPr>
      </w:pPr>
      <w:r w:rsidRPr="00F350DB">
        <w:rPr>
          <w:rFonts w:ascii="Arial" w:hAnsi="Arial" w:cs="Arial"/>
          <w:color w:val="000000" w:themeColor="text1"/>
        </w:rPr>
        <w:t xml:space="preserve">HURLEY, M. and BOULTON, L.J., 2021. Early identification and intervention with individuals at risk of becoming involved in serious and organised crime (SOC). Safer Communities, 20(2), pp. 73-84. Available at: </w:t>
      </w:r>
      <w:hyperlink r:id="rId22" w:history="1">
        <w:r w:rsidRPr="00F350DB">
          <w:rPr>
            <w:rStyle w:val="Hyperlink"/>
            <w:rFonts w:ascii="Arial" w:hAnsi="Arial" w:cs="Arial"/>
          </w:rPr>
          <w:t>Early identification and intervention with individuals at risk of becoming involved in serious and organised crime (SOC) - ProQuest</w:t>
        </w:r>
      </w:hyperlink>
      <w:r w:rsidRPr="00F350DB">
        <w:rPr>
          <w:rFonts w:ascii="Arial" w:hAnsi="Arial" w:cs="Arial"/>
          <w:color w:val="000000" w:themeColor="text1"/>
        </w:rPr>
        <w:t xml:space="preserve"> (Accessed 3</w:t>
      </w:r>
      <w:r w:rsidRPr="00F350DB">
        <w:rPr>
          <w:rFonts w:ascii="Arial" w:hAnsi="Arial" w:cs="Arial"/>
          <w:color w:val="000000" w:themeColor="text1"/>
          <w:vertAlign w:val="superscript"/>
        </w:rPr>
        <w:t>rd</w:t>
      </w:r>
      <w:r w:rsidRPr="00F350DB">
        <w:rPr>
          <w:rFonts w:ascii="Arial" w:hAnsi="Arial" w:cs="Arial"/>
          <w:color w:val="000000" w:themeColor="text1"/>
        </w:rPr>
        <w:t xml:space="preserve"> March 2024). </w:t>
      </w:r>
    </w:p>
    <w:p w14:paraId="12C30B77" w14:textId="77777777" w:rsidR="00F350DB" w:rsidRPr="00F350DB" w:rsidRDefault="00F350DB" w:rsidP="00F350DB">
      <w:pPr>
        <w:pStyle w:val="NormalWeb"/>
        <w:spacing w:before="0" w:beforeAutospacing="0" w:after="0" w:afterAutospacing="0" w:line="360" w:lineRule="atLeast"/>
        <w:rPr>
          <w:rFonts w:ascii="Arial" w:hAnsi="Arial" w:cs="Arial"/>
          <w:color w:val="000000" w:themeColor="text1"/>
        </w:rPr>
      </w:pPr>
    </w:p>
    <w:p w14:paraId="58319032" w14:textId="03CD4157" w:rsidR="00F801EA" w:rsidRPr="00F350DB" w:rsidRDefault="00F801EA" w:rsidP="00F801EA">
      <w:pPr>
        <w:pStyle w:val="NormalWeb"/>
        <w:spacing w:before="0" w:beforeAutospacing="0" w:after="0" w:afterAutospacing="0" w:line="360" w:lineRule="atLeast"/>
        <w:rPr>
          <w:rFonts w:ascii="Arial" w:hAnsi="Arial" w:cs="Arial"/>
          <w:color w:val="000000" w:themeColor="text1"/>
        </w:rPr>
      </w:pPr>
      <w:r w:rsidRPr="00F350DB">
        <w:rPr>
          <w:rFonts w:ascii="Arial" w:hAnsi="Arial" w:cs="Arial"/>
          <w:color w:val="000000" w:themeColor="text1"/>
        </w:rPr>
        <w:t xml:space="preserve">IOPC Impact Report (2020). Available at: </w:t>
      </w:r>
      <w:hyperlink r:id="rId23" w:history="1">
        <w:r w:rsidRPr="00F350DB">
          <w:rPr>
            <w:rStyle w:val="Hyperlink"/>
            <w:rFonts w:ascii="Arial" w:hAnsi="Arial" w:cs="Arial"/>
          </w:rPr>
          <w:t>https://www.policeconduct.gov.uk/sites/default/files/documents/IOPC-Impact-Report-19-20</w:t>
        </w:r>
      </w:hyperlink>
      <w:r w:rsidRPr="00F350DB">
        <w:rPr>
          <w:rFonts w:ascii="Arial" w:hAnsi="Arial" w:cs="Arial"/>
          <w:color w:val="000000" w:themeColor="text1"/>
        </w:rPr>
        <w:t>.</w:t>
      </w:r>
      <w:r>
        <w:rPr>
          <w:rFonts w:ascii="Arial" w:hAnsi="Arial" w:cs="Arial"/>
          <w:color w:val="000000" w:themeColor="text1"/>
        </w:rPr>
        <w:t xml:space="preserve"> </w:t>
      </w:r>
      <w:r w:rsidRPr="00F350DB">
        <w:rPr>
          <w:rFonts w:ascii="Arial" w:hAnsi="Arial" w:cs="Arial"/>
          <w:color w:val="000000" w:themeColor="text1"/>
        </w:rPr>
        <w:t>pdf (Accessed: January 24</w:t>
      </w:r>
      <w:r w:rsidRPr="00F350DB">
        <w:rPr>
          <w:rFonts w:ascii="Arial" w:hAnsi="Arial" w:cs="Arial"/>
          <w:color w:val="000000" w:themeColor="text1"/>
          <w:vertAlign w:val="superscript"/>
        </w:rPr>
        <w:t>th</w:t>
      </w:r>
      <w:r w:rsidRPr="00F350DB">
        <w:rPr>
          <w:rFonts w:ascii="Arial" w:hAnsi="Arial" w:cs="Arial"/>
          <w:color w:val="000000" w:themeColor="text1"/>
        </w:rPr>
        <w:t xml:space="preserve">, 2024). </w:t>
      </w:r>
    </w:p>
    <w:p w14:paraId="405845C3" w14:textId="0AD2D36E" w:rsidR="00F350DB" w:rsidRDefault="00F350DB" w:rsidP="00E25D52">
      <w:pPr>
        <w:pStyle w:val="NormalWeb"/>
        <w:spacing w:before="0" w:beforeAutospacing="0" w:after="0" w:afterAutospacing="0" w:line="360" w:lineRule="atLeast"/>
        <w:jc w:val="both"/>
        <w:rPr>
          <w:rFonts w:ascii="Arial" w:hAnsi="Arial" w:cs="Arial"/>
          <w:color w:val="000000" w:themeColor="text1"/>
        </w:rPr>
      </w:pPr>
    </w:p>
    <w:p w14:paraId="71A22DF7" w14:textId="3302AC0A" w:rsidR="00812761" w:rsidRDefault="00812761" w:rsidP="00E25D52">
      <w:pPr>
        <w:pStyle w:val="NormalWeb"/>
        <w:jc w:val="both"/>
        <w:rPr>
          <w:rFonts w:ascii="Arial" w:hAnsi="Arial" w:cs="Arial"/>
          <w:color w:val="000000" w:themeColor="text1"/>
        </w:rPr>
      </w:pPr>
      <w:r w:rsidRPr="00812761">
        <w:rPr>
          <w:rFonts w:ascii="Arial" w:hAnsi="Arial" w:cs="Arial"/>
          <w:color w:val="000000" w:themeColor="text1"/>
        </w:rPr>
        <w:t>IOPC: What does it do and what powers does it have over the police? (</w:t>
      </w:r>
      <w:proofErr w:type="gramStart"/>
      <w:r w:rsidRPr="00812761">
        <w:rPr>
          <w:rFonts w:ascii="Arial" w:hAnsi="Arial" w:cs="Arial"/>
          <w:color w:val="000000" w:themeColor="text1"/>
        </w:rPr>
        <w:t>no</w:t>
      </w:r>
      <w:proofErr w:type="gramEnd"/>
      <w:r w:rsidRPr="00812761">
        <w:rPr>
          <w:rFonts w:ascii="Arial" w:hAnsi="Arial" w:cs="Arial"/>
          <w:color w:val="000000" w:themeColor="text1"/>
        </w:rPr>
        <w:t xml:space="preserve"> date) Sky News. Available at: </w:t>
      </w:r>
      <w:hyperlink r:id="rId24" w:history="1">
        <w:r w:rsidR="00F350DB" w:rsidRPr="00C94E21">
          <w:rPr>
            <w:rStyle w:val="Hyperlink"/>
            <w:rFonts w:ascii="Arial" w:hAnsi="Arial" w:cs="Arial"/>
          </w:rPr>
          <w:t>https://news.sky.com/story/iopc-what-does-it-do-and-what-powers-does-it-have-over-police-forces-12888181</w:t>
        </w:r>
      </w:hyperlink>
      <w:r w:rsidRPr="00812761">
        <w:rPr>
          <w:rFonts w:ascii="Arial" w:hAnsi="Arial" w:cs="Arial"/>
          <w:color w:val="000000" w:themeColor="text1"/>
        </w:rPr>
        <w:t>.</w:t>
      </w:r>
    </w:p>
    <w:p w14:paraId="65F1821C" w14:textId="77777777" w:rsidR="00F350DB" w:rsidRPr="00F350DB" w:rsidRDefault="00F350DB" w:rsidP="00F350DB">
      <w:pPr>
        <w:pStyle w:val="NormalWeb"/>
        <w:rPr>
          <w:rFonts w:ascii="Arial" w:hAnsi="Arial" w:cs="Arial"/>
          <w:color w:val="000000" w:themeColor="text1"/>
        </w:rPr>
      </w:pPr>
      <w:proofErr w:type="spellStart"/>
      <w:r w:rsidRPr="00F350DB">
        <w:rPr>
          <w:rFonts w:ascii="Arial" w:hAnsi="Arial" w:cs="Arial"/>
          <w:color w:val="000000" w:themeColor="text1"/>
        </w:rPr>
        <w:t>Kemshall</w:t>
      </w:r>
      <w:proofErr w:type="spellEnd"/>
      <w:r w:rsidRPr="00F350DB">
        <w:rPr>
          <w:rFonts w:ascii="Arial" w:hAnsi="Arial" w:cs="Arial"/>
          <w:color w:val="000000" w:themeColor="text1"/>
        </w:rPr>
        <w:t xml:space="preserve">, H., 2010. Community protection and multi-agency public protection arrangements. In Handbook of Public Protection (pp. 221-238). Willan. Available at: </w:t>
      </w:r>
      <w:hyperlink r:id="rId25" w:anchor="v=onepage&amp;q=mappa%20and%20strain%20on%20probation%20services&amp;f=false" w:history="1">
        <w:r w:rsidRPr="00F350DB">
          <w:rPr>
            <w:rStyle w:val="Hyperlink"/>
            <w:rFonts w:ascii="Arial" w:hAnsi="Arial" w:cs="Arial"/>
          </w:rPr>
          <w:t>Handbook of Public Protection - Google Books</w:t>
        </w:r>
      </w:hyperlink>
      <w:r w:rsidRPr="00F350DB">
        <w:rPr>
          <w:rFonts w:ascii="Arial" w:hAnsi="Arial" w:cs="Arial"/>
          <w:color w:val="000000" w:themeColor="text1"/>
        </w:rPr>
        <w:t xml:space="preserve"> (Accessed March 4</w:t>
      </w:r>
      <w:r w:rsidRPr="00F350DB">
        <w:rPr>
          <w:rFonts w:ascii="Arial" w:hAnsi="Arial" w:cs="Arial"/>
          <w:color w:val="000000" w:themeColor="text1"/>
          <w:vertAlign w:val="superscript"/>
        </w:rPr>
        <w:t>th</w:t>
      </w:r>
      <w:r w:rsidRPr="00F350DB">
        <w:rPr>
          <w:rFonts w:ascii="Arial" w:hAnsi="Arial" w:cs="Arial"/>
          <w:color w:val="000000" w:themeColor="text1"/>
        </w:rPr>
        <w:t xml:space="preserve">, 2024). </w:t>
      </w:r>
    </w:p>
    <w:p w14:paraId="7D19639B" w14:textId="77777777" w:rsidR="00F350DB" w:rsidRPr="00F350DB" w:rsidRDefault="00F350DB" w:rsidP="00F350DB">
      <w:pPr>
        <w:pStyle w:val="NormalWeb"/>
        <w:rPr>
          <w:rFonts w:ascii="Arial" w:hAnsi="Arial" w:cs="Arial"/>
          <w:color w:val="000000" w:themeColor="text1"/>
        </w:rPr>
      </w:pPr>
      <w:r w:rsidRPr="00F350DB">
        <w:rPr>
          <w:rFonts w:ascii="Arial" w:hAnsi="Arial" w:cs="Arial"/>
          <w:color w:val="000000" w:themeColor="text1"/>
        </w:rPr>
        <w:t xml:space="preserve">King County Personnel Board - King County, Washington. Available at: </w:t>
      </w:r>
      <w:hyperlink r:id="rId26" w:history="1">
        <w:r w:rsidRPr="00F350DB">
          <w:rPr>
            <w:rStyle w:val="Hyperlink"/>
            <w:rFonts w:ascii="Arial" w:hAnsi="Arial" w:cs="Arial"/>
          </w:rPr>
          <w:t>https://kingcounty.gov/en/legacy/independent/personnel-board</w:t>
        </w:r>
      </w:hyperlink>
      <w:r w:rsidRPr="00F350DB">
        <w:rPr>
          <w:rFonts w:ascii="Arial" w:hAnsi="Arial" w:cs="Arial"/>
          <w:color w:val="000000" w:themeColor="text1"/>
        </w:rPr>
        <w:t>. (Accessed: January 24</w:t>
      </w:r>
      <w:r w:rsidRPr="00F350DB">
        <w:rPr>
          <w:rFonts w:ascii="Arial" w:hAnsi="Arial" w:cs="Arial"/>
          <w:color w:val="000000" w:themeColor="text1"/>
          <w:vertAlign w:val="superscript"/>
        </w:rPr>
        <w:t>th</w:t>
      </w:r>
      <w:r w:rsidRPr="00F350DB">
        <w:rPr>
          <w:rFonts w:ascii="Arial" w:hAnsi="Arial" w:cs="Arial"/>
          <w:color w:val="000000" w:themeColor="text1"/>
        </w:rPr>
        <w:t>, 2024)</w:t>
      </w:r>
    </w:p>
    <w:p w14:paraId="520F1FAD" w14:textId="77777777" w:rsidR="00F350DB" w:rsidRPr="00F350DB" w:rsidRDefault="00F350DB" w:rsidP="00F350DB">
      <w:pPr>
        <w:pStyle w:val="NormalWeb"/>
        <w:rPr>
          <w:rFonts w:ascii="Arial" w:hAnsi="Arial" w:cs="Arial"/>
          <w:color w:val="000000" w:themeColor="text1"/>
        </w:rPr>
      </w:pPr>
      <w:r w:rsidRPr="00F350DB">
        <w:rPr>
          <w:rFonts w:ascii="Arial" w:hAnsi="Arial" w:cs="Arial"/>
          <w:color w:val="000000" w:themeColor="text1"/>
        </w:rPr>
        <w:t xml:space="preserve">Macdonald, S.J., Donovan, C., Clayton, J. and Husband, M., 2022. Becoming cuckooed: conceptualising the relationship between disability, home takeovers and criminal exploitation. Available at: </w:t>
      </w:r>
      <w:hyperlink r:id="rId27" w:history="1">
        <w:r w:rsidRPr="00F350DB">
          <w:rPr>
            <w:rStyle w:val="Hyperlink"/>
            <w:rFonts w:ascii="Arial" w:hAnsi="Arial" w:cs="Arial"/>
          </w:rPr>
          <w:t>Full article: Becoming cuckooed: conceptualising the relationship between disability, home takeovers and criminal exploitation (tandfonline.com)</w:t>
        </w:r>
      </w:hyperlink>
      <w:r w:rsidRPr="00F350DB">
        <w:rPr>
          <w:rFonts w:ascii="Arial" w:hAnsi="Arial" w:cs="Arial"/>
          <w:color w:val="000000" w:themeColor="text1"/>
        </w:rPr>
        <w:t xml:space="preserve"> (Accessed March 4</w:t>
      </w:r>
      <w:r w:rsidRPr="00F350DB">
        <w:rPr>
          <w:rFonts w:ascii="Arial" w:hAnsi="Arial" w:cs="Arial"/>
          <w:color w:val="000000" w:themeColor="text1"/>
          <w:vertAlign w:val="superscript"/>
        </w:rPr>
        <w:t>th</w:t>
      </w:r>
      <w:r w:rsidRPr="00F350DB">
        <w:rPr>
          <w:rFonts w:ascii="Arial" w:hAnsi="Arial" w:cs="Arial"/>
          <w:color w:val="000000" w:themeColor="text1"/>
        </w:rPr>
        <w:t xml:space="preserve">, 2024). </w:t>
      </w:r>
    </w:p>
    <w:p w14:paraId="293F1F1E" w14:textId="77777777" w:rsidR="00F350DB" w:rsidRPr="00F350DB" w:rsidRDefault="00F350DB" w:rsidP="00F350DB">
      <w:pPr>
        <w:pStyle w:val="NormalWeb"/>
        <w:rPr>
          <w:rFonts w:ascii="Arial" w:hAnsi="Arial" w:cs="Arial"/>
          <w:color w:val="000000" w:themeColor="text1"/>
        </w:rPr>
      </w:pPr>
      <w:r w:rsidRPr="00F350DB">
        <w:rPr>
          <w:rFonts w:ascii="Arial" w:hAnsi="Arial" w:cs="Arial"/>
          <w:color w:val="000000" w:themeColor="text1"/>
        </w:rPr>
        <w:t xml:space="preserve"> Maxwell, N. and Wallace, C., 2021. Child criminal exploitation in Wales. Available at: </w:t>
      </w:r>
      <w:hyperlink r:id="rId28" w:history="1">
        <w:r w:rsidRPr="00F350DB">
          <w:rPr>
            <w:rStyle w:val="Hyperlink"/>
            <w:rFonts w:ascii="Arial" w:hAnsi="Arial" w:cs="Arial"/>
          </w:rPr>
          <w:t>CCE Interim report Final.pdf (cardiff.ac.uk)</w:t>
        </w:r>
      </w:hyperlink>
      <w:r w:rsidRPr="00F350DB">
        <w:rPr>
          <w:rFonts w:ascii="Arial" w:hAnsi="Arial" w:cs="Arial"/>
          <w:color w:val="000000" w:themeColor="text1"/>
        </w:rPr>
        <w:t xml:space="preserve"> (Accessed March 3</w:t>
      </w:r>
      <w:r w:rsidRPr="00F350DB">
        <w:rPr>
          <w:rFonts w:ascii="Arial" w:hAnsi="Arial" w:cs="Arial"/>
          <w:color w:val="000000" w:themeColor="text1"/>
          <w:vertAlign w:val="superscript"/>
        </w:rPr>
        <w:t>rd</w:t>
      </w:r>
      <w:r w:rsidRPr="00F350DB">
        <w:rPr>
          <w:rFonts w:ascii="Arial" w:hAnsi="Arial" w:cs="Arial"/>
          <w:color w:val="000000" w:themeColor="text1"/>
        </w:rPr>
        <w:t xml:space="preserve">, 2024). </w:t>
      </w:r>
    </w:p>
    <w:p w14:paraId="2A3C97F8" w14:textId="77777777" w:rsidR="00F350DB" w:rsidRPr="00812761" w:rsidRDefault="00F350DB" w:rsidP="00E25D52">
      <w:pPr>
        <w:pStyle w:val="NormalWeb"/>
        <w:jc w:val="both"/>
        <w:rPr>
          <w:rFonts w:ascii="Arial" w:hAnsi="Arial" w:cs="Arial"/>
          <w:color w:val="000000" w:themeColor="text1"/>
        </w:rPr>
      </w:pPr>
    </w:p>
    <w:p w14:paraId="08355A1E" w14:textId="77777777" w:rsidR="00F350DB" w:rsidRPr="00F350DB" w:rsidRDefault="00F350DB" w:rsidP="00F350DB">
      <w:pPr>
        <w:pStyle w:val="NormalWeb"/>
        <w:rPr>
          <w:rFonts w:ascii="Arial" w:hAnsi="Arial" w:cs="Arial"/>
          <w:color w:val="000000" w:themeColor="text1"/>
        </w:rPr>
      </w:pPr>
      <w:bookmarkStart w:id="3" w:name="_Hlk157330543"/>
      <w:r w:rsidRPr="00F350DB">
        <w:rPr>
          <w:rFonts w:ascii="Arial" w:hAnsi="Arial" w:cs="Arial"/>
          <w:color w:val="000000" w:themeColor="text1"/>
        </w:rPr>
        <w:t>National Crime Agency (2019</w:t>
      </w:r>
      <w:bookmarkEnd w:id="3"/>
      <w:r w:rsidRPr="00F350DB">
        <w:rPr>
          <w:rFonts w:ascii="Arial" w:hAnsi="Arial" w:cs="Arial"/>
          <w:color w:val="000000" w:themeColor="text1"/>
        </w:rPr>
        <w:t xml:space="preserve">) County Lines Drug Supply, Vulnerability and Harm 2018. Available at: </w:t>
      </w:r>
      <w:hyperlink r:id="rId29" w:history="1">
        <w:r w:rsidRPr="00F350DB">
          <w:rPr>
            <w:rStyle w:val="Hyperlink"/>
            <w:rFonts w:ascii="Arial" w:hAnsi="Arial" w:cs="Arial"/>
          </w:rPr>
          <w:t>https://www.nationalcrimeagency.gov.uk/who-we-are/publications/257-county-lines-drug-supply-vulnerability-and-harm-2018/file</w:t>
        </w:r>
      </w:hyperlink>
      <w:r w:rsidRPr="00F350DB">
        <w:rPr>
          <w:rFonts w:ascii="Arial" w:hAnsi="Arial" w:cs="Arial"/>
          <w:color w:val="000000" w:themeColor="text1"/>
        </w:rPr>
        <w:t>. (Accessed 28</w:t>
      </w:r>
      <w:r w:rsidRPr="00F350DB">
        <w:rPr>
          <w:rFonts w:ascii="Arial" w:hAnsi="Arial" w:cs="Arial"/>
          <w:color w:val="000000" w:themeColor="text1"/>
          <w:vertAlign w:val="superscript"/>
        </w:rPr>
        <w:t>th</w:t>
      </w:r>
      <w:r w:rsidRPr="00F350DB">
        <w:rPr>
          <w:rFonts w:ascii="Arial" w:hAnsi="Arial" w:cs="Arial"/>
          <w:color w:val="000000" w:themeColor="text1"/>
        </w:rPr>
        <w:t xml:space="preserve"> </w:t>
      </w:r>
      <w:proofErr w:type="gramStart"/>
      <w:r w:rsidRPr="00F350DB">
        <w:rPr>
          <w:rFonts w:ascii="Arial" w:hAnsi="Arial" w:cs="Arial"/>
          <w:color w:val="000000" w:themeColor="text1"/>
        </w:rPr>
        <w:t>January,</w:t>
      </w:r>
      <w:proofErr w:type="gramEnd"/>
      <w:r w:rsidRPr="00F350DB">
        <w:rPr>
          <w:rFonts w:ascii="Arial" w:hAnsi="Arial" w:cs="Arial"/>
          <w:color w:val="000000" w:themeColor="text1"/>
        </w:rPr>
        <w:t xml:space="preserve"> 2024).</w:t>
      </w:r>
    </w:p>
    <w:p w14:paraId="01CEE308" w14:textId="77777777" w:rsidR="00F350DB" w:rsidRPr="00F350DB" w:rsidRDefault="00F350DB" w:rsidP="00F350DB">
      <w:pPr>
        <w:pStyle w:val="NormalWeb"/>
        <w:rPr>
          <w:rFonts w:ascii="Arial" w:hAnsi="Arial" w:cs="Arial"/>
          <w:color w:val="000000" w:themeColor="text1"/>
        </w:rPr>
      </w:pPr>
      <w:r w:rsidRPr="00F350DB">
        <w:rPr>
          <w:rFonts w:ascii="Arial" w:hAnsi="Arial" w:cs="Arial"/>
          <w:color w:val="000000" w:themeColor="text1"/>
        </w:rPr>
        <w:t xml:space="preserve">‌NPCC (2018) Enhancing Diversity in Policing (2018). Available at:  </w:t>
      </w:r>
      <w:hyperlink r:id="rId30" w:history="1">
        <w:r w:rsidRPr="00F350DB">
          <w:rPr>
            <w:rStyle w:val="Hyperlink"/>
            <w:rFonts w:ascii="Arial" w:hAnsi="Arial" w:cs="Arial"/>
          </w:rPr>
          <w:t>https://www.npcc.police.uk/SysSiteAssets/media/downloads/publications/publications-log/2018/natcen-enhancing-diversity-in-policing-final-report---may-2018.pdf</w:t>
        </w:r>
      </w:hyperlink>
      <w:r w:rsidRPr="00F350DB">
        <w:rPr>
          <w:rFonts w:ascii="Arial" w:hAnsi="Arial" w:cs="Arial"/>
          <w:color w:val="000000" w:themeColor="text1"/>
        </w:rPr>
        <w:t xml:space="preserve"> (Accessed 28th January, 2024).</w:t>
      </w:r>
    </w:p>
    <w:p w14:paraId="0728E0F9" w14:textId="088EC54B" w:rsidR="00F350DB" w:rsidRPr="00F350DB" w:rsidRDefault="00F350DB" w:rsidP="00F350DB">
      <w:pPr>
        <w:pStyle w:val="NormalWeb"/>
        <w:rPr>
          <w:rFonts w:ascii="Arial" w:hAnsi="Arial" w:cs="Arial"/>
          <w:color w:val="000000" w:themeColor="text1"/>
        </w:rPr>
      </w:pPr>
      <w:r w:rsidRPr="00F350DB">
        <w:rPr>
          <w:rFonts w:ascii="Arial" w:hAnsi="Arial" w:cs="Arial"/>
          <w:color w:val="000000" w:themeColor="text1"/>
        </w:rPr>
        <w:t xml:space="preserve">NSPCC (2019) Criminal Exploitation and Gangs, NSPCC. NSPCC. Available at: </w:t>
      </w:r>
      <w:hyperlink r:id="rId31" w:history="1">
        <w:r w:rsidRPr="00F350DB">
          <w:rPr>
            <w:rStyle w:val="Hyperlink"/>
            <w:rFonts w:ascii="Arial" w:hAnsi="Arial" w:cs="Arial"/>
          </w:rPr>
          <w:t>https://www.nspcc.org.uk/what-is-child-abuse/types-of-abuse/gangs-criminal-exploitation/</w:t>
        </w:r>
      </w:hyperlink>
      <w:r w:rsidRPr="00F350DB">
        <w:rPr>
          <w:rFonts w:ascii="Arial" w:hAnsi="Arial" w:cs="Arial"/>
          <w:color w:val="000000" w:themeColor="text1"/>
        </w:rPr>
        <w:t>. (Accessed 28</w:t>
      </w:r>
      <w:r w:rsidRPr="00F350DB">
        <w:rPr>
          <w:rFonts w:ascii="Arial" w:hAnsi="Arial" w:cs="Arial"/>
          <w:color w:val="000000" w:themeColor="text1"/>
          <w:vertAlign w:val="superscript"/>
        </w:rPr>
        <w:t>th</w:t>
      </w:r>
      <w:r w:rsidRPr="00F350DB">
        <w:rPr>
          <w:rFonts w:ascii="Arial" w:hAnsi="Arial" w:cs="Arial"/>
          <w:color w:val="000000" w:themeColor="text1"/>
        </w:rPr>
        <w:t xml:space="preserve"> </w:t>
      </w:r>
      <w:proofErr w:type="gramStart"/>
      <w:r w:rsidRPr="00F350DB">
        <w:rPr>
          <w:rFonts w:ascii="Arial" w:hAnsi="Arial" w:cs="Arial"/>
          <w:color w:val="000000" w:themeColor="text1"/>
        </w:rPr>
        <w:t>January,</w:t>
      </w:r>
      <w:proofErr w:type="gramEnd"/>
      <w:r w:rsidRPr="00F350DB">
        <w:rPr>
          <w:rFonts w:ascii="Arial" w:hAnsi="Arial" w:cs="Arial"/>
          <w:color w:val="000000" w:themeColor="text1"/>
        </w:rPr>
        <w:t xml:space="preserve"> 2024). </w:t>
      </w:r>
    </w:p>
    <w:p w14:paraId="728E93A9" w14:textId="4BD9B856" w:rsidR="00F350DB" w:rsidRDefault="00F350DB" w:rsidP="00F350DB">
      <w:pPr>
        <w:pStyle w:val="NormalWeb"/>
        <w:rPr>
          <w:rFonts w:ascii="Arial" w:hAnsi="Arial" w:cs="Arial"/>
          <w:color w:val="000000" w:themeColor="text1"/>
        </w:rPr>
      </w:pPr>
      <w:r w:rsidRPr="00F350DB">
        <w:rPr>
          <w:rFonts w:ascii="Arial" w:hAnsi="Arial" w:cs="Arial"/>
          <w:color w:val="000000" w:themeColor="text1"/>
        </w:rPr>
        <w:t xml:space="preserve">‌Oxford City Council (2022) Cuckooing, www.oxford.gov.uk. Available at: </w:t>
      </w:r>
      <w:hyperlink r:id="rId32" w:history="1">
        <w:r w:rsidRPr="00F350DB">
          <w:rPr>
            <w:rStyle w:val="Hyperlink"/>
            <w:rFonts w:ascii="Arial" w:hAnsi="Arial" w:cs="Arial"/>
          </w:rPr>
          <w:t>https://www.oxford.gov.uk/info/20101/community_safety/1308/cuckooing</w:t>
        </w:r>
      </w:hyperlink>
      <w:r w:rsidRPr="00F350DB">
        <w:rPr>
          <w:rFonts w:ascii="Arial" w:hAnsi="Arial" w:cs="Arial"/>
          <w:color w:val="000000" w:themeColor="text1"/>
        </w:rPr>
        <w:t>. (Accessed 28</w:t>
      </w:r>
      <w:r w:rsidRPr="00F350DB">
        <w:rPr>
          <w:rFonts w:ascii="Arial" w:hAnsi="Arial" w:cs="Arial"/>
          <w:color w:val="000000" w:themeColor="text1"/>
          <w:vertAlign w:val="superscript"/>
        </w:rPr>
        <w:t>th</w:t>
      </w:r>
      <w:r w:rsidRPr="00F350DB">
        <w:rPr>
          <w:rFonts w:ascii="Arial" w:hAnsi="Arial" w:cs="Arial"/>
          <w:color w:val="000000" w:themeColor="text1"/>
        </w:rPr>
        <w:t xml:space="preserve"> </w:t>
      </w:r>
      <w:proofErr w:type="gramStart"/>
      <w:r w:rsidRPr="00F350DB">
        <w:rPr>
          <w:rFonts w:ascii="Arial" w:hAnsi="Arial" w:cs="Arial"/>
          <w:color w:val="000000" w:themeColor="text1"/>
        </w:rPr>
        <w:t>January,</w:t>
      </w:r>
      <w:proofErr w:type="gramEnd"/>
      <w:r w:rsidRPr="00F350DB">
        <w:rPr>
          <w:rFonts w:ascii="Arial" w:hAnsi="Arial" w:cs="Arial"/>
          <w:color w:val="000000" w:themeColor="text1"/>
        </w:rPr>
        <w:t xml:space="preserve"> 2024).</w:t>
      </w:r>
    </w:p>
    <w:p w14:paraId="631B53BA" w14:textId="7A81A51D" w:rsidR="00F350DB" w:rsidRPr="00812761" w:rsidRDefault="00F350DB" w:rsidP="00F350DB">
      <w:pPr>
        <w:pStyle w:val="NormalWeb"/>
        <w:spacing w:before="0" w:beforeAutospacing="0" w:after="0" w:afterAutospacing="0" w:line="360" w:lineRule="atLeast"/>
        <w:rPr>
          <w:rFonts w:ascii="Arial" w:hAnsi="Arial" w:cs="Arial"/>
          <w:color w:val="000000" w:themeColor="text1"/>
        </w:rPr>
      </w:pPr>
      <w:proofErr w:type="spellStart"/>
      <w:r w:rsidRPr="00F350DB">
        <w:rPr>
          <w:rFonts w:ascii="Arial" w:hAnsi="Arial" w:cs="Arial"/>
          <w:color w:val="000000" w:themeColor="text1"/>
        </w:rPr>
        <w:t>Ozin</w:t>
      </w:r>
      <w:proofErr w:type="spellEnd"/>
      <w:r w:rsidRPr="00F350DB">
        <w:rPr>
          <w:rFonts w:ascii="Arial" w:hAnsi="Arial" w:cs="Arial"/>
          <w:color w:val="000000" w:themeColor="text1"/>
        </w:rPr>
        <w:t xml:space="preserve">, P. and Norton, H., 2019. PACE: A practical guide to the Police and Criminal Evidence Act 1984. Oxford University. Available at: </w:t>
      </w:r>
      <w:hyperlink r:id="rId33" w:anchor="v=onepage&amp;q=what%20is%20PACE%20in%20policing&amp;f=false" w:history="1">
        <w:r w:rsidRPr="00F350DB">
          <w:rPr>
            <w:rStyle w:val="Hyperlink"/>
            <w:rFonts w:ascii="Arial" w:hAnsi="Arial" w:cs="Arial"/>
          </w:rPr>
          <w:t xml:space="preserve">PACE: A Practical Guide to the Police and Criminal Evidence Act 1984 - Paul </w:t>
        </w:r>
        <w:proofErr w:type="spellStart"/>
        <w:r w:rsidRPr="00F350DB">
          <w:rPr>
            <w:rStyle w:val="Hyperlink"/>
            <w:rFonts w:ascii="Arial" w:hAnsi="Arial" w:cs="Arial"/>
          </w:rPr>
          <w:t>Ozin</w:t>
        </w:r>
        <w:proofErr w:type="spellEnd"/>
        <w:r w:rsidRPr="00F350DB">
          <w:rPr>
            <w:rStyle w:val="Hyperlink"/>
            <w:rFonts w:ascii="Arial" w:hAnsi="Arial" w:cs="Arial"/>
          </w:rPr>
          <w:t>, Heather Norton - Google Books</w:t>
        </w:r>
      </w:hyperlink>
      <w:r w:rsidRPr="00F350DB">
        <w:rPr>
          <w:rFonts w:ascii="Arial" w:hAnsi="Arial" w:cs="Arial"/>
          <w:color w:val="000000" w:themeColor="text1"/>
        </w:rPr>
        <w:t xml:space="preserve"> (Accessed 2</w:t>
      </w:r>
      <w:r w:rsidRPr="00F350DB">
        <w:rPr>
          <w:rFonts w:ascii="Arial" w:hAnsi="Arial" w:cs="Arial"/>
          <w:color w:val="000000" w:themeColor="text1"/>
          <w:vertAlign w:val="superscript"/>
        </w:rPr>
        <w:t>nd</w:t>
      </w:r>
      <w:r w:rsidRPr="00F350DB">
        <w:rPr>
          <w:rFonts w:ascii="Arial" w:hAnsi="Arial" w:cs="Arial"/>
          <w:color w:val="000000" w:themeColor="text1"/>
        </w:rPr>
        <w:t xml:space="preserve"> March, 2024). </w:t>
      </w:r>
    </w:p>
    <w:p w14:paraId="15941456" w14:textId="68337090" w:rsidR="004D20B4" w:rsidRPr="004D20B4" w:rsidRDefault="004D20B4" w:rsidP="004D20B4">
      <w:pPr>
        <w:pStyle w:val="NormalWeb"/>
        <w:rPr>
          <w:rFonts w:ascii="Arial" w:hAnsi="Arial" w:cs="Arial"/>
          <w:color w:val="000000" w:themeColor="text1"/>
        </w:rPr>
      </w:pPr>
      <w:proofErr w:type="spellStart"/>
      <w:r w:rsidRPr="004D20B4">
        <w:rPr>
          <w:rFonts w:ascii="Arial" w:hAnsi="Arial" w:cs="Arial"/>
          <w:color w:val="000000" w:themeColor="text1"/>
        </w:rPr>
        <w:lastRenderedPageBreak/>
        <w:t>Papadaki</w:t>
      </w:r>
      <w:proofErr w:type="spellEnd"/>
      <w:r w:rsidRPr="004D20B4">
        <w:rPr>
          <w:rFonts w:ascii="Arial" w:hAnsi="Arial" w:cs="Arial"/>
          <w:color w:val="000000" w:themeColor="text1"/>
        </w:rPr>
        <w:t xml:space="preserve">, (2020) UNDERGROUND LIVES: CRIMINAL EXPLOITATION OF ADULT VICTIMS. Available at: </w:t>
      </w:r>
      <w:hyperlink r:id="rId34" w:history="1">
        <w:r w:rsidRPr="004D20B4">
          <w:rPr>
            <w:rStyle w:val="Hyperlink"/>
            <w:rFonts w:ascii="Arial" w:hAnsi="Arial" w:cs="Arial"/>
          </w:rPr>
          <w:t>https://www.antislaverycommissioner.co.uk/media/1446/1196_criminal_exploitation_report_2020_v0_13w.pdf</w:t>
        </w:r>
      </w:hyperlink>
      <w:r w:rsidRPr="004D20B4">
        <w:rPr>
          <w:rFonts w:ascii="Arial" w:hAnsi="Arial" w:cs="Arial"/>
          <w:color w:val="000000" w:themeColor="text1"/>
        </w:rPr>
        <w:t xml:space="preserve">. (Accessed: 28 </w:t>
      </w:r>
      <w:proofErr w:type="gramStart"/>
      <w:r w:rsidRPr="004D20B4">
        <w:rPr>
          <w:rFonts w:ascii="Arial" w:hAnsi="Arial" w:cs="Arial"/>
          <w:color w:val="000000" w:themeColor="text1"/>
        </w:rPr>
        <w:t>January,</w:t>
      </w:r>
      <w:proofErr w:type="gramEnd"/>
      <w:r w:rsidRPr="004D20B4">
        <w:rPr>
          <w:rFonts w:ascii="Arial" w:hAnsi="Arial" w:cs="Arial"/>
          <w:color w:val="000000" w:themeColor="text1"/>
        </w:rPr>
        <w:t xml:space="preserve"> 2024). </w:t>
      </w:r>
    </w:p>
    <w:p w14:paraId="6E8364BD" w14:textId="1872257F" w:rsidR="004D20B4" w:rsidRPr="004D20B4" w:rsidRDefault="004D20B4" w:rsidP="004D20B4">
      <w:pPr>
        <w:pStyle w:val="NormalWeb"/>
        <w:rPr>
          <w:rFonts w:ascii="Arial" w:hAnsi="Arial" w:cs="Arial"/>
          <w:color w:val="000000" w:themeColor="text1"/>
        </w:rPr>
      </w:pPr>
      <w:r w:rsidRPr="004D20B4">
        <w:rPr>
          <w:rFonts w:ascii="Arial" w:hAnsi="Arial" w:cs="Arial"/>
          <w:color w:val="000000" w:themeColor="text1"/>
        </w:rPr>
        <w:t xml:space="preserve">Police (no date) His Majesty’s Inspectorate of Constabulary and Fire &amp; Rescue Services. Available at: </w:t>
      </w:r>
      <w:hyperlink r:id="rId35" w:history="1">
        <w:r w:rsidRPr="004D20B4">
          <w:rPr>
            <w:rStyle w:val="Hyperlink"/>
            <w:rFonts w:ascii="Arial" w:hAnsi="Arial" w:cs="Arial"/>
          </w:rPr>
          <w:t>https://hmicfrs.justiceinspectorates.gov.uk/police-forces/police-forces/</w:t>
        </w:r>
      </w:hyperlink>
      <w:r w:rsidRPr="004D20B4">
        <w:rPr>
          <w:rFonts w:ascii="Arial" w:hAnsi="Arial" w:cs="Arial"/>
          <w:color w:val="000000" w:themeColor="text1"/>
        </w:rPr>
        <w:t>. (Accessed 28</w:t>
      </w:r>
      <w:r w:rsidRPr="004D20B4">
        <w:rPr>
          <w:rFonts w:ascii="Arial" w:hAnsi="Arial" w:cs="Arial"/>
          <w:color w:val="000000" w:themeColor="text1"/>
          <w:vertAlign w:val="superscript"/>
        </w:rPr>
        <w:t>th</w:t>
      </w:r>
      <w:r w:rsidRPr="004D20B4">
        <w:rPr>
          <w:rFonts w:ascii="Arial" w:hAnsi="Arial" w:cs="Arial"/>
          <w:color w:val="000000" w:themeColor="text1"/>
        </w:rPr>
        <w:t xml:space="preserve"> </w:t>
      </w:r>
      <w:proofErr w:type="gramStart"/>
      <w:r w:rsidRPr="004D20B4">
        <w:rPr>
          <w:rFonts w:ascii="Arial" w:hAnsi="Arial" w:cs="Arial"/>
          <w:color w:val="000000" w:themeColor="text1"/>
        </w:rPr>
        <w:t>January,</w:t>
      </w:r>
      <w:proofErr w:type="gramEnd"/>
      <w:r w:rsidRPr="004D20B4">
        <w:rPr>
          <w:rFonts w:ascii="Arial" w:hAnsi="Arial" w:cs="Arial"/>
          <w:color w:val="000000" w:themeColor="text1"/>
        </w:rPr>
        <w:t xml:space="preserve"> 2024). </w:t>
      </w:r>
    </w:p>
    <w:p w14:paraId="7C3ACAF6" w14:textId="4EEB58E9" w:rsidR="004D20B4" w:rsidRPr="004D20B4" w:rsidRDefault="004D20B4" w:rsidP="004D20B4">
      <w:pPr>
        <w:pStyle w:val="NormalWeb"/>
        <w:rPr>
          <w:rFonts w:ascii="Arial" w:hAnsi="Arial" w:cs="Arial"/>
          <w:color w:val="000000" w:themeColor="text1"/>
        </w:rPr>
      </w:pPr>
      <w:r w:rsidRPr="004D20B4">
        <w:rPr>
          <w:rFonts w:ascii="Arial" w:hAnsi="Arial" w:cs="Arial"/>
          <w:color w:val="000000" w:themeColor="text1"/>
        </w:rPr>
        <w:t xml:space="preserve">Responsibilities (2020) Gwent Police and Crime Commissioner. Available at: </w:t>
      </w:r>
      <w:hyperlink r:id="rId36" w:history="1">
        <w:r w:rsidR="00F801EA" w:rsidRPr="004D20B4">
          <w:rPr>
            <w:rStyle w:val="Hyperlink"/>
            <w:rFonts w:ascii="Arial" w:hAnsi="Arial" w:cs="Arial"/>
          </w:rPr>
          <w:t>https://www.gwent.pcc.police.uk/en/about-us/responsibilities/</w:t>
        </w:r>
      </w:hyperlink>
      <w:r w:rsidR="00F801EA">
        <w:rPr>
          <w:rFonts w:ascii="Arial" w:hAnsi="Arial" w:cs="Arial"/>
          <w:color w:val="000000" w:themeColor="text1"/>
        </w:rPr>
        <w:t xml:space="preserve">. </w:t>
      </w:r>
      <w:r w:rsidRPr="004D20B4">
        <w:rPr>
          <w:rFonts w:ascii="Arial" w:hAnsi="Arial" w:cs="Arial"/>
          <w:color w:val="000000" w:themeColor="text1"/>
        </w:rPr>
        <w:t>(Accessed: 28 January 2024).</w:t>
      </w:r>
    </w:p>
    <w:p w14:paraId="700DB41F" w14:textId="40BE8DC8" w:rsidR="004D20B4" w:rsidRPr="00812761" w:rsidRDefault="004D20B4" w:rsidP="00F350DB">
      <w:pPr>
        <w:pStyle w:val="NormalWeb"/>
        <w:rPr>
          <w:rFonts w:ascii="Arial" w:hAnsi="Arial" w:cs="Arial"/>
          <w:color w:val="000000" w:themeColor="text1"/>
        </w:rPr>
      </w:pPr>
      <w:bookmarkStart w:id="4" w:name="_Hlk157347513"/>
      <w:r w:rsidRPr="004D20B4">
        <w:rPr>
          <w:rFonts w:ascii="Arial" w:hAnsi="Arial" w:cs="Arial"/>
          <w:color w:val="000000" w:themeColor="text1"/>
        </w:rPr>
        <w:t>Reynolds, A. and Lewis, D. (2017) </w:t>
      </w:r>
      <w:bookmarkEnd w:id="4"/>
      <w:r w:rsidRPr="004D20B4">
        <w:rPr>
          <w:rFonts w:ascii="Arial" w:hAnsi="Arial" w:cs="Arial"/>
          <w:color w:val="000000" w:themeColor="text1"/>
        </w:rPr>
        <w:t xml:space="preserve">Teams Solve Problems Faster When They’re More Cognitively Diverse, Harvard Business Review. Available at: </w:t>
      </w:r>
      <w:hyperlink r:id="rId37" w:history="1">
        <w:r w:rsidRPr="004D20B4">
          <w:rPr>
            <w:rStyle w:val="Hyperlink"/>
            <w:rFonts w:ascii="Arial" w:hAnsi="Arial" w:cs="Arial"/>
          </w:rPr>
          <w:t>https://hbr.org/2017/03/teams-solve-problems-faster-when-theyre-more-cognitively-diverse</w:t>
        </w:r>
      </w:hyperlink>
      <w:r w:rsidRPr="004D20B4">
        <w:rPr>
          <w:rFonts w:ascii="Arial" w:hAnsi="Arial" w:cs="Arial"/>
          <w:color w:val="000000" w:themeColor="text1"/>
        </w:rPr>
        <w:t>. (Accessed 28</w:t>
      </w:r>
      <w:r w:rsidRPr="004D20B4">
        <w:rPr>
          <w:rFonts w:ascii="Arial" w:hAnsi="Arial" w:cs="Arial"/>
          <w:color w:val="000000" w:themeColor="text1"/>
          <w:vertAlign w:val="superscript"/>
        </w:rPr>
        <w:t>th</w:t>
      </w:r>
      <w:r w:rsidRPr="004D20B4">
        <w:rPr>
          <w:rFonts w:ascii="Arial" w:hAnsi="Arial" w:cs="Arial"/>
          <w:color w:val="000000" w:themeColor="text1"/>
        </w:rPr>
        <w:t xml:space="preserve"> </w:t>
      </w:r>
      <w:proofErr w:type="gramStart"/>
      <w:r w:rsidRPr="004D20B4">
        <w:rPr>
          <w:rFonts w:ascii="Arial" w:hAnsi="Arial" w:cs="Arial"/>
          <w:color w:val="000000" w:themeColor="text1"/>
        </w:rPr>
        <w:t>January,</w:t>
      </w:r>
      <w:proofErr w:type="gramEnd"/>
      <w:r w:rsidRPr="004D20B4">
        <w:rPr>
          <w:rFonts w:ascii="Arial" w:hAnsi="Arial" w:cs="Arial"/>
          <w:color w:val="000000" w:themeColor="text1"/>
        </w:rPr>
        <w:t xml:space="preserve"> 2024). </w:t>
      </w:r>
    </w:p>
    <w:p w14:paraId="49FD1D51" w14:textId="77777777" w:rsidR="004D20B4" w:rsidRPr="004D20B4" w:rsidRDefault="004D20B4" w:rsidP="004D20B4">
      <w:pPr>
        <w:pStyle w:val="NormalWeb"/>
        <w:rPr>
          <w:rFonts w:ascii="Arial" w:hAnsi="Arial" w:cs="Arial"/>
          <w:color w:val="000000" w:themeColor="text1"/>
        </w:rPr>
      </w:pPr>
      <w:bookmarkStart w:id="5" w:name="_Hlk157331799"/>
      <w:r w:rsidRPr="004D20B4">
        <w:rPr>
          <w:rFonts w:ascii="Arial" w:hAnsi="Arial" w:cs="Arial"/>
          <w:color w:val="000000" w:themeColor="text1"/>
        </w:rPr>
        <w:t xml:space="preserve">‌Richards, G, (2022) </w:t>
      </w:r>
      <w:bookmarkEnd w:id="5"/>
      <w:r w:rsidRPr="004D20B4">
        <w:rPr>
          <w:rFonts w:ascii="Arial" w:hAnsi="Arial" w:cs="Arial"/>
          <w:color w:val="000000" w:themeColor="text1"/>
        </w:rPr>
        <w:t xml:space="preserve">Police accountability, Institute for Government. Available at: </w:t>
      </w:r>
      <w:hyperlink r:id="rId38" w:anchor=":~:text=Why%20is%20police%20accountability%20important" w:history="1">
        <w:r w:rsidRPr="004D20B4">
          <w:rPr>
            <w:rStyle w:val="Hyperlink"/>
            <w:rFonts w:ascii="Arial" w:hAnsi="Arial" w:cs="Arial"/>
          </w:rPr>
          <w:t>https://www.instituteforgovernment.org.uk/article/explainer/police-accountability#:~:text=Why%20is%20police%20accountability%20important</w:t>
        </w:r>
      </w:hyperlink>
      <w:r w:rsidRPr="004D20B4">
        <w:rPr>
          <w:rFonts w:ascii="Arial" w:hAnsi="Arial" w:cs="Arial"/>
          <w:color w:val="000000" w:themeColor="text1"/>
        </w:rPr>
        <w:t>.</w:t>
      </w:r>
    </w:p>
    <w:p w14:paraId="0E5A8093" w14:textId="77777777" w:rsidR="004D20B4" w:rsidRPr="004D20B4" w:rsidRDefault="004D20B4" w:rsidP="004D20B4">
      <w:pPr>
        <w:pStyle w:val="NormalWeb"/>
        <w:rPr>
          <w:rFonts w:ascii="Arial" w:hAnsi="Arial" w:cs="Arial"/>
          <w:color w:val="000000" w:themeColor="text1"/>
        </w:rPr>
      </w:pPr>
      <w:r w:rsidRPr="004D20B4">
        <w:rPr>
          <w:rFonts w:ascii="Arial" w:hAnsi="Arial" w:cs="Arial"/>
          <w:color w:val="000000" w:themeColor="text1"/>
        </w:rPr>
        <w:t xml:space="preserve">Richards, G. (2022) Police accountability, Institute for Government. Available at: </w:t>
      </w:r>
      <w:hyperlink r:id="rId39" w:history="1">
        <w:r w:rsidRPr="004D20B4">
          <w:rPr>
            <w:rStyle w:val="Hyperlink"/>
            <w:rFonts w:ascii="Arial" w:hAnsi="Arial" w:cs="Arial"/>
          </w:rPr>
          <w:t>https://www.instituteforgovernment.org.uk/article/explainer/police-accountability</w:t>
        </w:r>
      </w:hyperlink>
      <w:r w:rsidRPr="004D20B4">
        <w:rPr>
          <w:rFonts w:ascii="Arial" w:hAnsi="Arial" w:cs="Arial"/>
          <w:color w:val="000000" w:themeColor="text1"/>
        </w:rPr>
        <w:t>.</w:t>
      </w:r>
    </w:p>
    <w:p w14:paraId="06DE1D0F" w14:textId="66997C36" w:rsidR="004D20B4" w:rsidRDefault="004D20B4" w:rsidP="004D20B4">
      <w:pPr>
        <w:pStyle w:val="NormalWeb"/>
        <w:rPr>
          <w:rFonts w:ascii="Arial" w:hAnsi="Arial" w:cs="Arial"/>
          <w:color w:val="000000" w:themeColor="text1"/>
        </w:rPr>
      </w:pPr>
      <w:r w:rsidRPr="004D20B4">
        <w:rPr>
          <w:rFonts w:ascii="Arial" w:hAnsi="Arial" w:cs="Arial"/>
          <w:color w:val="000000" w:themeColor="text1"/>
        </w:rPr>
        <w:t xml:space="preserve">STADDON, L., 2021. Policing the Police: An Analysis of Practitioner Views of the IOPC’s Learning the Lessons Magazine, Canterbury Christ Church University. Available at: </w:t>
      </w:r>
      <w:hyperlink r:id="rId40" w:history="1">
        <w:r w:rsidRPr="004D20B4">
          <w:rPr>
            <w:rStyle w:val="Hyperlink"/>
            <w:rFonts w:ascii="Arial" w:hAnsi="Arial" w:cs="Arial"/>
          </w:rPr>
          <w:t>Policing the Police: An Analysis of Practitioner Views of the IOPC’s Learning the Lessons Magazine - ProQuest</w:t>
        </w:r>
      </w:hyperlink>
      <w:r w:rsidRPr="004D20B4">
        <w:rPr>
          <w:rFonts w:ascii="Arial" w:hAnsi="Arial" w:cs="Arial"/>
          <w:color w:val="000000" w:themeColor="text1"/>
        </w:rPr>
        <w:t xml:space="preserve"> (Accessed March 4</w:t>
      </w:r>
      <w:r w:rsidRPr="004D20B4">
        <w:rPr>
          <w:rFonts w:ascii="Arial" w:hAnsi="Arial" w:cs="Arial"/>
          <w:color w:val="000000" w:themeColor="text1"/>
          <w:vertAlign w:val="superscript"/>
        </w:rPr>
        <w:t>th</w:t>
      </w:r>
      <w:r w:rsidRPr="004D20B4">
        <w:rPr>
          <w:rFonts w:ascii="Arial" w:hAnsi="Arial" w:cs="Arial"/>
          <w:color w:val="000000" w:themeColor="text1"/>
        </w:rPr>
        <w:t xml:space="preserve"> 2024). </w:t>
      </w:r>
    </w:p>
    <w:p w14:paraId="38F4FD9F" w14:textId="42FC17A2" w:rsidR="004D20B4" w:rsidRPr="004D20B4" w:rsidRDefault="004D20B4" w:rsidP="004D20B4">
      <w:pPr>
        <w:pStyle w:val="NormalWeb"/>
        <w:spacing w:before="0" w:beforeAutospacing="0" w:after="0" w:afterAutospacing="0" w:line="360" w:lineRule="atLeast"/>
        <w:rPr>
          <w:rFonts w:ascii="Arial" w:hAnsi="Arial" w:cs="Arial"/>
          <w:color w:val="000000" w:themeColor="text1"/>
        </w:rPr>
      </w:pPr>
      <w:proofErr w:type="spellStart"/>
      <w:r w:rsidRPr="004D20B4">
        <w:rPr>
          <w:rFonts w:ascii="Arial" w:hAnsi="Arial" w:cs="Arial"/>
          <w:color w:val="000000" w:themeColor="text1"/>
        </w:rPr>
        <w:t>Stergioulis</w:t>
      </w:r>
      <w:proofErr w:type="spellEnd"/>
      <w:r w:rsidRPr="004D20B4">
        <w:rPr>
          <w:rFonts w:ascii="Arial" w:hAnsi="Arial" w:cs="Arial"/>
          <w:color w:val="000000" w:themeColor="text1"/>
        </w:rPr>
        <w:t xml:space="preserve">, E. (2018). Police and Diversity. The Police Journal, 91(3), 264-274. Available at: </w:t>
      </w:r>
      <w:hyperlink r:id="rId41" w:history="1">
        <w:r w:rsidRPr="004D20B4">
          <w:rPr>
            <w:rStyle w:val="Hyperlink"/>
            <w:rFonts w:ascii="Arial" w:hAnsi="Arial" w:cs="Arial"/>
          </w:rPr>
          <w:t>https://doi-org.ezproxy.uwtsd.ac.uk/10.1177/0032258X17721136</w:t>
        </w:r>
      </w:hyperlink>
      <w:r w:rsidRPr="004D20B4">
        <w:rPr>
          <w:rFonts w:ascii="Arial" w:hAnsi="Arial" w:cs="Arial"/>
          <w:color w:val="000000" w:themeColor="text1"/>
        </w:rPr>
        <w:t>. (Accessed 2</w:t>
      </w:r>
      <w:r w:rsidRPr="004D20B4">
        <w:rPr>
          <w:rFonts w:ascii="Arial" w:hAnsi="Arial" w:cs="Arial"/>
          <w:color w:val="000000" w:themeColor="text1"/>
          <w:vertAlign w:val="superscript"/>
        </w:rPr>
        <w:t>nd</w:t>
      </w:r>
      <w:r w:rsidRPr="004D20B4">
        <w:rPr>
          <w:rFonts w:ascii="Arial" w:hAnsi="Arial" w:cs="Arial"/>
          <w:color w:val="000000" w:themeColor="text1"/>
        </w:rPr>
        <w:t xml:space="preserve"> March 2024). </w:t>
      </w:r>
    </w:p>
    <w:p w14:paraId="5766B94B" w14:textId="5C23862E" w:rsidR="004D20B4" w:rsidRPr="00812761" w:rsidRDefault="004D20B4" w:rsidP="004D20B4">
      <w:pPr>
        <w:pStyle w:val="NormalWeb"/>
        <w:rPr>
          <w:rFonts w:ascii="Arial" w:hAnsi="Arial" w:cs="Arial"/>
          <w:color w:val="000000" w:themeColor="text1"/>
        </w:rPr>
      </w:pPr>
      <w:r w:rsidRPr="004D20B4">
        <w:rPr>
          <w:rFonts w:ascii="Arial" w:hAnsi="Arial" w:cs="Arial"/>
          <w:color w:val="000000" w:themeColor="text1"/>
        </w:rPr>
        <w:t xml:space="preserve">‌Taylor R, </w:t>
      </w:r>
      <w:proofErr w:type="spellStart"/>
      <w:r w:rsidRPr="004D20B4">
        <w:rPr>
          <w:rFonts w:ascii="Arial" w:hAnsi="Arial" w:cs="Arial"/>
          <w:color w:val="000000" w:themeColor="text1"/>
        </w:rPr>
        <w:t>Yakeley</w:t>
      </w:r>
      <w:proofErr w:type="spellEnd"/>
      <w:r w:rsidRPr="004D20B4">
        <w:rPr>
          <w:rFonts w:ascii="Arial" w:hAnsi="Arial" w:cs="Arial"/>
          <w:color w:val="000000" w:themeColor="text1"/>
        </w:rPr>
        <w:t xml:space="preserve"> J (2019). Working with MAPPA: ethics and pragmatics. Available at: </w:t>
      </w:r>
      <w:hyperlink r:id="rId42" w:history="1">
        <w:r w:rsidRPr="004D20B4">
          <w:rPr>
            <w:rStyle w:val="Hyperlink"/>
            <w:rFonts w:ascii="Arial" w:hAnsi="Arial" w:cs="Arial"/>
          </w:rPr>
          <w:t xml:space="preserve">Working with MAPPA: ethics and pragmatics | </w:t>
        </w:r>
        <w:proofErr w:type="spellStart"/>
        <w:r w:rsidRPr="004D20B4">
          <w:rPr>
            <w:rStyle w:val="Hyperlink"/>
            <w:rFonts w:ascii="Arial" w:hAnsi="Arial" w:cs="Arial"/>
          </w:rPr>
          <w:t>BJPsych</w:t>
        </w:r>
        <w:proofErr w:type="spellEnd"/>
        <w:r w:rsidRPr="004D20B4">
          <w:rPr>
            <w:rStyle w:val="Hyperlink"/>
            <w:rFonts w:ascii="Arial" w:hAnsi="Arial" w:cs="Arial"/>
          </w:rPr>
          <w:t xml:space="preserve"> Advances | Cambridge Core (uwtsd.ac.uk)</w:t>
        </w:r>
      </w:hyperlink>
      <w:r w:rsidRPr="004D20B4">
        <w:rPr>
          <w:rFonts w:ascii="Arial" w:hAnsi="Arial" w:cs="Arial"/>
          <w:color w:val="000000" w:themeColor="text1"/>
        </w:rPr>
        <w:t>. Accessed 2</w:t>
      </w:r>
      <w:r w:rsidRPr="004D20B4">
        <w:rPr>
          <w:rFonts w:ascii="Arial" w:hAnsi="Arial" w:cs="Arial"/>
          <w:color w:val="000000" w:themeColor="text1"/>
          <w:vertAlign w:val="superscript"/>
        </w:rPr>
        <w:t>nd</w:t>
      </w:r>
      <w:r w:rsidRPr="004D20B4">
        <w:rPr>
          <w:rFonts w:ascii="Arial" w:hAnsi="Arial" w:cs="Arial"/>
          <w:color w:val="000000" w:themeColor="text1"/>
        </w:rPr>
        <w:t xml:space="preserve"> March 2024).  </w:t>
      </w:r>
    </w:p>
    <w:p w14:paraId="1BEF4286" w14:textId="59DF74DE" w:rsidR="004D20B4" w:rsidRPr="004D20B4" w:rsidRDefault="004D20B4" w:rsidP="004D20B4">
      <w:pPr>
        <w:pStyle w:val="NormalWeb"/>
        <w:rPr>
          <w:rFonts w:ascii="Arial" w:hAnsi="Arial" w:cs="Arial"/>
          <w:color w:val="000000" w:themeColor="text1"/>
          <w:shd w:val="clear" w:color="auto" w:fill="FFFFFF"/>
        </w:rPr>
      </w:pPr>
      <w:r w:rsidRPr="004D20B4">
        <w:rPr>
          <w:rFonts w:ascii="Arial" w:hAnsi="Arial" w:cs="Arial"/>
          <w:color w:val="000000" w:themeColor="text1"/>
          <w:shd w:val="clear" w:color="auto" w:fill="FFFFFF"/>
        </w:rPr>
        <w:t xml:space="preserve">The children's society (2018) Criminal Exploitation: Stages of Recruitment Children </w:t>
      </w:r>
      <w:proofErr w:type="gramStart"/>
      <w:r w:rsidRPr="004D20B4">
        <w:rPr>
          <w:rFonts w:ascii="Arial" w:hAnsi="Arial" w:cs="Arial"/>
          <w:color w:val="000000" w:themeColor="text1"/>
          <w:shd w:val="clear" w:color="auto" w:fill="FFFFFF"/>
        </w:rPr>
        <w:t>At</w:t>
      </w:r>
      <w:proofErr w:type="gramEnd"/>
      <w:r w:rsidRPr="004D20B4">
        <w:rPr>
          <w:rFonts w:ascii="Arial" w:hAnsi="Arial" w:cs="Arial"/>
          <w:color w:val="000000" w:themeColor="text1"/>
          <w:shd w:val="clear" w:color="auto" w:fill="FFFFFF"/>
        </w:rPr>
        <w:t xml:space="preserve"> Risk of Exploitation (CARE) childrenssocietyeast.org.uk/care No child should feel alone. Available at:</w:t>
      </w:r>
      <w:hyperlink r:id="rId43" w:history="1">
        <w:r w:rsidRPr="004D20B4">
          <w:rPr>
            <w:rStyle w:val="Hyperlink"/>
            <w:rFonts w:ascii="Arial" w:hAnsi="Arial" w:cs="Arial"/>
            <w:shd w:val="clear" w:color="auto" w:fill="FFFFFF"/>
          </w:rPr>
          <w:t>https://www.northlincscmars.co.uk/wp-content/uploads/2021/02/Childrens-society.pdf</w:t>
        </w:r>
      </w:hyperlink>
      <w:r w:rsidRPr="004D20B4">
        <w:rPr>
          <w:rFonts w:ascii="Arial" w:hAnsi="Arial" w:cs="Arial"/>
          <w:color w:val="000000" w:themeColor="text1"/>
          <w:shd w:val="clear" w:color="auto" w:fill="FFFFFF"/>
        </w:rPr>
        <w:t xml:space="preserve">. </w:t>
      </w:r>
      <w:proofErr w:type="gramStart"/>
      <w:r w:rsidRPr="004D20B4">
        <w:rPr>
          <w:rFonts w:ascii="Arial" w:hAnsi="Arial" w:cs="Arial"/>
          <w:color w:val="000000" w:themeColor="text1"/>
          <w:shd w:val="clear" w:color="auto" w:fill="FFFFFF"/>
        </w:rPr>
        <w:t>( Accessed</w:t>
      </w:r>
      <w:proofErr w:type="gramEnd"/>
      <w:r w:rsidRPr="004D20B4">
        <w:rPr>
          <w:rFonts w:ascii="Arial" w:hAnsi="Arial" w:cs="Arial"/>
          <w:color w:val="000000" w:themeColor="text1"/>
          <w:shd w:val="clear" w:color="auto" w:fill="FFFFFF"/>
        </w:rPr>
        <w:t xml:space="preserve"> 28 January, 2024). </w:t>
      </w:r>
    </w:p>
    <w:p w14:paraId="0DD523A6" w14:textId="5A519ECE" w:rsidR="00A81CB7" w:rsidRPr="00812761" w:rsidRDefault="004D20B4" w:rsidP="004D20B4">
      <w:pPr>
        <w:pStyle w:val="NormalWeb"/>
        <w:rPr>
          <w:rFonts w:ascii="Arial" w:hAnsi="Arial" w:cs="Arial"/>
          <w:color w:val="000000" w:themeColor="text1"/>
        </w:rPr>
      </w:pPr>
      <w:r w:rsidRPr="004D20B4">
        <w:rPr>
          <w:rFonts w:ascii="Arial" w:hAnsi="Arial" w:cs="Arial"/>
          <w:color w:val="000000" w:themeColor="text1"/>
        </w:rPr>
        <w:t xml:space="preserve">The evidence base – probation services (no date) www.justiceinspectorates.gov.uk. Available at: </w:t>
      </w:r>
      <w:hyperlink r:id="rId44" w:history="1">
        <w:r w:rsidRPr="004D20B4">
          <w:rPr>
            <w:rStyle w:val="Hyperlink"/>
            <w:rFonts w:ascii="Arial" w:hAnsi="Arial" w:cs="Arial"/>
          </w:rPr>
          <w:t>https://www.justiceinspectorates.gov.uk/hmiprobation/research/the-evidence-base-probation/</w:t>
        </w:r>
      </w:hyperlink>
      <w:r w:rsidRPr="004D20B4">
        <w:rPr>
          <w:rFonts w:ascii="Arial" w:hAnsi="Arial" w:cs="Arial"/>
          <w:color w:val="000000" w:themeColor="text1"/>
        </w:rPr>
        <w:t xml:space="preserve"> (Accessed: January 24</w:t>
      </w:r>
      <w:r w:rsidRPr="004D20B4">
        <w:rPr>
          <w:rFonts w:ascii="Arial" w:hAnsi="Arial" w:cs="Arial"/>
          <w:color w:val="000000" w:themeColor="text1"/>
          <w:vertAlign w:val="superscript"/>
        </w:rPr>
        <w:t>th</w:t>
      </w:r>
      <w:r w:rsidRPr="004D20B4">
        <w:rPr>
          <w:rFonts w:ascii="Arial" w:hAnsi="Arial" w:cs="Arial"/>
          <w:color w:val="000000" w:themeColor="text1"/>
        </w:rPr>
        <w:t xml:space="preserve">, 2024). </w:t>
      </w:r>
    </w:p>
    <w:p w14:paraId="54460AC5" w14:textId="77777777" w:rsidR="004D20B4" w:rsidRDefault="004D20B4" w:rsidP="004D20B4">
      <w:pPr>
        <w:pStyle w:val="NormalWeb"/>
        <w:rPr>
          <w:rFonts w:ascii="Arial" w:hAnsi="Arial" w:cs="Arial"/>
          <w:color w:val="000000" w:themeColor="text1"/>
        </w:rPr>
      </w:pPr>
      <w:r w:rsidRPr="004D20B4">
        <w:rPr>
          <w:rFonts w:ascii="Arial" w:hAnsi="Arial" w:cs="Arial"/>
          <w:color w:val="000000" w:themeColor="text1"/>
        </w:rPr>
        <w:t xml:space="preserve">NDERGROUND LIVES: CRIMINAL EXPLOITATION OF ADULT VICTIMS (2020). Available at: </w:t>
      </w:r>
      <w:hyperlink r:id="rId45" w:history="1">
        <w:r w:rsidRPr="004D20B4">
          <w:rPr>
            <w:rStyle w:val="Hyperlink"/>
            <w:rFonts w:ascii="Arial" w:hAnsi="Arial" w:cs="Arial"/>
          </w:rPr>
          <w:t>https://www.antislaverycommissioner.co.uk/media/1446/1196_criminal_exploitation_report_2020_v0_13w.pdf</w:t>
        </w:r>
      </w:hyperlink>
      <w:r w:rsidRPr="004D20B4">
        <w:rPr>
          <w:rFonts w:ascii="Arial" w:hAnsi="Arial" w:cs="Arial"/>
          <w:color w:val="000000" w:themeColor="text1"/>
        </w:rPr>
        <w:t>. (Accessed: 28 January 2024).</w:t>
      </w:r>
    </w:p>
    <w:p w14:paraId="19C1D959" w14:textId="26A648DD" w:rsidR="00A81CB7" w:rsidRPr="00812761" w:rsidRDefault="004D20B4" w:rsidP="004D20B4">
      <w:pPr>
        <w:pStyle w:val="NormalWeb"/>
        <w:rPr>
          <w:rFonts w:ascii="Arial" w:hAnsi="Arial" w:cs="Arial"/>
          <w:color w:val="000000" w:themeColor="text1"/>
        </w:rPr>
      </w:pPr>
      <w:r w:rsidRPr="004D20B4">
        <w:rPr>
          <w:rFonts w:ascii="Arial" w:hAnsi="Arial" w:cs="Arial"/>
          <w:color w:val="000000" w:themeColor="text1"/>
        </w:rPr>
        <w:t xml:space="preserve">Victim Support (2023) Violent crime, Victim Support. Available at: </w:t>
      </w:r>
      <w:hyperlink r:id="rId46" w:history="1">
        <w:r w:rsidRPr="004D20B4">
          <w:rPr>
            <w:rStyle w:val="Hyperlink"/>
            <w:rFonts w:ascii="Arial" w:hAnsi="Arial" w:cs="Arial"/>
          </w:rPr>
          <w:t>https://www.victimsupport.org.uk/crime-info/types-crime/violent-crime/</w:t>
        </w:r>
      </w:hyperlink>
      <w:r w:rsidRPr="004D20B4">
        <w:rPr>
          <w:rFonts w:ascii="Arial" w:hAnsi="Arial" w:cs="Arial"/>
          <w:color w:val="000000" w:themeColor="text1"/>
        </w:rPr>
        <w:t>. (Accessed: January 26</w:t>
      </w:r>
      <w:r w:rsidRPr="004D20B4">
        <w:rPr>
          <w:rFonts w:ascii="Arial" w:hAnsi="Arial" w:cs="Arial"/>
          <w:color w:val="000000" w:themeColor="text1"/>
          <w:vertAlign w:val="superscript"/>
        </w:rPr>
        <w:t>th</w:t>
      </w:r>
      <w:r w:rsidRPr="004D20B4">
        <w:rPr>
          <w:rFonts w:ascii="Arial" w:hAnsi="Arial" w:cs="Arial"/>
          <w:color w:val="000000" w:themeColor="text1"/>
        </w:rPr>
        <w:t xml:space="preserve">, 2024). </w:t>
      </w:r>
    </w:p>
    <w:p w14:paraId="5FF45DBE" w14:textId="24937076" w:rsidR="004D20B4" w:rsidRPr="00812761" w:rsidRDefault="004D20B4" w:rsidP="00056F52">
      <w:pPr>
        <w:pStyle w:val="NormalWeb"/>
        <w:rPr>
          <w:rFonts w:ascii="Arial" w:hAnsi="Arial" w:cs="Arial"/>
          <w:color w:val="000000" w:themeColor="text1"/>
        </w:rPr>
      </w:pPr>
      <w:r w:rsidRPr="004D20B4">
        <w:rPr>
          <w:rFonts w:ascii="Arial" w:hAnsi="Arial" w:cs="Arial"/>
          <w:color w:val="000000" w:themeColor="text1"/>
        </w:rPr>
        <w:t xml:space="preserve">‌Wood, J. (2012). MAPPA Level 3 offenders: Reconviction as a measure of effectiveness. Available at: </w:t>
      </w:r>
      <w:hyperlink r:id="rId47" w:history="1">
        <w:r w:rsidRPr="004D20B4">
          <w:rPr>
            <w:rStyle w:val="Hyperlink"/>
            <w:rFonts w:ascii="Arial" w:hAnsi="Arial" w:cs="Arial"/>
          </w:rPr>
          <w:t>MAPPA Level 3 offenders: Reconviction as a measure of effectiveness - Joanne Wood, 2012 (uwtsd.ac.uk)</w:t>
        </w:r>
      </w:hyperlink>
      <w:r w:rsidRPr="004D20B4">
        <w:rPr>
          <w:rFonts w:ascii="Arial" w:hAnsi="Arial" w:cs="Arial"/>
          <w:color w:val="000000" w:themeColor="text1"/>
        </w:rPr>
        <w:t xml:space="preserve"> (Accessed March 4</w:t>
      </w:r>
      <w:r w:rsidRPr="004D20B4">
        <w:rPr>
          <w:rFonts w:ascii="Arial" w:hAnsi="Arial" w:cs="Arial"/>
          <w:color w:val="000000" w:themeColor="text1"/>
          <w:vertAlign w:val="superscript"/>
        </w:rPr>
        <w:t>th</w:t>
      </w:r>
      <w:r w:rsidRPr="004D20B4">
        <w:rPr>
          <w:rFonts w:ascii="Arial" w:hAnsi="Arial" w:cs="Arial"/>
          <w:color w:val="000000" w:themeColor="text1"/>
        </w:rPr>
        <w:t xml:space="preserve">, 2024). </w:t>
      </w:r>
    </w:p>
    <w:p w14:paraId="569AADCF" w14:textId="555069BD" w:rsidR="00812761" w:rsidRDefault="00812761" w:rsidP="00E25D52">
      <w:pPr>
        <w:pStyle w:val="NormalWeb"/>
        <w:spacing w:before="0" w:beforeAutospacing="0" w:after="0" w:afterAutospacing="0" w:line="360" w:lineRule="atLeast"/>
        <w:jc w:val="both"/>
        <w:rPr>
          <w:rFonts w:ascii="Arial" w:hAnsi="Arial" w:cs="Arial"/>
          <w:color w:val="000000" w:themeColor="text1"/>
        </w:rPr>
      </w:pPr>
      <w:r w:rsidRPr="00812761">
        <w:rPr>
          <w:rFonts w:ascii="Arial" w:hAnsi="Arial" w:cs="Arial"/>
          <w:color w:val="000000" w:themeColor="text1"/>
          <w:shd w:val="clear" w:color="auto" w:fill="FFFFFF"/>
        </w:rPr>
        <w:t xml:space="preserve">Wood, J., </w:t>
      </w:r>
      <w:proofErr w:type="spellStart"/>
      <w:r w:rsidRPr="00812761">
        <w:rPr>
          <w:rFonts w:ascii="Arial" w:hAnsi="Arial" w:cs="Arial"/>
          <w:color w:val="000000" w:themeColor="text1"/>
          <w:shd w:val="clear" w:color="auto" w:fill="FFFFFF"/>
        </w:rPr>
        <w:t>Kemshall</w:t>
      </w:r>
      <w:proofErr w:type="spellEnd"/>
      <w:r w:rsidRPr="00812761">
        <w:rPr>
          <w:rFonts w:ascii="Arial" w:hAnsi="Arial" w:cs="Arial"/>
          <w:color w:val="000000" w:themeColor="text1"/>
          <w:shd w:val="clear" w:color="auto" w:fill="FFFFFF"/>
        </w:rPr>
        <w:t xml:space="preserve">, H. and Maguire, M., 2007. The operation and experience of multi-agency public protection arrangements (MAPPA). London: Home Office. Available at: </w:t>
      </w:r>
      <w:hyperlink r:id="rId48" w:history="1">
        <w:proofErr w:type="spellStart"/>
        <w:r w:rsidR="004D20B4" w:rsidRPr="004D20B4">
          <w:rPr>
            <w:rStyle w:val="Hyperlink"/>
            <w:rFonts w:ascii="Arial" w:hAnsi="Arial" w:cs="Arial"/>
            <w:shd w:val="clear" w:color="auto" w:fill="FFFFFF"/>
          </w:rPr>
          <w:t>mappa</w:t>
        </w:r>
        <w:proofErr w:type="spellEnd"/>
        <w:r w:rsidR="004D20B4" w:rsidRPr="004D20B4">
          <w:rPr>
            <w:rStyle w:val="Hyperlink"/>
            <w:rFonts w:ascii="Arial" w:hAnsi="Arial" w:cs="Arial"/>
            <w:shd w:val="clear" w:color="auto" w:fill="FFFFFF"/>
          </w:rPr>
          <w:t xml:space="preserve"> guidance - Google Scholar</w:t>
        </w:r>
      </w:hyperlink>
      <w:r w:rsidR="004D20B4" w:rsidRPr="004D20B4">
        <w:rPr>
          <w:rFonts w:ascii="Arial" w:hAnsi="Arial" w:cs="Arial"/>
          <w:color w:val="000000" w:themeColor="text1"/>
          <w:shd w:val="clear" w:color="auto" w:fill="FFFFFF"/>
        </w:rPr>
        <w:t xml:space="preserve">. </w:t>
      </w:r>
      <w:r w:rsidRPr="00812761">
        <w:rPr>
          <w:rFonts w:ascii="Arial" w:hAnsi="Arial" w:cs="Arial"/>
          <w:color w:val="000000" w:themeColor="text1"/>
        </w:rPr>
        <w:t>(Accessed 2</w:t>
      </w:r>
      <w:r w:rsidRPr="00812761">
        <w:rPr>
          <w:rFonts w:ascii="Arial" w:hAnsi="Arial" w:cs="Arial"/>
          <w:color w:val="000000" w:themeColor="text1"/>
          <w:vertAlign w:val="superscript"/>
        </w:rPr>
        <w:t>nd</w:t>
      </w:r>
      <w:r w:rsidRPr="00812761">
        <w:rPr>
          <w:rFonts w:ascii="Arial" w:hAnsi="Arial" w:cs="Arial"/>
          <w:color w:val="000000" w:themeColor="text1"/>
        </w:rPr>
        <w:t xml:space="preserve"> March 2024</w:t>
      </w:r>
      <w:r w:rsidR="004D20B4">
        <w:rPr>
          <w:rFonts w:ascii="Arial" w:hAnsi="Arial" w:cs="Arial"/>
          <w:color w:val="000000" w:themeColor="text1"/>
        </w:rPr>
        <w:t>)</w:t>
      </w:r>
      <w:r w:rsidRPr="00812761">
        <w:rPr>
          <w:rFonts w:ascii="Arial" w:hAnsi="Arial" w:cs="Arial"/>
          <w:color w:val="000000" w:themeColor="text1"/>
        </w:rPr>
        <w:t xml:space="preserve">. </w:t>
      </w:r>
    </w:p>
    <w:p w14:paraId="070AB066" w14:textId="23F4107D" w:rsidR="00812761" w:rsidRPr="00812761" w:rsidRDefault="00812761" w:rsidP="004D20B4">
      <w:pPr>
        <w:pStyle w:val="NormalWeb"/>
        <w:spacing w:after="0" w:line="360" w:lineRule="atLeast"/>
        <w:rPr>
          <w:rFonts w:ascii="Arial" w:hAnsi="Arial" w:cs="Arial"/>
          <w:color w:val="000000" w:themeColor="text1"/>
        </w:rPr>
      </w:pPr>
      <w:r w:rsidRPr="00812761">
        <w:rPr>
          <w:rFonts w:ascii="Arial" w:hAnsi="Arial" w:cs="Arial"/>
          <w:color w:val="000000" w:themeColor="text1"/>
        </w:rPr>
        <w:t>Young Minds (2018) Understanding trauma and adversity, </w:t>
      </w:r>
      <w:proofErr w:type="spellStart"/>
      <w:r w:rsidRPr="00812761">
        <w:rPr>
          <w:rFonts w:ascii="Arial" w:hAnsi="Arial" w:cs="Arial"/>
          <w:color w:val="000000" w:themeColor="text1"/>
        </w:rPr>
        <w:t>YoungMinds</w:t>
      </w:r>
      <w:proofErr w:type="spellEnd"/>
      <w:r w:rsidRPr="00812761">
        <w:rPr>
          <w:rFonts w:ascii="Arial" w:hAnsi="Arial" w:cs="Arial"/>
          <w:color w:val="000000" w:themeColor="text1"/>
        </w:rPr>
        <w:t xml:space="preserve">. Available at: </w:t>
      </w:r>
      <w:hyperlink r:id="rId49" w:history="1">
        <w:r w:rsidR="004D20B4" w:rsidRPr="004D20B4">
          <w:rPr>
            <w:rStyle w:val="Hyperlink"/>
            <w:rFonts w:ascii="Arial" w:hAnsi="Arial" w:cs="Arial"/>
          </w:rPr>
          <w:t>https://www.youngminds.org.uk/professional/resources/understanding-trauma-and-adversity/</w:t>
        </w:r>
      </w:hyperlink>
      <w:r w:rsidR="004D20B4" w:rsidRPr="004D20B4">
        <w:rPr>
          <w:rFonts w:ascii="Arial" w:hAnsi="Arial" w:cs="Arial"/>
          <w:color w:val="000000" w:themeColor="text1"/>
        </w:rPr>
        <w:t>.</w:t>
      </w:r>
      <w:r w:rsidR="004D20B4">
        <w:rPr>
          <w:rFonts w:ascii="Arial" w:hAnsi="Arial" w:cs="Arial"/>
          <w:color w:val="000000" w:themeColor="text1"/>
        </w:rPr>
        <w:t xml:space="preserve"> </w:t>
      </w:r>
      <w:r w:rsidRPr="00812761">
        <w:rPr>
          <w:rFonts w:ascii="Arial" w:hAnsi="Arial" w:cs="Arial"/>
          <w:color w:val="000000" w:themeColor="text1"/>
        </w:rPr>
        <w:t xml:space="preserve">(Accessed: 28 January 2024). </w:t>
      </w:r>
    </w:p>
    <w:p w14:paraId="281DDFDD" w14:textId="77777777" w:rsidR="00F3166E" w:rsidRPr="00812761" w:rsidRDefault="00F3166E" w:rsidP="00E25D52">
      <w:pPr>
        <w:jc w:val="both"/>
        <w:rPr>
          <w:rFonts w:ascii="Arial" w:hAnsi="Arial" w:cs="Arial"/>
          <w:color w:val="000000" w:themeColor="text1"/>
          <w:sz w:val="24"/>
          <w:szCs w:val="24"/>
          <w:shd w:val="clear" w:color="auto" w:fill="FFFFFF"/>
        </w:rPr>
      </w:pPr>
    </w:p>
    <w:sectPr w:rsidR="00F3166E" w:rsidRPr="008127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55A6"/>
    <w:multiLevelType w:val="hybridMultilevel"/>
    <w:tmpl w:val="BCEC1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B84E09"/>
    <w:multiLevelType w:val="multilevel"/>
    <w:tmpl w:val="F808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B25B65"/>
    <w:multiLevelType w:val="hybridMultilevel"/>
    <w:tmpl w:val="D1624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8235E"/>
    <w:multiLevelType w:val="multilevel"/>
    <w:tmpl w:val="0A4EA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9417901"/>
    <w:multiLevelType w:val="multilevel"/>
    <w:tmpl w:val="B92C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B85C83"/>
    <w:multiLevelType w:val="multilevel"/>
    <w:tmpl w:val="898C5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1525CA"/>
    <w:multiLevelType w:val="hybridMultilevel"/>
    <w:tmpl w:val="F29E1F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4893238">
    <w:abstractNumId w:val="0"/>
  </w:num>
  <w:num w:numId="2" w16cid:durableId="277417462">
    <w:abstractNumId w:val="3"/>
  </w:num>
  <w:num w:numId="3" w16cid:durableId="1497844202">
    <w:abstractNumId w:val="4"/>
  </w:num>
  <w:num w:numId="4" w16cid:durableId="2093355632">
    <w:abstractNumId w:val="5"/>
  </w:num>
  <w:num w:numId="5" w16cid:durableId="1088501010">
    <w:abstractNumId w:val="2"/>
  </w:num>
  <w:num w:numId="6" w16cid:durableId="1954634887">
    <w:abstractNumId w:val="6"/>
  </w:num>
  <w:num w:numId="7" w16cid:durableId="200171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8D6"/>
    <w:rsid w:val="000004F7"/>
    <w:rsid w:val="00001E65"/>
    <w:rsid w:val="000133A5"/>
    <w:rsid w:val="00020B9C"/>
    <w:rsid w:val="00040ED1"/>
    <w:rsid w:val="0004127D"/>
    <w:rsid w:val="00041E56"/>
    <w:rsid w:val="00045368"/>
    <w:rsid w:val="000461DD"/>
    <w:rsid w:val="0005364C"/>
    <w:rsid w:val="000538DA"/>
    <w:rsid w:val="00053976"/>
    <w:rsid w:val="00054AB2"/>
    <w:rsid w:val="00056F52"/>
    <w:rsid w:val="00057627"/>
    <w:rsid w:val="000639A5"/>
    <w:rsid w:val="00075B62"/>
    <w:rsid w:val="00077E7A"/>
    <w:rsid w:val="000847C5"/>
    <w:rsid w:val="00085538"/>
    <w:rsid w:val="00092C99"/>
    <w:rsid w:val="000932BE"/>
    <w:rsid w:val="000A7186"/>
    <w:rsid w:val="000B095B"/>
    <w:rsid w:val="000B1366"/>
    <w:rsid w:val="000B1796"/>
    <w:rsid w:val="000C0342"/>
    <w:rsid w:val="000C44FB"/>
    <w:rsid w:val="000D2B77"/>
    <w:rsid w:val="000D4FAB"/>
    <w:rsid w:val="000E7DE5"/>
    <w:rsid w:val="000F078A"/>
    <w:rsid w:val="000F1921"/>
    <w:rsid w:val="001038B9"/>
    <w:rsid w:val="00105BA0"/>
    <w:rsid w:val="0011302E"/>
    <w:rsid w:val="00113913"/>
    <w:rsid w:val="00113E4C"/>
    <w:rsid w:val="001140BE"/>
    <w:rsid w:val="00117DB8"/>
    <w:rsid w:val="00121241"/>
    <w:rsid w:val="001319B1"/>
    <w:rsid w:val="00151D17"/>
    <w:rsid w:val="00154AAA"/>
    <w:rsid w:val="00163B9C"/>
    <w:rsid w:val="00166C8B"/>
    <w:rsid w:val="0017423C"/>
    <w:rsid w:val="00181C58"/>
    <w:rsid w:val="00191B8E"/>
    <w:rsid w:val="0019320E"/>
    <w:rsid w:val="00196B27"/>
    <w:rsid w:val="001A1173"/>
    <w:rsid w:val="001A5211"/>
    <w:rsid w:val="001B2F12"/>
    <w:rsid w:val="001B690A"/>
    <w:rsid w:val="001C0CB1"/>
    <w:rsid w:val="001C2B20"/>
    <w:rsid w:val="001C3E19"/>
    <w:rsid w:val="001D2898"/>
    <w:rsid w:val="001D343A"/>
    <w:rsid w:val="001D7177"/>
    <w:rsid w:val="001D7DEA"/>
    <w:rsid w:val="001E1DA0"/>
    <w:rsid w:val="001E1DDF"/>
    <w:rsid w:val="001E5FE4"/>
    <w:rsid w:val="001E769E"/>
    <w:rsid w:val="001E79C8"/>
    <w:rsid w:val="00201677"/>
    <w:rsid w:val="00206D26"/>
    <w:rsid w:val="00212BC2"/>
    <w:rsid w:val="0021700D"/>
    <w:rsid w:val="0022267B"/>
    <w:rsid w:val="00235406"/>
    <w:rsid w:val="00242FCC"/>
    <w:rsid w:val="00246F98"/>
    <w:rsid w:val="00251CE2"/>
    <w:rsid w:val="002575F4"/>
    <w:rsid w:val="00260D78"/>
    <w:rsid w:val="00264450"/>
    <w:rsid w:val="00266888"/>
    <w:rsid w:val="002715B8"/>
    <w:rsid w:val="002A0E4A"/>
    <w:rsid w:val="002A28E5"/>
    <w:rsid w:val="002A5963"/>
    <w:rsid w:val="002A67FD"/>
    <w:rsid w:val="002A710D"/>
    <w:rsid w:val="002B7778"/>
    <w:rsid w:val="002B7AAE"/>
    <w:rsid w:val="002C0F26"/>
    <w:rsid w:val="002C3CDB"/>
    <w:rsid w:val="002C6605"/>
    <w:rsid w:val="002C7AD3"/>
    <w:rsid w:val="002D20CF"/>
    <w:rsid w:val="002D44AC"/>
    <w:rsid w:val="002E0109"/>
    <w:rsid w:val="003006CB"/>
    <w:rsid w:val="003053DE"/>
    <w:rsid w:val="00305C56"/>
    <w:rsid w:val="00306286"/>
    <w:rsid w:val="00306B16"/>
    <w:rsid w:val="00307D30"/>
    <w:rsid w:val="00311114"/>
    <w:rsid w:val="0032020D"/>
    <w:rsid w:val="00322EE3"/>
    <w:rsid w:val="00325CBD"/>
    <w:rsid w:val="00325EC0"/>
    <w:rsid w:val="0032621E"/>
    <w:rsid w:val="00331DAA"/>
    <w:rsid w:val="003337DC"/>
    <w:rsid w:val="00347BE0"/>
    <w:rsid w:val="00347EB9"/>
    <w:rsid w:val="00355D07"/>
    <w:rsid w:val="00357532"/>
    <w:rsid w:val="0036149E"/>
    <w:rsid w:val="00363F63"/>
    <w:rsid w:val="0037439E"/>
    <w:rsid w:val="003814CE"/>
    <w:rsid w:val="00391AD0"/>
    <w:rsid w:val="003953A1"/>
    <w:rsid w:val="003A02F1"/>
    <w:rsid w:val="003A6EFC"/>
    <w:rsid w:val="003A783F"/>
    <w:rsid w:val="003B08E6"/>
    <w:rsid w:val="003C598F"/>
    <w:rsid w:val="003D2AFA"/>
    <w:rsid w:val="003E16A5"/>
    <w:rsid w:val="003F0F50"/>
    <w:rsid w:val="003F612B"/>
    <w:rsid w:val="003F6E3D"/>
    <w:rsid w:val="003F6F9C"/>
    <w:rsid w:val="003F7319"/>
    <w:rsid w:val="004018BE"/>
    <w:rsid w:val="00404F6F"/>
    <w:rsid w:val="00406E56"/>
    <w:rsid w:val="00412122"/>
    <w:rsid w:val="00412B24"/>
    <w:rsid w:val="00412C16"/>
    <w:rsid w:val="004161DB"/>
    <w:rsid w:val="00430E5C"/>
    <w:rsid w:val="00432549"/>
    <w:rsid w:val="00432C1B"/>
    <w:rsid w:val="004370F8"/>
    <w:rsid w:val="0043794D"/>
    <w:rsid w:val="0045267F"/>
    <w:rsid w:val="00455EAF"/>
    <w:rsid w:val="004611ED"/>
    <w:rsid w:val="0046475F"/>
    <w:rsid w:val="00466E87"/>
    <w:rsid w:val="00472672"/>
    <w:rsid w:val="00473781"/>
    <w:rsid w:val="004752E0"/>
    <w:rsid w:val="0047602E"/>
    <w:rsid w:val="0048208C"/>
    <w:rsid w:val="00493C80"/>
    <w:rsid w:val="00493E7B"/>
    <w:rsid w:val="004947AB"/>
    <w:rsid w:val="00494E3C"/>
    <w:rsid w:val="00495B55"/>
    <w:rsid w:val="00497089"/>
    <w:rsid w:val="004A2145"/>
    <w:rsid w:val="004A31B0"/>
    <w:rsid w:val="004B2BC3"/>
    <w:rsid w:val="004B2C68"/>
    <w:rsid w:val="004B5DD2"/>
    <w:rsid w:val="004B79A2"/>
    <w:rsid w:val="004B7D76"/>
    <w:rsid w:val="004C19A9"/>
    <w:rsid w:val="004D0CDA"/>
    <w:rsid w:val="004D1443"/>
    <w:rsid w:val="004D20B4"/>
    <w:rsid w:val="004D3D6D"/>
    <w:rsid w:val="004E015F"/>
    <w:rsid w:val="004E2D55"/>
    <w:rsid w:val="004F4F61"/>
    <w:rsid w:val="0050133E"/>
    <w:rsid w:val="0050245D"/>
    <w:rsid w:val="00504D91"/>
    <w:rsid w:val="005127C5"/>
    <w:rsid w:val="00515FDE"/>
    <w:rsid w:val="00516FA0"/>
    <w:rsid w:val="0051719F"/>
    <w:rsid w:val="00523C67"/>
    <w:rsid w:val="00523E40"/>
    <w:rsid w:val="00533BC6"/>
    <w:rsid w:val="00534027"/>
    <w:rsid w:val="00537086"/>
    <w:rsid w:val="0054087D"/>
    <w:rsid w:val="0054161B"/>
    <w:rsid w:val="00564A25"/>
    <w:rsid w:val="005666FA"/>
    <w:rsid w:val="00567E54"/>
    <w:rsid w:val="0057691D"/>
    <w:rsid w:val="00577053"/>
    <w:rsid w:val="00577903"/>
    <w:rsid w:val="00580A73"/>
    <w:rsid w:val="00583871"/>
    <w:rsid w:val="00585FD2"/>
    <w:rsid w:val="0058782D"/>
    <w:rsid w:val="0059142E"/>
    <w:rsid w:val="005A4636"/>
    <w:rsid w:val="005A4C62"/>
    <w:rsid w:val="005B00F8"/>
    <w:rsid w:val="005B5D1C"/>
    <w:rsid w:val="005C083B"/>
    <w:rsid w:val="005D20F6"/>
    <w:rsid w:val="005E52EA"/>
    <w:rsid w:val="005E5D7A"/>
    <w:rsid w:val="005E66E1"/>
    <w:rsid w:val="005E689E"/>
    <w:rsid w:val="005F4696"/>
    <w:rsid w:val="00600051"/>
    <w:rsid w:val="0060251C"/>
    <w:rsid w:val="0060468D"/>
    <w:rsid w:val="00604A2E"/>
    <w:rsid w:val="00610D2E"/>
    <w:rsid w:val="00612BD7"/>
    <w:rsid w:val="00617CD9"/>
    <w:rsid w:val="00617F7D"/>
    <w:rsid w:val="00621F34"/>
    <w:rsid w:val="006228F1"/>
    <w:rsid w:val="006241AB"/>
    <w:rsid w:val="0062558C"/>
    <w:rsid w:val="00625B7A"/>
    <w:rsid w:val="00627FA8"/>
    <w:rsid w:val="00640D65"/>
    <w:rsid w:val="00642BF3"/>
    <w:rsid w:val="00653325"/>
    <w:rsid w:val="006546F2"/>
    <w:rsid w:val="00656C54"/>
    <w:rsid w:val="006702AE"/>
    <w:rsid w:val="006713ED"/>
    <w:rsid w:val="00676AD0"/>
    <w:rsid w:val="0068058C"/>
    <w:rsid w:val="00692A2E"/>
    <w:rsid w:val="006936BE"/>
    <w:rsid w:val="00694317"/>
    <w:rsid w:val="006A42B0"/>
    <w:rsid w:val="006A6121"/>
    <w:rsid w:val="006B1BFC"/>
    <w:rsid w:val="006C1FE7"/>
    <w:rsid w:val="006C359B"/>
    <w:rsid w:val="006C47E8"/>
    <w:rsid w:val="006C610C"/>
    <w:rsid w:val="006C6E63"/>
    <w:rsid w:val="006D3445"/>
    <w:rsid w:val="006D582F"/>
    <w:rsid w:val="006D77ED"/>
    <w:rsid w:val="006E19BB"/>
    <w:rsid w:val="006E1E1C"/>
    <w:rsid w:val="006E2107"/>
    <w:rsid w:val="006E3C37"/>
    <w:rsid w:val="006E6F81"/>
    <w:rsid w:val="006F33D5"/>
    <w:rsid w:val="00703371"/>
    <w:rsid w:val="00704CCC"/>
    <w:rsid w:val="00707452"/>
    <w:rsid w:val="00707AB9"/>
    <w:rsid w:val="00714621"/>
    <w:rsid w:val="00715243"/>
    <w:rsid w:val="00740D4E"/>
    <w:rsid w:val="0074182C"/>
    <w:rsid w:val="00746FF8"/>
    <w:rsid w:val="007517CA"/>
    <w:rsid w:val="00751B0F"/>
    <w:rsid w:val="00755B30"/>
    <w:rsid w:val="00762EE0"/>
    <w:rsid w:val="00763BB3"/>
    <w:rsid w:val="007671C5"/>
    <w:rsid w:val="007701DE"/>
    <w:rsid w:val="00773A8A"/>
    <w:rsid w:val="0077612C"/>
    <w:rsid w:val="00776D2D"/>
    <w:rsid w:val="00777A8C"/>
    <w:rsid w:val="0078035E"/>
    <w:rsid w:val="0078409E"/>
    <w:rsid w:val="00793C7E"/>
    <w:rsid w:val="007C0894"/>
    <w:rsid w:val="007D7DCD"/>
    <w:rsid w:val="007E284A"/>
    <w:rsid w:val="007E2EE9"/>
    <w:rsid w:val="007E454C"/>
    <w:rsid w:val="007E68D6"/>
    <w:rsid w:val="007F0FC4"/>
    <w:rsid w:val="007F2DA4"/>
    <w:rsid w:val="007F799A"/>
    <w:rsid w:val="00801308"/>
    <w:rsid w:val="00801B65"/>
    <w:rsid w:val="00805033"/>
    <w:rsid w:val="008065E7"/>
    <w:rsid w:val="008079A9"/>
    <w:rsid w:val="00812761"/>
    <w:rsid w:val="0081525B"/>
    <w:rsid w:val="00817ED4"/>
    <w:rsid w:val="00823B1B"/>
    <w:rsid w:val="00823C5E"/>
    <w:rsid w:val="008269DB"/>
    <w:rsid w:val="00826C75"/>
    <w:rsid w:val="00830F0D"/>
    <w:rsid w:val="00832833"/>
    <w:rsid w:val="00837181"/>
    <w:rsid w:val="00842A90"/>
    <w:rsid w:val="00844800"/>
    <w:rsid w:val="00851A0C"/>
    <w:rsid w:val="008563AB"/>
    <w:rsid w:val="008747F3"/>
    <w:rsid w:val="00875F84"/>
    <w:rsid w:val="00883830"/>
    <w:rsid w:val="00887168"/>
    <w:rsid w:val="008872B9"/>
    <w:rsid w:val="008A282B"/>
    <w:rsid w:val="008A50DC"/>
    <w:rsid w:val="008B38D1"/>
    <w:rsid w:val="008B4043"/>
    <w:rsid w:val="008B693C"/>
    <w:rsid w:val="008C1289"/>
    <w:rsid w:val="008D1795"/>
    <w:rsid w:val="008D200A"/>
    <w:rsid w:val="008F5A89"/>
    <w:rsid w:val="008F6A76"/>
    <w:rsid w:val="009102DF"/>
    <w:rsid w:val="00920CA9"/>
    <w:rsid w:val="009321CE"/>
    <w:rsid w:val="00940BC0"/>
    <w:rsid w:val="00944203"/>
    <w:rsid w:val="0094456C"/>
    <w:rsid w:val="00961D0F"/>
    <w:rsid w:val="00962F98"/>
    <w:rsid w:val="00963CB6"/>
    <w:rsid w:val="009767F5"/>
    <w:rsid w:val="009A128C"/>
    <w:rsid w:val="009A5A7C"/>
    <w:rsid w:val="009B542F"/>
    <w:rsid w:val="009B758C"/>
    <w:rsid w:val="009C52AB"/>
    <w:rsid w:val="009C6966"/>
    <w:rsid w:val="009D1846"/>
    <w:rsid w:val="009E225E"/>
    <w:rsid w:val="009E3A69"/>
    <w:rsid w:val="009F2736"/>
    <w:rsid w:val="009F4F74"/>
    <w:rsid w:val="009F5171"/>
    <w:rsid w:val="009F67CD"/>
    <w:rsid w:val="009F6EA8"/>
    <w:rsid w:val="009F6F0D"/>
    <w:rsid w:val="00A00801"/>
    <w:rsid w:val="00A0172F"/>
    <w:rsid w:val="00A04C74"/>
    <w:rsid w:val="00A05048"/>
    <w:rsid w:val="00A075A7"/>
    <w:rsid w:val="00A11C60"/>
    <w:rsid w:val="00A12966"/>
    <w:rsid w:val="00A1767A"/>
    <w:rsid w:val="00A25E73"/>
    <w:rsid w:val="00A3049E"/>
    <w:rsid w:val="00A31D29"/>
    <w:rsid w:val="00A332CF"/>
    <w:rsid w:val="00A343B6"/>
    <w:rsid w:val="00A3654E"/>
    <w:rsid w:val="00A404B0"/>
    <w:rsid w:val="00A40CC7"/>
    <w:rsid w:val="00A41FB8"/>
    <w:rsid w:val="00A46D6E"/>
    <w:rsid w:val="00A505A7"/>
    <w:rsid w:val="00A55AF6"/>
    <w:rsid w:val="00A72D27"/>
    <w:rsid w:val="00A74BAF"/>
    <w:rsid w:val="00A75AAE"/>
    <w:rsid w:val="00A80092"/>
    <w:rsid w:val="00A817A0"/>
    <w:rsid w:val="00A81CB7"/>
    <w:rsid w:val="00A82279"/>
    <w:rsid w:val="00A859A1"/>
    <w:rsid w:val="00A97097"/>
    <w:rsid w:val="00AA255D"/>
    <w:rsid w:val="00AA4FED"/>
    <w:rsid w:val="00AB28D8"/>
    <w:rsid w:val="00AB46BB"/>
    <w:rsid w:val="00AB5A02"/>
    <w:rsid w:val="00AB793B"/>
    <w:rsid w:val="00AC66B4"/>
    <w:rsid w:val="00AD647B"/>
    <w:rsid w:val="00AE0EF2"/>
    <w:rsid w:val="00B01398"/>
    <w:rsid w:val="00B01DFE"/>
    <w:rsid w:val="00B058B2"/>
    <w:rsid w:val="00B0609C"/>
    <w:rsid w:val="00B10AFC"/>
    <w:rsid w:val="00B14E6D"/>
    <w:rsid w:val="00B150CC"/>
    <w:rsid w:val="00B15C42"/>
    <w:rsid w:val="00B173CD"/>
    <w:rsid w:val="00B2035F"/>
    <w:rsid w:val="00B20D5A"/>
    <w:rsid w:val="00B24272"/>
    <w:rsid w:val="00B2502C"/>
    <w:rsid w:val="00B308B4"/>
    <w:rsid w:val="00B32E0E"/>
    <w:rsid w:val="00B40D5F"/>
    <w:rsid w:val="00B43A3E"/>
    <w:rsid w:val="00B44793"/>
    <w:rsid w:val="00B55686"/>
    <w:rsid w:val="00B67FBF"/>
    <w:rsid w:val="00B776FD"/>
    <w:rsid w:val="00B77D64"/>
    <w:rsid w:val="00B83898"/>
    <w:rsid w:val="00B877A9"/>
    <w:rsid w:val="00B93E04"/>
    <w:rsid w:val="00B95160"/>
    <w:rsid w:val="00BA2CD2"/>
    <w:rsid w:val="00BA4874"/>
    <w:rsid w:val="00BA773E"/>
    <w:rsid w:val="00BB0DAE"/>
    <w:rsid w:val="00BC5149"/>
    <w:rsid w:val="00BD4081"/>
    <w:rsid w:val="00BD60E2"/>
    <w:rsid w:val="00BD61C3"/>
    <w:rsid w:val="00BE4071"/>
    <w:rsid w:val="00BE7320"/>
    <w:rsid w:val="00BF0777"/>
    <w:rsid w:val="00C07C3E"/>
    <w:rsid w:val="00C1181D"/>
    <w:rsid w:val="00C17C92"/>
    <w:rsid w:val="00C27BDC"/>
    <w:rsid w:val="00C432A9"/>
    <w:rsid w:val="00C5350E"/>
    <w:rsid w:val="00C6396F"/>
    <w:rsid w:val="00C70E3F"/>
    <w:rsid w:val="00C7124F"/>
    <w:rsid w:val="00C72883"/>
    <w:rsid w:val="00C73938"/>
    <w:rsid w:val="00C75FD1"/>
    <w:rsid w:val="00C7612D"/>
    <w:rsid w:val="00C82203"/>
    <w:rsid w:val="00C846E5"/>
    <w:rsid w:val="00C94F6D"/>
    <w:rsid w:val="00CA0817"/>
    <w:rsid w:val="00CA1409"/>
    <w:rsid w:val="00CA4376"/>
    <w:rsid w:val="00CB18CB"/>
    <w:rsid w:val="00CB6279"/>
    <w:rsid w:val="00CB71D0"/>
    <w:rsid w:val="00CB7ABD"/>
    <w:rsid w:val="00CC4C09"/>
    <w:rsid w:val="00CD0032"/>
    <w:rsid w:val="00CD44FB"/>
    <w:rsid w:val="00CD6685"/>
    <w:rsid w:val="00CE05F5"/>
    <w:rsid w:val="00CE3790"/>
    <w:rsid w:val="00CE6FCF"/>
    <w:rsid w:val="00CF3CB9"/>
    <w:rsid w:val="00CF467A"/>
    <w:rsid w:val="00CF686E"/>
    <w:rsid w:val="00D018C4"/>
    <w:rsid w:val="00D0442B"/>
    <w:rsid w:val="00D069A7"/>
    <w:rsid w:val="00D10868"/>
    <w:rsid w:val="00D2039A"/>
    <w:rsid w:val="00D2301A"/>
    <w:rsid w:val="00D2644B"/>
    <w:rsid w:val="00D32221"/>
    <w:rsid w:val="00D346F1"/>
    <w:rsid w:val="00D372B1"/>
    <w:rsid w:val="00D46379"/>
    <w:rsid w:val="00D46EDE"/>
    <w:rsid w:val="00D521CB"/>
    <w:rsid w:val="00D53E91"/>
    <w:rsid w:val="00D55D77"/>
    <w:rsid w:val="00D561CE"/>
    <w:rsid w:val="00D57BB9"/>
    <w:rsid w:val="00D60397"/>
    <w:rsid w:val="00D67750"/>
    <w:rsid w:val="00D70584"/>
    <w:rsid w:val="00D72C8C"/>
    <w:rsid w:val="00D76E22"/>
    <w:rsid w:val="00D83C49"/>
    <w:rsid w:val="00D853B9"/>
    <w:rsid w:val="00D8783B"/>
    <w:rsid w:val="00D932D8"/>
    <w:rsid w:val="00D935C7"/>
    <w:rsid w:val="00D93DEA"/>
    <w:rsid w:val="00D96642"/>
    <w:rsid w:val="00D968DA"/>
    <w:rsid w:val="00D9736D"/>
    <w:rsid w:val="00DA3409"/>
    <w:rsid w:val="00DA651B"/>
    <w:rsid w:val="00DB120C"/>
    <w:rsid w:val="00DB19FE"/>
    <w:rsid w:val="00DB390C"/>
    <w:rsid w:val="00DB3F07"/>
    <w:rsid w:val="00DB622D"/>
    <w:rsid w:val="00DB6E6C"/>
    <w:rsid w:val="00DB74FC"/>
    <w:rsid w:val="00DC0306"/>
    <w:rsid w:val="00DD0CD6"/>
    <w:rsid w:val="00DD6342"/>
    <w:rsid w:val="00DE690E"/>
    <w:rsid w:val="00DF13E9"/>
    <w:rsid w:val="00DF385B"/>
    <w:rsid w:val="00DF3C5E"/>
    <w:rsid w:val="00E03E8B"/>
    <w:rsid w:val="00E1207D"/>
    <w:rsid w:val="00E14176"/>
    <w:rsid w:val="00E14B74"/>
    <w:rsid w:val="00E156AF"/>
    <w:rsid w:val="00E158DF"/>
    <w:rsid w:val="00E16E74"/>
    <w:rsid w:val="00E25D52"/>
    <w:rsid w:val="00E33595"/>
    <w:rsid w:val="00E343A1"/>
    <w:rsid w:val="00E419E4"/>
    <w:rsid w:val="00E45708"/>
    <w:rsid w:val="00E54228"/>
    <w:rsid w:val="00E563ED"/>
    <w:rsid w:val="00E6044C"/>
    <w:rsid w:val="00E72C6A"/>
    <w:rsid w:val="00E824CE"/>
    <w:rsid w:val="00E842DE"/>
    <w:rsid w:val="00E90ED0"/>
    <w:rsid w:val="00EA33AF"/>
    <w:rsid w:val="00EA67D8"/>
    <w:rsid w:val="00EB1568"/>
    <w:rsid w:val="00EC0C51"/>
    <w:rsid w:val="00EC3857"/>
    <w:rsid w:val="00EC42EC"/>
    <w:rsid w:val="00ED0AD3"/>
    <w:rsid w:val="00ED0BCB"/>
    <w:rsid w:val="00ED62A2"/>
    <w:rsid w:val="00EF7C58"/>
    <w:rsid w:val="00F03934"/>
    <w:rsid w:val="00F05F6C"/>
    <w:rsid w:val="00F07CDD"/>
    <w:rsid w:val="00F2478F"/>
    <w:rsid w:val="00F2572B"/>
    <w:rsid w:val="00F3166E"/>
    <w:rsid w:val="00F350CD"/>
    <w:rsid w:val="00F350DB"/>
    <w:rsid w:val="00F41ABA"/>
    <w:rsid w:val="00F508E4"/>
    <w:rsid w:val="00F52335"/>
    <w:rsid w:val="00F5649E"/>
    <w:rsid w:val="00F56811"/>
    <w:rsid w:val="00F60A69"/>
    <w:rsid w:val="00F621AC"/>
    <w:rsid w:val="00F720A8"/>
    <w:rsid w:val="00F7220A"/>
    <w:rsid w:val="00F73571"/>
    <w:rsid w:val="00F7767C"/>
    <w:rsid w:val="00F801EA"/>
    <w:rsid w:val="00F82233"/>
    <w:rsid w:val="00F822C0"/>
    <w:rsid w:val="00F965BC"/>
    <w:rsid w:val="00FF2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2A101"/>
  <w15:docId w15:val="{23889B4F-64DF-46FC-949A-DF60A9EEF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40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68D6"/>
    <w:rPr>
      <w:color w:val="0000FF"/>
      <w:u w:val="single"/>
    </w:rPr>
  </w:style>
  <w:style w:type="character" w:styleId="UnresolvedMention">
    <w:name w:val="Unresolved Mention"/>
    <w:basedOn w:val="DefaultParagraphFont"/>
    <w:uiPriority w:val="99"/>
    <w:semiHidden/>
    <w:unhideWhenUsed/>
    <w:rsid w:val="00BB0DAE"/>
    <w:rPr>
      <w:color w:val="605E5C"/>
      <w:shd w:val="clear" w:color="auto" w:fill="E1DFDD"/>
    </w:rPr>
  </w:style>
  <w:style w:type="paragraph" w:styleId="ListParagraph">
    <w:name w:val="List Paragraph"/>
    <w:basedOn w:val="Normal"/>
    <w:uiPriority w:val="34"/>
    <w:qFormat/>
    <w:rsid w:val="00BA4874"/>
    <w:pPr>
      <w:ind w:left="720"/>
      <w:contextualSpacing/>
    </w:pPr>
  </w:style>
  <w:style w:type="character" w:styleId="Strong">
    <w:name w:val="Strong"/>
    <w:basedOn w:val="DefaultParagraphFont"/>
    <w:uiPriority w:val="22"/>
    <w:qFormat/>
    <w:rsid w:val="008269DB"/>
    <w:rPr>
      <w:b/>
      <w:bCs/>
    </w:rPr>
  </w:style>
  <w:style w:type="character" w:styleId="FollowedHyperlink">
    <w:name w:val="FollowedHyperlink"/>
    <w:basedOn w:val="DefaultParagraphFont"/>
    <w:uiPriority w:val="99"/>
    <w:semiHidden/>
    <w:unhideWhenUsed/>
    <w:rsid w:val="006E1E1C"/>
    <w:rPr>
      <w:color w:val="954F72" w:themeColor="followedHyperlink"/>
      <w:u w:val="single"/>
    </w:rPr>
  </w:style>
  <w:style w:type="paragraph" w:styleId="NormalWeb">
    <w:name w:val="Normal (Web)"/>
    <w:basedOn w:val="Normal"/>
    <w:uiPriority w:val="99"/>
    <w:unhideWhenUsed/>
    <w:rsid w:val="005127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amilyname">
    <w:name w:val="familyname"/>
    <w:basedOn w:val="DefaultParagraphFont"/>
    <w:rsid w:val="00F720A8"/>
  </w:style>
  <w:style w:type="character" w:customStyle="1" w:styleId="Heading1Char">
    <w:name w:val="Heading 1 Char"/>
    <w:basedOn w:val="DefaultParagraphFont"/>
    <w:link w:val="Heading1"/>
    <w:uiPriority w:val="9"/>
    <w:rsid w:val="0078409E"/>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3318">
      <w:bodyDiv w:val="1"/>
      <w:marLeft w:val="0"/>
      <w:marRight w:val="0"/>
      <w:marTop w:val="0"/>
      <w:marBottom w:val="0"/>
      <w:divBdr>
        <w:top w:val="none" w:sz="0" w:space="0" w:color="auto"/>
        <w:left w:val="none" w:sz="0" w:space="0" w:color="auto"/>
        <w:bottom w:val="none" w:sz="0" w:space="0" w:color="auto"/>
        <w:right w:val="none" w:sz="0" w:space="0" w:color="auto"/>
      </w:divBdr>
    </w:div>
    <w:div w:id="308100803">
      <w:bodyDiv w:val="1"/>
      <w:marLeft w:val="0"/>
      <w:marRight w:val="0"/>
      <w:marTop w:val="0"/>
      <w:marBottom w:val="0"/>
      <w:divBdr>
        <w:top w:val="none" w:sz="0" w:space="0" w:color="auto"/>
        <w:left w:val="none" w:sz="0" w:space="0" w:color="auto"/>
        <w:bottom w:val="none" w:sz="0" w:space="0" w:color="auto"/>
        <w:right w:val="none" w:sz="0" w:space="0" w:color="auto"/>
      </w:divBdr>
    </w:div>
    <w:div w:id="603728214">
      <w:bodyDiv w:val="1"/>
      <w:marLeft w:val="0"/>
      <w:marRight w:val="0"/>
      <w:marTop w:val="0"/>
      <w:marBottom w:val="0"/>
      <w:divBdr>
        <w:top w:val="none" w:sz="0" w:space="0" w:color="auto"/>
        <w:left w:val="none" w:sz="0" w:space="0" w:color="auto"/>
        <w:bottom w:val="none" w:sz="0" w:space="0" w:color="auto"/>
        <w:right w:val="none" w:sz="0" w:space="0" w:color="auto"/>
      </w:divBdr>
    </w:div>
    <w:div w:id="788471639">
      <w:bodyDiv w:val="1"/>
      <w:marLeft w:val="0"/>
      <w:marRight w:val="0"/>
      <w:marTop w:val="0"/>
      <w:marBottom w:val="0"/>
      <w:divBdr>
        <w:top w:val="none" w:sz="0" w:space="0" w:color="auto"/>
        <w:left w:val="none" w:sz="0" w:space="0" w:color="auto"/>
        <w:bottom w:val="none" w:sz="0" w:space="0" w:color="auto"/>
        <w:right w:val="none" w:sz="0" w:space="0" w:color="auto"/>
      </w:divBdr>
    </w:div>
    <w:div w:id="946735241">
      <w:bodyDiv w:val="1"/>
      <w:marLeft w:val="0"/>
      <w:marRight w:val="0"/>
      <w:marTop w:val="0"/>
      <w:marBottom w:val="0"/>
      <w:divBdr>
        <w:top w:val="none" w:sz="0" w:space="0" w:color="auto"/>
        <w:left w:val="none" w:sz="0" w:space="0" w:color="auto"/>
        <w:bottom w:val="none" w:sz="0" w:space="0" w:color="auto"/>
        <w:right w:val="none" w:sz="0" w:space="0" w:color="auto"/>
      </w:divBdr>
    </w:div>
    <w:div w:id="1120028551">
      <w:bodyDiv w:val="1"/>
      <w:marLeft w:val="0"/>
      <w:marRight w:val="0"/>
      <w:marTop w:val="0"/>
      <w:marBottom w:val="0"/>
      <w:divBdr>
        <w:top w:val="none" w:sz="0" w:space="0" w:color="auto"/>
        <w:left w:val="none" w:sz="0" w:space="0" w:color="auto"/>
        <w:bottom w:val="none" w:sz="0" w:space="0" w:color="auto"/>
        <w:right w:val="none" w:sz="0" w:space="0" w:color="auto"/>
      </w:divBdr>
    </w:div>
    <w:div w:id="1295408702">
      <w:bodyDiv w:val="1"/>
      <w:marLeft w:val="0"/>
      <w:marRight w:val="0"/>
      <w:marTop w:val="0"/>
      <w:marBottom w:val="0"/>
      <w:divBdr>
        <w:top w:val="none" w:sz="0" w:space="0" w:color="auto"/>
        <w:left w:val="none" w:sz="0" w:space="0" w:color="auto"/>
        <w:bottom w:val="none" w:sz="0" w:space="0" w:color="auto"/>
        <w:right w:val="none" w:sz="0" w:space="0" w:color="auto"/>
      </w:divBdr>
    </w:div>
    <w:div w:id="1446924635">
      <w:bodyDiv w:val="1"/>
      <w:marLeft w:val="0"/>
      <w:marRight w:val="0"/>
      <w:marTop w:val="0"/>
      <w:marBottom w:val="0"/>
      <w:divBdr>
        <w:top w:val="none" w:sz="0" w:space="0" w:color="auto"/>
        <w:left w:val="none" w:sz="0" w:space="0" w:color="auto"/>
        <w:bottom w:val="none" w:sz="0" w:space="0" w:color="auto"/>
        <w:right w:val="none" w:sz="0" w:space="0" w:color="auto"/>
      </w:divBdr>
    </w:div>
    <w:div w:id="1597907448">
      <w:bodyDiv w:val="1"/>
      <w:marLeft w:val="0"/>
      <w:marRight w:val="0"/>
      <w:marTop w:val="0"/>
      <w:marBottom w:val="0"/>
      <w:divBdr>
        <w:top w:val="none" w:sz="0" w:space="0" w:color="auto"/>
        <w:left w:val="none" w:sz="0" w:space="0" w:color="auto"/>
        <w:bottom w:val="none" w:sz="0" w:space="0" w:color="auto"/>
        <w:right w:val="none" w:sz="0" w:space="0" w:color="auto"/>
      </w:divBdr>
      <w:divsChild>
        <w:div w:id="222107303">
          <w:marLeft w:val="0"/>
          <w:marRight w:val="0"/>
          <w:marTop w:val="0"/>
          <w:marBottom w:val="0"/>
          <w:divBdr>
            <w:top w:val="none" w:sz="0" w:space="0" w:color="auto"/>
            <w:left w:val="none" w:sz="0" w:space="0" w:color="auto"/>
            <w:bottom w:val="none" w:sz="0" w:space="0" w:color="auto"/>
            <w:right w:val="none" w:sz="0" w:space="0" w:color="auto"/>
          </w:divBdr>
        </w:div>
        <w:div w:id="634943134">
          <w:marLeft w:val="0"/>
          <w:marRight w:val="0"/>
          <w:marTop w:val="0"/>
          <w:marBottom w:val="0"/>
          <w:divBdr>
            <w:top w:val="none" w:sz="0" w:space="0" w:color="auto"/>
            <w:left w:val="none" w:sz="0" w:space="0" w:color="auto"/>
            <w:bottom w:val="none" w:sz="0" w:space="0" w:color="auto"/>
            <w:right w:val="none" w:sz="0" w:space="0" w:color="auto"/>
          </w:divBdr>
        </w:div>
        <w:div w:id="682560116">
          <w:marLeft w:val="0"/>
          <w:marRight w:val="0"/>
          <w:marTop w:val="0"/>
          <w:marBottom w:val="0"/>
          <w:divBdr>
            <w:top w:val="none" w:sz="0" w:space="0" w:color="auto"/>
            <w:left w:val="none" w:sz="0" w:space="0" w:color="auto"/>
            <w:bottom w:val="none" w:sz="0" w:space="0" w:color="auto"/>
            <w:right w:val="none" w:sz="0" w:space="0" w:color="auto"/>
          </w:divBdr>
        </w:div>
        <w:div w:id="1369375171">
          <w:marLeft w:val="0"/>
          <w:marRight w:val="0"/>
          <w:marTop w:val="0"/>
          <w:marBottom w:val="0"/>
          <w:divBdr>
            <w:top w:val="none" w:sz="0" w:space="0" w:color="auto"/>
            <w:left w:val="none" w:sz="0" w:space="0" w:color="auto"/>
            <w:bottom w:val="none" w:sz="0" w:space="0" w:color="auto"/>
            <w:right w:val="none" w:sz="0" w:space="0" w:color="auto"/>
          </w:divBdr>
        </w:div>
      </w:divsChild>
    </w:div>
    <w:div w:id="1629093968">
      <w:bodyDiv w:val="1"/>
      <w:marLeft w:val="0"/>
      <w:marRight w:val="0"/>
      <w:marTop w:val="0"/>
      <w:marBottom w:val="0"/>
      <w:divBdr>
        <w:top w:val="none" w:sz="0" w:space="0" w:color="auto"/>
        <w:left w:val="none" w:sz="0" w:space="0" w:color="auto"/>
        <w:bottom w:val="none" w:sz="0" w:space="0" w:color="auto"/>
        <w:right w:val="none" w:sz="0" w:space="0" w:color="auto"/>
      </w:divBdr>
    </w:div>
    <w:div w:id="20495306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detention-and-custody/detainee-care/equality-and-individual-needs" TargetMode="External"/><Relationship Id="rId18" Type="http://schemas.openxmlformats.org/officeDocument/2006/relationships/hyperlink" Target="https://news.hofstede-insights.com/news/what-do-we-mean-by-culture" TargetMode="External"/><Relationship Id="rId26" Type="http://schemas.openxmlformats.org/officeDocument/2006/relationships/hyperlink" Target="https://kingcounty.gov/en/legacy/independent/personnel-board" TargetMode="External"/><Relationship Id="rId39" Type="http://schemas.openxmlformats.org/officeDocument/2006/relationships/hyperlink" Target="https://www.instituteforgovernment.org.uk/article/explainer/police-accountability" TargetMode="External"/><Relationship Id="rId3" Type="http://schemas.openxmlformats.org/officeDocument/2006/relationships/settings" Target="settings.xml"/><Relationship Id="rId21" Type="http://schemas.openxmlformats.org/officeDocument/2006/relationships/hyperlink" Target="https://www.safeguardinghub.co.uk/county-lines-part-2/" TargetMode="External"/><Relationship Id="rId34" Type="http://schemas.openxmlformats.org/officeDocument/2006/relationships/hyperlink" Target="https://www.antislaverycommissioner.co.uk/media/1446/1196_criminal_exploitation_report_2020_v0_13w.pdf" TargetMode="External"/><Relationship Id="rId42" Type="http://schemas.openxmlformats.org/officeDocument/2006/relationships/hyperlink" Target="https://www-cambridge-org.ezproxy.uwtsd.ac.uk/core/journals/bjpsych-advances/article/working-with-mappa-ethics-and-pragmatics/FA1162204A4CA86802AD50E03B39744E" TargetMode="External"/><Relationship Id="rId47" Type="http://schemas.openxmlformats.org/officeDocument/2006/relationships/hyperlink" Target="https://journals-sagepub-com.ezproxy.uwtsd.ac.uk/doi/full/10.1177/0264550512438254" TargetMode="External"/><Relationship Id="rId50" Type="http://schemas.openxmlformats.org/officeDocument/2006/relationships/fontTable" Target="fontTable.xml"/><Relationship Id="rId7" Type="http://schemas.openxmlformats.org/officeDocument/2006/relationships/hyperlink" Target="https://homelesshub.ca/sites/default/files/Cuckooing-Home%20takeovers%20of%20vulnerable%20tenants_0.pdf" TargetMode="External"/><Relationship Id="rId12" Type="http://schemas.openxmlformats.org/officeDocument/2006/relationships/hyperlink" Target="https://www.justiceinspectorates.gov.uk/hmiprobation/wp-content/uploads/sites/5/2022/07/A-joint-thematic-inspection-of-Multi-Agency-Public-Protection-Arrangements.pdf" TargetMode="External"/><Relationship Id="rId17" Type="http://schemas.openxmlformats.org/officeDocument/2006/relationships/hyperlink" Target="https://www.justiceinspectorates.gov.uk/hmiprobation/research/the-evidence-base-probation/specific-types-of-delivery/mappa/" TargetMode="External"/><Relationship Id="rId25" Type="http://schemas.openxmlformats.org/officeDocument/2006/relationships/hyperlink" Target="https://books.google.co.uk/books?hl=en&amp;lr=&amp;id=hnirAgAAQBAJ&amp;oi=fnd&amp;pg=PA199&amp;dq=mappa+and+strain+on+probation+services&amp;ots=ZhKXQAtWAF&amp;sig=y5OZxrKDalL-b9r9YLR0dgUBvnk" TargetMode="External"/><Relationship Id="rId33" Type="http://schemas.openxmlformats.org/officeDocument/2006/relationships/hyperlink" Target="https://books.google.co.uk/books?hl=en&amp;lr=&amp;id=WRiMDwAAQBAJ&amp;oi=fnd&amp;pg=PR17&amp;dq=what+is+PACE+in+policing+&amp;ots=Eh-zuwLlLD&amp;sig=SmRISwZiXU4sQ1-YIR64FvaRn-E&amp;redir_esc=y" TargetMode="External"/><Relationship Id="rId38" Type="http://schemas.openxmlformats.org/officeDocument/2006/relationships/hyperlink" Target="https://www.instituteforgovernment.org.uk/article/explainer/police-accountability" TargetMode="External"/><Relationship Id="rId46" Type="http://schemas.openxmlformats.org/officeDocument/2006/relationships/hyperlink" Target="https://www.victimsupport.org.uk/crime-info/types-crime/violent-crime/" TargetMode="External"/><Relationship Id="rId2" Type="http://schemas.openxmlformats.org/officeDocument/2006/relationships/styles" Target="styles.xml"/><Relationship Id="rId16" Type="http://schemas.openxmlformats.org/officeDocument/2006/relationships/hyperlink" Target="https://books.google.co.uk/books?hl=en&amp;lr=&amp;id=vMfhDwAAQBAJ&amp;oi=fnd&amp;pg=PP1&amp;dq=harding+2020+county+lines&amp;ots=XDDiwvs4ty&amp;sig=J_FwEQ1FYWjykmzs7XmX_BcRWTI&amp;redir_esc=y" TargetMode="External"/><Relationship Id="rId20" Type="http://schemas.openxmlformats.org/officeDocument/2006/relationships/hyperlink" Target="https://safeguardinghub.co.uk/county-lines-part-2/" TargetMode="External"/><Relationship Id="rId29" Type="http://schemas.openxmlformats.org/officeDocument/2006/relationships/hyperlink" Target="https://www.nationalcrimeagency.gov.uk/who-we-are/publications/257-county-lines-drug-supply-vulnerability-and-harm-2018/file" TargetMode="External"/><Relationship Id="rId41" Type="http://schemas.openxmlformats.org/officeDocument/2006/relationships/hyperlink" Target="https://doi-org.ezproxy.uwtsd.ac.uk/10.1177/0032258X17721136" TargetMode="External"/><Relationship Id="rId1" Type="http://schemas.openxmlformats.org/officeDocument/2006/relationships/numbering" Target="numbering.xml"/><Relationship Id="rId6" Type="http://schemas.openxmlformats.org/officeDocument/2006/relationships/hyperlink" Target="http://journals.openedition.org/mimmoc/1340" TargetMode="External"/><Relationship Id="rId11" Type="http://schemas.openxmlformats.org/officeDocument/2006/relationships/hyperlink" Target="https://safercommunities.wales/modern-slavery-ex-ploitation/criminal-exploitation/" TargetMode="External"/><Relationship Id="rId24" Type="http://schemas.openxmlformats.org/officeDocument/2006/relationships/hyperlink" Target="https://news.sky.com/story/iopc-what-does-it-do-and-what-powers-does-it-have-over-police-forces-12888181" TargetMode="External"/><Relationship Id="rId32" Type="http://schemas.openxmlformats.org/officeDocument/2006/relationships/hyperlink" Target="https://www.oxford.gov.uk/info/20101/community_safety/1308/cuckooing" TargetMode="External"/><Relationship Id="rId37" Type="http://schemas.openxmlformats.org/officeDocument/2006/relationships/hyperlink" Target="https://hbr.org/2017/03/teams-solve-problems-faster-when-theyre-more-cognitively-diverse" TargetMode="External"/><Relationship Id="rId40" Type="http://schemas.openxmlformats.org/officeDocument/2006/relationships/hyperlink" Target="https://www.proquest.com/docview/2606863452?pq-origsite=gscholar&amp;fromopenview=true" TargetMode="External"/><Relationship Id="rId45" Type="http://schemas.openxmlformats.org/officeDocument/2006/relationships/hyperlink" Target="https://www.antislaverycommissioner.co.uk/media/1446/1196_criminal_exploitation_report_2020_v0_13w.pdf" TargetMode="External"/><Relationship Id="rId5" Type="http://schemas.openxmlformats.org/officeDocument/2006/relationships/hyperlink" Target="https://www.tagalliances.com/other-areas-of-interest/7209-5-key-benefits-to-conducting-an-independent-investigation" TargetMode="External"/><Relationship Id="rId15" Type="http://schemas.openxmlformats.org/officeDocument/2006/relationships/hyperlink" Target="https://www.gwent.police.uk/police-forces/gwent-police/areas/about-us/about-us/Equality_diversity_and_inclusion/" TargetMode="External"/><Relationship Id="rId23" Type="http://schemas.openxmlformats.org/officeDocument/2006/relationships/hyperlink" Target="https://www.policeconduct.gov.uk/sites/default/files/documents/IOPC-Impact-Report-19-20" TargetMode="External"/><Relationship Id="rId28" Type="http://schemas.openxmlformats.org/officeDocument/2006/relationships/hyperlink" Target="https://orca.cardiff.ac.uk/id/eprint/145780/1/CCE%20Interim%20report%20Final.pdf" TargetMode="External"/><Relationship Id="rId36" Type="http://schemas.openxmlformats.org/officeDocument/2006/relationships/hyperlink" Target="https://www.gwent.pcc.police.uk/en/about-us/responsibilities/" TargetMode="External"/><Relationship Id="rId49" Type="http://schemas.openxmlformats.org/officeDocument/2006/relationships/hyperlink" Target="https://www.youngminds.org.uk/professional/resources/understanding-trauma-and-adversity/" TargetMode="External"/><Relationship Id="rId10" Type="http://schemas.openxmlformats.org/officeDocument/2006/relationships/hyperlink" Target="https://www.college.police.uk/app/major-investigation-and-public-protection/managing-sexual-offenders-and-violent-offenders/multi-agency-public-protection-arrangements-mappa%20(Accessed" TargetMode="External"/><Relationship Id="rId19" Type="http://schemas.openxmlformats.org/officeDocument/2006/relationships/hyperlink" Target="https://assets.publishing.service.gov.uk/media/65322ad1e839fd001486720d/2023_FOR_PUBLICATION_-_Criminal_exploitation_of_children_young_people_and_vulnerable_adults_county_lines1.pdf" TargetMode="External"/><Relationship Id="rId31" Type="http://schemas.openxmlformats.org/officeDocument/2006/relationships/hyperlink" Target="https://www.nspcc.org.uk/what-is-child-abuse/types-of-abuse/gangs-criminal-exploitation/" TargetMode="External"/><Relationship Id="rId44" Type="http://schemas.openxmlformats.org/officeDocument/2006/relationships/hyperlink" Target="https://www.justiceinspectorates.gov.uk/hmiprobation/research/the-evidence-base-probation/" TargetMode="External"/><Relationship Id="rId4" Type="http://schemas.openxmlformats.org/officeDocument/2006/relationships/webSettings" Target="webSettings.xml"/><Relationship Id="rId9" Type="http://schemas.openxmlformats.org/officeDocument/2006/relationships/hyperlink" Target="https://www.gwent.police.uk/police-forces/gwent-police/areas/about-us/about-us/code-of-ethics/" TargetMode="External"/><Relationship Id="rId14" Type="http://schemas.openxmlformats.org/officeDocument/2006/relationships/hyperlink" Target="https://www.college.police.uk/app/detention-and-custody/detainee-care/equality-and-individual-needs" TargetMode="External"/><Relationship Id="rId22" Type="http://schemas.openxmlformats.org/officeDocument/2006/relationships/hyperlink" Target="https://www.proquest.com/docview/2550998129?accountid=130472&amp;sourcetype=Scholarly%20Journals" TargetMode="External"/><Relationship Id="rId27" Type="http://schemas.openxmlformats.org/officeDocument/2006/relationships/hyperlink" Target="https://www.tandfonline.com/doi/full/10.1080/09687599.2022.2071680" TargetMode="External"/><Relationship Id="rId30" Type="http://schemas.openxmlformats.org/officeDocument/2006/relationships/hyperlink" Target="https://www.npcc.police.uk/SysSiteAssets/media/downloads/publications/publications-log/2018/natcen-enhancing-diversity-in-policing-final-report---may-2018.pdf" TargetMode="External"/><Relationship Id="rId35" Type="http://schemas.openxmlformats.org/officeDocument/2006/relationships/hyperlink" Target="https://hmicfrs.justiceinspectorates.gov.uk/police-forces/police-forces/" TargetMode="External"/><Relationship Id="rId43" Type="http://schemas.openxmlformats.org/officeDocument/2006/relationships/hyperlink" Target="https://www.northlincscmars.co.uk/wp-content/uploads/2021/02/Childrens-society.pdf" TargetMode="External"/><Relationship Id="rId48" Type="http://schemas.openxmlformats.org/officeDocument/2006/relationships/hyperlink" Target="https://scholar.google.com/scholar?hl=en&amp;as_sdt=0,5&amp;qsp=5&amp;q=mappa+guidance&amp;qst=ib" TargetMode="External"/><Relationship Id="rId8" Type="http://schemas.openxmlformats.org/officeDocument/2006/relationships/hyperlink" Target="https://dictionary.cambridge.org/dictionary/english/culture"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6650</Words>
  <Characters>37905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Coyle, Emma</dc:creator>
  <cp:keywords/>
  <dc:description/>
  <cp:lastModifiedBy>Coyle, Emma</cp:lastModifiedBy>
  <cp:revision>2</cp:revision>
  <dcterms:created xsi:type="dcterms:W3CDTF">2024-03-04T18:06:00Z</dcterms:created>
  <dcterms:modified xsi:type="dcterms:W3CDTF">2024-03-04T18:06:00Z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2024-01-09T10:40:11Z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b8d4a50c-a078-443c-af36-6956835061c1</vt:lpwstr>
  </property>
  <property fmtid="{D5CDD505-2E9C-101B-9397-08002B2CF9AE}" pid="8" name="MSIP_Label_f2acd28b-79a3-4a0f-b0ff-4b75658b1549_ContentBits">
    <vt:lpwstr>0</vt:lpwstr>
  </property>
</Properties>
</file>