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936B24D"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7936B24D"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76F09" w14:paraId="6BD47CB0" w14:textId="41428DEE">
            <w:pPr>
              <w:spacing w:before="120" w:after="120"/>
              <w:jc w:val="both"/>
              <w:rPr>
                <w:rFonts w:ascii="Arial" w:hAnsi="Arial" w:cs="Arial"/>
                <w:b/>
                <w:sz w:val="22"/>
                <w:szCs w:val="22"/>
              </w:rPr>
            </w:pPr>
            <w:r>
              <w:rPr>
                <w:rFonts w:ascii="Arial" w:hAnsi="Arial" w:cs="Arial"/>
                <w:b/>
                <w:sz w:val="22"/>
                <w:szCs w:val="22"/>
              </w:rPr>
              <w:t>Physical Education</w:t>
            </w:r>
          </w:p>
        </w:tc>
      </w:tr>
      <w:tr w:rsidRPr="00A406E5" w:rsidR="008F1308" w:rsidTr="7936B24D"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176F09" w14:paraId="4819BA8F" w14:textId="489D8AE4">
            <w:pPr>
              <w:spacing w:before="120" w:after="120"/>
              <w:jc w:val="both"/>
              <w:rPr>
                <w:rFonts w:ascii="Arial" w:hAnsi="Arial" w:cs="Arial"/>
                <w:b/>
                <w:sz w:val="22"/>
                <w:szCs w:val="22"/>
              </w:rPr>
            </w:pPr>
            <w:r>
              <w:rPr>
                <w:rFonts w:ascii="Arial" w:hAnsi="Arial" w:cs="Arial"/>
                <w:b/>
                <w:sz w:val="22"/>
                <w:szCs w:val="22"/>
              </w:rPr>
              <w:t>Education Sport and Physical Education</w:t>
            </w:r>
          </w:p>
        </w:tc>
      </w:tr>
      <w:tr w:rsidRPr="00A406E5" w:rsidR="00B84B5B" w:rsidTr="7936B24D"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176F09" w14:paraId="0F380942" w14:textId="03F20985">
            <w:pPr>
              <w:spacing w:before="120" w:after="120"/>
              <w:jc w:val="both"/>
              <w:rPr>
                <w:rFonts w:ascii="Arial" w:hAnsi="Arial" w:cs="Arial"/>
                <w:b/>
                <w:sz w:val="22"/>
                <w:szCs w:val="22"/>
              </w:rPr>
            </w:pPr>
            <w:r>
              <w:rPr>
                <w:rFonts w:ascii="Arial" w:hAnsi="Arial" w:cs="Arial"/>
                <w:b/>
                <w:sz w:val="22"/>
                <w:szCs w:val="22"/>
              </w:rPr>
              <w:t>BMPE6002</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176F09" w14:paraId="55EB199B" w14:textId="30C0D6D9">
            <w:pPr>
              <w:spacing w:before="120" w:after="120"/>
              <w:jc w:val="both"/>
              <w:rPr>
                <w:rFonts w:ascii="Arial" w:hAnsi="Arial" w:cs="Arial"/>
                <w:b/>
                <w:sz w:val="22"/>
                <w:szCs w:val="22"/>
              </w:rPr>
            </w:pPr>
            <w:r>
              <w:rPr>
                <w:rFonts w:ascii="Arial" w:hAnsi="Arial" w:cs="Arial"/>
                <w:b/>
                <w:sz w:val="22"/>
                <w:szCs w:val="22"/>
              </w:rPr>
              <w:t>50%</w:t>
            </w:r>
          </w:p>
        </w:tc>
      </w:tr>
      <w:tr w:rsidRPr="00A406E5" w:rsidR="00DB116D" w:rsidTr="7936B24D"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176F09" w14:paraId="53672AE5" w14:textId="0B7BF882">
            <w:pPr>
              <w:spacing w:before="120" w:after="120"/>
              <w:jc w:val="both"/>
              <w:rPr>
                <w:rFonts w:ascii="Arial" w:hAnsi="Arial" w:cs="Arial"/>
                <w:b/>
                <w:sz w:val="22"/>
                <w:szCs w:val="22"/>
              </w:rPr>
            </w:pPr>
            <w:r>
              <w:rPr>
                <w:rFonts w:ascii="Arial" w:hAnsi="Arial" w:cs="Arial"/>
                <w:b/>
                <w:sz w:val="22"/>
                <w:szCs w:val="22"/>
              </w:rPr>
              <w:t>Kate Piper</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176F09" w14:paraId="76E26598" w14:textId="0672F238">
            <w:pPr>
              <w:spacing w:before="120" w:after="120"/>
              <w:jc w:val="both"/>
              <w:rPr>
                <w:rFonts w:ascii="Arial" w:hAnsi="Arial" w:cs="Arial"/>
                <w:b/>
                <w:sz w:val="22"/>
                <w:szCs w:val="22"/>
              </w:rPr>
            </w:pPr>
            <w:r>
              <w:rPr>
                <w:rFonts w:ascii="Arial" w:hAnsi="Arial" w:cs="Arial"/>
                <w:b/>
                <w:sz w:val="22"/>
                <w:szCs w:val="22"/>
              </w:rPr>
              <w:t>Dylan Blain</w:t>
            </w:r>
          </w:p>
        </w:tc>
      </w:tr>
      <w:tr w:rsidRPr="00A406E5" w:rsidR="00DB116D" w:rsidTr="7936B24D"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176F09" w14:paraId="5B8F4138" w14:textId="0A905D0C">
            <w:pPr>
              <w:spacing w:before="120" w:after="120"/>
              <w:jc w:val="both"/>
              <w:rPr>
                <w:rFonts w:ascii="Arial" w:hAnsi="Arial" w:cs="Arial"/>
                <w:b/>
                <w:sz w:val="22"/>
                <w:szCs w:val="22"/>
              </w:rPr>
            </w:pPr>
            <w:r>
              <w:rPr>
                <w:rFonts w:ascii="Arial" w:hAnsi="Arial" w:cs="Arial"/>
                <w:b/>
                <w:sz w:val="22"/>
                <w:szCs w:val="22"/>
              </w:rPr>
              <w:t>Assessment 1 – Seen Exam</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936B24D" w:rsidRDefault="00176F09" w14:paraId="433EF4A7" w14:textId="0197DCE4">
            <w:pPr>
              <w:spacing w:before="120" w:after="120"/>
              <w:jc w:val="both"/>
              <w:rPr>
                <w:rFonts w:ascii="Arial" w:hAnsi="Arial" w:cs="Arial"/>
                <w:b w:val="1"/>
                <w:bCs w:val="1"/>
                <w:sz w:val="22"/>
                <w:szCs w:val="22"/>
              </w:rPr>
            </w:pPr>
            <w:r w:rsidRPr="7936B24D" w:rsidR="4E06173B">
              <w:rPr>
                <w:rFonts w:ascii="Arial" w:hAnsi="Arial" w:cs="Arial"/>
                <w:b w:val="1"/>
                <w:bCs w:val="1"/>
                <w:sz w:val="22"/>
                <w:szCs w:val="22"/>
              </w:rPr>
              <w:t>2500-word</w:t>
            </w:r>
            <w:r w:rsidRPr="7936B24D" w:rsidR="00176F09">
              <w:rPr>
                <w:rFonts w:ascii="Arial" w:hAnsi="Arial" w:cs="Arial"/>
                <w:b w:val="1"/>
                <w:bCs w:val="1"/>
                <w:sz w:val="22"/>
                <w:szCs w:val="22"/>
              </w:rPr>
              <w:t xml:space="preserve"> equivalent</w:t>
            </w:r>
          </w:p>
        </w:tc>
      </w:tr>
      <w:tr w:rsidRPr="00A406E5" w:rsidR="00B84B5B" w:rsidTr="7936B24D"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3224F87" w:rsidRDefault="53E61359" w14:paraId="3B128C43" w14:textId="72EC5C45">
            <w:pPr>
              <w:spacing w:before="120" w:after="120"/>
              <w:jc w:val="both"/>
              <w:rPr>
                <w:rFonts w:ascii="Arial" w:hAnsi="Arial" w:cs="Arial"/>
                <w:b/>
                <w:bCs/>
                <w:sz w:val="22"/>
                <w:szCs w:val="22"/>
              </w:rPr>
            </w:pPr>
            <w:r w:rsidRPr="03224F87">
              <w:rPr>
                <w:rFonts w:ascii="Arial" w:hAnsi="Arial" w:cs="Arial"/>
                <w:b/>
                <w:bCs/>
                <w:sz w:val="22"/>
                <w:szCs w:val="22"/>
              </w:rPr>
              <w:t>Tuesday 11</w:t>
            </w:r>
            <w:r w:rsidRPr="03224F87">
              <w:rPr>
                <w:rFonts w:ascii="Arial" w:hAnsi="Arial" w:cs="Arial"/>
                <w:b/>
                <w:bCs/>
                <w:sz w:val="22"/>
                <w:szCs w:val="22"/>
                <w:vertAlign w:val="superscript"/>
              </w:rPr>
              <w:t>th</w:t>
            </w:r>
            <w:r w:rsidRPr="03224F87">
              <w:rPr>
                <w:rFonts w:ascii="Arial" w:hAnsi="Arial" w:cs="Arial"/>
                <w:b/>
                <w:bCs/>
                <w:sz w:val="22"/>
                <w:szCs w:val="22"/>
              </w:rPr>
              <w:t xml:space="preserve"> Nov 2025</w:t>
            </w:r>
            <w:r w:rsidRPr="03224F87" w:rsidR="78E495C7">
              <w:rPr>
                <w:rFonts w:ascii="Arial" w:hAnsi="Arial" w:cs="Arial"/>
                <w:b/>
                <w:bCs/>
                <w:sz w:val="22"/>
                <w:szCs w:val="22"/>
              </w:rPr>
              <w:t>, 6pm</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3224F87" w:rsidRDefault="00176F09" w14:paraId="5E314181" w14:textId="3CE5081E">
            <w:pPr>
              <w:spacing w:before="120" w:after="120"/>
              <w:jc w:val="both"/>
              <w:rPr>
                <w:rFonts w:ascii="Arial" w:hAnsi="Arial" w:cs="Arial"/>
                <w:b/>
                <w:bCs/>
                <w:sz w:val="22"/>
                <w:szCs w:val="22"/>
              </w:rPr>
            </w:pPr>
            <w:r w:rsidRPr="03224F87">
              <w:rPr>
                <w:rFonts w:ascii="Arial" w:hAnsi="Arial" w:cs="Arial"/>
                <w:b/>
                <w:bCs/>
                <w:sz w:val="22"/>
                <w:szCs w:val="22"/>
              </w:rPr>
              <w:t>13</w:t>
            </w:r>
            <w:r w:rsidRPr="03224F87">
              <w:rPr>
                <w:rFonts w:ascii="Arial" w:hAnsi="Arial" w:cs="Arial"/>
                <w:b/>
                <w:bCs/>
                <w:sz w:val="22"/>
                <w:szCs w:val="22"/>
                <w:vertAlign w:val="superscript"/>
              </w:rPr>
              <w:t>th</w:t>
            </w:r>
            <w:r w:rsidRPr="03224F87">
              <w:rPr>
                <w:rFonts w:ascii="Arial" w:hAnsi="Arial" w:cs="Arial"/>
                <w:b/>
                <w:bCs/>
                <w:sz w:val="22"/>
                <w:szCs w:val="22"/>
              </w:rPr>
              <w:t xml:space="preserve"> </w:t>
            </w:r>
            <w:r w:rsidRPr="03224F87" w:rsidR="40C9F66F">
              <w:rPr>
                <w:rFonts w:ascii="Arial" w:hAnsi="Arial" w:cs="Arial"/>
                <w:b/>
                <w:bCs/>
                <w:sz w:val="22"/>
                <w:szCs w:val="22"/>
              </w:rPr>
              <w:t>December</w:t>
            </w:r>
            <w:r w:rsidRPr="03224F87">
              <w:rPr>
                <w:rFonts w:ascii="Arial" w:hAnsi="Arial" w:cs="Arial"/>
                <w:b/>
                <w:bCs/>
                <w:sz w:val="22"/>
                <w:szCs w:val="22"/>
              </w:rPr>
              <w:t xml:space="preserve"> 202</w:t>
            </w:r>
            <w:r w:rsidRPr="03224F87" w:rsidR="553DCAFC">
              <w:rPr>
                <w:rFonts w:ascii="Arial" w:hAnsi="Arial" w:cs="Arial"/>
                <w:b/>
                <w:bCs/>
                <w:sz w:val="22"/>
                <w:szCs w:val="22"/>
              </w:rPr>
              <w:t>5</w:t>
            </w:r>
          </w:p>
        </w:tc>
      </w:tr>
      <w:tr w:rsidRPr="00A406E5" w:rsidR="00152E9D" w:rsidTr="7936B24D"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936B24D"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277796" w:rsidR="00176F09" w:rsidP="00176F09" w:rsidRDefault="00176F09" w14:paraId="2BC00036" w14:textId="77777777">
            <w:pPr>
              <w:pStyle w:val="ListParagraph"/>
              <w:numPr>
                <w:ilvl w:val="0"/>
                <w:numId w:val="22"/>
              </w:numPr>
              <w:spacing w:after="200"/>
              <w:ind w:left="851" w:hanging="567"/>
              <w:contextualSpacing w:val="0"/>
              <w:jc w:val="both"/>
              <w:rPr>
                <w:rFonts w:ascii="Arial" w:hAnsi="Arial" w:cs="Arial"/>
                <w:color w:val="000000" w:themeColor="text1"/>
              </w:rPr>
            </w:pPr>
            <w:r w:rsidRPr="00277796">
              <w:rPr>
                <w:rFonts w:ascii="Arial" w:hAnsi="Arial" w:cs="Arial"/>
                <w:color w:val="000000" w:themeColor="text1"/>
              </w:rPr>
              <w:t>appraise the historical development of Physical Education and school sport in relation to current practice, policies and initiatives in schools and the community;</w:t>
            </w:r>
          </w:p>
          <w:p w:rsidRPr="00277796" w:rsidR="00176F09" w:rsidP="00176F09" w:rsidRDefault="00176F09" w14:paraId="7FD4DA7D" w14:textId="77777777">
            <w:pPr>
              <w:pStyle w:val="ListParagraph"/>
              <w:numPr>
                <w:ilvl w:val="0"/>
                <w:numId w:val="22"/>
              </w:numPr>
              <w:spacing w:after="200"/>
              <w:ind w:left="851" w:hanging="567"/>
              <w:contextualSpacing w:val="0"/>
              <w:jc w:val="both"/>
              <w:rPr>
                <w:rFonts w:ascii="Arial" w:hAnsi="Arial" w:cs="Arial"/>
                <w:color w:val="000000" w:themeColor="text1"/>
              </w:rPr>
            </w:pPr>
            <w:r w:rsidRPr="00277796">
              <w:rPr>
                <w:rFonts w:ascii="Arial" w:hAnsi="Arial" w:cs="Arial"/>
                <w:color w:val="000000" w:themeColor="text1"/>
              </w:rPr>
              <w:t>present a critical analysis of ‘models-based practice’ as alternative forms of Physical Education delivery;</w:t>
            </w:r>
          </w:p>
          <w:p w:rsidRPr="00277796" w:rsidR="00176F09" w:rsidP="00176F09" w:rsidRDefault="00176F09" w14:paraId="23CEDED1" w14:textId="77777777">
            <w:pPr>
              <w:pStyle w:val="ListParagraph"/>
              <w:numPr>
                <w:ilvl w:val="0"/>
                <w:numId w:val="22"/>
              </w:numPr>
              <w:ind w:left="851" w:hanging="567"/>
              <w:contextualSpacing w:val="0"/>
              <w:jc w:val="both"/>
              <w:rPr>
                <w:rFonts w:ascii="Arial" w:hAnsi="Arial" w:cs="Arial"/>
                <w:color w:val="000000" w:themeColor="text1"/>
              </w:rPr>
            </w:pPr>
            <w:r w:rsidRPr="00277796">
              <w:rPr>
                <w:rFonts w:ascii="Arial" w:hAnsi="Arial" w:cs="Arial"/>
                <w:color w:val="000000" w:themeColor="text1"/>
              </w:rPr>
              <w:t>evaluate the interface between Physical Education, Physical Literacy and sport.</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193F18C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76F09">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5D6BDB5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76F09">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070224C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76F09">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37C9D23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76F09">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5973A50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76F09">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8081F0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76F09">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752CF5A" w:rsidRDefault="00F35D12" w14:paraId="4E11910A" w14:textId="1DEA2A61">
      <w:pPr>
        <w:spacing w:before="0" w:beforeAutospacing="off" w:after="160" w:afterAutospacing="off" w:line="276" w:lineRule="auto"/>
        <w:ind/>
        <w:jc w:val="center"/>
      </w:pPr>
      <w:r w:rsidRPr="0752CF5A" w:rsidR="0CBF7F5B">
        <w:rPr>
          <w:rFonts w:ascii="Aptos" w:hAnsi="Aptos" w:eastAsia="Aptos" w:cs="Aptos"/>
          <w:b w:val="1"/>
          <w:bCs w:val="1"/>
          <w:noProof w:val="0"/>
          <w:sz w:val="24"/>
          <w:szCs w:val="24"/>
          <w:u w:val="single"/>
          <w:lang w:val="en-GB"/>
        </w:rPr>
        <w:t>How to Acknowledge you use of AI.</w:t>
      </w:r>
    </w:p>
    <w:p w:rsidRPr="00A406E5" w:rsidR="00F35D12" w:rsidP="0752CF5A" w:rsidRDefault="00F35D12" w14:paraId="704B95DF" w14:textId="3C2DA737">
      <w:pPr>
        <w:spacing w:before="0" w:beforeAutospacing="off" w:after="160" w:afterAutospacing="off" w:line="276" w:lineRule="auto"/>
        <w:ind/>
      </w:pPr>
      <w:r w:rsidRPr="0752CF5A" w:rsidR="0CBF7F5B">
        <w:rPr>
          <w:rFonts w:ascii="Aptos" w:hAnsi="Aptos" w:eastAsia="Aptos" w:cs="Aptos"/>
          <w:noProof w:val="0"/>
          <w:sz w:val="24"/>
          <w:szCs w:val="24"/>
          <w:lang w:val="en-GB"/>
        </w:rPr>
        <w:t>The university has a helpful page dedicated to guidance on all aspects of AI. You can find this through the Hwb:</w:t>
      </w:r>
    </w:p>
    <w:p w:rsidRPr="00A406E5" w:rsidR="00F35D12" w:rsidP="0752CF5A" w:rsidRDefault="00F35D12" w14:paraId="64DC1700" w14:textId="3ECCC539">
      <w:pPr>
        <w:spacing w:before="0" w:beforeAutospacing="off" w:after="160" w:afterAutospacing="off" w:line="276" w:lineRule="auto"/>
        <w:ind/>
      </w:pPr>
      <w:hyperlink r:id="R6fd4e558a0474dd0">
        <w:r w:rsidRPr="0752CF5A" w:rsidR="0CBF7F5B">
          <w:rPr>
            <w:rStyle w:val="Hyperlink"/>
            <w:rFonts w:ascii="Aptos" w:hAnsi="Aptos" w:eastAsia="Aptos" w:cs="Aptos"/>
            <w:strike w:val="0"/>
            <w:dstrike w:val="0"/>
            <w:noProof w:val="0"/>
            <w:color w:val="467886"/>
            <w:sz w:val="24"/>
            <w:szCs w:val="24"/>
            <w:u w:val="single"/>
            <w:lang w:val="en-GB"/>
          </w:rPr>
          <w:t>AI Guidance » Hub</w:t>
        </w:r>
      </w:hyperlink>
    </w:p>
    <w:p w:rsidRPr="00A406E5" w:rsidR="00F35D12" w:rsidP="0752CF5A" w:rsidRDefault="00F35D12" w14:paraId="49198D98" w14:textId="6EF79B96">
      <w:pPr>
        <w:spacing w:before="0" w:beforeAutospacing="off" w:after="160" w:afterAutospacing="off" w:line="276" w:lineRule="auto"/>
        <w:ind/>
      </w:pPr>
      <w:r w:rsidRPr="0752CF5A" w:rsidR="0CBF7F5B">
        <w:rPr>
          <w:rFonts w:ascii="Aptos" w:hAnsi="Aptos" w:eastAsia="Aptos" w:cs="Aptos"/>
          <w:noProof w:val="0"/>
          <w:sz w:val="24"/>
          <w:szCs w:val="24"/>
          <w:lang w:val="en-GB"/>
        </w:rPr>
        <w:t xml:space="preserve">Once you have understood where you are allowed the use of AI in specific assessments (research, structure, proofreading etc). The information below provides the guidance on </w:t>
      </w:r>
      <w:r w:rsidRPr="0752CF5A" w:rsidR="0CBF7F5B">
        <w:rPr>
          <w:rFonts w:ascii="Aptos" w:hAnsi="Aptos" w:eastAsia="Aptos" w:cs="Aptos"/>
          <w:b w:val="1"/>
          <w:bCs w:val="1"/>
          <w:noProof w:val="0"/>
          <w:sz w:val="24"/>
          <w:szCs w:val="24"/>
          <w:lang w:val="en-GB"/>
        </w:rPr>
        <w:t>how to acknowledge</w:t>
      </w:r>
      <w:r w:rsidRPr="0752CF5A" w:rsidR="0CBF7F5B">
        <w:rPr>
          <w:rFonts w:ascii="Aptos" w:hAnsi="Aptos" w:eastAsia="Aptos" w:cs="Aptos"/>
          <w:noProof w:val="0"/>
          <w:sz w:val="24"/>
          <w:szCs w:val="24"/>
          <w:lang w:val="en-GB"/>
        </w:rPr>
        <w:t xml:space="preserve"> your use of AI in any Sport and Healthy Living assessment. </w:t>
      </w:r>
    </w:p>
    <w:p w:rsidRPr="00A406E5" w:rsidR="00F35D12" w:rsidP="0752CF5A" w:rsidRDefault="00F35D12" w14:paraId="0CCD079A" w14:textId="250B888F">
      <w:pPr>
        <w:spacing w:before="0" w:beforeAutospacing="off" w:after="160" w:afterAutospacing="off" w:line="276" w:lineRule="auto"/>
        <w:ind/>
      </w:pPr>
      <w:r w:rsidRPr="0752CF5A" w:rsidR="0CBF7F5B">
        <w:rPr>
          <w:rFonts w:ascii="Aptos" w:hAnsi="Aptos" w:eastAsia="Aptos" w:cs="Aptos"/>
          <w:b w:val="1"/>
          <w:bCs w:val="1"/>
          <w:noProof w:val="0"/>
          <w:sz w:val="24"/>
          <w:szCs w:val="24"/>
          <w:lang w:val="en-GB"/>
        </w:rPr>
        <w:t>IMPORTANT</w:t>
      </w:r>
      <w:r w:rsidRPr="0752CF5A" w:rsidR="0CBF7F5B">
        <w:rPr>
          <w:rFonts w:ascii="Aptos" w:hAnsi="Aptos" w:eastAsia="Aptos" w:cs="Aptos"/>
          <w:noProof w:val="0"/>
          <w:sz w:val="24"/>
          <w:szCs w:val="24"/>
          <w:lang w:val="en-GB"/>
        </w:rPr>
        <w:t xml:space="preserve">: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rsidRPr="00A406E5" w:rsidR="00F35D12" w:rsidP="0752CF5A" w:rsidRDefault="00F35D12" w14:paraId="1B6F0011" w14:textId="0391EAB8">
      <w:pPr>
        <w:spacing w:before="0" w:beforeAutospacing="off" w:after="160" w:afterAutospacing="off" w:line="276" w:lineRule="auto"/>
        <w:ind/>
      </w:pPr>
      <w:r w:rsidRPr="0752CF5A" w:rsidR="0CBF7F5B">
        <w:rPr>
          <w:rFonts w:ascii="Aptos" w:hAnsi="Aptos" w:eastAsia="Aptos" w:cs="Aptos"/>
          <w:noProof w:val="0"/>
          <w:sz w:val="24"/>
          <w:szCs w:val="24"/>
          <w:lang w:val="en-GB"/>
        </w:rPr>
        <w:t>Please use ONE of the AI acknowledgement statements in your assessment and include all uses of AI were applicable and where allowed.</w:t>
      </w:r>
    </w:p>
    <w:p w:rsidRPr="00A406E5" w:rsidR="00F35D12" w:rsidP="0752CF5A" w:rsidRDefault="00F35D12" w14:paraId="7A43E35B" w14:textId="4AB02465">
      <w:pPr>
        <w:spacing w:before="0" w:beforeAutospacing="off" w:after="160" w:afterAutospacing="off" w:line="276" w:lineRule="auto"/>
        <w:ind/>
      </w:pPr>
      <w:r w:rsidRPr="0752CF5A" w:rsidR="0CBF7F5B">
        <w:rPr>
          <w:rFonts w:ascii="Aptos" w:hAnsi="Aptos" w:eastAsia="Aptos" w:cs="Aptos"/>
          <w:noProof w:val="0"/>
          <w:sz w:val="24"/>
          <w:szCs w:val="24"/>
          <w:lang w:val="en-GB"/>
        </w:rPr>
        <w:t>This statement can be placed at either the beginning or end of your work (Word/PDF etc – within the document; PowerPoint – slide; academic interviews – within reference list document)</w:t>
      </w:r>
    </w:p>
    <w:p w:rsidRPr="00A406E5" w:rsidR="00F35D12" w:rsidP="0752CF5A" w:rsidRDefault="00F35D12" w14:paraId="0963E6D6" w14:textId="180DBEE3">
      <w:pPr>
        <w:pStyle w:val="ListParagraph"/>
        <w:numPr>
          <w:ilvl w:val="0"/>
          <w:numId w:val="25"/>
        </w:numPr>
        <w:spacing w:before="0" w:beforeAutospacing="off" w:after="0" w:afterAutospacing="off" w:line="276" w:lineRule="auto"/>
        <w:ind w:left="720" w:right="0" w:hanging="360"/>
        <w:rPr>
          <w:rFonts w:ascii="Aptos" w:hAnsi="Aptos" w:eastAsia="Aptos" w:cs="Aptos"/>
          <w:noProof w:val="0"/>
          <w:sz w:val="24"/>
          <w:szCs w:val="24"/>
          <w:lang w:val="en-GB"/>
        </w:rPr>
      </w:pPr>
      <w:r w:rsidRPr="0752CF5A" w:rsidR="0CBF7F5B">
        <w:rPr>
          <w:rFonts w:ascii="Aptos" w:hAnsi="Aptos" w:eastAsia="Aptos" w:cs="Aptos"/>
          <w:noProof w:val="0"/>
          <w:sz w:val="24"/>
          <w:szCs w:val="24"/>
          <w:lang w:val="en-GB"/>
        </w:rPr>
        <w:t xml:space="preserve">AI Acknowledgement statement: </w:t>
      </w:r>
    </w:p>
    <w:p w:rsidRPr="00A406E5" w:rsidR="00F35D12" w:rsidP="0752CF5A" w:rsidRDefault="00F35D12" w14:paraId="5F0B1DD5" w14:textId="12F9E8B2">
      <w:pPr>
        <w:spacing w:before="0" w:beforeAutospacing="off" w:after="160" w:afterAutospacing="off" w:line="276" w:lineRule="auto"/>
        <w:ind w:left="720" w:right="0"/>
      </w:pPr>
      <w:r w:rsidRPr="0752CF5A" w:rsidR="0CBF7F5B">
        <w:rPr>
          <w:rFonts w:ascii="Aptos" w:hAnsi="Aptos" w:eastAsia="Aptos" w:cs="Aptos"/>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A406E5" w:rsidR="00F35D12" w:rsidP="0752CF5A" w:rsidRDefault="00F35D12" w14:paraId="78A886AF" w14:textId="079D0560">
      <w:pPr>
        <w:spacing w:before="0" w:beforeAutospacing="off" w:after="160" w:afterAutospacing="off" w:line="276" w:lineRule="auto"/>
        <w:ind/>
      </w:pPr>
      <w:r w:rsidRPr="0752CF5A" w:rsidR="0CBF7F5B">
        <w:rPr>
          <w:rFonts w:ascii="Aptos" w:hAnsi="Aptos" w:eastAsia="Aptos" w:cs="Aptos"/>
          <w:noProof w:val="0"/>
          <w:sz w:val="24"/>
          <w:szCs w:val="24"/>
          <w:lang w:val="en-GB"/>
        </w:rPr>
        <w:t xml:space="preserve"> </w:t>
      </w:r>
    </w:p>
    <w:p w:rsidRPr="00A406E5" w:rsidR="00F35D12" w:rsidP="0752CF5A" w:rsidRDefault="00F35D12" w14:paraId="418E97BA" w14:textId="432EDF2B">
      <w:pPr>
        <w:pStyle w:val="ListParagraph"/>
        <w:numPr>
          <w:ilvl w:val="0"/>
          <w:numId w:val="25"/>
        </w:numPr>
        <w:spacing w:before="0" w:beforeAutospacing="off" w:after="0" w:afterAutospacing="off" w:line="276" w:lineRule="auto"/>
        <w:ind w:left="720" w:right="0" w:hanging="360"/>
        <w:rPr>
          <w:rFonts w:ascii="Aptos" w:hAnsi="Aptos" w:eastAsia="Aptos" w:cs="Aptos"/>
          <w:noProof w:val="0"/>
          <w:sz w:val="24"/>
          <w:szCs w:val="24"/>
          <w:lang w:val="en-GB"/>
        </w:rPr>
      </w:pPr>
      <w:r w:rsidRPr="0752CF5A" w:rsidR="0CBF7F5B">
        <w:rPr>
          <w:rFonts w:ascii="Aptos" w:hAnsi="Aptos" w:eastAsia="Aptos" w:cs="Aptos"/>
          <w:noProof w:val="0"/>
          <w:sz w:val="24"/>
          <w:szCs w:val="24"/>
          <w:lang w:val="en-GB"/>
        </w:rPr>
        <w:t xml:space="preserve">AI Acknowledgement statement: </w:t>
      </w:r>
    </w:p>
    <w:p w:rsidRPr="00A406E5" w:rsidR="00F35D12" w:rsidP="0752CF5A" w:rsidRDefault="00F35D12" w14:paraId="60FBC006" w14:textId="52376F34">
      <w:pPr>
        <w:spacing w:before="0" w:beforeAutospacing="off" w:after="0" w:afterAutospacing="off" w:line="276" w:lineRule="auto"/>
        <w:ind w:left="720" w:right="0"/>
      </w:pPr>
      <w:r w:rsidRPr="0752CF5A" w:rsidR="0CBF7F5B">
        <w:rPr>
          <w:rFonts w:ascii="Aptos" w:hAnsi="Aptos" w:eastAsia="Aptos" w:cs="Aptos"/>
          <w:noProof w:val="0"/>
          <w:sz w:val="24"/>
          <w:szCs w:val="24"/>
          <w:lang w:val="en-GB"/>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bidiVisual w:val="0"/>
        <w:tblW w:w="0" w:type="auto"/>
        <w:tblInd w:w="720" w:type="dxa"/>
        <w:tblLayout w:type="fixed"/>
        <w:tblLook w:val="04A0" w:firstRow="1" w:lastRow="0" w:firstColumn="1" w:lastColumn="0" w:noHBand="0" w:noVBand="1"/>
      </w:tblPr>
      <w:tblGrid>
        <w:gridCol w:w="2740"/>
        <w:gridCol w:w="1408"/>
        <w:gridCol w:w="1981"/>
        <w:gridCol w:w="3367"/>
      </w:tblGrid>
      <w:tr w:rsidR="0752CF5A" w:rsidTr="0752CF5A" w14:paraId="61B4BEB0">
        <w:trPr>
          <w:trHeight w:val="300"/>
        </w:trPr>
        <w:tc>
          <w:tcPr>
            <w:tcW w:w="2740" w:type="dxa"/>
            <w:tcBorders>
              <w:top w:val="single" w:sz="8"/>
              <w:left w:val="single" w:sz="8"/>
              <w:bottom w:val="single" w:sz="8"/>
              <w:right w:val="single" w:sz="8"/>
            </w:tcBorders>
            <w:tcMar>
              <w:left w:w="108" w:type="dxa"/>
              <w:right w:w="108" w:type="dxa"/>
            </w:tcMar>
            <w:vAlign w:val="top"/>
          </w:tcPr>
          <w:p w:rsidR="0752CF5A" w:rsidP="0752CF5A" w:rsidRDefault="0752CF5A" w14:paraId="0E07A8A2" w14:textId="1B161732">
            <w:pPr>
              <w:spacing w:before="0" w:beforeAutospacing="off" w:after="0" w:afterAutospacing="off"/>
              <w:jc w:val="center"/>
            </w:pPr>
            <w:r w:rsidRPr="0752CF5A" w:rsidR="0752CF5A">
              <w:rPr>
                <w:rFonts w:ascii="Aptos" w:hAnsi="Aptos" w:eastAsia="Aptos" w:cs="Aptos"/>
                <w:b w:val="1"/>
                <w:bCs w:val="1"/>
                <w:sz w:val="24"/>
                <w:szCs w:val="24"/>
              </w:rPr>
              <w:t>AI Tool (with url)</w:t>
            </w:r>
          </w:p>
        </w:tc>
        <w:tc>
          <w:tcPr>
            <w:tcW w:w="1408" w:type="dxa"/>
            <w:tcBorders>
              <w:top w:val="single" w:sz="8"/>
              <w:left w:val="single" w:sz="8"/>
              <w:bottom w:val="single" w:sz="8"/>
              <w:right w:val="single" w:sz="8"/>
            </w:tcBorders>
            <w:tcMar>
              <w:left w:w="108" w:type="dxa"/>
              <w:right w:w="108" w:type="dxa"/>
            </w:tcMar>
            <w:vAlign w:val="top"/>
          </w:tcPr>
          <w:p w:rsidR="0752CF5A" w:rsidP="0752CF5A" w:rsidRDefault="0752CF5A" w14:paraId="671EB737" w14:textId="5149A32E">
            <w:pPr>
              <w:spacing w:before="0" w:beforeAutospacing="off" w:after="0" w:afterAutospacing="off"/>
              <w:jc w:val="center"/>
            </w:pPr>
            <w:r w:rsidRPr="0752CF5A" w:rsidR="0752CF5A">
              <w:rPr>
                <w:rFonts w:ascii="Aptos" w:hAnsi="Aptos" w:eastAsia="Aptos" w:cs="Aptos"/>
                <w:b w:val="1"/>
                <w:bCs w:val="1"/>
                <w:sz w:val="24"/>
                <w:szCs w:val="24"/>
              </w:rPr>
              <w:t>Date used</w:t>
            </w:r>
          </w:p>
        </w:tc>
        <w:tc>
          <w:tcPr>
            <w:tcW w:w="1981" w:type="dxa"/>
            <w:tcBorders>
              <w:top w:val="single" w:sz="8"/>
              <w:left w:val="single" w:sz="8"/>
              <w:bottom w:val="single" w:sz="8"/>
              <w:right w:val="single" w:sz="8"/>
            </w:tcBorders>
            <w:tcMar>
              <w:left w:w="108" w:type="dxa"/>
              <w:right w:w="108" w:type="dxa"/>
            </w:tcMar>
            <w:vAlign w:val="top"/>
          </w:tcPr>
          <w:p w:rsidR="0752CF5A" w:rsidP="0752CF5A" w:rsidRDefault="0752CF5A" w14:paraId="2F393B4F" w14:textId="382DA2FA">
            <w:pPr>
              <w:spacing w:before="0" w:beforeAutospacing="off" w:after="0" w:afterAutospacing="off"/>
              <w:jc w:val="center"/>
            </w:pPr>
            <w:r w:rsidRPr="0752CF5A" w:rsidR="0752CF5A">
              <w:rPr>
                <w:rFonts w:ascii="Aptos" w:hAnsi="Aptos" w:eastAsia="Aptos" w:cs="Aptos"/>
                <w:b w:val="1"/>
                <w:bCs w:val="1"/>
                <w:sz w:val="24"/>
                <w:szCs w:val="24"/>
              </w:rPr>
              <w:t>Why did you use this tool</w:t>
            </w:r>
          </w:p>
        </w:tc>
        <w:tc>
          <w:tcPr>
            <w:tcW w:w="3367" w:type="dxa"/>
            <w:tcBorders>
              <w:top w:val="single" w:sz="8"/>
              <w:left w:val="single" w:sz="8"/>
              <w:bottom w:val="single" w:sz="8"/>
              <w:right w:val="single" w:sz="8"/>
            </w:tcBorders>
            <w:tcMar>
              <w:left w:w="108" w:type="dxa"/>
              <w:right w:w="108" w:type="dxa"/>
            </w:tcMar>
            <w:vAlign w:val="top"/>
          </w:tcPr>
          <w:p w:rsidR="0752CF5A" w:rsidP="0752CF5A" w:rsidRDefault="0752CF5A" w14:paraId="46234FE7" w14:textId="646658D8">
            <w:pPr>
              <w:spacing w:before="0" w:beforeAutospacing="off" w:after="0" w:afterAutospacing="off"/>
              <w:jc w:val="center"/>
            </w:pPr>
            <w:r w:rsidRPr="0752CF5A" w:rsidR="0752CF5A">
              <w:rPr>
                <w:rFonts w:ascii="Aptos" w:hAnsi="Aptos" w:eastAsia="Aptos" w:cs="Aptos"/>
                <w:b w:val="1"/>
                <w:bCs w:val="1"/>
                <w:sz w:val="24"/>
                <w:szCs w:val="24"/>
              </w:rPr>
              <w:t>Example prompt(s)</w:t>
            </w:r>
          </w:p>
        </w:tc>
      </w:tr>
      <w:tr w:rsidR="0752CF5A" w:rsidTr="0752CF5A" w14:paraId="20058A27">
        <w:trPr>
          <w:trHeight w:val="300"/>
        </w:trPr>
        <w:tc>
          <w:tcPr>
            <w:tcW w:w="2740" w:type="dxa"/>
            <w:tcBorders>
              <w:top w:val="single" w:sz="8"/>
              <w:left w:val="single" w:sz="8"/>
              <w:bottom w:val="single" w:sz="8"/>
              <w:right w:val="single" w:sz="8"/>
            </w:tcBorders>
            <w:tcMar>
              <w:left w:w="108" w:type="dxa"/>
              <w:right w:w="108" w:type="dxa"/>
            </w:tcMar>
            <w:vAlign w:val="top"/>
          </w:tcPr>
          <w:p w:rsidR="0752CF5A" w:rsidP="0752CF5A" w:rsidRDefault="0752CF5A" w14:paraId="163514C9" w14:textId="601B143F">
            <w:pPr>
              <w:spacing w:before="0" w:beforeAutospacing="off" w:after="0" w:afterAutospacing="off"/>
            </w:pPr>
            <w:hyperlink r:id="Rc0c8863e58c24b4b">
              <w:r w:rsidRPr="0752CF5A" w:rsidR="0752CF5A">
                <w:rPr>
                  <w:rStyle w:val="Hyperlink"/>
                  <w:rFonts w:ascii="Aptos" w:hAnsi="Aptos" w:eastAsia="Aptos" w:cs="Aptos"/>
                  <w:i w:val="1"/>
                  <w:iCs w:val="1"/>
                  <w:strike w:val="0"/>
                  <w:dstrike w:val="0"/>
                  <w:color w:val="467886"/>
                  <w:sz w:val="18"/>
                  <w:szCs w:val="18"/>
                  <w:u w:val="single"/>
                </w:rPr>
                <w:t>https://www.grammarly.com</w:t>
              </w:r>
            </w:hyperlink>
            <w:r w:rsidRPr="0752CF5A" w:rsidR="0752CF5A">
              <w:rPr>
                <w:rFonts w:ascii="Aptos" w:hAnsi="Aptos" w:eastAsia="Aptos" w:cs="Aptos"/>
                <w:i w:val="1"/>
                <w:iCs w:val="1"/>
                <w:sz w:val="18"/>
                <w:szCs w:val="18"/>
              </w:rPr>
              <w:t xml:space="preserve"> </w:t>
            </w:r>
          </w:p>
        </w:tc>
        <w:tc>
          <w:tcPr>
            <w:tcW w:w="1408" w:type="dxa"/>
            <w:tcBorders>
              <w:top w:val="single" w:sz="8"/>
              <w:left w:val="single" w:sz="8"/>
              <w:bottom w:val="single" w:sz="8"/>
              <w:right w:val="single" w:sz="8"/>
            </w:tcBorders>
            <w:tcMar>
              <w:left w:w="108" w:type="dxa"/>
              <w:right w:w="108" w:type="dxa"/>
            </w:tcMar>
            <w:vAlign w:val="top"/>
          </w:tcPr>
          <w:p w:rsidR="0752CF5A" w:rsidP="0752CF5A" w:rsidRDefault="0752CF5A" w14:paraId="36D17C2D" w14:textId="7CCC398B">
            <w:pPr>
              <w:spacing w:before="0" w:beforeAutospacing="off" w:after="0" w:afterAutospacing="off"/>
            </w:pPr>
            <w:r w:rsidRPr="0752CF5A" w:rsidR="0752CF5A">
              <w:rPr>
                <w:rFonts w:ascii="Aptos" w:hAnsi="Aptos" w:eastAsia="Aptos" w:cs="Aptos"/>
                <w:i w:val="1"/>
                <w:iCs w:val="1"/>
                <w:sz w:val="18"/>
                <w:szCs w:val="18"/>
              </w:rPr>
              <w:t>10/02/2024</w:t>
            </w:r>
          </w:p>
        </w:tc>
        <w:tc>
          <w:tcPr>
            <w:tcW w:w="1981" w:type="dxa"/>
            <w:tcBorders>
              <w:top w:val="single" w:sz="8"/>
              <w:left w:val="single" w:sz="8"/>
              <w:bottom w:val="single" w:sz="8"/>
              <w:right w:val="single" w:sz="8"/>
            </w:tcBorders>
            <w:tcMar>
              <w:left w:w="108" w:type="dxa"/>
              <w:right w:w="108" w:type="dxa"/>
            </w:tcMar>
            <w:vAlign w:val="top"/>
          </w:tcPr>
          <w:p w:rsidR="0752CF5A" w:rsidP="0752CF5A" w:rsidRDefault="0752CF5A" w14:paraId="66A84454" w14:textId="751E36DA">
            <w:pPr>
              <w:spacing w:before="0" w:beforeAutospacing="off" w:after="0" w:afterAutospacing="off"/>
            </w:pPr>
            <w:r w:rsidRPr="0752CF5A" w:rsidR="0752CF5A">
              <w:rPr>
                <w:rFonts w:ascii="Aptos" w:hAnsi="Aptos" w:eastAsia="Aptos" w:cs="Aptos"/>
                <w:i w:val="1"/>
                <w:iCs w:val="1"/>
                <w:sz w:val="18"/>
                <w:szCs w:val="18"/>
              </w:rPr>
              <w:t>Check my work</w:t>
            </w:r>
          </w:p>
        </w:tc>
        <w:tc>
          <w:tcPr>
            <w:tcW w:w="3367" w:type="dxa"/>
            <w:tcBorders>
              <w:top w:val="single" w:sz="8"/>
              <w:left w:val="single" w:sz="8"/>
              <w:bottom w:val="single" w:sz="8"/>
              <w:right w:val="single" w:sz="8"/>
            </w:tcBorders>
            <w:tcMar>
              <w:left w:w="108" w:type="dxa"/>
              <w:right w:w="108" w:type="dxa"/>
            </w:tcMar>
            <w:vAlign w:val="top"/>
          </w:tcPr>
          <w:p w:rsidR="0752CF5A" w:rsidP="0752CF5A" w:rsidRDefault="0752CF5A" w14:paraId="3D900BC3" w14:textId="20227C8B">
            <w:pPr>
              <w:spacing w:before="0" w:beforeAutospacing="off" w:after="0" w:afterAutospacing="off"/>
            </w:pPr>
            <w:r w:rsidRPr="0752CF5A" w:rsidR="0752CF5A">
              <w:rPr>
                <w:rFonts w:ascii="Aptos" w:hAnsi="Aptos" w:eastAsia="Aptos" w:cs="Aptos"/>
                <w:i w:val="1"/>
                <w:iCs w:val="1"/>
                <w:sz w:val="18"/>
                <w:szCs w:val="18"/>
              </w:rPr>
              <w:t>Please check the following text for readability, grammar and syntax.</w:t>
            </w:r>
          </w:p>
        </w:tc>
      </w:tr>
      <w:tr w:rsidR="0752CF5A" w:rsidTr="0752CF5A" w14:paraId="0434838C">
        <w:trPr>
          <w:trHeight w:val="300"/>
        </w:trPr>
        <w:tc>
          <w:tcPr>
            <w:tcW w:w="2740" w:type="dxa"/>
            <w:tcBorders>
              <w:top w:val="single" w:sz="8"/>
              <w:left w:val="single" w:sz="8"/>
              <w:bottom w:val="single" w:sz="8"/>
              <w:right w:val="single" w:sz="8"/>
            </w:tcBorders>
            <w:tcMar>
              <w:left w:w="108" w:type="dxa"/>
              <w:right w:w="108" w:type="dxa"/>
            </w:tcMar>
            <w:vAlign w:val="top"/>
          </w:tcPr>
          <w:p w:rsidR="0752CF5A" w:rsidP="0752CF5A" w:rsidRDefault="0752CF5A" w14:paraId="07E95FE4" w14:textId="45F01783">
            <w:pPr>
              <w:spacing w:before="0" w:beforeAutospacing="off" w:after="0" w:afterAutospacing="off"/>
            </w:pPr>
            <w:hyperlink r:id="R78d41b69c6fb4cfb">
              <w:r w:rsidRPr="0752CF5A" w:rsidR="0752CF5A">
                <w:rPr>
                  <w:rStyle w:val="Hyperlink"/>
                  <w:rFonts w:ascii="Aptos" w:hAnsi="Aptos" w:eastAsia="Aptos" w:cs="Aptos"/>
                  <w:i w:val="1"/>
                  <w:iCs w:val="1"/>
                  <w:sz w:val="18"/>
                  <w:szCs w:val="18"/>
                </w:rPr>
                <w:t>https://chatgtp.com/</w:t>
              </w:r>
            </w:hyperlink>
          </w:p>
        </w:tc>
        <w:tc>
          <w:tcPr>
            <w:tcW w:w="1408" w:type="dxa"/>
            <w:tcBorders>
              <w:top w:val="single" w:sz="8"/>
              <w:left w:val="single" w:sz="8"/>
              <w:bottom w:val="single" w:sz="8"/>
              <w:right w:val="single" w:sz="8"/>
            </w:tcBorders>
            <w:tcMar>
              <w:left w:w="108" w:type="dxa"/>
              <w:right w:w="108" w:type="dxa"/>
            </w:tcMar>
            <w:vAlign w:val="top"/>
          </w:tcPr>
          <w:p w:rsidR="0752CF5A" w:rsidP="0752CF5A" w:rsidRDefault="0752CF5A" w14:paraId="401955CA" w14:textId="523606E3">
            <w:pPr>
              <w:spacing w:before="0" w:beforeAutospacing="off" w:after="0" w:afterAutospacing="off"/>
            </w:pPr>
            <w:r w:rsidRPr="0752CF5A" w:rsidR="0752CF5A">
              <w:rPr>
                <w:rFonts w:ascii="Aptos" w:hAnsi="Aptos" w:eastAsia="Aptos" w:cs="Aptos"/>
                <w:i w:val="1"/>
                <w:iCs w:val="1"/>
                <w:sz w:val="18"/>
                <w:szCs w:val="18"/>
              </w:rPr>
              <w:t>13/04/2024</w:t>
            </w:r>
          </w:p>
        </w:tc>
        <w:tc>
          <w:tcPr>
            <w:tcW w:w="1981" w:type="dxa"/>
            <w:tcBorders>
              <w:top w:val="single" w:sz="8"/>
              <w:left w:val="single" w:sz="8"/>
              <w:bottom w:val="single" w:sz="8"/>
              <w:right w:val="single" w:sz="8"/>
            </w:tcBorders>
            <w:tcMar>
              <w:left w:w="108" w:type="dxa"/>
              <w:right w:w="108" w:type="dxa"/>
            </w:tcMar>
            <w:vAlign w:val="top"/>
          </w:tcPr>
          <w:p w:rsidR="0752CF5A" w:rsidP="0752CF5A" w:rsidRDefault="0752CF5A" w14:paraId="3E9DE01A" w14:textId="7CA04C26">
            <w:pPr>
              <w:spacing w:before="0" w:beforeAutospacing="off" w:after="0" w:afterAutospacing="off"/>
            </w:pPr>
            <w:r w:rsidRPr="0752CF5A" w:rsidR="0752CF5A">
              <w:rPr>
                <w:rFonts w:ascii="Aptos" w:hAnsi="Aptos" w:eastAsia="Aptos" w:cs="Aptos"/>
                <w:i w:val="1"/>
                <w:iCs w:val="1"/>
                <w:sz w:val="18"/>
                <w:szCs w:val="18"/>
              </w:rPr>
              <w:t>Help with structure a presentation</w:t>
            </w:r>
          </w:p>
        </w:tc>
        <w:tc>
          <w:tcPr>
            <w:tcW w:w="3367" w:type="dxa"/>
            <w:tcBorders>
              <w:top w:val="single" w:sz="8"/>
              <w:left w:val="single" w:sz="8"/>
              <w:bottom w:val="single" w:sz="8"/>
              <w:right w:val="single" w:sz="8"/>
            </w:tcBorders>
            <w:tcMar>
              <w:left w:w="108" w:type="dxa"/>
              <w:right w:w="108" w:type="dxa"/>
            </w:tcMar>
            <w:vAlign w:val="top"/>
          </w:tcPr>
          <w:p w:rsidR="0752CF5A" w:rsidP="0752CF5A" w:rsidRDefault="0752CF5A" w14:paraId="1F81083F" w14:textId="6BD65859">
            <w:pPr>
              <w:spacing w:before="0" w:beforeAutospacing="off" w:after="0" w:afterAutospacing="off"/>
            </w:pPr>
            <w:r w:rsidRPr="0752CF5A" w:rsidR="0752CF5A">
              <w:rPr>
                <w:rFonts w:ascii="Aptos" w:hAnsi="Aptos" w:eastAsia="Aptos" w:cs="Aptos"/>
                <w:i w:val="1"/>
                <w:iCs w:val="1"/>
                <w:sz w:val="18"/>
                <w:szCs w:val="18"/>
              </w:rPr>
              <w:t>Can you advise me on how to structure a PowerPoint presentation for a research study?</w:t>
            </w:r>
          </w:p>
        </w:tc>
      </w:tr>
      <w:tr w:rsidR="0752CF5A" w:rsidTr="0752CF5A" w14:paraId="2DEBD314">
        <w:trPr>
          <w:trHeight w:val="300"/>
        </w:trPr>
        <w:tc>
          <w:tcPr>
            <w:tcW w:w="2740" w:type="dxa"/>
            <w:tcBorders>
              <w:top w:val="single" w:sz="8"/>
              <w:left w:val="single" w:sz="8"/>
              <w:bottom w:val="single" w:sz="8"/>
              <w:right w:val="single" w:sz="8"/>
            </w:tcBorders>
            <w:tcMar>
              <w:left w:w="108" w:type="dxa"/>
              <w:right w:w="108" w:type="dxa"/>
            </w:tcMar>
            <w:vAlign w:val="top"/>
          </w:tcPr>
          <w:p w:rsidR="0752CF5A" w:rsidP="0752CF5A" w:rsidRDefault="0752CF5A" w14:paraId="700B1A0C" w14:textId="3D6C9E21">
            <w:pPr>
              <w:spacing w:before="0" w:beforeAutospacing="off" w:after="0" w:afterAutospacing="off"/>
            </w:pPr>
            <w:r w:rsidRPr="0752CF5A" w:rsidR="0752CF5A">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0752CF5A" w:rsidP="0752CF5A" w:rsidRDefault="0752CF5A" w14:paraId="78B4651F" w14:textId="322EEEDB">
            <w:pPr>
              <w:spacing w:before="0" w:beforeAutospacing="off" w:after="0" w:afterAutospacing="off"/>
            </w:pPr>
            <w:r w:rsidRPr="0752CF5A" w:rsidR="0752CF5A">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0752CF5A" w:rsidP="0752CF5A" w:rsidRDefault="0752CF5A" w14:paraId="6821781D" w14:textId="5487A291">
            <w:pPr>
              <w:spacing w:before="0" w:beforeAutospacing="off" w:after="0" w:afterAutospacing="off"/>
            </w:pPr>
            <w:r w:rsidRPr="0752CF5A" w:rsidR="0752CF5A">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0752CF5A" w:rsidP="0752CF5A" w:rsidRDefault="0752CF5A" w14:paraId="0A98A503" w14:textId="05C9F193">
            <w:pPr>
              <w:spacing w:before="0" w:beforeAutospacing="off" w:after="0" w:afterAutospacing="off"/>
            </w:pPr>
            <w:r w:rsidRPr="0752CF5A" w:rsidR="0752CF5A">
              <w:rPr>
                <w:rFonts w:ascii="Aptos" w:hAnsi="Aptos" w:eastAsia="Aptos" w:cs="Aptos"/>
                <w:sz w:val="24"/>
                <w:szCs w:val="24"/>
              </w:rPr>
              <w:t xml:space="preserve"> </w:t>
            </w:r>
          </w:p>
        </w:tc>
      </w:tr>
      <w:tr w:rsidR="0752CF5A" w:rsidTr="0752CF5A" w14:paraId="1F133E6E">
        <w:trPr>
          <w:trHeight w:val="300"/>
        </w:trPr>
        <w:tc>
          <w:tcPr>
            <w:tcW w:w="2740" w:type="dxa"/>
            <w:tcBorders>
              <w:top w:val="single" w:sz="8"/>
              <w:left w:val="single" w:sz="8"/>
              <w:bottom w:val="single" w:sz="8"/>
              <w:right w:val="single" w:sz="8"/>
            </w:tcBorders>
            <w:tcMar>
              <w:left w:w="108" w:type="dxa"/>
              <w:right w:w="108" w:type="dxa"/>
            </w:tcMar>
            <w:vAlign w:val="top"/>
          </w:tcPr>
          <w:p w:rsidR="0752CF5A" w:rsidP="0752CF5A" w:rsidRDefault="0752CF5A" w14:paraId="5EC233DC" w14:textId="580C9C18">
            <w:pPr>
              <w:spacing w:before="0" w:beforeAutospacing="off" w:after="0" w:afterAutospacing="off"/>
            </w:pPr>
            <w:r w:rsidRPr="0752CF5A" w:rsidR="0752CF5A">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0752CF5A" w:rsidP="0752CF5A" w:rsidRDefault="0752CF5A" w14:paraId="1E9987C0" w14:textId="51F2F339">
            <w:pPr>
              <w:spacing w:before="0" w:beforeAutospacing="off" w:after="0" w:afterAutospacing="off"/>
            </w:pPr>
            <w:r w:rsidRPr="0752CF5A" w:rsidR="0752CF5A">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0752CF5A" w:rsidP="0752CF5A" w:rsidRDefault="0752CF5A" w14:paraId="3192714D" w14:textId="119C545F">
            <w:pPr>
              <w:spacing w:before="0" w:beforeAutospacing="off" w:after="0" w:afterAutospacing="off"/>
            </w:pPr>
            <w:r w:rsidRPr="0752CF5A" w:rsidR="0752CF5A">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0752CF5A" w:rsidP="0752CF5A" w:rsidRDefault="0752CF5A" w14:paraId="76AC66FF" w14:textId="11BA7883">
            <w:pPr>
              <w:spacing w:before="0" w:beforeAutospacing="off" w:after="0" w:afterAutospacing="off"/>
            </w:pPr>
            <w:r w:rsidRPr="0752CF5A" w:rsidR="0752CF5A">
              <w:rPr>
                <w:rFonts w:ascii="Aptos" w:hAnsi="Aptos" w:eastAsia="Aptos" w:cs="Aptos"/>
                <w:sz w:val="24"/>
                <w:szCs w:val="24"/>
              </w:rPr>
              <w:t xml:space="preserve"> </w:t>
            </w:r>
          </w:p>
        </w:tc>
      </w:tr>
      <w:tr w:rsidR="0752CF5A" w:rsidTr="0752CF5A" w14:paraId="3F7B801B">
        <w:trPr>
          <w:trHeight w:val="300"/>
        </w:trPr>
        <w:tc>
          <w:tcPr>
            <w:tcW w:w="2740" w:type="dxa"/>
            <w:tcBorders>
              <w:top w:val="single" w:sz="8"/>
              <w:left w:val="single" w:sz="8"/>
              <w:bottom w:val="single" w:sz="8"/>
              <w:right w:val="single" w:sz="8"/>
            </w:tcBorders>
            <w:tcMar>
              <w:left w:w="108" w:type="dxa"/>
              <w:right w:w="108" w:type="dxa"/>
            </w:tcMar>
            <w:vAlign w:val="top"/>
          </w:tcPr>
          <w:p w:rsidR="0752CF5A" w:rsidP="0752CF5A" w:rsidRDefault="0752CF5A" w14:paraId="6ED878E9" w14:textId="6A392A74">
            <w:pPr>
              <w:spacing w:before="0" w:beforeAutospacing="off" w:after="0" w:afterAutospacing="off"/>
            </w:pPr>
            <w:r w:rsidRPr="0752CF5A" w:rsidR="0752CF5A">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0752CF5A" w:rsidP="0752CF5A" w:rsidRDefault="0752CF5A" w14:paraId="4CB72243" w14:textId="466BA3C9">
            <w:pPr>
              <w:spacing w:before="0" w:beforeAutospacing="off" w:after="0" w:afterAutospacing="off"/>
            </w:pPr>
            <w:r w:rsidRPr="0752CF5A" w:rsidR="0752CF5A">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0752CF5A" w:rsidP="0752CF5A" w:rsidRDefault="0752CF5A" w14:paraId="68BBDC38" w14:textId="7799E212">
            <w:pPr>
              <w:spacing w:before="0" w:beforeAutospacing="off" w:after="0" w:afterAutospacing="off"/>
            </w:pPr>
            <w:r w:rsidRPr="0752CF5A" w:rsidR="0752CF5A">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0752CF5A" w:rsidP="0752CF5A" w:rsidRDefault="0752CF5A" w14:paraId="4D413677" w14:textId="3CDC7BEA">
            <w:pPr>
              <w:spacing w:before="0" w:beforeAutospacing="off" w:after="0" w:afterAutospacing="off"/>
              <w:rPr>
                <w:rFonts w:ascii="Aptos" w:hAnsi="Aptos" w:eastAsia="Aptos" w:cs="Aptos"/>
                <w:sz w:val="24"/>
                <w:szCs w:val="24"/>
              </w:rPr>
            </w:pPr>
          </w:p>
        </w:tc>
      </w:tr>
    </w:tbl>
    <w:p w:rsidRPr="00A406E5" w:rsidR="00F35D12" w:rsidP="0752CF5A" w:rsidRDefault="00F35D12" w14:paraId="0B5B3C9E" w14:textId="3E30C3DC">
      <w:pPr>
        <w:ind w:left="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00176F09" w:rsidP="00176F09" w:rsidRDefault="00176F09" w14:paraId="26EE25C8" w14:textId="77777777">
      <w:pPr>
        <w:ind w:left="720"/>
        <w:rPr>
          <w:rFonts w:ascii="Arial" w:hAnsi="Arial" w:cs="Arial"/>
          <w:sz w:val="24"/>
          <w:szCs w:val="24"/>
        </w:rPr>
      </w:pPr>
      <w:r>
        <w:rPr>
          <w:rFonts w:ascii="Arial" w:hAnsi="Arial" w:cs="Arial"/>
          <w:sz w:val="24"/>
          <w:szCs w:val="24"/>
        </w:rPr>
        <w:t xml:space="preserve">This will be an open book/seen paper exam focussed around the highly contested </w:t>
      </w:r>
      <w:r w:rsidRPr="00BF4F3B">
        <w:rPr>
          <w:rFonts w:ascii="Arial" w:hAnsi="Arial" w:cs="Arial"/>
          <w:b/>
          <w:bCs/>
          <w:sz w:val="24"/>
          <w:szCs w:val="24"/>
        </w:rPr>
        <w:t>aims and priorities for physical education</w:t>
      </w:r>
      <w:r>
        <w:rPr>
          <w:rFonts w:ascii="Arial" w:hAnsi="Arial" w:cs="Arial"/>
          <w:sz w:val="24"/>
          <w:szCs w:val="24"/>
        </w:rPr>
        <w:t xml:space="preserve">.  </w:t>
      </w:r>
    </w:p>
    <w:p w:rsidR="00176F09" w:rsidP="00176F09" w:rsidRDefault="00176F09" w14:paraId="192C2E38" w14:textId="77777777">
      <w:pPr>
        <w:ind w:left="720"/>
        <w:rPr>
          <w:rFonts w:ascii="Arial" w:hAnsi="Arial" w:cs="Arial"/>
          <w:sz w:val="24"/>
          <w:szCs w:val="24"/>
        </w:rPr>
      </w:pPr>
    </w:p>
    <w:p w:rsidRPr="00BF4F3B" w:rsidR="00176F09" w:rsidP="00176F09" w:rsidRDefault="00176F09" w14:paraId="4EF5D589" w14:textId="77777777">
      <w:pPr>
        <w:pStyle w:val="ListParagraph"/>
        <w:numPr>
          <w:ilvl w:val="0"/>
          <w:numId w:val="23"/>
        </w:numPr>
        <w:rPr>
          <w:rFonts w:ascii="Arial" w:hAnsi="Arial" w:cs="Arial"/>
          <w:color w:val="000000" w:themeColor="text1"/>
          <w:sz w:val="24"/>
          <w:szCs w:val="24"/>
        </w:rPr>
      </w:pPr>
      <w:r w:rsidRPr="5F0F87D7">
        <w:rPr>
          <w:rFonts w:ascii="Arial" w:hAnsi="Arial" w:cs="Arial"/>
          <w:color w:val="000000" w:themeColor="text1"/>
          <w:sz w:val="24"/>
          <w:szCs w:val="24"/>
        </w:rPr>
        <w:t>The precise questions to the seen paper can be seen below</w:t>
      </w:r>
    </w:p>
    <w:p w:rsidRPr="00BF4F3B" w:rsidR="00176F09" w:rsidP="00176F09" w:rsidRDefault="00176F09" w14:paraId="480DD5A4" w14:textId="77777777">
      <w:pPr>
        <w:pStyle w:val="ListParagraph"/>
        <w:numPr>
          <w:ilvl w:val="0"/>
          <w:numId w:val="23"/>
        </w:numPr>
        <w:rPr>
          <w:rFonts w:ascii="Arial" w:hAnsi="Arial" w:cs="Arial"/>
          <w:color w:val="000000" w:themeColor="text1"/>
          <w:sz w:val="24"/>
          <w:szCs w:val="24"/>
        </w:rPr>
      </w:pPr>
      <w:r w:rsidRPr="00BF4F3B">
        <w:rPr>
          <w:rFonts w:ascii="Arial" w:hAnsi="Arial" w:cs="Arial"/>
          <w:color w:val="000000" w:themeColor="text1"/>
          <w:sz w:val="24"/>
          <w:szCs w:val="24"/>
        </w:rPr>
        <w:t>Work must be submitted electronically via Moodle by 6pm on the same day</w:t>
      </w:r>
    </w:p>
    <w:p w:rsidRPr="00BF4F3B" w:rsidR="00176F09" w:rsidP="00176F09" w:rsidRDefault="00176F09" w14:paraId="55C9CB7E" w14:textId="77777777">
      <w:pPr>
        <w:pStyle w:val="ListParagraph"/>
        <w:numPr>
          <w:ilvl w:val="0"/>
          <w:numId w:val="23"/>
        </w:numPr>
        <w:rPr>
          <w:rFonts w:ascii="Arial" w:hAnsi="Arial" w:cs="Arial"/>
          <w:color w:val="000000" w:themeColor="text1"/>
          <w:sz w:val="24"/>
          <w:szCs w:val="24"/>
        </w:rPr>
      </w:pPr>
      <w:r w:rsidRPr="00BF4F3B">
        <w:rPr>
          <w:rFonts w:ascii="Arial" w:hAnsi="Arial" w:cs="Arial"/>
          <w:color w:val="000000" w:themeColor="text1"/>
          <w:sz w:val="24"/>
          <w:szCs w:val="24"/>
        </w:rPr>
        <w:t>If there are any issues with Moodle please e-mail the paper to your tutor by 6pm and upload the paper as soon as Moodle is operational again</w:t>
      </w:r>
    </w:p>
    <w:p w:rsidRPr="00BF4F3B" w:rsidR="00176F09" w:rsidP="00176F09" w:rsidRDefault="00176F09" w14:paraId="39909596" w14:textId="77777777">
      <w:pPr>
        <w:pStyle w:val="ListParagraph"/>
        <w:numPr>
          <w:ilvl w:val="0"/>
          <w:numId w:val="23"/>
        </w:numPr>
        <w:rPr>
          <w:rFonts w:ascii="Arial" w:hAnsi="Arial" w:cs="Arial"/>
          <w:color w:val="000000" w:themeColor="text1"/>
          <w:sz w:val="24"/>
          <w:szCs w:val="24"/>
        </w:rPr>
      </w:pPr>
      <w:r w:rsidRPr="00BF4F3B">
        <w:rPr>
          <w:rFonts w:ascii="Arial" w:hAnsi="Arial" w:cs="Arial"/>
          <w:color w:val="000000" w:themeColor="text1"/>
          <w:sz w:val="24"/>
          <w:szCs w:val="24"/>
        </w:rPr>
        <w:t>Strict word limit is the equivalent of 2,500 words</w:t>
      </w:r>
    </w:p>
    <w:p w:rsidRPr="009A3DA2" w:rsidR="00176F09" w:rsidP="03224F87" w:rsidRDefault="00176F09" w14:paraId="648211BC" w14:textId="449451B9">
      <w:pPr>
        <w:pStyle w:val="ListParagraph"/>
        <w:numPr>
          <w:ilvl w:val="0"/>
          <w:numId w:val="23"/>
        </w:numPr>
        <w:rPr>
          <w:rFonts w:ascii="Arial" w:hAnsi="Arial" w:cs="Arial"/>
          <w:color w:val="000000" w:themeColor="text1"/>
          <w:sz w:val="24"/>
          <w:szCs w:val="24"/>
        </w:rPr>
      </w:pPr>
      <w:r w:rsidRPr="03224F87">
        <w:rPr>
          <w:rFonts w:ascii="Arial" w:hAnsi="Arial" w:cs="Arial"/>
          <w:color w:val="000000" w:themeColor="text1"/>
          <w:sz w:val="24"/>
          <w:szCs w:val="24"/>
        </w:rPr>
        <w:t>Please include a list of references</w:t>
      </w:r>
      <w:r w:rsidRPr="03224F87" w:rsidR="454C845B">
        <w:rPr>
          <w:rFonts w:ascii="Arial" w:hAnsi="Arial" w:cs="Arial"/>
          <w:color w:val="000000" w:themeColor="text1"/>
          <w:sz w:val="24"/>
          <w:szCs w:val="24"/>
        </w:rPr>
        <w:t xml:space="preserve"> (collective of the questions)</w:t>
      </w:r>
    </w:p>
    <w:p w:rsidR="00176F09" w:rsidP="00176F09" w:rsidRDefault="00176F09" w14:paraId="6CEF5095" w14:textId="77777777">
      <w:pPr>
        <w:ind w:firstLine="360"/>
        <w:rPr>
          <w:rFonts w:ascii="Arial" w:hAnsi="Arial" w:eastAsia="Arial" w:cs="Arial"/>
          <w:color w:val="000000" w:themeColor="text1"/>
          <w:sz w:val="24"/>
          <w:szCs w:val="24"/>
        </w:rPr>
      </w:pPr>
    </w:p>
    <w:p w:rsidRPr="009A3DA2" w:rsidR="00176F09" w:rsidP="00176F09" w:rsidRDefault="00176F09" w14:paraId="33F34490" w14:textId="77777777">
      <w:pPr>
        <w:ind w:firstLine="720"/>
        <w:rPr>
          <w:rFonts w:ascii="Arial" w:hAnsi="Arial" w:eastAsia="Arial" w:cs="Arial"/>
          <w:b/>
          <w:bCs/>
          <w:color w:val="000000" w:themeColor="text1"/>
          <w:sz w:val="24"/>
          <w:szCs w:val="24"/>
        </w:rPr>
      </w:pPr>
      <w:r w:rsidRPr="27A22EDE">
        <w:rPr>
          <w:rFonts w:ascii="Arial" w:hAnsi="Arial" w:eastAsia="Arial" w:cs="Arial"/>
          <w:b/>
          <w:bCs/>
          <w:color w:val="000000" w:themeColor="text1"/>
          <w:sz w:val="24"/>
          <w:szCs w:val="24"/>
        </w:rPr>
        <w:t>Questions:</w:t>
      </w:r>
    </w:p>
    <w:p w:rsidR="00176F09" w:rsidP="00176F09" w:rsidRDefault="00176F09" w14:paraId="169A1976" w14:textId="77777777">
      <w:pPr>
        <w:ind w:firstLine="720"/>
        <w:rPr>
          <w:rFonts w:ascii="Arial" w:hAnsi="Arial" w:eastAsia="Arial" w:cs="Arial"/>
          <w:b/>
          <w:bCs/>
          <w:color w:val="000000" w:themeColor="text1"/>
          <w:sz w:val="24"/>
          <w:szCs w:val="24"/>
        </w:rPr>
      </w:pPr>
    </w:p>
    <w:p w:rsidR="00176F09" w:rsidP="00176F09" w:rsidRDefault="00176F09" w14:paraId="30CF92D8" w14:textId="77777777">
      <w:pPr>
        <w:ind w:firstLine="720"/>
        <w:rPr>
          <w:rFonts w:ascii="Arial" w:hAnsi="Arial" w:eastAsia="Arial" w:cs="Arial"/>
          <w:color w:val="000000" w:themeColor="text1"/>
          <w:sz w:val="24"/>
          <w:szCs w:val="24"/>
        </w:rPr>
      </w:pPr>
      <w:r w:rsidRPr="27A22EDE">
        <w:rPr>
          <w:rFonts w:ascii="Arial" w:hAnsi="Arial" w:eastAsia="Arial" w:cs="Arial"/>
          <w:color w:val="000000" w:themeColor="text1"/>
          <w:sz w:val="24"/>
          <w:szCs w:val="24"/>
        </w:rPr>
        <w:t>Please respond to the following questions:</w:t>
      </w:r>
    </w:p>
    <w:p w:rsidR="00176F09" w:rsidP="00176F09" w:rsidRDefault="00176F09" w14:paraId="26412D2E" w14:textId="77777777">
      <w:pPr>
        <w:ind w:left="720"/>
        <w:rPr>
          <w:rFonts w:ascii="Arial" w:hAnsi="Arial" w:cs="Arial"/>
          <w:b/>
          <w:bCs/>
          <w:color w:val="000000" w:themeColor="text1"/>
          <w:sz w:val="24"/>
          <w:szCs w:val="24"/>
        </w:rPr>
      </w:pPr>
    </w:p>
    <w:p w:rsidRPr="00B273BF" w:rsidR="00176F09" w:rsidP="03224F87" w:rsidRDefault="55326D18" w14:paraId="122315CD" w14:textId="0FA4A3FF">
      <w:pPr>
        <w:pStyle w:val="NormalWeb"/>
        <w:numPr>
          <w:ilvl w:val="0"/>
          <w:numId w:val="1"/>
        </w:numPr>
        <w:rPr>
          <w:rFonts w:ascii="Arial" w:hAnsi="Arial" w:cs="Arial"/>
          <w:i/>
          <w:iCs/>
          <w:szCs w:val="24"/>
        </w:rPr>
      </w:pPr>
      <w:r w:rsidRPr="03224F87">
        <w:rPr>
          <w:rFonts w:ascii="Arial" w:hAnsi="Arial" w:cs="Arial"/>
          <w:i/>
          <w:iCs/>
          <w:szCs w:val="24"/>
        </w:rPr>
        <w:t>Physical education in schools today goes far beyond the teaching of physical skills. It requires educators to embody a set of values and adopt philosophies that support the holistic development of young people in a diverse and dynamic society.</w:t>
      </w:r>
    </w:p>
    <w:p w:rsidRPr="00B273BF" w:rsidR="00176F09" w:rsidP="03224F87" w:rsidRDefault="55326D18" w14:paraId="70ED3CB8" w14:textId="7E573E8A">
      <w:pPr>
        <w:pStyle w:val="NormalWeb"/>
        <w:ind w:left="1440"/>
        <w:rPr>
          <w:rFonts w:ascii="Arial" w:hAnsi="Arial" w:cs="Arial"/>
          <w:szCs w:val="24"/>
        </w:rPr>
      </w:pPr>
      <w:r w:rsidRPr="03224F87">
        <w:rPr>
          <w:rFonts w:ascii="Arial" w:hAnsi="Arial" w:cs="Arial"/>
          <w:szCs w:val="24"/>
        </w:rPr>
        <w:t>Critically discuss the values and educational philosophies that underpin the work of a high-quality physical education teacher in contemporary school settings. In your response, consider the broader role of PE in promoting social justice, inclusion, mental health, and lifelong engagement in physical activity.</w:t>
      </w:r>
    </w:p>
    <w:p w:rsidRPr="00B273BF" w:rsidR="00176F09" w:rsidP="03224F87" w:rsidRDefault="62ABAA0D" w14:paraId="3681837F" w14:textId="52A0B36A">
      <w:pPr>
        <w:pStyle w:val="NormalWeb"/>
        <w:ind w:left="1440"/>
        <w:rPr>
          <w:rFonts w:ascii="Arial" w:hAnsi="Arial" w:cs="Arial"/>
          <w:b/>
          <w:bCs/>
          <w:sz w:val="22"/>
          <w:szCs w:val="22"/>
        </w:rPr>
      </w:pPr>
      <w:r w:rsidRPr="03224F87">
        <w:rPr>
          <w:rFonts w:ascii="Arial" w:hAnsi="Arial" w:cs="Arial"/>
          <w:b/>
          <w:bCs/>
          <w:sz w:val="22"/>
          <w:szCs w:val="22"/>
        </w:rPr>
        <w:t>Guidance for Students:</w:t>
      </w:r>
    </w:p>
    <w:p w:rsidRPr="00B273BF" w:rsidR="00176F09" w:rsidP="03224F87" w:rsidRDefault="62ABAA0D" w14:paraId="38C05571" w14:textId="7EEE2ECB">
      <w:pPr>
        <w:pStyle w:val="NormalWeb"/>
        <w:numPr>
          <w:ilvl w:val="0"/>
          <w:numId w:val="4"/>
        </w:numPr>
        <w:rPr>
          <w:rFonts w:ascii="Arial" w:hAnsi="Arial" w:cs="Arial"/>
          <w:sz w:val="22"/>
          <w:szCs w:val="22"/>
        </w:rPr>
      </w:pPr>
      <w:r w:rsidRPr="03224F87">
        <w:rPr>
          <w:rFonts w:ascii="Arial" w:hAnsi="Arial" w:cs="Arial"/>
          <w:sz w:val="22"/>
          <w:szCs w:val="22"/>
        </w:rPr>
        <w:t>Consider the evolution of PE and how traditional models have been challenged or adapted in light of modern educational and societal needs.</w:t>
      </w:r>
    </w:p>
    <w:p w:rsidRPr="00B273BF" w:rsidR="00176F09" w:rsidP="03224F87" w:rsidRDefault="62ABAA0D" w14:paraId="5290FC1D" w14:textId="0A792A64">
      <w:pPr>
        <w:pStyle w:val="NormalWeb"/>
        <w:numPr>
          <w:ilvl w:val="0"/>
          <w:numId w:val="4"/>
        </w:numPr>
        <w:rPr>
          <w:rFonts w:ascii="Arial" w:hAnsi="Arial" w:cs="Arial"/>
          <w:sz w:val="22"/>
          <w:szCs w:val="22"/>
        </w:rPr>
      </w:pPr>
      <w:r w:rsidRPr="4DB53E45" w:rsidR="62ABAA0D">
        <w:rPr>
          <w:rFonts w:ascii="Arial" w:hAnsi="Arial" w:cs="Arial"/>
          <w:sz w:val="22"/>
          <w:szCs w:val="22"/>
        </w:rPr>
        <w:t xml:space="preserve">Engage with contemporary issues such as equity, diversity, inclusion, and </w:t>
      </w:r>
      <w:r w:rsidRPr="4DB53E45" w:rsidR="643FA6F9">
        <w:rPr>
          <w:rFonts w:ascii="Arial" w:hAnsi="Arial" w:cs="Arial"/>
          <w:sz w:val="22"/>
          <w:szCs w:val="22"/>
        </w:rPr>
        <w:t>children’s</w:t>
      </w:r>
      <w:r w:rsidRPr="4DB53E45" w:rsidR="62ABAA0D">
        <w:rPr>
          <w:rFonts w:ascii="Arial" w:hAnsi="Arial" w:cs="Arial"/>
          <w:sz w:val="22"/>
          <w:szCs w:val="22"/>
        </w:rPr>
        <w:t xml:space="preserve"> wellbeing.</w:t>
      </w:r>
    </w:p>
    <w:p w:rsidRPr="00B273BF" w:rsidR="00176F09" w:rsidP="03224F87" w:rsidRDefault="62ABAA0D" w14:paraId="36681313" w14:textId="73BECBA0">
      <w:pPr>
        <w:pStyle w:val="NormalWeb"/>
        <w:numPr>
          <w:ilvl w:val="0"/>
          <w:numId w:val="4"/>
        </w:numPr>
        <w:rPr>
          <w:rFonts w:ascii="Arial" w:hAnsi="Arial" w:cs="Arial"/>
          <w:sz w:val="22"/>
          <w:szCs w:val="22"/>
        </w:rPr>
      </w:pPr>
      <w:r w:rsidRPr="03224F87">
        <w:rPr>
          <w:rFonts w:ascii="Arial" w:hAnsi="Arial" w:cs="Arial"/>
          <w:sz w:val="22"/>
          <w:szCs w:val="22"/>
        </w:rPr>
        <w:t>Draw on policy documents, current research, and case studies to support your arguments.</w:t>
      </w:r>
    </w:p>
    <w:p w:rsidRPr="00B273BF" w:rsidR="00176F09" w:rsidP="03224F87" w:rsidRDefault="00176F09" w14:paraId="7D665599" w14:textId="4C6A430B">
      <w:pPr>
        <w:pStyle w:val="NormalWeb"/>
        <w:ind w:left="1440"/>
        <w:rPr>
          <w:rFonts w:ascii="Arial" w:hAnsi="Arial" w:cs="Arial"/>
          <w:i/>
          <w:iCs/>
          <w:szCs w:val="24"/>
        </w:rPr>
      </w:pPr>
    </w:p>
    <w:p w:rsidRPr="00B273BF" w:rsidR="00176F09" w:rsidP="03224F87" w:rsidRDefault="64573789" w14:paraId="2B7B6849" w14:textId="6FF8D18E">
      <w:pPr>
        <w:pStyle w:val="NormalWeb"/>
        <w:numPr>
          <w:ilvl w:val="0"/>
          <w:numId w:val="1"/>
        </w:numPr>
        <w:rPr>
          <w:rFonts w:ascii="Arial" w:hAnsi="Arial" w:cs="Arial"/>
          <w:i/>
          <w:iCs/>
          <w:szCs w:val="24"/>
        </w:rPr>
      </w:pPr>
      <w:r w:rsidRPr="03224F87">
        <w:rPr>
          <w:rFonts w:ascii="Arial" w:hAnsi="Arial" w:cs="Arial"/>
          <w:i/>
          <w:iCs/>
          <w:szCs w:val="24"/>
        </w:rPr>
        <w:t xml:space="preserve">Is </w:t>
      </w:r>
      <w:r w:rsidRPr="03224F87" w:rsidR="5728EE3B">
        <w:rPr>
          <w:rFonts w:ascii="Arial" w:hAnsi="Arial" w:cs="Arial"/>
          <w:i/>
          <w:iCs/>
          <w:szCs w:val="24"/>
        </w:rPr>
        <w:t>physical literacy a worthwhile concept?</w:t>
      </w:r>
    </w:p>
    <w:p w:rsidRPr="00B273BF" w:rsidR="00176F09" w:rsidP="03224F87" w:rsidRDefault="5728EE3B" w14:paraId="6DAB8B1B" w14:textId="6FAC2EB3">
      <w:pPr>
        <w:pStyle w:val="NormalWeb"/>
        <w:ind w:left="1440"/>
        <w:rPr>
          <w:rFonts w:ascii="Arial" w:hAnsi="Arial" w:cs="Arial"/>
          <w:szCs w:val="24"/>
        </w:rPr>
      </w:pPr>
      <w:r w:rsidRPr="03224F87">
        <w:rPr>
          <w:rFonts w:ascii="Arial" w:hAnsi="Arial" w:cs="Arial"/>
          <w:szCs w:val="24"/>
        </w:rPr>
        <w:t>Critically discuss the value of physical literacy as the prominent outcome of high-quality physical education. In your response, consider the different definitions, interpretations, and practical implications of promoting physical literacy in schools.</w:t>
      </w:r>
    </w:p>
    <w:p w:rsidRPr="00B273BF" w:rsidR="00176F09" w:rsidP="03224F87" w:rsidRDefault="3349C7C1" w14:paraId="1C6E5E87" w14:textId="725EBEEC">
      <w:pPr>
        <w:pStyle w:val="NormalWeb"/>
        <w:ind w:left="1440"/>
        <w:rPr>
          <w:rFonts w:ascii="Arial" w:hAnsi="Arial" w:cs="Arial"/>
          <w:b/>
          <w:bCs/>
          <w:sz w:val="22"/>
          <w:szCs w:val="22"/>
        </w:rPr>
      </w:pPr>
      <w:r w:rsidRPr="03224F87">
        <w:rPr>
          <w:rFonts w:ascii="Arial" w:hAnsi="Arial" w:cs="Arial"/>
          <w:b/>
          <w:bCs/>
          <w:sz w:val="22"/>
          <w:szCs w:val="22"/>
        </w:rPr>
        <w:t>Guidance for Students:</w:t>
      </w:r>
    </w:p>
    <w:p w:rsidRPr="00B273BF" w:rsidR="00176F09" w:rsidP="03224F87" w:rsidRDefault="3349C7C1" w14:paraId="393497CF" w14:textId="56EDD6B1">
      <w:pPr>
        <w:pStyle w:val="NormalWeb"/>
        <w:ind w:left="1440"/>
        <w:rPr>
          <w:rFonts w:ascii="Arial" w:hAnsi="Arial" w:cs="Arial"/>
          <w:sz w:val="22"/>
          <w:szCs w:val="22"/>
        </w:rPr>
      </w:pPr>
      <w:r w:rsidRPr="03224F87">
        <w:rPr>
          <w:rFonts w:ascii="Arial" w:hAnsi="Arial" w:cs="Arial"/>
          <w:sz w:val="22"/>
          <w:szCs w:val="22"/>
        </w:rPr>
        <w:t>When preparing your response, you are encouraged to:</w:t>
      </w:r>
    </w:p>
    <w:p w:rsidRPr="00B273BF" w:rsidR="00176F09" w:rsidP="03224F87" w:rsidRDefault="3349C7C1" w14:paraId="71DCE96F" w14:textId="3A531027">
      <w:pPr>
        <w:pStyle w:val="NormalWeb"/>
        <w:numPr>
          <w:ilvl w:val="0"/>
          <w:numId w:val="2"/>
        </w:numPr>
        <w:rPr>
          <w:rFonts w:ascii="Arial" w:hAnsi="Arial" w:cs="Arial"/>
          <w:sz w:val="22"/>
          <w:szCs w:val="22"/>
        </w:rPr>
      </w:pPr>
      <w:r w:rsidRPr="03224F87">
        <w:rPr>
          <w:rFonts w:ascii="Arial" w:hAnsi="Arial" w:cs="Arial"/>
          <w:sz w:val="22"/>
          <w:szCs w:val="22"/>
        </w:rPr>
        <w:t>Define physical literacy using a range of sources (e.g., Whitehead, SHAPE America, Sport England</w:t>
      </w:r>
      <w:r w:rsidRPr="03224F87" w:rsidR="78C24EF4">
        <w:rPr>
          <w:rFonts w:ascii="Arial" w:hAnsi="Arial" w:cs="Arial"/>
          <w:sz w:val="22"/>
          <w:szCs w:val="22"/>
        </w:rPr>
        <w:t>, Sport Australia</w:t>
      </w:r>
      <w:r w:rsidRPr="03224F87">
        <w:rPr>
          <w:rFonts w:ascii="Arial" w:hAnsi="Arial" w:cs="Arial"/>
          <w:sz w:val="22"/>
          <w:szCs w:val="22"/>
        </w:rPr>
        <w:t>), and explore how its meaning may vary across different educational and cultural contexts.</w:t>
      </w:r>
    </w:p>
    <w:p w:rsidRPr="00B273BF" w:rsidR="00176F09" w:rsidP="03224F87" w:rsidRDefault="3349C7C1" w14:paraId="330130EB" w14:textId="677415A3">
      <w:pPr>
        <w:pStyle w:val="NormalWeb"/>
        <w:numPr>
          <w:ilvl w:val="0"/>
          <w:numId w:val="2"/>
        </w:numPr>
        <w:rPr>
          <w:rFonts w:ascii="Arial" w:hAnsi="Arial" w:cs="Arial"/>
          <w:sz w:val="22"/>
          <w:szCs w:val="22"/>
        </w:rPr>
      </w:pPr>
      <w:r w:rsidRPr="03224F87">
        <w:rPr>
          <w:rFonts w:ascii="Arial" w:hAnsi="Arial" w:cs="Arial"/>
          <w:sz w:val="22"/>
          <w:szCs w:val="22"/>
        </w:rPr>
        <w:t>Debate the strengths and challenges of positioning physical literacy as the central goal of PE, including:</w:t>
      </w:r>
    </w:p>
    <w:p w:rsidRPr="00B273BF" w:rsidR="00176F09" w:rsidP="03224F87" w:rsidRDefault="6821F363" w14:paraId="7BCDDF40" w14:textId="5984B1C6">
      <w:pPr>
        <w:pStyle w:val="NormalWeb"/>
        <w:numPr>
          <w:ilvl w:val="1"/>
          <w:numId w:val="2"/>
        </w:numPr>
        <w:rPr>
          <w:rFonts w:ascii="Arial" w:hAnsi="Arial" w:cs="Arial"/>
          <w:sz w:val="22"/>
          <w:szCs w:val="22"/>
        </w:rPr>
      </w:pPr>
      <w:r w:rsidRPr="7936B24D" w:rsidR="6821F363">
        <w:rPr>
          <w:rFonts w:ascii="Arial" w:hAnsi="Arial" w:cs="Arial"/>
          <w:sz w:val="22"/>
          <w:szCs w:val="22"/>
        </w:rPr>
        <w:t>Compar</w:t>
      </w:r>
      <w:r w:rsidRPr="7936B24D" w:rsidR="1F82E82C">
        <w:rPr>
          <w:rFonts w:ascii="Arial" w:hAnsi="Arial" w:cs="Arial"/>
          <w:sz w:val="22"/>
          <w:szCs w:val="22"/>
        </w:rPr>
        <w:t>ed</w:t>
      </w:r>
      <w:r w:rsidRPr="7936B24D" w:rsidR="6821F363">
        <w:rPr>
          <w:rFonts w:ascii="Arial" w:hAnsi="Arial" w:cs="Arial"/>
          <w:sz w:val="22"/>
          <w:szCs w:val="22"/>
        </w:rPr>
        <w:t xml:space="preserve"> to other educational outcomes/ frameworks</w:t>
      </w:r>
      <w:r w:rsidRPr="7936B24D" w:rsidR="19A67662">
        <w:rPr>
          <w:rFonts w:ascii="Arial" w:hAnsi="Arial" w:cs="Arial"/>
          <w:sz w:val="22"/>
          <w:szCs w:val="22"/>
        </w:rPr>
        <w:t xml:space="preserve"> in PE</w:t>
      </w:r>
      <w:r w:rsidRPr="7936B24D" w:rsidR="6821F363">
        <w:rPr>
          <w:rFonts w:ascii="Arial" w:hAnsi="Arial" w:cs="Arial"/>
          <w:sz w:val="22"/>
          <w:szCs w:val="22"/>
        </w:rPr>
        <w:t xml:space="preserve"> (</w:t>
      </w:r>
      <w:r w:rsidRPr="7936B24D" w:rsidR="7ACC8FFC">
        <w:rPr>
          <w:rFonts w:ascii="Arial" w:hAnsi="Arial" w:cs="Arial"/>
          <w:sz w:val="22"/>
          <w:szCs w:val="22"/>
        </w:rPr>
        <w:t>e</w:t>
      </w:r>
      <w:r w:rsidRPr="7936B24D" w:rsidR="0FBFB4A4">
        <w:rPr>
          <w:rFonts w:ascii="Arial" w:hAnsi="Arial" w:cs="Arial"/>
          <w:sz w:val="22"/>
          <w:szCs w:val="22"/>
        </w:rPr>
        <w:t>.</w:t>
      </w:r>
      <w:r w:rsidRPr="7936B24D" w:rsidR="7ACC8FFC">
        <w:rPr>
          <w:rFonts w:ascii="Arial" w:hAnsi="Arial" w:cs="Arial"/>
          <w:sz w:val="22"/>
          <w:szCs w:val="22"/>
        </w:rPr>
        <w:t>g.</w:t>
      </w:r>
      <w:r w:rsidRPr="7936B24D" w:rsidR="4DC8BDFE">
        <w:rPr>
          <w:rFonts w:ascii="Arial" w:hAnsi="Arial" w:cs="Arial"/>
          <w:sz w:val="22"/>
          <w:szCs w:val="22"/>
        </w:rPr>
        <w:t>,</w:t>
      </w:r>
      <w:r w:rsidRPr="7936B24D" w:rsidR="7ACC8FFC">
        <w:rPr>
          <w:rFonts w:ascii="Arial" w:hAnsi="Arial" w:cs="Arial"/>
          <w:sz w:val="22"/>
          <w:szCs w:val="22"/>
        </w:rPr>
        <w:t xml:space="preserve"> </w:t>
      </w:r>
      <w:r w:rsidRPr="7936B24D" w:rsidR="6821F363">
        <w:rPr>
          <w:rFonts w:ascii="Arial" w:hAnsi="Arial" w:cs="Arial"/>
          <w:sz w:val="22"/>
          <w:szCs w:val="22"/>
        </w:rPr>
        <w:t>physical competence,</w:t>
      </w:r>
      <w:r w:rsidRPr="7936B24D" w:rsidR="4F073133">
        <w:rPr>
          <w:rFonts w:ascii="Arial" w:hAnsi="Arial" w:cs="Arial"/>
          <w:sz w:val="22"/>
          <w:szCs w:val="22"/>
        </w:rPr>
        <w:t xml:space="preserve"> health and wellbeing, physical activity levels, social and emotional learning)</w:t>
      </w:r>
    </w:p>
    <w:p w:rsidRPr="00B273BF" w:rsidR="00176F09" w:rsidP="03224F87" w:rsidRDefault="4F073133" w14:paraId="78ACEF2E" w14:textId="4B1EE5EF">
      <w:pPr>
        <w:pStyle w:val="NormalWeb"/>
        <w:numPr>
          <w:ilvl w:val="1"/>
          <w:numId w:val="2"/>
        </w:numPr>
        <w:rPr>
          <w:rFonts w:ascii="Arial" w:hAnsi="Arial" w:cs="Arial"/>
          <w:sz w:val="22"/>
          <w:szCs w:val="22"/>
        </w:rPr>
      </w:pPr>
      <w:r w:rsidRPr="03224F87">
        <w:rPr>
          <w:rFonts w:ascii="Arial" w:hAnsi="Arial" w:cs="Arial"/>
          <w:sz w:val="22"/>
          <w:szCs w:val="22"/>
        </w:rPr>
        <w:t>Th</w:t>
      </w:r>
      <w:r w:rsidRPr="03224F87" w:rsidR="3349C7C1">
        <w:rPr>
          <w:rFonts w:ascii="Arial" w:hAnsi="Arial" w:cs="Arial"/>
          <w:sz w:val="22"/>
          <w:szCs w:val="22"/>
        </w:rPr>
        <w:t>e inclusivity (or lack thereof) of the concept</w:t>
      </w:r>
    </w:p>
    <w:p w:rsidRPr="00B273BF" w:rsidR="00176F09" w:rsidP="03224F87" w:rsidRDefault="3349C7C1" w14:paraId="3E900A9D" w14:textId="4B9D9B5F">
      <w:pPr>
        <w:pStyle w:val="NormalWeb"/>
        <w:numPr>
          <w:ilvl w:val="1"/>
          <w:numId w:val="2"/>
        </w:numPr>
        <w:rPr>
          <w:rFonts w:ascii="Arial" w:hAnsi="Arial" w:cs="Arial"/>
          <w:sz w:val="22"/>
          <w:szCs w:val="22"/>
        </w:rPr>
      </w:pPr>
      <w:r w:rsidRPr="03224F87">
        <w:rPr>
          <w:rFonts w:ascii="Arial" w:hAnsi="Arial" w:cs="Arial"/>
          <w:sz w:val="22"/>
          <w:szCs w:val="22"/>
        </w:rPr>
        <w:t>Issues of assessment and measurability</w:t>
      </w:r>
    </w:p>
    <w:p w:rsidRPr="00B273BF" w:rsidR="00176F09" w:rsidP="03224F87" w:rsidRDefault="3349C7C1" w14:paraId="61A5BE7F" w14:textId="4BB574B1">
      <w:pPr>
        <w:pStyle w:val="NormalWeb"/>
        <w:numPr>
          <w:ilvl w:val="1"/>
          <w:numId w:val="2"/>
        </w:numPr>
        <w:rPr>
          <w:rFonts w:ascii="Arial" w:hAnsi="Arial" w:cs="Arial"/>
          <w:sz w:val="22"/>
          <w:szCs w:val="22"/>
        </w:rPr>
      </w:pPr>
      <w:r w:rsidRPr="03224F87">
        <w:rPr>
          <w:rFonts w:ascii="Arial" w:hAnsi="Arial" w:cs="Arial"/>
          <w:sz w:val="22"/>
          <w:szCs w:val="22"/>
        </w:rPr>
        <w:t>Teacher confidence and curriculum design</w:t>
      </w:r>
    </w:p>
    <w:p w:rsidRPr="00B273BF" w:rsidR="00176F09" w:rsidP="03224F87" w:rsidRDefault="3349C7C1" w14:paraId="573E3154" w14:textId="2F4E5C6C">
      <w:pPr>
        <w:pStyle w:val="NormalWeb"/>
        <w:numPr>
          <w:ilvl w:val="1"/>
          <w:numId w:val="2"/>
        </w:numPr>
        <w:rPr>
          <w:rFonts w:ascii="Arial" w:hAnsi="Arial" w:cs="Arial"/>
          <w:sz w:val="22"/>
          <w:szCs w:val="22"/>
        </w:rPr>
      </w:pPr>
      <w:r w:rsidRPr="03224F87">
        <w:rPr>
          <w:rFonts w:ascii="Arial" w:hAnsi="Arial" w:cs="Arial"/>
          <w:sz w:val="22"/>
          <w:szCs w:val="22"/>
        </w:rPr>
        <w:t>Alignment with school and national priorities</w:t>
      </w:r>
    </w:p>
    <w:p w:rsidRPr="00B273BF" w:rsidR="00176F09" w:rsidP="03224F87" w:rsidRDefault="3349C7C1" w14:paraId="336CE8A1" w14:textId="365BFE3E">
      <w:pPr>
        <w:pStyle w:val="NormalWeb"/>
        <w:numPr>
          <w:ilvl w:val="0"/>
          <w:numId w:val="2"/>
        </w:numPr>
        <w:rPr>
          <w:rFonts w:ascii="Arial" w:hAnsi="Arial" w:cs="Arial"/>
          <w:sz w:val="22"/>
          <w:szCs w:val="22"/>
        </w:rPr>
      </w:pPr>
      <w:r w:rsidRPr="03224F87">
        <w:rPr>
          <w:rFonts w:ascii="Arial" w:hAnsi="Arial" w:cs="Arial"/>
          <w:sz w:val="22"/>
          <w:szCs w:val="22"/>
        </w:rPr>
        <w:lastRenderedPageBreak/>
        <w:t>Use current research, policy documents, and curriculum examples to support your argument. Consider both international and UK perspectives where appropriate.</w:t>
      </w:r>
    </w:p>
    <w:p w:rsidRPr="00B273BF" w:rsidR="00176F09" w:rsidP="03224F87" w:rsidRDefault="00176F09" w14:paraId="4A4DE5F6" w14:textId="687E4630">
      <w:pPr>
        <w:pStyle w:val="NormalWeb"/>
        <w:ind w:left="1440"/>
        <w:rPr>
          <w:rFonts w:ascii="Arial" w:hAnsi="Arial" w:cs="Arial"/>
          <w:color w:val="000000" w:themeColor="text1"/>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11"/>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176F09" w:rsidP="7936B24D" w:rsidRDefault="008042F0" w14:paraId="2AF76286" w14:textId="0864B9D8">
      <w:pPr>
        <w:jc w:val="both"/>
        <w:rPr>
          <w:rFonts w:ascii="Arial" w:hAnsi="Arial" w:cs="Arial"/>
          <w:i w:val="1"/>
          <w:iCs w:val="1"/>
          <w:sz w:val="22"/>
          <w:szCs w:val="22"/>
        </w:rPr>
      </w:pPr>
      <w:r w:rsidRPr="7936B24D" w:rsidR="008042F0">
        <w:rPr>
          <w:rFonts w:ascii="Arial" w:hAnsi="Arial" w:cs="Arial"/>
          <w:b w:val="1"/>
          <w:bCs w:val="1"/>
          <w:i w:val="1"/>
          <w:iCs w:val="1"/>
          <w:sz w:val="22"/>
          <w:szCs w:val="22"/>
        </w:rPr>
        <w:t>Guidance</w:t>
      </w:r>
      <w:r w:rsidRPr="7936B24D" w:rsidR="00C01A3F">
        <w:rPr>
          <w:rFonts w:ascii="Arial" w:hAnsi="Arial" w:cs="Arial"/>
          <w:b w:val="1"/>
          <w:bCs w:val="1"/>
          <w:i w:val="1"/>
          <w:iCs w:val="1"/>
          <w:sz w:val="22"/>
          <w:szCs w:val="22"/>
        </w:rPr>
        <w:t xml:space="preserve"> specific to this </w:t>
      </w:r>
      <w:r w:rsidRPr="7936B24D" w:rsidR="004C4F19">
        <w:rPr>
          <w:rFonts w:ascii="Arial" w:hAnsi="Arial" w:cs="Arial"/>
          <w:b w:val="1"/>
          <w:bCs w:val="1"/>
          <w:i w:val="1"/>
          <w:iCs w:val="1"/>
          <w:sz w:val="22"/>
          <w:szCs w:val="22"/>
        </w:rPr>
        <w:t>assessment</w:t>
      </w:r>
      <w:r w:rsidRPr="7936B24D" w:rsidR="00C01A3F">
        <w:rPr>
          <w:rFonts w:ascii="Arial" w:hAnsi="Arial" w:cs="Arial"/>
          <w:b w:val="1"/>
          <w:bCs w:val="1"/>
          <w:i w:val="1"/>
          <w:iCs w:val="1"/>
          <w:sz w:val="22"/>
          <w:szCs w:val="22"/>
        </w:rPr>
        <w:t>:</w:t>
      </w:r>
      <w:r w:rsidRPr="7936B24D" w:rsidR="00C01A3F">
        <w:rPr>
          <w:rFonts w:ascii="Arial" w:hAnsi="Arial" w:cs="Arial"/>
          <w:i w:val="1"/>
          <w:iCs w:val="1"/>
          <w:sz w:val="22"/>
          <w:szCs w:val="22"/>
        </w:rPr>
        <w:t xml:space="preserve"> </w:t>
      </w:r>
      <w:r w:rsidRPr="7936B24D" w:rsidR="00176F09">
        <w:rPr>
          <w:rFonts w:ascii="Arial" w:hAnsi="Arial" w:cs="Arial"/>
          <w:i w:val="1"/>
          <w:iCs w:val="1"/>
          <w:color w:val="00B050"/>
          <w:sz w:val="22"/>
          <w:szCs w:val="22"/>
        </w:rPr>
        <w:t xml:space="preserve">Not only are you expected to engage with relevant and </w:t>
      </w:r>
      <w:r w:rsidRPr="7936B24D" w:rsidR="610144B0">
        <w:rPr>
          <w:rFonts w:ascii="Arial" w:hAnsi="Arial" w:cs="Arial"/>
          <w:i w:val="1"/>
          <w:iCs w:val="1"/>
          <w:color w:val="00B050"/>
          <w:sz w:val="22"/>
          <w:szCs w:val="22"/>
        </w:rPr>
        <w:t>high-quality</w:t>
      </w:r>
      <w:r w:rsidRPr="7936B24D" w:rsidR="00176F09">
        <w:rPr>
          <w:rFonts w:ascii="Arial" w:hAnsi="Arial" w:cs="Arial"/>
          <w:i w:val="1"/>
          <w:iCs w:val="1"/>
          <w:color w:val="00B050"/>
          <w:sz w:val="22"/>
          <w:szCs w:val="22"/>
        </w:rPr>
        <w:t xml:space="preserve"> literature from peer reviewed journals, but also curriculum and education policies would also support your arguments made across the two questions. Your reference list is for both questions.</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D22D9C" w:rsidP="00D22D9C" w:rsidRDefault="008042F0" w14:paraId="50B7E73A" w14:textId="351ECE86">
      <w:pPr>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5F0F87D7" w:rsidR="00176F09">
        <w:rPr>
          <w:rFonts w:ascii="Arial" w:hAnsi="Arial" w:cs="Arial"/>
          <w:i/>
          <w:iCs/>
          <w:color w:val="00B050"/>
          <w:sz w:val="22"/>
          <w:szCs w:val="22"/>
        </w:rPr>
        <w:t>Your knowledge and understanding of the importance of PE and the role the subject plays in society is key to this assignment. Knowledge and understanding of the discourse around the aims of PE as well as the new curriculum will also help answer these criteria.</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11"/>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447B2E1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5F0F87D7" w:rsidR="00176F09">
        <w:rPr>
          <w:rFonts w:ascii="Arial" w:hAnsi="Arial" w:cs="Arial"/>
          <w:i/>
          <w:iCs/>
          <w:color w:val="00B050"/>
          <w:sz w:val="22"/>
          <w:szCs w:val="22"/>
        </w:rPr>
        <w:t xml:space="preserve">As well as the above, it is important to show justifications and critiques of the topics of the two questions. Make considered and clear arguments to present your point </w:t>
      </w:r>
      <w:r w:rsidRPr="5F0F87D7" w:rsidR="00176F09">
        <w:rPr>
          <w:rFonts w:ascii="Arial" w:hAnsi="Arial" w:cs="Arial"/>
          <w:i/>
          <w:iCs/>
          <w:color w:val="00B050"/>
          <w:sz w:val="22"/>
          <w:szCs w:val="22"/>
        </w:rPr>
        <w:lastRenderedPageBreak/>
        <w:t>with support from high quality, relevant literature sources. At level 6 you should be able to present contrasting views and consider several perspectives to each question, but also present definitive position to your own answers.</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11"/>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7936B24D" w:rsidRDefault="008042F0" w14:paraId="053A48BD" w14:textId="794856A5">
      <w:pPr>
        <w:tabs>
          <w:tab w:val="center" w:pos="5227"/>
        </w:tabs>
        <w:jc w:val="both"/>
        <w:rPr>
          <w:rFonts w:ascii="Arial" w:hAnsi="Arial" w:cs="Arial"/>
          <w:i w:val="1"/>
          <w:iCs w:val="1"/>
          <w:sz w:val="22"/>
          <w:szCs w:val="22"/>
        </w:rPr>
      </w:pPr>
      <w:r w:rsidRPr="7936B24D" w:rsidR="008042F0">
        <w:rPr>
          <w:rFonts w:ascii="Arial" w:hAnsi="Arial" w:cs="Arial"/>
          <w:b w:val="1"/>
          <w:bCs w:val="1"/>
          <w:i w:val="1"/>
          <w:iCs w:val="1"/>
          <w:sz w:val="22"/>
          <w:szCs w:val="22"/>
        </w:rPr>
        <w:t>Guidance</w:t>
      </w:r>
      <w:r w:rsidRPr="7936B24D" w:rsidR="008042F0">
        <w:rPr>
          <w:rFonts w:ascii="Arial" w:hAnsi="Arial" w:cs="Arial"/>
          <w:b w:val="1"/>
          <w:bCs w:val="1"/>
          <w:i w:val="1"/>
          <w:iCs w:val="1"/>
          <w:sz w:val="22"/>
          <w:szCs w:val="22"/>
        </w:rPr>
        <w:t xml:space="preserve"> </w:t>
      </w:r>
      <w:r w:rsidRPr="7936B24D" w:rsidR="00C01A3F">
        <w:rPr>
          <w:rFonts w:ascii="Arial" w:hAnsi="Arial" w:cs="Arial"/>
          <w:b w:val="1"/>
          <w:bCs w:val="1"/>
          <w:i w:val="1"/>
          <w:iCs w:val="1"/>
          <w:sz w:val="22"/>
          <w:szCs w:val="22"/>
        </w:rPr>
        <w:t xml:space="preserve">specific to this </w:t>
      </w:r>
      <w:r w:rsidRPr="7936B24D" w:rsidR="004C4F19">
        <w:rPr>
          <w:rFonts w:ascii="Arial" w:hAnsi="Arial" w:cs="Arial"/>
          <w:b w:val="1"/>
          <w:bCs w:val="1"/>
          <w:i w:val="1"/>
          <w:iCs w:val="1"/>
          <w:sz w:val="22"/>
          <w:szCs w:val="22"/>
        </w:rPr>
        <w:t>assessment</w:t>
      </w:r>
      <w:r w:rsidRPr="7936B24D" w:rsidR="00C01A3F">
        <w:rPr>
          <w:rFonts w:ascii="Arial" w:hAnsi="Arial" w:cs="Arial"/>
          <w:b w:val="1"/>
          <w:bCs w:val="1"/>
          <w:i w:val="1"/>
          <w:iCs w:val="1"/>
          <w:sz w:val="22"/>
          <w:szCs w:val="22"/>
        </w:rPr>
        <w:t>:</w:t>
      </w:r>
      <w:r w:rsidRPr="7936B24D" w:rsidR="00C01A3F">
        <w:rPr>
          <w:rFonts w:ascii="Arial" w:hAnsi="Arial" w:cs="Arial"/>
          <w:i w:val="1"/>
          <w:iCs w:val="1"/>
          <w:sz w:val="22"/>
          <w:szCs w:val="22"/>
        </w:rPr>
        <w:t xml:space="preserve"> </w:t>
      </w:r>
      <w:r w:rsidRPr="7936B24D" w:rsidR="00176F09">
        <w:rPr>
          <w:rFonts w:ascii="Arial" w:hAnsi="Arial" w:cs="Arial"/>
          <w:i w:val="1"/>
          <w:iCs w:val="1"/>
          <w:color w:val="00B050"/>
          <w:sz w:val="22"/>
          <w:szCs w:val="22"/>
        </w:rPr>
        <w:t xml:space="preserve">The key element of </w:t>
      </w:r>
      <w:r w:rsidRPr="7936B24D" w:rsidR="00176F09">
        <w:rPr>
          <w:rFonts w:ascii="Arial" w:hAnsi="Arial" w:cs="Arial"/>
          <w:i w:val="1"/>
          <w:iCs w:val="1"/>
          <w:color w:val="00B050"/>
          <w:sz w:val="22"/>
          <w:szCs w:val="22"/>
        </w:rPr>
        <w:t>this criteria</w:t>
      </w:r>
      <w:r w:rsidRPr="7936B24D" w:rsidR="00176F09">
        <w:rPr>
          <w:rFonts w:ascii="Arial" w:hAnsi="Arial" w:cs="Arial"/>
          <w:i w:val="1"/>
          <w:iCs w:val="1"/>
          <w:color w:val="00B050"/>
          <w:sz w:val="22"/>
          <w:szCs w:val="22"/>
        </w:rPr>
        <w:t xml:space="preserve"> is the communication skills through your answers. As you can see from the information above and the matrix below, these marks will be given based on the way you answer the questions and get your point across specifically focused on coherent and </w:t>
      </w:r>
      <w:r w:rsidRPr="7936B24D" w:rsidR="27D8FCEC">
        <w:rPr>
          <w:rFonts w:ascii="Arial" w:hAnsi="Arial" w:cs="Arial"/>
          <w:i w:val="1"/>
          <w:iCs w:val="1"/>
          <w:color w:val="00B050"/>
          <w:sz w:val="22"/>
          <w:szCs w:val="22"/>
        </w:rPr>
        <w:t>well-structured</w:t>
      </w:r>
      <w:r w:rsidRPr="7936B24D" w:rsidR="00176F09">
        <w:rPr>
          <w:rFonts w:ascii="Arial" w:hAnsi="Arial" w:cs="Arial"/>
          <w:i w:val="1"/>
          <w:iCs w:val="1"/>
          <w:color w:val="00B050"/>
          <w:sz w:val="22"/>
          <w:szCs w:val="22"/>
        </w:rPr>
        <w:t xml:space="preserve"> arguments.</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764E4C63"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64E4C63"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764E4C63"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764E4C63"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76F09" w14:paraId="04920C9D" w14:textId="28FB9E15">
            <w:pPr>
              <w:jc w:val="center"/>
              <w:rPr>
                <w:rFonts w:ascii="Arial" w:hAnsi="Arial" w:cs="Arial"/>
                <w:sz w:val="32"/>
              </w:rPr>
            </w:pPr>
            <w:r>
              <w:rPr>
                <w:rFonts w:ascii="Arial" w:hAnsi="Arial" w:cs="Arial"/>
                <w:sz w:val="32"/>
              </w:rPr>
              <w:t>30</w:t>
            </w: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764E4C63"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764E4C63"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764E4C63"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76F09" w14:paraId="37565758" w14:textId="20CFD75B">
            <w:pPr>
              <w:jc w:val="center"/>
              <w:rPr>
                <w:rFonts w:ascii="Arial" w:hAnsi="Arial" w:cs="Arial"/>
                <w:sz w:val="32"/>
              </w:rPr>
            </w:pPr>
            <w:r>
              <w:rPr>
                <w:rFonts w:ascii="Arial" w:hAnsi="Arial" w:cs="Arial"/>
                <w:sz w:val="32"/>
              </w:rPr>
              <w:t>30</w:t>
            </w: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764E4C63"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764E4C63"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764E4C63"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76F09" w14:paraId="6ECAC37D" w14:textId="7F242F9B">
            <w:pPr>
              <w:jc w:val="center"/>
              <w:rPr>
                <w:rFonts w:ascii="Arial" w:hAnsi="Arial" w:cs="Arial"/>
                <w:sz w:val="32"/>
              </w:rPr>
            </w:pPr>
            <w:r>
              <w:rPr>
                <w:rFonts w:ascii="Arial" w:hAnsi="Arial" w:cs="Arial"/>
                <w:sz w:val="32"/>
              </w:rPr>
              <w:t>30</w:t>
            </w: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764E4C63" w14:paraId="434EDEC9" w14:textId="77777777">
        <w:trPr>
          <w:trHeight w:val="450"/>
        </w:trPr>
        <w:tc>
          <w:tcPr>
            <w:tcW w:w="4169" w:type="pct"/>
            <w:tcBorders>
              <w:top w:val="single" w:color="auto" w:sz="4" w:space="0"/>
              <w:left w:val="single" w:color="auto" w:sz="4" w:space="0"/>
              <w:right w:val="single" w:color="auto" w:sz="4" w:space="0"/>
            </w:tcBorders>
            <w:shd w:val="clear" w:color="auto" w:fill="808080" w:themeFill="background1" w:themeFillShade="80"/>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808080" w:themeFill="background1" w:themeFillShade="80"/>
            <w:tcMar/>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808080" w:themeFill="background1" w:themeFillShade="80"/>
            <w:tcMar/>
          </w:tcPr>
          <w:p w:rsidRPr="00A406E5" w:rsidR="00152E9D" w:rsidP="00152E9D" w:rsidRDefault="00152E9D" w14:paraId="32856A61" w14:textId="77777777">
            <w:pPr>
              <w:jc w:val="center"/>
              <w:rPr>
                <w:rFonts w:ascii="Arial" w:hAnsi="Arial" w:cs="Arial"/>
                <w:sz w:val="32"/>
              </w:rPr>
            </w:pPr>
          </w:p>
        </w:tc>
      </w:tr>
      <w:tr w:rsidRPr="00A406E5" w:rsidR="00152E9D" w:rsidTr="764E4C63" w14:paraId="4105CEE0" w14:textId="77777777">
        <w:trPr>
          <w:trHeight w:val="451"/>
        </w:trPr>
        <w:tc>
          <w:tcPr>
            <w:tcW w:w="4169" w:type="pct"/>
            <w:vMerge w:val="restart"/>
            <w:tcBorders>
              <w:top w:val="single" w:color="auto" w:sz="4" w:space="0"/>
              <w:left w:val="single" w:color="auto" w:sz="4" w:space="0"/>
              <w:right w:val="single" w:color="auto" w:sz="4" w:space="0"/>
            </w:tcBorders>
            <w:shd w:val="clear" w:color="auto" w:fill="808080" w:themeFill="background1" w:themeFillShade="80"/>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808080" w:themeFill="background1" w:themeFillShade="80"/>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shd w:val="clear" w:color="auto" w:fill="808080" w:themeFill="background1" w:themeFillShade="80"/>
            <w:tcMar/>
          </w:tcPr>
          <w:p w:rsidRPr="00A406E5" w:rsidR="00152E9D" w:rsidP="00152E9D" w:rsidRDefault="00152E9D" w14:paraId="68B69F2F" w14:textId="77777777">
            <w:pPr>
              <w:jc w:val="center"/>
              <w:rPr>
                <w:rFonts w:ascii="Arial" w:hAnsi="Arial" w:cs="Arial"/>
                <w:sz w:val="32"/>
              </w:rPr>
            </w:pPr>
          </w:p>
        </w:tc>
      </w:tr>
      <w:tr w:rsidRPr="00A406E5" w:rsidR="00152E9D" w:rsidTr="764E4C63"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shd w:val="clear" w:color="auto" w:fill="808080" w:themeFill="background1" w:themeFillShade="80"/>
            <w:tcMar/>
          </w:tcPr>
          <w:p w:rsidRPr="00A406E5" w:rsidR="00152E9D" w:rsidP="00152E9D" w:rsidRDefault="00176F09" w14:paraId="68DA3CBE" w14:textId="2A433815">
            <w:pPr>
              <w:jc w:val="center"/>
              <w:rPr>
                <w:rFonts w:ascii="Arial" w:hAnsi="Arial" w:cs="Arial"/>
                <w:sz w:val="32"/>
              </w:rPr>
            </w:pPr>
            <w:r>
              <w:rPr>
                <w:rFonts w:ascii="Arial" w:hAnsi="Arial" w:cs="Arial"/>
                <w:sz w:val="32"/>
              </w:rPr>
              <w:t>0</w:t>
            </w: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764E4C63"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764E4C63"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764E4C63"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76F09" w14:paraId="00B124FE" w14:textId="65FBB2DE">
            <w:pPr>
              <w:jc w:val="center"/>
              <w:rPr>
                <w:rFonts w:ascii="Arial" w:hAnsi="Arial" w:cs="Arial"/>
                <w:sz w:val="32"/>
              </w:rPr>
            </w:pPr>
            <w:r>
              <w:rPr>
                <w:rFonts w:ascii="Arial" w:hAnsi="Arial" w:cs="Arial"/>
                <w:sz w:val="32"/>
              </w:rPr>
              <w:t>10</w:t>
            </w: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B602B" w:rsidRDefault="001B602B" w14:paraId="35127EB8" w14:textId="77777777">
      <w:r>
        <w:separator/>
      </w:r>
    </w:p>
  </w:endnote>
  <w:endnote w:type="continuationSeparator" w:id="0">
    <w:p w:rsidR="001B602B" w:rsidRDefault="001B602B" w14:paraId="4E383A5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B602B" w:rsidRDefault="001B602B" w14:paraId="27A9F036" w14:textId="77777777">
      <w:r>
        <w:separator/>
      </w:r>
    </w:p>
  </w:footnote>
  <w:footnote w:type="continuationSeparator" w:id="0">
    <w:p w:rsidR="001B602B" w:rsidRDefault="001B602B" w14:paraId="3770DEF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4">
    <w:nsid w:val="2d637d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692FDF4"/>
    <w:multiLevelType w:val="hybridMultilevel"/>
    <w:tmpl w:val="B802B45A"/>
    <w:lvl w:ilvl="0" w:tplc="69D211E6">
      <w:start w:val="1"/>
      <w:numFmt w:val="bullet"/>
      <w:lvlText w:val=""/>
      <w:lvlJc w:val="left"/>
      <w:pPr>
        <w:ind w:left="1800" w:hanging="360"/>
      </w:pPr>
      <w:rPr>
        <w:rFonts w:hint="default" w:ascii="Symbol" w:hAnsi="Symbol"/>
      </w:rPr>
    </w:lvl>
    <w:lvl w:ilvl="1" w:tplc="21F6290A">
      <w:start w:val="1"/>
      <w:numFmt w:val="bullet"/>
      <w:lvlText w:val="o"/>
      <w:lvlJc w:val="left"/>
      <w:pPr>
        <w:ind w:left="2520" w:hanging="360"/>
      </w:pPr>
      <w:rPr>
        <w:rFonts w:hint="default" w:ascii="Courier New" w:hAnsi="Courier New"/>
      </w:rPr>
    </w:lvl>
    <w:lvl w:ilvl="2" w:tplc="C3121BB6">
      <w:start w:val="1"/>
      <w:numFmt w:val="bullet"/>
      <w:lvlText w:val=""/>
      <w:lvlJc w:val="left"/>
      <w:pPr>
        <w:ind w:left="3240" w:hanging="360"/>
      </w:pPr>
      <w:rPr>
        <w:rFonts w:hint="default" w:ascii="Wingdings" w:hAnsi="Wingdings"/>
      </w:rPr>
    </w:lvl>
    <w:lvl w:ilvl="3" w:tplc="79763764">
      <w:start w:val="1"/>
      <w:numFmt w:val="bullet"/>
      <w:lvlText w:val=""/>
      <w:lvlJc w:val="left"/>
      <w:pPr>
        <w:ind w:left="3960" w:hanging="360"/>
      </w:pPr>
      <w:rPr>
        <w:rFonts w:hint="default" w:ascii="Symbol" w:hAnsi="Symbol"/>
      </w:rPr>
    </w:lvl>
    <w:lvl w:ilvl="4" w:tplc="517C6628">
      <w:start w:val="1"/>
      <w:numFmt w:val="bullet"/>
      <w:lvlText w:val="o"/>
      <w:lvlJc w:val="left"/>
      <w:pPr>
        <w:ind w:left="4680" w:hanging="360"/>
      </w:pPr>
      <w:rPr>
        <w:rFonts w:hint="default" w:ascii="Courier New" w:hAnsi="Courier New"/>
      </w:rPr>
    </w:lvl>
    <w:lvl w:ilvl="5" w:tplc="8E26F318">
      <w:start w:val="1"/>
      <w:numFmt w:val="bullet"/>
      <w:lvlText w:val=""/>
      <w:lvlJc w:val="left"/>
      <w:pPr>
        <w:ind w:left="5400" w:hanging="360"/>
      </w:pPr>
      <w:rPr>
        <w:rFonts w:hint="default" w:ascii="Wingdings" w:hAnsi="Wingdings"/>
      </w:rPr>
    </w:lvl>
    <w:lvl w:ilvl="6" w:tplc="6C94C4CC">
      <w:start w:val="1"/>
      <w:numFmt w:val="bullet"/>
      <w:lvlText w:val=""/>
      <w:lvlJc w:val="left"/>
      <w:pPr>
        <w:ind w:left="6120" w:hanging="360"/>
      </w:pPr>
      <w:rPr>
        <w:rFonts w:hint="default" w:ascii="Symbol" w:hAnsi="Symbol"/>
      </w:rPr>
    </w:lvl>
    <w:lvl w:ilvl="7" w:tplc="47527C3E">
      <w:start w:val="1"/>
      <w:numFmt w:val="bullet"/>
      <w:lvlText w:val="o"/>
      <w:lvlJc w:val="left"/>
      <w:pPr>
        <w:ind w:left="6840" w:hanging="360"/>
      </w:pPr>
      <w:rPr>
        <w:rFonts w:hint="default" w:ascii="Courier New" w:hAnsi="Courier New"/>
      </w:rPr>
    </w:lvl>
    <w:lvl w:ilvl="8" w:tplc="D2547152">
      <w:start w:val="1"/>
      <w:numFmt w:val="bullet"/>
      <w:lvlText w:val=""/>
      <w:lvlJc w:val="left"/>
      <w:pPr>
        <w:ind w:left="756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0ACC80"/>
    <w:multiLevelType w:val="hybridMultilevel"/>
    <w:tmpl w:val="BE5C5F14"/>
    <w:lvl w:ilvl="0" w:tplc="D77A1C1E">
      <w:start w:val="1"/>
      <w:numFmt w:val="bullet"/>
      <w:lvlText w:val=""/>
      <w:lvlJc w:val="left"/>
      <w:pPr>
        <w:ind w:left="720" w:hanging="360"/>
      </w:pPr>
      <w:rPr>
        <w:rFonts w:hint="default" w:ascii="Symbol" w:hAnsi="Symbol"/>
      </w:rPr>
    </w:lvl>
    <w:lvl w:ilvl="1" w:tplc="1B4222C8">
      <w:start w:val="1"/>
      <w:numFmt w:val="bullet"/>
      <w:lvlText w:val="o"/>
      <w:lvlJc w:val="left"/>
      <w:pPr>
        <w:ind w:left="1440" w:hanging="360"/>
      </w:pPr>
      <w:rPr>
        <w:rFonts w:hint="default" w:ascii="Courier New" w:hAnsi="Courier New"/>
      </w:rPr>
    </w:lvl>
    <w:lvl w:ilvl="2" w:tplc="DAA81718">
      <w:start w:val="1"/>
      <w:numFmt w:val="bullet"/>
      <w:lvlText w:val=""/>
      <w:lvlJc w:val="left"/>
      <w:pPr>
        <w:ind w:left="2160" w:hanging="360"/>
      </w:pPr>
      <w:rPr>
        <w:rFonts w:hint="default" w:ascii="Wingdings" w:hAnsi="Wingdings"/>
      </w:rPr>
    </w:lvl>
    <w:lvl w:ilvl="3" w:tplc="432A23F8">
      <w:start w:val="1"/>
      <w:numFmt w:val="bullet"/>
      <w:lvlText w:val=""/>
      <w:lvlJc w:val="left"/>
      <w:pPr>
        <w:ind w:left="2880" w:hanging="360"/>
      </w:pPr>
      <w:rPr>
        <w:rFonts w:hint="default" w:ascii="Symbol" w:hAnsi="Symbol"/>
      </w:rPr>
    </w:lvl>
    <w:lvl w:ilvl="4" w:tplc="53461084">
      <w:start w:val="1"/>
      <w:numFmt w:val="bullet"/>
      <w:lvlText w:val="o"/>
      <w:lvlJc w:val="left"/>
      <w:pPr>
        <w:ind w:left="3600" w:hanging="360"/>
      </w:pPr>
      <w:rPr>
        <w:rFonts w:hint="default" w:ascii="Courier New" w:hAnsi="Courier New"/>
      </w:rPr>
    </w:lvl>
    <w:lvl w:ilvl="5" w:tplc="E0CEBCEC">
      <w:start w:val="1"/>
      <w:numFmt w:val="bullet"/>
      <w:lvlText w:val=""/>
      <w:lvlJc w:val="left"/>
      <w:pPr>
        <w:ind w:left="4320" w:hanging="360"/>
      </w:pPr>
      <w:rPr>
        <w:rFonts w:hint="default" w:ascii="Wingdings" w:hAnsi="Wingdings"/>
      </w:rPr>
    </w:lvl>
    <w:lvl w:ilvl="6" w:tplc="3496BBCC">
      <w:start w:val="1"/>
      <w:numFmt w:val="bullet"/>
      <w:lvlText w:val=""/>
      <w:lvlJc w:val="left"/>
      <w:pPr>
        <w:ind w:left="5040" w:hanging="360"/>
      </w:pPr>
      <w:rPr>
        <w:rFonts w:hint="default" w:ascii="Symbol" w:hAnsi="Symbol"/>
      </w:rPr>
    </w:lvl>
    <w:lvl w:ilvl="7" w:tplc="0E308FB2">
      <w:start w:val="1"/>
      <w:numFmt w:val="bullet"/>
      <w:lvlText w:val="o"/>
      <w:lvlJc w:val="left"/>
      <w:pPr>
        <w:ind w:left="5760" w:hanging="360"/>
      </w:pPr>
      <w:rPr>
        <w:rFonts w:hint="default" w:ascii="Courier New" w:hAnsi="Courier New"/>
      </w:rPr>
    </w:lvl>
    <w:lvl w:ilvl="8" w:tplc="44E42A04">
      <w:start w:val="1"/>
      <w:numFmt w:val="bullet"/>
      <w:lvlText w:val=""/>
      <w:lvlJc w:val="left"/>
      <w:pPr>
        <w:ind w:left="6480" w:hanging="360"/>
      </w:pPr>
      <w:rPr>
        <w:rFonts w:hint="default" w:ascii="Wingdings" w:hAnsi="Wingdings"/>
      </w:rPr>
    </w:lvl>
  </w:abstractNum>
  <w:abstractNum w:abstractNumId="8" w15:restartNumberingAfterBreak="0">
    <w:nsid w:val="275021D1"/>
    <w:multiLevelType w:val="hybridMultilevel"/>
    <w:tmpl w:val="4454E040"/>
    <w:lvl w:ilvl="0" w:tplc="ABCC1F92">
      <w:start w:val="1"/>
      <w:numFmt w:val="bullet"/>
      <w:lvlText w:val=""/>
      <w:lvlJc w:val="left"/>
      <w:pPr>
        <w:ind w:left="1800" w:hanging="360"/>
      </w:pPr>
      <w:rPr>
        <w:rFonts w:hint="default" w:ascii="Symbol" w:hAnsi="Symbol"/>
      </w:rPr>
    </w:lvl>
    <w:lvl w:ilvl="1" w:tplc="AF606E5A">
      <w:start w:val="1"/>
      <w:numFmt w:val="bullet"/>
      <w:lvlText w:val="o"/>
      <w:lvlJc w:val="left"/>
      <w:pPr>
        <w:ind w:left="2520" w:hanging="360"/>
      </w:pPr>
      <w:rPr>
        <w:rFonts w:hint="default" w:ascii="Courier New" w:hAnsi="Courier New"/>
      </w:rPr>
    </w:lvl>
    <w:lvl w:ilvl="2" w:tplc="D9902290">
      <w:start w:val="1"/>
      <w:numFmt w:val="bullet"/>
      <w:lvlText w:val=""/>
      <w:lvlJc w:val="left"/>
      <w:pPr>
        <w:ind w:left="3240" w:hanging="360"/>
      </w:pPr>
      <w:rPr>
        <w:rFonts w:hint="default" w:ascii="Wingdings" w:hAnsi="Wingdings"/>
      </w:rPr>
    </w:lvl>
    <w:lvl w:ilvl="3" w:tplc="6786F4B0">
      <w:start w:val="1"/>
      <w:numFmt w:val="bullet"/>
      <w:lvlText w:val=""/>
      <w:lvlJc w:val="left"/>
      <w:pPr>
        <w:ind w:left="3960" w:hanging="360"/>
      </w:pPr>
      <w:rPr>
        <w:rFonts w:hint="default" w:ascii="Symbol" w:hAnsi="Symbol"/>
      </w:rPr>
    </w:lvl>
    <w:lvl w:ilvl="4" w:tplc="A5462022">
      <w:start w:val="1"/>
      <w:numFmt w:val="bullet"/>
      <w:lvlText w:val="o"/>
      <w:lvlJc w:val="left"/>
      <w:pPr>
        <w:ind w:left="4680" w:hanging="360"/>
      </w:pPr>
      <w:rPr>
        <w:rFonts w:hint="default" w:ascii="Courier New" w:hAnsi="Courier New"/>
      </w:rPr>
    </w:lvl>
    <w:lvl w:ilvl="5" w:tplc="409C006A">
      <w:start w:val="1"/>
      <w:numFmt w:val="bullet"/>
      <w:lvlText w:val=""/>
      <w:lvlJc w:val="left"/>
      <w:pPr>
        <w:ind w:left="5400" w:hanging="360"/>
      </w:pPr>
      <w:rPr>
        <w:rFonts w:hint="default" w:ascii="Wingdings" w:hAnsi="Wingdings"/>
      </w:rPr>
    </w:lvl>
    <w:lvl w:ilvl="6" w:tplc="3DC4F5AE">
      <w:start w:val="1"/>
      <w:numFmt w:val="bullet"/>
      <w:lvlText w:val=""/>
      <w:lvlJc w:val="left"/>
      <w:pPr>
        <w:ind w:left="6120" w:hanging="360"/>
      </w:pPr>
      <w:rPr>
        <w:rFonts w:hint="default" w:ascii="Symbol" w:hAnsi="Symbol"/>
      </w:rPr>
    </w:lvl>
    <w:lvl w:ilvl="7" w:tplc="C988F8BE">
      <w:start w:val="1"/>
      <w:numFmt w:val="bullet"/>
      <w:lvlText w:val="o"/>
      <w:lvlJc w:val="left"/>
      <w:pPr>
        <w:ind w:left="6840" w:hanging="360"/>
      </w:pPr>
      <w:rPr>
        <w:rFonts w:hint="default" w:ascii="Courier New" w:hAnsi="Courier New"/>
      </w:rPr>
    </w:lvl>
    <w:lvl w:ilvl="8" w:tplc="2B42CCFC">
      <w:start w:val="1"/>
      <w:numFmt w:val="bullet"/>
      <w:lvlText w:val=""/>
      <w:lvlJc w:val="left"/>
      <w:pPr>
        <w:ind w:left="756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6952417"/>
    <w:multiLevelType w:val="hybridMultilevel"/>
    <w:tmpl w:val="6F2C6650"/>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23B811"/>
    <w:multiLevelType w:val="hybridMultilevel"/>
    <w:tmpl w:val="C2F48BBA"/>
    <w:lvl w:ilvl="0" w:tplc="BEE4DE9A">
      <w:start w:val="1"/>
      <w:numFmt w:val="bullet"/>
      <w:lvlText w:val=""/>
      <w:lvlJc w:val="left"/>
      <w:pPr>
        <w:ind w:left="720" w:hanging="360"/>
      </w:pPr>
      <w:rPr>
        <w:rFonts w:hint="default" w:ascii="Symbol" w:hAnsi="Symbol"/>
      </w:rPr>
    </w:lvl>
    <w:lvl w:ilvl="1" w:tplc="51405780">
      <w:start w:val="1"/>
      <w:numFmt w:val="bullet"/>
      <w:lvlText w:val="o"/>
      <w:lvlJc w:val="left"/>
      <w:pPr>
        <w:ind w:left="1440" w:hanging="360"/>
      </w:pPr>
      <w:rPr>
        <w:rFonts w:hint="default" w:ascii="Courier New" w:hAnsi="Courier New"/>
      </w:rPr>
    </w:lvl>
    <w:lvl w:ilvl="2" w:tplc="25D6E41E">
      <w:start w:val="1"/>
      <w:numFmt w:val="bullet"/>
      <w:lvlText w:val=""/>
      <w:lvlJc w:val="left"/>
      <w:pPr>
        <w:ind w:left="2160" w:hanging="360"/>
      </w:pPr>
      <w:rPr>
        <w:rFonts w:hint="default" w:ascii="Wingdings" w:hAnsi="Wingdings"/>
      </w:rPr>
    </w:lvl>
    <w:lvl w:ilvl="3" w:tplc="0EBCA3D8">
      <w:start w:val="1"/>
      <w:numFmt w:val="bullet"/>
      <w:lvlText w:val=""/>
      <w:lvlJc w:val="left"/>
      <w:pPr>
        <w:ind w:left="2880" w:hanging="360"/>
      </w:pPr>
      <w:rPr>
        <w:rFonts w:hint="default" w:ascii="Symbol" w:hAnsi="Symbol"/>
      </w:rPr>
    </w:lvl>
    <w:lvl w:ilvl="4" w:tplc="125A7724">
      <w:start w:val="1"/>
      <w:numFmt w:val="bullet"/>
      <w:lvlText w:val="o"/>
      <w:lvlJc w:val="left"/>
      <w:pPr>
        <w:ind w:left="3600" w:hanging="360"/>
      </w:pPr>
      <w:rPr>
        <w:rFonts w:hint="default" w:ascii="Courier New" w:hAnsi="Courier New"/>
      </w:rPr>
    </w:lvl>
    <w:lvl w:ilvl="5" w:tplc="422C242E">
      <w:start w:val="1"/>
      <w:numFmt w:val="bullet"/>
      <w:lvlText w:val=""/>
      <w:lvlJc w:val="left"/>
      <w:pPr>
        <w:ind w:left="4320" w:hanging="360"/>
      </w:pPr>
      <w:rPr>
        <w:rFonts w:hint="default" w:ascii="Wingdings" w:hAnsi="Wingdings"/>
      </w:rPr>
    </w:lvl>
    <w:lvl w:ilvl="6" w:tplc="53DA67F2">
      <w:start w:val="1"/>
      <w:numFmt w:val="bullet"/>
      <w:lvlText w:val=""/>
      <w:lvlJc w:val="left"/>
      <w:pPr>
        <w:ind w:left="5040" w:hanging="360"/>
      </w:pPr>
      <w:rPr>
        <w:rFonts w:hint="default" w:ascii="Symbol" w:hAnsi="Symbol"/>
      </w:rPr>
    </w:lvl>
    <w:lvl w:ilvl="7" w:tplc="164CB5E6">
      <w:start w:val="1"/>
      <w:numFmt w:val="bullet"/>
      <w:lvlText w:val="o"/>
      <w:lvlJc w:val="left"/>
      <w:pPr>
        <w:ind w:left="5760" w:hanging="360"/>
      </w:pPr>
      <w:rPr>
        <w:rFonts w:hint="default" w:ascii="Courier New" w:hAnsi="Courier New"/>
      </w:rPr>
    </w:lvl>
    <w:lvl w:ilvl="8" w:tplc="CD08416E">
      <w:start w:val="1"/>
      <w:numFmt w:val="bullet"/>
      <w:lvlText w:val=""/>
      <w:lvlJc w:val="left"/>
      <w:pPr>
        <w:ind w:left="648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557220D"/>
    <w:multiLevelType w:val="hybridMultilevel"/>
    <w:tmpl w:val="F22E7D8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5F9D7E"/>
    <w:multiLevelType w:val="hybridMultilevel"/>
    <w:tmpl w:val="6E3A0346"/>
    <w:lvl w:ilvl="0" w:tplc="E7B0E30E">
      <w:start w:val="1"/>
      <w:numFmt w:val="decimal"/>
      <w:lvlText w:val="%1."/>
      <w:lvlJc w:val="left"/>
      <w:pPr>
        <w:ind w:left="720" w:hanging="360"/>
      </w:pPr>
    </w:lvl>
    <w:lvl w:ilvl="1" w:tplc="42587566">
      <w:start w:val="1"/>
      <w:numFmt w:val="lowerLetter"/>
      <w:lvlText w:val="%2."/>
      <w:lvlJc w:val="left"/>
      <w:pPr>
        <w:ind w:left="1440" w:hanging="360"/>
      </w:pPr>
    </w:lvl>
    <w:lvl w:ilvl="2" w:tplc="2F649882">
      <w:start w:val="1"/>
      <w:numFmt w:val="lowerRoman"/>
      <w:lvlText w:val="%3."/>
      <w:lvlJc w:val="right"/>
      <w:pPr>
        <w:ind w:left="2160" w:hanging="180"/>
      </w:pPr>
    </w:lvl>
    <w:lvl w:ilvl="3" w:tplc="5C7ED37E">
      <w:start w:val="1"/>
      <w:numFmt w:val="decimal"/>
      <w:lvlText w:val="%4."/>
      <w:lvlJc w:val="left"/>
      <w:pPr>
        <w:ind w:left="2880" w:hanging="360"/>
      </w:pPr>
    </w:lvl>
    <w:lvl w:ilvl="4" w:tplc="48F2E62E">
      <w:start w:val="1"/>
      <w:numFmt w:val="lowerLetter"/>
      <w:lvlText w:val="%5."/>
      <w:lvlJc w:val="left"/>
      <w:pPr>
        <w:ind w:left="3600" w:hanging="360"/>
      </w:pPr>
    </w:lvl>
    <w:lvl w:ilvl="5" w:tplc="040A7690">
      <w:start w:val="1"/>
      <w:numFmt w:val="lowerRoman"/>
      <w:lvlText w:val="%6."/>
      <w:lvlJc w:val="right"/>
      <w:pPr>
        <w:ind w:left="4320" w:hanging="180"/>
      </w:pPr>
    </w:lvl>
    <w:lvl w:ilvl="6" w:tplc="E6B8B8A0">
      <w:start w:val="1"/>
      <w:numFmt w:val="decimal"/>
      <w:lvlText w:val="%7."/>
      <w:lvlJc w:val="left"/>
      <w:pPr>
        <w:ind w:left="5040" w:hanging="360"/>
      </w:pPr>
    </w:lvl>
    <w:lvl w:ilvl="7" w:tplc="46F47E2E">
      <w:start w:val="1"/>
      <w:numFmt w:val="lowerLetter"/>
      <w:lvlText w:val="%8."/>
      <w:lvlJc w:val="left"/>
      <w:pPr>
        <w:ind w:left="5760" w:hanging="360"/>
      </w:pPr>
    </w:lvl>
    <w:lvl w:ilvl="8" w:tplc="29445F22">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7491286E"/>
    <w:multiLevelType w:val="hybridMultilevel"/>
    <w:tmpl w:val="E4AADFF0"/>
    <w:lvl w:ilvl="0" w:tplc="26C48B8C">
      <w:start w:val="1"/>
      <w:numFmt w:val="decimal"/>
      <w:lvlText w:val="%1."/>
      <w:lvlJc w:val="left"/>
      <w:pPr>
        <w:ind w:left="720" w:hanging="360"/>
      </w:pPr>
      <w:rPr>
        <w:rFonts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5">
    <w:abstractNumId w:val="24"/>
  </w:num>
  <w:num w:numId="1" w16cid:durableId="1437480968">
    <w:abstractNumId w:val="20"/>
  </w:num>
  <w:num w:numId="2" w16cid:durableId="2106028161">
    <w:abstractNumId w:val="8"/>
  </w:num>
  <w:num w:numId="3" w16cid:durableId="959845984">
    <w:abstractNumId w:val="15"/>
  </w:num>
  <w:num w:numId="4" w16cid:durableId="2072998283">
    <w:abstractNumId w:val="3"/>
  </w:num>
  <w:num w:numId="5" w16cid:durableId="770011506">
    <w:abstractNumId w:val="7"/>
  </w:num>
  <w:num w:numId="6" w16cid:durableId="1980187438">
    <w:abstractNumId w:val="1"/>
  </w:num>
  <w:num w:numId="7" w16cid:durableId="1697583224">
    <w:abstractNumId w:val="13"/>
  </w:num>
  <w:num w:numId="8" w16cid:durableId="1129662898">
    <w:abstractNumId w:val="22"/>
  </w:num>
  <w:num w:numId="9" w16cid:durableId="1149709272">
    <w:abstractNumId w:val="16"/>
  </w:num>
  <w:num w:numId="10" w16cid:durableId="578830593">
    <w:abstractNumId w:val="10"/>
  </w:num>
  <w:num w:numId="11" w16cid:durableId="905066771">
    <w:abstractNumId w:val="21"/>
  </w:num>
  <w:num w:numId="12" w16cid:durableId="112411671">
    <w:abstractNumId w:val="2"/>
  </w:num>
  <w:num w:numId="13" w16cid:durableId="785201029">
    <w:abstractNumId w:val="19"/>
  </w:num>
  <w:num w:numId="14" w16cid:durableId="1702122028">
    <w:abstractNumId w:val="14"/>
  </w:num>
  <w:num w:numId="15" w16cid:durableId="875317057">
    <w:abstractNumId w:val="5"/>
  </w:num>
  <w:num w:numId="16" w16cid:durableId="646278689">
    <w:abstractNumId w:val="6"/>
  </w:num>
  <w:num w:numId="17" w16cid:durableId="571963626">
    <w:abstractNumId w:val="11"/>
  </w:num>
  <w:num w:numId="18" w16cid:durableId="1673995786">
    <w:abstractNumId w:val="18"/>
  </w:num>
  <w:num w:numId="19" w16cid:durableId="1807967875">
    <w:abstractNumId w:val="4"/>
  </w:num>
  <w:num w:numId="20" w16cid:durableId="500390440">
    <w:abstractNumId w:val="0"/>
  </w:num>
  <w:num w:numId="21" w16cid:durableId="507791675">
    <w:abstractNumId w:val="9"/>
  </w:num>
  <w:num w:numId="22" w16cid:durableId="555050731">
    <w:abstractNumId w:val="17"/>
  </w:num>
  <w:num w:numId="23" w16cid:durableId="207107014">
    <w:abstractNumId w:val="12"/>
  </w:num>
  <w:num w:numId="24" w16cid:durableId="71207580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76F09"/>
    <w:rsid w:val="00196958"/>
    <w:rsid w:val="001A1E39"/>
    <w:rsid w:val="001A24F3"/>
    <w:rsid w:val="001B405C"/>
    <w:rsid w:val="001B5F45"/>
    <w:rsid w:val="001B602B"/>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A33D0"/>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0A47"/>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0E90"/>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3224F87"/>
    <w:rsid w:val="0752CF5A"/>
    <w:rsid w:val="0C0D6A54"/>
    <w:rsid w:val="0C6898CA"/>
    <w:rsid w:val="0CBF7F5B"/>
    <w:rsid w:val="0FBFB4A4"/>
    <w:rsid w:val="114D0E16"/>
    <w:rsid w:val="12B17C6F"/>
    <w:rsid w:val="194CF4A8"/>
    <w:rsid w:val="19A67662"/>
    <w:rsid w:val="1F82E82C"/>
    <w:rsid w:val="2090A3EA"/>
    <w:rsid w:val="27D8FCEC"/>
    <w:rsid w:val="2CE1E037"/>
    <w:rsid w:val="325E2184"/>
    <w:rsid w:val="3349C7C1"/>
    <w:rsid w:val="34C0F191"/>
    <w:rsid w:val="35AE47F5"/>
    <w:rsid w:val="3615D235"/>
    <w:rsid w:val="37554A19"/>
    <w:rsid w:val="379A85E4"/>
    <w:rsid w:val="37E00DAE"/>
    <w:rsid w:val="391A3FFB"/>
    <w:rsid w:val="3E4CA77D"/>
    <w:rsid w:val="40C9F66F"/>
    <w:rsid w:val="43A75E3A"/>
    <w:rsid w:val="454C845B"/>
    <w:rsid w:val="46CAC9A9"/>
    <w:rsid w:val="4DB53E45"/>
    <w:rsid w:val="4DC8BDFE"/>
    <w:rsid w:val="4E06173B"/>
    <w:rsid w:val="4F073133"/>
    <w:rsid w:val="51F82BF5"/>
    <w:rsid w:val="53E61359"/>
    <w:rsid w:val="55326D18"/>
    <w:rsid w:val="553DCAFC"/>
    <w:rsid w:val="5728EE3B"/>
    <w:rsid w:val="58489388"/>
    <w:rsid w:val="5FE432D1"/>
    <w:rsid w:val="610144B0"/>
    <w:rsid w:val="62ABAA0D"/>
    <w:rsid w:val="643FA6F9"/>
    <w:rsid w:val="64573789"/>
    <w:rsid w:val="679727B0"/>
    <w:rsid w:val="6821F363"/>
    <w:rsid w:val="6C24CB7F"/>
    <w:rsid w:val="755857AF"/>
    <w:rsid w:val="764E4C63"/>
    <w:rsid w:val="779F1F2F"/>
    <w:rsid w:val="78C24EF4"/>
    <w:rsid w:val="78E495C7"/>
    <w:rsid w:val="7936B24D"/>
    <w:rsid w:val="7ACC8FFC"/>
    <w:rsid w:val="7D2DB73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0"/>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176F0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hwb.uwtsd.ac.uk/pages/academic-support/deallusrwyddartiffisial_artificialintelligence" TargetMode="External" Id="R6fd4e558a0474dd0" /><Relationship Type="http://schemas.openxmlformats.org/officeDocument/2006/relationships/hyperlink" Target="https://www.grammarly.com/" TargetMode="External" Id="Rc0c8863e58c24b4b" /><Relationship Type="http://schemas.openxmlformats.org/officeDocument/2006/relationships/hyperlink" Target="https://chatgtp.com/" TargetMode="External" Id="R78d41b69c6fb4cfb"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Richard Tyler</lastModifiedBy>
  <revision>8</revision>
  <lastPrinted>2014-10-10T07:42:00.0000000Z</lastPrinted>
  <dcterms:created xsi:type="dcterms:W3CDTF">2024-07-20T19:03:00.0000000Z</dcterms:created>
  <dcterms:modified xsi:type="dcterms:W3CDTF">2025-09-25T07:52:25.8553213Z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