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A880B" w14:textId="77777777" w:rsidR="00571D47" w:rsidRDefault="00571D47" w:rsidP="00571D47">
      <w:pPr>
        <w:jc w:val="center"/>
        <w:rPr>
          <w:rFonts w:asciiTheme="minorHAnsi" w:hAnsiTheme="minorHAnsi" w:cstheme="minorHAnsi"/>
          <w:sz w:val="40"/>
          <w:lang w:val="en-US"/>
        </w:rPr>
      </w:pPr>
      <w:r w:rsidRPr="00571D47">
        <w:rPr>
          <w:rFonts w:asciiTheme="minorHAnsi" w:hAnsiTheme="minorHAnsi" w:cstheme="minorHAnsi"/>
          <w:noProof/>
          <w:sz w:val="40"/>
        </w:rPr>
        <w:drawing>
          <wp:inline distT="0" distB="0" distL="0" distR="0" wp14:anchorId="3307F2FC" wp14:editId="53017195">
            <wp:extent cx="3638341" cy="1203960"/>
            <wp:effectExtent l="0" t="0" r="635" b="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2977" cy="1212112"/>
                    </a:xfrm>
                    <a:prstGeom prst="rect">
                      <a:avLst/>
                    </a:prstGeom>
                    <a:noFill/>
                    <a:ln>
                      <a:noFill/>
                    </a:ln>
                  </pic:spPr>
                </pic:pic>
              </a:graphicData>
            </a:graphic>
          </wp:inline>
        </w:drawing>
      </w:r>
    </w:p>
    <w:p w14:paraId="2A41F8FF" w14:textId="77777777" w:rsidR="00571D47" w:rsidRDefault="00571D47" w:rsidP="00571D47">
      <w:pPr>
        <w:rPr>
          <w:rFonts w:asciiTheme="minorHAnsi" w:hAnsiTheme="minorHAnsi" w:cstheme="minorHAnsi"/>
          <w:sz w:val="40"/>
          <w:lang w:val="en-US"/>
        </w:rPr>
      </w:pPr>
    </w:p>
    <w:p w14:paraId="3FFA10CC" w14:textId="77777777" w:rsidR="00571D47" w:rsidRPr="00571D47" w:rsidRDefault="00571D47" w:rsidP="00571D47">
      <w:pPr>
        <w:jc w:val="center"/>
        <w:rPr>
          <w:rFonts w:asciiTheme="minorHAnsi" w:hAnsiTheme="minorHAnsi" w:cstheme="minorHAnsi"/>
          <w:sz w:val="40"/>
          <w:lang w:val="en-US"/>
        </w:rPr>
      </w:pPr>
      <w:r w:rsidRPr="00571D47">
        <w:rPr>
          <w:rFonts w:asciiTheme="minorHAnsi" w:hAnsiTheme="minorHAnsi" w:cstheme="minorHAnsi"/>
          <w:sz w:val="40"/>
          <w:lang w:val="en-US"/>
        </w:rPr>
        <w:t>University of Wales Trinity Saint David School of Engineering</w:t>
      </w:r>
    </w:p>
    <w:p w14:paraId="77634ADB" w14:textId="1DE89C7E" w:rsidR="00571D47" w:rsidRPr="00571D47" w:rsidRDefault="00217DBC" w:rsidP="00571D47">
      <w:pPr>
        <w:jc w:val="center"/>
        <w:rPr>
          <w:rFonts w:asciiTheme="minorHAnsi" w:hAnsiTheme="minorHAnsi" w:cstheme="minorHAnsi"/>
          <w:i/>
          <w:sz w:val="40"/>
          <w:lang w:val="en-US"/>
        </w:rPr>
      </w:pPr>
      <w:r>
        <w:rPr>
          <w:rFonts w:asciiTheme="minorHAnsi" w:hAnsiTheme="minorHAnsi" w:cstheme="minorHAnsi"/>
          <w:i/>
          <w:sz w:val="40"/>
          <w:lang w:val="en-US"/>
        </w:rPr>
        <w:t>Failure Mode &amp; Effects Analysis</w:t>
      </w:r>
    </w:p>
    <w:p w14:paraId="373BB137" w14:textId="77FCF0B5" w:rsidR="00571D47" w:rsidRPr="00571D47" w:rsidRDefault="00217DBC" w:rsidP="00571D47">
      <w:pPr>
        <w:jc w:val="center"/>
        <w:rPr>
          <w:rFonts w:asciiTheme="minorHAnsi" w:hAnsiTheme="minorHAnsi" w:cstheme="minorHAnsi"/>
          <w:i/>
          <w:sz w:val="40"/>
          <w:lang w:val="en-US"/>
        </w:rPr>
      </w:pPr>
      <w:r>
        <w:rPr>
          <w:rFonts w:asciiTheme="minorHAnsi" w:hAnsiTheme="minorHAnsi" w:cstheme="minorHAnsi"/>
          <w:i/>
          <w:sz w:val="40"/>
          <w:lang w:val="en-US"/>
        </w:rPr>
        <w:t xml:space="preserve">Engineering </w:t>
      </w:r>
      <w:proofErr w:type="spellStart"/>
      <w:r>
        <w:rPr>
          <w:rFonts w:asciiTheme="minorHAnsi" w:hAnsiTheme="minorHAnsi" w:cstheme="minorHAnsi"/>
          <w:i/>
          <w:sz w:val="40"/>
          <w:lang w:val="en-US"/>
        </w:rPr>
        <w:t>Appliaction</w:t>
      </w:r>
      <w:proofErr w:type="spellEnd"/>
      <w:r w:rsidR="00571D47" w:rsidRPr="00571D47">
        <w:rPr>
          <w:rFonts w:asciiTheme="minorHAnsi" w:hAnsiTheme="minorHAnsi" w:cstheme="minorHAnsi"/>
          <w:i/>
          <w:sz w:val="40"/>
          <w:lang w:val="en-US"/>
        </w:rPr>
        <w:t xml:space="preserve"> </w:t>
      </w:r>
      <w:r>
        <w:rPr>
          <w:rFonts w:asciiTheme="minorHAnsi" w:hAnsiTheme="minorHAnsi" w:cstheme="minorHAnsi"/>
          <w:i/>
          <w:sz w:val="40"/>
          <w:lang w:val="en-US"/>
        </w:rPr>
        <w:t>– ACMA4007</w:t>
      </w:r>
    </w:p>
    <w:p w14:paraId="080A55FD" w14:textId="77777777" w:rsidR="00571D47" w:rsidRPr="00571D47" w:rsidRDefault="00571D47" w:rsidP="00571D47">
      <w:pPr>
        <w:jc w:val="center"/>
        <w:rPr>
          <w:rFonts w:asciiTheme="minorHAnsi" w:hAnsiTheme="minorHAnsi" w:cstheme="minorHAnsi"/>
          <w:sz w:val="40"/>
          <w:lang w:val="en-US"/>
        </w:rPr>
      </w:pPr>
    </w:p>
    <w:p w14:paraId="0F917792" w14:textId="1FAB3B8D" w:rsidR="00571D47" w:rsidRPr="00571D47" w:rsidRDefault="00217DBC" w:rsidP="00571D47">
      <w:pPr>
        <w:jc w:val="center"/>
        <w:rPr>
          <w:rFonts w:asciiTheme="minorHAnsi" w:hAnsiTheme="minorHAnsi" w:cstheme="minorHAnsi"/>
          <w:sz w:val="40"/>
          <w:lang w:val="en-US"/>
        </w:rPr>
      </w:pPr>
      <w:r>
        <w:rPr>
          <w:rFonts w:asciiTheme="minorHAnsi" w:hAnsiTheme="minorHAnsi" w:cstheme="minorHAnsi"/>
          <w:sz w:val="40"/>
          <w:lang w:val="en-US"/>
        </w:rPr>
        <w:t>Joshua</w:t>
      </w:r>
      <w:r w:rsidR="00571D47" w:rsidRPr="00571D47">
        <w:rPr>
          <w:rFonts w:asciiTheme="minorHAnsi" w:hAnsiTheme="minorHAnsi" w:cstheme="minorHAnsi"/>
          <w:sz w:val="40"/>
          <w:lang w:val="en-US"/>
        </w:rPr>
        <w:t xml:space="preserve"> </w:t>
      </w:r>
      <w:r>
        <w:rPr>
          <w:rFonts w:asciiTheme="minorHAnsi" w:hAnsiTheme="minorHAnsi" w:cstheme="minorHAnsi"/>
          <w:sz w:val="40"/>
          <w:lang w:val="en-US"/>
        </w:rPr>
        <w:t>Jones</w:t>
      </w:r>
    </w:p>
    <w:p w14:paraId="5AA4D967" w14:textId="7B2554A6" w:rsidR="00571D47" w:rsidRPr="00571D47" w:rsidRDefault="00571D47" w:rsidP="00571D47">
      <w:pPr>
        <w:jc w:val="center"/>
        <w:rPr>
          <w:rFonts w:asciiTheme="minorHAnsi" w:hAnsiTheme="minorHAnsi" w:cstheme="minorHAnsi"/>
          <w:sz w:val="40"/>
          <w:lang w:val="en-US"/>
        </w:rPr>
      </w:pPr>
      <w:r w:rsidRPr="00571D47">
        <w:rPr>
          <w:rFonts w:asciiTheme="minorHAnsi" w:hAnsiTheme="minorHAnsi" w:cstheme="minorHAnsi"/>
          <w:sz w:val="40"/>
          <w:lang w:val="en-US"/>
        </w:rPr>
        <w:t>23</w:t>
      </w:r>
      <w:r w:rsidR="00217DBC">
        <w:rPr>
          <w:rFonts w:asciiTheme="minorHAnsi" w:hAnsiTheme="minorHAnsi" w:cstheme="minorHAnsi"/>
          <w:sz w:val="40"/>
          <w:lang w:val="en-US"/>
        </w:rPr>
        <w:t>12275</w:t>
      </w:r>
    </w:p>
    <w:p w14:paraId="01353B8F" w14:textId="11AE6D16" w:rsidR="00571D47" w:rsidRPr="00571D47" w:rsidRDefault="00217DBC" w:rsidP="00571D47">
      <w:pPr>
        <w:jc w:val="center"/>
        <w:rPr>
          <w:rFonts w:asciiTheme="minorHAnsi" w:hAnsiTheme="minorHAnsi" w:cstheme="minorHAnsi"/>
          <w:sz w:val="40"/>
          <w:lang w:val="en-US"/>
        </w:rPr>
      </w:pPr>
      <w:r>
        <w:rPr>
          <w:rFonts w:asciiTheme="minorHAnsi" w:hAnsiTheme="minorHAnsi" w:cstheme="minorHAnsi"/>
          <w:sz w:val="40"/>
          <w:lang w:val="en-US"/>
        </w:rPr>
        <w:t>02/02/2024</w:t>
      </w:r>
    </w:p>
    <w:p w14:paraId="723A8914" w14:textId="77777777" w:rsidR="00F8243A" w:rsidRDefault="00F8243A">
      <w:pPr>
        <w:rPr>
          <w:rFonts w:ascii="Calibri" w:hAnsi="Calibri" w:cs="Calibri"/>
          <w:lang w:val="en-US"/>
        </w:rPr>
      </w:pPr>
    </w:p>
    <w:p w14:paraId="4AA9C3F2" w14:textId="77777777" w:rsidR="00F8243A" w:rsidRDefault="00F8243A">
      <w:pPr>
        <w:rPr>
          <w:rFonts w:ascii="Calibri" w:hAnsi="Calibri" w:cs="Calibri"/>
          <w:lang w:val="en-US"/>
        </w:rPr>
      </w:pPr>
    </w:p>
    <w:p w14:paraId="6DCEEDB5" w14:textId="77777777" w:rsidR="00F8243A" w:rsidRDefault="00F8243A">
      <w:pPr>
        <w:spacing w:line="259" w:lineRule="auto"/>
        <w:rPr>
          <w:rFonts w:ascii="Calibri" w:hAnsi="Calibri" w:cs="Calibri"/>
          <w:lang w:val="en-US"/>
        </w:rPr>
      </w:pPr>
      <w:r>
        <w:rPr>
          <w:rFonts w:ascii="Calibri" w:hAnsi="Calibri" w:cs="Calibri"/>
          <w:lang w:val="en-US"/>
        </w:rPr>
        <w:br w:type="page"/>
      </w:r>
    </w:p>
    <w:sdt>
      <w:sdtPr>
        <w:rPr>
          <w:rFonts w:ascii="Sans Serif Collection" w:eastAsiaTheme="minorHAnsi" w:hAnsi="Sans Serif Collection" w:cstheme="minorBidi"/>
          <w:color w:val="auto"/>
          <w:sz w:val="22"/>
          <w:szCs w:val="22"/>
          <w:lang w:val="en-GB"/>
        </w:rPr>
        <w:id w:val="2049868086"/>
        <w:docPartObj>
          <w:docPartGallery w:val="Table of Contents"/>
          <w:docPartUnique/>
        </w:docPartObj>
      </w:sdtPr>
      <w:sdtEndPr>
        <w:rPr>
          <w:b/>
          <w:bCs/>
          <w:noProof/>
        </w:rPr>
      </w:sdtEndPr>
      <w:sdtContent>
        <w:p w14:paraId="36822DF1" w14:textId="77777777" w:rsidR="00F8243A" w:rsidRDefault="00F8243A">
          <w:pPr>
            <w:pStyle w:val="TOCHeading"/>
          </w:pPr>
          <w:r>
            <w:t>Contents</w:t>
          </w:r>
        </w:p>
        <w:p w14:paraId="3B2953B0" w14:textId="77777777" w:rsidR="00571D47" w:rsidRDefault="00F8243A">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53558975" w:history="1">
            <w:r w:rsidR="00571D47" w:rsidRPr="00890C80">
              <w:rPr>
                <w:rStyle w:val="Hyperlink"/>
                <w:noProof/>
              </w:rPr>
              <w:t>1</w:t>
            </w:r>
            <w:r w:rsidR="00571D47">
              <w:rPr>
                <w:rFonts w:asciiTheme="minorHAnsi" w:eastAsiaTheme="minorEastAsia" w:hAnsiTheme="minorHAnsi"/>
                <w:noProof/>
                <w:lang w:eastAsia="en-GB"/>
              </w:rPr>
              <w:tab/>
            </w:r>
            <w:r w:rsidR="00571D47" w:rsidRPr="00890C80">
              <w:rPr>
                <w:rStyle w:val="Hyperlink"/>
                <w:noProof/>
              </w:rPr>
              <w:t>Introduction</w:t>
            </w:r>
            <w:r w:rsidR="00571D47">
              <w:rPr>
                <w:noProof/>
                <w:webHidden/>
              </w:rPr>
              <w:tab/>
            </w:r>
            <w:r w:rsidR="00571D47">
              <w:rPr>
                <w:noProof/>
                <w:webHidden/>
              </w:rPr>
              <w:fldChar w:fldCharType="begin"/>
            </w:r>
            <w:r w:rsidR="00571D47">
              <w:rPr>
                <w:noProof/>
                <w:webHidden/>
              </w:rPr>
              <w:instrText xml:space="preserve"> PAGEREF _Toc153558975 \h </w:instrText>
            </w:r>
            <w:r w:rsidR="00571D47">
              <w:rPr>
                <w:noProof/>
                <w:webHidden/>
              </w:rPr>
            </w:r>
            <w:r w:rsidR="00571D47">
              <w:rPr>
                <w:noProof/>
                <w:webHidden/>
              </w:rPr>
              <w:fldChar w:fldCharType="separate"/>
            </w:r>
            <w:r w:rsidR="00571D47">
              <w:rPr>
                <w:noProof/>
                <w:webHidden/>
              </w:rPr>
              <w:t>i</w:t>
            </w:r>
            <w:r w:rsidR="00571D47">
              <w:rPr>
                <w:noProof/>
                <w:webHidden/>
              </w:rPr>
              <w:fldChar w:fldCharType="end"/>
            </w:r>
          </w:hyperlink>
        </w:p>
        <w:p w14:paraId="3B7C584F" w14:textId="77777777" w:rsidR="00571D47" w:rsidRDefault="00A66304">
          <w:pPr>
            <w:pStyle w:val="TOC2"/>
            <w:tabs>
              <w:tab w:val="left" w:pos="880"/>
              <w:tab w:val="right" w:leader="dot" w:pos="9016"/>
            </w:tabs>
            <w:rPr>
              <w:rFonts w:asciiTheme="minorHAnsi" w:eastAsiaTheme="minorEastAsia" w:hAnsiTheme="minorHAnsi"/>
              <w:noProof/>
              <w:lang w:eastAsia="en-GB"/>
            </w:rPr>
          </w:pPr>
          <w:hyperlink w:anchor="_Toc153558976" w:history="1">
            <w:r w:rsidR="00571D47" w:rsidRPr="00890C80">
              <w:rPr>
                <w:rStyle w:val="Hyperlink"/>
                <w:rFonts w:ascii="Calibri" w:hAnsi="Calibri" w:cs="Calibri"/>
                <w:noProof/>
              </w:rPr>
              <w:t>1.1</w:t>
            </w:r>
            <w:r w:rsidR="00571D47">
              <w:rPr>
                <w:rFonts w:asciiTheme="minorHAnsi" w:eastAsiaTheme="minorEastAsia" w:hAnsiTheme="minorHAnsi"/>
                <w:noProof/>
                <w:lang w:eastAsia="en-GB"/>
              </w:rPr>
              <w:tab/>
            </w:r>
            <w:r w:rsidR="00571D47" w:rsidRPr="002D0CC0">
              <w:rPr>
                <w:rStyle w:val="Heading2Char"/>
              </w:rPr>
              <w:t>Aims</w:t>
            </w:r>
            <w:r w:rsidR="00571D47">
              <w:rPr>
                <w:noProof/>
                <w:webHidden/>
              </w:rPr>
              <w:tab/>
            </w:r>
            <w:r w:rsidR="00571D47">
              <w:rPr>
                <w:noProof/>
                <w:webHidden/>
              </w:rPr>
              <w:fldChar w:fldCharType="begin"/>
            </w:r>
            <w:r w:rsidR="00571D47">
              <w:rPr>
                <w:noProof/>
                <w:webHidden/>
              </w:rPr>
              <w:instrText xml:space="preserve"> PAGEREF _Toc153558976 \h </w:instrText>
            </w:r>
            <w:r w:rsidR="00571D47">
              <w:rPr>
                <w:noProof/>
                <w:webHidden/>
              </w:rPr>
            </w:r>
            <w:r w:rsidR="00571D47">
              <w:rPr>
                <w:noProof/>
                <w:webHidden/>
              </w:rPr>
              <w:fldChar w:fldCharType="separate"/>
            </w:r>
            <w:r w:rsidR="00571D47">
              <w:rPr>
                <w:noProof/>
                <w:webHidden/>
              </w:rPr>
              <w:t>i</w:t>
            </w:r>
            <w:r w:rsidR="00571D47">
              <w:rPr>
                <w:noProof/>
                <w:webHidden/>
              </w:rPr>
              <w:fldChar w:fldCharType="end"/>
            </w:r>
          </w:hyperlink>
        </w:p>
        <w:p w14:paraId="2C54B295" w14:textId="77777777" w:rsidR="00571D47" w:rsidRDefault="00A66304">
          <w:pPr>
            <w:pStyle w:val="TOC2"/>
            <w:tabs>
              <w:tab w:val="left" w:pos="880"/>
              <w:tab w:val="right" w:leader="dot" w:pos="9016"/>
            </w:tabs>
            <w:rPr>
              <w:rFonts w:asciiTheme="minorHAnsi" w:eastAsiaTheme="minorEastAsia" w:hAnsiTheme="minorHAnsi"/>
              <w:noProof/>
              <w:lang w:eastAsia="en-GB"/>
            </w:rPr>
          </w:pPr>
          <w:hyperlink w:anchor="_Toc153558977" w:history="1">
            <w:r w:rsidR="00571D47" w:rsidRPr="00890C80">
              <w:rPr>
                <w:rStyle w:val="Hyperlink"/>
                <w:noProof/>
              </w:rPr>
              <w:t>1.2</w:t>
            </w:r>
            <w:r w:rsidR="00571D47">
              <w:rPr>
                <w:rFonts w:asciiTheme="minorHAnsi" w:eastAsiaTheme="minorEastAsia" w:hAnsiTheme="minorHAnsi"/>
                <w:noProof/>
                <w:lang w:eastAsia="en-GB"/>
              </w:rPr>
              <w:tab/>
            </w:r>
            <w:r w:rsidR="00571D47" w:rsidRPr="002D0CC0">
              <w:rPr>
                <w:rStyle w:val="Heading2Char"/>
              </w:rPr>
              <w:t>objectives</w:t>
            </w:r>
            <w:r w:rsidR="00571D47">
              <w:rPr>
                <w:noProof/>
                <w:webHidden/>
              </w:rPr>
              <w:tab/>
            </w:r>
            <w:r w:rsidR="00571D47">
              <w:rPr>
                <w:noProof/>
                <w:webHidden/>
              </w:rPr>
              <w:fldChar w:fldCharType="begin"/>
            </w:r>
            <w:r w:rsidR="00571D47">
              <w:rPr>
                <w:noProof/>
                <w:webHidden/>
              </w:rPr>
              <w:instrText xml:space="preserve"> PAGEREF _Toc153558977 \h </w:instrText>
            </w:r>
            <w:r w:rsidR="00571D47">
              <w:rPr>
                <w:noProof/>
                <w:webHidden/>
              </w:rPr>
            </w:r>
            <w:r w:rsidR="00571D47">
              <w:rPr>
                <w:noProof/>
                <w:webHidden/>
              </w:rPr>
              <w:fldChar w:fldCharType="separate"/>
            </w:r>
            <w:r w:rsidR="00571D47">
              <w:rPr>
                <w:noProof/>
                <w:webHidden/>
              </w:rPr>
              <w:t>i</w:t>
            </w:r>
            <w:r w:rsidR="00571D47">
              <w:rPr>
                <w:noProof/>
                <w:webHidden/>
              </w:rPr>
              <w:fldChar w:fldCharType="end"/>
            </w:r>
          </w:hyperlink>
        </w:p>
        <w:p w14:paraId="4853B67A" w14:textId="77777777" w:rsidR="00571D47" w:rsidRDefault="00A66304">
          <w:pPr>
            <w:pStyle w:val="TOC1"/>
            <w:tabs>
              <w:tab w:val="left" w:pos="440"/>
              <w:tab w:val="right" w:leader="dot" w:pos="9016"/>
            </w:tabs>
            <w:rPr>
              <w:rFonts w:asciiTheme="minorHAnsi" w:eastAsiaTheme="minorEastAsia" w:hAnsiTheme="minorHAnsi"/>
              <w:noProof/>
              <w:lang w:eastAsia="en-GB"/>
            </w:rPr>
          </w:pPr>
          <w:hyperlink w:anchor="_Toc153558978" w:history="1">
            <w:r w:rsidR="00571D47" w:rsidRPr="00890C80">
              <w:rPr>
                <w:rStyle w:val="Hyperlink"/>
                <w:noProof/>
                <w:lang w:val="en-US"/>
              </w:rPr>
              <w:t>2</w:t>
            </w:r>
            <w:r w:rsidR="00571D47">
              <w:rPr>
                <w:rFonts w:asciiTheme="minorHAnsi" w:eastAsiaTheme="minorEastAsia" w:hAnsiTheme="minorHAnsi"/>
                <w:noProof/>
                <w:lang w:eastAsia="en-GB"/>
              </w:rPr>
              <w:tab/>
            </w:r>
            <w:r w:rsidR="00571D47" w:rsidRPr="00890C80">
              <w:rPr>
                <w:rStyle w:val="Hyperlink"/>
                <w:noProof/>
                <w:lang w:val="en-US"/>
              </w:rPr>
              <w:t>Literature Review</w:t>
            </w:r>
            <w:r w:rsidR="00571D47">
              <w:rPr>
                <w:noProof/>
                <w:webHidden/>
              </w:rPr>
              <w:tab/>
            </w:r>
            <w:r w:rsidR="00571D47">
              <w:rPr>
                <w:noProof/>
                <w:webHidden/>
              </w:rPr>
              <w:fldChar w:fldCharType="begin"/>
            </w:r>
            <w:r w:rsidR="00571D47">
              <w:rPr>
                <w:noProof/>
                <w:webHidden/>
              </w:rPr>
              <w:instrText xml:space="preserve"> PAGEREF _Toc153558978 \h </w:instrText>
            </w:r>
            <w:r w:rsidR="00571D47">
              <w:rPr>
                <w:noProof/>
                <w:webHidden/>
              </w:rPr>
            </w:r>
            <w:r w:rsidR="00571D47">
              <w:rPr>
                <w:noProof/>
                <w:webHidden/>
              </w:rPr>
              <w:fldChar w:fldCharType="separate"/>
            </w:r>
            <w:r w:rsidR="00571D47">
              <w:rPr>
                <w:noProof/>
                <w:webHidden/>
              </w:rPr>
              <w:t>ii</w:t>
            </w:r>
            <w:r w:rsidR="00571D47">
              <w:rPr>
                <w:noProof/>
                <w:webHidden/>
              </w:rPr>
              <w:fldChar w:fldCharType="end"/>
            </w:r>
          </w:hyperlink>
        </w:p>
        <w:p w14:paraId="4E8C3093" w14:textId="77777777" w:rsidR="00571D47" w:rsidRDefault="00A66304">
          <w:pPr>
            <w:pStyle w:val="TOC1"/>
            <w:tabs>
              <w:tab w:val="left" w:pos="440"/>
              <w:tab w:val="right" w:leader="dot" w:pos="9016"/>
            </w:tabs>
            <w:rPr>
              <w:rFonts w:asciiTheme="minorHAnsi" w:eastAsiaTheme="minorEastAsia" w:hAnsiTheme="minorHAnsi"/>
              <w:noProof/>
              <w:lang w:eastAsia="en-GB"/>
            </w:rPr>
          </w:pPr>
          <w:hyperlink w:anchor="_Toc153558979" w:history="1">
            <w:r w:rsidR="00571D47" w:rsidRPr="00890C80">
              <w:rPr>
                <w:rStyle w:val="Hyperlink"/>
                <w:noProof/>
                <w:lang w:val="en-US"/>
              </w:rPr>
              <w:t>3</w:t>
            </w:r>
            <w:r w:rsidR="00571D47">
              <w:rPr>
                <w:rFonts w:asciiTheme="minorHAnsi" w:eastAsiaTheme="minorEastAsia" w:hAnsiTheme="minorHAnsi"/>
                <w:noProof/>
                <w:lang w:eastAsia="en-GB"/>
              </w:rPr>
              <w:tab/>
            </w:r>
            <w:r w:rsidR="00571D47" w:rsidRPr="00890C80">
              <w:rPr>
                <w:rStyle w:val="Hyperlink"/>
                <w:noProof/>
                <w:lang w:val="en-US"/>
              </w:rPr>
              <w:t>Methodology</w:t>
            </w:r>
            <w:r w:rsidR="00571D47">
              <w:rPr>
                <w:noProof/>
                <w:webHidden/>
              </w:rPr>
              <w:tab/>
            </w:r>
            <w:r w:rsidR="00571D47">
              <w:rPr>
                <w:noProof/>
                <w:webHidden/>
              </w:rPr>
              <w:fldChar w:fldCharType="begin"/>
            </w:r>
            <w:r w:rsidR="00571D47">
              <w:rPr>
                <w:noProof/>
                <w:webHidden/>
              </w:rPr>
              <w:instrText xml:space="preserve"> PAGEREF _Toc153558979 \h </w:instrText>
            </w:r>
            <w:r w:rsidR="00571D47">
              <w:rPr>
                <w:noProof/>
                <w:webHidden/>
              </w:rPr>
            </w:r>
            <w:r w:rsidR="00571D47">
              <w:rPr>
                <w:noProof/>
                <w:webHidden/>
              </w:rPr>
              <w:fldChar w:fldCharType="separate"/>
            </w:r>
            <w:r w:rsidR="00571D47">
              <w:rPr>
                <w:noProof/>
                <w:webHidden/>
              </w:rPr>
              <w:t>iii</w:t>
            </w:r>
            <w:r w:rsidR="00571D47">
              <w:rPr>
                <w:noProof/>
                <w:webHidden/>
              </w:rPr>
              <w:fldChar w:fldCharType="end"/>
            </w:r>
          </w:hyperlink>
        </w:p>
        <w:p w14:paraId="73305177" w14:textId="77777777" w:rsidR="00571D47" w:rsidRDefault="00A66304">
          <w:pPr>
            <w:pStyle w:val="TOC1"/>
            <w:tabs>
              <w:tab w:val="left" w:pos="440"/>
              <w:tab w:val="right" w:leader="dot" w:pos="9016"/>
            </w:tabs>
            <w:rPr>
              <w:rFonts w:asciiTheme="minorHAnsi" w:eastAsiaTheme="minorEastAsia" w:hAnsiTheme="minorHAnsi"/>
              <w:noProof/>
              <w:lang w:eastAsia="en-GB"/>
            </w:rPr>
          </w:pPr>
          <w:hyperlink w:anchor="_Toc153558980" w:history="1">
            <w:r w:rsidR="00571D47" w:rsidRPr="00890C80">
              <w:rPr>
                <w:rStyle w:val="Hyperlink"/>
                <w:noProof/>
                <w:lang w:val="en-US"/>
              </w:rPr>
              <w:t>4</w:t>
            </w:r>
            <w:r w:rsidR="00571D47">
              <w:rPr>
                <w:rFonts w:asciiTheme="minorHAnsi" w:eastAsiaTheme="minorEastAsia" w:hAnsiTheme="minorHAnsi"/>
                <w:noProof/>
                <w:lang w:eastAsia="en-GB"/>
              </w:rPr>
              <w:tab/>
            </w:r>
            <w:r w:rsidR="00571D47" w:rsidRPr="00890C80">
              <w:rPr>
                <w:rStyle w:val="Hyperlink"/>
                <w:noProof/>
                <w:lang w:val="en-US"/>
              </w:rPr>
              <w:t>Discussion</w:t>
            </w:r>
            <w:r w:rsidR="00571D47">
              <w:rPr>
                <w:noProof/>
                <w:webHidden/>
              </w:rPr>
              <w:tab/>
            </w:r>
            <w:r w:rsidR="00571D47">
              <w:rPr>
                <w:noProof/>
                <w:webHidden/>
              </w:rPr>
              <w:fldChar w:fldCharType="begin"/>
            </w:r>
            <w:r w:rsidR="00571D47">
              <w:rPr>
                <w:noProof/>
                <w:webHidden/>
              </w:rPr>
              <w:instrText xml:space="preserve"> PAGEREF _Toc153558980 \h </w:instrText>
            </w:r>
            <w:r w:rsidR="00571D47">
              <w:rPr>
                <w:noProof/>
                <w:webHidden/>
              </w:rPr>
            </w:r>
            <w:r w:rsidR="00571D47">
              <w:rPr>
                <w:noProof/>
                <w:webHidden/>
              </w:rPr>
              <w:fldChar w:fldCharType="separate"/>
            </w:r>
            <w:r w:rsidR="00571D47">
              <w:rPr>
                <w:noProof/>
                <w:webHidden/>
              </w:rPr>
              <w:t>iv</w:t>
            </w:r>
            <w:r w:rsidR="00571D47">
              <w:rPr>
                <w:noProof/>
                <w:webHidden/>
              </w:rPr>
              <w:fldChar w:fldCharType="end"/>
            </w:r>
          </w:hyperlink>
        </w:p>
        <w:p w14:paraId="1FB228CF" w14:textId="77777777" w:rsidR="00571D47" w:rsidRDefault="00A66304">
          <w:pPr>
            <w:pStyle w:val="TOC1"/>
            <w:tabs>
              <w:tab w:val="left" w:pos="440"/>
              <w:tab w:val="right" w:leader="dot" w:pos="9016"/>
            </w:tabs>
            <w:rPr>
              <w:rFonts w:asciiTheme="minorHAnsi" w:eastAsiaTheme="minorEastAsia" w:hAnsiTheme="minorHAnsi"/>
              <w:noProof/>
              <w:lang w:eastAsia="en-GB"/>
            </w:rPr>
          </w:pPr>
          <w:hyperlink w:anchor="_Toc153558981" w:history="1">
            <w:r w:rsidR="00571D47" w:rsidRPr="00890C80">
              <w:rPr>
                <w:rStyle w:val="Hyperlink"/>
                <w:noProof/>
                <w:lang w:val="en-US"/>
              </w:rPr>
              <w:t>5</w:t>
            </w:r>
            <w:r w:rsidR="00571D47">
              <w:rPr>
                <w:rFonts w:asciiTheme="minorHAnsi" w:eastAsiaTheme="minorEastAsia" w:hAnsiTheme="minorHAnsi"/>
                <w:noProof/>
                <w:lang w:eastAsia="en-GB"/>
              </w:rPr>
              <w:tab/>
            </w:r>
            <w:r w:rsidR="00571D47" w:rsidRPr="00890C80">
              <w:rPr>
                <w:rStyle w:val="Hyperlink"/>
                <w:noProof/>
                <w:lang w:val="en-US"/>
              </w:rPr>
              <w:t>Conclusions</w:t>
            </w:r>
            <w:r w:rsidR="00571D47">
              <w:rPr>
                <w:noProof/>
                <w:webHidden/>
              </w:rPr>
              <w:tab/>
            </w:r>
            <w:r w:rsidR="00571D47">
              <w:rPr>
                <w:noProof/>
                <w:webHidden/>
              </w:rPr>
              <w:fldChar w:fldCharType="begin"/>
            </w:r>
            <w:r w:rsidR="00571D47">
              <w:rPr>
                <w:noProof/>
                <w:webHidden/>
              </w:rPr>
              <w:instrText xml:space="preserve"> PAGEREF _Toc153558981 \h </w:instrText>
            </w:r>
            <w:r w:rsidR="00571D47">
              <w:rPr>
                <w:noProof/>
                <w:webHidden/>
              </w:rPr>
            </w:r>
            <w:r w:rsidR="00571D47">
              <w:rPr>
                <w:noProof/>
                <w:webHidden/>
              </w:rPr>
              <w:fldChar w:fldCharType="separate"/>
            </w:r>
            <w:r w:rsidR="00571D47">
              <w:rPr>
                <w:noProof/>
                <w:webHidden/>
              </w:rPr>
              <w:t>v</w:t>
            </w:r>
            <w:r w:rsidR="00571D47">
              <w:rPr>
                <w:noProof/>
                <w:webHidden/>
              </w:rPr>
              <w:fldChar w:fldCharType="end"/>
            </w:r>
          </w:hyperlink>
        </w:p>
        <w:p w14:paraId="10D45A4E" w14:textId="77777777" w:rsidR="00571D47" w:rsidRDefault="00A66304">
          <w:pPr>
            <w:pStyle w:val="TOC1"/>
            <w:tabs>
              <w:tab w:val="left" w:pos="440"/>
              <w:tab w:val="right" w:leader="dot" w:pos="9016"/>
            </w:tabs>
            <w:rPr>
              <w:rFonts w:asciiTheme="minorHAnsi" w:eastAsiaTheme="minorEastAsia" w:hAnsiTheme="minorHAnsi"/>
              <w:noProof/>
              <w:lang w:eastAsia="en-GB"/>
            </w:rPr>
          </w:pPr>
          <w:hyperlink w:anchor="_Toc153558982" w:history="1">
            <w:r w:rsidR="00571D47" w:rsidRPr="00890C80">
              <w:rPr>
                <w:rStyle w:val="Hyperlink"/>
                <w:noProof/>
                <w:lang w:val="en-US"/>
              </w:rPr>
              <w:t>6</w:t>
            </w:r>
            <w:r w:rsidR="00571D47">
              <w:rPr>
                <w:rFonts w:asciiTheme="minorHAnsi" w:eastAsiaTheme="minorEastAsia" w:hAnsiTheme="minorHAnsi"/>
                <w:noProof/>
                <w:lang w:eastAsia="en-GB"/>
              </w:rPr>
              <w:tab/>
            </w:r>
            <w:r w:rsidR="00571D47" w:rsidRPr="00890C80">
              <w:rPr>
                <w:rStyle w:val="Hyperlink"/>
                <w:noProof/>
                <w:lang w:val="en-US"/>
              </w:rPr>
              <w:t>References</w:t>
            </w:r>
            <w:r w:rsidR="00571D47">
              <w:rPr>
                <w:noProof/>
                <w:webHidden/>
              </w:rPr>
              <w:tab/>
            </w:r>
            <w:r w:rsidR="00571D47">
              <w:rPr>
                <w:noProof/>
                <w:webHidden/>
              </w:rPr>
              <w:fldChar w:fldCharType="begin"/>
            </w:r>
            <w:r w:rsidR="00571D47">
              <w:rPr>
                <w:noProof/>
                <w:webHidden/>
              </w:rPr>
              <w:instrText xml:space="preserve"> PAGEREF _Toc153558982 \h </w:instrText>
            </w:r>
            <w:r w:rsidR="00571D47">
              <w:rPr>
                <w:noProof/>
                <w:webHidden/>
              </w:rPr>
            </w:r>
            <w:r w:rsidR="00571D47">
              <w:rPr>
                <w:noProof/>
                <w:webHidden/>
              </w:rPr>
              <w:fldChar w:fldCharType="separate"/>
            </w:r>
            <w:r w:rsidR="00571D47">
              <w:rPr>
                <w:noProof/>
                <w:webHidden/>
              </w:rPr>
              <w:t>vi</w:t>
            </w:r>
            <w:r w:rsidR="00571D47">
              <w:rPr>
                <w:noProof/>
                <w:webHidden/>
              </w:rPr>
              <w:fldChar w:fldCharType="end"/>
            </w:r>
          </w:hyperlink>
        </w:p>
        <w:p w14:paraId="3D99124A" w14:textId="77777777" w:rsidR="00F8243A" w:rsidRDefault="00F8243A">
          <w:r>
            <w:rPr>
              <w:b/>
              <w:bCs/>
              <w:noProof/>
            </w:rPr>
            <w:fldChar w:fldCharType="end"/>
          </w:r>
        </w:p>
      </w:sdtContent>
    </w:sdt>
    <w:p w14:paraId="345F8450" w14:textId="77777777" w:rsidR="00F8243A" w:rsidRDefault="00F8243A">
      <w:pPr>
        <w:rPr>
          <w:rFonts w:ascii="Calibri" w:hAnsi="Calibri" w:cs="Calibri"/>
          <w:lang w:val="en-US"/>
        </w:rPr>
      </w:pPr>
    </w:p>
    <w:p w14:paraId="4A26D16C" w14:textId="1011F296" w:rsidR="00217DBC" w:rsidRPr="00217DBC" w:rsidRDefault="00217DBC" w:rsidP="00571D47">
      <w:pPr>
        <w:pStyle w:val="Caption"/>
        <w:rPr>
          <w:i w:val="0"/>
          <w:iCs w:val="0"/>
          <w:sz w:val="22"/>
          <w:szCs w:val="22"/>
        </w:rPr>
      </w:pPr>
    </w:p>
    <w:p w14:paraId="4F63CC53" w14:textId="6B9B916C" w:rsidR="00F8243A" w:rsidRDefault="00F8243A" w:rsidP="00571D47">
      <w:pPr>
        <w:pStyle w:val="Caption"/>
        <w:rPr>
          <w:rFonts w:ascii="Calibri" w:hAnsi="Calibri" w:cs="Calibri"/>
          <w:lang w:val="en-US"/>
        </w:rPr>
      </w:pPr>
      <w:r>
        <w:rPr>
          <w:rFonts w:ascii="Calibri" w:hAnsi="Calibri" w:cs="Calibri"/>
          <w:lang w:val="en-US"/>
        </w:rPr>
        <w:br w:type="page"/>
      </w:r>
    </w:p>
    <w:p w14:paraId="42A26F22" w14:textId="77777777" w:rsidR="00F8243A" w:rsidRPr="00FE7D44" w:rsidRDefault="00F8243A">
      <w:pPr>
        <w:rPr>
          <w:rFonts w:ascii="Calibri" w:hAnsi="Calibri" w:cs="Calibri"/>
          <w:lang w:val="en-US"/>
        </w:rPr>
        <w:sectPr w:rsidR="00F8243A" w:rsidRPr="00FE7D44" w:rsidSect="00FE7D44">
          <w:footerReference w:type="default" r:id="rId9"/>
          <w:pgSz w:w="11906" w:h="16838"/>
          <w:pgMar w:top="1440" w:right="1440" w:bottom="1440" w:left="1440" w:header="708" w:footer="708" w:gutter="0"/>
          <w:cols w:space="708"/>
          <w:titlePg/>
          <w:docGrid w:linePitch="360"/>
        </w:sectPr>
      </w:pPr>
    </w:p>
    <w:p w14:paraId="6C8E432A" w14:textId="77777777" w:rsidR="00F8243A" w:rsidRDefault="00FE7D44" w:rsidP="00F8243A">
      <w:pPr>
        <w:pStyle w:val="Heading1"/>
      </w:pPr>
      <w:bookmarkStart w:id="0" w:name="_Toc153558975"/>
      <w:r w:rsidRPr="00F8243A">
        <w:lastRenderedPageBreak/>
        <w:t>Introduction</w:t>
      </w:r>
      <w:bookmarkEnd w:id="0"/>
    </w:p>
    <w:p w14:paraId="32402CBF" w14:textId="78AEA655" w:rsidR="005A3190" w:rsidRPr="005A3190" w:rsidRDefault="007731F3" w:rsidP="005A3190">
      <w:pPr>
        <w:rPr>
          <w:rFonts w:ascii="Calibri" w:hAnsi="Calibri" w:cs="Calibri"/>
        </w:rPr>
      </w:pPr>
      <w:r>
        <w:rPr>
          <w:rFonts w:ascii="Calibri" w:hAnsi="Calibri" w:cs="Calibri"/>
        </w:rPr>
        <w:t xml:space="preserve">In this technical </w:t>
      </w:r>
      <w:r w:rsidR="00AC61F8">
        <w:rPr>
          <w:rFonts w:ascii="Calibri" w:hAnsi="Calibri" w:cs="Calibri"/>
        </w:rPr>
        <w:t xml:space="preserve">report, we will discuss the relevancy of risk management to the manufacturing sector. This includes a review of the appropriate legal considerations governing sound engineering processes. This is going to be based </w:t>
      </w:r>
      <w:proofErr w:type="gramStart"/>
      <w:r w:rsidR="00AC61F8">
        <w:rPr>
          <w:rFonts w:ascii="Calibri" w:hAnsi="Calibri" w:cs="Calibri"/>
        </w:rPr>
        <w:t>off of</w:t>
      </w:r>
      <w:proofErr w:type="gramEnd"/>
      <w:r w:rsidR="00AC61F8">
        <w:rPr>
          <w:rFonts w:ascii="Calibri" w:hAnsi="Calibri" w:cs="Calibri"/>
        </w:rPr>
        <w:t xml:space="preserve"> my own area of work as it is a constant in everyday activities.</w:t>
      </w:r>
      <w:r w:rsidR="0063255B">
        <w:rPr>
          <w:rFonts w:ascii="Calibri" w:hAnsi="Calibri" w:cs="Calibri"/>
        </w:rPr>
        <w:t xml:space="preserve"> The aim of an</w:t>
      </w:r>
      <w:r w:rsidR="00AC61F8">
        <w:rPr>
          <w:rFonts w:ascii="Calibri" w:hAnsi="Calibri" w:cs="Calibri"/>
        </w:rPr>
        <w:t xml:space="preserve"> FMEAs or (Failure Modes &amp; Effects Analysis) are crucial as they allow you to streamline the task of finding risks inside the workplace and what to do to control them.</w:t>
      </w:r>
      <w:r w:rsidR="0063255B">
        <w:rPr>
          <w:rFonts w:ascii="Calibri" w:hAnsi="Calibri" w:cs="Calibri"/>
        </w:rPr>
        <w:t xml:space="preserve"> This is pacifically important when around heavy machinery such as milling and turning machines as they have a lot of moving parts that may turn hazardous if nothing is set as a control. Everyone in the workplace should be aware of the risk management system </w:t>
      </w:r>
      <w:r w:rsidR="00B52961">
        <w:rPr>
          <w:rFonts w:ascii="Calibri" w:hAnsi="Calibri" w:cs="Calibri"/>
        </w:rPr>
        <w:t xml:space="preserve">as it impacts us all at some point in the manufacturing process, weather </w:t>
      </w:r>
      <w:proofErr w:type="gramStart"/>
      <w:r w:rsidR="00B52961">
        <w:rPr>
          <w:rFonts w:ascii="Calibri" w:hAnsi="Calibri" w:cs="Calibri"/>
        </w:rPr>
        <w:t>its</w:t>
      </w:r>
      <w:proofErr w:type="gramEnd"/>
      <w:r w:rsidR="00B52961">
        <w:rPr>
          <w:rFonts w:ascii="Calibri" w:hAnsi="Calibri" w:cs="Calibri"/>
        </w:rPr>
        <w:t xml:space="preserve"> maintaining an A-frame from malfunctioning to having the adequate PPE for the job at hand. This will all be scored based on the risk and consequence of the activity going wrong.</w:t>
      </w:r>
    </w:p>
    <w:p w14:paraId="070EE74C" w14:textId="5B293B02" w:rsidR="000E6AB1" w:rsidRPr="00352F6D" w:rsidRDefault="000E6AB1" w:rsidP="000E6AB1">
      <w:pPr>
        <w:rPr>
          <w:rFonts w:ascii="Calibri" w:hAnsi="Calibri" w:cs="Calibri"/>
        </w:rPr>
      </w:pPr>
      <w:r>
        <w:rPr>
          <w:lang w:val="en-US"/>
        </w:rPr>
        <w:t xml:space="preserve"> </w:t>
      </w:r>
      <w:r>
        <w:rPr>
          <w:rFonts w:ascii="Calibri" w:hAnsi="Calibri" w:cs="Calibri"/>
          <w:lang w:val="en-US"/>
        </w:rPr>
        <w:t xml:space="preserve">In FSG, we manufacture tools that produce foil trays and cutting tools. This can vary from 60micron thick to 20mm thick material. We often rely on equipment such as A-frames, fork-lifts and other heavy equipment. </w:t>
      </w:r>
      <w:r w:rsidR="0087111B">
        <w:rPr>
          <w:rFonts w:ascii="Calibri" w:hAnsi="Calibri" w:cs="Calibri"/>
          <w:lang w:val="en-US"/>
        </w:rPr>
        <w:t xml:space="preserve">It is essential to keep hazards at a minimum. We sometimes use a FMEA to help control and predict anything that may cause harm or danger to those around. This allows us to put a control to better mitigate the chance of harm. Machines such as Milling machines and lathes are constantly under risk of failure and that is why we must have much control measures to prevent any serious harm. An example is an emergency stop to the control panel of any CNC and </w:t>
      </w:r>
      <w:proofErr w:type="gramStart"/>
      <w:r w:rsidR="0087111B">
        <w:rPr>
          <w:rFonts w:ascii="Calibri" w:hAnsi="Calibri" w:cs="Calibri"/>
          <w:lang w:val="en-US"/>
        </w:rPr>
        <w:t>non CNC</w:t>
      </w:r>
      <w:proofErr w:type="gramEnd"/>
      <w:r w:rsidR="0087111B">
        <w:rPr>
          <w:rFonts w:ascii="Calibri" w:hAnsi="Calibri" w:cs="Calibri"/>
          <w:lang w:val="en-US"/>
        </w:rPr>
        <w:t xml:space="preserve"> machine, secondly a containment box around the chuck and tooling of CNC machines to mitigate the harm it would cause an operator encase the material came loose. These are all found by using some sort of tool. An FMEA (Failure Mode &amp; Effect Analysis) is a good way of identifying, analyzing and controlling a hazard. </w:t>
      </w:r>
      <w:r w:rsidR="00E04F86">
        <w:rPr>
          <w:rFonts w:ascii="Calibri" w:hAnsi="Calibri" w:cs="Calibri"/>
          <w:lang w:val="en-US"/>
        </w:rPr>
        <w:t>A milling machine is the scope of my FMEA and will show the hazards, control and effects encase anything was to happen, this will then be scored varying from the outcome of something going wrong. We would then multiply it by the score of the control factor</w:t>
      </w:r>
      <w:r w:rsidR="004F3F2F">
        <w:rPr>
          <w:rFonts w:ascii="Calibri" w:hAnsi="Calibri" w:cs="Calibri"/>
          <w:lang w:val="en-US"/>
        </w:rPr>
        <w:t xml:space="preserve"> that will give us an end score and will be ranked from most to least dangerous. Another way of analyzing group data after undertaking an FMEA is doing a Pareto Analysis which groups the data together with statistics such as time and the number of accounts it has occurred. This would then be stored </w:t>
      </w:r>
      <w:proofErr w:type="gramStart"/>
      <w:r w:rsidR="004F3F2F">
        <w:rPr>
          <w:rFonts w:ascii="Calibri" w:hAnsi="Calibri" w:cs="Calibri"/>
          <w:lang w:val="en-US"/>
        </w:rPr>
        <w:t>in</w:t>
      </w:r>
      <w:proofErr w:type="gramEnd"/>
      <w:r w:rsidR="004F3F2F">
        <w:rPr>
          <w:rFonts w:ascii="Calibri" w:hAnsi="Calibri" w:cs="Calibri"/>
          <w:lang w:val="en-US"/>
        </w:rPr>
        <w:t xml:space="preserve"> a table and projected as a bar graph. We would then take the total number of accounts and then work out the percentage a certain scenario has occurred. The percentage </w:t>
      </w:r>
      <w:proofErr w:type="gramStart"/>
      <w:r w:rsidR="004F3F2F">
        <w:rPr>
          <w:rFonts w:ascii="Calibri" w:hAnsi="Calibri" w:cs="Calibri"/>
          <w:lang w:val="en-US"/>
        </w:rPr>
        <w:t>is overlapped</w:t>
      </w:r>
      <w:proofErr w:type="gramEnd"/>
      <w:r w:rsidR="004F3F2F">
        <w:rPr>
          <w:rFonts w:ascii="Calibri" w:hAnsi="Calibri" w:cs="Calibri"/>
          <w:lang w:val="en-US"/>
        </w:rPr>
        <w:t xml:space="preserve"> with the bar graph as a line graph which shows </w:t>
      </w:r>
      <w:r w:rsidR="007F6E7E">
        <w:rPr>
          <w:rFonts w:ascii="Calibri" w:hAnsi="Calibri" w:cs="Calibri"/>
          <w:lang w:val="en-US"/>
        </w:rPr>
        <w:t>the</w:t>
      </w:r>
      <w:r w:rsidR="004F3F2F">
        <w:rPr>
          <w:rFonts w:ascii="Calibri" w:hAnsi="Calibri" w:cs="Calibri"/>
          <w:lang w:val="en-US"/>
        </w:rPr>
        <w:t xml:space="preserve"> </w:t>
      </w:r>
      <w:r w:rsidR="007F6E7E">
        <w:rPr>
          <w:rFonts w:ascii="Calibri" w:hAnsi="Calibri" w:cs="Calibri"/>
          <w:lang w:val="en-US"/>
        </w:rPr>
        <w:t xml:space="preserve">80-20 statistic. For example- 80% of the incidents may only be rooted from 2-3 scenarios which could then be further analyzed and refined. This tool was also used when looking at milling machines and sowed 80% of scrapped jobs were due to incorrect setup of the tooling and setup sheets are now put with the job drawing to allow the programmer and setter to </w:t>
      </w:r>
      <w:r w:rsidR="007F6E7E">
        <w:rPr>
          <w:rFonts w:ascii="Calibri" w:hAnsi="Calibri" w:cs="Calibri"/>
          <w:lang w:val="en-US"/>
        </w:rPr>
        <w:lastRenderedPageBreak/>
        <w:t xml:space="preserve">better communicate what the simulation </w:t>
      </w:r>
      <w:r w:rsidR="001C4E69">
        <w:rPr>
          <w:rFonts w:ascii="Calibri" w:hAnsi="Calibri" w:cs="Calibri"/>
          <w:lang w:val="en-US"/>
        </w:rPr>
        <w:t>compared to the workshop floor should be. Anything from tooling inserts from various materials such as aluminum to Inconel. Datums and plains are also shown so the tool paths cannot clash in any way.</w:t>
      </w:r>
    </w:p>
    <w:p w14:paraId="679AEA73" w14:textId="77777777" w:rsidR="001060BB" w:rsidRDefault="001060BB" w:rsidP="000E6AB1">
      <w:pPr>
        <w:rPr>
          <w:rFonts w:ascii="Calibri" w:hAnsi="Calibri" w:cs="Calibri"/>
          <w:lang w:val="en-US"/>
        </w:rPr>
      </w:pPr>
    </w:p>
    <w:p w14:paraId="3A519189" w14:textId="77777777" w:rsidR="001060BB" w:rsidRDefault="001060BB" w:rsidP="000E6AB1">
      <w:pPr>
        <w:rPr>
          <w:rFonts w:ascii="Calibri" w:hAnsi="Calibri" w:cs="Calibri"/>
          <w:lang w:val="en-US"/>
        </w:rPr>
      </w:pPr>
    </w:p>
    <w:p w14:paraId="1B2CCF12" w14:textId="77777777" w:rsidR="001060BB" w:rsidRDefault="001060BB" w:rsidP="000E6AB1">
      <w:pPr>
        <w:rPr>
          <w:rFonts w:ascii="Calibri" w:hAnsi="Calibri" w:cs="Calibri"/>
          <w:lang w:val="en-US"/>
        </w:rPr>
      </w:pPr>
    </w:p>
    <w:p w14:paraId="18181A1B" w14:textId="77777777" w:rsidR="001060BB" w:rsidRDefault="001060BB" w:rsidP="000E6AB1">
      <w:pPr>
        <w:rPr>
          <w:rFonts w:ascii="Calibri" w:hAnsi="Calibri" w:cs="Calibri"/>
          <w:lang w:val="en-US"/>
        </w:rPr>
      </w:pPr>
    </w:p>
    <w:p w14:paraId="0AFB744C" w14:textId="77777777" w:rsidR="001060BB" w:rsidRDefault="001060BB" w:rsidP="000E6AB1">
      <w:pPr>
        <w:rPr>
          <w:rFonts w:ascii="Calibri" w:hAnsi="Calibri" w:cs="Calibri"/>
          <w:lang w:val="en-US"/>
        </w:rPr>
      </w:pPr>
    </w:p>
    <w:p w14:paraId="06E6EC65" w14:textId="13E793AE" w:rsidR="008F73BF" w:rsidRDefault="000552BE" w:rsidP="000E6AB1">
      <w:pPr>
        <w:rPr>
          <w:rFonts w:ascii="Calibri" w:hAnsi="Calibri" w:cs="Calibri"/>
          <w:lang w:val="en-US"/>
        </w:rPr>
      </w:pPr>
      <w:r>
        <w:rPr>
          <w:rFonts w:ascii="Calibri" w:hAnsi="Calibri" w:cs="Calibri"/>
          <w:noProof/>
          <w:lang w:val="en-US"/>
        </w:rPr>
        <w:drawing>
          <wp:inline distT="0" distB="0" distL="0" distR="0" wp14:anchorId="361946DD" wp14:editId="2D5F2E5F">
            <wp:extent cx="5731510" cy="1283970"/>
            <wp:effectExtent l="0" t="0" r="2540" b="0"/>
            <wp:docPr id="742213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213763" name="Picture 742213763"/>
                    <pic:cNvPicPr/>
                  </pic:nvPicPr>
                  <pic:blipFill>
                    <a:blip r:embed="rId10">
                      <a:extLst>
                        <a:ext uri="{28A0092B-C50C-407E-A947-70E740481C1C}">
                          <a14:useLocalDpi xmlns:a14="http://schemas.microsoft.com/office/drawing/2010/main" val="0"/>
                        </a:ext>
                      </a:extLst>
                    </a:blip>
                    <a:stretch>
                      <a:fillRect/>
                    </a:stretch>
                  </pic:blipFill>
                  <pic:spPr>
                    <a:xfrm>
                      <a:off x="0" y="0"/>
                      <a:ext cx="5731510" cy="1283970"/>
                    </a:xfrm>
                    <a:prstGeom prst="rect">
                      <a:avLst/>
                    </a:prstGeom>
                  </pic:spPr>
                </pic:pic>
              </a:graphicData>
            </a:graphic>
          </wp:inline>
        </w:drawing>
      </w:r>
    </w:p>
    <w:p w14:paraId="65C3C91F" w14:textId="34F64072" w:rsidR="005D3C35" w:rsidRDefault="000552BE" w:rsidP="000E6AB1">
      <w:pPr>
        <w:rPr>
          <w:rFonts w:ascii="Calibri" w:hAnsi="Calibri" w:cs="Calibri"/>
          <w:lang w:val="en-US"/>
        </w:rPr>
      </w:pPr>
      <w:r>
        <w:rPr>
          <w:rFonts w:ascii="Calibri" w:hAnsi="Calibri" w:cs="Calibri"/>
          <w:lang w:val="en-US"/>
        </w:rPr>
        <w:t xml:space="preserve">This is an FMEA made for milling operations that are now common practice in the workplace. Since implementing the </w:t>
      </w:r>
      <w:proofErr w:type="gramStart"/>
      <w:r>
        <w:rPr>
          <w:rFonts w:ascii="Calibri" w:hAnsi="Calibri" w:cs="Calibri"/>
          <w:lang w:val="en-US"/>
        </w:rPr>
        <w:t>control</w:t>
      </w:r>
      <w:proofErr w:type="gramEnd"/>
      <w:r>
        <w:rPr>
          <w:rFonts w:ascii="Calibri" w:hAnsi="Calibri" w:cs="Calibri"/>
          <w:lang w:val="en-US"/>
        </w:rPr>
        <w:t xml:space="preserve"> we can see the trend of incidents decrease dramatically. Even if this has not occurred yet, the FMEA can prevent any major incident</w:t>
      </w:r>
      <w:r w:rsidR="0096440E">
        <w:rPr>
          <w:rFonts w:ascii="Calibri" w:hAnsi="Calibri" w:cs="Calibri"/>
          <w:lang w:val="en-US"/>
        </w:rPr>
        <w:t xml:space="preserve"> from occurring that may cause major harm or death to any operators. This is why it is essential to </w:t>
      </w:r>
      <w:r w:rsidR="0073092C">
        <w:rPr>
          <w:rFonts w:ascii="Calibri" w:hAnsi="Calibri" w:cs="Calibri"/>
          <w:lang w:val="en-US"/>
        </w:rPr>
        <w:t>keep in touch with the operators on the workshop floor as</w:t>
      </w:r>
      <w:r w:rsidR="0016200B">
        <w:rPr>
          <w:rFonts w:ascii="Calibri" w:hAnsi="Calibri" w:cs="Calibri"/>
          <w:lang w:val="en-US"/>
        </w:rPr>
        <w:t xml:space="preserve"> they are seeing </w:t>
      </w:r>
      <w:proofErr w:type="gramStart"/>
      <w:r w:rsidR="0016200B">
        <w:rPr>
          <w:rFonts w:ascii="Calibri" w:hAnsi="Calibri" w:cs="Calibri"/>
          <w:lang w:val="en-US"/>
        </w:rPr>
        <w:t>first hand</w:t>
      </w:r>
      <w:proofErr w:type="gramEnd"/>
      <w:r w:rsidR="0016200B">
        <w:rPr>
          <w:rFonts w:ascii="Calibri" w:hAnsi="Calibri" w:cs="Calibri"/>
          <w:lang w:val="en-US"/>
        </w:rPr>
        <w:t xml:space="preserve"> what the complications to each new job are and so the setting sheet should be changed according. For </w:t>
      </w:r>
      <w:proofErr w:type="gramStart"/>
      <w:r w:rsidR="0016200B">
        <w:rPr>
          <w:rFonts w:ascii="Calibri" w:hAnsi="Calibri" w:cs="Calibri"/>
          <w:lang w:val="en-US"/>
        </w:rPr>
        <w:t>example</w:t>
      </w:r>
      <w:proofErr w:type="gramEnd"/>
      <w:r w:rsidR="0016200B">
        <w:rPr>
          <w:rFonts w:ascii="Calibri" w:hAnsi="Calibri" w:cs="Calibri"/>
          <w:lang w:val="en-US"/>
        </w:rPr>
        <w:t xml:space="preserve"> if it is a new tool path that has not been run yet, we can </w:t>
      </w:r>
      <w:proofErr w:type="spellStart"/>
      <w:r w:rsidR="0016200B">
        <w:rPr>
          <w:rFonts w:ascii="Calibri" w:hAnsi="Calibri" w:cs="Calibri"/>
          <w:lang w:val="en-US"/>
        </w:rPr>
        <w:t>simu</w:t>
      </w:r>
      <w:proofErr w:type="spellEnd"/>
      <w:r w:rsidR="0016200B">
        <w:rPr>
          <w:rFonts w:ascii="Calibri" w:hAnsi="Calibri" w:cs="Calibri"/>
          <w:lang w:val="en-US"/>
        </w:rPr>
        <w:t xml:space="preserve">-train the operation in a simulator, or dry run the operation above the job to make sure that there is no immediate or sudden movements that are unsafe. </w:t>
      </w:r>
      <w:r w:rsidR="001060BB">
        <w:rPr>
          <w:rFonts w:ascii="Calibri" w:hAnsi="Calibri" w:cs="Calibri"/>
          <w:lang w:val="en-US"/>
        </w:rPr>
        <w:t xml:space="preserve">You could also </w:t>
      </w:r>
      <w:proofErr w:type="gramStart"/>
      <w:r w:rsidR="0016200B">
        <w:rPr>
          <w:rFonts w:ascii="Calibri" w:hAnsi="Calibri" w:cs="Calibri"/>
          <w:lang w:val="en-US"/>
        </w:rPr>
        <w:t>updating</w:t>
      </w:r>
      <w:proofErr w:type="gramEnd"/>
      <w:r w:rsidR="0016200B">
        <w:rPr>
          <w:rFonts w:ascii="Calibri" w:hAnsi="Calibri" w:cs="Calibri"/>
          <w:lang w:val="en-US"/>
        </w:rPr>
        <w:t xml:space="preserve"> their skills as stated in the IMechE guidebook, as new tooling and tools will have to be used. By making them a skilled worker in the area this will boost confidence in their ability to accept and </w:t>
      </w:r>
      <w:r w:rsidR="001060BB">
        <w:rPr>
          <w:rFonts w:ascii="Calibri" w:hAnsi="Calibri" w:cs="Calibri"/>
          <w:lang w:val="en-US"/>
        </w:rPr>
        <w:t xml:space="preserve">execute jobs, this will also teach them what a hazard would look like when using the software or tool in a </w:t>
      </w:r>
      <w:proofErr w:type="gramStart"/>
      <w:r w:rsidR="001060BB">
        <w:rPr>
          <w:rFonts w:ascii="Calibri" w:hAnsi="Calibri" w:cs="Calibri"/>
          <w:lang w:val="en-US"/>
        </w:rPr>
        <w:t>day to day</w:t>
      </w:r>
      <w:proofErr w:type="gramEnd"/>
      <w:r w:rsidR="001060BB">
        <w:rPr>
          <w:rFonts w:ascii="Calibri" w:hAnsi="Calibri" w:cs="Calibri"/>
          <w:lang w:val="en-US"/>
        </w:rPr>
        <w:t xml:space="preserve"> occurrence. This goes back to carrying out </w:t>
      </w:r>
      <w:proofErr w:type="gramStart"/>
      <w:r w:rsidR="001060BB">
        <w:rPr>
          <w:rFonts w:ascii="Calibri" w:hAnsi="Calibri" w:cs="Calibri"/>
          <w:lang w:val="en-US"/>
        </w:rPr>
        <w:t>an</w:t>
      </w:r>
      <w:proofErr w:type="gramEnd"/>
      <w:r w:rsidR="001060BB">
        <w:rPr>
          <w:rFonts w:ascii="Calibri" w:hAnsi="Calibri" w:cs="Calibri"/>
          <w:lang w:val="en-US"/>
        </w:rPr>
        <w:t xml:space="preserve"> FEMA as you can only set a control to an issue you are aware of. The type of machines that are in use are also a big factor as the newer the machine, the less wear and more up to date the software is. In FSG, we use MAZAK machines that are high quality and have a lot of countermeasures put in place for any hazard that can occur. They are surrounded by a thick metal shield that is </w:t>
      </w:r>
      <w:proofErr w:type="gramStart"/>
      <w:r w:rsidR="001060BB">
        <w:rPr>
          <w:rFonts w:ascii="Calibri" w:hAnsi="Calibri" w:cs="Calibri"/>
          <w:lang w:val="en-US"/>
        </w:rPr>
        <w:t>air tight</w:t>
      </w:r>
      <w:proofErr w:type="gramEnd"/>
      <w:r w:rsidR="001060BB">
        <w:rPr>
          <w:rFonts w:ascii="Calibri" w:hAnsi="Calibri" w:cs="Calibri"/>
          <w:lang w:val="en-US"/>
        </w:rPr>
        <w:t xml:space="preserve"> when sealed, this doesn’t allow any swarf or evaporated coolant to reach the operator that may not cause immediate hazards, but long term hazards to health. </w:t>
      </w:r>
      <w:r w:rsidR="00352F6D">
        <w:rPr>
          <w:rFonts w:ascii="Calibri" w:hAnsi="Calibri" w:cs="Calibri"/>
          <w:lang w:val="en-US"/>
        </w:rPr>
        <w:t xml:space="preserve">After the investigation was carried out, the running times on mass produced parts </w:t>
      </w:r>
      <w:r w:rsidR="00352F6D">
        <w:rPr>
          <w:rFonts w:ascii="Calibri" w:hAnsi="Calibri" w:cs="Calibri"/>
          <w:lang w:val="en-US"/>
        </w:rPr>
        <w:lastRenderedPageBreak/>
        <w:t xml:space="preserve">were also reduced as the lights out method put in place was also useful as an operator was notified straight away that the tool or insert was missing or destroyed after being beeped. This overall stopped the </w:t>
      </w:r>
      <w:r w:rsidR="00274D15">
        <w:rPr>
          <w:rFonts w:ascii="Calibri" w:hAnsi="Calibri" w:cs="Calibri"/>
          <w:lang w:val="en-US"/>
        </w:rPr>
        <w:t>number</w:t>
      </w:r>
      <w:r w:rsidR="00352F6D">
        <w:rPr>
          <w:rFonts w:ascii="Calibri" w:hAnsi="Calibri" w:cs="Calibri"/>
          <w:lang w:val="en-US"/>
        </w:rPr>
        <w:t xml:space="preserve"> of </w:t>
      </w:r>
      <w:proofErr w:type="gramStart"/>
      <w:r w:rsidR="00352F6D">
        <w:rPr>
          <w:rFonts w:ascii="Calibri" w:hAnsi="Calibri" w:cs="Calibri"/>
          <w:lang w:val="en-US"/>
        </w:rPr>
        <w:t>scrapped</w:t>
      </w:r>
      <w:proofErr w:type="gramEnd"/>
      <w:r w:rsidR="00352F6D">
        <w:rPr>
          <w:rFonts w:ascii="Calibri" w:hAnsi="Calibri" w:cs="Calibri"/>
          <w:lang w:val="en-US"/>
        </w:rPr>
        <w:t xml:space="preserve"> jobs that were thrown away and instant correction.</w:t>
      </w:r>
      <w:r w:rsidR="001D42B4">
        <w:rPr>
          <w:rFonts w:ascii="Calibri" w:hAnsi="Calibri" w:cs="Calibri"/>
          <w:lang w:val="en-US"/>
        </w:rPr>
        <w:t xml:space="preserve"> As shown in articles such as the PMC- PubMed Central shows it also has </w:t>
      </w:r>
      <w:proofErr w:type="gramStart"/>
      <w:r w:rsidR="001D42B4">
        <w:rPr>
          <w:rFonts w:ascii="Calibri" w:hAnsi="Calibri" w:cs="Calibri"/>
          <w:lang w:val="en-US"/>
        </w:rPr>
        <w:t>a</w:t>
      </w:r>
      <w:proofErr w:type="gramEnd"/>
      <w:r w:rsidR="001D42B4">
        <w:rPr>
          <w:rFonts w:ascii="Calibri" w:hAnsi="Calibri" w:cs="Calibri"/>
          <w:lang w:val="en-US"/>
        </w:rPr>
        <w:t xml:space="preserve"> applications in other fields such as medical/health and clinical conducts. This is very critical as in medication the margin is life and death, so applying an FMEA shows what could happen in most scenarios and how to control </w:t>
      </w:r>
      <w:proofErr w:type="gramStart"/>
      <w:r w:rsidR="001D42B4">
        <w:rPr>
          <w:rFonts w:ascii="Calibri" w:hAnsi="Calibri" w:cs="Calibri"/>
          <w:lang w:val="en-US"/>
        </w:rPr>
        <w:t>it</w:t>
      </w:r>
      <w:proofErr w:type="gramEnd"/>
      <w:r w:rsidR="001D42B4">
        <w:rPr>
          <w:rFonts w:ascii="Calibri" w:hAnsi="Calibri" w:cs="Calibri"/>
          <w:lang w:val="en-US"/>
        </w:rPr>
        <w:t xml:space="preserve"> so </w:t>
      </w:r>
      <w:r w:rsidR="00274D15">
        <w:rPr>
          <w:rFonts w:ascii="Calibri" w:hAnsi="Calibri" w:cs="Calibri"/>
          <w:lang w:val="en-US"/>
        </w:rPr>
        <w:t>it</w:t>
      </w:r>
      <w:r w:rsidR="001D42B4">
        <w:rPr>
          <w:rFonts w:ascii="Calibri" w:hAnsi="Calibri" w:cs="Calibri"/>
          <w:lang w:val="en-US"/>
        </w:rPr>
        <w:t xml:space="preserve"> doesn’t happen in practice.</w:t>
      </w:r>
      <w:r w:rsidR="00784478">
        <w:rPr>
          <w:rFonts w:ascii="Calibri" w:hAnsi="Calibri" w:cs="Calibri"/>
          <w:lang w:val="en-US"/>
        </w:rPr>
        <w:t xml:space="preserve"> The University selected 6 core clinical trial processes, </w:t>
      </w:r>
      <w:r w:rsidR="00274D15">
        <w:rPr>
          <w:rFonts w:ascii="Calibri" w:hAnsi="Calibri" w:cs="Calibri"/>
          <w:lang w:val="en-US"/>
        </w:rPr>
        <w:t>and</w:t>
      </w:r>
      <w:r w:rsidR="00784478">
        <w:rPr>
          <w:rFonts w:ascii="Calibri" w:hAnsi="Calibri" w:cs="Calibri"/>
          <w:lang w:val="en-US"/>
        </w:rPr>
        <w:t xml:space="preserve"> potential failure modes were quickly identified and their RPN (Priority </w:t>
      </w:r>
      <w:r w:rsidR="00274D15">
        <w:rPr>
          <w:rFonts w:ascii="Calibri" w:hAnsi="Calibri" w:cs="Calibri"/>
          <w:lang w:val="en-US"/>
        </w:rPr>
        <w:t xml:space="preserve">Numbers) </w:t>
      </w:r>
      <w:r w:rsidR="00784478">
        <w:rPr>
          <w:rFonts w:ascii="Calibri" w:hAnsi="Calibri" w:cs="Calibri"/>
          <w:lang w:val="en-US"/>
        </w:rPr>
        <w:t xml:space="preserve">were assessed. This is the same as 6 or more operations inside of an engineering environment, </w:t>
      </w:r>
      <w:r w:rsidR="00274D15">
        <w:rPr>
          <w:rFonts w:ascii="Calibri" w:hAnsi="Calibri" w:cs="Calibri"/>
          <w:lang w:val="en-US"/>
        </w:rPr>
        <w:t>every</w:t>
      </w:r>
      <w:r w:rsidR="00784478">
        <w:rPr>
          <w:rFonts w:ascii="Calibri" w:hAnsi="Calibri" w:cs="Calibri"/>
          <w:lang w:val="en-US"/>
        </w:rPr>
        <w:t xml:space="preserve"> patient is different as so is every </w:t>
      </w:r>
      <w:r w:rsidR="00274D15">
        <w:rPr>
          <w:rFonts w:ascii="Calibri" w:hAnsi="Calibri" w:cs="Calibri"/>
          <w:lang w:val="en-US"/>
        </w:rPr>
        <w:t>component.</w:t>
      </w:r>
      <w:r w:rsidR="005D52AB">
        <w:rPr>
          <w:rFonts w:ascii="Calibri" w:hAnsi="Calibri" w:cs="Calibri"/>
          <w:lang w:val="en-US"/>
        </w:rPr>
        <w:t xml:space="preserve"> This is why </w:t>
      </w:r>
      <w:r w:rsidR="00274D15">
        <w:rPr>
          <w:rFonts w:ascii="Calibri" w:hAnsi="Calibri" w:cs="Calibri"/>
          <w:lang w:val="en-US"/>
        </w:rPr>
        <w:t>FMEA</w:t>
      </w:r>
      <w:r w:rsidR="005D52AB">
        <w:rPr>
          <w:rFonts w:ascii="Calibri" w:hAnsi="Calibri" w:cs="Calibri"/>
          <w:lang w:val="en-US"/>
        </w:rPr>
        <w:t xml:space="preserve"> will help</w:t>
      </w:r>
      <w:r w:rsidR="005D3C35">
        <w:rPr>
          <w:rFonts w:ascii="Calibri" w:hAnsi="Calibri" w:cs="Calibri"/>
          <w:lang w:val="en-US"/>
        </w:rPr>
        <w:t xml:space="preserve"> reduce or even stop an issue from occurring. </w:t>
      </w:r>
    </w:p>
    <w:p w14:paraId="056FCC68" w14:textId="783D9734" w:rsidR="001D42B4" w:rsidRDefault="005D3C35" w:rsidP="000E6AB1">
      <w:pPr>
        <w:rPr>
          <w:rFonts w:ascii="Calibri" w:hAnsi="Calibri" w:cs="Calibri"/>
          <w:lang w:val="en-US"/>
        </w:rPr>
      </w:pPr>
      <w:r>
        <w:rPr>
          <w:rFonts w:ascii="Calibri" w:hAnsi="Calibri" w:cs="Calibri"/>
          <w:lang w:val="en-US"/>
        </w:rPr>
        <w:t xml:space="preserve">In conclusion, </w:t>
      </w:r>
      <w:r w:rsidR="00274D15">
        <w:rPr>
          <w:rFonts w:ascii="Calibri" w:hAnsi="Calibri" w:cs="Calibri"/>
          <w:lang w:val="en-US"/>
        </w:rPr>
        <w:t>FMEA</w:t>
      </w:r>
      <w:r>
        <w:rPr>
          <w:rFonts w:ascii="Calibri" w:hAnsi="Calibri" w:cs="Calibri"/>
          <w:lang w:val="en-US"/>
        </w:rPr>
        <w:t xml:space="preserve"> is a go</w:t>
      </w:r>
      <w:r w:rsidR="00274D15">
        <w:rPr>
          <w:rFonts w:ascii="Calibri" w:hAnsi="Calibri" w:cs="Calibri"/>
          <w:lang w:val="en-US"/>
        </w:rPr>
        <w:t>o</w:t>
      </w:r>
      <w:r>
        <w:rPr>
          <w:rFonts w:ascii="Calibri" w:hAnsi="Calibri" w:cs="Calibri"/>
          <w:lang w:val="en-US"/>
        </w:rPr>
        <w:t>d template to show how to prevent or stop something from happening that may have negative effects to the process or those involved.</w:t>
      </w:r>
      <w:r w:rsidR="00784478">
        <w:rPr>
          <w:rFonts w:ascii="Calibri" w:hAnsi="Calibri" w:cs="Calibri"/>
          <w:lang w:val="en-US"/>
        </w:rPr>
        <w:t xml:space="preserve"> </w:t>
      </w:r>
      <w:r w:rsidR="00274D15">
        <w:rPr>
          <w:rFonts w:ascii="Calibri" w:hAnsi="Calibri" w:cs="Calibri"/>
          <w:lang w:val="en-US"/>
        </w:rPr>
        <w:t>As shown in my own research on the milling machines, we can mitigate both by looking at the reasons why a process is failing, what we can do to control that as a mode, the effects of the changes that have been made whether they’re for better or for worse and after all that, re-evaluate to see if the data shows the prediction. This could go hand in hand with a Pereto Analysis to statistically show the outcome as using bar charts and line graphs overlayed to see the data better before and after the change.</w:t>
      </w:r>
    </w:p>
    <w:p w14:paraId="2A4F5005" w14:textId="77777777" w:rsidR="00A3299F" w:rsidRDefault="00A3299F" w:rsidP="000E6AB1">
      <w:pPr>
        <w:rPr>
          <w:rFonts w:ascii="Calibri" w:hAnsi="Calibri" w:cs="Calibri"/>
          <w:lang w:val="en-US"/>
        </w:rPr>
      </w:pPr>
    </w:p>
    <w:p w14:paraId="69DD66CE" w14:textId="77777777" w:rsidR="00A3299F" w:rsidRDefault="00A3299F" w:rsidP="000E6AB1">
      <w:pPr>
        <w:rPr>
          <w:rFonts w:ascii="Calibri" w:hAnsi="Calibri" w:cs="Calibri"/>
          <w:lang w:val="en-US"/>
        </w:rPr>
      </w:pPr>
    </w:p>
    <w:p w14:paraId="4758A2B9" w14:textId="77777777" w:rsidR="002D1771" w:rsidRPr="002D1771" w:rsidRDefault="002D1771" w:rsidP="002D1771">
      <w:pPr>
        <w:rPr>
          <w:rFonts w:ascii="Calibri" w:hAnsi="Calibri" w:cs="Calibr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14BA47" w14:textId="0A582B4F" w:rsidR="004C715A" w:rsidRPr="00A3299F" w:rsidRDefault="00FE7D44" w:rsidP="00A3299F">
      <w:pPr>
        <w:pStyle w:val="Heading1"/>
        <w:numPr>
          <w:ilvl w:val="0"/>
          <w:numId w:val="0"/>
        </w:numPr>
        <w:ind w:left="432" w:hanging="432"/>
        <w:rPr>
          <w:lang w:val="en-US"/>
        </w:rPr>
      </w:pPr>
      <w:r w:rsidRPr="000E6AB1">
        <w:rPr>
          <w:lang w:val="en-US"/>
        </w:rPr>
        <w:br w:type="page"/>
      </w:r>
    </w:p>
    <w:p w14:paraId="7A37FB7C" w14:textId="096B5921" w:rsidR="00FE7D44" w:rsidRPr="00806DD8" w:rsidRDefault="00FE7D44" w:rsidP="00806DD8">
      <w:pPr>
        <w:pStyle w:val="Heading1"/>
        <w:numPr>
          <w:ilvl w:val="0"/>
          <w:numId w:val="0"/>
        </w:numPr>
        <w:rPr>
          <w:lang w:val="en-US"/>
        </w:rPr>
      </w:pPr>
    </w:p>
    <w:p w14:paraId="50B7B783" w14:textId="77777777" w:rsidR="00FE7D44" w:rsidRDefault="00FE7D44" w:rsidP="002F21FF">
      <w:pPr>
        <w:pStyle w:val="Heading1"/>
        <w:numPr>
          <w:ilvl w:val="0"/>
          <w:numId w:val="1"/>
        </w:numPr>
        <w:rPr>
          <w:lang w:val="en-US"/>
        </w:rPr>
      </w:pPr>
      <w:bookmarkStart w:id="1" w:name="_Toc153558982"/>
      <w:r>
        <w:rPr>
          <w:lang w:val="en-US"/>
        </w:rPr>
        <w:t>References</w:t>
      </w:r>
      <w:bookmarkEnd w:id="1"/>
      <w:r>
        <w:rPr>
          <w:lang w:val="en-US"/>
        </w:rPr>
        <w:t xml:space="preserve"> </w:t>
      </w:r>
    </w:p>
    <w:p w14:paraId="1A76CAC0" w14:textId="77777777" w:rsidR="00806DD8" w:rsidRDefault="00806DD8" w:rsidP="00806DD8">
      <w:pPr>
        <w:rPr>
          <w:lang w:val="en-US"/>
        </w:rPr>
      </w:pPr>
    </w:p>
    <w:p w14:paraId="562EDBF1" w14:textId="45F971DD" w:rsidR="00806DD8" w:rsidRDefault="00806DD8" w:rsidP="00806DD8">
      <w:pPr>
        <w:rPr>
          <w:rFonts w:ascii="Calibri" w:hAnsi="Calibri" w:cs="Calibri"/>
          <w:lang w:val="en-US"/>
        </w:rPr>
      </w:pPr>
      <w:r>
        <w:rPr>
          <w:rFonts w:ascii="Calibri" w:hAnsi="Calibri" w:cs="Calibri"/>
          <w:lang w:val="en-US"/>
        </w:rPr>
        <w:t xml:space="preserve">My own research from FSG tool and die </w:t>
      </w:r>
      <w:proofErr w:type="gramStart"/>
      <w:r>
        <w:rPr>
          <w:rFonts w:ascii="Calibri" w:hAnsi="Calibri" w:cs="Calibri"/>
          <w:lang w:val="en-US"/>
        </w:rPr>
        <w:t>ltd</w:t>
      </w:r>
      <w:proofErr w:type="gramEnd"/>
    </w:p>
    <w:p w14:paraId="34FE1842" w14:textId="2B02E84C" w:rsidR="00806DD8" w:rsidRPr="00806DD8" w:rsidRDefault="00806DD8" w:rsidP="00806DD8">
      <w:pPr>
        <w:rPr>
          <w:rFonts w:ascii="Calibri" w:hAnsi="Calibri" w:cs="Calibri"/>
          <w:lang w:val="en-US"/>
        </w:rPr>
      </w:pPr>
      <w:r>
        <w:rPr>
          <w:rFonts w:ascii="Calibri" w:hAnsi="Calibri" w:cs="Calibri"/>
          <w:lang w:val="en-US"/>
        </w:rPr>
        <w:t>PMC PubMed Central</w:t>
      </w:r>
    </w:p>
    <w:sectPr w:rsidR="00806DD8" w:rsidRPr="00806DD8" w:rsidSect="00FE7D44">
      <w:pgSz w:w="11906" w:h="16838"/>
      <w:pgMar w:top="1440" w:right="1440" w:bottom="1440" w:left="1440" w:header="708" w:footer="708"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AE45F" w14:textId="77777777" w:rsidR="00221DE6" w:rsidRDefault="00221DE6" w:rsidP="00FE7D44">
      <w:pPr>
        <w:spacing w:after="0" w:line="240" w:lineRule="auto"/>
      </w:pPr>
      <w:r>
        <w:separator/>
      </w:r>
    </w:p>
  </w:endnote>
  <w:endnote w:type="continuationSeparator" w:id="0">
    <w:p w14:paraId="59DAC054" w14:textId="77777777" w:rsidR="00221DE6" w:rsidRDefault="00221DE6" w:rsidP="00FE7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ns Serif Collection">
    <w:panose1 w:val="020B0502040504020204"/>
    <w:charset w:val="00"/>
    <w:family w:val="swiss"/>
    <w:pitch w:val="variable"/>
    <w:sig w:usb0="8007A0C3" w:usb1="02006040" w:usb2="29100001"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7038959"/>
      <w:docPartObj>
        <w:docPartGallery w:val="Page Numbers (Bottom of Page)"/>
        <w:docPartUnique/>
      </w:docPartObj>
    </w:sdtPr>
    <w:sdtEndPr>
      <w:rPr>
        <w:noProof/>
      </w:rPr>
    </w:sdtEndPr>
    <w:sdtContent>
      <w:p w14:paraId="0A4FF881" w14:textId="77777777" w:rsidR="00FE7D44" w:rsidRDefault="00FE7D44">
        <w:pPr>
          <w:pStyle w:val="Footer"/>
          <w:jc w:val="center"/>
        </w:pPr>
        <w:r>
          <w:fldChar w:fldCharType="begin"/>
        </w:r>
        <w:r>
          <w:instrText xml:space="preserve"> PAGE   \* MERGEFORMAT </w:instrText>
        </w:r>
        <w:r>
          <w:fldChar w:fldCharType="separate"/>
        </w:r>
        <w:r w:rsidR="002D0CC0">
          <w:rPr>
            <w:noProof/>
          </w:rPr>
          <w:t>vi</w:t>
        </w:r>
        <w:r>
          <w:rPr>
            <w:noProof/>
          </w:rPr>
          <w:fldChar w:fldCharType="end"/>
        </w:r>
      </w:p>
    </w:sdtContent>
  </w:sdt>
  <w:p w14:paraId="38FD29EE" w14:textId="77777777" w:rsidR="00FE7D44" w:rsidRDefault="00FE7D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E926C" w14:textId="77777777" w:rsidR="00221DE6" w:rsidRDefault="00221DE6" w:rsidP="00FE7D44">
      <w:pPr>
        <w:spacing w:after="0" w:line="240" w:lineRule="auto"/>
      </w:pPr>
      <w:r>
        <w:separator/>
      </w:r>
    </w:p>
  </w:footnote>
  <w:footnote w:type="continuationSeparator" w:id="0">
    <w:p w14:paraId="5F1D9AE2" w14:textId="77777777" w:rsidR="00221DE6" w:rsidRDefault="00221DE6" w:rsidP="00FE7D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24719"/>
    <w:multiLevelType w:val="hybridMultilevel"/>
    <w:tmpl w:val="C038B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51129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10690032">
    <w:abstractNumId w:val="1"/>
  </w:num>
  <w:num w:numId="2" w16cid:durableId="580452717">
    <w:abstractNumId w:val="1"/>
  </w:num>
  <w:num w:numId="3" w16cid:durableId="1285574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D44"/>
    <w:rsid w:val="000552BE"/>
    <w:rsid w:val="00094139"/>
    <w:rsid w:val="000E6AB1"/>
    <w:rsid w:val="001060BB"/>
    <w:rsid w:val="0016200B"/>
    <w:rsid w:val="001C4E69"/>
    <w:rsid w:val="001D42B4"/>
    <w:rsid w:val="00217DBC"/>
    <w:rsid w:val="00221DE6"/>
    <w:rsid w:val="00261277"/>
    <w:rsid w:val="00274D15"/>
    <w:rsid w:val="002D0CC0"/>
    <w:rsid w:val="002D1771"/>
    <w:rsid w:val="002F21FF"/>
    <w:rsid w:val="00352F6D"/>
    <w:rsid w:val="004C715A"/>
    <w:rsid w:val="004F3F2F"/>
    <w:rsid w:val="00571D47"/>
    <w:rsid w:val="005A3190"/>
    <w:rsid w:val="005D3C35"/>
    <w:rsid w:val="005D52AB"/>
    <w:rsid w:val="0063255B"/>
    <w:rsid w:val="006525F7"/>
    <w:rsid w:val="0073092C"/>
    <w:rsid w:val="007343FE"/>
    <w:rsid w:val="007731F3"/>
    <w:rsid w:val="00780F51"/>
    <w:rsid w:val="00784478"/>
    <w:rsid w:val="007F6E7E"/>
    <w:rsid w:val="00806DD8"/>
    <w:rsid w:val="0087111B"/>
    <w:rsid w:val="008F73BF"/>
    <w:rsid w:val="00940873"/>
    <w:rsid w:val="0096440E"/>
    <w:rsid w:val="00A3299F"/>
    <w:rsid w:val="00A66304"/>
    <w:rsid w:val="00AC61F8"/>
    <w:rsid w:val="00B24855"/>
    <w:rsid w:val="00B52961"/>
    <w:rsid w:val="00CA17D0"/>
    <w:rsid w:val="00D30CD3"/>
    <w:rsid w:val="00E04F86"/>
    <w:rsid w:val="00F8243A"/>
    <w:rsid w:val="00FE7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CA65F5"/>
  <w15:docId w15:val="{DB537591-4EE7-4DAA-AC48-9D01CC7AA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15A"/>
    <w:pPr>
      <w:spacing w:line="360" w:lineRule="auto"/>
    </w:pPr>
    <w:rPr>
      <w:rFonts w:ascii="Sans Serif Collection" w:hAnsi="Sans Serif Collection"/>
    </w:rPr>
  </w:style>
  <w:style w:type="paragraph" w:styleId="Heading1">
    <w:name w:val="heading 1"/>
    <w:basedOn w:val="Normal"/>
    <w:next w:val="Normal"/>
    <w:link w:val="Heading1Char"/>
    <w:uiPriority w:val="9"/>
    <w:qFormat/>
    <w:rsid w:val="002F21FF"/>
    <w:pPr>
      <w:keepNext/>
      <w:keepLines/>
      <w:numPr>
        <w:numId w:val="2"/>
      </w:numPr>
      <w:spacing w:before="240" w:after="0"/>
      <w:outlineLvl w:val="0"/>
    </w:pPr>
    <w:rPr>
      <w:rFonts w:eastAsiaTheme="majorEastAsia" w:cstheme="majorBidi"/>
      <w:color w:val="2F5496" w:themeColor="accent1" w:themeShade="BF"/>
      <w:szCs w:val="32"/>
    </w:rPr>
  </w:style>
  <w:style w:type="paragraph" w:styleId="Heading2">
    <w:name w:val="heading 2"/>
    <w:basedOn w:val="Normal"/>
    <w:next w:val="Normal"/>
    <w:link w:val="Heading2Char"/>
    <w:uiPriority w:val="9"/>
    <w:unhideWhenUsed/>
    <w:qFormat/>
    <w:rsid w:val="006525F7"/>
    <w:pPr>
      <w:keepNext/>
      <w:keepLines/>
      <w:numPr>
        <w:ilvl w:val="1"/>
        <w:numId w:val="2"/>
      </w:numPr>
      <w:spacing w:before="40" w:after="0"/>
      <w:ind w:left="578" w:hanging="578"/>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semiHidden/>
    <w:unhideWhenUsed/>
    <w:qFormat/>
    <w:rsid w:val="00FE7D44"/>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E7D44"/>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E7D44"/>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E7D44"/>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E7D44"/>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E7D44"/>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E7D44"/>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FE7D44"/>
    <w:pPr>
      <w:spacing w:after="0" w:line="360" w:lineRule="auto"/>
    </w:pPr>
    <w:rPr>
      <w:rFonts w:ascii="Sans Serif Collection" w:hAnsi="Sans Serif Collection"/>
    </w:rPr>
  </w:style>
  <w:style w:type="character" w:customStyle="1" w:styleId="Heading1Char">
    <w:name w:val="Heading 1 Char"/>
    <w:basedOn w:val="DefaultParagraphFont"/>
    <w:link w:val="Heading1"/>
    <w:uiPriority w:val="9"/>
    <w:rsid w:val="002F21FF"/>
    <w:rPr>
      <w:rFonts w:ascii="Sans Serif Collection" w:eastAsiaTheme="majorEastAsia" w:hAnsi="Sans Serif Collection" w:cstheme="majorBidi"/>
      <w:color w:val="2F5496" w:themeColor="accent1" w:themeShade="BF"/>
      <w:szCs w:val="32"/>
    </w:rPr>
  </w:style>
  <w:style w:type="character" w:customStyle="1" w:styleId="Heading2Char">
    <w:name w:val="Heading 2 Char"/>
    <w:basedOn w:val="DefaultParagraphFont"/>
    <w:link w:val="Heading2"/>
    <w:uiPriority w:val="9"/>
    <w:rsid w:val="006525F7"/>
    <w:rPr>
      <w:rFonts w:ascii="Sans Serif Collection" w:eastAsiaTheme="majorEastAsia" w:hAnsi="Sans Serif Collection" w:cstheme="majorBidi"/>
      <w:color w:val="2F5496" w:themeColor="accent1" w:themeShade="BF"/>
      <w:szCs w:val="26"/>
    </w:rPr>
  </w:style>
  <w:style w:type="character" w:customStyle="1" w:styleId="Heading3Char">
    <w:name w:val="Heading 3 Char"/>
    <w:basedOn w:val="DefaultParagraphFont"/>
    <w:link w:val="Heading3"/>
    <w:uiPriority w:val="9"/>
    <w:semiHidden/>
    <w:rsid w:val="00FE7D4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E7D4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E7D4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E7D4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E7D4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E7D4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E7D4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E7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D44"/>
    <w:rPr>
      <w:rFonts w:ascii="Sans Serif Collection" w:hAnsi="Sans Serif Collection"/>
    </w:rPr>
  </w:style>
  <w:style w:type="paragraph" w:styleId="Footer">
    <w:name w:val="footer"/>
    <w:basedOn w:val="Normal"/>
    <w:link w:val="FooterChar"/>
    <w:uiPriority w:val="99"/>
    <w:unhideWhenUsed/>
    <w:rsid w:val="00FE7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D44"/>
    <w:rPr>
      <w:rFonts w:ascii="Sans Serif Collection" w:hAnsi="Sans Serif Collection"/>
    </w:rPr>
  </w:style>
  <w:style w:type="paragraph" w:styleId="TOCHeading">
    <w:name w:val="TOC Heading"/>
    <w:basedOn w:val="Heading1"/>
    <w:next w:val="Normal"/>
    <w:uiPriority w:val="39"/>
    <w:unhideWhenUsed/>
    <w:qFormat/>
    <w:rsid w:val="00F8243A"/>
    <w:pPr>
      <w:numPr>
        <w:numId w:val="0"/>
      </w:numPr>
      <w:spacing w:line="259" w:lineRule="auto"/>
      <w:outlineLvl w:val="9"/>
    </w:pPr>
    <w:rPr>
      <w:rFonts w:asciiTheme="majorHAnsi" w:hAnsiTheme="majorHAnsi"/>
      <w:sz w:val="32"/>
      <w:lang w:val="en-US"/>
    </w:rPr>
  </w:style>
  <w:style w:type="paragraph" w:styleId="TOC1">
    <w:name w:val="toc 1"/>
    <w:basedOn w:val="Normal"/>
    <w:next w:val="Normal"/>
    <w:autoRedefine/>
    <w:uiPriority w:val="39"/>
    <w:unhideWhenUsed/>
    <w:rsid w:val="00F8243A"/>
    <w:pPr>
      <w:spacing w:after="100"/>
    </w:pPr>
  </w:style>
  <w:style w:type="character" w:styleId="Hyperlink">
    <w:name w:val="Hyperlink"/>
    <w:basedOn w:val="DefaultParagraphFont"/>
    <w:uiPriority w:val="99"/>
    <w:unhideWhenUsed/>
    <w:rsid w:val="00F8243A"/>
    <w:rPr>
      <w:color w:val="0563C1" w:themeColor="hyperlink"/>
      <w:u w:val="single"/>
    </w:rPr>
  </w:style>
  <w:style w:type="paragraph" w:styleId="TOC2">
    <w:name w:val="toc 2"/>
    <w:basedOn w:val="Normal"/>
    <w:next w:val="Normal"/>
    <w:autoRedefine/>
    <w:uiPriority w:val="39"/>
    <w:unhideWhenUsed/>
    <w:rsid w:val="004C715A"/>
    <w:pPr>
      <w:spacing w:after="100"/>
      <w:ind w:left="220"/>
    </w:pPr>
  </w:style>
  <w:style w:type="table" w:styleId="TableGrid">
    <w:name w:val="Table Grid"/>
    <w:basedOn w:val="TableNormal"/>
    <w:uiPriority w:val="39"/>
    <w:rsid w:val="004C7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C715A"/>
    <w:pPr>
      <w:spacing w:after="200" w:line="240" w:lineRule="auto"/>
    </w:pPr>
    <w:rPr>
      <w:i/>
      <w:iCs/>
      <w:color w:val="44546A" w:themeColor="text2"/>
      <w:sz w:val="18"/>
      <w:szCs w:val="18"/>
    </w:rPr>
  </w:style>
  <w:style w:type="paragraph" w:styleId="ListParagraph">
    <w:name w:val="List Paragraph"/>
    <w:basedOn w:val="Normal"/>
    <w:uiPriority w:val="34"/>
    <w:qFormat/>
    <w:rsid w:val="002D17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tmp"/><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EEAF6C-9752-4369-84B3-B65543A31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8700</TotalTime>
  <Pages>6</Pages>
  <Words>1155</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Parry</dc:creator>
  <cp:keywords/>
  <dc:description/>
  <cp:lastModifiedBy>447775804485</cp:lastModifiedBy>
  <cp:revision>5</cp:revision>
  <dcterms:created xsi:type="dcterms:W3CDTF">2024-02-12T20:43:00Z</dcterms:created>
  <dcterms:modified xsi:type="dcterms:W3CDTF">2024-02-19T20:53:00Z</dcterms:modified>
</cp:coreProperties>
</file>