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4466D9">
      <w:pPr>
        <w:spacing w:before="120" w:after="120" w:line="240" w:lineRule="auto"/>
        <w:jc w:val="center"/>
        <w:rPr>
          <w:rFonts w:ascii="Arial" w:eastAsia="Arial" w:hAnsi="Arial" w:cs="Arial"/>
          <w:color w:val="000000" w:themeColor="text1"/>
          <w:sz w:val="24"/>
          <w:szCs w:val="24"/>
        </w:rPr>
      </w:pPr>
      <w:bookmarkStart w:id="0" w:name="_heading=h.gjdgxs" w:colFirst="0" w:colLast="0"/>
      <w:bookmarkEnd w:id="0"/>
      <w:r w:rsidRPr="00E90E8F">
        <w:rPr>
          <w:rFonts w:ascii="Arial" w:eastAsia="Arial" w:hAnsi="Arial" w:cs="Arial"/>
          <w:color w:val="000000" w:themeColor="text1"/>
          <w:sz w:val="24"/>
          <w:szCs w:val="24"/>
        </w:rPr>
        <w:t xml:space="preserve">Report on title to </w:t>
      </w:r>
      <w:r w:rsidR="001304DA" w:rsidRPr="00E90E8F">
        <w:rPr>
          <w:rFonts w:ascii="Arial" w:eastAsia="Arial" w:hAnsi="Arial" w:cs="Arial"/>
          <w:color w:val="000000" w:themeColor="text1"/>
          <w:sz w:val="24"/>
          <w:szCs w:val="24"/>
        </w:rPr>
        <w:t>Rhian Buckman and Neil Buckman</w:t>
      </w:r>
      <w:r w:rsidRPr="00E90E8F">
        <w:rPr>
          <w:rFonts w:ascii="Arial" w:eastAsia="Arial" w:hAnsi="Arial" w:cs="Arial"/>
          <w:color w:val="000000" w:themeColor="text1"/>
          <w:sz w:val="24"/>
          <w:szCs w:val="24"/>
        </w:rPr>
        <w:t xml:space="preserve"> of registered land</w:t>
      </w:r>
      <w:r>
        <w:rPr>
          <w:rFonts w:ascii="Arial" w:eastAsia="Arial" w:hAnsi="Arial" w:cs="Arial"/>
          <w:color w:val="000000" w:themeColor="text1"/>
          <w:sz w:val="24"/>
          <w:szCs w:val="24"/>
        </w:rPr>
        <w:t xml:space="preserve"> </w:t>
      </w:r>
      <w:r w:rsidRPr="00E90E8F">
        <w:rPr>
          <w:rFonts w:ascii="Arial" w:eastAsia="Arial" w:hAnsi="Arial" w:cs="Arial"/>
          <w:color w:val="000000" w:themeColor="text1"/>
          <w:sz w:val="24"/>
          <w:szCs w:val="24"/>
        </w:rPr>
        <w:t xml:space="preserve">77 Walters Road, </w:t>
      </w:r>
      <w:proofErr w:type="spellStart"/>
      <w:r w:rsidRPr="00E90E8F">
        <w:rPr>
          <w:rFonts w:ascii="Arial" w:eastAsia="Arial" w:hAnsi="Arial" w:cs="Arial"/>
          <w:color w:val="000000" w:themeColor="text1"/>
          <w:sz w:val="24"/>
          <w:szCs w:val="24"/>
        </w:rPr>
        <w:t>Llansamlet</w:t>
      </w:r>
      <w:proofErr w:type="spellEnd"/>
      <w:r w:rsidRPr="00E90E8F">
        <w:rPr>
          <w:rFonts w:ascii="Arial" w:eastAsia="Arial" w:hAnsi="Arial" w:cs="Arial"/>
          <w:color w:val="000000" w:themeColor="text1"/>
          <w:sz w:val="24"/>
          <w:szCs w:val="24"/>
        </w:rPr>
        <w:t>, Swansea, SA7 9RW  </w:t>
      </w: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4466D9">
      <w:pPr>
        <w:spacing w:before="120" w:after="120" w:line="240" w:lineRule="auto"/>
        <w:jc w:val="center"/>
        <w:rPr>
          <w:rFonts w:ascii="Arial" w:eastAsia="Arial" w:hAnsi="Arial" w:cs="Arial"/>
          <w:color w:val="000000" w:themeColor="text1"/>
          <w:sz w:val="24"/>
          <w:szCs w:val="24"/>
        </w:rPr>
      </w:pPr>
      <w:r w:rsidRPr="00E90E8F">
        <w:rPr>
          <w:rFonts w:ascii="Arial" w:eastAsia="Arial" w:hAnsi="Arial" w:cs="Arial"/>
          <w:color w:val="000000" w:themeColor="text1"/>
          <w:sz w:val="24"/>
          <w:szCs w:val="24"/>
        </w:rPr>
        <w:t>EFP 38(1): 0</w:t>
      </w:r>
      <w:r w:rsidRPr="00E90E8F">
        <w:rPr>
          <w:rFonts w:ascii="Arial" w:eastAsia="Arial" w:hAnsi="Arial" w:cs="Arial"/>
          <w:color w:val="000000" w:themeColor="text1"/>
          <w:sz w:val="24"/>
          <w:szCs w:val="24"/>
        </w:rPr>
        <w:t>9</w:t>
      </w:r>
      <w:r w:rsidRPr="00E90E8F">
        <w:rPr>
          <w:rFonts w:ascii="Arial" w:eastAsia="Arial" w:hAnsi="Arial" w:cs="Arial"/>
          <w:color w:val="000000" w:themeColor="text1"/>
          <w:sz w:val="24"/>
          <w:szCs w:val="24"/>
        </w:rPr>
        <w:t>/20</w:t>
      </w:r>
      <w:r w:rsidRPr="00E90E8F">
        <w:rPr>
          <w:rFonts w:ascii="Arial" w:eastAsia="Arial" w:hAnsi="Arial" w:cs="Arial"/>
          <w:color w:val="000000" w:themeColor="text1"/>
          <w:sz w:val="24"/>
          <w:szCs w:val="24"/>
        </w:rPr>
        <w:t>1</w:t>
      </w:r>
      <w:r w:rsidRPr="00E90E8F">
        <w:rPr>
          <w:rFonts w:ascii="Arial" w:eastAsia="Arial" w:hAnsi="Arial" w:cs="Arial"/>
          <w:color w:val="000000" w:themeColor="text1"/>
          <w:sz w:val="24"/>
          <w:szCs w:val="24"/>
        </w:rPr>
        <w:t>8</w:t>
      </w:r>
      <w:r w:rsidRPr="00E90E8F">
        <w:rPr>
          <w:rFonts w:ascii="Arial" w:eastAsia="Arial" w:hAnsi="Arial" w:cs="Arial"/>
          <w:color w:val="000000" w:themeColor="text1"/>
          <w:sz w:val="24"/>
          <w:szCs w:val="24"/>
        </w:rPr>
        <w:t>.</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jc w:val="center"/>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This precedent is enabled with automated clause numbering and cross-referencing.</w:t>
      </w:r>
    </w:p>
    <w:p w:rsidR="00BC61A6" w:rsidRPr="00E90E8F" w:rsidRDefault="004466D9">
      <w:pPr>
        <w:spacing w:before="120" w:after="120" w:line="240" w:lineRule="auto"/>
        <w:jc w:val="center"/>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(Select All (CTRL A) and use F9 to update the numbering and </w:t>
      </w:r>
      <w:r w:rsidRPr="00E90E8F">
        <w:rPr>
          <w:rFonts w:ascii="Arial" w:eastAsia="Arial" w:hAnsi="Arial" w:cs="Arial"/>
          <w:color w:val="000000" w:themeColor="text1"/>
          <w:sz w:val="24"/>
          <w:szCs w:val="24"/>
        </w:rPr>
        <w:t>cross-referencing.)</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rPr>
          <w:rFonts w:ascii="Arial" w:eastAsia="Arial" w:hAnsi="Arial" w:cs="Arial"/>
          <w:color w:val="000000" w:themeColor="text1"/>
          <w:sz w:val="24"/>
          <w:szCs w:val="24"/>
        </w:rPr>
      </w:pPr>
      <w:r w:rsidRPr="00E90E8F">
        <w:rPr>
          <w:color w:val="000000" w:themeColor="text1"/>
        </w:rPr>
        <w:br w:type="page"/>
      </w:r>
    </w:p>
    <w:p w:rsidR="00BC61A6" w:rsidRPr="00E90E8F" w:rsidRDefault="004466D9">
      <w:pPr>
        <w:spacing w:before="120" w:after="120" w:line="240" w:lineRule="auto"/>
        <w:rPr>
          <w:rFonts w:ascii="Arial" w:eastAsia="Arial" w:hAnsi="Arial" w:cs="Arial"/>
          <w:i/>
          <w:color w:val="000000" w:themeColor="text1"/>
          <w:sz w:val="24"/>
          <w:szCs w:val="24"/>
        </w:rPr>
      </w:pPr>
      <w:r w:rsidRPr="00E90E8F">
        <w:rPr>
          <w:rFonts w:ascii="Arial" w:eastAsia="Arial" w:hAnsi="Arial" w:cs="Arial"/>
          <w:i/>
          <w:color w:val="000000" w:themeColor="text1"/>
          <w:sz w:val="24"/>
          <w:szCs w:val="24"/>
        </w:rPr>
        <w:lastRenderedPageBreak/>
        <w:t>The Directors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i/>
          <w:color w:val="000000" w:themeColor="text1"/>
          <w:sz w:val="24"/>
          <w:szCs w:val="24"/>
        </w:rPr>
        <w:t>T. LLELLEWYN JONES</w:t>
      </w:r>
      <w:r w:rsidRPr="00E90E8F">
        <w:rPr>
          <w:rFonts w:ascii="Arial" w:eastAsia="Arial" w:hAnsi="Arial" w:cs="Arial"/>
          <w:color w:val="000000" w:themeColor="text1"/>
          <w:sz w:val="24"/>
          <w:szCs w:val="24"/>
        </w:rPr>
        <w:t xml:space="preserve"> Limited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For the attention of </w:t>
      </w:r>
      <w:r w:rsidRPr="00E90E8F">
        <w:rPr>
          <w:rFonts w:ascii="Arial" w:eastAsia="Arial" w:hAnsi="Arial" w:cs="Arial"/>
          <w:i/>
          <w:color w:val="000000" w:themeColor="text1"/>
          <w:sz w:val="24"/>
          <w:szCs w:val="24"/>
        </w:rPr>
        <w:t>[name] </w:t>
      </w:r>
    </w:p>
    <w:p w:rsidR="00BC61A6" w:rsidRPr="00E90E8F" w:rsidRDefault="004466D9">
      <w:pPr>
        <w:spacing w:before="120" w:after="120" w:line="240" w:lineRule="auto"/>
        <w:rPr>
          <w:rFonts w:ascii="Arial" w:eastAsia="Arial" w:hAnsi="Arial" w:cs="Arial"/>
          <w:i/>
          <w:color w:val="000000" w:themeColor="text1"/>
          <w:sz w:val="24"/>
          <w:szCs w:val="24"/>
        </w:rPr>
      </w:pPr>
      <w:r w:rsidRPr="00E90E8F">
        <w:rPr>
          <w:rFonts w:ascii="Arial" w:eastAsia="Arial" w:hAnsi="Arial" w:cs="Arial"/>
          <w:i/>
          <w:color w:val="000000" w:themeColor="text1"/>
          <w:sz w:val="24"/>
          <w:szCs w:val="24"/>
        </w:rPr>
        <w:t>your ref: SBW29119</w:t>
      </w:r>
    </w:p>
    <w:p w:rsidR="00BC61A6" w:rsidRPr="00E90E8F" w:rsidRDefault="004466D9">
      <w:pPr>
        <w:spacing w:before="120" w:after="120" w:line="240" w:lineRule="auto"/>
        <w:rPr>
          <w:rFonts w:ascii="Arial" w:eastAsia="Arial" w:hAnsi="Arial" w:cs="Arial"/>
          <w:i/>
          <w:color w:val="000000" w:themeColor="text1"/>
          <w:sz w:val="24"/>
          <w:szCs w:val="24"/>
        </w:rPr>
      </w:pPr>
      <w:r w:rsidRPr="00E90E8F">
        <w:rPr>
          <w:rFonts w:ascii="Arial" w:eastAsia="Arial" w:hAnsi="Arial" w:cs="Arial"/>
          <w:i/>
          <w:color w:val="000000" w:themeColor="text1"/>
          <w:sz w:val="24"/>
          <w:szCs w:val="24"/>
        </w:rPr>
        <w:t>our ref: SBW29119</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Dear Sirs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Re: 77 Walters Road, </w:t>
      </w:r>
      <w:proofErr w:type="spellStart"/>
      <w:r w:rsidRPr="00E90E8F">
        <w:rPr>
          <w:rFonts w:ascii="Arial" w:eastAsia="Arial" w:hAnsi="Arial" w:cs="Arial"/>
          <w:color w:val="000000" w:themeColor="text1"/>
          <w:sz w:val="24"/>
          <w:szCs w:val="24"/>
        </w:rPr>
        <w:t>Llansamlet</w:t>
      </w:r>
      <w:proofErr w:type="spellEnd"/>
      <w:r w:rsidRPr="00E90E8F">
        <w:rPr>
          <w:rFonts w:ascii="Arial" w:eastAsia="Arial" w:hAnsi="Arial" w:cs="Arial"/>
          <w:color w:val="000000" w:themeColor="text1"/>
          <w:sz w:val="24"/>
          <w:szCs w:val="24"/>
        </w:rPr>
        <w:t xml:space="preserve">, Swansea, SA7 </w:t>
      </w:r>
      <w:r w:rsidRPr="00E90E8F">
        <w:rPr>
          <w:rFonts w:ascii="Arial" w:eastAsia="Arial" w:hAnsi="Arial" w:cs="Arial"/>
          <w:color w:val="000000" w:themeColor="text1"/>
          <w:sz w:val="24"/>
          <w:szCs w:val="24"/>
        </w:rPr>
        <w:t>9RW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1 </w:t>
      </w:r>
      <w:r w:rsidRPr="00E90E8F">
        <w:rPr>
          <w:rFonts w:ascii="Arial" w:eastAsia="Arial" w:hAnsi="Arial" w:cs="Arial"/>
          <w:b/>
          <w:color w:val="000000" w:themeColor="text1"/>
          <w:sz w:val="24"/>
          <w:szCs w:val="24"/>
        </w:rPr>
        <w:t>Proposal and report </w:t>
      </w:r>
    </w:p>
    <w:p w:rsidR="00BC61A6" w:rsidRPr="00E90E8F" w:rsidRDefault="004466D9">
      <w:pPr>
        <w:numPr>
          <w:ilvl w:val="1"/>
          <w:numId w:val="2"/>
        </w:numPr>
        <w:pBdr>
          <w:top w:val="nil"/>
          <w:left w:val="nil"/>
          <w:bottom w:val="nil"/>
          <w:right w:val="nil"/>
          <w:between w:val="nil"/>
        </w:pBdr>
        <w:spacing w:before="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On your instructions, we have investigated the Seller's title to the Property in connection with your proposal to buy the Property from Roger Goldsworthy and Melissa Goldsworthy, 77 Walters Road, </w:t>
      </w:r>
      <w:proofErr w:type="spellStart"/>
      <w:r w:rsidRPr="00E90E8F">
        <w:rPr>
          <w:rFonts w:ascii="Arial" w:eastAsia="Arial" w:hAnsi="Arial" w:cs="Arial"/>
          <w:color w:val="000000" w:themeColor="text1"/>
          <w:sz w:val="24"/>
          <w:szCs w:val="24"/>
        </w:rPr>
        <w:t>Llansamlet</w:t>
      </w:r>
      <w:proofErr w:type="spellEnd"/>
      <w:r w:rsidRPr="00E90E8F">
        <w:rPr>
          <w:rFonts w:ascii="Arial" w:eastAsia="Arial" w:hAnsi="Arial" w:cs="Arial"/>
          <w:color w:val="000000" w:themeColor="text1"/>
          <w:sz w:val="24"/>
          <w:szCs w:val="24"/>
        </w:rPr>
        <w:t>, Swansea, SA7 9RW fo</w:t>
      </w:r>
      <w:r w:rsidRPr="00E90E8F">
        <w:rPr>
          <w:rFonts w:ascii="Arial" w:eastAsia="Arial" w:hAnsi="Arial" w:cs="Arial"/>
          <w:color w:val="000000" w:themeColor="text1"/>
          <w:sz w:val="24"/>
          <w:szCs w:val="24"/>
        </w:rPr>
        <w:t>r a price of £184,000.00.</w:t>
      </w:r>
    </w:p>
    <w:p w:rsidR="00BC61A6" w:rsidRPr="00E90E8F" w:rsidRDefault="004466D9">
      <w:pPr>
        <w:numPr>
          <w:ilvl w:val="1"/>
          <w:numId w:val="2"/>
        </w:numPr>
        <w:pBdr>
          <w:top w:val="nil"/>
          <w:left w:val="nil"/>
          <w:bottom w:val="nil"/>
          <w:right w:val="nil"/>
          <w:between w:val="nil"/>
        </w:pBd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results of our investigation are set out in this Report, comprising this letter, the attached Appendix and the annexures referred to in the appendix. The scope of this Report and the basis upon which it is prepared are set out</w:t>
      </w:r>
      <w:r w:rsidRPr="00E90E8F">
        <w:rPr>
          <w:rFonts w:ascii="Arial" w:eastAsia="Arial" w:hAnsi="Arial" w:cs="Arial"/>
          <w:color w:val="000000" w:themeColor="text1"/>
          <w:sz w:val="24"/>
          <w:szCs w:val="24"/>
        </w:rPr>
        <w:t xml:space="preserve"> in paragraph 11 of this Report. </w:t>
      </w:r>
    </w:p>
    <w:p w:rsidR="00BC61A6" w:rsidRPr="00E90E8F" w:rsidRDefault="004466D9">
      <w:pPr>
        <w:numPr>
          <w:ilvl w:val="1"/>
          <w:numId w:val="2"/>
        </w:numPr>
        <w:pBdr>
          <w:top w:val="nil"/>
          <w:left w:val="nil"/>
          <w:bottom w:val="nil"/>
          <w:right w:val="nil"/>
          <w:between w:val="nil"/>
        </w:pBd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Your intended use for the Property is a Mortgage</w:t>
      </w:r>
    </w:p>
    <w:p w:rsidR="00BC61A6" w:rsidRPr="00E90E8F" w:rsidRDefault="004466D9">
      <w:pPr>
        <w:numPr>
          <w:ilvl w:val="1"/>
          <w:numId w:val="2"/>
        </w:numPr>
        <w:pBdr>
          <w:top w:val="nil"/>
          <w:left w:val="nil"/>
          <w:bottom w:val="nil"/>
          <w:right w:val="nil"/>
          <w:between w:val="nil"/>
        </w:pBd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You need to ensure that the proposed use of the site does not require further rights or easements above and beyond those referred to </w:t>
      </w:r>
      <w:proofErr w:type="spellStart"/>
      <w:r w:rsidRPr="00E90E8F">
        <w:rPr>
          <w:rFonts w:ascii="Arial" w:eastAsia="Arial" w:hAnsi="Arial" w:cs="Arial"/>
          <w:color w:val="000000" w:themeColor="text1"/>
          <w:sz w:val="24"/>
          <w:szCs w:val="24"/>
        </w:rPr>
        <w:t>at</w:t>
      </w:r>
      <w:proofErr w:type="spellEnd"/>
      <w:r w:rsidRPr="00E90E8F">
        <w:rPr>
          <w:rFonts w:ascii="Arial" w:eastAsia="Arial" w:hAnsi="Arial" w:cs="Arial"/>
          <w:color w:val="000000" w:themeColor="text1"/>
          <w:sz w:val="24"/>
          <w:szCs w:val="24"/>
        </w:rPr>
        <w:t xml:space="preserve"> paragraph 2 of this Report. </w:t>
      </w:r>
    </w:p>
    <w:p w:rsidR="00BC61A6" w:rsidRPr="00E90E8F" w:rsidRDefault="004466D9">
      <w:pPr>
        <w:numPr>
          <w:ilvl w:val="1"/>
          <w:numId w:val="2"/>
        </w:numPr>
        <w:pBdr>
          <w:top w:val="nil"/>
          <w:left w:val="nil"/>
          <w:bottom w:val="nil"/>
          <w:right w:val="nil"/>
          <w:between w:val="nil"/>
        </w:pBd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There ar</w:t>
      </w:r>
      <w:r w:rsidRPr="00E90E8F">
        <w:rPr>
          <w:rFonts w:ascii="Arial" w:eastAsia="Arial" w:hAnsi="Arial" w:cs="Arial"/>
          <w:color w:val="000000" w:themeColor="text1"/>
          <w:sz w:val="24"/>
          <w:szCs w:val="24"/>
        </w:rPr>
        <w:t>e no covenants affecting the site which in our opinion would hinder or restrict the proposed development/continued use. We have advised upon the existence of restrictive covenants and arranged for restrictive covenant indemnity policies for the value of £1</w:t>
      </w:r>
      <w:r w:rsidRPr="00E90E8F">
        <w:rPr>
          <w:rFonts w:ascii="Arial" w:eastAsia="Arial" w:hAnsi="Arial" w:cs="Arial"/>
          <w:color w:val="000000" w:themeColor="text1"/>
          <w:sz w:val="24"/>
          <w:szCs w:val="24"/>
        </w:rPr>
        <w:t>84,000.00. to be put in place on completion </w:t>
      </w:r>
    </w:p>
    <w:p w:rsidR="00BC61A6" w:rsidRPr="00E90E8F" w:rsidRDefault="004466D9">
      <w:pPr>
        <w:numPr>
          <w:ilvl w:val="1"/>
          <w:numId w:val="2"/>
        </w:numPr>
        <w:pBdr>
          <w:top w:val="nil"/>
          <w:left w:val="nil"/>
          <w:bottom w:val="nil"/>
          <w:right w:val="nil"/>
          <w:between w:val="nil"/>
        </w:pBd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There are no rights bordering the site which affect the development. We have arranged for defective title indemnity insurance for a value of [specify] to be put on risk on completion.</w:t>
      </w:r>
    </w:p>
    <w:p w:rsidR="00BC61A6" w:rsidRPr="00E90E8F" w:rsidRDefault="004466D9">
      <w:pPr>
        <w:numPr>
          <w:ilvl w:val="1"/>
          <w:numId w:val="2"/>
        </w:numPr>
        <w:pBdr>
          <w:top w:val="nil"/>
          <w:left w:val="nil"/>
          <w:bottom w:val="nil"/>
          <w:right w:val="nil"/>
          <w:between w:val="nil"/>
        </w:pBd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 Investigate if there are a</w:t>
      </w:r>
      <w:r w:rsidRPr="00E90E8F">
        <w:rPr>
          <w:rFonts w:ascii="Arial" w:eastAsia="Arial" w:hAnsi="Arial" w:cs="Arial"/>
          <w:color w:val="000000" w:themeColor="text1"/>
          <w:sz w:val="24"/>
          <w:szCs w:val="24"/>
        </w:rPr>
        <w:t>ny planned special levies or assessments.</w:t>
      </w:r>
    </w:p>
    <w:p w:rsidR="00BC61A6" w:rsidRPr="00E90E8F" w:rsidRDefault="004466D9">
      <w:pPr>
        <w:numPr>
          <w:ilvl w:val="1"/>
          <w:numId w:val="2"/>
        </w:numPr>
        <w:pBdr>
          <w:top w:val="nil"/>
          <w:left w:val="nil"/>
          <w:bottom w:val="nil"/>
          <w:right w:val="nil"/>
          <w:between w:val="nil"/>
        </w:pBd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Conduct a physical inspection of the Property to verify boundaries.</w:t>
      </w:r>
    </w:p>
    <w:p w:rsidR="00BC61A6" w:rsidRPr="00E90E8F" w:rsidRDefault="004466D9">
      <w:pPr>
        <w:numPr>
          <w:ilvl w:val="1"/>
          <w:numId w:val="2"/>
        </w:numPr>
        <w:pBdr>
          <w:top w:val="nil"/>
          <w:left w:val="nil"/>
          <w:bottom w:val="nil"/>
          <w:right w:val="nil"/>
          <w:between w:val="nil"/>
        </w:pBdr>
        <w:spacing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[On the basis of the information in our possession and subject to the provisions of this Report, we are not aware of any legal reason why you </w:t>
      </w:r>
      <w:r w:rsidRPr="00E90E8F">
        <w:rPr>
          <w:rFonts w:ascii="Arial" w:eastAsia="Arial" w:hAnsi="Arial" w:cs="Arial"/>
          <w:color w:val="000000" w:themeColor="text1"/>
          <w:sz w:val="24"/>
          <w:szCs w:val="24"/>
        </w:rPr>
        <w:t>should not proceed with the transaction.</w:t>
      </w: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2 Title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2.1 We are satisfied that, subject to: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2.1.1 the matters disclosed or mentioned in this Report;</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2.12 completion of the sale and purchase agreement and the transfer in accordance with the agreed </w:t>
      </w:r>
      <w:r w:rsidRPr="00E90E8F">
        <w:rPr>
          <w:rFonts w:ascii="Arial" w:eastAsia="Arial" w:hAnsi="Arial" w:cs="Arial"/>
          <w:color w:val="000000" w:themeColor="text1"/>
          <w:sz w:val="24"/>
          <w:szCs w:val="24"/>
        </w:rPr>
        <w:t>terms;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2.1.3 payment of any stamp duty land tax arising by virtue of this transaction; and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2.1.4 registration of the transfer at the Land Registry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you will obtain a good and marketable title to the Property.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lastRenderedPageBreak/>
        <w:t>2.2 On completion we will ensure that we are</w:t>
      </w:r>
      <w:r w:rsidRPr="00E90E8F">
        <w:rPr>
          <w:rFonts w:ascii="Arial" w:eastAsia="Arial" w:hAnsi="Arial" w:cs="Arial"/>
          <w:color w:val="000000" w:themeColor="text1"/>
          <w:sz w:val="24"/>
          <w:szCs w:val="24"/>
        </w:rPr>
        <w:t xml:space="preserve"> holding up-to-date priority searches, and provided that we receive sufficient funds to do so, we will take all necessary steps to complete and, subject to your approval, submit the stamp duty land tax form, pay any stamp duty land tax liability assessed o</w:t>
      </w:r>
      <w:r w:rsidRPr="00E90E8F">
        <w:rPr>
          <w:rFonts w:ascii="Arial" w:eastAsia="Arial" w:hAnsi="Arial" w:cs="Arial"/>
          <w:color w:val="000000" w:themeColor="text1"/>
          <w:sz w:val="24"/>
          <w:szCs w:val="24"/>
        </w:rPr>
        <w:t>n the Property and register the transfer of the title to the Property at the Land Registry. </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Yours faithfully </w:t>
      </w:r>
    </w:p>
    <w:p w:rsidR="00BC61A6" w:rsidRPr="00E90E8F" w:rsidRDefault="004466D9">
      <w:pPr>
        <w:rPr>
          <w:rFonts w:ascii="Arial" w:eastAsia="Arial" w:hAnsi="Arial" w:cs="Arial"/>
          <w:color w:val="000000" w:themeColor="text1"/>
          <w:sz w:val="24"/>
          <w:szCs w:val="24"/>
        </w:rPr>
      </w:pPr>
      <w:r w:rsidRPr="00E90E8F">
        <w:rPr>
          <w:color w:val="000000" w:themeColor="text1"/>
        </w:rPr>
        <w:br w:type="page"/>
      </w:r>
    </w:p>
    <w:p w:rsidR="00BC61A6" w:rsidRPr="00E90E8F" w:rsidRDefault="004466D9">
      <w:pPr>
        <w:spacing w:before="120" w:after="120" w:line="240" w:lineRule="auto"/>
        <w:jc w:val="center"/>
        <w:rPr>
          <w:rFonts w:ascii="Arial" w:eastAsia="Arial" w:hAnsi="Arial" w:cs="Arial"/>
          <w:color w:val="000000" w:themeColor="text1"/>
          <w:sz w:val="24"/>
          <w:szCs w:val="24"/>
        </w:rPr>
      </w:pPr>
      <w:r w:rsidRPr="00E90E8F">
        <w:rPr>
          <w:rFonts w:ascii="Arial" w:eastAsia="Arial" w:hAnsi="Arial" w:cs="Arial"/>
          <w:color w:val="000000" w:themeColor="text1"/>
          <w:sz w:val="24"/>
          <w:szCs w:val="24"/>
        </w:rPr>
        <w:lastRenderedPageBreak/>
        <w:t>THE APPENDIX</w:t>
      </w:r>
      <w:r w:rsidRPr="00E90E8F">
        <w:rPr>
          <w:noProof/>
          <w:color w:val="000000" w:themeColor="text1"/>
        </w:rPr>
        <mc:AlternateContent>
          <mc:Choice Requires="wpg">
            <w:drawing>
              <wp:anchor distT="0" distB="0" distL="114300" distR="114300" simplePos="0" relativeHeight="251658240" behindDoc="0" locked="0" layoutInCell="1" hidden="0" allowOverlap="1">
                <wp:simplePos x="0" y="0"/>
                <wp:positionH relativeFrom="column">
                  <wp:posOffset>-228599</wp:posOffset>
                </wp:positionH>
                <wp:positionV relativeFrom="paragraph">
                  <wp:posOffset>177800</wp:posOffset>
                </wp:positionV>
                <wp:extent cx="6353175" cy="22225"/>
                <wp:effectExtent l="0" t="0" r="0" b="0"/>
                <wp:wrapNone/>
                <wp:docPr id="1" name="Straight Arrow Connector 1"/>
                <wp:cNvGraphicFramePr/>
                <a:graphic xmlns:a="http://schemas.openxmlformats.org/drawingml/2006/main">
                  <a:graphicData uri="http://schemas.microsoft.com/office/word/2010/wordprocessingShape">
                    <wps:wsp>
                      <wps:cNvCnPr/>
                      <wps:spPr>
                        <a:xfrm rot="10800000" flipH="1">
                          <a:off x="2174175" y="3776825"/>
                          <a:ext cx="6343650" cy="6350"/>
                        </a:xfrm>
                        <a:prstGeom prst="straightConnector1">
                          <a:avLst/>
                        </a:prstGeom>
                        <a:noFill/>
                        <a:ln w="9525" cap="flat" cmpd="sng">
                          <a:solidFill>
                            <a:schemeClr val="dk1"/>
                          </a:solidFill>
                          <a:prstDash val="solid"/>
                          <a:miter lim="800000"/>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sdtdh="http://schemas.microsoft.com/office/word/2020/wordml/sdtdatahash" xmlns:w16="http://schemas.microsoft.com/office/word/2018/wordml" xmlns:w16cex="http://schemas.microsoft.com/office/word/2018/wordml/cex" xmlns:oel="http://schemas.microsoft.com/office/2019/extlst">
            <w:drawing>
              <wp:anchor allowOverlap="1" behindDoc="0" distB="0" distT="0" distL="114300" distR="114300" hidden="0" layoutInCell="1" locked="0" relativeHeight="0" simplePos="0">
                <wp:simplePos x="0" y="0"/>
                <wp:positionH relativeFrom="column">
                  <wp:posOffset>-228599</wp:posOffset>
                </wp:positionH>
                <wp:positionV relativeFrom="paragraph">
                  <wp:posOffset>177800</wp:posOffset>
                </wp:positionV>
                <wp:extent cx="6353175" cy="22225"/>
                <wp:effectExtent b="0" l="0" r="0" t="0"/>
                <wp:wrapNone/>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6353175" cy="22225"/>
                        </a:xfrm>
                        <a:prstGeom prst="rect"/>
                        <a:ln/>
                      </pic:spPr>
                    </pic:pic>
                  </a:graphicData>
                </a:graphic>
              </wp:anchor>
            </w:drawing>
          </mc:Fallback>
        </mc:AlternateContent>
      </w:r>
    </w:p>
    <w:p w:rsidR="00BC61A6" w:rsidRPr="00E90E8F" w:rsidRDefault="00BC61A6">
      <w:pPr>
        <w:spacing w:before="120" w:after="120" w:line="240" w:lineRule="auto"/>
        <w:jc w:val="center"/>
        <w:rPr>
          <w:rFonts w:ascii="Arial" w:eastAsia="Arial" w:hAnsi="Arial" w:cs="Arial"/>
          <w:color w:val="000000" w:themeColor="text1"/>
          <w:sz w:val="24"/>
          <w:szCs w:val="24"/>
        </w:rPr>
      </w:pPr>
    </w:p>
    <w:p w:rsidR="00BC61A6" w:rsidRPr="00E90E8F" w:rsidRDefault="004466D9">
      <w:pPr>
        <w:spacing w:before="120" w:after="120" w:line="240" w:lineRule="auto"/>
        <w:jc w:val="center"/>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[77 Walters Road, </w:t>
      </w:r>
      <w:proofErr w:type="spellStart"/>
      <w:r w:rsidRPr="00E90E8F">
        <w:rPr>
          <w:rFonts w:ascii="Arial" w:eastAsia="Arial" w:hAnsi="Arial" w:cs="Arial"/>
          <w:color w:val="000000" w:themeColor="text1"/>
          <w:sz w:val="24"/>
          <w:szCs w:val="24"/>
        </w:rPr>
        <w:t>Llansamlet</w:t>
      </w:r>
      <w:proofErr w:type="spellEnd"/>
      <w:r w:rsidRPr="00E90E8F">
        <w:rPr>
          <w:rFonts w:ascii="Arial" w:eastAsia="Arial" w:hAnsi="Arial" w:cs="Arial"/>
          <w:color w:val="000000" w:themeColor="text1"/>
          <w:sz w:val="24"/>
          <w:szCs w:val="24"/>
        </w:rPr>
        <w:t xml:space="preserve">, Swansea, SA7 9RW (in this Appendix referred to as </w:t>
      </w:r>
      <w:r w:rsidRPr="00E90E8F">
        <w:rPr>
          <w:rFonts w:ascii="Arial" w:eastAsia="Arial" w:hAnsi="Arial" w:cs="Arial"/>
          <w:b/>
          <w:color w:val="000000" w:themeColor="text1"/>
          <w:sz w:val="24"/>
          <w:szCs w:val="24"/>
        </w:rPr>
        <w:t>the Property</w:t>
      </w:r>
      <w:r w:rsidRPr="00E90E8F">
        <w:rPr>
          <w:rFonts w:ascii="Arial" w:eastAsia="Arial" w:hAnsi="Arial" w:cs="Arial"/>
          <w:color w:val="000000" w:themeColor="text1"/>
          <w:sz w:val="24"/>
          <w:szCs w:val="24"/>
        </w:rPr>
        <w:t>)</w:t>
      </w:r>
    </w:p>
    <w:p w:rsidR="00BC61A6" w:rsidRPr="00E90E8F" w:rsidRDefault="004466D9">
      <w:pPr>
        <w:spacing w:before="120" w:after="120" w:line="240" w:lineRule="auto"/>
        <w:jc w:val="center"/>
        <w:rPr>
          <w:rFonts w:ascii="Arial" w:eastAsia="Arial" w:hAnsi="Arial" w:cs="Arial"/>
          <w:color w:val="000000" w:themeColor="text1"/>
          <w:sz w:val="24"/>
          <w:szCs w:val="24"/>
        </w:rPr>
      </w:pPr>
      <w:r w:rsidRPr="00E90E8F">
        <w:rPr>
          <w:rFonts w:ascii="Arial" w:eastAsia="Arial" w:hAnsi="Arial" w:cs="Arial"/>
          <w:color w:val="000000" w:themeColor="text1"/>
          <w:sz w:val="24"/>
          <w:szCs w:val="24"/>
        </w:rPr>
        <w:t>REPORT ON TITLE</w:t>
      </w: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1 Title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1.1 The </w:t>
      </w:r>
      <w:r w:rsidRPr="00E90E8F">
        <w:rPr>
          <w:rFonts w:ascii="Arial" w:eastAsia="Arial" w:hAnsi="Arial" w:cs="Arial"/>
          <w:color w:val="000000" w:themeColor="text1"/>
          <w:sz w:val="24"/>
          <w:szCs w:val="24"/>
        </w:rPr>
        <w:t xml:space="preserve">Property is 77 Walters Road, </w:t>
      </w:r>
      <w:proofErr w:type="spellStart"/>
      <w:r w:rsidRPr="00E90E8F">
        <w:rPr>
          <w:rFonts w:ascii="Arial" w:eastAsia="Arial" w:hAnsi="Arial" w:cs="Arial"/>
          <w:color w:val="000000" w:themeColor="text1"/>
          <w:sz w:val="24"/>
          <w:szCs w:val="24"/>
        </w:rPr>
        <w:t>Llansamlet</w:t>
      </w:r>
      <w:proofErr w:type="spellEnd"/>
      <w:r w:rsidRPr="00E90E8F">
        <w:rPr>
          <w:rFonts w:ascii="Arial" w:eastAsia="Arial" w:hAnsi="Arial" w:cs="Arial"/>
          <w:color w:val="000000" w:themeColor="text1"/>
          <w:sz w:val="24"/>
          <w:szCs w:val="24"/>
        </w:rPr>
        <w:t xml:space="preserve">, Swansea, SA7 9RW </w:t>
      </w:r>
      <w:r w:rsidRPr="00E90E8F">
        <w:rPr>
          <w:rFonts w:ascii="Arial" w:eastAsia="Arial" w:hAnsi="Arial" w:cs="Arial"/>
          <w:color w:val="000000" w:themeColor="text1"/>
          <w:sz w:val="24"/>
          <w:szCs w:val="24"/>
        </w:rPr>
        <w:t>comprised in and let</w:t>
      </w:r>
      <w:r w:rsidRPr="00E90E8F">
        <w:rPr>
          <w:rFonts w:ascii="Arial" w:eastAsia="Arial" w:hAnsi="Arial" w:cs="Arial"/>
          <w:color w:val="000000" w:themeColor="text1"/>
          <w:sz w:val="24"/>
          <w:szCs w:val="24"/>
        </w:rPr>
        <w:t xml:space="preserve"> under</w:t>
      </w:r>
      <w:r w:rsidR="001304DA">
        <w:rPr>
          <w:rFonts w:ascii="Arial" w:eastAsia="Arial" w:hAnsi="Arial" w:cs="Arial"/>
          <w:color w:val="000000" w:themeColor="text1"/>
          <w:sz w:val="24"/>
          <w:szCs w:val="24"/>
        </w:rPr>
        <w:t xml:space="preserve"> a </w:t>
      </w:r>
      <w:r w:rsidRPr="00E90E8F">
        <w:rPr>
          <w:rFonts w:ascii="Arial" w:eastAsia="Arial" w:hAnsi="Arial" w:cs="Arial"/>
          <w:color w:val="000000" w:themeColor="text1"/>
          <w:sz w:val="24"/>
          <w:szCs w:val="24"/>
        </w:rPr>
        <w:t>lease dated 25 July 2023 for a term of 33 years</w:t>
      </w:r>
      <w:r w:rsidRPr="00E90E8F">
        <w:rPr>
          <w:rFonts w:ascii="Arial" w:eastAsia="Arial" w:hAnsi="Arial" w:cs="Arial"/>
          <w:color w:val="000000" w:themeColor="text1"/>
          <w:sz w:val="24"/>
          <w:szCs w:val="24"/>
        </w:rPr>
        <w:t xml:space="preserve"> from 25 </w:t>
      </w:r>
      <w:r w:rsidR="001304DA">
        <w:rPr>
          <w:rFonts w:ascii="Arial" w:eastAsia="Arial" w:hAnsi="Arial" w:cs="Arial"/>
          <w:color w:val="000000" w:themeColor="text1"/>
          <w:sz w:val="24"/>
          <w:szCs w:val="24"/>
        </w:rPr>
        <w:t>July</w:t>
      </w:r>
      <w:r w:rsidRPr="00E90E8F">
        <w:rPr>
          <w:rFonts w:ascii="Arial" w:eastAsia="Arial" w:hAnsi="Arial" w:cs="Arial"/>
          <w:color w:val="000000" w:themeColor="text1"/>
          <w:sz w:val="24"/>
          <w:szCs w:val="24"/>
        </w:rPr>
        <w:t xml:space="preserve"> 2023 on freehold exchange made between </w:t>
      </w:r>
      <w:r w:rsidRPr="00E90E8F">
        <w:rPr>
          <w:rFonts w:ascii="Arial" w:eastAsia="Arial" w:hAnsi="Arial" w:cs="Arial"/>
          <w:color w:val="000000" w:themeColor="text1"/>
          <w:sz w:val="24"/>
          <w:szCs w:val="24"/>
        </w:rPr>
        <w:t>Roger Goldsworthy and Melissa</w:t>
      </w:r>
      <w:r w:rsidRPr="00E90E8F">
        <w:rPr>
          <w:rFonts w:ascii="Arial" w:eastAsia="Arial" w:hAnsi="Arial" w:cs="Arial"/>
          <w:color w:val="000000" w:themeColor="text1"/>
          <w:sz w:val="24"/>
          <w:szCs w:val="24"/>
        </w:rPr>
        <w:t xml:space="preserve"> Goldsworthy, Rhian Buckman and Neil Buckman and is registered with leasehold title absolute at HM Land Registry under Title Number CYM480872. </w:t>
      </w:r>
      <w:r w:rsidRPr="00E90E8F">
        <w:rPr>
          <w:rFonts w:ascii="Arial" w:eastAsia="Arial" w:hAnsi="Arial" w:cs="Arial"/>
          <w:color w:val="000000" w:themeColor="text1"/>
          <w:sz w:val="24"/>
          <w:szCs w:val="24"/>
        </w:rPr>
        <w:t>For a report on the terms of the lease please refer to the Tenancy Summary Report which forms part of and is sup</w:t>
      </w:r>
      <w:r w:rsidRPr="00E90E8F">
        <w:rPr>
          <w:rFonts w:ascii="Arial" w:eastAsia="Arial" w:hAnsi="Arial" w:cs="Arial"/>
          <w:color w:val="000000" w:themeColor="text1"/>
          <w:sz w:val="24"/>
          <w:szCs w:val="24"/>
        </w:rPr>
        <w:t>plemental to this Report.</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1.2 You will acquire the Property at a price of £184,000.00] by way of a transfer from the present registered proprietors, Roger Goldsworthy and Melissa Goldsworthy, 77 Walters Road, </w:t>
      </w:r>
      <w:proofErr w:type="spellStart"/>
      <w:r w:rsidRPr="00E90E8F">
        <w:rPr>
          <w:rFonts w:ascii="Arial" w:eastAsia="Arial" w:hAnsi="Arial" w:cs="Arial"/>
          <w:color w:val="000000" w:themeColor="text1"/>
          <w:sz w:val="24"/>
          <w:szCs w:val="24"/>
        </w:rPr>
        <w:t>Llansamlet</w:t>
      </w:r>
      <w:proofErr w:type="spellEnd"/>
      <w:r w:rsidRPr="00E90E8F">
        <w:rPr>
          <w:rFonts w:ascii="Arial" w:eastAsia="Arial" w:hAnsi="Arial" w:cs="Arial"/>
          <w:color w:val="000000" w:themeColor="text1"/>
          <w:sz w:val="24"/>
          <w:szCs w:val="24"/>
        </w:rPr>
        <w:t>, Swansea, SA7 9RW. The Property is s</w:t>
      </w:r>
      <w:r w:rsidRPr="00E90E8F">
        <w:rPr>
          <w:rFonts w:ascii="Arial" w:eastAsia="Arial" w:hAnsi="Arial" w:cs="Arial"/>
          <w:color w:val="000000" w:themeColor="text1"/>
          <w:sz w:val="24"/>
          <w:szCs w:val="24"/>
        </w:rPr>
        <w:t xml:space="preserve">hown edged red on the plan attached to this Appendix as Annexure 1 (the </w:t>
      </w:r>
      <w:r w:rsidRPr="00E90E8F">
        <w:rPr>
          <w:rFonts w:ascii="Arial" w:eastAsia="Arial" w:hAnsi="Arial" w:cs="Arial"/>
          <w:b/>
          <w:color w:val="000000" w:themeColor="text1"/>
          <w:sz w:val="24"/>
          <w:szCs w:val="24"/>
        </w:rPr>
        <w:t>Plan</w:t>
      </w:r>
      <w:r w:rsidRPr="00E90E8F">
        <w:rPr>
          <w:rFonts w:ascii="Arial" w:eastAsia="Arial" w:hAnsi="Arial" w:cs="Arial"/>
          <w:color w:val="000000" w:themeColor="text1"/>
          <w:sz w:val="24"/>
          <w:szCs w:val="24"/>
        </w:rPr>
        <w:t>).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1.3 The Land Registry title plan does not precisely define the boundaries of the Property as the boundaries of the Property are agreed. We would draw your attention to the </w:t>
      </w:r>
      <w:r w:rsidRPr="00E90E8F">
        <w:rPr>
          <w:rFonts w:ascii="Arial" w:eastAsia="Arial" w:hAnsi="Arial" w:cs="Arial"/>
          <w:color w:val="000000" w:themeColor="text1"/>
          <w:sz w:val="24"/>
          <w:szCs w:val="24"/>
        </w:rPr>
        <w:t>general boundaries rule employed by the Land Registry. We would advise that you check the title plan [and the planning layout plan] against any site survey you have to ensure that there have been no encroachments or that there are no discrepancies. We woul</w:t>
      </w:r>
      <w:r w:rsidRPr="00E90E8F">
        <w:rPr>
          <w:rFonts w:ascii="Arial" w:eastAsia="Arial" w:hAnsi="Arial" w:cs="Arial"/>
          <w:color w:val="000000" w:themeColor="text1"/>
          <w:sz w:val="24"/>
          <w:szCs w:val="24"/>
        </w:rPr>
        <w:t>d also advise that you inspect the Property to check these matters. Please advise us of any concerns that arise from such inspection. This Report is based on the assumption that there are no such encroachments or discrepancies.</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2 Interests affecting the T</w:t>
      </w:r>
      <w:r w:rsidRPr="00E90E8F">
        <w:rPr>
          <w:rFonts w:ascii="Arial" w:eastAsia="Arial" w:hAnsi="Arial" w:cs="Arial"/>
          <w:b/>
          <w:color w:val="000000" w:themeColor="text1"/>
          <w:sz w:val="24"/>
          <w:szCs w:val="24"/>
        </w:rPr>
        <w:t>itle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Property is subject to the following matters which affect the title: </w:t>
      </w: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2.1 Rights which benefit the Property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2.1.1 The Property does not have the benefit of any specific contractual/express rights OR </w:t>
      </w:r>
      <w:proofErr w:type="gramStart"/>
      <w:r w:rsidRPr="00E90E8F">
        <w:rPr>
          <w:rFonts w:ascii="Arial" w:eastAsia="Arial" w:hAnsi="Arial" w:cs="Arial"/>
          <w:color w:val="000000" w:themeColor="text1"/>
          <w:sz w:val="24"/>
          <w:szCs w:val="24"/>
        </w:rPr>
        <w:t>The</w:t>
      </w:r>
      <w:proofErr w:type="gramEnd"/>
      <w:r w:rsidRPr="00E90E8F">
        <w:rPr>
          <w:rFonts w:ascii="Arial" w:eastAsia="Arial" w:hAnsi="Arial" w:cs="Arial"/>
          <w:color w:val="000000" w:themeColor="text1"/>
          <w:sz w:val="24"/>
          <w:szCs w:val="24"/>
        </w:rPr>
        <w:t xml:space="preserve"> Property has the benefit of the following </w:t>
      </w:r>
      <w:r w:rsidRPr="00E90E8F">
        <w:rPr>
          <w:rFonts w:ascii="Arial" w:eastAsia="Arial" w:hAnsi="Arial" w:cs="Arial"/>
          <w:color w:val="000000" w:themeColor="text1"/>
          <w:sz w:val="24"/>
          <w:szCs w:val="24"/>
        </w:rPr>
        <w:t>rights: The property has the benefit of access to essential utilities such as water, electricity, gas, and sewage systems.</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property owners have the right to use the space above their property for specific purposes, such as building</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2.1.2 These rights are over the land to the north/south/east/west of the Property known as Utility Easements registered at the Land Registry under title number CYM480872.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2.1.3 </w:t>
      </w:r>
    </w:p>
    <w:p w:rsidR="00BC61A6" w:rsidRPr="00E90E8F" w:rsidRDefault="00BC61A6">
      <w:pPr>
        <w:spacing w:before="120" w:after="120" w:line="240" w:lineRule="auto"/>
        <w:ind w:left="720"/>
        <w:rPr>
          <w:rFonts w:ascii="Arial" w:eastAsia="Arial" w:hAnsi="Arial" w:cs="Arial"/>
          <w:color w:val="000000" w:themeColor="text1"/>
          <w:sz w:val="24"/>
          <w:szCs w:val="24"/>
        </w:rPr>
      </w:pP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lastRenderedPageBreak/>
        <w:t>"The rights outlined in the aforementioned document, including but not limit</w:t>
      </w:r>
      <w:r w:rsidRPr="00E90E8F">
        <w:rPr>
          <w:rFonts w:ascii="Arial" w:eastAsia="Arial" w:hAnsi="Arial" w:cs="Arial"/>
          <w:color w:val="000000" w:themeColor="text1"/>
          <w:sz w:val="24"/>
          <w:szCs w:val="24"/>
        </w:rPr>
        <w:t>ed to Property rights, may be relied upon to the extent necessary for the client's proposed use of the Property. The client acknowledges the existence of these rights and intends to exercise them in accordance with the terms and conditions specified in the</w:t>
      </w:r>
      <w:r w:rsidRPr="00E90E8F">
        <w:rPr>
          <w:rFonts w:ascii="Arial" w:eastAsia="Arial" w:hAnsi="Arial" w:cs="Arial"/>
          <w:color w:val="000000" w:themeColor="text1"/>
          <w:sz w:val="24"/>
          <w:szCs w:val="24"/>
        </w:rPr>
        <w:t xml:space="preserve"> relevant legal documents. Any limitations or restrictions on the exercise of these rights, as detailed in the document, will be observed by the client in the course of their use and enjoyment of the Property. The client is advised to review the full docum</w:t>
      </w:r>
      <w:r w:rsidRPr="00E90E8F">
        <w:rPr>
          <w:rFonts w:ascii="Arial" w:eastAsia="Arial" w:hAnsi="Arial" w:cs="Arial"/>
          <w:color w:val="000000" w:themeColor="text1"/>
          <w:sz w:val="24"/>
          <w:szCs w:val="24"/>
        </w:rPr>
        <w:t>entation and seek legal counsel to ensure a comprehensive understanding of the extent and implications of these rights in relation to their intended use of the Property."</w:t>
      </w:r>
    </w:p>
    <w:p w:rsidR="00BC61A6" w:rsidRPr="00E90E8F" w:rsidRDefault="00BC61A6">
      <w:pPr>
        <w:spacing w:before="120" w:after="120" w:line="240" w:lineRule="auto"/>
        <w:ind w:left="720"/>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2.2 Rights which burden the Property</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2.2.1 </w:t>
      </w:r>
      <w:r w:rsidRPr="00E90E8F">
        <w:rPr>
          <w:rFonts w:ascii="Arial" w:eastAsia="Arial" w:hAnsi="Arial" w:cs="Arial"/>
          <w:color w:val="000000" w:themeColor="text1"/>
          <w:sz w:val="24"/>
          <w:szCs w:val="24"/>
        </w:rPr>
        <w:t xml:space="preserve">Property is not subject to any </w:t>
      </w:r>
      <w:r w:rsidR="00BA1B61">
        <w:rPr>
          <w:rFonts w:ascii="Arial" w:eastAsia="Arial" w:hAnsi="Arial" w:cs="Arial"/>
          <w:color w:val="000000" w:themeColor="text1"/>
          <w:sz w:val="24"/>
          <w:szCs w:val="24"/>
        </w:rPr>
        <w:t xml:space="preserve">burden </w:t>
      </w:r>
      <w:r w:rsidRPr="00E90E8F">
        <w:rPr>
          <w:rFonts w:ascii="Arial" w:eastAsia="Arial" w:hAnsi="Arial" w:cs="Arial"/>
          <w:color w:val="000000" w:themeColor="text1"/>
          <w:sz w:val="24"/>
          <w:szCs w:val="24"/>
        </w:rPr>
        <w:t>rights.</w:t>
      </w:r>
      <w:r w:rsidRPr="00E90E8F">
        <w:rPr>
          <w:rFonts w:ascii="Arial" w:eastAsia="Arial" w:hAnsi="Arial" w:cs="Arial"/>
          <w:color w:val="000000" w:themeColor="text1"/>
          <w:sz w:val="24"/>
          <w:szCs w:val="24"/>
        </w:rPr>
        <w:t> </w:t>
      </w: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2.4 Undocumented rights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It is possible that</w:t>
      </w:r>
      <w:r w:rsidRPr="00E90E8F">
        <w:rPr>
          <w:rFonts w:ascii="Arial" w:eastAsia="Arial" w:hAnsi="Arial" w:cs="Arial"/>
          <w:color w:val="000000" w:themeColor="text1"/>
          <w:sz w:val="24"/>
          <w:szCs w:val="24"/>
        </w:rPr>
        <w:t xml:space="preserve"> the Property may be subject to undocumented legal rights which are not apparent from the registered title. For this reason, it is important that you have inspected the Property to ascertain whether any are apparent. We have inspected the Property. You wou</w:t>
      </w:r>
      <w:r w:rsidRPr="00E90E8F">
        <w:rPr>
          <w:rFonts w:ascii="Arial" w:eastAsia="Arial" w:hAnsi="Arial" w:cs="Arial"/>
          <w:color w:val="000000" w:themeColor="text1"/>
          <w:sz w:val="24"/>
          <w:szCs w:val="24"/>
        </w:rPr>
        <w:t>ld take subject to any such rights when you acquire the Property. Any such rights will normally have arisen in one of two ways: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2.4.1 when a landowner disposes part of its holding, rights can be implied by law between the different parts; and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2.4.2 by vi</w:t>
      </w:r>
      <w:r w:rsidRPr="00E90E8F">
        <w:rPr>
          <w:rFonts w:ascii="Arial" w:eastAsia="Arial" w:hAnsi="Arial" w:cs="Arial"/>
          <w:color w:val="000000" w:themeColor="text1"/>
          <w:sz w:val="24"/>
          <w:szCs w:val="24"/>
        </w:rPr>
        <w:t>rtue of long exercise of an activity without consent or objection which can lead to the creation of what is known as a ‘prescriptive. right. Where a third party is in the course of acquiring a prescriptive right by the passage of time, you will purchase th</w:t>
      </w:r>
      <w:r w:rsidRPr="00E90E8F">
        <w:rPr>
          <w:rFonts w:ascii="Arial" w:eastAsia="Arial" w:hAnsi="Arial" w:cs="Arial"/>
          <w:color w:val="000000" w:themeColor="text1"/>
          <w:sz w:val="24"/>
          <w:szCs w:val="24"/>
        </w:rPr>
        <w:t>e Property subject to the period of acquisition to date.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In replies to enquiries, the Seller’s solicitor has confirmed that it is not aware of any undocumented rights.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Rights of light often fall within the category of undocumented legal rights. </w:t>
      </w: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2.5 Fina</w:t>
      </w:r>
      <w:r w:rsidRPr="00E90E8F">
        <w:rPr>
          <w:rFonts w:ascii="Arial" w:eastAsia="Arial" w:hAnsi="Arial" w:cs="Arial"/>
          <w:b/>
          <w:color w:val="000000" w:themeColor="text1"/>
          <w:sz w:val="24"/>
          <w:szCs w:val="24"/>
        </w:rPr>
        <w:t>ncial charges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2.5.1 The Property is not currently subject to any financial charges.</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2.5.2 The above financial charge is not being redeemed on completion and therefore the financial charge and related restriction need not concern you. </w:t>
      </w: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 xml:space="preserve">2.6 Restrictions on </w:t>
      </w:r>
      <w:r w:rsidRPr="00E90E8F">
        <w:rPr>
          <w:rFonts w:ascii="Arial" w:eastAsia="Arial" w:hAnsi="Arial" w:cs="Arial"/>
          <w:b/>
          <w:color w:val="000000" w:themeColor="text1"/>
          <w:sz w:val="24"/>
          <w:szCs w:val="24"/>
        </w:rPr>
        <w:t>Title</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Property is subject to the following restrictions on title, other than those protecting the financial charges set out above.  The property owner hereby grants an easement to the local utility company for the installation, maintenance, and repair of uti</w:t>
      </w:r>
      <w:r w:rsidRPr="00E90E8F">
        <w:rPr>
          <w:rFonts w:ascii="Arial" w:eastAsia="Arial" w:hAnsi="Arial" w:cs="Arial"/>
          <w:color w:val="000000" w:themeColor="text1"/>
          <w:sz w:val="24"/>
          <w:szCs w:val="24"/>
        </w:rPr>
        <w:t xml:space="preserve">lity lines, including but not limited to electricity, water, and gas. </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3 Preliminary enquiries and replies</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lastRenderedPageBreak/>
        <w:t>We have been provided with copies of replies to pre-contract enquiries and tenancy enquiries provided by the Sellers. Copies of the enquiries and re</w:t>
      </w:r>
      <w:r w:rsidRPr="00E90E8F">
        <w:rPr>
          <w:rFonts w:ascii="Arial" w:eastAsia="Arial" w:hAnsi="Arial" w:cs="Arial"/>
          <w:color w:val="000000" w:themeColor="text1"/>
          <w:sz w:val="24"/>
          <w:szCs w:val="24"/>
        </w:rPr>
        <w:t>plies are of course available should you wish to receive them. In many cases, the Seller has asked you to rely on your own enquiries. We would draw the following replies to your attention: The Sellers have provided information regarding the fixtures and fi</w:t>
      </w:r>
      <w:r w:rsidRPr="00E90E8F">
        <w:rPr>
          <w:rFonts w:ascii="Arial" w:eastAsia="Arial" w:hAnsi="Arial" w:cs="Arial"/>
          <w:color w:val="000000" w:themeColor="text1"/>
          <w:sz w:val="24"/>
          <w:szCs w:val="24"/>
        </w:rPr>
        <w:t>ttings in the Property. A comprehensive list of included fixtures and excluded fittings is available in the replies to pre-contract enquiries. Buyers are encouraged to review this list carefully to ensure clarity on what is included in the sale and what is</w:t>
      </w:r>
      <w:r w:rsidRPr="00E90E8F">
        <w:rPr>
          <w:rFonts w:ascii="Arial" w:eastAsia="Arial" w:hAnsi="Arial" w:cs="Arial"/>
          <w:color w:val="000000" w:themeColor="text1"/>
          <w:sz w:val="24"/>
          <w:szCs w:val="24"/>
        </w:rPr>
        <w:t xml:space="preserve"> not. Any uncertainties should be addressed through additional enquiries.</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rPr>
          <w:rFonts w:ascii="Arial" w:eastAsia="Arial" w:hAnsi="Arial" w:cs="Arial"/>
          <w:color w:val="000000" w:themeColor="text1"/>
          <w:sz w:val="24"/>
          <w:szCs w:val="24"/>
        </w:rPr>
      </w:pPr>
      <w:r w:rsidRPr="00E90E8F">
        <w:rPr>
          <w:rFonts w:ascii="Arial" w:eastAsia="Arial" w:hAnsi="Arial" w:cs="Arial"/>
          <w:b/>
          <w:color w:val="000000" w:themeColor="text1"/>
          <w:sz w:val="24"/>
          <w:szCs w:val="24"/>
        </w:rPr>
        <w:t>4 Local authority search and planning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4.1 We have obtained an up-to-date local authority search with results on 28 July 2023. These results do not reveal any matters that we consid</w:t>
      </w:r>
      <w:r w:rsidRPr="00E90E8F">
        <w:rPr>
          <w:rFonts w:ascii="Arial" w:eastAsia="Arial" w:hAnsi="Arial" w:cs="Arial"/>
          <w:color w:val="000000" w:themeColor="text1"/>
          <w:sz w:val="24"/>
          <w:szCs w:val="24"/>
        </w:rPr>
        <w:t xml:space="preserve">er to be of concern [but we would draw your attention to the following: Planning application and restrictions. Note that the local authority search will only reveal matters that affect the Property – it will not disclose matters that affect </w:t>
      </w:r>
      <w:proofErr w:type="spellStart"/>
      <w:r w:rsidRPr="00E90E8F">
        <w:rPr>
          <w:rFonts w:ascii="Arial" w:eastAsia="Arial" w:hAnsi="Arial" w:cs="Arial"/>
          <w:color w:val="000000" w:themeColor="text1"/>
          <w:sz w:val="24"/>
          <w:szCs w:val="24"/>
        </w:rPr>
        <w:t>neighbouring</w:t>
      </w:r>
      <w:proofErr w:type="spellEnd"/>
      <w:r w:rsidRPr="00E90E8F">
        <w:rPr>
          <w:rFonts w:ascii="Arial" w:eastAsia="Arial" w:hAnsi="Arial" w:cs="Arial"/>
          <w:color w:val="000000" w:themeColor="text1"/>
          <w:sz w:val="24"/>
          <w:szCs w:val="24"/>
        </w:rPr>
        <w:t xml:space="preserve"> pr</w:t>
      </w:r>
      <w:r w:rsidRPr="00E90E8F">
        <w:rPr>
          <w:rFonts w:ascii="Arial" w:eastAsia="Arial" w:hAnsi="Arial" w:cs="Arial"/>
          <w:color w:val="000000" w:themeColor="text1"/>
          <w:sz w:val="24"/>
          <w:szCs w:val="24"/>
        </w:rPr>
        <w:t xml:space="preserve">operties and if you require information on that or developments surrounding or in the wider </w:t>
      </w:r>
      <w:proofErr w:type="spellStart"/>
      <w:r w:rsidRPr="00E90E8F">
        <w:rPr>
          <w:rFonts w:ascii="Arial" w:eastAsia="Arial" w:hAnsi="Arial" w:cs="Arial"/>
          <w:color w:val="000000" w:themeColor="text1"/>
          <w:sz w:val="24"/>
          <w:szCs w:val="24"/>
        </w:rPr>
        <w:t>neighbourhood</w:t>
      </w:r>
      <w:proofErr w:type="spellEnd"/>
      <w:r w:rsidRPr="00E90E8F">
        <w:rPr>
          <w:rFonts w:ascii="Arial" w:eastAsia="Arial" w:hAnsi="Arial" w:cs="Arial"/>
          <w:color w:val="000000" w:themeColor="text1"/>
          <w:sz w:val="24"/>
          <w:szCs w:val="24"/>
        </w:rPr>
        <w:t>, please let us know so that we may investigate such matters further.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4.2 As part of our local authority </w:t>
      </w:r>
      <w:proofErr w:type="gramStart"/>
      <w:r w:rsidRPr="00E90E8F">
        <w:rPr>
          <w:rFonts w:ascii="Arial" w:eastAsia="Arial" w:hAnsi="Arial" w:cs="Arial"/>
          <w:color w:val="000000" w:themeColor="text1"/>
          <w:sz w:val="24"/>
          <w:szCs w:val="24"/>
        </w:rPr>
        <w:t>search</w:t>
      </w:r>
      <w:proofErr w:type="gramEnd"/>
      <w:r w:rsidRPr="00E90E8F">
        <w:rPr>
          <w:rFonts w:ascii="Arial" w:eastAsia="Arial" w:hAnsi="Arial" w:cs="Arial"/>
          <w:color w:val="000000" w:themeColor="text1"/>
          <w:sz w:val="24"/>
          <w:szCs w:val="24"/>
        </w:rPr>
        <w:t xml:space="preserve"> we have received the results of a comm</w:t>
      </w:r>
      <w:r w:rsidRPr="00E90E8F">
        <w:rPr>
          <w:rFonts w:ascii="Arial" w:eastAsia="Arial" w:hAnsi="Arial" w:cs="Arial"/>
          <w:color w:val="000000" w:themeColor="text1"/>
          <w:sz w:val="24"/>
          <w:szCs w:val="24"/>
        </w:rPr>
        <w:t>ons registration search dated 29 July 2023 which reveals that there are no entries in the register of common land or town or village greens. You should let us know if any party other than the occupier and any tenants are using the Property for recreational</w:t>
      </w:r>
      <w:r w:rsidRPr="00E90E8F">
        <w:rPr>
          <w:rFonts w:ascii="Arial" w:eastAsia="Arial" w:hAnsi="Arial" w:cs="Arial"/>
          <w:color w:val="000000" w:themeColor="text1"/>
          <w:sz w:val="24"/>
          <w:szCs w:val="24"/>
        </w:rPr>
        <w:t xml:space="preserve"> use.</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4.3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 (f) and (g) Building Regulations:</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Reference 104736: Replacement windows</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Application Type: RG</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Decision Date: PENDING</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Received Date: 06/08/2010</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Certificate Issued Date: 08/05/2010</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Reference 100032: Gas Boiler Installation</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Application Type: GS</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Decision Date: PENDING</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Received Date: 06/04/2010</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Certificate Issued Date: 02/04/2010</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lastRenderedPageBreak/>
        <w:t>Informative: The seller or developer should be asked to provide evidence of compliance with building regulations.</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color w:val="000000" w:themeColor="text1"/>
          <w:sz w:val="24"/>
          <w:szCs w:val="24"/>
        </w:rPr>
      </w:pPr>
      <w:proofErr w:type="gramStart"/>
      <w:r w:rsidRPr="00E90E8F">
        <w:rPr>
          <w:rFonts w:ascii="Arial" w:eastAsia="Arial" w:hAnsi="Arial" w:cs="Arial"/>
          <w:color w:val="000000" w:themeColor="text1"/>
          <w:sz w:val="24"/>
          <w:szCs w:val="24"/>
        </w:rPr>
        <w:t>4.4  the</w:t>
      </w:r>
      <w:proofErr w:type="gramEnd"/>
      <w:r w:rsidRPr="00E90E8F">
        <w:rPr>
          <w:rFonts w:ascii="Arial" w:eastAsia="Arial" w:hAnsi="Arial" w:cs="Arial"/>
          <w:color w:val="000000" w:themeColor="text1"/>
          <w:sz w:val="24"/>
          <w:szCs w:val="24"/>
        </w:rPr>
        <w:t xml:space="preserve"> Property is not listed or </w:t>
      </w:r>
      <w:r w:rsidRPr="00E90E8F">
        <w:rPr>
          <w:rFonts w:ascii="Arial" w:eastAsia="Arial" w:hAnsi="Arial" w:cs="Arial"/>
          <w:color w:val="000000" w:themeColor="text1"/>
          <w:sz w:val="24"/>
          <w:szCs w:val="24"/>
        </w:rPr>
        <w:t xml:space="preserve">in a conservation area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4.5 Buyers should seek clarity on whether there are outstanding provisions or payments linked to the property. This involves a careful examination of potential financial contributions or obligations outlined in Section 106 agreement</w:t>
      </w:r>
      <w:r w:rsidRPr="00E90E8F">
        <w:rPr>
          <w:rFonts w:ascii="Arial" w:eastAsia="Arial" w:hAnsi="Arial" w:cs="Arial"/>
          <w:color w:val="000000" w:themeColor="text1"/>
          <w:sz w:val="24"/>
          <w:szCs w:val="24"/>
        </w:rPr>
        <w:t>s that may impact the property.</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5 Other searches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We have carried out the following additional searches, which we consider to be appropriate in view of the location of the Property: 77 Walters Road, </w:t>
      </w:r>
      <w:proofErr w:type="spellStart"/>
      <w:r w:rsidRPr="00E90E8F">
        <w:rPr>
          <w:rFonts w:ascii="Arial" w:eastAsia="Arial" w:hAnsi="Arial" w:cs="Arial"/>
          <w:color w:val="000000" w:themeColor="text1"/>
          <w:sz w:val="24"/>
          <w:szCs w:val="24"/>
        </w:rPr>
        <w:t>Llansamlet</w:t>
      </w:r>
      <w:proofErr w:type="spellEnd"/>
      <w:r w:rsidRPr="00E90E8F">
        <w:rPr>
          <w:rFonts w:ascii="Arial" w:eastAsia="Arial" w:hAnsi="Arial" w:cs="Arial"/>
          <w:color w:val="000000" w:themeColor="text1"/>
          <w:sz w:val="24"/>
          <w:szCs w:val="24"/>
        </w:rPr>
        <w:t>, Swansea, SA7 9RW.</w:t>
      </w: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5.1 Drainage search</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We have undertaken a commercial drainage search. The sear</w:t>
      </w:r>
      <w:r w:rsidRPr="00E90E8F">
        <w:rPr>
          <w:rFonts w:ascii="Arial" w:eastAsia="Arial" w:hAnsi="Arial" w:cs="Arial"/>
          <w:color w:val="000000" w:themeColor="text1"/>
          <w:sz w:val="24"/>
          <w:szCs w:val="24"/>
        </w:rPr>
        <w:t>ch reveals:</w:t>
      </w:r>
    </w:p>
    <w:p w:rsidR="00BC61A6" w:rsidRPr="00E90E8F" w:rsidRDefault="004466D9">
      <w:pPr>
        <w:numPr>
          <w:ilvl w:val="0"/>
          <w:numId w:val="1"/>
        </w:numPr>
        <w:spacing w:before="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no connections to foul and surface water sewers </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There are no known coal mine entries within, or within 20 </w:t>
      </w:r>
      <w:proofErr w:type="spellStart"/>
      <w:r w:rsidRPr="00E90E8F">
        <w:rPr>
          <w:rFonts w:ascii="Arial" w:eastAsia="Arial" w:hAnsi="Arial" w:cs="Arial"/>
          <w:color w:val="000000" w:themeColor="text1"/>
          <w:sz w:val="24"/>
          <w:szCs w:val="24"/>
        </w:rPr>
        <w:t>metres</w:t>
      </w:r>
      <w:proofErr w:type="spellEnd"/>
      <w:r w:rsidRPr="00E90E8F">
        <w:rPr>
          <w:rFonts w:ascii="Arial" w:eastAsia="Arial" w:hAnsi="Arial" w:cs="Arial"/>
          <w:color w:val="000000" w:themeColor="text1"/>
          <w:sz w:val="24"/>
          <w:szCs w:val="24"/>
        </w:rPr>
        <w:t xml:space="preserve"> of, the boundary of the property.</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Coal mining geology</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Authority is not aware of any evidence of damage arising due to geologic</w:t>
      </w:r>
      <w:r w:rsidRPr="00E90E8F">
        <w:rPr>
          <w:rFonts w:ascii="Arial" w:eastAsia="Arial" w:hAnsi="Arial" w:cs="Arial"/>
          <w:color w:val="000000" w:themeColor="text1"/>
          <w:sz w:val="24"/>
          <w:szCs w:val="24"/>
        </w:rPr>
        <w:t>al faults or other lines of weakness that have been affected by coal mining.</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property is not within the boundary of an opencast site from which coal has been removed by opencast methods.</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Present</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The property does not lie within 200 </w:t>
      </w:r>
      <w:proofErr w:type="spellStart"/>
      <w:r w:rsidRPr="00E90E8F">
        <w:rPr>
          <w:rFonts w:ascii="Arial" w:eastAsia="Arial" w:hAnsi="Arial" w:cs="Arial"/>
          <w:color w:val="000000" w:themeColor="text1"/>
          <w:sz w:val="24"/>
          <w:szCs w:val="24"/>
        </w:rPr>
        <w:t>metres</w:t>
      </w:r>
      <w:proofErr w:type="spellEnd"/>
      <w:r w:rsidRPr="00E90E8F">
        <w:rPr>
          <w:rFonts w:ascii="Arial" w:eastAsia="Arial" w:hAnsi="Arial" w:cs="Arial"/>
          <w:color w:val="000000" w:themeColor="text1"/>
          <w:sz w:val="24"/>
          <w:szCs w:val="24"/>
        </w:rPr>
        <w:t xml:space="preserve"> of the bounda</w:t>
      </w:r>
      <w:r w:rsidRPr="00E90E8F">
        <w:rPr>
          <w:rFonts w:ascii="Arial" w:eastAsia="Arial" w:hAnsi="Arial" w:cs="Arial"/>
          <w:color w:val="000000" w:themeColor="text1"/>
          <w:sz w:val="24"/>
          <w:szCs w:val="24"/>
        </w:rPr>
        <w:t>ry of an opencast site from which coal is being removed by opencast methods.</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Future</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The property is not within 800 </w:t>
      </w:r>
      <w:proofErr w:type="spellStart"/>
      <w:r w:rsidRPr="00E90E8F">
        <w:rPr>
          <w:rFonts w:ascii="Arial" w:eastAsia="Arial" w:hAnsi="Arial" w:cs="Arial"/>
          <w:color w:val="000000" w:themeColor="text1"/>
          <w:sz w:val="24"/>
          <w:szCs w:val="24"/>
        </w:rPr>
        <w:t>metres</w:t>
      </w:r>
      <w:proofErr w:type="spellEnd"/>
      <w:r w:rsidRPr="00E90E8F">
        <w:rPr>
          <w:rFonts w:ascii="Arial" w:eastAsia="Arial" w:hAnsi="Arial" w:cs="Arial"/>
          <w:color w:val="000000" w:themeColor="text1"/>
          <w:sz w:val="24"/>
          <w:szCs w:val="24"/>
        </w:rPr>
        <w:t xml:space="preserve"> of the boundary of an opencast site for which the Coal Authority is determining whether to grant a </w:t>
      </w:r>
      <w:proofErr w:type="spellStart"/>
      <w:r w:rsidRPr="00E90E8F">
        <w:rPr>
          <w:rFonts w:ascii="Arial" w:eastAsia="Arial" w:hAnsi="Arial" w:cs="Arial"/>
          <w:color w:val="000000" w:themeColor="text1"/>
          <w:sz w:val="24"/>
          <w:szCs w:val="24"/>
        </w:rPr>
        <w:t>licence</w:t>
      </w:r>
      <w:proofErr w:type="spellEnd"/>
      <w:r w:rsidRPr="00E90E8F">
        <w:rPr>
          <w:rFonts w:ascii="Arial" w:eastAsia="Arial" w:hAnsi="Arial" w:cs="Arial"/>
          <w:color w:val="000000" w:themeColor="text1"/>
          <w:sz w:val="24"/>
          <w:szCs w:val="24"/>
        </w:rPr>
        <w:t xml:space="preserve"> to remove coal by opencast </w:t>
      </w:r>
      <w:r w:rsidRPr="00E90E8F">
        <w:rPr>
          <w:rFonts w:ascii="Arial" w:eastAsia="Arial" w:hAnsi="Arial" w:cs="Arial"/>
          <w:color w:val="000000" w:themeColor="text1"/>
          <w:sz w:val="24"/>
          <w:szCs w:val="24"/>
        </w:rPr>
        <w:t xml:space="preserve">methods. The property is not within 800 </w:t>
      </w:r>
      <w:proofErr w:type="spellStart"/>
      <w:r w:rsidRPr="00E90E8F">
        <w:rPr>
          <w:rFonts w:ascii="Arial" w:eastAsia="Arial" w:hAnsi="Arial" w:cs="Arial"/>
          <w:color w:val="000000" w:themeColor="text1"/>
          <w:sz w:val="24"/>
          <w:szCs w:val="24"/>
        </w:rPr>
        <w:t>metres</w:t>
      </w:r>
      <w:proofErr w:type="spellEnd"/>
      <w:r w:rsidRPr="00E90E8F">
        <w:rPr>
          <w:rFonts w:ascii="Arial" w:eastAsia="Arial" w:hAnsi="Arial" w:cs="Arial"/>
          <w:color w:val="000000" w:themeColor="text1"/>
          <w:sz w:val="24"/>
          <w:szCs w:val="24"/>
        </w:rPr>
        <w:t xml:space="preserve"> of the boundary of an opencast site for which a </w:t>
      </w:r>
      <w:proofErr w:type="spellStart"/>
      <w:r w:rsidRPr="00E90E8F">
        <w:rPr>
          <w:rFonts w:ascii="Arial" w:eastAsia="Arial" w:hAnsi="Arial" w:cs="Arial"/>
          <w:color w:val="000000" w:themeColor="text1"/>
          <w:sz w:val="24"/>
          <w:szCs w:val="24"/>
        </w:rPr>
        <w:t>licence</w:t>
      </w:r>
      <w:proofErr w:type="spellEnd"/>
      <w:r w:rsidRPr="00E90E8F">
        <w:rPr>
          <w:rFonts w:ascii="Arial" w:eastAsia="Arial" w:hAnsi="Arial" w:cs="Arial"/>
          <w:color w:val="000000" w:themeColor="text1"/>
          <w:sz w:val="24"/>
          <w:szCs w:val="24"/>
        </w:rPr>
        <w:t xml:space="preserve"> to remove coal by opencast methods has been granted.</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Coal Authority has not received a damage notice or claim for the subject property, or any proper</w:t>
      </w:r>
      <w:r w:rsidRPr="00E90E8F">
        <w:rPr>
          <w:rFonts w:ascii="Arial" w:eastAsia="Arial" w:hAnsi="Arial" w:cs="Arial"/>
          <w:color w:val="000000" w:themeColor="text1"/>
          <w:sz w:val="24"/>
          <w:szCs w:val="24"/>
        </w:rPr>
        <w:t xml:space="preserve">ty within 50 </w:t>
      </w:r>
      <w:proofErr w:type="spellStart"/>
      <w:r w:rsidRPr="00E90E8F">
        <w:rPr>
          <w:rFonts w:ascii="Arial" w:eastAsia="Arial" w:hAnsi="Arial" w:cs="Arial"/>
          <w:color w:val="000000" w:themeColor="text1"/>
          <w:sz w:val="24"/>
          <w:szCs w:val="24"/>
        </w:rPr>
        <w:t>metres</w:t>
      </w:r>
      <w:proofErr w:type="spellEnd"/>
      <w:r w:rsidRPr="00E90E8F">
        <w:rPr>
          <w:rFonts w:ascii="Arial" w:eastAsia="Arial" w:hAnsi="Arial" w:cs="Arial"/>
          <w:color w:val="000000" w:themeColor="text1"/>
          <w:sz w:val="24"/>
          <w:szCs w:val="24"/>
        </w:rPr>
        <w:t>, since 31st October 1994.</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There is no current Stop Notice delaying the start of remedial works or repairs to the property.</w:t>
      </w:r>
    </w:p>
    <w:p w:rsidR="00BC61A6" w:rsidRPr="00E90E8F" w:rsidRDefault="004466D9">
      <w:pPr>
        <w:numPr>
          <w:ilvl w:val="0"/>
          <w:numId w:val="1"/>
        </w:numPr>
        <w:spacing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 Authority is not aware of any request having been made to carry out preventive works before coal is worked un</w:t>
      </w:r>
      <w:r w:rsidRPr="00E90E8F">
        <w:rPr>
          <w:rFonts w:ascii="Arial" w:eastAsia="Arial" w:hAnsi="Arial" w:cs="Arial"/>
          <w:color w:val="000000" w:themeColor="text1"/>
          <w:sz w:val="24"/>
          <w:szCs w:val="24"/>
        </w:rPr>
        <w:t>der section 33 of the Coal Mining Subsidence Act 1991.</w:t>
      </w:r>
    </w:p>
    <w:p w:rsidR="00BC61A6" w:rsidRPr="00E90E8F" w:rsidRDefault="004466D9">
      <w:pPr>
        <w:numPr>
          <w:ilvl w:val="0"/>
          <w:numId w:val="1"/>
        </w:numPr>
        <w:spacing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There is no record of a mine gas emission requiring action by the Coal Authority within the boundary of the property.</w:t>
      </w:r>
    </w:p>
    <w:p w:rsidR="00BC61A6" w:rsidRPr="00E90E8F" w:rsidRDefault="00BC61A6">
      <w:pPr>
        <w:spacing w:before="120" w:after="120" w:line="240" w:lineRule="auto"/>
        <w:ind w:left="720"/>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5.2 Desktop environmental search</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We have undertaken a desktop environmental search</w:t>
      </w:r>
      <w:r w:rsidRPr="00E90E8F">
        <w:rPr>
          <w:rFonts w:ascii="Arial" w:eastAsia="Arial" w:hAnsi="Arial" w:cs="Arial"/>
          <w:color w:val="000000" w:themeColor="text1"/>
          <w:sz w:val="24"/>
          <w:szCs w:val="24"/>
        </w:rPr>
        <w:t>. The search is not specific to the Property and is based on historic and current records of the use of the land and records available from the regulators, rather than any inspection of it. The search reveals the following: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5.2.1 In the opinion of the env</w:t>
      </w:r>
      <w:r w:rsidRPr="00E90E8F">
        <w:rPr>
          <w:rFonts w:ascii="Arial" w:eastAsia="Arial" w:hAnsi="Arial" w:cs="Arial"/>
          <w:color w:val="000000" w:themeColor="text1"/>
          <w:sz w:val="24"/>
          <w:szCs w:val="24"/>
        </w:rPr>
        <w:t>ironmental consultant the Property is not considered to be ‘contaminated land’ for the purpose of the Environmental Protection Act 1990.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5.2.2 </w:t>
      </w:r>
      <w:r w:rsidRPr="00E90E8F">
        <w:rPr>
          <w:rFonts w:ascii="Arial" w:eastAsia="Arial" w:hAnsi="Arial" w:cs="Arial"/>
          <w:color w:val="000000" w:themeColor="text1"/>
          <w:sz w:val="24"/>
          <w:szCs w:val="24"/>
        </w:rPr>
        <w:t>The Authority is not aware of any evidence of damage arising due to geological faults or other lines of weaknes</w:t>
      </w:r>
      <w:r w:rsidRPr="00E90E8F">
        <w:rPr>
          <w:rFonts w:ascii="Arial" w:eastAsia="Arial" w:hAnsi="Arial" w:cs="Arial"/>
          <w:color w:val="000000" w:themeColor="text1"/>
          <w:sz w:val="24"/>
          <w:szCs w:val="24"/>
        </w:rPr>
        <w:t xml:space="preserve">s that have been affected by coal mining. </w:t>
      </w:r>
    </w:p>
    <w:p w:rsidR="00BC61A6"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5.2.3 </w:t>
      </w:r>
      <w:r w:rsidRPr="00E90E8F">
        <w:rPr>
          <w:rFonts w:ascii="Arial" w:eastAsia="Arial" w:hAnsi="Arial" w:cs="Arial"/>
          <w:color w:val="000000" w:themeColor="text1"/>
          <w:sz w:val="24"/>
          <w:szCs w:val="24"/>
        </w:rPr>
        <w:t>There is no record of any health hazard</w:t>
      </w:r>
      <w:r w:rsidR="001304DA">
        <w:rPr>
          <w:rFonts w:ascii="Arial" w:eastAsia="Arial" w:hAnsi="Arial" w:cs="Arial"/>
          <w:color w:val="000000" w:themeColor="text1"/>
          <w:sz w:val="24"/>
          <w:szCs w:val="24"/>
        </w:rPr>
        <w:t>. However, further search is required.</w:t>
      </w:r>
    </w:p>
    <w:p w:rsidR="001304DA" w:rsidRPr="00E90E8F" w:rsidRDefault="001304DA">
      <w:pPr>
        <w:spacing w:before="120" w:after="120" w:line="240" w:lineRule="auto"/>
        <w:ind w:left="720"/>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5.3 Chancel search</w:t>
      </w:r>
    </w:p>
    <w:p w:rsidR="00BC61A6"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The Property is not in a parish which is considered to be at risk of chancel repair liability. At the date of the priority search, no notice of </w:t>
      </w:r>
      <w:r w:rsidRPr="00E90E8F">
        <w:rPr>
          <w:rFonts w:ascii="Arial" w:eastAsia="Arial" w:hAnsi="Arial" w:cs="Arial"/>
          <w:color w:val="000000" w:themeColor="text1"/>
          <w:sz w:val="24"/>
          <w:szCs w:val="24"/>
        </w:rPr>
        <w:t>liability was registered or pending against the Property and any attempt to register such liability can be defeated once you are registered as the proprietor of the Property. However, perpetual liability can still be acquired in the period between the date</w:t>
      </w:r>
      <w:r w:rsidRPr="00E90E8F">
        <w:rPr>
          <w:rFonts w:ascii="Arial" w:eastAsia="Arial" w:hAnsi="Arial" w:cs="Arial"/>
          <w:color w:val="000000" w:themeColor="text1"/>
          <w:sz w:val="24"/>
          <w:szCs w:val="24"/>
        </w:rPr>
        <w:t xml:space="preserve"> of the priority search and your registration. [Indemnity insurance is obtainable to cover the potential risk. Please refer to comments at paragraph 7 of this Report for furt</w:t>
      </w:r>
      <w:bookmarkStart w:id="1" w:name="_GoBack"/>
      <w:bookmarkEnd w:id="1"/>
      <w:r w:rsidRPr="00E90E8F">
        <w:rPr>
          <w:rFonts w:ascii="Arial" w:eastAsia="Arial" w:hAnsi="Arial" w:cs="Arial"/>
          <w:color w:val="000000" w:themeColor="text1"/>
          <w:sz w:val="24"/>
          <w:szCs w:val="24"/>
        </w:rPr>
        <w:t>her details.</w:t>
      </w:r>
    </w:p>
    <w:p w:rsidR="004466D9" w:rsidRPr="00E90E8F" w:rsidRDefault="004466D9">
      <w:pPr>
        <w:spacing w:before="120" w:after="120" w:line="240" w:lineRule="auto"/>
        <w:rPr>
          <w:rFonts w:ascii="Arial" w:eastAsia="Arial" w:hAnsi="Arial" w:cs="Arial"/>
          <w:color w:val="000000" w:themeColor="text1"/>
          <w:sz w:val="24"/>
          <w:szCs w:val="24"/>
        </w:rPr>
      </w:pPr>
    </w:p>
    <w:p w:rsidR="00BC61A6" w:rsidRPr="00E90E8F" w:rsidRDefault="004466D9">
      <w:pPr>
        <w:rPr>
          <w:rFonts w:ascii="Arial" w:eastAsia="Arial" w:hAnsi="Arial" w:cs="Arial"/>
          <w:color w:val="000000" w:themeColor="text1"/>
          <w:sz w:val="24"/>
          <w:szCs w:val="24"/>
        </w:rPr>
      </w:pPr>
      <w:r w:rsidRPr="00E90E8F">
        <w:rPr>
          <w:rFonts w:ascii="Arial" w:eastAsia="Arial" w:hAnsi="Arial" w:cs="Arial"/>
          <w:b/>
          <w:color w:val="000000" w:themeColor="text1"/>
          <w:sz w:val="24"/>
          <w:szCs w:val="24"/>
        </w:rPr>
        <w:t>5.6 Highways search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5.6.1 Access to and from the Property is via N</w:t>
      </w:r>
      <w:r w:rsidRPr="00E90E8F">
        <w:rPr>
          <w:rFonts w:ascii="Arial" w:eastAsia="Arial" w:hAnsi="Arial" w:cs="Arial"/>
          <w:color w:val="000000" w:themeColor="text1"/>
          <w:sz w:val="24"/>
          <w:szCs w:val="24"/>
        </w:rPr>
        <w:t>ew Street which is a publicly adopted highway via a private road over which you will have a right of way.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5.6.2 </w:t>
      </w:r>
      <w:r w:rsidRPr="00E90E8F">
        <w:rPr>
          <w:rFonts w:ascii="Arial" w:eastAsia="Arial" w:hAnsi="Arial" w:cs="Arial"/>
          <w:color w:val="000000" w:themeColor="text1"/>
          <w:sz w:val="24"/>
          <w:szCs w:val="24"/>
        </w:rPr>
        <w:t xml:space="preserve">The accessway is shared </w:t>
      </w:r>
      <w:proofErr w:type="gramStart"/>
      <w:r w:rsidRPr="00E90E8F">
        <w:rPr>
          <w:rFonts w:ascii="Arial" w:eastAsia="Arial" w:hAnsi="Arial" w:cs="Arial"/>
          <w:color w:val="000000" w:themeColor="text1"/>
          <w:sz w:val="24"/>
          <w:szCs w:val="24"/>
        </w:rPr>
        <w:t>and  there</w:t>
      </w:r>
      <w:proofErr w:type="gramEnd"/>
      <w:r w:rsidRPr="00E90E8F">
        <w:rPr>
          <w:rFonts w:ascii="Arial" w:eastAsia="Arial" w:hAnsi="Arial" w:cs="Arial"/>
          <w:color w:val="000000" w:themeColor="text1"/>
          <w:sz w:val="24"/>
          <w:szCs w:val="24"/>
        </w:rPr>
        <w:t xml:space="preserve"> no requirement to pay towards the costs of upkeep</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6 Energy Performance Certificate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The energy efficiency </w:t>
      </w:r>
      <w:r w:rsidRPr="00E90E8F">
        <w:rPr>
          <w:rFonts w:ascii="Arial" w:eastAsia="Arial" w:hAnsi="Arial" w:cs="Arial"/>
          <w:color w:val="000000" w:themeColor="text1"/>
          <w:sz w:val="24"/>
          <w:szCs w:val="24"/>
        </w:rPr>
        <w:t>rating falls within the band D (rating 55-68) on a scale from A to G, with A being the most energy-efficient and G the least. While the property is currently in band D, which signifies a moderate level of energy efficiency, there is room for improvement to</w:t>
      </w:r>
      <w:r w:rsidRPr="00E90E8F">
        <w:rPr>
          <w:rFonts w:ascii="Arial" w:eastAsia="Arial" w:hAnsi="Arial" w:cs="Arial"/>
          <w:color w:val="000000" w:themeColor="text1"/>
          <w:sz w:val="24"/>
          <w:szCs w:val="24"/>
        </w:rPr>
        <w:t xml:space="preserve"> potentially achieve a higher rating.</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The environmental impact (CO2) rating of 46 suggests that the property has a moderate impact on the environment in terms of carbon dioxide emissions. This rating reflects the </w:t>
      </w:r>
      <w:r w:rsidRPr="00E90E8F">
        <w:rPr>
          <w:rFonts w:ascii="Arial" w:eastAsia="Arial" w:hAnsi="Arial" w:cs="Arial"/>
          <w:color w:val="000000" w:themeColor="text1"/>
          <w:sz w:val="24"/>
          <w:szCs w:val="24"/>
        </w:rPr>
        <w:lastRenderedPageBreak/>
        <w:t xml:space="preserve">property's contribution to greenhouse gas </w:t>
      </w:r>
      <w:r w:rsidRPr="00E90E8F">
        <w:rPr>
          <w:rFonts w:ascii="Arial" w:eastAsia="Arial" w:hAnsi="Arial" w:cs="Arial"/>
          <w:color w:val="000000" w:themeColor="text1"/>
          <w:sz w:val="24"/>
          <w:szCs w:val="24"/>
        </w:rPr>
        <w:t>emissions, with lower ratings indicating a lesser environmental impact.</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 Properties with lower energy efficiency ratings may face restrictions on rental agreements or be required to implement energy efficiency improvements to comply with MEES.</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8 Agreemen</w:t>
      </w:r>
      <w:r w:rsidRPr="00E90E8F">
        <w:rPr>
          <w:rFonts w:ascii="Arial" w:eastAsia="Arial" w:hAnsi="Arial" w:cs="Arial"/>
          <w:b/>
          <w:color w:val="000000" w:themeColor="text1"/>
          <w:sz w:val="24"/>
          <w:szCs w:val="24"/>
        </w:rPr>
        <w:t>t</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8.1 The principal terms of the sale and purchase of the Property are as follows: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8.1.1 [the draft agreement (the </w:t>
      </w:r>
      <w:r w:rsidRPr="00E90E8F">
        <w:rPr>
          <w:rFonts w:ascii="Arial" w:eastAsia="Arial" w:hAnsi="Arial" w:cs="Arial"/>
          <w:b/>
          <w:color w:val="000000" w:themeColor="text1"/>
          <w:sz w:val="24"/>
          <w:szCs w:val="24"/>
        </w:rPr>
        <w:t>Agreement</w:t>
      </w:r>
      <w:r w:rsidRPr="00E90E8F">
        <w:rPr>
          <w:rFonts w:ascii="Arial" w:eastAsia="Arial" w:hAnsi="Arial" w:cs="Arial"/>
          <w:color w:val="000000" w:themeColor="text1"/>
          <w:sz w:val="24"/>
          <w:szCs w:val="24"/>
        </w:rPr>
        <w:t xml:space="preserve">) is in settled form but is not yet exchanged in the form attached OR the agreement (the </w:t>
      </w:r>
      <w:r w:rsidRPr="00E90E8F">
        <w:rPr>
          <w:rFonts w:ascii="Arial" w:eastAsia="Arial" w:hAnsi="Arial" w:cs="Arial"/>
          <w:b/>
          <w:color w:val="000000" w:themeColor="text1"/>
          <w:sz w:val="24"/>
          <w:szCs w:val="24"/>
        </w:rPr>
        <w:t>Agreement</w:t>
      </w:r>
      <w:r w:rsidRPr="00E90E8F">
        <w:rPr>
          <w:rFonts w:ascii="Arial" w:eastAsia="Arial" w:hAnsi="Arial" w:cs="Arial"/>
          <w:color w:val="000000" w:themeColor="text1"/>
          <w:sz w:val="24"/>
          <w:szCs w:val="24"/>
        </w:rPr>
        <w:t xml:space="preserve">) was exchanged on 2023 between </w:t>
      </w:r>
      <w:proofErr w:type="gramStart"/>
      <w:r w:rsidRPr="00E90E8F">
        <w:rPr>
          <w:rFonts w:ascii="Arial" w:eastAsia="Arial" w:hAnsi="Arial" w:cs="Arial"/>
          <w:color w:val="000000" w:themeColor="text1"/>
          <w:sz w:val="24"/>
          <w:szCs w:val="24"/>
        </w:rPr>
        <w:t>t</w:t>
      </w:r>
      <w:r w:rsidRPr="00E90E8F">
        <w:rPr>
          <w:rFonts w:ascii="Arial" w:eastAsia="Arial" w:hAnsi="Arial" w:cs="Arial"/>
          <w:color w:val="000000" w:themeColor="text1"/>
          <w:sz w:val="24"/>
          <w:szCs w:val="24"/>
        </w:rPr>
        <w:t>he  Roger</w:t>
      </w:r>
      <w:proofErr w:type="gramEnd"/>
      <w:r w:rsidRPr="00E90E8F">
        <w:rPr>
          <w:rFonts w:ascii="Arial" w:eastAsia="Arial" w:hAnsi="Arial" w:cs="Arial"/>
          <w:color w:val="000000" w:themeColor="text1"/>
          <w:sz w:val="24"/>
          <w:szCs w:val="24"/>
        </w:rPr>
        <w:t xml:space="preserve"> Goldsworthy and Melissa Goldsworthy, (1), and solicitor (2) and T. Llewellyn Jones of 2 Church Place Neath SA11 3LL</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DX: 38350 NEATH</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 (3);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8.1.2 the purchase price is ££184,000.00 excluding VAT;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8.1.3 a deposit of £18,400.00] plus </w:t>
      </w:r>
      <w:proofErr w:type="gramStart"/>
      <w:r w:rsidRPr="00E90E8F">
        <w:rPr>
          <w:rFonts w:ascii="Arial" w:eastAsia="Arial" w:hAnsi="Arial" w:cs="Arial"/>
          <w:color w:val="000000" w:themeColor="text1"/>
          <w:sz w:val="24"/>
          <w:szCs w:val="24"/>
        </w:rPr>
        <w:t>VAT  will</w:t>
      </w:r>
      <w:proofErr w:type="gramEnd"/>
      <w:r w:rsidRPr="00E90E8F">
        <w:rPr>
          <w:rFonts w:ascii="Arial" w:eastAsia="Arial" w:hAnsi="Arial" w:cs="Arial"/>
          <w:color w:val="000000" w:themeColor="text1"/>
          <w:sz w:val="24"/>
          <w:szCs w:val="24"/>
        </w:rPr>
        <w:t xml:space="preserve"> be p</w:t>
      </w:r>
      <w:r w:rsidRPr="00E90E8F">
        <w:rPr>
          <w:rFonts w:ascii="Arial" w:eastAsia="Arial" w:hAnsi="Arial" w:cs="Arial"/>
          <w:color w:val="000000" w:themeColor="text1"/>
          <w:sz w:val="24"/>
          <w:szCs w:val="24"/>
        </w:rPr>
        <w:t>ayable on exchange and  will be held as agent;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8.1.4 [the proposed completion date is 2023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8.1.5 the Property is sold with vacant possession leases briefly described in the Agreement (the Occupational Leases) but otherwise with vacant possession];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8.1.</w:t>
      </w:r>
      <w:r w:rsidRPr="00E90E8F">
        <w:rPr>
          <w:rFonts w:ascii="Arial" w:eastAsia="Arial" w:hAnsi="Arial" w:cs="Arial"/>
          <w:color w:val="000000" w:themeColor="text1"/>
          <w:sz w:val="24"/>
          <w:szCs w:val="24"/>
        </w:rPr>
        <w:t>6 the VAT position is set out in paragraph 10 of this Report;</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8.1.7 If the Property is leasehold, it is crucial to check for any conditions related to landlord's consent.</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Assess whether the lease agreement requires the landlord's consent for the assignment</w:t>
      </w:r>
      <w:r w:rsidRPr="00E90E8F">
        <w:rPr>
          <w:rFonts w:ascii="Arial" w:eastAsia="Arial" w:hAnsi="Arial" w:cs="Arial"/>
          <w:color w:val="000000" w:themeColor="text1"/>
          <w:sz w:val="24"/>
          <w:szCs w:val="24"/>
        </w:rPr>
        <w:t xml:space="preserve"> of the lease to the buyer</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8.1.8 It is advisable for the buyer to consider placing insurance on the property prior to the exchange of contracts.</w:t>
      </w:r>
    </w:p>
    <w:p w:rsidR="00BC61A6" w:rsidRPr="00E90E8F" w:rsidRDefault="00BC61A6">
      <w:pPr>
        <w:spacing w:before="120" w:after="120" w:line="240" w:lineRule="auto"/>
        <w:rPr>
          <w:rFonts w:ascii="Arial" w:eastAsia="Arial" w:hAnsi="Arial" w:cs="Arial"/>
          <w:color w:val="000000" w:themeColor="text1"/>
          <w:sz w:val="24"/>
          <w:szCs w:val="24"/>
        </w:rPr>
      </w:pP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8.2 At rates current at the date of this Report, stamp duty land tax will be payable at 4% of the purchase price [and VAT thereon]. In addition, land registry fees of £184,000.00. will be payable. </w:t>
      </w:r>
    </w:p>
    <w:p w:rsidR="00BC61A6" w:rsidRPr="00E90E8F" w:rsidRDefault="00BC61A6">
      <w:pPr>
        <w:spacing w:before="120" w:after="120" w:line="240" w:lineRule="auto"/>
        <w:rPr>
          <w:rFonts w:ascii="Arial" w:eastAsia="Arial" w:hAnsi="Arial" w:cs="Arial"/>
          <w:b/>
          <w:color w:val="000000" w:themeColor="text1"/>
          <w:sz w:val="24"/>
          <w:szCs w:val="24"/>
        </w:rPr>
      </w:pPr>
    </w:p>
    <w:p w:rsidR="00BC61A6" w:rsidRPr="00E90E8F" w:rsidRDefault="004466D9">
      <w:pPr>
        <w:spacing w:before="120" w:after="120" w:line="240" w:lineRule="auto"/>
        <w:rPr>
          <w:rFonts w:ascii="Arial" w:eastAsia="Arial" w:hAnsi="Arial" w:cs="Arial"/>
          <w:b/>
          <w:color w:val="000000" w:themeColor="text1"/>
          <w:sz w:val="24"/>
          <w:szCs w:val="24"/>
        </w:rPr>
      </w:pPr>
      <w:r w:rsidRPr="00E90E8F">
        <w:rPr>
          <w:rFonts w:ascii="Arial" w:eastAsia="Arial" w:hAnsi="Arial" w:cs="Arial"/>
          <w:b/>
          <w:color w:val="000000" w:themeColor="text1"/>
          <w:sz w:val="24"/>
          <w:szCs w:val="24"/>
        </w:rPr>
        <w:t>11 General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11.1 This report has been prepared for your s</w:t>
      </w:r>
      <w:r w:rsidRPr="00E90E8F">
        <w:rPr>
          <w:rFonts w:ascii="Arial" w:eastAsia="Arial" w:hAnsi="Arial" w:cs="Arial"/>
          <w:color w:val="000000" w:themeColor="text1"/>
          <w:sz w:val="24"/>
          <w:szCs w:val="24"/>
        </w:rPr>
        <w:t>ole use in connection with the transaction.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We have not: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lastRenderedPageBreak/>
        <w:t>11.1.1 inspected the Property and therefore cannot comment on: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 xml:space="preserve">(a) the state of repair and condition of the Property or existence of dangerous substances in, on or under the land forming part of </w:t>
      </w:r>
      <w:r w:rsidRPr="00E90E8F">
        <w:rPr>
          <w:rFonts w:ascii="Arial" w:eastAsia="Arial" w:hAnsi="Arial" w:cs="Arial"/>
          <w:color w:val="000000" w:themeColor="text1"/>
          <w:sz w:val="24"/>
          <w:szCs w:val="24"/>
        </w:rPr>
        <w:t>the Property;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(b) the conformity of the physical boundaries with those shown on the registered title plan;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(c) the rights of third parties which have been or are in the course of being acquired; and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(d) compliance or otherwise with [the Seller's leaseho</w:t>
      </w:r>
      <w:r w:rsidRPr="00E90E8F">
        <w:rPr>
          <w:rFonts w:ascii="Arial" w:eastAsia="Arial" w:hAnsi="Arial" w:cs="Arial"/>
          <w:color w:val="000000" w:themeColor="text1"/>
          <w:sz w:val="24"/>
          <w:szCs w:val="24"/>
        </w:rPr>
        <w:t>ld obligations and] the leasehold obligations of occupiers;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11.1.2 assessed, and do not offer any opinion of, the capital or rental value of the Property;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11.1.3 undertaken status/credit checks on any current tenant/guarantors or former tenant or guarant</w:t>
      </w:r>
      <w:r w:rsidRPr="00E90E8F">
        <w:rPr>
          <w:rFonts w:ascii="Arial" w:eastAsia="Arial" w:hAnsi="Arial" w:cs="Arial"/>
          <w:color w:val="000000" w:themeColor="text1"/>
          <w:sz w:val="24"/>
          <w:szCs w:val="24"/>
        </w:rPr>
        <w:t>ors of former tenants;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11.1.4 verified that the current tenants are the actual occupiers of the properties to which such tenancies relate;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11.1.5 researched the rating position at the Property or any part of it.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11.2 This Report is based on the followin</w:t>
      </w:r>
      <w:r w:rsidRPr="00E90E8F">
        <w:rPr>
          <w:rFonts w:ascii="Arial" w:eastAsia="Arial" w:hAnsi="Arial" w:cs="Arial"/>
          <w:color w:val="000000" w:themeColor="text1"/>
          <w:sz w:val="24"/>
          <w:szCs w:val="24"/>
        </w:rPr>
        <w:t>g information: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11.2.1 copies of deeds and documents relating to the Property supplied by the Seller's solicitors;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11.2.2 replies to enquiries concerning the Property raised of the Seller's solicitors;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11.2.3 the result of the searches referred to in thi</w:t>
      </w:r>
      <w:r w:rsidRPr="00E90E8F">
        <w:rPr>
          <w:rFonts w:ascii="Arial" w:eastAsia="Arial" w:hAnsi="Arial" w:cs="Arial"/>
          <w:color w:val="000000" w:themeColor="text1"/>
          <w:sz w:val="24"/>
          <w:szCs w:val="24"/>
        </w:rPr>
        <w:t>s Report;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11.2.4 official copies of the registers and filed plan of the Seller’s title CYM480872 issued by the Land Registry dated 2023; </w:t>
      </w:r>
    </w:p>
    <w:p w:rsidR="00BC61A6" w:rsidRPr="00E90E8F" w:rsidRDefault="004466D9">
      <w:pPr>
        <w:spacing w:before="120" w:after="120" w:line="240" w:lineRule="auto"/>
        <w:ind w:left="720"/>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11.3 [In this Report, we express no opinion and make no confirmation or observation which may be relied upon by any p</w:t>
      </w:r>
      <w:r w:rsidRPr="00E90E8F">
        <w:rPr>
          <w:rFonts w:ascii="Arial" w:eastAsia="Arial" w:hAnsi="Arial" w:cs="Arial"/>
          <w:color w:val="000000" w:themeColor="text1"/>
          <w:sz w:val="24"/>
          <w:szCs w:val="24"/>
        </w:rPr>
        <w:t>erson other than you and liability to any other person in respect of the opinions expressed or of the confirmations given or observations made or any reliance made or any action taken upon any of them is expressly disclaimed. OR This Report is not to be re</w:t>
      </w:r>
      <w:r w:rsidRPr="00E90E8F">
        <w:rPr>
          <w:rFonts w:ascii="Arial" w:eastAsia="Arial" w:hAnsi="Arial" w:cs="Arial"/>
          <w:color w:val="000000" w:themeColor="text1"/>
          <w:sz w:val="24"/>
          <w:szCs w:val="24"/>
        </w:rPr>
        <w:t>lied upon by any other person or used for any other purpose by you except in connection with your proposal to buy the Property and neither its contents nor its existence may be disclosed to any other person except where required by law or by legal proceedi</w:t>
      </w:r>
      <w:r w:rsidRPr="00E90E8F">
        <w:rPr>
          <w:rFonts w:ascii="Arial" w:eastAsia="Arial" w:hAnsi="Arial" w:cs="Arial"/>
          <w:color w:val="000000" w:themeColor="text1"/>
          <w:sz w:val="24"/>
          <w:szCs w:val="24"/>
        </w:rPr>
        <w:t>ngs in connection with this Report.</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11.4 We have not considered tax</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[signature] </w:t>
      </w:r>
    </w:p>
    <w:p w:rsidR="00BC61A6" w:rsidRPr="00E90E8F" w:rsidRDefault="004466D9">
      <w:pPr>
        <w:spacing w:before="120" w:after="120" w:line="240" w:lineRule="auto"/>
        <w:rPr>
          <w:rFonts w:ascii="Arial" w:eastAsia="Arial" w:hAnsi="Arial" w:cs="Arial"/>
          <w:color w:val="000000" w:themeColor="text1"/>
          <w:sz w:val="24"/>
          <w:szCs w:val="24"/>
        </w:rPr>
      </w:pPr>
      <w:r w:rsidRPr="00E90E8F">
        <w:rPr>
          <w:rFonts w:ascii="Arial" w:eastAsia="Arial" w:hAnsi="Arial" w:cs="Arial"/>
          <w:color w:val="000000" w:themeColor="text1"/>
          <w:sz w:val="24"/>
          <w:szCs w:val="24"/>
        </w:rPr>
        <w:t>T LLEWELLYN JONES Solicitor] </w:t>
      </w:r>
    </w:p>
    <w:p w:rsidR="00BC61A6" w:rsidRPr="00E90E8F" w:rsidRDefault="004466D9">
      <w:pPr>
        <w:spacing w:before="120" w:after="120" w:line="240" w:lineRule="auto"/>
        <w:rPr>
          <w:rFonts w:ascii="Arial" w:eastAsia="Arial" w:hAnsi="Arial" w:cs="Arial"/>
          <w:color w:val="000000" w:themeColor="text1"/>
          <w:sz w:val="20"/>
          <w:szCs w:val="20"/>
        </w:rPr>
      </w:pPr>
      <w:r w:rsidRPr="00E90E8F">
        <w:rPr>
          <w:rFonts w:ascii="Arial" w:eastAsia="Arial" w:hAnsi="Arial" w:cs="Arial"/>
          <w:color w:val="000000" w:themeColor="text1"/>
          <w:sz w:val="24"/>
          <w:szCs w:val="24"/>
        </w:rPr>
        <w:t>[2023]</w:t>
      </w:r>
      <w:r w:rsidRPr="00E90E8F">
        <w:rPr>
          <w:rFonts w:ascii="Arial" w:eastAsia="Arial" w:hAnsi="Arial" w:cs="Arial"/>
          <w:color w:val="000000" w:themeColor="text1"/>
          <w:sz w:val="20"/>
          <w:szCs w:val="20"/>
        </w:rPr>
        <w:t xml:space="preserve"> </w:t>
      </w:r>
    </w:p>
    <w:sectPr w:rsidR="00BC61A6" w:rsidRPr="00E90E8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B6EC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5E63B3"/>
    <w:multiLevelType w:val="multilevel"/>
    <w:tmpl w:val="FFFFFFFF"/>
    <w:lvl w:ilvl="0">
      <w:start w:val="1"/>
      <w:numFmt w:val="decimal"/>
      <w:lvlText w:val="%1"/>
      <w:lvlJc w:val="left"/>
      <w:pPr>
        <w:ind w:left="400" w:hanging="400"/>
      </w:pPr>
    </w:lvl>
    <w:lvl w:ilvl="1">
      <w:start w:val="1"/>
      <w:numFmt w:val="decimal"/>
      <w:lvlText w:val="%1.%2"/>
      <w:lvlJc w:val="left"/>
      <w:pPr>
        <w:ind w:left="400" w:hanging="40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61A6"/>
    <w:rsid w:val="001304DA"/>
    <w:rsid w:val="004466D9"/>
    <w:rsid w:val="00495F5E"/>
    <w:rsid w:val="00671C92"/>
    <w:rsid w:val="009B0D0A"/>
    <w:rsid w:val="00BA1B61"/>
    <w:rsid w:val="00BC61A6"/>
    <w:rsid w:val="00E90E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29F11B"/>
  <w15:docId w15:val="{C7677FD2-D720-0042-B2AF-0229AF80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sc+tZ3SS9TcTUToD6z4z6lunuQ==">CgMxLjAyCGguZ2pkZ3hzOAByITFGQmtMeHFBbVpfOHNYNmVIWENZcVdEMzQ5c0pvUkNtRQ==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2975</Words>
  <Characters>14967</Characters>
  <Application>Microsoft Office Word</Application>
  <DocSecurity>0</DocSecurity>
  <Lines>348</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2023-12-22T23:26:00Z</dcterms:created>
  <dcterms:modified xsi:type="dcterms:W3CDTF">2023-12-22T23:26:00Z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30209fb4-7532-486d-8b1b-df43781419b9</vt:lpwstr>
  </property>
</Properties>
</file>