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584226F" w:rsidP="6664635C" w:rsidRDefault="7584226F" w14:paraId="39268305" w14:textId="50B32B64">
      <w:pPr>
        <w:pStyle w:val="Normal"/>
        <w:rPr>
          <w:rFonts w:ascii="Calibri Light" w:hAnsi="Calibri Light" w:eastAsia="Calibri Light" w:cs="Calibri Light"/>
          <w:sz w:val="32"/>
          <w:szCs w:val="32"/>
        </w:rPr>
      </w:pPr>
      <w:r w:rsidRPr="6664635C" w:rsidR="7584226F">
        <w:rPr>
          <w:rFonts w:ascii="Calibri Light" w:hAnsi="Calibri Light" w:eastAsia="Calibri Light" w:cs="Calibri Light"/>
          <w:sz w:val="32"/>
          <w:szCs w:val="32"/>
        </w:rPr>
        <w:t xml:space="preserve">Gross, R. </w:t>
      </w:r>
      <w:r w:rsidRPr="6664635C" w:rsidR="7584226F">
        <w:rPr>
          <w:rFonts w:ascii="Calibri Light" w:hAnsi="Calibri Light" w:eastAsia="Calibri Light" w:cs="Calibri Light"/>
          <w:noProof w:val="0"/>
          <w:sz w:val="32"/>
          <w:szCs w:val="32"/>
          <w:lang w:val="en-GB"/>
        </w:rPr>
        <w:t>(2010). Psychology: The science of mind and behaviour. London: Hodder Education</w:t>
      </w:r>
    </w:p>
    <w:p w:rsidR="07AE7BCC" w:rsidP="6664635C" w:rsidRDefault="07AE7BCC" w14:paraId="2AC5F341" w14:textId="01A8E411">
      <w:pPr>
        <w:pStyle w:val="Normal"/>
        <w:bidi w:val="0"/>
        <w:spacing w:before="0" w:beforeAutospacing="off" w:after="160" w:afterAutospacing="off" w:line="259" w:lineRule="auto"/>
        <w:ind w:left="0" w:right="0"/>
        <w:jc w:val="left"/>
      </w:pPr>
      <w:r w:rsidRPr="6664635C" w:rsidR="07AE7BCC">
        <w:rPr>
          <w:rFonts w:ascii="Calibri Light" w:hAnsi="Calibri Light" w:eastAsia="Calibri Light" w:cs="Calibri Light"/>
          <w:sz w:val="32"/>
          <w:szCs w:val="32"/>
        </w:rPr>
        <w:t xml:space="preserve">Mood Affective Disorders </w:t>
      </w:r>
    </w:p>
    <w:p w:rsidR="07AE7BCC" w:rsidP="6664635C" w:rsidRDefault="07AE7BCC" w14:paraId="62C8E1A4" w14:textId="231FD939">
      <w:pPr>
        <w:pStyle w:val="Normal"/>
        <w:bidi w:val="0"/>
        <w:spacing w:before="0" w:beforeAutospacing="off" w:after="160" w:afterAutospacing="off" w:line="259" w:lineRule="auto"/>
        <w:ind w:left="0" w:right="0"/>
        <w:jc w:val="left"/>
      </w:pPr>
      <w:r w:rsidRPr="6664635C" w:rsidR="07AE7BCC">
        <w:rPr>
          <w:rFonts w:ascii="Calibri Light" w:hAnsi="Calibri Light" w:eastAsia="Calibri Light" w:cs="Calibri Light"/>
          <w:sz w:val="32"/>
          <w:szCs w:val="32"/>
        </w:rPr>
        <w:t xml:space="preserve">Our minds are extremely difficult machines that demand a lot </w:t>
      </w:r>
      <w:r w:rsidRPr="6664635C" w:rsidR="04AFEDD6">
        <w:rPr>
          <w:rFonts w:ascii="Calibri Light" w:hAnsi="Calibri Light" w:eastAsia="Calibri Light" w:cs="Calibri Light"/>
          <w:sz w:val="32"/>
          <w:szCs w:val="32"/>
        </w:rPr>
        <w:t>care and research to unsure that they are comp</w:t>
      </w:r>
      <w:r w:rsidRPr="6664635C" w:rsidR="4F9DCDAD">
        <w:rPr>
          <w:rFonts w:ascii="Calibri Light" w:hAnsi="Calibri Light" w:eastAsia="Calibri Light" w:cs="Calibri Light"/>
          <w:sz w:val="32"/>
          <w:szCs w:val="32"/>
        </w:rPr>
        <w:t>rehensible</w:t>
      </w:r>
      <w:r w:rsidRPr="6664635C" w:rsidR="0D1AADB8">
        <w:rPr>
          <w:rFonts w:ascii="Calibri Light" w:hAnsi="Calibri Light" w:eastAsia="Calibri Light" w:cs="Calibri Light"/>
          <w:sz w:val="32"/>
          <w:szCs w:val="32"/>
        </w:rPr>
        <w:t xml:space="preserve"> especially in the case where an individual is living with a disorder</w:t>
      </w:r>
      <w:r w:rsidRPr="6664635C" w:rsidR="4F9DCDAD">
        <w:rPr>
          <w:rFonts w:ascii="Calibri Light" w:hAnsi="Calibri Light" w:eastAsia="Calibri Light" w:cs="Calibri Light"/>
          <w:sz w:val="32"/>
          <w:szCs w:val="32"/>
        </w:rPr>
        <w:t xml:space="preserve">. </w:t>
      </w:r>
      <w:r w:rsidRPr="6664635C" w:rsidR="7FC2811A">
        <w:rPr>
          <w:rFonts w:ascii="Calibri Light" w:hAnsi="Calibri Light" w:eastAsia="Calibri Light" w:cs="Calibri Light"/>
          <w:sz w:val="32"/>
          <w:szCs w:val="32"/>
        </w:rPr>
        <w:t xml:space="preserve">One of the many complicated </w:t>
      </w:r>
      <w:r w:rsidRPr="6664635C" w:rsidR="2C3C0764">
        <w:rPr>
          <w:rFonts w:ascii="Calibri Light" w:hAnsi="Calibri Light" w:eastAsia="Calibri Light" w:cs="Calibri Light"/>
          <w:sz w:val="32"/>
          <w:szCs w:val="32"/>
        </w:rPr>
        <w:t xml:space="preserve">disorders that occur are mood affective disorders. </w:t>
      </w:r>
      <w:r w:rsidRPr="6664635C" w:rsidR="2EEB542B">
        <w:rPr>
          <w:rFonts w:ascii="Calibri Light" w:hAnsi="Calibri Light" w:eastAsia="Calibri Light" w:cs="Calibri Light"/>
          <w:sz w:val="32"/>
          <w:szCs w:val="32"/>
        </w:rPr>
        <w:t>Mania is a type of mood affective disorder where the individuals</w:t>
      </w:r>
      <w:r w:rsidRPr="6664635C" w:rsidR="6842F6E5">
        <w:rPr>
          <w:rFonts w:ascii="Calibri Light" w:hAnsi="Calibri Light" w:eastAsia="Calibri Light" w:cs="Calibri Light"/>
          <w:sz w:val="32"/>
          <w:szCs w:val="32"/>
        </w:rPr>
        <w:t>’</w:t>
      </w:r>
      <w:r w:rsidRPr="6664635C" w:rsidR="2EEB542B">
        <w:rPr>
          <w:rFonts w:ascii="Calibri Light" w:hAnsi="Calibri Light" w:eastAsia="Calibri Light" w:cs="Calibri Light"/>
          <w:sz w:val="32"/>
          <w:szCs w:val="32"/>
        </w:rPr>
        <w:t xml:space="preserve"> brain </w:t>
      </w:r>
      <w:r w:rsidRPr="6664635C" w:rsidR="135F1EFA">
        <w:rPr>
          <w:rFonts w:ascii="Calibri Light" w:hAnsi="Calibri Light" w:eastAsia="Calibri Light" w:cs="Calibri Light"/>
          <w:sz w:val="32"/>
          <w:szCs w:val="32"/>
        </w:rPr>
        <w:t>is flooded with energy causing an array of thoughts</w:t>
      </w:r>
      <w:r w:rsidRPr="6664635C" w:rsidR="2D6A16E0">
        <w:rPr>
          <w:rFonts w:ascii="Calibri Light" w:hAnsi="Calibri Light" w:eastAsia="Calibri Light" w:cs="Calibri Light"/>
          <w:sz w:val="32"/>
          <w:szCs w:val="32"/>
        </w:rPr>
        <w:t xml:space="preserve">. This limits the attention that </w:t>
      </w:r>
      <w:r w:rsidRPr="6664635C" w:rsidR="72522DCC">
        <w:rPr>
          <w:rFonts w:ascii="Calibri Light" w:hAnsi="Calibri Light" w:eastAsia="Calibri Light" w:cs="Calibri Light"/>
          <w:sz w:val="32"/>
          <w:szCs w:val="32"/>
        </w:rPr>
        <w:t xml:space="preserve">can be given towards lifestyle tasks. </w:t>
      </w:r>
      <w:proofErr w:type="spellStart"/>
      <w:r w:rsidRPr="6664635C" w:rsidR="72522DCC">
        <w:rPr>
          <w:rFonts w:ascii="Calibri Light" w:hAnsi="Calibri Light" w:eastAsia="Calibri Light" w:cs="Calibri Light"/>
          <w:sz w:val="32"/>
          <w:szCs w:val="32"/>
        </w:rPr>
        <w:t>Manics</w:t>
      </w:r>
      <w:proofErr w:type="spellEnd"/>
      <w:r w:rsidRPr="6664635C" w:rsidR="3606EEF1">
        <w:rPr>
          <w:rFonts w:ascii="Calibri Light" w:hAnsi="Calibri Light" w:eastAsia="Calibri Light" w:cs="Calibri Light"/>
          <w:sz w:val="32"/>
          <w:szCs w:val="32"/>
        </w:rPr>
        <w:t xml:space="preserve"> </w:t>
      </w:r>
      <w:r w:rsidRPr="6664635C" w:rsidR="62D8A837">
        <w:rPr>
          <w:rFonts w:ascii="Calibri Light" w:hAnsi="Calibri Light" w:eastAsia="Calibri Light" w:cs="Calibri Light"/>
          <w:sz w:val="32"/>
          <w:szCs w:val="32"/>
        </w:rPr>
        <w:t>are likely to</w:t>
      </w:r>
      <w:r w:rsidRPr="6664635C" w:rsidR="7774BA81">
        <w:rPr>
          <w:rFonts w:ascii="Calibri Light" w:hAnsi="Calibri Light" w:eastAsia="Calibri Light" w:cs="Calibri Light"/>
          <w:sz w:val="32"/>
          <w:szCs w:val="32"/>
        </w:rPr>
        <w:t xml:space="preserve"> give off disinhibition which is usually </w:t>
      </w:r>
      <w:r w:rsidRPr="6664635C" w:rsidR="6774BA6E">
        <w:rPr>
          <w:rFonts w:ascii="Calibri Light" w:hAnsi="Calibri Light" w:eastAsia="Calibri Light" w:cs="Calibri Light"/>
          <w:sz w:val="32"/>
          <w:szCs w:val="32"/>
        </w:rPr>
        <w:t>visible</w:t>
      </w:r>
      <w:r w:rsidRPr="6664635C" w:rsidR="7774BA81">
        <w:rPr>
          <w:rFonts w:ascii="Calibri Light" w:hAnsi="Calibri Light" w:eastAsia="Calibri Light" w:cs="Calibri Light"/>
          <w:sz w:val="32"/>
          <w:szCs w:val="32"/>
        </w:rPr>
        <w:t xml:space="preserve"> thro</w:t>
      </w:r>
      <w:r w:rsidRPr="6664635C" w:rsidR="5364BB66">
        <w:rPr>
          <w:rFonts w:ascii="Calibri Light" w:hAnsi="Calibri Light" w:eastAsia="Calibri Light" w:cs="Calibri Light"/>
          <w:sz w:val="32"/>
          <w:szCs w:val="32"/>
        </w:rPr>
        <w:t>ugh signs such as</w:t>
      </w:r>
      <w:r w:rsidRPr="6664635C" w:rsidR="5D604571">
        <w:rPr>
          <w:rFonts w:ascii="Calibri Light" w:hAnsi="Calibri Light" w:eastAsia="Calibri Light" w:cs="Calibri Light"/>
          <w:sz w:val="32"/>
          <w:szCs w:val="32"/>
        </w:rPr>
        <w:t xml:space="preserve"> acting a bit different to their usual personality or slightly acting out </w:t>
      </w:r>
      <w:r w:rsidRPr="6664635C" w:rsidR="2E50735E">
        <w:rPr>
          <w:rFonts w:ascii="Calibri Light" w:hAnsi="Calibri Light" w:eastAsia="Calibri Light" w:cs="Calibri Light"/>
          <w:sz w:val="32"/>
          <w:szCs w:val="32"/>
        </w:rPr>
        <w:t xml:space="preserve">by racking up large uncontrollable debts. </w:t>
      </w:r>
    </w:p>
    <w:p w:rsidR="2E50735E" w:rsidP="6664635C" w:rsidRDefault="2E50735E" w14:paraId="654BAC7E" w14:textId="39727C54">
      <w:pPr>
        <w:pStyle w:val="Normal"/>
        <w:rPr>
          <w:rFonts w:ascii="Calibri Light" w:hAnsi="Calibri Light" w:eastAsia="Calibri Light" w:cs="Calibri Light"/>
          <w:sz w:val="32"/>
          <w:szCs w:val="32"/>
        </w:rPr>
      </w:pPr>
      <w:r w:rsidRPr="6664635C" w:rsidR="2E50735E">
        <w:rPr>
          <w:rFonts w:ascii="Calibri Light" w:hAnsi="Calibri Light" w:eastAsia="Calibri Light" w:cs="Calibri Light"/>
          <w:sz w:val="32"/>
          <w:szCs w:val="32"/>
        </w:rPr>
        <w:t xml:space="preserve">Depression </w:t>
      </w:r>
      <w:r w:rsidRPr="6664635C" w:rsidR="7E7E0E3E">
        <w:rPr>
          <w:rFonts w:ascii="Calibri Light" w:hAnsi="Calibri Light" w:eastAsia="Calibri Light" w:cs="Calibri Light"/>
          <w:sz w:val="32"/>
          <w:szCs w:val="32"/>
        </w:rPr>
        <w:t xml:space="preserve">can be </w:t>
      </w:r>
      <w:r w:rsidRPr="6664635C" w:rsidR="412FA1D2">
        <w:rPr>
          <w:rFonts w:ascii="Calibri Light" w:hAnsi="Calibri Light" w:eastAsia="Calibri Light" w:cs="Calibri Light"/>
          <w:sz w:val="32"/>
          <w:szCs w:val="32"/>
        </w:rPr>
        <w:t>categorised</w:t>
      </w:r>
      <w:r w:rsidRPr="6664635C" w:rsidR="2E50735E">
        <w:rPr>
          <w:rFonts w:ascii="Calibri Light" w:hAnsi="Calibri Light" w:eastAsia="Calibri Light" w:cs="Calibri Light"/>
          <w:sz w:val="32"/>
          <w:szCs w:val="32"/>
        </w:rPr>
        <w:t xml:space="preserve"> being a sister disorder to mania</w:t>
      </w:r>
      <w:r w:rsidRPr="6664635C" w:rsidR="1DDA8000">
        <w:rPr>
          <w:rFonts w:ascii="Calibri Light" w:hAnsi="Calibri Light" w:eastAsia="Calibri Light" w:cs="Calibri Light"/>
          <w:sz w:val="32"/>
          <w:szCs w:val="32"/>
        </w:rPr>
        <w:t xml:space="preserve"> as they usually occur together within individuals. Depression or depressive disorder is usually developed </w:t>
      </w:r>
      <w:r w:rsidRPr="6664635C" w:rsidR="56AF27E6">
        <w:rPr>
          <w:rFonts w:ascii="Calibri Light" w:hAnsi="Calibri Light" w:eastAsia="Calibri Light" w:cs="Calibri Light"/>
          <w:sz w:val="32"/>
          <w:szCs w:val="32"/>
        </w:rPr>
        <w:t>among those with mania as found by Gelder 1999.</w:t>
      </w:r>
    </w:p>
    <w:p w:rsidR="56AF27E6" w:rsidP="6664635C" w:rsidRDefault="56AF27E6" w14:paraId="1FA63CF5" w14:textId="61C9AC34">
      <w:pPr>
        <w:pStyle w:val="Normal"/>
        <w:rPr>
          <w:rFonts w:ascii="Calibri Light" w:hAnsi="Calibri Light" w:eastAsia="Calibri Light" w:cs="Calibri Light"/>
          <w:sz w:val="32"/>
          <w:szCs w:val="32"/>
        </w:rPr>
      </w:pPr>
      <w:r w:rsidRPr="6664635C" w:rsidR="56AF27E6">
        <w:rPr>
          <w:rFonts w:ascii="Calibri Light" w:hAnsi="Calibri Light" w:eastAsia="Calibri Light" w:cs="Calibri Light"/>
          <w:sz w:val="32"/>
          <w:szCs w:val="32"/>
        </w:rPr>
        <w:t xml:space="preserve"> </w:t>
      </w:r>
      <w:r w:rsidRPr="6664635C" w:rsidR="51131F4C">
        <w:rPr>
          <w:rFonts w:ascii="Calibri Light" w:hAnsi="Calibri Light" w:eastAsia="Calibri Light" w:cs="Calibri Light"/>
          <w:sz w:val="32"/>
          <w:szCs w:val="32"/>
        </w:rPr>
        <w:t>Bipolar and unipolar are also both types of mood affective disorders</w:t>
      </w:r>
      <w:r w:rsidRPr="6664635C" w:rsidR="7338E411">
        <w:rPr>
          <w:rFonts w:ascii="Calibri Light" w:hAnsi="Calibri Light" w:eastAsia="Calibri Light" w:cs="Calibri Light"/>
          <w:sz w:val="32"/>
          <w:szCs w:val="32"/>
        </w:rPr>
        <w:t>, bipolar being the one that is slightly less common with 10 cases for every 1000 people.</w:t>
      </w:r>
      <w:r w:rsidRPr="6664635C" w:rsidR="046B92A4">
        <w:rPr>
          <w:rFonts w:ascii="Calibri Light" w:hAnsi="Calibri Light" w:eastAsia="Calibri Light" w:cs="Calibri Light"/>
          <w:sz w:val="32"/>
          <w:szCs w:val="32"/>
        </w:rPr>
        <w:t xml:space="preserve"> MDD or Major Depressive Disorder </w:t>
      </w:r>
      <w:r w:rsidRPr="6664635C" w:rsidR="2A7E8289">
        <w:rPr>
          <w:rFonts w:ascii="Calibri Light" w:hAnsi="Calibri Light" w:eastAsia="Calibri Light" w:cs="Calibri Light"/>
          <w:sz w:val="32"/>
          <w:szCs w:val="32"/>
        </w:rPr>
        <w:t>has a negative effect on individuals that live with this condition causing their general outlook to not be too positive and help fight away feelings of excitement an</w:t>
      </w:r>
      <w:r w:rsidRPr="6664635C" w:rsidR="62BCD156">
        <w:rPr>
          <w:rFonts w:ascii="Calibri Light" w:hAnsi="Calibri Light" w:eastAsia="Calibri Light" w:cs="Calibri Light"/>
          <w:sz w:val="32"/>
          <w:szCs w:val="32"/>
        </w:rPr>
        <w:t xml:space="preserve">d enthusiasm that an individual may have been experiencing. Per 1000 </w:t>
      </w:r>
      <w:r w:rsidRPr="6664635C" w:rsidR="31482A1E">
        <w:rPr>
          <w:rFonts w:ascii="Calibri Light" w:hAnsi="Calibri Light" w:eastAsia="Calibri Light" w:cs="Calibri Light"/>
          <w:sz w:val="32"/>
          <w:szCs w:val="32"/>
        </w:rPr>
        <w:t>women 40-90 are affected with major depressive disorder while the number in ma</w:t>
      </w:r>
      <w:r w:rsidRPr="6664635C" w:rsidR="1E2CAFEB">
        <w:rPr>
          <w:rFonts w:ascii="Calibri Light" w:hAnsi="Calibri Light" w:eastAsia="Calibri Light" w:cs="Calibri Light"/>
          <w:sz w:val="32"/>
          <w:szCs w:val="32"/>
        </w:rPr>
        <w:t xml:space="preserve">les sits slightly lower at 20-30. Those that are likely to experience this mind-battling disorder are those that are at early adolescence </w:t>
      </w:r>
      <w:r w:rsidRPr="6664635C" w:rsidR="77DB450F">
        <w:rPr>
          <w:rFonts w:ascii="Calibri Light" w:hAnsi="Calibri Light" w:eastAsia="Calibri Light" w:cs="Calibri Light"/>
          <w:sz w:val="32"/>
          <w:szCs w:val="32"/>
        </w:rPr>
        <w:t>with the average oldest age of discovery being late 20’s.</w:t>
      </w:r>
      <w:r w:rsidRPr="6664635C" w:rsidR="43DCB3F5">
        <w:rPr>
          <w:rFonts w:ascii="Calibri Light" w:hAnsi="Calibri Light" w:eastAsia="Calibri Light" w:cs="Calibri Light"/>
          <w:sz w:val="32"/>
          <w:szCs w:val="32"/>
        </w:rPr>
        <w:t xml:space="preserve"> </w:t>
      </w:r>
    </w:p>
    <w:p w:rsidR="43DCB3F5" w:rsidP="6664635C" w:rsidRDefault="43DCB3F5" w14:paraId="4451FB2C" w14:textId="3F6B27A4">
      <w:pPr>
        <w:pStyle w:val="Normal"/>
        <w:rPr>
          <w:rFonts w:ascii="Calibri Light" w:hAnsi="Calibri Light" w:eastAsia="Calibri Light" w:cs="Calibri Light"/>
          <w:sz w:val="32"/>
          <w:szCs w:val="32"/>
        </w:rPr>
      </w:pPr>
      <w:r w:rsidRPr="6664635C" w:rsidR="43DCB3F5">
        <w:rPr>
          <w:rFonts w:ascii="Calibri Light" w:hAnsi="Calibri Light" w:eastAsia="Calibri Light" w:cs="Calibri Light"/>
          <w:sz w:val="32"/>
          <w:szCs w:val="32"/>
        </w:rPr>
        <w:t xml:space="preserve">There </w:t>
      </w:r>
      <w:r w:rsidRPr="6664635C" w:rsidR="2A31735D">
        <w:rPr>
          <w:rFonts w:ascii="Calibri Light" w:hAnsi="Calibri Light" w:eastAsia="Calibri Light" w:cs="Calibri Light"/>
          <w:sz w:val="32"/>
          <w:szCs w:val="32"/>
        </w:rPr>
        <w:t>is</w:t>
      </w:r>
      <w:r w:rsidRPr="6664635C" w:rsidR="43DCB3F5">
        <w:rPr>
          <w:rFonts w:ascii="Calibri Light" w:hAnsi="Calibri Light" w:eastAsia="Calibri Light" w:cs="Calibri Light"/>
          <w:sz w:val="32"/>
          <w:szCs w:val="32"/>
        </w:rPr>
        <w:t xml:space="preserve"> an array of different criteria that are known effects of major depressive disorder </w:t>
      </w:r>
      <w:r w:rsidRPr="6664635C" w:rsidR="680C8672">
        <w:rPr>
          <w:rFonts w:ascii="Calibri Light" w:hAnsi="Calibri Light" w:eastAsia="Calibri Light" w:cs="Calibri Light"/>
          <w:sz w:val="32"/>
          <w:szCs w:val="32"/>
        </w:rPr>
        <w:t xml:space="preserve">with the main being the feeling of disinterest of pretty much everything and </w:t>
      </w:r>
      <w:r w:rsidRPr="6664635C" w:rsidR="60011181">
        <w:rPr>
          <w:rFonts w:ascii="Calibri Light" w:hAnsi="Calibri Light" w:eastAsia="Calibri Light" w:cs="Calibri Light"/>
          <w:sz w:val="32"/>
          <w:szCs w:val="32"/>
        </w:rPr>
        <w:t>experiencing long periods of feeling down.</w:t>
      </w:r>
      <w:r w:rsidRPr="6664635C" w:rsidR="494A356F">
        <w:rPr>
          <w:rFonts w:ascii="Calibri Light" w:hAnsi="Calibri Light" w:eastAsia="Calibri Light" w:cs="Calibri Light"/>
          <w:sz w:val="32"/>
          <w:szCs w:val="32"/>
        </w:rPr>
        <w:t xml:space="preserve"> Many other side effects are common with MDD such as the ones listed below that have been listen in</w:t>
      </w:r>
      <w:r w:rsidRPr="6664635C" w:rsidR="48B720D2">
        <w:rPr>
          <w:rFonts w:ascii="Calibri Light" w:hAnsi="Calibri Light" w:eastAsia="Calibri Light" w:cs="Calibri Light"/>
          <w:sz w:val="32"/>
          <w:szCs w:val="32"/>
        </w:rPr>
        <w:t xml:space="preserve"> box 44.4 in </w:t>
      </w:r>
      <w:r w:rsidRPr="6664635C" w:rsidR="48B720D2">
        <w:rPr>
          <w:rFonts w:ascii="Calibri Light" w:hAnsi="Calibri Light" w:eastAsia="Calibri Light" w:cs="Calibri Light"/>
          <w:noProof w:val="0"/>
          <w:sz w:val="32"/>
          <w:szCs w:val="32"/>
          <w:lang w:val="en-GB"/>
        </w:rPr>
        <w:t>Gross, R. (2010). Psychology: The science of mind and behaviour. London: Hodder Education.</w:t>
      </w:r>
    </w:p>
    <w:p w:rsidR="48B720D2" w:rsidP="6664635C" w:rsidRDefault="48B720D2" w14:paraId="74C1936C" w14:textId="736000EA">
      <w:pPr>
        <w:pStyle w:val="ListParagraph"/>
        <w:numPr>
          <w:ilvl w:val="0"/>
          <w:numId w:val="1"/>
        </w:numPr>
        <w:rPr>
          <w:rFonts w:ascii="Calibri Light" w:hAnsi="Calibri Light" w:eastAsia="Calibri Light" w:cs="Calibri Light" w:asciiTheme="minorAscii" w:hAnsiTheme="minorAscii" w:eastAsiaTheme="minorAscii" w:cstheme="minorAscii"/>
          <w:noProof w:val="0"/>
          <w:sz w:val="32"/>
          <w:szCs w:val="32"/>
          <w:lang w:val="en-GB"/>
        </w:rPr>
      </w:pPr>
      <w:r w:rsidRPr="6664635C" w:rsidR="48B720D2">
        <w:rPr>
          <w:rFonts w:ascii="Calibri Light" w:hAnsi="Calibri Light" w:eastAsia="Calibri Light" w:cs="Calibri Light"/>
          <w:noProof w:val="0"/>
          <w:sz w:val="32"/>
          <w:szCs w:val="32"/>
          <w:lang w:val="en-GB"/>
        </w:rPr>
        <w:t>Insomnia</w:t>
      </w:r>
    </w:p>
    <w:p w:rsidR="48B720D2" w:rsidP="6664635C" w:rsidRDefault="48B720D2" w14:paraId="46609D58" w14:textId="63AF7ACB">
      <w:pPr>
        <w:pStyle w:val="ListParagraph"/>
        <w:numPr>
          <w:ilvl w:val="0"/>
          <w:numId w:val="1"/>
        </w:numPr>
        <w:rPr>
          <w:noProof w:val="0"/>
          <w:sz w:val="32"/>
          <w:szCs w:val="32"/>
          <w:lang w:val="en-GB"/>
        </w:rPr>
      </w:pPr>
      <w:r w:rsidRPr="6664635C" w:rsidR="48B720D2">
        <w:rPr>
          <w:rFonts w:ascii="Calibri Light" w:hAnsi="Calibri Light" w:eastAsia="Calibri Light" w:cs="Calibri Light"/>
          <w:noProof w:val="0"/>
          <w:sz w:val="32"/>
          <w:szCs w:val="32"/>
          <w:lang w:val="en-GB"/>
        </w:rPr>
        <w:t xml:space="preserve">Psychomotor retardation </w:t>
      </w:r>
      <w:r w:rsidRPr="6664635C" w:rsidR="5AB48807">
        <w:rPr>
          <w:rFonts w:ascii="Calibri Light" w:hAnsi="Calibri Light" w:eastAsia="Calibri Light" w:cs="Calibri Light"/>
          <w:noProof w:val="0"/>
          <w:sz w:val="32"/>
          <w:szCs w:val="32"/>
          <w:lang w:val="en-GB"/>
        </w:rPr>
        <w:t>or becoming lethargic and agitated</w:t>
      </w:r>
    </w:p>
    <w:p w:rsidR="1CE960AD" w:rsidP="6664635C" w:rsidRDefault="1CE960AD" w14:paraId="2117612D" w14:textId="7887F17B">
      <w:pPr>
        <w:pStyle w:val="ListParagraph"/>
        <w:numPr>
          <w:ilvl w:val="0"/>
          <w:numId w:val="1"/>
        </w:numPr>
        <w:rPr>
          <w:noProof w:val="0"/>
          <w:sz w:val="32"/>
          <w:szCs w:val="32"/>
          <w:lang w:val="en-GB"/>
        </w:rPr>
      </w:pPr>
      <w:r w:rsidRPr="6664635C" w:rsidR="1CE960AD">
        <w:rPr>
          <w:rFonts w:ascii="Calibri Light" w:hAnsi="Calibri Light" w:eastAsia="Calibri Light" w:cs="Calibri Light"/>
          <w:noProof w:val="0"/>
          <w:sz w:val="32"/>
          <w:szCs w:val="32"/>
          <w:lang w:val="en-GB"/>
        </w:rPr>
        <w:t>P</w:t>
      </w:r>
      <w:r w:rsidRPr="6664635C" w:rsidR="5AB48807">
        <w:rPr>
          <w:rFonts w:ascii="Calibri Light" w:hAnsi="Calibri Light" w:eastAsia="Calibri Light" w:cs="Calibri Light"/>
          <w:noProof w:val="0"/>
          <w:sz w:val="32"/>
          <w:szCs w:val="32"/>
          <w:lang w:val="en-GB"/>
        </w:rPr>
        <w:t>oor</w:t>
      </w:r>
      <w:r w:rsidRPr="6664635C" w:rsidR="48B720D2">
        <w:rPr>
          <w:rFonts w:ascii="Calibri Light" w:hAnsi="Calibri Light" w:eastAsia="Calibri Light" w:cs="Calibri Light"/>
          <w:noProof w:val="0"/>
          <w:sz w:val="32"/>
          <w:szCs w:val="32"/>
          <w:lang w:val="en-GB"/>
        </w:rPr>
        <w:t xml:space="preserve"> </w:t>
      </w:r>
      <w:r w:rsidRPr="6664635C" w:rsidR="1CE960AD">
        <w:rPr>
          <w:rFonts w:ascii="Calibri Light" w:hAnsi="Calibri Light" w:eastAsia="Calibri Light" w:cs="Calibri Light"/>
          <w:noProof w:val="0"/>
          <w:sz w:val="32"/>
          <w:szCs w:val="32"/>
          <w:lang w:val="en-GB"/>
        </w:rPr>
        <w:t>appetite and weight loss or increased appetite and weight gain</w:t>
      </w:r>
    </w:p>
    <w:p w:rsidR="1CE960AD" w:rsidP="6664635C" w:rsidRDefault="1CE960AD" w14:paraId="625AFC61" w14:textId="14F9378C">
      <w:pPr>
        <w:pStyle w:val="ListParagraph"/>
        <w:numPr>
          <w:ilvl w:val="0"/>
          <w:numId w:val="1"/>
        </w:numPr>
        <w:rPr>
          <w:noProof w:val="0"/>
          <w:sz w:val="32"/>
          <w:szCs w:val="32"/>
          <w:lang w:val="en-GB"/>
        </w:rPr>
      </w:pPr>
      <w:r w:rsidRPr="6664635C" w:rsidR="1CE960AD">
        <w:rPr>
          <w:rFonts w:ascii="Calibri Light" w:hAnsi="Calibri Light" w:eastAsia="Calibri Light" w:cs="Calibri Light"/>
          <w:noProof w:val="0"/>
          <w:sz w:val="32"/>
          <w:szCs w:val="32"/>
          <w:lang w:val="en-GB"/>
        </w:rPr>
        <w:t xml:space="preserve"> </w:t>
      </w:r>
      <w:r w:rsidRPr="6664635C" w:rsidR="4D5CF503">
        <w:rPr>
          <w:rFonts w:ascii="Calibri Light" w:hAnsi="Calibri Light" w:eastAsia="Calibri Light" w:cs="Calibri Light"/>
          <w:noProof w:val="0"/>
          <w:sz w:val="32"/>
          <w:szCs w:val="32"/>
          <w:lang w:val="en-GB"/>
        </w:rPr>
        <w:t>Increased fatigue</w:t>
      </w:r>
    </w:p>
    <w:p w:rsidR="4D5CF503" w:rsidP="6664635C" w:rsidRDefault="4D5CF503" w14:paraId="262F5776" w14:textId="76B6C84D">
      <w:pPr>
        <w:pStyle w:val="ListParagraph"/>
        <w:numPr>
          <w:ilvl w:val="0"/>
          <w:numId w:val="1"/>
        </w:numPr>
        <w:rPr>
          <w:noProof w:val="0"/>
          <w:sz w:val="32"/>
          <w:szCs w:val="32"/>
          <w:lang w:val="en-GB"/>
        </w:rPr>
      </w:pPr>
      <w:r w:rsidRPr="6664635C" w:rsidR="4D5CF503">
        <w:rPr>
          <w:rFonts w:ascii="Calibri Light" w:hAnsi="Calibri Light" w:eastAsia="Calibri Light" w:cs="Calibri Light"/>
          <w:noProof w:val="0"/>
          <w:sz w:val="32"/>
          <w:szCs w:val="32"/>
          <w:lang w:val="en-GB"/>
        </w:rPr>
        <w:t>Loss of energy</w:t>
      </w:r>
    </w:p>
    <w:p w:rsidR="4D5CF503" w:rsidP="6664635C" w:rsidRDefault="4D5CF503" w14:paraId="4D446E02" w14:textId="6523AB19">
      <w:pPr>
        <w:pStyle w:val="ListParagraph"/>
        <w:numPr>
          <w:ilvl w:val="0"/>
          <w:numId w:val="1"/>
        </w:numPr>
        <w:rPr>
          <w:noProof w:val="0"/>
          <w:sz w:val="32"/>
          <w:szCs w:val="32"/>
          <w:lang w:val="en-GB"/>
        </w:rPr>
      </w:pPr>
      <w:r w:rsidRPr="6664635C" w:rsidR="4D5CF503">
        <w:rPr>
          <w:rFonts w:ascii="Calibri Light" w:hAnsi="Calibri Light" w:eastAsia="Calibri Light" w:cs="Calibri Light"/>
          <w:noProof w:val="0"/>
          <w:sz w:val="32"/>
          <w:szCs w:val="32"/>
          <w:lang w:val="en-GB"/>
        </w:rPr>
        <w:t>Negative self-concept, self-blame</w:t>
      </w:r>
    </w:p>
    <w:p w:rsidR="4D5CF503" w:rsidP="6664635C" w:rsidRDefault="4D5CF503" w14:paraId="76113298" w14:textId="14611908">
      <w:pPr>
        <w:pStyle w:val="ListParagraph"/>
        <w:numPr>
          <w:ilvl w:val="0"/>
          <w:numId w:val="1"/>
        </w:numPr>
        <w:rPr>
          <w:noProof w:val="0"/>
          <w:sz w:val="32"/>
          <w:szCs w:val="32"/>
          <w:lang w:val="en-GB"/>
        </w:rPr>
      </w:pPr>
      <w:r w:rsidRPr="6664635C" w:rsidR="4D5CF503">
        <w:rPr>
          <w:rFonts w:ascii="Calibri Light" w:hAnsi="Calibri Light" w:eastAsia="Calibri Light" w:cs="Calibri Light"/>
          <w:noProof w:val="0"/>
          <w:sz w:val="32"/>
          <w:szCs w:val="32"/>
          <w:lang w:val="en-GB"/>
        </w:rPr>
        <w:t>Feelings of worthlessness and guilt</w:t>
      </w:r>
    </w:p>
    <w:p w:rsidR="4D5CF503" w:rsidP="6664635C" w:rsidRDefault="4D5CF503" w14:paraId="25BC3110" w14:textId="5D78AFC9">
      <w:pPr>
        <w:pStyle w:val="ListParagraph"/>
        <w:numPr>
          <w:ilvl w:val="0"/>
          <w:numId w:val="1"/>
        </w:numPr>
        <w:rPr>
          <w:noProof w:val="0"/>
          <w:sz w:val="32"/>
          <w:szCs w:val="32"/>
          <w:lang w:val="en-GB"/>
        </w:rPr>
      </w:pPr>
      <w:r w:rsidRPr="6664635C" w:rsidR="4D5CF503">
        <w:rPr>
          <w:rFonts w:ascii="Calibri Light" w:hAnsi="Calibri Light" w:eastAsia="Calibri Light" w:cs="Calibri Light"/>
          <w:noProof w:val="0"/>
          <w:sz w:val="32"/>
          <w:szCs w:val="32"/>
          <w:lang w:val="en-GB"/>
        </w:rPr>
        <w:t xml:space="preserve">Evidence of difficulty in </w:t>
      </w:r>
      <w:r w:rsidRPr="6664635C" w:rsidR="691F238D">
        <w:rPr>
          <w:rFonts w:ascii="Calibri Light" w:hAnsi="Calibri Light" w:eastAsia="Calibri Light" w:cs="Calibri Light"/>
          <w:noProof w:val="0"/>
          <w:sz w:val="32"/>
          <w:szCs w:val="32"/>
          <w:lang w:val="en-GB"/>
        </w:rPr>
        <w:t>concentration</w:t>
      </w:r>
    </w:p>
    <w:p w:rsidR="691F238D" w:rsidP="6664635C" w:rsidRDefault="691F238D" w14:paraId="33876B8F" w14:textId="653303EC">
      <w:pPr>
        <w:pStyle w:val="ListParagraph"/>
        <w:numPr>
          <w:ilvl w:val="0"/>
          <w:numId w:val="1"/>
        </w:numPr>
        <w:rPr>
          <w:noProof w:val="0"/>
          <w:sz w:val="32"/>
          <w:szCs w:val="32"/>
          <w:lang w:val="en-GB"/>
        </w:rPr>
      </w:pPr>
      <w:r w:rsidRPr="6664635C" w:rsidR="691F238D">
        <w:rPr>
          <w:rFonts w:ascii="Calibri Light" w:hAnsi="Calibri Light" w:eastAsia="Calibri Light" w:cs="Calibri Light"/>
          <w:noProof w:val="0"/>
          <w:sz w:val="32"/>
          <w:szCs w:val="32"/>
          <w:lang w:val="en-GB"/>
        </w:rPr>
        <w:t>Slowed thinking and indecisiveness</w:t>
      </w:r>
    </w:p>
    <w:p w:rsidR="691F238D" w:rsidP="6664635C" w:rsidRDefault="691F238D" w14:paraId="2B446160" w14:textId="59100E75">
      <w:pPr>
        <w:pStyle w:val="ListParagraph"/>
        <w:numPr>
          <w:ilvl w:val="0"/>
          <w:numId w:val="1"/>
        </w:numPr>
        <w:rPr>
          <w:noProof w:val="0"/>
          <w:sz w:val="32"/>
          <w:szCs w:val="32"/>
          <w:lang w:val="en-GB"/>
        </w:rPr>
      </w:pPr>
      <w:r w:rsidRPr="6664635C" w:rsidR="691F238D">
        <w:rPr>
          <w:rFonts w:ascii="Calibri Light" w:hAnsi="Calibri Light" w:eastAsia="Calibri Light" w:cs="Calibri Light"/>
          <w:noProof w:val="0"/>
          <w:sz w:val="32"/>
          <w:szCs w:val="32"/>
          <w:lang w:val="en-GB"/>
        </w:rPr>
        <w:t>Recurrent thoughts of death or suicide</w:t>
      </w:r>
    </w:p>
    <w:p w:rsidR="6664635C" w:rsidP="6664635C" w:rsidRDefault="6664635C" w14:paraId="064A39DE" w14:textId="5CFB05D6">
      <w:pPr>
        <w:pStyle w:val="Normal"/>
        <w:rPr>
          <w:rFonts w:ascii="Calibri Light" w:hAnsi="Calibri Light" w:eastAsia="Calibri Light" w:cs="Calibri Light"/>
          <w:noProof w:val="0"/>
          <w:sz w:val="32"/>
          <w:szCs w:val="32"/>
          <w:lang w:val="en-GB"/>
        </w:rPr>
      </w:pPr>
    </w:p>
    <w:p w:rsidR="430A7CB8" w:rsidP="6664635C" w:rsidRDefault="430A7CB8" w14:paraId="50F107C6" w14:textId="30578781">
      <w:pPr>
        <w:pStyle w:val="Normal"/>
        <w:rPr>
          <w:rFonts w:ascii="Calibri Light" w:hAnsi="Calibri Light" w:eastAsia="Calibri Light" w:cs="Calibri Light"/>
          <w:noProof w:val="0"/>
          <w:sz w:val="32"/>
          <w:szCs w:val="32"/>
          <w:lang w:val="en-GB"/>
        </w:rPr>
      </w:pPr>
      <w:r w:rsidRPr="03AA5E98" w:rsidR="430A7CB8">
        <w:rPr>
          <w:rFonts w:ascii="Calibri Light" w:hAnsi="Calibri Light" w:eastAsia="Calibri Light" w:cs="Calibri Light"/>
          <w:noProof w:val="0"/>
          <w:sz w:val="32"/>
          <w:szCs w:val="32"/>
          <w:lang w:val="en-GB"/>
        </w:rPr>
        <w:t>One of the named cognitive theories of depression happens to be Learned Helplessness Theory or LHT. Seligman, 1974 is one</w:t>
      </w:r>
      <w:r w:rsidRPr="03AA5E98" w:rsidR="0549188B">
        <w:rPr>
          <w:rFonts w:ascii="Calibri Light" w:hAnsi="Calibri Light" w:eastAsia="Calibri Light" w:cs="Calibri Light"/>
          <w:noProof w:val="0"/>
          <w:sz w:val="32"/>
          <w:szCs w:val="32"/>
          <w:lang w:val="en-GB"/>
        </w:rPr>
        <w:t xml:space="preserve"> of the </w:t>
      </w:r>
      <w:r w:rsidRPr="03AA5E98" w:rsidR="571993DB">
        <w:rPr>
          <w:rFonts w:ascii="Calibri Light" w:hAnsi="Calibri Light" w:eastAsia="Calibri Light" w:cs="Calibri Light"/>
          <w:noProof w:val="0"/>
          <w:sz w:val="32"/>
          <w:szCs w:val="32"/>
          <w:lang w:val="en-GB"/>
        </w:rPr>
        <w:t>theorists</w:t>
      </w:r>
      <w:r w:rsidRPr="03AA5E98" w:rsidR="0549188B">
        <w:rPr>
          <w:rFonts w:ascii="Calibri Light" w:hAnsi="Calibri Light" w:eastAsia="Calibri Light" w:cs="Calibri Light"/>
          <w:noProof w:val="0"/>
          <w:sz w:val="32"/>
          <w:szCs w:val="32"/>
          <w:lang w:val="en-GB"/>
        </w:rPr>
        <w:t xml:space="preserve"> that have worked on learned helplessness theory and has said that depression is a f</w:t>
      </w:r>
      <w:r w:rsidRPr="03AA5E98" w:rsidR="217F809A">
        <w:rPr>
          <w:rFonts w:ascii="Calibri Light" w:hAnsi="Calibri Light" w:eastAsia="Calibri Light" w:cs="Calibri Light"/>
          <w:noProof w:val="0"/>
          <w:sz w:val="32"/>
          <w:szCs w:val="32"/>
          <w:lang w:val="en-GB"/>
        </w:rPr>
        <w:t xml:space="preserve">orm of it. </w:t>
      </w:r>
      <w:r w:rsidRPr="03AA5E98" w:rsidR="7F66ED1E">
        <w:rPr>
          <w:rFonts w:ascii="Calibri Light" w:hAnsi="Calibri Light" w:eastAsia="Calibri Light" w:cs="Calibri Light"/>
          <w:noProof w:val="0"/>
          <w:sz w:val="32"/>
          <w:szCs w:val="32"/>
          <w:lang w:val="en-GB"/>
        </w:rPr>
        <w:t>When being faced with uncontrollable aversive stimulation animals acquire a sense of helplessness.</w:t>
      </w:r>
      <w:r w:rsidRPr="03AA5E98" w:rsidR="577C96E8">
        <w:rPr>
          <w:rFonts w:ascii="Calibri Light" w:hAnsi="Calibri Light" w:eastAsia="Calibri Light" w:cs="Calibri Light"/>
          <w:noProof w:val="0"/>
          <w:sz w:val="32"/>
          <w:szCs w:val="32"/>
          <w:lang w:val="en-GB"/>
        </w:rPr>
        <w:t xml:space="preserve"> Using his own experience to help with his theories and</w:t>
      </w:r>
      <w:r w:rsidRPr="03AA5E98" w:rsidR="28788E90">
        <w:rPr>
          <w:rFonts w:ascii="Calibri Light" w:hAnsi="Calibri Light" w:eastAsia="Calibri Light" w:cs="Calibri Light"/>
          <w:noProof w:val="0"/>
          <w:sz w:val="32"/>
          <w:szCs w:val="32"/>
          <w:lang w:val="en-GB"/>
        </w:rPr>
        <w:t xml:space="preserve"> r</w:t>
      </w:r>
      <w:r w:rsidRPr="03AA5E98" w:rsidR="577C96E8">
        <w:rPr>
          <w:rFonts w:ascii="Calibri Light" w:hAnsi="Calibri Light" w:eastAsia="Calibri Light" w:cs="Calibri Light"/>
          <w:noProof w:val="0"/>
          <w:sz w:val="32"/>
          <w:szCs w:val="32"/>
          <w:lang w:val="en-GB"/>
        </w:rPr>
        <w:t xml:space="preserve">esearch Seligman </w:t>
      </w:r>
      <w:r w:rsidRPr="03AA5E98" w:rsidR="1D9BF7A3">
        <w:rPr>
          <w:rFonts w:ascii="Calibri Light" w:hAnsi="Calibri Light" w:eastAsia="Calibri Light" w:cs="Calibri Light"/>
          <w:noProof w:val="0"/>
          <w:sz w:val="32"/>
          <w:szCs w:val="32"/>
          <w:lang w:val="en-GB"/>
        </w:rPr>
        <w:t>states that “like his dogs, many d</w:t>
      </w:r>
      <w:r w:rsidRPr="03AA5E98" w:rsidR="5F1A3C50">
        <w:rPr>
          <w:rFonts w:ascii="Calibri Light" w:hAnsi="Calibri Light" w:eastAsia="Calibri Light" w:cs="Calibri Light"/>
          <w:noProof w:val="0"/>
          <w:sz w:val="32"/>
          <w:szCs w:val="32"/>
          <w:lang w:val="en-GB"/>
        </w:rPr>
        <w:t xml:space="preserve">epressed people appear passive in the face of </w:t>
      </w:r>
      <w:r w:rsidRPr="03AA5E98" w:rsidR="5F1A3C50">
        <w:rPr>
          <w:rFonts w:ascii="Calibri Light" w:hAnsi="Calibri Light" w:eastAsia="Calibri Light" w:cs="Calibri Light"/>
          <w:noProof w:val="0"/>
          <w:sz w:val="32"/>
          <w:szCs w:val="32"/>
          <w:lang w:val="en-GB"/>
        </w:rPr>
        <w:t>stress</w:t>
      </w:r>
      <w:r w:rsidRPr="03AA5E98" w:rsidR="5F1A3C50">
        <w:rPr>
          <w:rFonts w:ascii="Calibri Light" w:hAnsi="Calibri Light" w:eastAsia="Calibri Light" w:cs="Calibri Light"/>
          <w:noProof w:val="0"/>
          <w:sz w:val="32"/>
          <w:szCs w:val="32"/>
          <w:lang w:val="en-GB"/>
        </w:rPr>
        <w:t>; they fail to initiate actions that might allow them to cope.”</w:t>
      </w:r>
    </w:p>
    <w:p w:rsidR="03AA5E98" w:rsidP="03AA5E98" w:rsidRDefault="03AA5E98" w14:paraId="0B93A616" w14:textId="04E340D1">
      <w:pPr>
        <w:pStyle w:val="Normal"/>
        <w:rPr>
          <w:rFonts w:ascii="Calibri Light" w:hAnsi="Calibri Light" w:eastAsia="Calibri Light" w:cs="Calibri Light"/>
          <w:noProof w:val="0"/>
          <w:sz w:val="32"/>
          <w:szCs w:val="32"/>
          <w:lang w:val="en-GB"/>
        </w:rPr>
      </w:pPr>
    </w:p>
    <w:p w:rsidR="03AA5E98" w:rsidP="03AA5E98" w:rsidRDefault="03AA5E98" w14:paraId="2372626C" w14:textId="714C5013">
      <w:pPr>
        <w:pStyle w:val="Normal"/>
        <w:rPr>
          <w:rFonts w:ascii="Calibri Light" w:hAnsi="Calibri Light" w:eastAsia="Calibri Light" w:cs="Calibri Light"/>
          <w:noProof w:val="0"/>
          <w:sz w:val="32"/>
          <w:szCs w:val="32"/>
          <w:lang w:val="en-GB"/>
        </w:rPr>
      </w:pPr>
    </w:p>
    <w:p w:rsidR="03AA5E98" w:rsidP="03AA5E98" w:rsidRDefault="03AA5E98" w14:paraId="60BA6684" w14:textId="14DC6BFD">
      <w:pPr>
        <w:pStyle w:val="Normal"/>
        <w:rPr>
          <w:rFonts w:ascii="Calibri Light" w:hAnsi="Calibri Light" w:eastAsia="Calibri Light" w:cs="Calibri Light"/>
          <w:noProof w:val="0"/>
          <w:sz w:val="32"/>
          <w:szCs w:val="32"/>
          <w:lang w:val="en-GB"/>
        </w:rPr>
      </w:pPr>
    </w:p>
    <w:p w:rsidR="03AA5E98" w:rsidP="03AA5E98" w:rsidRDefault="03AA5E98" w14:paraId="334A0AFE" w14:textId="6538EA8C">
      <w:pPr>
        <w:pStyle w:val="Normal"/>
        <w:rPr>
          <w:rFonts w:ascii="Calibri Light" w:hAnsi="Calibri Light" w:eastAsia="Calibri Light" w:cs="Calibri Light"/>
          <w:noProof w:val="0"/>
          <w:sz w:val="32"/>
          <w:szCs w:val="32"/>
          <w:lang w:val="en-GB"/>
        </w:rPr>
      </w:pPr>
    </w:p>
    <w:p w:rsidR="03AA5E98" w:rsidP="03AA5E98" w:rsidRDefault="03AA5E98" w14:paraId="7CB354C1" w14:textId="2A1A46E2">
      <w:pPr>
        <w:pStyle w:val="Normal"/>
        <w:rPr>
          <w:rFonts w:ascii="Calibri Light" w:hAnsi="Calibri Light" w:eastAsia="Calibri Light" w:cs="Calibri Light"/>
          <w:noProof w:val="0"/>
          <w:sz w:val="32"/>
          <w:szCs w:val="32"/>
          <w:lang w:val="en-GB"/>
        </w:rPr>
      </w:pPr>
    </w:p>
    <w:p w:rsidR="03AA5E98" w:rsidP="03AA5E98" w:rsidRDefault="03AA5E98" w14:paraId="353DC973" w14:textId="737F760C">
      <w:pPr>
        <w:pStyle w:val="Normal"/>
        <w:rPr>
          <w:rFonts w:ascii="Calibri Light" w:hAnsi="Calibri Light" w:eastAsia="Calibri Light" w:cs="Calibri Light"/>
          <w:noProof w:val="0"/>
          <w:sz w:val="32"/>
          <w:szCs w:val="32"/>
          <w:lang w:val="en-GB"/>
        </w:rPr>
      </w:pPr>
    </w:p>
    <w:p w:rsidR="428875AB" w:rsidP="03AA5E98" w:rsidRDefault="428875AB" w14:paraId="67783EB8" w14:textId="09FA6B8A">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u w:val="single"/>
          <w:lang w:val="en-GB"/>
        </w:rPr>
        <w:t>Is gambling an emerging public issue for Wales, UK?</w:t>
      </w:r>
    </w:p>
    <w:p w:rsidR="428875AB" w:rsidP="03AA5E98" w:rsidRDefault="428875AB" w14:paraId="45F816C8" w14:textId="4FFBAF7C">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Many people experience small amounts of harm when it comes to gambling or the “staking money or something of material value”. Gambling is a widespread phenomenon that is seen as being “socially acceptable” as it is an industry that offers employment.</w:t>
      </w:r>
    </w:p>
    <w:p w:rsidR="428875AB" w:rsidP="03AA5E98" w:rsidRDefault="428875AB" w14:paraId="607C66EB" w14:textId="7B3220E0">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A range of data was taken into consideration to help decipher whether Wales has a problem with gambling to the extent where it should be titled an emerging public issue.</w:t>
      </w:r>
    </w:p>
    <w:p w:rsidR="428875AB" w:rsidP="03AA5E98" w:rsidRDefault="428875AB" w14:paraId="35752301" w14:textId="1E21F231">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Considering 61% of the adult population in Wales have admitted to gambling in the last 12 months there are only 1.1% of adults who have come out as having a gambling problem which is a huge jump.</w:t>
      </w:r>
    </w:p>
    <w:p w:rsidR="428875AB" w:rsidP="03AA5E98" w:rsidRDefault="428875AB" w14:paraId="363D8E49" w14:textId="7533B76F">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To conclude the article gambling is a common reflection of home lives and can also be a deterrent for mental health and increase family problems.</w:t>
      </w:r>
    </w:p>
    <w:p w:rsidR="03AA5E98" w:rsidP="03AA5E98" w:rsidRDefault="03AA5E98" w14:paraId="03FE1C92" w14:textId="5F93F986">
      <w:pPr>
        <w:spacing w:after="160" w:line="259" w:lineRule="auto"/>
        <w:rPr>
          <w:rFonts w:ascii="Calibri" w:hAnsi="Calibri" w:eastAsia="Calibri" w:cs="Calibri"/>
          <w:noProof w:val="0"/>
          <w:sz w:val="32"/>
          <w:szCs w:val="32"/>
          <w:lang w:val="en-GB"/>
        </w:rPr>
      </w:pPr>
    </w:p>
    <w:p w:rsidR="428875AB" w:rsidP="03AA5E98" w:rsidRDefault="428875AB" w14:paraId="177F57FD" w14:textId="1004ABFD">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u w:val="single"/>
          <w:lang w:val="en-GB"/>
        </w:rPr>
        <w:t>The Price of Sexy: Viewers’ Perceptions of a Sexualized Versus No sexualized Facebook Profile Photographs.</w:t>
      </w:r>
    </w:p>
    <w:p w:rsidR="428875AB" w:rsidP="03AA5E98" w:rsidRDefault="428875AB" w14:paraId="7FE44975" w14:textId="7C9DF658">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According to Rideout, Foehr and Roberts 2010 youth today aged 8-18 years old are spending on average seven and a half hours a day on media devices and/or apps. Networking among young females and women have shown the type of “sociocultural pressures” that have been pushed toward them while in relation with the sexualization. Women and younger girl's mental health and self-esteem has been damaged massively due to the impact of social networking sites.</w:t>
      </w:r>
    </w:p>
    <w:p w:rsidR="428875AB" w:rsidP="03AA5E98" w:rsidRDefault="428875AB" w14:paraId="63F1623C" w14:textId="55053EF4">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17% of adolescents in one study have admitted to posting inappropriate content such as “images, including nudity and underage drinking on their social media pages”. At 44% so almost half of the individuals had admitted to having included explicit language. From an older study concluding of MySpace data of 24,000 individuals it was found that 2.25% of individuals were displaying a piece of lingerie, underwear or a bra. This was made up of a wide range of age, race, ethnicity, sexual orientation, education level and body types.</w:t>
      </w:r>
    </w:p>
    <w:p w:rsidR="428875AB" w:rsidP="03AA5E98" w:rsidRDefault="428875AB" w14:paraId="2012A7FC" w14:textId="25FF0E7F">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To conclude there is a relational cost for the younger adolescent girls and women who post sexualized photos as they are more likely to be judged by their peers.</w:t>
      </w:r>
    </w:p>
    <w:p w:rsidR="03AA5E98" w:rsidP="03AA5E98" w:rsidRDefault="03AA5E98" w14:paraId="482D2E9B" w14:textId="475A711B">
      <w:pPr>
        <w:spacing w:after="160" w:line="259" w:lineRule="auto"/>
        <w:rPr>
          <w:rFonts w:ascii="Calibri" w:hAnsi="Calibri" w:eastAsia="Calibri" w:cs="Calibri"/>
          <w:noProof w:val="0"/>
          <w:sz w:val="32"/>
          <w:szCs w:val="32"/>
          <w:lang w:val="en-GB"/>
        </w:rPr>
      </w:pPr>
    </w:p>
    <w:p w:rsidR="428875AB" w:rsidP="03AA5E98" w:rsidRDefault="428875AB" w14:paraId="6E746D4E" w14:textId="4AB0CFC0">
      <w:pPr>
        <w:spacing w:after="160" w:line="259" w:lineRule="auto"/>
        <w:rPr>
          <w:rFonts w:ascii="Calibri" w:hAnsi="Calibri" w:eastAsia="Calibri" w:cs="Calibri"/>
          <w:noProof w:val="0"/>
          <w:sz w:val="32"/>
          <w:szCs w:val="32"/>
          <w:lang w:val="en-GB"/>
        </w:rPr>
      </w:pPr>
      <w:r w:rsidRPr="03AA5E98" w:rsidR="428875AB">
        <w:rPr>
          <w:rFonts w:ascii="Calibri" w:hAnsi="Calibri" w:eastAsia="Calibri" w:cs="Calibri"/>
          <w:noProof w:val="0"/>
          <w:sz w:val="32"/>
          <w:szCs w:val="32"/>
          <w:u w:val="single"/>
          <w:lang w:val="en-GB"/>
        </w:rPr>
        <w:t>The role of narcissism in health-risk and health-protective behaviours</w:t>
      </w:r>
    </w:p>
    <w:p w:rsidR="428875AB" w:rsidP="03AA5E98" w:rsidRDefault="428875AB" w14:paraId="0184C6E7" w14:textId="0EA13EED">
      <w:pPr>
        <w:spacing w:after="160" w:line="259" w:lineRule="auto"/>
        <w:jc w:val="left"/>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 xml:space="preserve">Substance use among individuals has been linked massively as a result of narcissism. High weekly alcohol consumptions and binge alcohol drinking has been found as being predicted as a result of narcissism also. </w:t>
      </w:r>
    </w:p>
    <w:p w:rsidR="428875AB" w:rsidP="03AA5E98" w:rsidRDefault="428875AB" w14:paraId="3C413157" w14:textId="2DE12496">
      <w:pPr>
        <w:spacing w:after="160" w:line="259" w:lineRule="auto"/>
        <w:jc w:val="left"/>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The neuroendocrine and sympathetic nervous system are associated with the narcissism. A study had been created and run to examine the relationship between narcissism and the health-risks and behaviours.</w:t>
      </w:r>
    </w:p>
    <w:p w:rsidR="428875AB" w:rsidP="03AA5E98" w:rsidRDefault="428875AB" w14:paraId="05344CFD" w14:textId="51891C7C">
      <w:pPr>
        <w:spacing w:after="160" w:line="259" w:lineRule="auto"/>
        <w:jc w:val="left"/>
        <w:rPr>
          <w:rFonts w:ascii="Calibri" w:hAnsi="Calibri" w:eastAsia="Calibri" w:cs="Calibri"/>
          <w:noProof w:val="0"/>
          <w:sz w:val="32"/>
          <w:szCs w:val="32"/>
          <w:lang w:val="en-GB"/>
        </w:rPr>
      </w:pPr>
      <w:r w:rsidRPr="03AA5E98" w:rsidR="428875AB">
        <w:rPr>
          <w:rFonts w:ascii="Calibri" w:hAnsi="Calibri" w:eastAsia="Calibri" w:cs="Calibri"/>
          <w:noProof w:val="0"/>
          <w:sz w:val="32"/>
          <w:szCs w:val="32"/>
          <w:lang w:val="en-GB"/>
        </w:rPr>
        <w:t xml:space="preserve"> “Results of the study indicate that narcissism may be a health risk through its association with health risk behaviours”.  As a result of narcissism, the use of alcohol and marijuana can occur. Future research will need to be done to help identify the motivational, cognitive and social factors that connect the “role of narcissism in health risk and health protective behaviours”.</w:t>
      </w:r>
    </w:p>
    <w:p w:rsidR="03AA5E98" w:rsidP="03AA5E98" w:rsidRDefault="03AA5E98" w14:paraId="5AC746C4" w14:textId="1906AF27">
      <w:pPr>
        <w:pStyle w:val="Normal"/>
        <w:spacing w:after="160" w:line="259" w:lineRule="auto"/>
        <w:jc w:val="left"/>
        <w:rPr>
          <w:rFonts w:ascii="Calibri" w:hAnsi="Calibri" w:eastAsia="Calibri" w:cs="Calibri"/>
          <w:noProof w:val="0"/>
          <w:sz w:val="32"/>
          <w:szCs w:val="32"/>
          <w:lang w:val="en-GB"/>
        </w:rPr>
      </w:pPr>
    </w:p>
    <w:p w:rsidR="03AA5E98" w:rsidP="03AA5E98" w:rsidRDefault="03AA5E98" w14:paraId="5DAB76FC" w14:textId="2B2F2873">
      <w:pPr>
        <w:pStyle w:val="Normal"/>
        <w:spacing w:after="160" w:line="259" w:lineRule="auto"/>
        <w:jc w:val="left"/>
        <w:rPr>
          <w:rFonts w:ascii="Calibri" w:hAnsi="Calibri" w:eastAsia="Calibri" w:cs="Calibri"/>
          <w:noProof w:val="0"/>
          <w:sz w:val="32"/>
          <w:szCs w:val="32"/>
          <w:lang w:val="en-GB"/>
        </w:rPr>
      </w:pPr>
    </w:p>
    <w:p w:rsidR="03AA5E98" w:rsidP="03AA5E98" w:rsidRDefault="03AA5E98" w14:paraId="185D2134" w14:textId="5DE06EED">
      <w:pPr>
        <w:pStyle w:val="Normal"/>
        <w:spacing w:after="160" w:line="259" w:lineRule="auto"/>
        <w:jc w:val="left"/>
        <w:rPr>
          <w:rFonts w:ascii="Calibri" w:hAnsi="Calibri" w:eastAsia="Calibri" w:cs="Calibri"/>
          <w:noProof w:val="0"/>
          <w:sz w:val="32"/>
          <w:szCs w:val="32"/>
          <w:lang w:val="en-GB"/>
        </w:rPr>
      </w:pPr>
    </w:p>
    <w:p w:rsidR="03AA5E98" w:rsidP="03AA5E98" w:rsidRDefault="03AA5E98" w14:paraId="33C724CE" w14:textId="2088EBF8">
      <w:pPr>
        <w:pStyle w:val="Normal"/>
        <w:spacing w:after="160" w:line="259" w:lineRule="auto"/>
        <w:jc w:val="left"/>
        <w:rPr>
          <w:rFonts w:ascii="Calibri" w:hAnsi="Calibri" w:eastAsia="Calibri" w:cs="Calibri"/>
          <w:noProof w:val="0"/>
          <w:sz w:val="32"/>
          <w:szCs w:val="32"/>
          <w:lang w:val="en-GB"/>
        </w:rPr>
      </w:pPr>
    </w:p>
    <w:p w:rsidR="03AA5E98" w:rsidP="03AA5E98" w:rsidRDefault="03AA5E98" w14:paraId="2B83D9A8" w14:textId="3C262311">
      <w:pPr>
        <w:pStyle w:val="Normal"/>
        <w:spacing w:after="160" w:line="259" w:lineRule="auto"/>
        <w:jc w:val="left"/>
        <w:rPr>
          <w:rFonts w:ascii="Calibri" w:hAnsi="Calibri" w:eastAsia="Calibri" w:cs="Calibri"/>
          <w:noProof w:val="0"/>
          <w:sz w:val="32"/>
          <w:szCs w:val="32"/>
          <w:lang w:val="en-GB"/>
        </w:rPr>
      </w:pPr>
    </w:p>
    <w:p w:rsidR="428875AB" w:rsidP="03AA5E98" w:rsidRDefault="428875AB" w14:paraId="1CEAA9CE" w14:textId="1755F2E3">
      <w:pPr>
        <w:pStyle w:val="Heading1"/>
        <w:spacing w:before="460" w:after="120" w:line="259" w:lineRule="auto"/>
        <w:rPr>
          <w:rFonts w:ascii="Arial" w:hAnsi="Arial" w:eastAsia="Arial" w:cs="Arial"/>
          <w:noProof w:val="0"/>
          <w:color w:val="262626" w:themeColor="text1" w:themeTint="D9" w:themeShade="FF"/>
          <w:sz w:val="32"/>
          <w:szCs w:val="32"/>
          <w:lang w:val="en-GB"/>
        </w:rPr>
      </w:pPr>
      <w:r w:rsidRPr="03AA5E98" w:rsidR="428875AB">
        <w:rPr>
          <w:rFonts w:ascii="Arial" w:hAnsi="Arial" w:eastAsia="Arial" w:cs="Arial"/>
          <w:noProof w:val="0"/>
          <w:color w:val="262626" w:themeColor="text1" w:themeTint="D9" w:themeShade="FF"/>
          <w:sz w:val="32"/>
          <w:szCs w:val="32"/>
          <w:lang w:val="en-GB"/>
        </w:rPr>
        <w:t xml:space="preserve">Reference list </w:t>
      </w:r>
    </w:p>
    <w:p w:rsidR="03AA5E98" w:rsidP="03AA5E98" w:rsidRDefault="03AA5E98" w14:paraId="50836D88" w14:textId="6670B460">
      <w:pPr>
        <w:spacing w:after="120" w:line="259" w:lineRule="auto"/>
        <w:rPr>
          <w:rFonts w:ascii="Arial" w:hAnsi="Arial" w:eastAsia="Arial" w:cs="Arial"/>
          <w:noProof w:val="0"/>
          <w:color w:val="595959" w:themeColor="text1" w:themeTint="A6" w:themeShade="FF"/>
          <w:sz w:val="30"/>
          <w:szCs w:val="30"/>
          <w:lang w:val="en-GB"/>
        </w:rPr>
      </w:pPr>
    </w:p>
    <w:p w:rsidR="428875AB" w:rsidP="03AA5E98" w:rsidRDefault="428875AB" w14:paraId="1C7FD0B6" w14:textId="3F8BE4BC">
      <w:pPr>
        <w:spacing w:after="120" w:line="259" w:lineRule="auto"/>
        <w:rPr>
          <w:rFonts w:ascii="Arial" w:hAnsi="Arial" w:eastAsia="Arial" w:cs="Arial"/>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Paraphrasing:</w:t>
      </w:r>
    </w:p>
    <w:p w:rsidR="428875AB" w:rsidP="03AA5E98" w:rsidRDefault="428875AB" w14:paraId="1DDACF83" w14:textId="72C72C3B">
      <w:pPr>
        <w:spacing w:after="120" w:line="259" w:lineRule="auto"/>
        <w:rPr>
          <w:rFonts w:ascii="Arial" w:hAnsi="Arial" w:eastAsia="Arial" w:cs="Arial"/>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Title: Psychology: the science of mind and behaviour Name of Author: Gross, R</w:t>
      </w:r>
    </w:p>
    <w:p w:rsidR="03AA5E98" w:rsidP="03AA5E98" w:rsidRDefault="03AA5E98" w14:paraId="6FB5E611" w14:textId="3EE27B9D">
      <w:pPr>
        <w:spacing w:after="120" w:line="259" w:lineRule="auto"/>
        <w:rPr>
          <w:rFonts w:ascii="Arial" w:hAnsi="Arial" w:eastAsia="Arial" w:cs="Arial"/>
          <w:noProof w:val="0"/>
          <w:color w:val="595959" w:themeColor="text1" w:themeTint="A6" w:themeShade="FF"/>
          <w:sz w:val="30"/>
          <w:szCs w:val="30"/>
          <w:lang w:val="en-GB"/>
        </w:rPr>
      </w:pPr>
    </w:p>
    <w:p w:rsidR="428875AB" w:rsidP="03AA5E98" w:rsidRDefault="428875AB" w14:paraId="253BF780" w14:textId="60B9CF11">
      <w:pPr>
        <w:spacing w:after="120" w:line="259" w:lineRule="auto"/>
        <w:rPr>
          <w:rFonts w:ascii="Arial" w:hAnsi="Arial" w:eastAsia="Arial" w:cs="Arial"/>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Article one:</w:t>
      </w:r>
    </w:p>
    <w:p w:rsidR="428875AB" w:rsidP="03AA5E98" w:rsidRDefault="428875AB" w14:paraId="40951F86" w14:textId="4210DEDB">
      <w:pPr>
        <w:pStyle w:val="ListParagraph"/>
        <w:numPr>
          <w:ilvl w:val="0"/>
          <w:numId w:val="2"/>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The Author(s) 2018. Published by Oxford University Press on behalf of Faculty of Public Health</w:t>
      </w:r>
    </w:p>
    <w:p w:rsidR="428875AB" w:rsidP="03AA5E98" w:rsidRDefault="428875AB" w14:paraId="00E74685" w14:textId="66DF8145">
      <w:pPr>
        <w:pStyle w:val="ListParagraph"/>
        <w:numPr>
          <w:ilvl w:val="0"/>
          <w:numId w:val="2"/>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Percentage of population in each socio-economic quartile reporting problems from gambling. Source: Welsh Problem Gambling Survey, 2015 (*Gambling Commission, 2016)</w:t>
      </w:r>
    </w:p>
    <w:p w:rsidR="428875AB" w:rsidP="03AA5E98" w:rsidRDefault="428875AB" w14:paraId="02168334" w14:textId="0A9CB59A">
      <w:pPr>
        <w:pStyle w:val="ListParagraph"/>
        <w:numPr>
          <w:ilvl w:val="0"/>
          <w:numId w:val="2"/>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Gambling Commission. Participation in Gambling and Rates of Problem Gambling in Wales, 2015. 2016.</w:t>
      </w:r>
    </w:p>
    <w:p w:rsidR="428875AB" w:rsidP="03AA5E98" w:rsidRDefault="428875AB" w14:paraId="4D8B70A4" w14:textId="4E9526A4">
      <w:pPr>
        <w:pStyle w:val="ListParagraph"/>
        <w:numPr>
          <w:ilvl w:val="0"/>
          <w:numId w:val="2"/>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 xml:space="preserve">Reith G, Dobbie F. Beginning gambling: the role of social networks and environment. Addict Res Theory 2011;19(6):483–93. </w:t>
      </w:r>
    </w:p>
    <w:p w:rsidR="428875AB" w:rsidP="03AA5E98" w:rsidRDefault="428875AB" w14:paraId="35FEA1CB" w14:textId="29D2A4BD">
      <w:pPr>
        <w:pStyle w:val="ListParagraph"/>
        <w:numPr>
          <w:ilvl w:val="0"/>
          <w:numId w:val="2"/>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 xml:space="preserve"> Breen RB, Zimmerman M. Rapid onset of pathological gambling in machine gamblers. J Gambl Stud 2002;18(1):31–43.</w:t>
      </w:r>
    </w:p>
    <w:p w:rsidR="428875AB" w:rsidP="03AA5E98" w:rsidRDefault="428875AB" w14:paraId="23FED646" w14:textId="278162B3">
      <w:pPr>
        <w:pStyle w:val="ListParagraph"/>
        <w:numPr>
          <w:ilvl w:val="0"/>
          <w:numId w:val="2"/>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Department of Culture, Media and Sport. Scoping Study for a UK Gambling Act, 2005 Impact Assessment Framework. DCMS, 2007.</w:t>
      </w:r>
    </w:p>
    <w:p w:rsidR="03AA5E98" w:rsidP="03AA5E98" w:rsidRDefault="03AA5E98" w14:paraId="5603711C" w14:textId="52494DEA">
      <w:pPr>
        <w:spacing w:after="120" w:line="259" w:lineRule="auto"/>
        <w:rPr>
          <w:rFonts w:ascii="Arial" w:hAnsi="Arial" w:eastAsia="Arial" w:cs="Arial"/>
          <w:noProof w:val="0"/>
          <w:color w:val="595959" w:themeColor="text1" w:themeTint="A6" w:themeShade="FF"/>
          <w:sz w:val="30"/>
          <w:szCs w:val="30"/>
          <w:lang w:val="en-GB"/>
        </w:rPr>
      </w:pPr>
    </w:p>
    <w:p w:rsidR="428875AB" w:rsidP="03AA5E98" w:rsidRDefault="428875AB" w14:paraId="6A54C325" w14:textId="75EDBE4A">
      <w:pPr>
        <w:spacing w:after="120" w:line="259" w:lineRule="auto"/>
        <w:rPr>
          <w:rFonts w:ascii="Arial" w:hAnsi="Arial" w:eastAsia="Arial" w:cs="Arial"/>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Article two:</w:t>
      </w:r>
    </w:p>
    <w:p w:rsidR="428875AB" w:rsidP="03AA5E98" w:rsidRDefault="428875AB" w14:paraId="6A26C618" w14:textId="4586E488">
      <w:pPr>
        <w:pStyle w:val="ListParagraph"/>
        <w:numPr>
          <w:ilvl w:val="0"/>
          <w:numId w:val="3"/>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Eileen L. Zurbriggen University of California Santa Cruz</w:t>
      </w:r>
    </w:p>
    <w:p w:rsidR="428875AB" w:rsidP="03AA5E98" w:rsidRDefault="428875AB" w14:paraId="28748429" w14:textId="5FB23ED3">
      <w:pPr>
        <w:pStyle w:val="ListParagraph"/>
        <w:numPr>
          <w:ilvl w:val="0"/>
          <w:numId w:val="3"/>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Elizabeth A. Daniels Oregon State University Cascades</w:t>
      </w:r>
    </w:p>
    <w:p w:rsidR="428875AB" w:rsidP="03AA5E98" w:rsidRDefault="428875AB" w14:paraId="2C955779" w14:textId="57ED9C43">
      <w:pPr>
        <w:pStyle w:val="ListParagraph"/>
        <w:numPr>
          <w:ilvl w:val="0"/>
          <w:numId w:val="3"/>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Aubrey, J. S. (2006). Effects of sexually objectifying media on self-objectification and body surveillance in undergraduates: Results of a 2-year panel study. Journal of Communication, 56, 366 –386. doi: 10.1111/j.1460-2466.2006.00024.x</w:t>
      </w:r>
    </w:p>
    <w:p w:rsidR="03AA5E98" w:rsidP="03AA5E98" w:rsidRDefault="03AA5E98" w14:paraId="793FD98F" w14:textId="34F90165">
      <w:pPr>
        <w:spacing w:after="120" w:line="259" w:lineRule="auto"/>
        <w:rPr>
          <w:rFonts w:ascii="Arial" w:hAnsi="Arial" w:eastAsia="Arial" w:cs="Arial"/>
          <w:noProof w:val="0"/>
          <w:color w:val="595959" w:themeColor="text1" w:themeTint="A6" w:themeShade="FF"/>
          <w:sz w:val="30"/>
          <w:szCs w:val="30"/>
          <w:lang w:val="en-GB"/>
        </w:rPr>
      </w:pPr>
    </w:p>
    <w:p w:rsidR="03AA5E98" w:rsidP="03AA5E98" w:rsidRDefault="03AA5E98" w14:paraId="476ED89B" w14:textId="27F94A75">
      <w:pPr>
        <w:spacing w:after="120" w:line="259" w:lineRule="auto"/>
        <w:rPr>
          <w:rFonts w:ascii="Arial" w:hAnsi="Arial" w:eastAsia="Arial" w:cs="Arial"/>
          <w:noProof w:val="0"/>
          <w:color w:val="595959" w:themeColor="text1" w:themeTint="A6" w:themeShade="FF"/>
          <w:sz w:val="30"/>
          <w:szCs w:val="30"/>
          <w:lang w:val="en-GB"/>
        </w:rPr>
      </w:pPr>
    </w:p>
    <w:p w:rsidR="428875AB" w:rsidP="03AA5E98" w:rsidRDefault="428875AB" w14:paraId="7607C5BC" w14:textId="753CFC4D">
      <w:pPr>
        <w:spacing w:after="120" w:line="259" w:lineRule="auto"/>
        <w:rPr>
          <w:rFonts w:ascii="Arial" w:hAnsi="Arial" w:eastAsia="Arial" w:cs="Arial"/>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Article three:</w:t>
      </w:r>
    </w:p>
    <w:p w:rsidR="428875AB" w:rsidP="03AA5E98" w:rsidRDefault="428875AB" w14:paraId="432A1986" w14:textId="3B3979DC">
      <w:pPr>
        <w:pStyle w:val="ListParagraph"/>
        <w:numPr>
          <w:ilvl w:val="0"/>
          <w:numId w:val="4"/>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Journal of Health Psychology 2016, Vol. 21(9) 2021–2032</w:t>
      </w:r>
    </w:p>
    <w:p w:rsidR="428875AB" w:rsidP="03AA5E98" w:rsidRDefault="428875AB" w14:paraId="3873A497" w14:textId="0B42FCF8">
      <w:pPr>
        <w:pStyle w:val="ListParagraph"/>
        <w:numPr>
          <w:ilvl w:val="0"/>
          <w:numId w:val="4"/>
        </w:numPr>
        <w:spacing w:after="120" w:line="259" w:lineRule="auto"/>
        <w:rPr>
          <w:rFonts w:ascii="Arial" w:hAnsi="Arial" w:eastAsia="Arial" w:cs="Arial" w:asciiTheme="minorAscii" w:hAnsiTheme="minorAscii" w:eastAsiaTheme="minorAscii" w:cstheme="minorAscii"/>
          <w:noProof w:val="0"/>
          <w:color w:val="595959" w:themeColor="text1" w:themeTint="A6" w:themeShade="FF"/>
          <w:sz w:val="30"/>
          <w:szCs w:val="30"/>
          <w:lang w:val="en-GB"/>
        </w:rPr>
      </w:pPr>
      <w:r w:rsidRPr="03AA5E98" w:rsidR="428875AB">
        <w:rPr>
          <w:rFonts w:ascii="Arial" w:hAnsi="Arial" w:eastAsia="Arial" w:cs="Arial"/>
          <w:noProof w:val="0"/>
          <w:color w:val="595959" w:themeColor="text1" w:themeTint="A6" w:themeShade="FF"/>
          <w:sz w:val="30"/>
          <w:szCs w:val="30"/>
          <w:lang w:val="en-GB"/>
        </w:rPr>
        <w:t>Brannon L, Feist J and Updegraff J (2014) Health Psychology: An Introduction to Behavior and Health. Belmont, CA: Wadsworth. Brown RP, Budzek K and Tamborski</w:t>
      </w:r>
    </w:p>
    <w:p w:rsidR="03AA5E98" w:rsidP="03AA5E98" w:rsidRDefault="03AA5E98" w14:paraId="421B4B9E" w14:textId="43E0B906">
      <w:pPr>
        <w:pStyle w:val="Normal"/>
        <w:spacing w:after="160" w:line="259" w:lineRule="auto"/>
        <w:jc w:val="left"/>
        <w:rPr>
          <w:rFonts w:ascii="Calibri" w:hAnsi="Calibri" w:eastAsia="Calibri" w:cs="Calibri"/>
          <w:noProof w:val="0"/>
          <w:sz w:val="32"/>
          <w:szCs w:val="32"/>
          <w:lang w:val="en-GB"/>
        </w:rPr>
      </w:pPr>
    </w:p>
    <w:p w:rsidR="03AA5E98" w:rsidP="03AA5E98" w:rsidRDefault="03AA5E98" w14:paraId="19966634" w14:textId="4EF84258">
      <w:pPr>
        <w:pStyle w:val="Normal"/>
        <w:rPr>
          <w:rFonts w:ascii="Calibri Light" w:hAnsi="Calibri Light" w:eastAsia="Calibri Light" w:cs="Calibri Light"/>
          <w:noProof w:val="0"/>
          <w:sz w:val="32"/>
          <w:szCs w:val="32"/>
          <w:lang w:val="en-GB"/>
        </w:rPr>
      </w:pPr>
    </w:p>
    <w:p w:rsidR="03AA5E98" w:rsidP="03AA5E98" w:rsidRDefault="03AA5E98" w14:paraId="1D86D656" w14:textId="4FEF41D3">
      <w:pPr>
        <w:pStyle w:val="Normal"/>
        <w:rPr>
          <w:rFonts w:ascii="Calibri Light" w:hAnsi="Calibri Light" w:eastAsia="Calibri Light" w:cs="Calibri Light"/>
          <w:noProof w:val="0"/>
          <w:sz w:val="32"/>
          <w:szCs w:val="32"/>
          <w:lang w:val="en-GB"/>
        </w:rPr>
      </w:pPr>
    </w:p>
    <w:p w:rsidR="03AA5E98" w:rsidP="03AA5E98" w:rsidRDefault="03AA5E98" w14:paraId="67F33314" w14:textId="3E3F5CA6">
      <w:pPr>
        <w:pStyle w:val="Normal"/>
        <w:rPr>
          <w:rFonts w:ascii="Calibri Light" w:hAnsi="Calibri Light" w:eastAsia="Calibri Light" w:cs="Calibri Light"/>
          <w:noProof w:val="0"/>
          <w:sz w:val="32"/>
          <w:szCs w:val="32"/>
          <w:lang w:val="en-GB"/>
        </w:rPr>
      </w:pPr>
    </w:p>
    <w:p w:rsidR="03AA5E98" w:rsidP="03AA5E98" w:rsidRDefault="03AA5E98" w14:paraId="4F4693DA" w14:textId="4732E8A4">
      <w:pPr>
        <w:pStyle w:val="Normal"/>
        <w:rPr>
          <w:rFonts w:ascii="Calibri Light" w:hAnsi="Calibri Light" w:eastAsia="Calibri Light" w:cs="Calibri Light"/>
          <w:noProof w:val="0"/>
          <w:sz w:val="32"/>
          <w:szCs w:val="32"/>
          <w:lang w:val="en-GB"/>
        </w:rPr>
      </w:pPr>
    </w:p>
    <w:p w:rsidR="03AA5E98" w:rsidP="03AA5E98" w:rsidRDefault="03AA5E98" w14:paraId="3A96BF87" w14:textId="67ED21CA">
      <w:pPr>
        <w:pStyle w:val="Normal"/>
        <w:rPr>
          <w:rFonts w:ascii="Calibri Light" w:hAnsi="Calibri Light" w:eastAsia="Calibri Light" w:cs="Calibri Light"/>
          <w:noProof w:val="0"/>
          <w:sz w:val="32"/>
          <w:szCs w:val="32"/>
          <w:lang w:val="en-GB"/>
        </w:rPr>
      </w:pPr>
    </w:p>
    <w:p w:rsidR="03AA5E98" w:rsidP="03AA5E98" w:rsidRDefault="03AA5E98" w14:paraId="0C48B036" w14:textId="2350F155">
      <w:pPr>
        <w:pStyle w:val="Normal"/>
        <w:rPr>
          <w:rFonts w:ascii="Calibri Light" w:hAnsi="Calibri Light" w:eastAsia="Calibri Light" w:cs="Calibri Light"/>
          <w:noProof w:val="0"/>
          <w:sz w:val="32"/>
          <w:szCs w:val="32"/>
          <w:lang w:val="en-GB"/>
        </w:rPr>
      </w:pPr>
    </w:p>
    <w:p w:rsidR="6664635C" w:rsidP="6664635C" w:rsidRDefault="6664635C" w14:paraId="38ADB3D1" w14:textId="44BAFE89">
      <w:pPr>
        <w:pStyle w:val="Normal"/>
        <w:ind w:left="0"/>
        <w:rPr>
          <w:rFonts w:ascii="Calibri Light" w:hAnsi="Calibri Light" w:eastAsia="Calibri Light" w:cs="Calibri Light"/>
          <w:noProof w:val="0"/>
          <w:sz w:val="32"/>
          <w:szCs w:val="32"/>
          <w:lang w:val="en-GB"/>
        </w:rPr>
      </w:pPr>
    </w:p>
    <w:sectPr>
      <w:pgSz w:w="11906" w:h="16838" w:orient="portrait"/>
      <w:pgMar w:top="1440" w:right="1440" w:bottom="1440" w:left="1440" w:header="720" w:footer="720" w:gutter="0"/>
      <w:cols w:space="720"/>
      <w:docGrid w:linePitch="360"/>
      <w:headerReference w:type="default" r:id="R72c3d3068c534347"/>
      <w:footerReference w:type="default" r:id="R46c883dc240b4e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64635C" w:rsidTr="6664635C" w14:paraId="18DCFE89">
      <w:tc>
        <w:tcPr>
          <w:tcW w:w="3005" w:type="dxa"/>
          <w:tcMar/>
        </w:tcPr>
        <w:p w:rsidR="6664635C" w:rsidP="6664635C" w:rsidRDefault="6664635C" w14:paraId="7C5A0C7B" w14:textId="151991E4">
          <w:pPr>
            <w:pStyle w:val="Header"/>
            <w:bidi w:val="0"/>
            <w:ind w:left="-115"/>
            <w:jc w:val="left"/>
          </w:pPr>
        </w:p>
      </w:tc>
      <w:tc>
        <w:tcPr>
          <w:tcW w:w="3005" w:type="dxa"/>
          <w:tcMar/>
        </w:tcPr>
        <w:p w:rsidR="6664635C" w:rsidP="6664635C" w:rsidRDefault="6664635C" w14:paraId="31BABC54" w14:textId="1132265D">
          <w:pPr>
            <w:pStyle w:val="Header"/>
            <w:bidi w:val="0"/>
            <w:jc w:val="center"/>
          </w:pPr>
        </w:p>
      </w:tc>
      <w:tc>
        <w:tcPr>
          <w:tcW w:w="3005" w:type="dxa"/>
          <w:tcMar/>
        </w:tcPr>
        <w:p w:rsidR="6664635C" w:rsidP="6664635C" w:rsidRDefault="6664635C" w14:paraId="668D57DB" w14:textId="39743F8C">
          <w:pPr>
            <w:pStyle w:val="Header"/>
            <w:bidi w:val="0"/>
            <w:ind w:right="-115"/>
            <w:jc w:val="right"/>
          </w:pPr>
        </w:p>
      </w:tc>
    </w:tr>
  </w:tbl>
  <w:p w:rsidR="6664635C" w:rsidP="6664635C" w:rsidRDefault="6664635C" w14:paraId="3643A179" w14:textId="20B051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64635C" w:rsidTr="6664635C" w14:paraId="1FF59C3C">
      <w:tc>
        <w:tcPr>
          <w:tcW w:w="3005" w:type="dxa"/>
          <w:tcMar/>
        </w:tcPr>
        <w:p w:rsidR="6664635C" w:rsidP="6664635C" w:rsidRDefault="6664635C" w14:paraId="380F83FF" w14:textId="5FB1E868">
          <w:pPr>
            <w:pStyle w:val="Header"/>
            <w:bidi w:val="0"/>
            <w:ind w:left="-115"/>
            <w:jc w:val="left"/>
          </w:pPr>
          <w:r w:rsidR="6664635C">
            <w:rPr/>
            <w:t>Amber Hughes</w:t>
          </w:r>
        </w:p>
        <w:p w:rsidR="6664635C" w:rsidP="6664635C" w:rsidRDefault="6664635C" w14:paraId="149A419B" w14:textId="53B63EA9">
          <w:pPr>
            <w:pStyle w:val="Header"/>
            <w:bidi w:val="0"/>
            <w:ind w:left="-115"/>
            <w:jc w:val="left"/>
          </w:pPr>
        </w:p>
      </w:tc>
      <w:tc>
        <w:tcPr>
          <w:tcW w:w="3005" w:type="dxa"/>
          <w:tcMar/>
        </w:tcPr>
        <w:p w:rsidR="6664635C" w:rsidP="6664635C" w:rsidRDefault="6664635C" w14:paraId="4B3EB37C" w14:textId="2E1F3917">
          <w:pPr>
            <w:pStyle w:val="Header"/>
            <w:bidi w:val="0"/>
            <w:jc w:val="center"/>
          </w:pPr>
        </w:p>
      </w:tc>
      <w:tc>
        <w:tcPr>
          <w:tcW w:w="3005" w:type="dxa"/>
          <w:tcMar/>
        </w:tcPr>
        <w:p w:rsidR="6664635C" w:rsidP="6664635C" w:rsidRDefault="6664635C" w14:paraId="4A326FA8" w14:textId="18E34AC6">
          <w:pPr>
            <w:pStyle w:val="Header"/>
            <w:bidi w:val="0"/>
            <w:ind w:right="-115"/>
            <w:jc w:val="right"/>
          </w:pPr>
        </w:p>
      </w:tc>
    </w:tr>
  </w:tbl>
  <w:p w:rsidR="6664635C" w:rsidP="6664635C" w:rsidRDefault="6664635C" w14:paraId="04DC49CD" w14:textId="05F279F7">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FBD87D"/>
  <w15:docId w15:val="{efb4208a-d0c6-4af2-8721-7445f9574395}"/>
  <w:rsids>
    <w:rsidRoot w:val="610E85C4"/>
    <w:rsid w:val="00BCCF8B"/>
    <w:rsid w:val="01E62933"/>
    <w:rsid w:val="02B94778"/>
    <w:rsid w:val="03AA5E98"/>
    <w:rsid w:val="046B92A4"/>
    <w:rsid w:val="04AFEDD6"/>
    <w:rsid w:val="0549188B"/>
    <w:rsid w:val="0576BAD5"/>
    <w:rsid w:val="061E29A0"/>
    <w:rsid w:val="07747D92"/>
    <w:rsid w:val="07AE7BCC"/>
    <w:rsid w:val="07EEFF51"/>
    <w:rsid w:val="0A2953B3"/>
    <w:rsid w:val="0CBD35C5"/>
    <w:rsid w:val="0D0F2526"/>
    <w:rsid w:val="0D1AADB8"/>
    <w:rsid w:val="0D6FFC03"/>
    <w:rsid w:val="0F45449F"/>
    <w:rsid w:val="0FF06B23"/>
    <w:rsid w:val="10D03D11"/>
    <w:rsid w:val="12E68A1F"/>
    <w:rsid w:val="134317BA"/>
    <w:rsid w:val="135F1EFA"/>
    <w:rsid w:val="139299FB"/>
    <w:rsid w:val="169BA8F4"/>
    <w:rsid w:val="1809C382"/>
    <w:rsid w:val="1B094BA9"/>
    <w:rsid w:val="1CE960AD"/>
    <w:rsid w:val="1D9BF7A3"/>
    <w:rsid w:val="1DDA8000"/>
    <w:rsid w:val="1E2CAFEB"/>
    <w:rsid w:val="1F41AC8A"/>
    <w:rsid w:val="1FBE16D7"/>
    <w:rsid w:val="217F809A"/>
    <w:rsid w:val="23FF25C9"/>
    <w:rsid w:val="24CE1776"/>
    <w:rsid w:val="272AB965"/>
    <w:rsid w:val="27CD7EDA"/>
    <w:rsid w:val="28788E90"/>
    <w:rsid w:val="290A9972"/>
    <w:rsid w:val="2A31735D"/>
    <w:rsid w:val="2A7E8289"/>
    <w:rsid w:val="2ABE0931"/>
    <w:rsid w:val="2C3C0764"/>
    <w:rsid w:val="2CD2ED0D"/>
    <w:rsid w:val="2D6A16E0"/>
    <w:rsid w:val="2E50735E"/>
    <w:rsid w:val="2EEB542B"/>
    <w:rsid w:val="2EF92956"/>
    <w:rsid w:val="31482A1E"/>
    <w:rsid w:val="323265D5"/>
    <w:rsid w:val="3606EEF1"/>
    <w:rsid w:val="36ABB30B"/>
    <w:rsid w:val="36FF68E8"/>
    <w:rsid w:val="3722F33E"/>
    <w:rsid w:val="38987557"/>
    <w:rsid w:val="38F35CFF"/>
    <w:rsid w:val="3A52BCA5"/>
    <w:rsid w:val="3BA75C53"/>
    <w:rsid w:val="3C8DACB2"/>
    <w:rsid w:val="3D9CEEE8"/>
    <w:rsid w:val="3EFECE31"/>
    <w:rsid w:val="412FA1D2"/>
    <w:rsid w:val="428875AB"/>
    <w:rsid w:val="430A7CB8"/>
    <w:rsid w:val="43DCB3F5"/>
    <w:rsid w:val="45951BB8"/>
    <w:rsid w:val="45A18CFF"/>
    <w:rsid w:val="45FEBC99"/>
    <w:rsid w:val="467EC146"/>
    <w:rsid w:val="48B720D2"/>
    <w:rsid w:val="494A356F"/>
    <w:rsid w:val="49ECF8D4"/>
    <w:rsid w:val="4A160390"/>
    <w:rsid w:val="4A9ECE11"/>
    <w:rsid w:val="4ABA9886"/>
    <w:rsid w:val="4BC92913"/>
    <w:rsid w:val="4D5CF503"/>
    <w:rsid w:val="4E061653"/>
    <w:rsid w:val="4E28386D"/>
    <w:rsid w:val="4F9DCDAD"/>
    <w:rsid w:val="51131F4C"/>
    <w:rsid w:val="515118DE"/>
    <w:rsid w:val="52CCC68E"/>
    <w:rsid w:val="52EE1D9E"/>
    <w:rsid w:val="5364BB66"/>
    <w:rsid w:val="53B033EE"/>
    <w:rsid w:val="56AF27E6"/>
    <w:rsid w:val="56DCBEF0"/>
    <w:rsid w:val="571993DB"/>
    <w:rsid w:val="5720E3B5"/>
    <w:rsid w:val="577C96E8"/>
    <w:rsid w:val="58882472"/>
    <w:rsid w:val="5AB48807"/>
    <w:rsid w:val="5D604571"/>
    <w:rsid w:val="5F1A3C50"/>
    <w:rsid w:val="5FA083A9"/>
    <w:rsid w:val="60011181"/>
    <w:rsid w:val="610E85C4"/>
    <w:rsid w:val="61C9D964"/>
    <w:rsid w:val="62BCD156"/>
    <w:rsid w:val="62D8A837"/>
    <w:rsid w:val="65252229"/>
    <w:rsid w:val="65EE1CEA"/>
    <w:rsid w:val="6664635C"/>
    <w:rsid w:val="6774BA6E"/>
    <w:rsid w:val="680C8672"/>
    <w:rsid w:val="681FF463"/>
    <w:rsid w:val="6842F6E5"/>
    <w:rsid w:val="6912BC6D"/>
    <w:rsid w:val="691F238D"/>
    <w:rsid w:val="69C8CC71"/>
    <w:rsid w:val="69CF3DEE"/>
    <w:rsid w:val="69DBDFBE"/>
    <w:rsid w:val="6BD020EE"/>
    <w:rsid w:val="6D524C88"/>
    <w:rsid w:val="6E040C7F"/>
    <w:rsid w:val="6EB15A32"/>
    <w:rsid w:val="6FCCF4C0"/>
    <w:rsid w:val="70A44765"/>
    <w:rsid w:val="70B9FCCA"/>
    <w:rsid w:val="7200480D"/>
    <w:rsid w:val="72428F39"/>
    <w:rsid w:val="72522DCC"/>
    <w:rsid w:val="72F767CD"/>
    <w:rsid w:val="7338E411"/>
    <w:rsid w:val="74243926"/>
    <w:rsid w:val="7493717A"/>
    <w:rsid w:val="74D5C6A5"/>
    <w:rsid w:val="7584226F"/>
    <w:rsid w:val="76874F39"/>
    <w:rsid w:val="775F28F3"/>
    <w:rsid w:val="7774BA81"/>
    <w:rsid w:val="77DB450F"/>
    <w:rsid w:val="7C43C8AA"/>
    <w:rsid w:val="7D78E4A9"/>
    <w:rsid w:val="7E0B27C2"/>
    <w:rsid w:val="7E585492"/>
    <w:rsid w:val="7E7E0E3E"/>
    <w:rsid w:val="7F66ED1E"/>
    <w:rsid w:val="7FB31080"/>
    <w:rsid w:val="7FC2811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2c3d3068c534347" /><Relationship Type="http://schemas.openxmlformats.org/officeDocument/2006/relationships/footer" Target="/word/footer.xml" Id="R46c883dc240b4e96" /><Relationship Type="http://schemas.openxmlformats.org/officeDocument/2006/relationships/numbering" Target="/word/numbering.xml" Id="R625b510a411c48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Amber Jade Hughes (2005027)</dc:creator>
  <keywords/>
  <dc:description/>
  <lastModifiedBy>Amber Jade Hughes (2005027)</lastModifiedBy>
  <revision>3</revision>
  <dcterms:created xsi:type="dcterms:W3CDTF">2020-10-30T18:06:21.5762803Z</dcterms:created>
  <dcterms:modified xsi:type="dcterms:W3CDTF">2020-10-30T20:54:37.7916181Z</dcterms:modified>
</coreProperties>
</file>