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B3B8C" w14:textId="77777777" w:rsidR="008D6364" w:rsidRDefault="008D6364" w:rsidP="008D6364">
      <w:pPr>
        <w:spacing w:after="160" w:line="300" w:lineRule="auto"/>
        <w:jc w:val="center"/>
        <w:rPr>
          <w:sz w:val="32"/>
          <w:szCs w:val="32"/>
        </w:rPr>
      </w:pPr>
    </w:p>
    <w:p w14:paraId="44E14575" w14:textId="77777777" w:rsidR="008D6364" w:rsidRDefault="008D6364" w:rsidP="008D6364">
      <w:pPr>
        <w:spacing w:after="160" w:line="300" w:lineRule="auto"/>
        <w:jc w:val="center"/>
        <w:rPr>
          <w:sz w:val="32"/>
          <w:szCs w:val="32"/>
        </w:rPr>
      </w:pPr>
    </w:p>
    <w:p w14:paraId="069F6438" w14:textId="66FC9D08" w:rsidR="008D6364" w:rsidRDefault="008D6364" w:rsidP="008D6364">
      <w:pPr>
        <w:spacing w:after="160" w:line="300" w:lineRule="auto"/>
        <w:jc w:val="center"/>
        <w:rPr>
          <w:sz w:val="32"/>
          <w:szCs w:val="32"/>
        </w:rPr>
      </w:pPr>
      <w:r w:rsidRPr="008D6364">
        <w:rPr>
          <w:sz w:val="32"/>
          <w:szCs w:val="32"/>
        </w:rPr>
        <w:drawing>
          <wp:inline distT="0" distB="0" distL="0" distR="0" wp14:anchorId="0421336C" wp14:editId="08BE5ED9">
            <wp:extent cx="5117709" cy="1597023"/>
            <wp:effectExtent l="0" t="0" r="635" b="3810"/>
            <wp:docPr id="2" name="Picture 1" descr="UWTSD Named UK University of the Year for Teaching Quality">
              <a:extLst xmlns:a="http://schemas.openxmlformats.org/drawingml/2006/main">
                <a:ext uri="{FF2B5EF4-FFF2-40B4-BE49-F238E27FC236}">
                  <a16:creationId xmlns:a16="http://schemas.microsoft.com/office/drawing/2014/main" id="{5E2FE6B0-F8A4-5E1B-6008-3DA2BD1A15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Named UK University of the Year for Teaching Quality">
                      <a:extLst>
                        <a:ext uri="{FF2B5EF4-FFF2-40B4-BE49-F238E27FC236}">
                          <a16:creationId xmlns:a16="http://schemas.microsoft.com/office/drawing/2014/main" id="{5E2FE6B0-F8A4-5E1B-6008-3DA2BD1A1551}"/>
                        </a:ext>
                      </a:extLst>
                    </pic:cNvPr>
                    <pic:cNvPicPr>
                      <a:picLocks noChangeAspect="1" noChangeArrowheads="1"/>
                    </pic:cNvPicPr>
                  </pic:nvPicPr>
                  <pic:blipFill rotWithShape="1">
                    <a:blip r:embed="rId5">
                      <a:extLst>
                        <a:ext uri="{28A0092B-C50C-407E-A947-70E740481C1C}">
                          <a14:useLocalDpi xmlns:a14="http://schemas.microsoft.com/office/drawing/2010/main" val="0"/>
                        </a:ext>
                      </a:extLst>
                    </a:blip>
                    <a:srcRect t="14410" b="17897"/>
                    <a:stretch>
                      <a:fillRect/>
                    </a:stretch>
                  </pic:blipFill>
                  <pic:spPr bwMode="auto">
                    <a:xfrm>
                      <a:off x="0" y="0"/>
                      <a:ext cx="5117709" cy="1597023"/>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FAF03A9" w14:textId="77777777" w:rsidR="008D6364" w:rsidRDefault="008D6364" w:rsidP="008D6364">
      <w:pPr>
        <w:spacing w:after="160" w:line="300" w:lineRule="auto"/>
        <w:jc w:val="center"/>
        <w:rPr>
          <w:sz w:val="32"/>
          <w:szCs w:val="32"/>
        </w:rPr>
      </w:pPr>
    </w:p>
    <w:p w14:paraId="70B2DE10" w14:textId="2BD46EE5" w:rsidR="00EB5DC4" w:rsidRPr="008D6364" w:rsidRDefault="00000000" w:rsidP="008D6364">
      <w:pPr>
        <w:spacing w:after="160" w:line="300" w:lineRule="auto"/>
        <w:jc w:val="center"/>
        <w:rPr>
          <w:sz w:val="32"/>
          <w:szCs w:val="32"/>
        </w:rPr>
      </w:pPr>
      <w:r w:rsidRPr="008D6364">
        <w:rPr>
          <w:sz w:val="32"/>
          <w:szCs w:val="32"/>
        </w:rPr>
        <w:t xml:space="preserve">Name- </w:t>
      </w:r>
      <w:r w:rsidRPr="008D6364">
        <w:rPr>
          <w:b/>
          <w:bCs/>
          <w:color w:val="000000" w:themeColor="text1"/>
          <w:sz w:val="32"/>
          <w:szCs w:val="32"/>
        </w:rPr>
        <w:t>Amit Tiwari</w:t>
      </w:r>
    </w:p>
    <w:p w14:paraId="18FE10D0" w14:textId="77777777" w:rsidR="00EB5DC4" w:rsidRPr="008D6364" w:rsidRDefault="00000000" w:rsidP="008D6364">
      <w:pPr>
        <w:spacing w:after="160" w:line="300" w:lineRule="auto"/>
        <w:jc w:val="center"/>
        <w:rPr>
          <w:b/>
          <w:bCs/>
          <w:color w:val="000000" w:themeColor="text1"/>
          <w:sz w:val="36"/>
          <w:szCs w:val="36"/>
        </w:rPr>
      </w:pPr>
      <w:r w:rsidRPr="008D6364">
        <w:rPr>
          <w:sz w:val="32"/>
          <w:szCs w:val="32"/>
        </w:rPr>
        <w:t>Student ID</w:t>
      </w:r>
      <w:r>
        <w:rPr>
          <w:sz w:val="24"/>
          <w:szCs w:val="24"/>
        </w:rPr>
        <w:t xml:space="preserve"> - </w:t>
      </w:r>
      <w:r w:rsidRPr="008D6364">
        <w:rPr>
          <w:b/>
          <w:bCs/>
          <w:color w:val="000000" w:themeColor="text1"/>
          <w:sz w:val="36"/>
          <w:szCs w:val="36"/>
        </w:rPr>
        <w:t>2526931</w:t>
      </w:r>
    </w:p>
    <w:p w14:paraId="65D7BEEC" w14:textId="77777777" w:rsidR="00EB5DC4" w:rsidRPr="008D6364" w:rsidRDefault="00000000" w:rsidP="008D6364">
      <w:pPr>
        <w:spacing w:after="160" w:line="300" w:lineRule="auto"/>
        <w:jc w:val="center"/>
        <w:rPr>
          <w:sz w:val="36"/>
          <w:szCs w:val="36"/>
        </w:rPr>
      </w:pPr>
      <w:r w:rsidRPr="008D6364">
        <w:rPr>
          <w:sz w:val="36"/>
          <w:szCs w:val="36"/>
        </w:rPr>
        <w:t xml:space="preserve">Programme: </w:t>
      </w:r>
      <w:r w:rsidRPr="008D6364">
        <w:rPr>
          <w:b/>
          <w:bCs/>
          <w:sz w:val="36"/>
          <w:szCs w:val="36"/>
        </w:rPr>
        <w:t>MSc Public Health and Social Care in Practice</w:t>
      </w:r>
    </w:p>
    <w:p w14:paraId="20C448E4" w14:textId="77777777" w:rsidR="00EB5DC4" w:rsidRDefault="00000000" w:rsidP="008D6364">
      <w:pPr>
        <w:spacing w:after="160" w:line="300" w:lineRule="auto"/>
        <w:jc w:val="center"/>
      </w:pPr>
      <w:r w:rsidRPr="008D6364">
        <w:rPr>
          <w:sz w:val="32"/>
          <w:szCs w:val="32"/>
        </w:rPr>
        <w:t>Module</w:t>
      </w:r>
      <w:r>
        <w:rPr>
          <w:sz w:val="24"/>
          <w:szCs w:val="24"/>
        </w:rPr>
        <w:t xml:space="preserve">: </w:t>
      </w:r>
      <w:r w:rsidRPr="008D6364">
        <w:rPr>
          <w:b/>
          <w:bCs/>
          <w:sz w:val="36"/>
          <w:szCs w:val="36"/>
        </w:rPr>
        <w:t>Population Health and Digital Health Promotion</w:t>
      </w:r>
    </w:p>
    <w:p w14:paraId="252D0E8C" w14:textId="77777777" w:rsidR="00EB5DC4" w:rsidRPr="008D6364" w:rsidRDefault="00000000" w:rsidP="008D6364">
      <w:pPr>
        <w:spacing w:after="160" w:line="300" w:lineRule="auto"/>
        <w:jc w:val="center"/>
        <w:rPr>
          <w:b/>
          <w:bCs/>
          <w:sz w:val="36"/>
          <w:szCs w:val="36"/>
        </w:rPr>
      </w:pPr>
      <w:r w:rsidRPr="008D6364">
        <w:rPr>
          <w:sz w:val="32"/>
          <w:szCs w:val="32"/>
        </w:rPr>
        <w:t>Module code</w:t>
      </w:r>
      <w:r>
        <w:rPr>
          <w:sz w:val="24"/>
          <w:szCs w:val="24"/>
        </w:rPr>
        <w:t xml:space="preserve">: </w:t>
      </w:r>
      <w:r w:rsidRPr="008D6364">
        <w:rPr>
          <w:b/>
          <w:bCs/>
          <w:sz w:val="36"/>
          <w:szCs w:val="36"/>
        </w:rPr>
        <w:t>LCHS7009</w:t>
      </w:r>
    </w:p>
    <w:p w14:paraId="4C93E1C8" w14:textId="77777777" w:rsidR="00EB5DC4" w:rsidRDefault="00000000" w:rsidP="008D6364">
      <w:pPr>
        <w:spacing w:after="160" w:line="300" w:lineRule="auto"/>
        <w:jc w:val="center"/>
        <w:rPr>
          <w:sz w:val="24"/>
          <w:szCs w:val="24"/>
        </w:rPr>
      </w:pPr>
      <w:r w:rsidRPr="008D6364">
        <w:rPr>
          <w:sz w:val="32"/>
          <w:szCs w:val="32"/>
        </w:rPr>
        <w:t>Lecturer:</w:t>
      </w:r>
      <w:r>
        <w:rPr>
          <w:sz w:val="24"/>
          <w:szCs w:val="24"/>
        </w:rPr>
        <w:t xml:space="preserve"> </w:t>
      </w:r>
      <w:r w:rsidRPr="008D6364">
        <w:rPr>
          <w:b/>
          <w:bCs/>
          <w:sz w:val="36"/>
          <w:szCs w:val="36"/>
        </w:rPr>
        <w:t>Dr Ping Wu</w:t>
      </w:r>
    </w:p>
    <w:p w14:paraId="23253C2D" w14:textId="77777777" w:rsidR="008D6364" w:rsidRDefault="008D6364">
      <w:pPr>
        <w:spacing w:after="160" w:line="300" w:lineRule="auto"/>
        <w:rPr>
          <w:sz w:val="24"/>
          <w:szCs w:val="24"/>
        </w:rPr>
      </w:pPr>
    </w:p>
    <w:p w14:paraId="30FFF17E" w14:textId="77777777" w:rsidR="008D6364" w:rsidRDefault="008D6364">
      <w:pPr>
        <w:spacing w:after="160" w:line="300" w:lineRule="auto"/>
        <w:rPr>
          <w:sz w:val="24"/>
          <w:szCs w:val="24"/>
        </w:rPr>
      </w:pPr>
    </w:p>
    <w:p w14:paraId="67BEC72C" w14:textId="77777777" w:rsidR="008D6364" w:rsidRDefault="008D6364">
      <w:pPr>
        <w:spacing w:after="160" w:line="300" w:lineRule="auto"/>
        <w:rPr>
          <w:sz w:val="24"/>
          <w:szCs w:val="24"/>
        </w:rPr>
      </w:pPr>
    </w:p>
    <w:p w14:paraId="71D631EB" w14:textId="77777777" w:rsidR="008D6364" w:rsidRDefault="008D6364">
      <w:pPr>
        <w:spacing w:after="160" w:line="300" w:lineRule="auto"/>
        <w:rPr>
          <w:sz w:val="24"/>
          <w:szCs w:val="24"/>
        </w:rPr>
      </w:pPr>
    </w:p>
    <w:p w14:paraId="34A91E7B" w14:textId="77777777" w:rsidR="008D6364" w:rsidRDefault="008D6364">
      <w:pPr>
        <w:spacing w:after="160" w:line="300" w:lineRule="auto"/>
      </w:pPr>
    </w:p>
    <w:p w14:paraId="60499616" w14:textId="77777777" w:rsidR="00EB5DC4" w:rsidRDefault="00000000">
      <w:pPr>
        <w:pStyle w:val="Heading1"/>
        <w:spacing w:before="200" w:after="160"/>
        <w:jc w:val="center"/>
      </w:pPr>
      <w:r>
        <w:rPr>
          <w:b/>
          <w:bCs/>
        </w:rPr>
        <w:t xml:space="preserve">BLOG 1: Can a Sleep App Ease the Student Mental Health Crisis? A Look at </w:t>
      </w:r>
      <w:proofErr w:type="spellStart"/>
      <w:r>
        <w:rPr>
          <w:b/>
          <w:bCs/>
        </w:rPr>
        <w:t>Sleepio</w:t>
      </w:r>
      <w:proofErr w:type="spellEnd"/>
    </w:p>
    <w:p w14:paraId="020FC16F" w14:textId="77777777" w:rsidR="00EB5DC4" w:rsidRDefault="00EB5DC4">
      <w:pPr>
        <w:sectPr w:rsidR="00EB5DC4">
          <w:pgSz w:w="16833" w:h="11908" w:orient="landscape"/>
          <w:pgMar w:top="720" w:right="900" w:bottom="720" w:left="900" w:header="708" w:footer="708" w:gutter="0"/>
          <w:cols w:space="720"/>
          <w:docGrid w:linePitch="360"/>
        </w:sectPr>
      </w:pPr>
    </w:p>
    <w:p w14:paraId="317C60F8" w14:textId="77777777" w:rsidR="00EB5DC4" w:rsidRPr="008D6364" w:rsidRDefault="00000000">
      <w:pPr>
        <w:pStyle w:val="Heading2"/>
        <w:spacing w:before="200" w:after="100"/>
        <w:rPr>
          <w:sz w:val="24"/>
          <w:szCs w:val="24"/>
        </w:rPr>
      </w:pPr>
      <w:r w:rsidRPr="008D6364">
        <w:rPr>
          <w:b/>
          <w:bCs/>
          <w:sz w:val="24"/>
          <w:szCs w:val="24"/>
        </w:rPr>
        <w:t>Introduction</w:t>
      </w:r>
    </w:p>
    <w:p w14:paraId="0BA0D2EE" w14:textId="77777777" w:rsidR="00EB5DC4" w:rsidRPr="008D6364" w:rsidRDefault="00000000" w:rsidP="008D6364">
      <w:pPr>
        <w:spacing w:after="160" w:line="300" w:lineRule="auto"/>
        <w:jc w:val="both"/>
      </w:pPr>
      <w:r w:rsidRPr="008D6364">
        <w:t xml:space="preserve">University life doesn't leave much room for a good night's sleep, and for a growing number of students that's turning into a mental health problem rather than just tiredness. </w:t>
      </w:r>
      <w:proofErr w:type="spellStart"/>
      <w:r w:rsidRPr="008D6364">
        <w:t>Sleepio</w:t>
      </w:r>
      <w:proofErr w:type="spellEnd"/>
      <w:r w:rsidRPr="008D6364">
        <w:t>, a digital programme built around cognitive behavioural therapy for insomnia (CBT-I), was designed to close that gap, delivering NHS-recommended sleep treatment through a phone or laptop instead of a therapist's office (NICE, 2022).</w:t>
      </w:r>
    </w:p>
    <w:p w14:paraId="33C8ADDB" w14:textId="77777777" w:rsidR="00EB5DC4" w:rsidRPr="008D6364" w:rsidRDefault="00000000">
      <w:pPr>
        <w:pStyle w:val="Heading2"/>
        <w:spacing w:before="200" w:after="100"/>
        <w:rPr>
          <w:sz w:val="24"/>
          <w:szCs w:val="24"/>
        </w:rPr>
      </w:pPr>
      <w:r w:rsidRPr="008D6364">
        <w:rPr>
          <w:b/>
          <w:bCs/>
          <w:sz w:val="24"/>
          <w:szCs w:val="24"/>
        </w:rPr>
        <w:t>Public Health Problem</w:t>
      </w:r>
    </w:p>
    <w:p w14:paraId="34C289A5" w14:textId="77777777" w:rsidR="00EB5DC4" w:rsidRPr="008D6364" w:rsidRDefault="00000000" w:rsidP="008D6364">
      <w:pPr>
        <w:spacing w:after="160" w:line="300" w:lineRule="auto"/>
        <w:jc w:val="both"/>
      </w:pPr>
      <w:r w:rsidRPr="008D6364">
        <w:t xml:space="preserve">Sleep difficulties among young people in England are common: 34% reported a sleep problem at least three times a week in 2022, rising to 72.3% among those with a probable mental disorder (Newlove-Delgado et al., 2022). University adds its own pressures, deadlines, irregular timetables, money worries, and the effect shows up clearly in the data. Over a third of first-year students report moderate to severe anxiety or depression, yet only a fraction who struggle </w:t>
      </w:r>
      <w:proofErr w:type="gramStart"/>
      <w:r w:rsidRPr="008D6364">
        <w:t>actually seek</w:t>
      </w:r>
      <w:proofErr w:type="gramEnd"/>
      <w:r w:rsidRPr="008D6364">
        <w:t xml:space="preserve"> formal support (House of Commons Library, 2024). The WHO has made a similar point at a global level: sleep and mental health rarely move independently of each other (World Health Organization, 2022). Left alone, the two problems tend to feed each other.</w:t>
      </w:r>
    </w:p>
    <w:p w14:paraId="262745AD" w14:textId="77777777" w:rsidR="00EB5DC4" w:rsidRDefault="00000000">
      <w:pPr>
        <w:spacing w:after="60"/>
        <w:jc w:val="center"/>
      </w:pPr>
      <w:r>
        <w:rPr>
          <w:noProof/>
        </w:rPr>
        <w:drawing>
          <wp:inline distT="0" distB="0" distL="0" distR="0" wp14:anchorId="04AC4C6C" wp14:editId="73B62476">
            <wp:extent cx="4572000" cy="1874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572000" cy="1874520"/>
                    </a:xfrm>
                    <a:prstGeom prst="rect">
                      <a:avLst/>
                    </a:prstGeom>
                  </pic:spPr>
                </pic:pic>
              </a:graphicData>
            </a:graphic>
          </wp:inline>
        </w:drawing>
      </w:r>
    </w:p>
    <w:p w14:paraId="4BA8C34E" w14:textId="4ADC01FC" w:rsidR="00EB5DC4" w:rsidRPr="004F19C7" w:rsidRDefault="00000000">
      <w:pPr>
        <w:spacing w:after="240"/>
        <w:jc w:val="center"/>
        <w:rPr>
          <w:color w:val="000000" w:themeColor="text1"/>
        </w:rPr>
      </w:pPr>
      <w:r w:rsidRPr="004F19C7">
        <w:rPr>
          <w:b/>
          <w:bCs/>
          <w:color w:val="000000" w:themeColor="text1"/>
        </w:rPr>
        <w:t>Figure 1</w:t>
      </w:r>
      <w:r w:rsidRPr="004F19C7">
        <w:rPr>
          <w:color w:val="000000" w:themeColor="text1"/>
        </w:rPr>
        <w:t>. Sleep problems by mental health status among young people in England, 2022.</w:t>
      </w:r>
      <w:r w:rsidR="008D6364" w:rsidRPr="004F19C7">
        <w:rPr>
          <w:color w:val="000000" w:themeColor="text1"/>
        </w:rPr>
        <w:t xml:space="preserve"> (</w:t>
      </w:r>
      <w:r w:rsidRPr="004F19C7">
        <w:rPr>
          <w:color w:val="000000" w:themeColor="text1"/>
        </w:rPr>
        <w:t>Newlove-Delgado et al.2022</w:t>
      </w:r>
      <w:r w:rsidR="008D6364" w:rsidRPr="004F19C7">
        <w:rPr>
          <w:color w:val="000000" w:themeColor="text1"/>
        </w:rPr>
        <w:t>)</w:t>
      </w:r>
    </w:p>
    <w:p w14:paraId="24596FCA" w14:textId="77777777" w:rsidR="00EB5DC4" w:rsidRPr="008D6364" w:rsidRDefault="00000000">
      <w:pPr>
        <w:pStyle w:val="Heading2"/>
        <w:spacing w:before="200" w:after="100"/>
        <w:rPr>
          <w:sz w:val="24"/>
          <w:szCs w:val="24"/>
        </w:rPr>
      </w:pPr>
      <w:r w:rsidRPr="008D6364">
        <w:rPr>
          <w:b/>
          <w:bCs/>
          <w:sz w:val="24"/>
          <w:szCs w:val="24"/>
        </w:rPr>
        <w:t>How Does the Technology Work?</w:t>
      </w:r>
    </w:p>
    <w:p w14:paraId="162253CE" w14:textId="77777777" w:rsidR="00EB5DC4" w:rsidRPr="008D6364" w:rsidRDefault="00000000" w:rsidP="008D6364">
      <w:pPr>
        <w:spacing w:after="160" w:line="300" w:lineRule="auto"/>
        <w:jc w:val="both"/>
      </w:pPr>
      <w:proofErr w:type="spellStart"/>
      <w:r w:rsidRPr="008D6364">
        <w:t>Sleepio</w:t>
      </w:r>
      <w:proofErr w:type="spellEnd"/>
      <w:r w:rsidRPr="008D6364">
        <w:t xml:space="preserve"> delivers CBT-I over six weekly sessions guided by an animated character, Prof, who adapts the content to a user's own sleep diary. Rather than offering generic advice, it applies techniques such as sleep restriction, stimulus control and cognitive restructuring, the same methods a specialist sleep therapist would use in person (NICE, 2022). Because it runs automatically, it can be opened at 2am on a bad night or in a gap between lectures. No referral, no waiting list, no appointment to fit around a timetable.</w:t>
      </w:r>
    </w:p>
    <w:p w14:paraId="3DF5BAE3" w14:textId="77777777" w:rsidR="00EB5DC4" w:rsidRDefault="00000000">
      <w:pPr>
        <w:spacing w:after="60"/>
        <w:jc w:val="center"/>
      </w:pPr>
      <w:r>
        <w:rPr>
          <w:noProof/>
        </w:rPr>
        <w:drawing>
          <wp:inline distT="0" distB="0" distL="0" distR="0" wp14:anchorId="4FCCD25A" wp14:editId="7FAEA327">
            <wp:extent cx="5029200" cy="1563624"/>
            <wp:effectExtent l="0" t="0" r="0" b="0"/>
            <wp:docPr id="525615618" name="Picture 525615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029200" cy="1563624"/>
                    </a:xfrm>
                    <a:prstGeom prst="rect">
                      <a:avLst/>
                    </a:prstGeom>
                  </pic:spPr>
                </pic:pic>
              </a:graphicData>
            </a:graphic>
          </wp:inline>
        </w:drawing>
      </w:r>
    </w:p>
    <w:p w14:paraId="170F6105" w14:textId="77777777" w:rsidR="00EB5DC4" w:rsidRPr="004F19C7" w:rsidRDefault="00000000">
      <w:pPr>
        <w:spacing w:after="240"/>
        <w:jc w:val="center"/>
        <w:rPr>
          <w:color w:val="000000" w:themeColor="text1"/>
        </w:rPr>
      </w:pPr>
      <w:r w:rsidRPr="004F19C7">
        <w:rPr>
          <w:b/>
          <w:bCs/>
          <w:color w:val="000000" w:themeColor="text1"/>
        </w:rPr>
        <w:t>Figure 2.</w:t>
      </w:r>
      <w:r w:rsidRPr="004F19C7">
        <w:rPr>
          <w:color w:val="000000" w:themeColor="text1"/>
        </w:rPr>
        <w:t xml:space="preserve"> How </w:t>
      </w:r>
      <w:proofErr w:type="spellStart"/>
      <w:r w:rsidRPr="004F19C7">
        <w:rPr>
          <w:color w:val="000000" w:themeColor="text1"/>
        </w:rPr>
        <w:t>Sleepio</w:t>
      </w:r>
      <w:proofErr w:type="spellEnd"/>
      <w:r w:rsidRPr="004F19C7">
        <w:rPr>
          <w:color w:val="000000" w:themeColor="text1"/>
        </w:rPr>
        <w:t xml:space="preserve"> delivers digital CBT-I. Source: Author's own illustration, based on NICE (2022).</w:t>
      </w:r>
    </w:p>
    <w:p w14:paraId="4409CC64" w14:textId="77777777" w:rsidR="00EB5DC4" w:rsidRPr="008D6364" w:rsidRDefault="00000000">
      <w:pPr>
        <w:pStyle w:val="Heading2"/>
        <w:spacing w:before="200" w:after="100"/>
        <w:rPr>
          <w:sz w:val="24"/>
          <w:szCs w:val="24"/>
        </w:rPr>
      </w:pPr>
      <w:r w:rsidRPr="008D6364">
        <w:rPr>
          <w:b/>
          <w:bCs/>
          <w:sz w:val="24"/>
          <w:szCs w:val="24"/>
        </w:rPr>
        <w:t>Evidence of Effectiveness</w:t>
      </w:r>
    </w:p>
    <w:p w14:paraId="46F2EE6C" w14:textId="77777777" w:rsidR="00EB5DC4" w:rsidRPr="008D6364" w:rsidRDefault="00000000" w:rsidP="008D6364">
      <w:pPr>
        <w:spacing w:after="160" w:line="300" w:lineRule="auto"/>
        <w:jc w:val="both"/>
        <w:rPr>
          <w:color w:val="000000" w:themeColor="text1"/>
        </w:rPr>
      </w:pPr>
      <w:r w:rsidRPr="008D6364">
        <w:rPr>
          <w:color w:val="000000" w:themeColor="text1"/>
        </w:rPr>
        <w:t xml:space="preserve">The strongest evidence comes from the OASIS trial, which gave </w:t>
      </w:r>
      <w:proofErr w:type="spellStart"/>
      <w:r w:rsidRPr="008D6364">
        <w:rPr>
          <w:color w:val="000000" w:themeColor="text1"/>
        </w:rPr>
        <w:t>Sleepio</w:t>
      </w:r>
      <w:proofErr w:type="spellEnd"/>
      <w:r w:rsidRPr="008D6364">
        <w:rPr>
          <w:color w:val="000000" w:themeColor="text1"/>
        </w:rPr>
        <w:t xml:space="preserve"> to more than 3,700 university students and found it reduced insomnia, paranoia and hallucinatory experiences, with improvements in wellbeing partly explained by better sleep itself (Freeman et al., 2017). NICE's own review of 12 randomised trials concluded that </w:t>
      </w:r>
      <w:proofErr w:type="spellStart"/>
      <w:r w:rsidRPr="008D6364">
        <w:rPr>
          <w:color w:val="000000" w:themeColor="text1"/>
        </w:rPr>
        <w:t>Sleepio</w:t>
      </w:r>
      <w:proofErr w:type="spellEnd"/>
      <w:r w:rsidRPr="008D6364">
        <w:rPr>
          <w:color w:val="000000" w:themeColor="text1"/>
        </w:rPr>
        <w:t xml:space="preserve"> helps roughly three-quarters of users reach a clinically meaningful </w:t>
      </w:r>
      <w:proofErr w:type="gramStart"/>
      <w:r w:rsidRPr="008D6364">
        <w:rPr>
          <w:color w:val="000000" w:themeColor="text1"/>
        </w:rPr>
        <w:t>improvement, and</w:t>
      </w:r>
      <w:proofErr w:type="gramEnd"/>
      <w:r w:rsidRPr="008D6364">
        <w:rPr>
          <w:color w:val="000000" w:themeColor="text1"/>
        </w:rPr>
        <w:t xml:space="preserve"> recommended it as a cost-saving alternative to sleeping pills across the NHS (NICE, 2022).</w:t>
      </w:r>
    </w:p>
    <w:p w14:paraId="70B173C2" w14:textId="77777777" w:rsidR="00EB5DC4" w:rsidRDefault="00000000">
      <w:pPr>
        <w:spacing w:after="60"/>
        <w:jc w:val="center"/>
      </w:pPr>
      <w:r>
        <w:rPr>
          <w:noProof/>
        </w:rPr>
        <w:lastRenderedPageBreak/>
        <w:drawing>
          <wp:inline distT="0" distB="0" distL="0" distR="0" wp14:anchorId="69B614EA" wp14:editId="094D37B1">
            <wp:extent cx="2926080" cy="3337560"/>
            <wp:effectExtent l="0" t="0" r="0" b="0"/>
            <wp:docPr id="1903424617" name="Picture 1903424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926080" cy="3337560"/>
                    </a:xfrm>
                    <a:prstGeom prst="rect">
                      <a:avLst/>
                    </a:prstGeom>
                  </pic:spPr>
                </pic:pic>
              </a:graphicData>
            </a:graphic>
          </wp:inline>
        </w:drawing>
      </w:r>
    </w:p>
    <w:p w14:paraId="62B2C11A" w14:textId="7FE4FD1C" w:rsidR="00EB5DC4" w:rsidRPr="008D6364" w:rsidRDefault="00000000">
      <w:pPr>
        <w:spacing w:after="240"/>
        <w:jc w:val="center"/>
        <w:rPr>
          <w:color w:val="000000" w:themeColor="text1"/>
        </w:rPr>
      </w:pPr>
      <w:r w:rsidRPr="004F19C7">
        <w:rPr>
          <w:b/>
          <w:bCs/>
          <w:color w:val="000000" w:themeColor="text1"/>
        </w:rPr>
        <w:t>Figure 3.</w:t>
      </w:r>
      <w:r w:rsidRPr="004F19C7">
        <w:rPr>
          <w:color w:val="000000" w:themeColor="text1"/>
        </w:rPr>
        <w:t xml:space="preserve"> Proportion of </w:t>
      </w:r>
      <w:proofErr w:type="spellStart"/>
      <w:r w:rsidRPr="004F19C7">
        <w:rPr>
          <w:color w:val="000000" w:themeColor="text1"/>
        </w:rPr>
        <w:t>Sleepio</w:t>
      </w:r>
      <w:proofErr w:type="spellEnd"/>
      <w:r w:rsidRPr="004F19C7">
        <w:rPr>
          <w:color w:val="000000" w:themeColor="text1"/>
        </w:rPr>
        <w:t xml:space="preserve"> users achieving clinical improvement in insomnia </w:t>
      </w:r>
      <w:r w:rsidR="000D56C1" w:rsidRPr="004F19C7">
        <w:rPr>
          <w:color w:val="000000" w:themeColor="text1"/>
        </w:rPr>
        <w:t>symptoms. (NICE,</w:t>
      </w:r>
      <w:r w:rsidRPr="004F19C7">
        <w:rPr>
          <w:color w:val="000000" w:themeColor="text1"/>
        </w:rPr>
        <w:t xml:space="preserve"> 2022</w:t>
      </w:r>
      <w:r w:rsidRPr="008D6364">
        <w:rPr>
          <w:i/>
          <w:iCs/>
          <w:color w:val="000000" w:themeColor="text1"/>
        </w:rPr>
        <w:t>)</w:t>
      </w:r>
    </w:p>
    <w:p w14:paraId="7EA6E460" w14:textId="77777777" w:rsidR="00EB5DC4" w:rsidRPr="008D6364" w:rsidRDefault="00000000">
      <w:pPr>
        <w:pStyle w:val="Heading2"/>
        <w:spacing w:before="200" w:after="100"/>
        <w:rPr>
          <w:sz w:val="24"/>
          <w:szCs w:val="24"/>
        </w:rPr>
      </w:pPr>
      <w:r w:rsidRPr="008D6364">
        <w:rPr>
          <w:b/>
          <w:bCs/>
          <w:sz w:val="24"/>
          <w:szCs w:val="24"/>
        </w:rPr>
        <w:t>Advantages</w:t>
      </w:r>
    </w:p>
    <w:p w14:paraId="63942039" w14:textId="77777777" w:rsidR="00EB5DC4" w:rsidRPr="008D6364" w:rsidRDefault="00000000" w:rsidP="008D6364">
      <w:pPr>
        <w:pStyle w:val="ListParagraph"/>
        <w:numPr>
          <w:ilvl w:val="0"/>
          <w:numId w:val="2"/>
        </w:numPr>
        <w:spacing w:after="60"/>
      </w:pPr>
      <w:r w:rsidRPr="008D6364">
        <w:t>Backed by NICE guidance and multiple randomised trials</w:t>
      </w:r>
    </w:p>
    <w:p w14:paraId="44A51362" w14:textId="77777777" w:rsidR="00EB5DC4" w:rsidRPr="008D6364" w:rsidRDefault="00000000" w:rsidP="008D6364">
      <w:pPr>
        <w:pStyle w:val="ListParagraph"/>
        <w:numPr>
          <w:ilvl w:val="0"/>
          <w:numId w:val="2"/>
        </w:numPr>
        <w:spacing w:after="60"/>
      </w:pPr>
      <w:r w:rsidRPr="008D6364">
        <w:t>No referral or waiting list required</w:t>
      </w:r>
    </w:p>
    <w:p w14:paraId="0BE566EE" w14:textId="77777777" w:rsidR="00EB5DC4" w:rsidRPr="008D6364" w:rsidRDefault="00000000" w:rsidP="008D6364">
      <w:pPr>
        <w:pStyle w:val="ListParagraph"/>
        <w:numPr>
          <w:ilvl w:val="0"/>
          <w:numId w:val="2"/>
        </w:numPr>
        <w:spacing w:after="60"/>
      </w:pPr>
      <w:r w:rsidRPr="008D6364">
        <w:t>Available at any hour, from almost any device</w:t>
      </w:r>
    </w:p>
    <w:p w14:paraId="7AAA6125" w14:textId="77777777" w:rsidR="00EB5DC4" w:rsidRPr="008D6364" w:rsidRDefault="00000000" w:rsidP="008D6364">
      <w:pPr>
        <w:pStyle w:val="ListParagraph"/>
        <w:numPr>
          <w:ilvl w:val="0"/>
          <w:numId w:val="2"/>
        </w:numPr>
        <w:spacing w:after="60"/>
      </w:pPr>
      <w:r w:rsidRPr="008D6364">
        <w:t>Cheaper than face-to-face CBT-I</w:t>
      </w:r>
    </w:p>
    <w:p w14:paraId="755DBA7B" w14:textId="77777777" w:rsidR="00EB5DC4" w:rsidRDefault="00000000" w:rsidP="008D6364">
      <w:pPr>
        <w:pStyle w:val="ListParagraph"/>
        <w:numPr>
          <w:ilvl w:val="0"/>
          <w:numId w:val="2"/>
        </w:numPr>
        <w:spacing w:after="60"/>
      </w:pPr>
      <w:r w:rsidRPr="008D6364">
        <w:t>Reduces reliance on sleeping pills</w:t>
      </w:r>
    </w:p>
    <w:p w14:paraId="27C7EC0F" w14:textId="77777777" w:rsidR="00EB5DC4" w:rsidRPr="008D6364" w:rsidRDefault="00000000">
      <w:pPr>
        <w:pStyle w:val="Heading2"/>
        <w:spacing w:before="200" w:after="100"/>
        <w:rPr>
          <w:sz w:val="24"/>
          <w:szCs w:val="24"/>
        </w:rPr>
      </w:pPr>
      <w:r w:rsidRPr="008D6364">
        <w:rPr>
          <w:b/>
          <w:bCs/>
          <w:sz w:val="24"/>
          <w:szCs w:val="24"/>
        </w:rPr>
        <w:t>Limitations</w:t>
      </w:r>
    </w:p>
    <w:p w14:paraId="3BB7BA2A" w14:textId="77777777" w:rsidR="00EB5DC4" w:rsidRPr="008D6364" w:rsidRDefault="00000000" w:rsidP="008D6364">
      <w:pPr>
        <w:pStyle w:val="ListParagraph"/>
        <w:numPr>
          <w:ilvl w:val="0"/>
          <w:numId w:val="3"/>
        </w:numPr>
        <w:spacing w:after="60"/>
      </w:pPr>
      <w:r w:rsidRPr="008D6364">
        <w:t>Needs consistent engagement over several weeks</w:t>
      </w:r>
    </w:p>
    <w:p w14:paraId="126DB860" w14:textId="77777777" w:rsidR="00EB5DC4" w:rsidRPr="008D6364" w:rsidRDefault="00000000" w:rsidP="008D6364">
      <w:pPr>
        <w:pStyle w:val="ListParagraph"/>
        <w:numPr>
          <w:ilvl w:val="0"/>
          <w:numId w:val="3"/>
        </w:numPr>
        <w:spacing w:after="60"/>
      </w:pPr>
      <w:r w:rsidRPr="008D6364">
        <w:t>Not suitable for sleep problems with a physical cause, such as sleep apnoea</w:t>
      </w:r>
    </w:p>
    <w:p w14:paraId="1646E98F" w14:textId="77777777" w:rsidR="00EB5DC4" w:rsidRPr="008D6364" w:rsidRDefault="00000000" w:rsidP="008D6364">
      <w:pPr>
        <w:pStyle w:val="ListParagraph"/>
        <w:numPr>
          <w:ilvl w:val="0"/>
          <w:numId w:val="3"/>
        </w:numPr>
        <w:spacing w:after="60"/>
      </w:pPr>
      <w:r w:rsidRPr="008D6364">
        <w:t>Assumes reasonable digital literacy and device access</w:t>
      </w:r>
    </w:p>
    <w:p w14:paraId="397ACCA5" w14:textId="77777777" w:rsidR="00EB5DC4" w:rsidRPr="008D6364" w:rsidRDefault="00000000" w:rsidP="008D6364">
      <w:pPr>
        <w:pStyle w:val="ListParagraph"/>
        <w:numPr>
          <w:ilvl w:val="0"/>
          <w:numId w:val="3"/>
        </w:numPr>
        <w:spacing w:after="60"/>
      </w:pPr>
      <w:r w:rsidRPr="008D6364">
        <w:t>No live human support during a crisis</w:t>
      </w:r>
    </w:p>
    <w:p w14:paraId="3709AA89" w14:textId="77777777" w:rsidR="00EB5DC4" w:rsidRPr="008D6364" w:rsidRDefault="00000000" w:rsidP="008D6364">
      <w:pPr>
        <w:pStyle w:val="ListParagraph"/>
        <w:numPr>
          <w:ilvl w:val="0"/>
          <w:numId w:val="3"/>
        </w:numPr>
        <w:spacing w:after="60"/>
      </w:pPr>
      <w:r w:rsidRPr="008D6364">
        <w:t>Six-session structure may not fit everyone's routine</w:t>
      </w:r>
    </w:p>
    <w:p w14:paraId="08E02662" w14:textId="77777777" w:rsidR="00EB5DC4" w:rsidRPr="008D6364" w:rsidRDefault="00000000">
      <w:pPr>
        <w:pStyle w:val="Heading2"/>
        <w:spacing w:before="200" w:after="100"/>
        <w:rPr>
          <w:sz w:val="24"/>
          <w:szCs w:val="24"/>
        </w:rPr>
      </w:pPr>
      <w:r w:rsidRPr="008D6364">
        <w:rPr>
          <w:b/>
          <w:bCs/>
          <w:sz w:val="24"/>
          <w:szCs w:val="24"/>
        </w:rPr>
        <w:t>Recommendations</w:t>
      </w:r>
    </w:p>
    <w:p w14:paraId="1A2D4490" w14:textId="77777777" w:rsidR="00EB5DC4" w:rsidRPr="008D6364" w:rsidRDefault="00000000" w:rsidP="008D6364">
      <w:pPr>
        <w:spacing w:after="160" w:line="300" w:lineRule="auto"/>
        <w:jc w:val="both"/>
      </w:pPr>
      <w:r w:rsidRPr="008D6364">
        <w:t xml:space="preserve">Universities could point students toward </w:t>
      </w:r>
      <w:proofErr w:type="spellStart"/>
      <w:r w:rsidRPr="008D6364">
        <w:t>Sleepio</w:t>
      </w:r>
      <w:proofErr w:type="spellEnd"/>
      <w:r w:rsidRPr="008D6364">
        <w:t xml:space="preserve"> directly, rather than leaving it to GPs who may not think to raise sleep at all. Pairing it with wellbeing service </w:t>
      </w:r>
      <w:proofErr w:type="gramStart"/>
      <w:r w:rsidRPr="008D6364">
        <w:t>check-ins, and</w:t>
      </w:r>
      <w:proofErr w:type="gramEnd"/>
      <w:r w:rsidRPr="008D6364">
        <w:t xml:space="preserve"> making sure students without personal devices can still reach it through campus computers, would help close the gaps automation alone can't (NICE, 2022).</w:t>
      </w:r>
    </w:p>
    <w:p w14:paraId="55ABFC50" w14:textId="77777777" w:rsidR="00EB5DC4" w:rsidRPr="008D6364" w:rsidRDefault="00000000">
      <w:pPr>
        <w:pStyle w:val="Heading2"/>
        <w:spacing w:before="200" w:after="100"/>
        <w:rPr>
          <w:sz w:val="24"/>
          <w:szCs w:val="24"/>
        </w:rPr>
      </w:pPr>
      <w:r w:rsidRPr="008D6364">
        <w:rPr>
          <w:b/>
          <w:bCs/>
          <w:sz w:val="24"/>
          <w:szCs w:val="24"/>
        </w:rPr>
        <w:t>Reference</w:t>
      </w:r>
    </w:p>
    <w:p w14:paraId="41FB6526" w14:textId="77777777" w:rsidR="00EB5DC4" w:rsidRPr="000D56C1" w:rsidRDefault="00000000" w:rsidP="008D6364">
      <w:pPr>
        <w:pStyle w:val="ListParagraph"/>
        <w:numPr>
          <w:ilvl w:val="0"/>
          <w:numId w:val="4"/>
        </w:numPr>
        <w:spacing w:after="120" w:line="276" w:lineRule="auto"/>
        <w:jc w:val="both"/>
      </w:pPr>
      <w:r w:rsidRPr="000D56C1">
        <w:t xml:space="preserve">Freeman, D., Sheaves, B., Goodwin, G.M., Yu, L.M., Nickless, A., Harrison, P.J., Emsley, R., Luik, A.I., Foster, R.G., Wadekar, V., Hinds, C., </w:t>
      </w:r>
      <w:proofErr w:type="spellStart"/>
      <w:r w:rsidRPr="000D56C1">
        <w:t>Gumley</w:t>
      </w:r>
      <w:proofErr w:type="spellEnd"/>
      <w:r w:rsidRPr="000D56C1">
        <w:t xml:space="preserve">, A., Jones, R., Lightman, S., Jones, S., Bentall, R., Kinderman, P., Rowse, G., </w:t>
      </w:r>
      <w:proofErr w:type="spellStart"/>
      <w:r w:rsidRPr="000D56C1">
        <w:t>Brugha</w:t>
      </w:r>
      <w:proofErr w:type="spellEnd"/>
      <w:r w:rsidRPr="000D56C1">
        <w:t>, T., Blagrove, M. and Espie, C.A. (2017). The effects of improving sleep on mental health (OASIS): a randomised controlled trial with mediation analysis. The Lancet Psychiatry, 4(10), pp.749–758. Available at: https://doi.org/10.1016/S2215-0366(17)30328-0 [Accessed 28 July 2026].</w:t>
      </w:r>
    </w:p>
    <w:p w14:paraId="646445B5" w14:textId="77777777" w:rsidR="00EB5DC4" w:rsidRPr="000D56C1" w:rsidRDefault="00000000" w:rsidP="008D6364">
      <w:pPr>
        <w:pStyle w:val="ListParagraph"/>
        <w:numPr>
          <w:ilvl w:val="0"/>
          <w:numId w:val="4"/>
        </w:numPr>
        <w:spacing w:after="120" w:line="276" w:lineRule="auto"/>
        <w:jc w:val="both"/>
      </w:pPr>
      <w:r w:rsidRPr="000D56C1">
        <w:t>House of Commons Library (2024). Student mental health in England: statistics, policy, and guidance. [online] London: House of Commons Library. Available at: https://commonslibrary.parliament.uk/research-briefings/cbp-8593/ [Accessed 28 July 2026].</w:t>
      </w:r>
    </w:p>
    <w:p w14:paraId="75D327F6" w14:textId="77777777" w:rsidR="00EB5DC4" w:rsidRPr="000D56C1" w:rsidRDefault="00000000" w:rsidP="008D6364">
      <w:pPr>
        <w:pStyle w:val="ListParagraph"/>
        <w:numPr>
          <w:ilvl w:val="0"/>
          <w:numId w:val="4"/>
        </w:numPr>
        <w:spacing w:after="120" w:line="276" w:lineRule="auto"/>
        <w:jc w:val="both"/>
      </w:pPr>
      <w:r w:rsidRPr="000D56C1">
        <w:t xml:space="preserve">National Institute for Health and Care Excellence (2022). </w:t>
      </w:r>
      <w:proofErr w:type="spellStart"/>
      <w:r w:rsidRPr="000D56C1">
        <w:t>Sleepio</w:t>
      </w:r>
      <w:proofErr w:type="spellEnd"/>
      <w:r w:rsidRPr="000D56C1">
        <w:t xml:space="preserve"> to treat insomnia and insomnia symptoms. Medical technologies guidance [MTG70]. [online] London: NICE. Available at: https://www.nice.org.uk/guidance/mtg70 [Accessed 28 July 2026].</w:t>
      </w:r>
    </w:p>
    <w:p w14:paraId="40B10832" w14:textId="77777777" w:rsidR="00EB5DC4" w:rsidRPr="000D56C1" w:rsidRDefault="00000000" w:rsidP="008D6364">
      <w:pPr>
        <w:pStyle w:val="ListParagraph"/>
        <w:numPr>
          <w:ilvl w:val="0"/>
          <w:numId w:val="4"/>
        </w:numPr>
        <w:spacing w:after="120" w:line="276" w:lineRule="auto"/>
        <w:jc w:val="both"/>
      </w:pPr>
      <w:r w:rsidRPr="000D56C1">
        <w:t xml:space="preserve">Newlove-Delgado, T., </w:t>
      </w:r>
      <w:proofErr w:type="spellStart"/>
      <w:r w:rsidRPr="000D56C1">
        <w:t>Marcheselli</w:t>
      </w:r>
      <w:proofErr w:type="spellEnd"/>
      <w:r w:rsidRPr="000D56C1">
        <w:t>, F., Williams, T., Mandalia, D., Davis, J., McManus, S., Savic, M., Treloar, W. and Ford, T. (2022). Mental Health of Children and Young People in England, 2022. [online] Leeds: NHS Digital. Available at: https://digital.nhs.uk/data-and-information/publications/statistical/mental-health-of-children-and-young-people-in-england/2022-follow-up-to-the-2017-survey [Accessed 28 July 2026].</w:t>
      </w:r>
    </w:p>
    <w:p w14:paraId="62943B5B" w14:textId="77777777" w:rsidR="00EB5DC4" w:rsidRPr="000D56C1" w:rsidRDefault="00000000" w:rsidP="008D6364">
      <w:pPr>
        <w:pStyle w:val="ListParagraph"/>
        <w:numPr>
          <w:ilvl w:val="0"/>
          <w:numId w:val="4"/>
        </w:numPr>
        <w:spacing w:after="120" w:line="276" w:lineRule="auto"/>
        <w:jc w:val="both"/>
      </w:pPr>
      <w:r w:rsidRPr="000D56C1">
        <w:t>World Health Organization (2022). World mental health report: transforming mental health for all. [online] Geneva: WHO. Available at: https://www.who.int/publications/i/item/9789240049338 [Accessed 28 July 2026].</w:t>
      </w:r>
    </w:p>
    <w:p w14:paraId="6BB6000D" w14:textId="77777777" w:rsidR="00EB5DC4" w:rsidRDefault="00EB5DC4">
      <w:pPr>
        <w:sectPr w:rsidR="00EB5DC4">
          <w:type w:val="continuous"/>
          <w:pgSz w:w="16833" w:h="11908" w:orient="landscape"/>
          <w:pgMar w:top="720" w:right="900" w:bottom="720" w:left="900" w:header="708" w:footer="708" w:gutter="0"/>
          <w:cols w:num="2" w:space="720"/>
          <w:docGrid w:linePitch="360"/>
        </w:sectPr>
      </w:pPr>
    </w:p>
    <w:p w14:paraId="402CE570" w14:textId="77777777" w:rsidR="00EB5DC4" w:rsidRPr="000D56C1" w:rsidRDefault="00000000" w:rsidP="000D56C1">
      <w:pPr>
        <w:pStyle w:val="Heading1"/>
        <w:spacing w:before="200" w:after="160"/>
        <w:jc w:val="center"/>
      </w:pPr>
      <w:r w:rsidRPr="000D56C1">
        <w:rPr>
          <w:b/>
          <w:bCs/>
        </w:rPr>
        <w:lastRenderedPageBreak/>
        <w:t xml:space="preserve">BLOG 2: </w:t>
      </w:r>
      <w:proofErr w:type="spellStart"/>
      <w:r w:rsidRPr="000D56C1">
        <w:rPr>
          <w:b/>
          <w:bCs/>
        </w:rPr>
        <w:t>CampusRest</w:t>
      </w:r>
      <w:proofErr w:type="spellEnd"/>
      <w:r w:rsidRPr="000D56C1">
        <w:rPr>
          <w:b/>
          <w:bCs/>
        </w:rPr>
        <w:t>: Designing a Sleep and Wellbeing App Built Around University Life</w:t>
      </w:r>
    </w:p>
    <w:p w14:paraId="156AD720" w14:textId="77777777" w:rsidR="00EB5DC4" w:rsidRDefault="00EB5DC4">
      <w:pPr>
        <w:sectPr w:rsidR="00EB5DC4">
          <w:pgSz w:w="16833" w:h="11908" w:orient="landscape"/>
          <w:pgMar w:top="720" w:right="900" w:bottom="720" w:left="900" w:header="708" w:footer="708" w:gutter="0"/>
          <w:cols w:space="720"/>
          <w:docGrid w:linePitch="360"/>
        </w:sectPr>
      </w:pPr>
    </w:p>
    <w:p w14:paraId="3ECBAD82" w14:textId="77777777" w:rsidR="00EB5DC4" w:rsidRPr="000D56C1" w:rsidRDefault="00000000">
      <w:pPr>
        <w:pStyle w:val="Heading2"/>
        <w:spacing w:before="200" w:after="100"/>
        <w:rPr>
          <w:sz w:val="24"/>
          <w:szCs w:val="24"/>
        </w:rPr>
      </w:pPr>
      <w:r w:rsidRPr="000D56C1">
        <w:rPr>
          <w:b/>
          <w:bCs/>
          <w:sz w:val="24"/>
          <w:szCs w:val="24"/>
        </w:rPr>
        <w:t>Introduction</w:t>
      </w:r>
    </w:p>
    <w:p w14:paraId="26CC27A0" w14:textId="77777777" w:rsidR="00EB5DC4" w:rsidRDefault="00000000" w:rsidP="000D56C1">
      <w:pPr>
        <w:spacing w:after="160" w:line="300" w:lineRule="auto"/>
        <w:jc w:val="both"/>
        <w:rPr>
          <w:color w:val="000000" w:themeColor="text1"/>
        </w:rPr>
      </w:pPr>
      <w:proofErr w:type="spellStart"/>
      <w:r w:rsidRPr="000D56C1">
        <w:rPr>
          <w:color w:val="000000" w:themeColor="text1"/>
        </w:rPr>
        <w:t>Sleepio</w:t>
      </w:r>
      <w:proofErr w:type="spellEnd"/>
      <w:r w:rsidRPr="000D56C1">
        <w:rPr>
          <w:color w:val="000000" w:themeColor="text1"/>
        </w:rPr>
        <w:t xml:space="preserve"> proves that digital CBT-I works, but it wasn't built with term dates, deadline clusters or 9am seminars in mind. </w:t>
      </w:r>
      <w:proofErr w:type="spellStart"/>
      <w:r w:rsidRPr="000D56C1">
        <w:rPr>
          <w:color w:val="000000" w:themeColor="text1"/>
        </w:rPr>
        <w:t>CampusRest</w:t>
      </w:r>
      <w:proofErr w:type="spellEnd"/>
      <w:r w:rsidRPr="000D56C1">
        <w:rPr>
          <w:color w:val="000000" w:themeColor="text1"/>
        </w:rPr>
        <w:t xml:space="preserve"> is a proposed app that takes the same evidence-based approach to insomnia and builds it around the actual rhythm of university life, pairing sleep therapy with peer support and a direct line to campus wellbeing services (National Institute for Health and Care Excellence, 2021).</w:t>
      </w:r>
    </w:p>
    <w:p w14:paraId="00F59EB2" w14:textId="31F6E734" w:rsidR="004F19C7" w:rsidRPr="000D56C1" w:rsidRDefault="004F19C7" w:rsidP="000D56C1">
      <w:pPr>
        <w:spacing w:after="160" w:line="300" w:lineRule="auto"/>
        <w:jc w:val="both"/>
        <w:rPr>
          <w:color w:val="000000" w:themeColor="text1"/>
        </w:rPr>
      </w:pPr>
      <w:r>
        <w:fldChar w:fldCharType="begin"/>
      </w:r>
      <w:r>
        <w:instrText xml:space="preserve"> INCLUDEPICTURE "/Users/amittiwari/Library/Group Containers/UBF8T346G9.ms/WebArchiveCopyPasteTempFiles/com.microsoft.Word/9b530da5-4dcf-4d25-92b3-7bf8ad42d8a1" \* MERGEFORMATINET </w:instrText>
      </w:r>
      <w:r>
        <w:fldChar w:fldCharType="separate"/>
      </w:r>
      <w:r>
        <w:rPr>
          <w:noProof/>
        </w:rPr>
        <w:drawing>
          <wp:inline distT="0" distB="0" distL="0" distR="0" wp14:anchorId="0715C849" wp14:editId="36840C96">
            <wp:extent cx="4544060" cy="1624692"/>
            <wp:effectExtent l="0" t="0" r="2540" b="1270"/>
            <wp:docPr id="1801092017" name="Picture 3"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092017" name="Picture 3" descr="A close-up of a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54173" cy="1628308"/>
                    </a:xfrm>
                    <a:prstGeom prst="rect">
                      <a:avLst/>
                    </a:prstGeom>
                    <a:noFill/>
                    <a:ln>
                      <a:noFill/>
                    </a:ln>
                  </pic:spPr>
                </pic:pic>
              </a:graphicData>
            </a:graphic>
          </wp:inline>
        </w:drawing>
      </w:r>
      <w:r>
        <w:fldChar w:fldCharType="end"/>
      </w:r>
    </w:p>
    <w:p w14:paraId="0CFA57F6" w14:textId="45E19379" w:rsidR="004F19C7" w:rsidRDefault="004F19C7" w:rsidP="004F19C7">
      <w:pPr>
        <w:pStyle w:val="Heading2"/>
        <w:spacing w:before="200" w:after="100"/>
        <w:jc w:val="center"/>
        <w:rPr>
          <w:b/>
          <w:bCs/>
          <w:sz w:val="24"/>
          <w:szCs w:val="24"/>
        </w:rPr>
      </w:pPr>
      <w:r w:rsidRPr="004F19C7">
        <w:rPr>
          <w:rStyle w:val="Strong"/>
          <w:color w:val="000000"/>
          <w:sz w:val="18"/>
          <w:szCs w:val="18"/>
        </w:rPr>
        <w:t xml:space="preserve">Figure </w:t>
      </w:r>
      <w:r w:rsidRPr="004F19C7">
        <w:rPr>
          <w:rStyle w:val="Strong"/>
          <w:color w:val="000000"/>
          <w:sz w:val="18"/>
          <w:szCs w:val="18"/>
        </w:rPr>
        <w:t>1</w:t>
      </w:r>
      <w:r w:rsidRPr="004F19C7">
        <w:rPr>
          <w:rStyle w:val="Strong"/>
          <w:color w:val="000000"/>
          <w:sz w:val="18"/>
          <w:szCs w:val="18"/>
        </w:rPr>
        <w:t>.</w:t>
      </w:r>
      <w:r>
        <w:rPr>
          <w:rStyle w:val="apple-converted-space"/>
          <w:rFonts w:ascii="-webkit-standard" w:hAnsi="-webkit-standard"/>
          <w:color w:val="000000"/>
          <w:sz w:val="27"/>
          <w:szCs w:val="27"/>
        </w:rPr>
        <w:t> </w:t>
      </w:r>
      <w:proofErr w:type="spellStart"/>
      <w:r w:rsidRPr="004F19C7">
        <w:rPr>
          <w:rFonts w:ascii="-webkit-standard" w:hAnsi="-webkit-standard"/>
          <w:color w:val="000000" w:themeColor="text1"/>
          <w:sz w:val="18"/>
          <w:szCs w:val="18"/>
        </w:rPr>
        <w:t>CampusRest</w:t>
      </w:r>
      <w:proofErr w:type="spellEnd"/>
      <w:r w:rsidRPr="004F19C7">
        <w:rPr>
          <w:rFonts w:ascii="-webkit-standard" w:hAnsi="-webkit-standard"/>
          <w:color w:val="000000" w:themeColor="text1"/>
          <w:sz w:val="18"/>
          <w:szCs w:val="18"/>
        </w:rPr>
        <w:t>: sleep and wellbeing support for university students. Source: Author's own illustration</w:t>
      </w:r>
      <w:r>
        <w:rPr>
          <w:rFonts w:ascii="-webkit-standard" w:hAnsi="-webkit-standard"/>
          <w:color w:val="000000"/>
          <w:sz w:val="27"/>
          <w:szCs w:val="27"/>
        </w:rPr>
        <w:t>.</w:t>
      </w:r>
    </w:p>
    <w:p w14:paraId="0118DEF9" w14:textId="65807AF8" w:rsidR="00EB5DC4" w:rsidRPr="000D56C1" w:rsidRDefault="00000000">
      <w:pPr>
        <w:pStyle w:val="Heading2"/>
        <w:spacing w:before="200" w:after="100"/>
        <w:rPr>
          <w:sz w:val="24"/>
          <w:szCs w:val="24"/>
        </w:rPr>
      </w:pPr>
      <w:r w:rsidRPr="000D56C1">
        <w:rPr>
          <w:b/>
          <w:bCs/>
          <w:sz w:val="24"/>
          <w:szCs w:val="24"/>
        </w:rPr>
        <w:t>Public Health Problem</w:t>
      </w:r>
    </w:p>
    <w:p w14:paraId="322EB2A0" w14:textId="77777777" w:rsidR="00EB5DC4" w:rsidRPr="000D56C1" w:rsidRDefault="00000000" w:rsidP="000D56C1">
      <w:pPr>
        <w:spacing w:after="160" w:line="300" w:lineRule="auto"/>
        <w:jc w:val="both"/>
        <w:rPr>
          <w:color w:val="000000" w:themeColor="text1"/>
        </w:rPr>
      </w:pPr>
      <w:r w:rsidRPr="000D56C1">
        <w:rPr>
          <w:color w:val="000000" w:themeColor="text1"/>
        </w:rPr>
        <w:t xml:space="preserve">The underlying problem is the same one raised in Blog 1: sleep difficulties are widespread among young people, especially those with a probable mental disorder, and university intensifies the risk through irregular schedules and academic stress (Newlove-Delgado et al., 2022). Existing support still struggles to reach students early. Around 57% self-report a mental health issue at some point, yet far fewer seek formal help before things escalate (House of Commons Library, 2024). </w:t>
      </w:r>
      <w:proofErr w:type="spellStart"/>
      <w:r w:rsidRPr="000D56C1">
        <w:rPr>
          <w:color w:val="000000" w:themeColor="text1"/>
        </w:rPr>
        <w:t>CampusRest</w:t>
      </w:r>
      <w:proofErr w:type="spellEnd"/>
      <w:r w:rsidRPr="000D56C1">
        <w:rPr>
          <w:color w:val="000000" w:themeColor="text1"/>
        </w:rPr>
        <w:t xml:space="preserve"> is designed to close that gap by meeting students where their sleep and stress problems actually </w:t>
      </w:r>
      <w:proofErr w:type="gramStart"/>
      <w:r w:rsidRPr="000D56C1">
        <w:rPr>
          <w:color w:val="000000" w:themeColor="text1"/>
        </w:rPr>
        <w:t>start:</w:t>
      </w:r>
      <w:proofErr w:type="gramEnd"/>
      <w:r w:rsidRPr="000D56C1">
        <w:rPr>
          <w:color w:val="000000" w:themeColor="text1"/>
        </w:rPr>
        <w:t xml:space="preserve"> during term time itself, not after a crisis point.</w:t>
      </w:r>
    </w:p>
    <w:p w14:paraId="4487787F" w14:textId="77777777" w:rsidR="00EB5DC4" w:rsidRPr="000D56C1" w:rsidRDefault="00000000">
      <w:pPr>
        <w:pStyle w:val="Heading2"/>
        <w:spacing w:before="200" w:after="100"/>
        <w:rPr>
          <w:sz w:val="24"/>
          <w:szCs w:val="24"/>
        </w:rPr>
      </w:pPr>
      <w:r w:rsidRPr="000D56C1">
        <w:rPr>
          <w:b/>
          <w:bCs/>
          <w:sz w:val="24"/>
          <w:szCs w:val="24"/>
        </w:rPr>
        <w:t xml:space="preserve">Health Promotion Through </w:t>
      </w:r>
      <w:proofErr w:type="spellStart"/>
      <w:r w:rsidRPr="000D56C1">
        <w:rPr>
          <w:b/>
          <w:bCs/>
          <w:sz w:val="24"/>
          <w:szCs w:val="24"/>
        </w:rPr>
        <w:t>CampusRest</w:t>
      </w:r>
      <w:proofErr w:type="spellEnd"/>
    </w:p>
    <w:p w14:paraId="1C267359" w14:textId="77777777" w:rsidR="00EB5DC4" w:rsidRPr="004F19C7" w:rsidRDefault="00000000" w:rsidP="000D56C1">
      <w:pPr>
        <w:spacing w:after="160" w:line="300" w:lineRule="auto"/>
        <w:jc w:val="both"/>
        <w:rPr>
          <w:color w:val="000000" w:themeColor="text1"/>
        </w:rPr>
      </w:pPr>
      <w:proofErr w:type="spellStart"/>
      <w:r w:rsidRPr="004F19C7">
        <w:rPr>
          <w:color w:val="000000" w:themeColor="text1"/>
        </w:rPr>
        <w:t>CampusRest</w:t>
      </w:r>
      <w:proofErr w:type="spellEnd"/>
      <w:r w:rsidRPr="004F19C7">
        <w:rPr>
          <w:color w:val="000000" w:themeColor="text1"/>
        </w:rPr>
        <w:t xml:space="preserve"> promotes wellbeing by addressing sleep and stress before they harden into diagnosable conditions, in line with health promotion's emphasis on empowerment and </w:t>
      </w:r>
      <w:r w:rsidRPr="004F19C7">
        <w:rPr>
          <w:color w:val="000000" w:themeColor="text1"/>
        </w:rPr>
        <w:t>early action (World Health Organization, 1986). Structured CBT-I sessions build self-management skills, while built-in nudges toward wellbeing services support timely help-seeking instead of waiting for a crisis to force the issue. A peer support space adds a participatory element too, letting students shape their own recovery alongside the structured guidance rather than just receiving advice passively.</w:t>
      </w:r>
    </w:p>
    <w:p w14:paraId="7356B8AC" w14:textId="7FF748CB" w:rsidR="00026344" w:rsidRPr="000D56C1" w:rsidRDefault="00026344" w:rsidP="000D56C1">
      <w:pPr>
        <w:spacing w:after="160" w:line="300" w:lineRule="auto"/>
        <w:jc w:val="both"/>
        <w:rPr>
          <w:color w:val="000000" w:themeColor="text1"/>
        </w:rPr>
      </w:pPr>
      <w:r>
        <w:fldChar w:fldCharType="begin"/>
      </w:r>
      <w:r>
        <w:instrText xml:space="preserve"> INCLUDEPICTURE "/Users/amittiwari/Library/Group Containers/UBF8T346G9.ms/WebArchiveCopyPasteTempFiles/com.microsoft.Word/3b34c0ea-313b-46ae-b87c-996c0975dca6" \* MERGEFORMATINET </w:instrText>
      </w:r>
      <w:r>
        <w:fldChar w:fldCharType="separate"/>
      </w:r>
      <w:r>
        <w:rPr>
          <w:noProof/>
        </w:rPr>
        <w:drawing>
          <wp:inline distT="0" distB="0" distL="0" distR="0" wp14:anchorId="4CB080C4" wp14:editId="474AED29">
            <wp:extent cx="4544060" cy="1028700"/>
            <wp:effectExtent l="0" t="0" r="2540" b="0"/>
            <wp:docPr id="50098993" name="Picture 1" descr="A red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786307" name="Picture 1" descr="A red rectangle with white tex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5144" cy="1035737"/>
                    </a:xfrm>
                    <a:prstGeom prst="rect">
                      <a:avLst/>
                    </a:prstGeom>
                    <a:noFill/>
                    <a:ln>
                      <a:noFill/>
                    </a:ln>
                  </pic:spPr>
                </pic:pic>
              </a:graphicData>
            </a:graphic>
          </wp:inline>
        </w:drawing>
      </w:r>
      <w:r>
        <w:fldChar w:fldCharType="end"/>
      </w:r>
    </w:p>
    <w:p w14:paraId="588236CD" w14:textId="23353F14" w:rsidR="00026344" w:rsidRPr="00026344" w:rsidRDefault="00026344" w:rsidP="00026344">
      <w:pPr>
        <w:pStyle w:val="Heading2"/>
        <w:spacing w:before="200" w:after="100"/>
        <w:jc w:val="center"/>
        <w:rPr>
          <w:color w:val="000000" w:themeColor="text1"/>
          <w:sz w:val="18"/>
          <w:szCs w:val="18"/>
        </w:rPr>
      </w:pPr>
      <w:r w:rsidRPr="004F19C7">
        <w:rPr>
          <w:b/>
          <w:bCs/>
          <w:color w:val="000000" w:themeColor="text1"/>
          <w:sz w:val="18"/>
          <w:szCs w:val="18"/>
        </w:rPr>
        <w:t xml:space="preserve">Figure </w:t>
      </w:r>
      <w:r w:rsidR="004F19C7" w:rsidRPr="004F19C7">
        <w:rPr>
          <w:b/>
          <w:bCs/>
          <w:color w:val="000000" w:themeColor="text1"/>
          <w:sz w:val="18"/>
          <w:szCs w:val="18"/>
        </w:rPr>
        <w:t>2</w:t>
      </w:r>
      <w:r w:rsidRPr="00026344">
        <w:rPr>
          <w:color w:val="000000" w:themeColor="text1"/>
          <w:sz w:val="18"/>
          <w:szCs w:val="18"/>
        </w:rPr>
        <w:t xml:space="preserve">. </w:t>
      </w:r>
      <w:r w:rsidRPr="00026344">
        <w:rPr>
          <w:color w:val="000000" w:themeColor="text1"/>
          <w:sz w:val="18"/>
          <w:szCs w:val="18"/>
        </w:rPr>
        <w:t xml:space="preserve">How </w:t>
      </w:r>
      <w:proofErr w:type="spellStart"/>
      <w:r w:rsidRPr="00026344">
        <w:rPr>
          <w:color w:val="000000" w:themeColor="text1"/>
          <w:sz w:val="18"/>
          <w:szCs w:val="18"/>
        </w:rPr>
        <w:t>CampusRest</w:t>
      </w:r>
      <w:proofErr w:type="spellEnd"/>
      <w:r w:rsidRPr="00026344">
        <w:rPr>
          <w:color w:val="000000" w:themeColor="text1"/>
          <w:sz w:val="18"/>
          <w:szCs w:val="18"/>
        </w:rPr>
        <w:t xml:space="preserve"> aligns with health promotion principles. Source: Author's own illustration, based on World Health Organization (1986)</w:t>
      </w:r>
    </w:p>
    <w:p w14:paraId="0A23D8FB" w14:textId="552A72C8" w:rsidR="00EB5DC4" w:rsidRPr="000D56C1" w:rsidRDefault="00000000">
      <w:pPr>
        <w:pStyle w:val="Heading2"/>
        <w:spacing w:before="200" w:after="100"/>
        <w:rPr>
          <w:sz w:val="24"/>
          <w:szCs w:val="24"/>
        </w:rPr>
      </w:pPr>
      <w:r w:rsidRPr="000D56C1">
        <w:rPr>
          <w:b/>
          <w:bCs/>
          <w:sz w:val="24"/>
          <w:szCs w:val="24"/>
        </w:rPr>
        <w:t>Designed Digital Health Technology</w:t>
      </w:r>
    </w:p>
    <w:p w14:paraId="1C47B8C7" w14:textId="77777777" w:rsidR="00EB5DC4" w:rsidRPr="004F19C7" w:rsidRDefault="00000000" w:rsidP="000D56C1">
      <w:pPr>
        <w:spacing w:after="160" w:line="300" w:lineRule="auto"/>
        <w:jc w:val="both"/>
        <w:rPr>
          <w:sz w:val="18"/>
          <w:szCs w:val="18"/>
        </w:rPr>
      </w:pPr>
      <w:proofErr w:type="spellStart"/>
      <w:r w:rsidRPr="004F19C7">
        <w:rPr>
          <w:sz w:val="18"/>
          <w:szCs w:val="18"/>
        </w:rPr>
        <w:t>CampusRest</w:t>
      </w:r>
      <w:proofErr w:type="spellEnd"/>
      <w:r w:rsidRPr="004F19C7">
        <w:rPr>
          <w:sz w:val="18"/>
          <w:szCs w:val="18"/>
        </w:rPr>
        <w:t xml:space="preserve"> is proposed as a mobile app combining CBT-I sleep coaching with two features existing tools don't offer. It syncs with a student's timetable and assessment deadlines, adjusting sleep and wind-down suggestions around exam periods rather than giving generic, one-size-fits-all advice. It also includes a moderated peer support space where students can share coping strategies anonymously, alongside a single tap to book an appointment with university wellbeing services, reflecting NICE's emphasis on usability and real-world fit when evaluating digital health technologies (National Institute for Health and Care Excellence, 2021).</w:t>
      </w:r>
    </w:p>
    <w:p w14:paraId="6B4A6D7B" w14:textId="68EFFDF5" w:rsidR="00026344" w:rsidRPr="000D56C1" w:rsidRDefault="00026344" w:rsidP="000D56C1">
      <w:pPr>
        <w:spacing w:after="160" w:line="300" w:lineRule="auto"/>
        <w:jc w:val="both"/>
      </w:pPr>
      <w:r>
        <w:fldChar w:fldCharType="begin"/>
      </w:r>
      <w:r>
        <w:instrText xml:space="preserve"> INCLUDEPICTURE "/Users/amittiwari/Library/Group Containers/UBF8T346G9.ms/WebArchiveCopyPasteTempFiles/com.microsoft.Word/d3069798-e6dd-4da9-80d7-7bdc7d439ec3" \* MERGEFORMATINET </w:instrText>
      </w:r>
      <w:r>
        <w:fldChar w:fldCharType="separate"/>
      </w:r>
      <w:r>
        <w:rPr>
          <w:noProof/>
        </w:rPr>
        <w:drawing>
          <wp:inline distT="0" distB="0" distL="0" distR="0" wp14:anchorId="43CC1974" wp14:editId="063556AD">
            <wp:extent cx="4544060" cy="1330960"/>
            <wp:effectExtent l="0" t="0" r="2540" b="2540"/>
            <wp:docPr id="571303700" name="Picture 2" descr="A red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303700" name="Picture 2" descr="A red rectangle with white tex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44060" cy="1330960"/>
                    </a:xfrm>
                    <a:prstGeom prst="rect">
                      <a:avLst/>
                    </a:prstGeom>
                    <a:noFill/>
                    <a:ln>
                      <a:noFill/>
                    </a:ln>
                  </pic:spPr>
                </pic:pic>
              </a:graphicData>
            </a:graphic>
          </wp:inline>
        </w:drawing>
      </w:r>
      <w:r>
        <w:fldChar w:fldCharType="end"/>
      </w:r>
    </w:p>
    <w:p w14:paraId="0688687D" w14:textId="562C0657" w:rsidR="00EB5DC4" w:rsidRDefault="00EB5DC4">
      <w:pPr>
        <w:spacing w:after="60"/>
        <w:jc w:val="center"/>
      </w:pPr>
    </w:p>
    <w:p w14:paraId="3A1D2DBF" w14:textId="39F6678F" w:rsidR="00EB5DC4" w:rsidRPr="00026344" w:rsidRDefault="00000000">
      <w:pPr>
        <w:spacing w:after="240"/>
        <w:jc w:val="center"/>
      </w:pPr>
      <w:r w:rsidRPr="004F19C7">
        <w:rPr>
          <w:b/>
          <w:bCs/>
        </w:rPr>
        <w:t xml:space="preserve">Figure </w:t>
      </w:r>
      <w:r w:rsidR="004F19C7" w:rsidRPr="004F19C7">
        <w:rPr>
          <w:b/>
          <w:bCs/>
        </w:rPr>
        <w:t>3</w:t>
      </w:r>
      <w:r w:rsidRPr="004F19C7">
        <w:rPr>
          <w:b/>
          <w:bCs/>
        </w:rPr>
        <w:t>.</w:t>
      </w:r>
      <w:r w:rsidRPr="00026344">
        <w:t xml:space="preserve"> </w:t>
      </w:r>
      <w:proofErr w:type="spellStart"/>
      <w:r w:rsidR="004F19C7" w:rsidRPr="004F19C7">
        <w:rPr>
          <w:color w:val="000000" w:themeColor="text1"/>
          <w:sz w:val="18"/>
          <w:szCs w:val="18"/>
        </w:rPr>
        <w:t>CampusRest</w:t>
      </w:r>
      <w:proofErr w:type="spellEnd"/>
      <w:r w:rsidR="004F19C7" w:rsidRPr="004F19C7">
        <w:rPr>
          <w:color w:val="000000" w:themeColor="text1"/>
          <w:sz w:val="18"/>
          <w:szCs w:val="18"/>
        </w:rPr>
        <w:t xml:space="preserve"> illustrative app concept. Source: Author's own illustration, informed by National Institute for Health and Care Excellence (2021) and Michie, van Stralen and West (2011).</w:t>
      </w:r>
    </w:p>
    <w:p w14:paraId="0C70C3EB" w14:textId="77777777" w:rsidR="00EB5DC4" w:rsidRPr="004F19C7" w:rsidRDefault="00000000">
      <w:pPr>
        <w:pStyle w:val="Heading2"/>
        <w:spacing w:before="200" w:after="100"/>
        <w:rPr>
          <w:sz w:val="24"/>
          <w:szCs w:val="24"/>
        </w:rPr>
      </w:pPr>
      <w:r w:rsidRPr="004F19C7">
        <w:rPr>
          <w:b/>
          <w:bCs/>
          <w:sz w:val="24"/>
          <w:szCs w:val="24"/>
        </w:rPr>
        <w:lastRenderedPageBreak/>
        <w:t>Advantages and Limitations</w:t>
      </w:r>
    </w:p>
    <w:tbl>
      <w:tblPr>
        <w:tblW w:w="886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77"/>
        <w:gridCol w:w="5886"/>
      </w:tblGrid>
      <w:tr w:rsidR="00EB5DC4" w:rsidRPr="00FD32E7" w14:paraId="407CD001" w14:textId="77777777" w:rsidTr="00FD32E7">
        <w:tblPrEx>
          <w:tblCellMar>
            <w:top w:w="0" w:type="dxa"/>
            <w:bottom w:w="0" w:type="dxa"/>
          </w:tblCellMar>
        </w:tblPrEx>
        <w:tc>
          <w:tcPr>
            <w:tcW w:w="2977" w:type="dxa"/>
            <w:shd w:val="clear" w:color="auto" w:fill="DCEEFB"/>
            <w:tcMar>
              <w:top w:w="100" w:type="dxa"/>
              <w:left w:w="120" w:type="dxa"/>
              <w:bottom w:w="100" w:type="dxa"/>
              <w:right w:w="120" w:type="dxa"/>
            </w:tcMar>
          </w:tcPr>
          <w:p w14:paraId="5D18C571" w14:textId="77777777" w:rsidR="00EB5DC4" w:rsidRPr="00FD32E7" w:rsidRDefault="00000000">
            <w:r w:rsidRPr="00FD32E7">
              <w:rPr>
                <w:b/>
                <w:bCs/>
              </w:rPr>
              <w:t>Advantages</w:t>
            </w:r>
          </w:p>
        </w:tc>
        <w:tc>
          <w:tcPr>
            <w:tcW w:w="5886" w:type="dxa"/>
            <w:shd w:val="clear" w:color="auto" w:fill="FDEBEB"/>
            <w:tcMar>
              <w:top w:w="100" w:type="dxa"/>
              <w:left w:w="120" w:type="dxa"/>
              <w:bottom w:w="100" w:type="dxa"/>
              <w:right w:w="120" w:type="dxa"/>
            </w:tcMar>
          </w:tcPr>
          <w:p w14:paraId="1A5B6D4D" w14:textId="77777777" w:rsidR="00EB5DC4" w:rsidRPr="00FD32E7" w:rsidRDefault="00000000">
            <w:r w:rsidRPr="00FD32E7">
              <w:rPr>
                <w:b/>
                <w:bCs/>
              </w:rPr>
              <w:t>Limitations</w:t>
            </w:r>
          </w:p>
        </w:tc>
      </w:tr>
      <w:tr w:rsidR="00EB5DC4" w:rsidRPr="00FD32E7" w14:paraId="294D5269" w14:textId="77777777" w:rsidTr="00FD32E7">
        <w:tblPrEx>
          <w:tblCellMar>
            <w:top w:w="0" w:type="dxa"/>
            <w:bottom w:w="0" w:type="dxa"/>
          </w:tblCellMar>
        </w:tblPrEx>
        <w:tc>
          <w:tcPr>
            <w:tcW w:w="2977" w:type="dxa"/>
            <w:tcMar>
              <w:top w:w="100" w:type="dxa"/>
              <w:left w:w="120" w:type="dxa"/>
              <w:bottom w:w="100" w:type="dxa"/>
              <w:right w:w="120" w:type="dxa"/>
            </w:tcMar>
          </w:tcPr>
          <w:p w14:paraId="0F449693" w14:textId="77777777" w:rsidR="00EB5DC4" w:rsidRPr="00FD32E7" w:rsidRDefault="00000000">
            <w:r w:rsidRPr="00FD32E7">
              <w:t>Timetable-aware scheduling</w:t>
            </w:r>
          </w:p>
        </w:tc>
        <w:tc>
          <w:tcPr>
            <w:tcW w:w="5886" w:type="dxa"/>
            <w:tcMar>
              <w:top w:w="100" w:type="dxa"/>
              <w:left w:w="120" w:type="dxa"/>
              <w:bottom w:w="100" w:type="dxa"/>
              <w:right w:w="120" w:type="dxa"/>
            </w:tcMar>
          </w:tcPr>
          <w:p w14:paraId="55514192" w14:textId="77777777" w:rsidR="00EB5DC4" w:rsidRPr="00FD32E7" w:rsidRDefault="00000000">
            <w:r w:rsidRPr="00FD32E7">
              <w:t>Peer space needs active moderation</w:t>
            </w:r>
          </w:p>
        </w:tc>
      </w:tr>
      <w:tr w:rsidR="00EB5DC4" w:rsidRPr="00FD32E7" w14:paraId="1B07DC32" w14:textId="77777777" w:rsidTr="00FD32E7">
        <w:tblPrEx>
          <w:tblCellMar>
            <w:top w:w="0" w:type="dxa"/>
            <w:bottom w:w="0" w:type="dxa"/>
          </w:tblCellMar>
        </w:tblPrEx>
        <w:tc>
          <w:tcPr>
            <w:tcW w:w="2977" w:type="dxa"/>
            <w:tcMar>
              <w:top w:w="100" w:type="dxa"/>
              <w:left w:w="120" w:type="dxa"/>
              <w:bottom w:w="100" w:type="dxa"/>
              <w:right w:w="120" w:type="dxa"/>
            </w:tcMar>
          </w:tcPr>
          <w:p w14:paraId="165F4DDB" w14:textId="77777777" w:rsidR="00EB5DC4" w:rsidRPr="00FD32E7" w:rsidRDefault="00000000">
            <w:r w:rsidRPr="00FD32E7">
              <w:t>Peer support built in</w:t>
            </w:r>
          </w:p>
        </w:tc>
        <w:tc>
          <w:tcPr>
            <w:tcW w:w="5886" w:type="dxa"/>
            <w:tcMar>
              <w:top w:w="100" w:type="dxa"/>
              <w:left w:w="120" w:type="dxa"/>
              <w:bottom w:w="100" w:type="dxa"/>
              <w:right w:w="120" w:type="dxa"/>
            </w:tcMar>
          </w:tcPr>
          <w:p w14:paraId="613A7784" w14:textId="77777777" w:rsidR="00EB5DC4" w:rsidRPr="00FD32E7" w:rsidRDefault="00000000">
            <w:r w:rsidRPr="00FD32E7">
              <w:t>Still depends on user engagement</w:t>
            </w:r>
          </w:p>
        </w:tc>
      </w:tr>
      <w:tr w:rsidR="00EB5DC4" w:rsidRPr="00FD32E7" w14:paraId="66C1A1F1" w14:textId="77777777" w:rsidTr="00FD32E7">
        <w:tblPrEx>
          <w:tblCellMar>
            <w:top w:w="0" w:type="dxa"/>
            <w:bottom w:w="0" w:type="dxa"/>
          </w:tblCellMar>
        </w:tblPrEx>
        <w:tc>
          <w:tcPr>
            <w:tcW w:w="2977" w:type="dxa"/>
            <w:tcMar>
              <w:top w:w="100" w:type="dxa"/>
              <w:left w:w="120" w:type="dxa"/>
              <w:bottom w:w="100" w:type="dxa"/>
              <w:right w:w="120" w:type="dxa"/>
            </w:tcMar>
          </w:tcPr>
          <w:p w14:paraId="17972A75" w14:textId="77777777" w:rsidR="00EB5DC4" w:rsidRPr="00FD32E7" w:rsidRDefault="00000000">
            <w:r w:rsidRPr="00FD32E7">
              <w:t>Direct link to wellbeing services</w:t>
            </w:r>
          </w:p>
        </w:tc>
        <w:tc>
          <w:tcPr>
            <w:tcW w:w="5886" w:type="dxa"/>
            <w:tcMar>
              <w:top w:w="100" w:type="dxa"/>
              <w:left w:w="120" w:type="dxa"/>
              <w:bottom w:w="100" w:type="dxa"/>
              <w:right w:w="120" w:type="dxa"/>
            </w:tcMar>
          </w:tcPr>
          <w:p w14:paraId="1D447823" w14:textId="77777777" w:rsidR="00EB5DC4" w:rsidRPr="00FD32E7" w:rsidRDefault="00000000">
            <w:r w:rsidRPr="00FD32E7">
              <w:t>Doesn't reach students without a smartphone</w:t>
            </w:r>
          </w:p>
        </w:tc>
      </w:tr>
      <w:tr w:rsidR="00EB5DC4" w:rsidRPr="00FD32E7" w14:paraId="53CD86D5" w14:textId="77777777" w:rsidTr="00FD32E7">
        <w:tblPrEx>
          <w:tblCellMar>
            <w:top w:w="0" w:type="dxa"/>
            <w:bottom w:w="0" w:type="dxa"/>
          </w:tblCellMar>
        </w:tblPrEx>
        <w:tc>
          <w:tcPr>
            <w:tcW w:w="2977" w:type="dxa"/>
            <w:tcMar>
              <w:top w:w="100" w:type="dxa"/>
              <w:left w:w="120" w:type="dxa"/>
              <w:bottom w:w="100" w:type="dxa"/>
              <w:right w:w="120" w:type="dxa"/>
            </w:tcMar>
          </w:tcPr>
          <w:p w14:paraId="2D6E827A" w14:textId="77777777" w:rsidR="00EB5DC4" w:rsidRPr="00FD32E7" w:rsidRDefault="00000000">
            <w:r w:rsidRPr="00FD32E7">
              <w:t>Evidence-based CBT-I core</w:t>
            </w:r>
          </w:p>
        </w:tc>
        <w:tc>
          <w:tcPr>
            <w:tcW w:w="5886" w:type="dxa"/>
            <w:tcMar>
              <w:top w:w="100" w:type="dxa"/>
              <w:left w:w="120" w:type="dxa"/>
              <w:bottom w:w="100" w:type="dxa"/>
              <w:right w:w="120" w:type="dxa"/>
            </w:tcMar>
          </w:tcPr>
          <w:p w14:paraId="039059B1" w14:textId="77777777" w:rsidR="00EB5DC4" w:rsidRPr="00FD32E7" w:rsidRDefault="00000000">
            <w:r w:rsidRPr="00FD32E7">
              <w:t>Not a substitute for clinical care</w:t>
            </w:r>
          </w:p>
        </w:tc>
      </w:tr>
      <w:tr w:rsidR="00EB5DC4" w:rsidRPr="00FD32E7" w14:paraId="352847FF" w14:textId="77777777" w:rsidTr="00FD32E7">
        <w:tblPrEx>
          <w:tblCellMar>
            <w:top w:w="0" w:type="dxa"/>
            <w:bottom w:w="0" w:type="dxa"/>
          </w:tblCellMar>
        </w:tblPrEx>
        <w:trPr>
          <w:trHeight w:val="302"/>
        </w:trPr>
        <w:tc>
          <w:tcPr>
            <w:tcW w:w="2977" w:type="dxa"/>
            <w:tcMar>
              <w:top w:w="100" w:type="dxa"/>
              <w:left w:w="120" w:type="dxa"/>
              <w:bottom w:w="100" w:type="dxa"/>
              <w:right w:w="120" w:type="dxa"/>
            </w:tcMar>
          </w:tcPr>
          <w:p w14:paraId="0EBA87AD" w14:textId="77777777" w:rsidR="00EB5DC4" w:rsidRPr="00FD32E7" w:rsidRDefault="00000000">
            <w:r w:rsidRPr="00FD32E7">
              <w:t>Early, preventive focus</w:t>
            </w:r>
          </w:p>
        </w:tc>
        <w:tc>
          <w:tcPr>
            <w:tcW w:w="5886" w:type="dxa"/>
            <w:tcMar>
              <w:top w:w="100" w:type="dxa"/>
              <w:left w:w="120" w:type="dxa"/>
              <w:bottom w:w="100" w:type="dxa"/>
              <w:right w:w="120" w:type="dxa"/>
            </w:tcMar>
          </w:tcPr>
          <w:p w14:paraId="24F3B9B6" w14:textId="77777777" w:rsidR="00EB5DC4" w:rsidRPr="00FD32E7" w:rsidRDefault="00000000">
            <w:r w:rsidRPr="00FD32E7">
              <w:t>Requires integration with university IT systems</w:t>
            </w:r>
          </w:p>
        </w:tc>
      </w:tr>
    </w:tbl>
    <w:p w14:paraId="655EC30C" w14:textId="77777777" w:rsidR="00EB5DC4" w:rsidRPr="00FD32E7" w:rsidRDefault="00EB5DC4">
      <w:pPr>
        <w:spacing w:after="200"/>
      </w:pPr>
    </w:p>
    <w:p w14:paraId="7F6D9326" w14:textId="77777777" w:rsidR="00EB5DC4" w:rsidRPr="00FD32E7" w:rsidRDefault="00000000" w:rsidP="00FD32E7">
      <w:pPr>
        <w:pStyle w:val="Heading2"/>
        <w:spacing w:before="200" w:after="100"/>
        <w:jc w:val="both"/>
        <w:rPr>
          <w:sz w:val="24"/>
          <w:szCs w:val="24"/>
        </w:rPr>
      </w:pPr>
      <w:r w:rsidRPr="00FD32E7">
        <w:rPr>
          <w:b/>
          <w:bCs/>
          <w:sz w:val="24"/>
          <w:szCs w:val="24"/>
        </w:rPr>
        <w:t>Addressing the Shortfalls</w:t>
      </w:r>
    </w:p>
    <w:p w14:paraId="29B3194F" w14:textId="77777777" w:rsidR="00EB5DC4" w:rsidRPr="00FD32E7" w:rsidRDefault="00000000" w:rsidP="00FD32E7">
      <w:pPr>
        <w:spacing w:after="160" w:line="300" w:lineRule="auto"/>
        <w:jc w:val="both"/>
      </w:pPr>
      <w:r w:rsidRPr="00FD32E7">
        <w:t xml:space="preserve">These gaps point to a few practical priorities: trained moderators for the peer support space rather than automated flagging alone, loaned devices for students without a smartphone, and a formal data-sharing agreement with university IT and wellbeing teams before launch. None of this replaces clinical care for students in crisis, but with those safeguards in place, </w:t>
      </w:r>
      <w:proofErr w:type="spellStart"/>
      <w:r w:rsidRPr="00FD32E7">
        <w:t>CampusRest</w:t>
      </w:r>
      <w:proofErr w:type="spellEnd"/>
      <w:r w:rsidRPr="00FD32E7">
        <w:t xml:space="preserve"> could sit usefully between self-help and formal support, consistent with a behaviour-change approach that targets capability, opportunity and motivation together (Michie, van Stralen and West, 2011).</w:t>
      </w:r>
    </w:p>
    <w:p w14:paraId="56DEB2F4" w14:textId="77777777" w:rsidR="00EB5DC4" w:rsidRPr="00FD32E7" w:rsidRDefault="00000000">
      <w:pPr>
        <w:pStyle w:val="Heading2"/>
        <w:spacing w:before="200" w:after="100"/>
        <w:rPr>
          <w:sz w:val="24"/>
          <w:szCs w:val="24"/>
        </w:rPr>
      </w:pPr>
      <w:r w:rsidRPr="00FD32E7">
        <w:rPr>
          <w:b/>
          <w:bCs/>
          <w:sz w:val="24"/>
          <w:szCs w:val="24"/>
        </w:rPr>
        <w:t>Reference</w:t>
      </w:r>
    </w:p>
    <w:p w14:paraId="388430E1" w14:textId="77777777" w:rsidR="00EB5DC4" w:rsidRPr="00FD32E7" w:rsidRDefault="00000000" w:rsidP="00FD32E7">
      <w:pPr>
        <w:pStyle w:val="ListParagraph"/>
        <w:numPr>
          <w:ilvl w:val="0"/>
          <w:numId w:val="5"/>
        </w:numPr>
        <w:spacing w:after="120" w:line="276" w:lineRule="auto"/>
      </w:pPr>
      <w:r w:rsidRPr="00FD32E7">
        <w:t>House of Commons Library (2024). Student mental health in England: statistics, policy, and guidance. [online] London: House of Commons Library. Available at: https://commonslibrary.parliament.uk/research-briefings/cbp-8593/ [Accessed 28 July 2026].</w:t>
      </w:r>
    </w:p>
    <w:p w14:paraId="4253F357" w14:textId="77777777" w:rsidR="00EB5DC4" w:rsidRPr="00FD32E7" w:rsidRDefault="00000000" w:rsidP="00FD32E7">
      <w:pPr>
        <w:pStyle w:val="ListParagraph"/>
        <w:numPr>
          <w:ilvl w:val="0"/>
          <w:numId w:val="5"/>
        </w:numPr>
        <w:spacing w:after="120" w:line="276" w:lineRule="auto"/>
      </w:pPr>
      <w:r w:rsidRPr="00FD32E7">
        <w:t>Michie, S., van Stralen, M.M. and West, R. (2011). The behaviour change wheel: a new method for characterising and designing behaviour change interventions. Implementation Science, 6(42). Available at: https://doi.org/10.1186/1748-5908-6-42 [Accessed 28 July 2026].</w:t>
      </w:r>
    </w:p>
    <w:p w14:paraId="29AB3503" w14:textId="77777777" w:rsidR="00EB5DC4" w:rsidRPr="00FD32E7" w:rsidRDefault="00000000" w:rsidP="00FD32E7">
      <w:pPr>
        <w:pStyle w:val="ListParagraph"/>
        <w:numPr>
          <w:ilvl w:val="0"/>
          <w:numId w:val="5"/>
        </w:numPr>
        <w:spacing w:after="120" w:line="276" w:lineRule="auto"/>
      </w:pPr>
      <w:r w:rsidRPr="00FD32E7">
        <w:t>National Institute for Health and Care Excellence (2021). Evidence standards framework for digital health technologies. [online] London: NICE. Available at: https://www.nice.org.uk/corporate/ecd7 [Accessed 28 July 2026].</w:t>
      </w:r>
    </w:p>
    <w:p w14:paraId="281D76DA" w14:textId="77777777" w:rsidR="00EB5DC4" w:rsidRPr="00FD32E7" w:rsidRDefault="00000000" w:rsidP="00FD32E7">
      <w:pPr>
        <w:pStyle w:val="ListParagraph"/>
        <w:numPr>
          <w:ilvl w:val="0"/>
          <w:numId w:val="5"/>
        </w:numPr>
        <w:spacing w:after="120" w:line="276" w:lineRule="auto"/>
      </w:pPr>
      <w:r w:rsidRPr="00FD32E7">
        <w:t xml:space="preserve">Newlove-Delgado, T., </w:t>
      </w:r>
      <w:proofErr w:type="spellStart"/>
      <w:r w:rsidRPr="00FD32E7">
        <w:t>Marcheselli</w:t>
      </w:r>
      <w:proofErr w:type="spellEnd"/>
      <w:r w:rsidRPr="00FD32E7">
        <w:t xml:space="preserve">, F., Williams, T., Mandalia, D., Davis, J., McManus, S., Savic, M., Treloar, W. and Ford, T. (2022). Mental Health of </w:t>
      </w:r>
      <w:r w:rsidRPr="00FD32E7">
        <w:t>Children and Young People in England, 2022. [online] Leeds: NHS Digital. Available at: https://digital.nhs.uk/data-and-information/publications/statistical/mental-health-of-children-and-young-people-in-england/2022-follow-up-to-the-2017-survey [Accessed 28 July 2026].</w:t>
      </w:r>
    </w:p>
    <w:p w14:paraId="0D655CF8" w14:textId="77777777" w:rsidR="00EB5DC4" w:rsidRPr="00FD32E7" w:rsidRDefault="00000000" w:rsidP="00FD32E7">
      <w:pPr>
        <w:pStyle w:val="ListParagraph"/>
        <w:numPr>
          <w:ilvl w:val="0"/>
          <w:numId w:val="5"/>
        </w:numPr>
        <w:spacing w:after="120" w:line="276" w:lineRule="auto"/>
      </w:pPr>
      <w:r w:rsidRPr="00FD32E7">
        <w:t>World Health Organization (1986). Ottawa Charter for Health Promotion. [online] Geneva: WHO. Available at: https://www.who.int/teams/health-promotion/enhanced-wellbeing/first-global-conference [Accessed 28 July 2026].</w:t>
      </w:r>
    </w:p>
    <w:sectPr w:rsidR="00EB5DC4" w:rsidRPr="00FD32E7">
      <w:type w:val="continuous"/>
      <w:pgSz w:w="16833" w:h="11908" w:orient="landscape"/>
      <w:pgMar w:top="720" w:right="900" w:bottom="720" w:left="900" w:header="708" w:footer="708" w:gutter="0"/>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ebkit-standard">
    <w:altName w:val="Cambria"/>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962947"/>
    <w:multiLevelType w:val="hybridMultilevel"/>
    <w:tmpl w:val="8A7A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80429"/>
    <w:multiLevelType w:val="hybridMultilevel"/>
    <w:tmpl w:val="84EE32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DA81E7B"/>
    <w:multiLevelType w:val="hybridMultilevel"/>
    <w:tmpl w:val="2C401F1E"/>
    <w:lvl w:ilvl="0" w:tplc="42EA63B6">
      <w:start w:val="1"/>
      <w:numFmt w:val="bullet"/>
      <w:lvlText w:val="●"/>
      <w:lvlJc w:val="left"/>
      <w:pPr>
        <w:ind w:left="720" w:hanging="360"/>
      </w:pPr>
    </w:lvl>
    <w:lvl w:ilvl="1" w:tplc="912A685A">
      <w:start w:val="1"/>
      <w:numFmt w:val="bullet"/>
      <w:lvlText w:val="○"/>
      <w:lvlJc w:val="left"/>
      <w:pPr>
        <w:ind w:left="1440" w:hanging="360"/>
      </w:pPr>
    </w:lvl>
    <w:lvl w:ilvl="2" w:tplc="9CCCB068">
      <w:start w:val="1"/>
      <w:numFmt w:val="bullet"/>
      <w:lvlText w:val="■"/>
      <w:lvlJc w:val="left"/>
      <w:pPr>
        <w:ind w:left="2160" w:hanging="360"/>
      </w:pPr>
    </w:lvl>
    <w:lvl w:ilvl="3" w:tplc="239C5FD8">
      <w:start w:val="1"/>
      <w:numFmt w:val="bullet"/>
      <w:lvlText w:val="●"/>
      <w:lvlJc w:val="left"/>
      <w:pPr>
        <w:ind w:left="2880" w:hanging="360"/>
      </w:pPr>
    </w:lvl>
    <w:lvl w:ilvl="4" w:tplc="411C4E3E">
      <w:start w:val="1"/>
      <w:numFmt w:val="bullet"/>
      <w:lvlText w:val="○"/>
      <w:lvlJc w:val="left"/>
      <w:pPr>
        <w:ind w:left="3600" w:hanging="360"/>
      </w:pPr>
    </w:lvl>
    <w:lvl w:ilvl="5" w:tplc="21C015BE">
      <w:start w:val="1"/>
      <w:numFmt w:val="bullet"/>
      <w:lvlText w:val="■"/>
      <w:lvlJc w:val="left"/>
      <w:pPr>
        <w:ind w:left="4320" w:hanging="360"/>
      </w:pPr>
    </w:lvl>
    <w:lvl w:ilvl="6" w:tplc="834A1C14">
      <w:start w:val="1"/>
      <w:numFmt w:val="bullet"/>
      <w:lvlText w:val="●"/>
      <w:lvlJc w:val="left"/>
      <w:pPr>
        <w:ind w:left="5040" w:hanging="360"/>
      </w:pPr>
    </w:lvl>
    <w:lvl w:ilvl="7" w:tplc="828E0218">
      <w:start w:val="1"/>
      <w:numFmt w:val="bullet"/>
      <w:lvlText w:val="●"/>
      <w:lvlJc w:val="left"/>
      <w:pPr>
        <w:ind w:left="5760" w:hanging="360"/>
      </w:pPr>
    </w:lvl>
    <w:lvl w:ilvl="8" w:tplc="9EC0C0FA">
      <w:start w:val="1"/>
      <w:numFmt w:val="bullet"/>
      <w:lvlText w:val="●"/>
      <w:lvlJc w:val="left"/>
      <w:pPr>
        <w:ind w:left="6480" w:hanging="360"/>
      </w:pPr>
    </w:lvl>
  </w:abstractNum>
  <w:abstractNum w:abstractNumId="3" w15:restartNumberingAfterBreak="0">
    <w:nsid w:val="56D739AA"/>
    <w:multiLevelType w:val="hybridMultilevel"/>
    <w:tmpl w:val="FE92C7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8B846BA"/>
    <w:multiLevelType w:val="hybridMultilevel"/>
    <w:tmpl w:val="07605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658104">
    <w:abstractNumId w:val="2"/>
    <w:lvlOverride w:ilvl="0">
      <w:startOverride w:val="1"/>
    </w:lvlOverride>
  </w:num>
  <w:num w:numId="2" w16cid:durableId="892274619">
    <w:abstractNumId w:val="1"/>
  </w:num>
  <w:num w:numId="3" w16cid:durableId="1057242134">
    <w:abstractNumId w:val="3"/>
  </w:num>
  <w:num w:numId="4" w16cid:durableId="1164276285">
    <w:abstractNumId w:val="4"/>
  </w:num>
  <w:num w:numId="5" w16cid:durableId="1468621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DC4"/>
    <w:rsid w:val="00026344"/>
    <w:rsid w:val="000D56C1"/>
    <w:rsid w:val="0026728C"/>
    <w:rsid w:val="00435519"/>
    <w:rsid w:val="004F19C7"/>
    <w:rsid w:val="008D6364"/>
    <w:rsid w:val="00EB5DC4"/>
    <w:rsid w:val="00FD3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06CDF1"/>
  <w15:docId w15:val="{31C13A23-1CBA-3944-A487-87B368C5C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Strong">
    <w:name w:val="Strong"/>
    <w:basedOn w:val="DefaultParagraphFont"/>
    <w:uiPriority w:val="22"/>
    <w:qFormat/>
    <w:rsid w:val="004F19C7"/>
    <w:rPr>
      <w:b/>
      <w:bCs/>
    </w:rPr>
  </w:style>
  <w:style w:type="character" w:customStyle="1" w:styleId="apple-converted-space">
    <w:name w:val="apple-converted-space"/>
    <w:basedOn w:val="DefaultParagraphFont"/>
    <w:rsid w:val="004F19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1677</Words>
  <Characters>9562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Amit Tiwari (2526931)</cp:lastModifiedBy>
  <cp:revision>2</cp:revision>
  <dcterms:created xsi:type="dcterms:W3CDTF">2026-07-28T09:50:00Z</dcterms:created>
  <dcterms:modified xsi:type="dcterms:W3CDTF">2026-07-28T09:50:00Z</dcterms:modified>
</cp:coreProperties>
</file>