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624B8E" w14:textId="77777777" w:rsidR="00746341" w:rsidRDefault="00746341" w:rsidP="00CA21D8">
      <w:pPr>
        <w:jc w:val="center"/>
        <w:rPr>
          <w:b/>
          <w:bCs/>
          <w:sz w:val="36"/>
          <w:szCs w:val="36"/>
        </w:rPr>
      </w:pPr>
    </w:p>
    <w:p w14:paraId="29F27E6C" w14:textId="77777777" w:rsidR="00746341" w:rsidRDefault="00746341" w:rsidP="00CA21D8">
      <w:pPr>
        <w:jc w:val="center"/>
        <w:rPr>
          <w:b/>
          <w:bCs/>
          <w:sz w:val="36"/>
          <w:szCs w:val="36"/>
        </w:rPr>
      </w:pPr>
    </w:p>
    <w:p w14:paraId="37DC316F" w14:textId="1F88D72B" w:rsidR="00746341" w:rsidRDefault="00746341" w:rsidP="00CA21D8">
      <w:pPr>
        <w:jc w:val="left"/>
        <w:rPr>
          <w:b/>
          <w:bCs/>
          <w:sz w:val="36"/>
          <w:szCs w:val="36"/>
        </w:rPr>
      </w:pPr>
      <w:r w:rsidRPr="00746341">
        <w:rPr>
          <w:b/>
          <w:bCs/>
          <w:noProof/>
          <w:sz w:val="36"/>
          <w:szCs w:val="36"/>
        </w:rPr>
        <w:drawing>
          <wp:inline distT="0" distB="0" distL="0" distR="0" wp14:anchorId="5FB359DF" wp14:editId="7E8BA443">
            <wp:extent cx="3705742" cy="181000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05742" cy="1810003"/>
                    </a:xfrm>
                    <a:prstGeom prst="rect">
                      <a:avLst/>
                    </a:prstGeom>
                  </pic:spPr>
                </pic:pic>
              </a:graphicData>
            </a:graphic>
          </wp:inline>
        </w:drawing>
      </w:r>
    </w:p>
    <w:p w14:paraId="509F7DA9" w14:textId="77777777" w:rsidR="00746341" w:rsidRDefault="00746341" w:rsidP="00CA21D8">
      <w:pPr>
        <w:jc w:val="center"/>
        <w:rPr>
          <w:b/>
          <w:bCs/>
          <w:sz w:val="36"/>
          <w:szCs w:val="36"/>
        </w:rPr>
      </w:pPr>
    </w:p>
    <w:p w14:paraId="1AC382A6" w14:textId="15614BA4" w:rsidR="001818B6" w:rsidRDefault="00746341" w:rsidP="00CA21D8">
      <w:pPr>
        <w:jc w:val="center"/>
        <w:rPr>
          <w:b/>
          <w:bCs/>
          <w:sz w:val="36"/>
          <w:szCs w:val="36"/>
        </w:rPr>
      </w:pPr>
      <w:r w:rsidRPr="00746341">
        <w:rPr>
          <w:b/>
          <w:bCs/>
          <w:sz w:val="36"/>
          <w:szCs w:val="36"/>
        </w:rPr>
        <w:t>Module name: International Meetings Management for the Hotel Industry</w:t>
      </w:r>
    </w:p>
    <w:p w14:paraId="7DD25BA6" w14:textId="6A93C0FD" w:rsidR="00CA21D8" w:rsidRPr="00CA21D8" w:rsidRDefault="00CA21D8" w:rsidP="00CA21D8">
      <w:pPr>
        <w:pStyle w:val="NormalWeb"/>
        <w:spacing w:before="0" w:beforeAutospacing="0" w:after="0" w:afterAutospacing="0" w:line="480" w:lineRule="auto"/>
        <w:ind w:left="176"/>
        <w:jc w:val="center"/>
        <w:rPr>
          <w:sz w:val="28"/>
          <w:szCs w:val="28"/>
        </w:rPr>
      </w:pPr>
      <w:r w:rsidRPr="00CA21D8">
        <w:rPr>
          <w:b/>
          <w:bCs/>
          <w:color w:val="000000"/>
          <w:sz w:val="28"/>
          <w:szCs w:val="28"/>
        </w:rPr>
        <w:t xml:space="preserve">Event Name: </w:t>
      </w:r>
      <w:r w:rsidRPr="00CA21D8">
        <w:rPr>
          <w:b/>
          <w:bCs/>
          <w:sz w:val="28"/>
          <w:szCs w:val="28"/>
        </w:rPr>
        <w:t>TechFusion Summit 2024</w:t>
      </w:r>
      <w:r w:rsidRPr="00CA21D8">
        <w:rPr>
          <w:b/>
          <w:bCs/>
          <w:color w:val="000000"/>
          <w:sz w:val="28"/>
          <w:szCs w:val="28"/>
        </w:rPr>
        <w:t>: Technology and Innovation within the Hospitality Sector</w:t>
      </w:r>
    </w:p>
    <w:p w14:paraId="62425421" w14:textId="0926453E" w:rsidR="00746341" w:rsidRPr="00746341" w:rsidRDefault="00746341" w:rsidP="00CA21D8">
      <w:pPr>
        <w:jc w:val="center"/>
        <w:rPr>
          <w:b/>
          <w:bCs/>
          <w:sz w:val="36"/>
          <w:szCs w:val="36"/>
        </w:rPr>
      </w:pPr>
      <w:r w:rsidRPr="00746341">
        <w:rPr>
          <w:b/>
          <w:bCs/>
          <w:sz w:val="36"/>
          <w:szCs w:val="36"/>
        </w:rPr>
        <w:t>Module code: BMIH6007</w:t>
      </w:r>
    </w:p>
    <w:p w14:paraId="2161B8D0" w14:textId="1491F35B" w:rsidR="00746341" w:rsidRPr="00CA21D8" w:rsidRDefault="00746341" w:rsidP="00CA21D8">
      <w:pPr>
        <w:jc w:val="center"/>
        <w:rPr>
          <w:szCs w:val="24"/>
        </w:rPr>
      </w:pPr>
      <w:r w:rsidRPr="00CA21D8">
        <w:rPr>
          <w:szCs w:val="24"/>
        </w:rPr>
        <w:t xml:space="preserve">Student </w:t>
      </w:r>
      <w:r w:rsidR="00CA21D8" w:rsidRPr="00CA21D8">
        <w:rPr>
          <w:szCs w:val="24"/>
        </w:rPr>
        <w:t>N</w:t>
      </w:r>
      <w:r w:rsidRPr="00CA21D8">
        <w:rPr>
          <w:szCs w:val="24"/>
        </w:rPr>
        <w:t xml:space="preserve">ame: Gianina </w:t>
      </w:r>
      <w:proofErr w:type="spellStart"/>
      <w:r w:rsidRPr="00CA21D8">
        <w:rPr>
          <w:szCs w:val="24"/>
        </w:rPr>
        <w:t>Aghinitei</w:t>
      </w:r>
      <w:proofErr w:type="spellEnd"/>
    </w:p>
    <w:p w14:paraId="10275256" w14:textId="0B4054EB" w:rsidR="003351C6" w:rsidRDefault="00746341" w:rsidP="00CA21D8">
      <w:pPr>
        <w:jc w:val="center"/>
        <w:rPr>
          <w:szCs w:val="24"/>
        </w:rPr>
      </w:pPr>
      <w:r w:rsidRPr="00CA21D8">
        <w:rPr>
          <w:szCs w:val="24"/>
        </w:rPr>
        <w:t>Student ID:</w:t>
      </w:r>
      <w:r w:rsidR="00091FD5" w:rsidRPr="00091FD5">
        <w:t xml:space="preserve"> </w:t>
      </w:r>
      <w:r w:rsidR="00091FD5" w:rsidRPr="00091FD5">
        <w:rPr>
          <w:szCs w:val="24"/>
        </w:rPr>
        <w:t>2126415</w:t>
      </w:r>
    </w:p>
    <w:p w14:paraId="1B2FE5F8" w14:textId="35D4BA72" w:rsidR="00091FD5" w:rsidRPr="00CA21D8" w:rsidRDefault="00091FD5" w:rsidP="00CA21D8">
      <w:pPr>
        <w:jc w:val="center"/>
        <w:rPr>
          <w:szCs w:val="24"/>
        </w:rPr>
      </w:pPr>
      <w:r>
        <w:rPr>
          <w:szCs w:val="24"/>
        </w:rPr>
        <w:t>M</w:t>
      </w:r>
      <w:r w:rsidRPr="00091FD5">
        <w:rPr>
          <w:szCs w:val="24"/>
        </w:rPr>
        <w:t>odule lead</w:t>
      </w:r>
      <w:r>
        <w:rPr>
          <w:szCs w:val="24"/>
        </w:rPr>
        <w:t xml:space="preserve">er: </w:t>
      </w:r>
      <w:r w:rsidRPr="00091FD5">
        <w:rPr>
          <w:szCs w:val="24"/>
        </w:rPr>
        <w:t>Jemma Smith</w:t>
      </w:r>
    </w:p>
    <w:p w14:paraId="03011717" w14:textId="77777777" w:rsidR="003351C6" w:rsidRDefault="003351C6" w:rsidP="00CA21D8">
      <w:pPr>
        <w:spacing w:line="276" w:lineRule="auto"/>
        <w:jc w:val="left"/>
        <w:rPr>
          <w:b/>
          <w:bCs/>
          <w:szCs w:val="24"/>
        </w:rPr>
      </w:pPr>
      <w:r>
        <w:rPr>
          <w:b/>
          <w:bCs/>
          <w:szCs w:val="24"/>
        </w:rPr>
        <w:br w:type="page"/>
      </w:r>
    </w:p>
    <w:p w14:paraId="5C1D3B0B" w14:textId="5123F7A7" w:rsidR="007D24EC" w:rsidRDefault="003351C6" w:rsidP="00CA21D8">
      <w:pPr>
        <w:jc w:val="center"/>
        <w:rPr>
          <w:b/>
          <w:bCs/>
          <w:szCs w:val="24"/>
        </w:rPr>
      </w:pPr>
      <w:r w:rsidRPr="003351C6">
        <w:rPr>
          <w:b/>
          <w:bCs/>
          <w:noProof/>
          <w:szCs w:val="24"/>
        </w:rPr>
        <w:lastRenderedPageBreak/>
        <w:drawing>
          <wp:inline distT="0" distB="0" distL="0" distR="0" wp14:anchorId="6BE0A000" wp14:editId="5CC3DFC0">
            <wp:extent cx="5943600" cy="3303905"/>
            <wp:effectExtent l="0" t="0" r="0" b="0"/>
            <wp:docPr id="572402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402068" name=""/>
                    <pic:cNvPicPr/>
                  </pic:nvPicPr>
                  <pic:blipFill>
                    <a:blip r:embed="rId8" cstate="email">
                      <a:extLst>
                        <a:ext uri="{28A0092B-C50C-407E-A947-70E740481C1C}">
                          <a14:useLocalDpi xmlns:a14="http://schemas.microsoft.com/office/drawing/2010/main"/>
                        </a:ext>
                      </a:extLst>
                    </a:blip>
                    <a:stretch>
                      <a:fillRect/>
                    </a:stretch>
                  </pic:blipFill>
                  <pic:spPr>
                    <a:xfrm>
                      <a:off x="0" y="0"/>
                      <a:ext cx="5943600" cy="3303905"/>
                    </a:xfrm>
                    <a:prstGeom prst="rect">
                      <a:avLst/>
                    </a:prstGeom>
                  </pic:spPr>
                </pic:pic>
              </a:graphicData>
            </a:graphic>
          </wp:inline>
        </w:drawing>
      </w:r>
    </w:p>
    <w:p w14:paraId="5BAAC104" w14:textId="77777777" w:rsidR="007D24EC" w:rsidRDefault="007D24EC" w:rsidP="00CA21D8">
      <w:pPr>
        <w:spacing w:line="276" w:lineRule="auto"/>
        <w:jc w:val="left"/>
        <w:rPr>
          <w:b/>
          <w:bCs/>
          <w:szCs w:val="24"/>
        </w:rPr>
      </w:pPr>
      <w:r>
        <w:rPr>
          <w:b/>
          <w:bCs/>
          <w:szCs w:val="24"/>
        </w:rPr>
        <w:br w:type="page"/>
      </w:r>
    </w:p>
    <w:p w14:paraId="57E3D913" w14:textId="77777777" w:rsidR="007D24EC" w:rsidRDefault="007D24EC" w:rsidP="00CA21D8">
      <w:pPr>
        <w:pStyle w:val="Heading1"/>
        <w:spacing w:before="0" w:after="0"/>
      </w:pPr>
      <w:r>
        <w:lastRenderedPageBreak/>
        <w:t>Introduction</w:t>
      </w:r>
    </w:p>
    <w:p w14:paraId="7BC76FD0" w14:textId="19FEEA8C" w:rsidR="003351C6" w:rsidRDefault="004F32D4" w:rsidP="00CA21D8">
      <w:pPr>
        <w:pStyle w:val="Normal1"/>
      </w:pPr>
      <w:r w:rsidRPr="004F32D4">
        <w:rPr>
          <w:noProof/>
        </w:rPr>
        <w:drawing>
          <wp:inline distT="0" distB="0" distL="0" distR="0" wp14:anchorId="6378BAC0" wp14:editId="6126A0E1">
            <wp:extent cx="5943600" cy="3244215"/>
            <wp:effectExtent l="0" t="0" r="0" b="0"/>
            <wp:docPr id="1886708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708778" name=""/>
                    <pic:cNvPicPr/>
                  </pic:nvPicPr>
                  <pic:blipFill>
                    <a:blip r:embed="rId9" cstate="email">
                      <a:extLst>
                        <a:ext uri="{28A0092B-C50C-407E-A947-70E740481C1C}">
                          <a14:useLocalDpi xmlns:a14="http://schemas.microsoft.com/office/drawing/2010/main"/>
                        </a:ext>
                      </a:extLst>
                    </a:blip>
                    <a:stretch>
                      <a:fillRect/>
                    </a:stretch>
                  </pic:blipFill>
                  <pic:spPr>
                    <a:xfrm>
                      <a:off x="0" y="0"/>
                      <a:ext cx="5943600" cy="3244215"/>
                    </a:xfrm>
                    <a:prstGeom prst="rect">
                      <a:avLst/>
                    </a:prstGeom>
                  </pic:spPr>
                </pic:pic>
              </a:graphicData>
            </a:graphic>
          </wp:inline>
        </w:drawing>
      </w:r>
    </w:p>
    <w:p w14:paraId="08947E3D" w14:textId="77777777" w:rsidR="003351C6" w:rsidRPr="003351C6" w:rsidRDefault="003351C6" w:rsidP="00CA21D8">
      <w:pPr>
        <w:pStyle w:val="Normal1"/>
      </w:pPr>
    </w:p>
    <w:p w14:paraId="5B0B886A" w14:textId="1EF03B27" w:rsidR="007D24EC" w:rsidRDefault="007D24EC" w:rsidP="00CA21D8">
      <w:r>
        <w:rPr>
          <w:lang w:val="en-IN"/>
        </w:rPr>
        <w:t xml:space="preserve">The following presentation will focus on various key aspects related to </w:t>
      </w:r>
      <w:r w:rsidR="001470A6">
        <w:rPr>
          <w:lang w:val="en-IN"/>
        </w:rPr>
        <w:t xml:space="preserve">the commencement of </w:t>
      </w:r>
      <w:r w:rsidR="00D111A9">
        <w:rPr>
          <w:lang w:val="en-IN"/>
        </w:rPr>
        <w:t>a</w:t>
      </w:r>
      <w:r w:rsidR="001470A6">
        <w:rPr>
          <w:lang w:val="en-IN"/>
        </w:rPr>
        <w:t xml:space="preserve"> MICE</w:t>
      </w:r>
      <w:r>
        <w:rPr>
          <w:lang w:val="en-IN"/>
        </w:rPr>
        <w:t xml:space="preserve"> event named </w:t>
      </w:r>
      <w:r w:rsidRPr="004F54CE">
        <w:t>‘</w:t>
      </w:r>
      <w:proofErr w:type="spellStart"/>
      <w:r w:rsidRPr="004F54CE">
        <w:t>TechFusion</w:t>
      </w:r>
      <w:proofErr w:type="spellEnd"/>
      <w:r w:rsidRPr="004F54CE">
        <w:t xml:space="preserve"> Summit</w:t>
      </w:r>
      <w:r>
        <w:t xml:space="preserve">’ </w:t>
      </w:r>
      <w:r w:rsidR="001470A6">
        <w:t xml:space="preserve">on </w:t>
      </w:r>
      <w:r>
        <w:t xml:space="preserve">The Savoy Hotel, London. </w:t>
      </w:r>
      <w:r w:rsidR="00D111A9">
        <w:t xml:space="preserve">Key </w:t>
      </w:r>
      <w:r>
        <w:t>aim of this event is to discuss various key components associated with artificial intelligence and machine learning</w:t>
      </w:r>
      <w:r w:rsidR="00D111A9">
        <w:t xml:space="preserve"> within hospitality sector</w:t>
      </w:r>
      <w:r>
        <w:t>.</w:t>
      </w:r>
      <w:r w:rsidR="00D111A9">
        <w:t xml:space="preserve"> Further</w:t>
      </w:r>
      <w:r>
        <w:t xml:space="preserve">, the below </w:t>
      </w:r>
      <w:r w:rsidR="00D111A9">
        <w:t xml:space="preserve">section will outline </w:t>
      </w:r>
      <w:r>
        <w:t xml:space="preserve">the demand, target market, </w:t>
      </w:r>
      <w:r w:rsidR="004F32D4">
        <w:t>competition,</w:t>
      </w:r>
      <w:r>
        <w:t xml:space="preserve"> and supply of this specific event. Along with this, </w:t>
      </w:r>
      <w:r w:rsidR="004F32D4">
        <w:t xml:space="preserve">the presentation </w:t>
      </w:r>
      <w:r>
        <w:t>will also illustrate the locations of the event and the suitability of the venue. Different types of resources required to conduct the event will also be evaluated here. Lastly, this presentation will also elucidate the breakdown of costs along with the expenditure and income table of the event as well.</w:t>
      </w:r>
    </w:p>
    <w:p w14:paraId="59139C78" w14:textId="77777777" w:rsidR="00746341" w:rsidRPr="00746341" w:rsidRDefault="00746341" w:rsidP="00CA21D8"/>
    <w:p w14:paraId="2F863D0E" w14:textId="77777777" w:rsidR="00746341" w:rsidRPr="00746341" w:rsidRDefault="00746341" w:rsidP="00CA21D8">
      <w:pPr>
        <w:spacing w:line="276" w:lineRule="auto"/>
        <w:jc w:val="center"/>
        <w:rPr>
          <w:b/>
          <w:bCs/>
          <w:szCs w:val="24"/>
        </w:rPr>
      </w:pPr>
      <w:r w:rsidRPr="00746341">
        <w:rPr>
          <w:b/>
          <w:bCs/>
          <w:szCs w:val="24"/>
        </w:rPr>
        <w:br w:type="page"/>
      </w:r>
    </w:p>
    <w:p w14:paraId="554AFB1A" w14:textId="3CD996AA" w:rsidR="007D24EC" w:rsidRDefault="007D24EC" w:rsidP="00CA21D8">
      <w:pPr>
        <w:pStyle w:val="Heading1"/>
        <w:spacing w:before="0" w:after="0"/>
      </w:pPr>
      <w:r>
        <w:lastRenderedPageBreak/>
        <w:t>Situational Analysis</w:t>
      </w:r>
    </w:p>
    <w:p w14:paraId="00000001" w14:textId="060DAA4D" w:rsidR="009F7213" w:rsidRDefault="00F27A72" w:rsidP="00CA21D8">
      <w:pPr>
        <w:pStyle w:val="Heading2"/>
        <w:spacing w:before="0" w:after="0"/>
      </w:pPr>
      <w:r>
        <w:t xml:space="preserve">Marketing factors </w:t>
      </w:r>
    </w:p>
    <w:p w14:paraId="00000002" w14:textId="074FD349" w:rsidR="009F7213" w:rsidRPr="007D24EC" w:rsidRDefault="00F27A72" w:rsidP="00CA21D8">
      <w:pPr>
        <w:rPr>
          <w:b/>
          <w:bCs/>
          <w:u w:val="single"/>
        </w:rPr>
      </w:pPr>
      <w:r w:rsidRPr="007D24EC">
        <w:rPr>
          <w:b/>
          <w:bCs/>
          <w:u w:val="single"/>
        </w:rPr>
        <w:t xml:space="preserve">Target market </w:t>
      </w:r>
    </w:p>
    <w:p w14:paraId="1C69429B" w14:textId="71D8DDA3" w:rsidR="00746341" w:rsidRPr="00746341" w:rsidRDefault="00746341" w:rsidP="00CA21D8">
      <w:r w:rsidRPr="00746341">
        <w:rPr>
          <w:noProof/>
        </w:rPr>
        <w:drawing>
          <wp:inline distT="0" distB="0" distL="0" distR="0" wp14:anchorId="27BBBD50" wp14:editId="06F2FF48">
            <wp:extent cx="5943600" cy="3419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email">
                      <a:extLst>
                        <a:ext uri="{28A0092B-C50C-407E-A947-70E740481C1C}">
                          <a14:useLocalDpi xmlns:a14="http://schemas.microsoft.com/office/drawing/2010/main"/>
                        </a:ext>
                      </a:extLst>
                    </a:blip>
                    <a:stretch>
                      <a:fillRect/>
                    </a:stretch>
                  </pic:blipFill>
                  <pic:spPr>
                    <a:xfrm>
                      <a:off x="0" y="0"/>
                      <a:ext cx="5943600" cy="3419475"/>
                    </a:xfrm>
                    <a:prstGeom prst="rect">
                      <a:avLst/>
                    </a:prstGeom>
                  </pic:spPr>
                </pic:pic>
              </a:graphicData>
            </a:graphic>
          </wp:inline>
        </w:drawing>
      </w:r>
    </w:p>
    <w:p w14:paraId="00000003" w14:textId="782A702E" w:rsidR="009F7213" w:rsidRDefault="00F27A72" w:rsidP="00CA21D8">
      <w:r>
        <w:t>The target market for this technical event mainly includes Tech professionals, decision-</w:t>
      </w:r>
      <w:r w:rsidR="001818B6">
        <w:t>makers, policymakers</w:t>
      </w:r>
      <w:r>
        <w:t>, investor capitalists and researchers. Researchers, professors, and students from different learning institutions and universities who have an interest in technical advancement and theoretical aspects of machine learning can be the target audience of Savoy Hotel. Apart from that, individuals from different industries such as retail, finance, automotive and healthcare are willing to attend this event to get knowledge about machine learning and AI to improve the decision-making process and ensure business growth</w:t>
      </w:r>
      <w:r w:rsidR="001818B6">
        <w:t xml:space="preserve"> </w:t>
      </w:r>
      <w:sdt>
        <w:sdtPr>
          <w:id w:val="-699243740"/>
          <w:citation/>
        </w:sdtPr>
        <w:sdtContent>
          <w:r w:rsidR="001818B6">
            <w:fldChar w:fldCharType="begin"/>
          </w:r>
          <w:r w:rsidR="001818B6">
            <w:rPr>
              <w:lang w:val="en-US"/>
            </w:rPr>
            <w:instrText xml:space="preserve"> CITATION Man231 \l 1033 </w:instrText>
          </w:r>
          <w:r w:rsidR="001818B6">
            <w:fldChar w:fldCharType="separate"/>
          </w:r>
          <w:r w:rsidR="001818B6" w:rsidRPr="001818B6">
            <w:rPr>
              <w:noProof/>
              <w:lang w:val="en-US"/>
            </w:rPr>
            <w:t>(Notermans, 2023)</w:t>
          </w:r>
          <w:r w:rsidR="001818B6">
            <w:fldChar w:fldCharType="end"/>
          </w:r>
        </w:sdtContent>
      </w:sdt>
      <w:r>
        <w:t xml:space="preserve">. Business owners of startup companies and entrepreneurs are also seeking to create AI-based services and products and can obtain ideas from this event. </w:t>
      </w:r>
    </w:p>
    <w:p w14:paraId="00000004" w14:textId="1BF34826" w:rsidR="009F7213" w:rsidRPr="007D24EC" w:rsidRDefault="00F27A72" w:rsidP="00CA21D8">
      <w:pPr>
        <w:rPr>
          <w:b/>
          <w:bCs/>
          <w:u w:val="single"/>
        </w:rPr>
      </w:pPr>
      <w:r w:rsidRPr="007D24EC">
        <w:rPr>
          <w:b/>
          <w:bCs/>
          <w:u w:val="single"/>
        </w:rPr>
        <w:t xml:space="preserve">Demand and supply for this event </w:t>
      </w:r>
    </w:p>
    <w:p w14:paraId="5F239FF0" w14:textId="62640895" w:rsidR="00746341" w:rsidRPr="00746341" w:rsidRDefault="00746341" w:rsidP="00CA21D8">
      <w:r w:rsidRPr="00746341">
        <w:rPr>
          <w:noProof/>
        </w:rPr>
        <w:lastRenderedPageBreak/>
        <w:drawing>
          <wp:inline distT="0" distB="0" distL="0" distR="0" wp14:anchorId="32AA2242" wp14:editId="2610FEAF">
            <wp:extent cx="5943600" cy="33604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email">
                      <a:extLst>
                        <a:ext uri="{28A0092B-C50C-407E-A947-70E740481C1C}">
                          <a14:useLocalDpi xmlns:a14="http://schemas.microsoft.com/office/drawing/2010/main"/>
                        </a:ext>
                      </a:extLst>
                    </a:blip>
                    <a:stretch>
                      <a:fillRect/>
                    </a:stretch>
                  </pic:blipFill>
                  <pic:spPr>
                    <a:xfrm>
                      <a:off x="0" y="0"/>
                      <a:ext cx="5943600" cy="3360420"/>
                    </a:xfrm>
                    <a:prstGeom prst="rect">
                      <a:avLst/>
                    </a:prstGeom>
                  </pic:spPr>
                </pic:pic>
              </a:graphicData>
            </a:graphic>
          </wp:inline>
        </w:drawing>
      </w:r>
    </w:p>
    <w:p w14:paraId="00000005" w14:textId="677AB3FF" w:rsidR="009F7213" w:rsidRDefault="00F27A72" w:rsidP="00CA21D8">
      <w:r>
        <w:t>Nowadays, the demand for technical and innovative events has been enhanced as most industry professionals and researchers want to get the latest information about machine learning and AI technology. The main reason behind initiating this event is to fulfil technical opportunities and skill development of technical professionals</w:t>
      </w:r>
      <w:r w:rsidR="001818B6">
        <w:t xml:space="preserve"> </w:t>
      </w:r>
      <w:sdt>
        <w:sdtPr>
          <w:id w:val="1264566424"/>
          <w:citation/>
        </w:sdtPr>
        <w:sdtContent>
          <w:r w:rsidR="001818B6">
            <w:fldChar w:fldCharType="begin"/>
          </w:r>
          <w:r w:rsidR="001818B6">
            <w:rPr>
              <w:lang w:val="en-US"/>
            </w:rPr>
            <w:instrText xml:space="preserve"> CITATION Pau24 \l 1033 </w:instrText>
          </w:r>
          <w:r w:rsidR="001818B6">
            <w:fldChar w:fldCharType="separate"/>
          </w:r>
          <w:r w:rsidR="001818B6" w:rsidRPr="001818B6">
            <w:rPr>
              <w:noProof/>
              <w:lang w:val="en-US"/>
            </w:rPr>
            <w:t>(Cook, 2024)</w:t>
          </w:r>
          <w:r w:rsidR="001818B6">
            <w:fldChar w:fldCharType="end"/>
          </w:r>
        </w:sdtContent>
      </w:sdt>
      <w:r>
        <w:t xml:space="preserve">. TechFusion Summit will offer appropriate workshops, speeches and panels about these valuable technical aspects, which will help the attendees gain knowledge and essential insights and utilise them within the business practices. The event which will created based on machine learning and artificial intelligence can enable business organisations and team leaders to incorporate collaborative strategies to get emerging best technical trends. In addition to that, this innovative summit hosted by Savoy Hotel will deliver discussions and speeches about a wide range of technical concepts, theoretical aspects and others to attract more attendees. </w:t>
      </w:r>
    </w:p>
    <w:p w14:paraId="00000006" w14:textId="77777777" w:rsidR="009F7213" w:rsidRPr="007D24EC" w:rsidRDefault="00F27A72" w:rsidP="00CA21D8">
      <w:pPr>
        <w:rPr>
          <w:b/>
          <w:bCs/>
          <w:u w:val="single"/>
        </w:rPr>
      </w:pPr>
      <w:r w:rsidRPr="007D24EC">
        <w:rPr>
          <w:b/>
          <w:bCs/>
          <w:u w:val="single"/>
        </w:rPr>
        <w:t xml:space="preserve">Competition faced by this event </w:t>
      </w:r>
    </w:p>
    <w:p w14:paraId="00000007" w14:textId="77777777" w:rsidR="009F7213" w:rsidRDefault="00F27A72" w:rsidP="00CA21D8">
      <w:r>
        <w:lastRenderedPageBreak/>
        <w:t xml:space="preserve">This hospitality-based company should try to make authentic and appropriate innovative event AI and machine learning advancements to gain a competitive advantage within the business landscape. Online seminars, conferences, workshops and webinars, which are focused on the aspects of machine learning and AI techniques can bring competition to Savoy Hotel. </w:t>
      </w:r>
    </w:p>
    <w:p w14:paraId="3BCF1D2D" w14:textId="7675F0EE" w:rsidR="007D24EC" w:rsidRDefault="007D24EC" w:rsidP="00CA21D8">
      <w:pPr>
        <w:pStyle w:val="Heading2"/>
        <w:spacing w:before="0" w:after="0"/>
      </w:pPr>
      <w:r>
        <w:t>Operational factors</w:t>
      </w:r>
    </w:p>
    <w:p w14:paraId="10CEDA0D" w14:textId="4217B6DE" w:rsidR="003351C6" w:rsidRPr="003351C6" w:rsidRDefault="003351C6" w:rsidP="00CA21D8">
      <w:pPr>
        <w:pStyle w:val="Normal1"/>
      </w:pPr>
      <w:r w:rsidRPr="003351C6">
        <w:rPr>
          <w:noProof/>
        </w:rPr>
        <w:drawing>
          <wp:inline distT="0" distB="0" distL="0" distR="0" wp14:anchorId="22CF4495" wp14:editId="3ED5D79A">
            <wp:extent cx="5943600" cy="3363595"/>
            <wp:effectExtent l="0" t="0" r="0" b="8255"/>
            <wp:docPr id="2117325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325327" name=""/>
                    <pic:cNvPicPr/>
                  </pic:nvPicPr>
                  <pic:blipFill>
                    <a:blip r:embed="rId12" cstate="email">
                      <a:extLst>
                        <a:ext uri="{28A0092B-C50C-407E-A947-70E740481C1C}">
                          <a14:useLocalDpi xmlns:a14="http://schemas.microsoft.com/office/drawing/2010/main"/>
                        </a:ext>
                      </a:extLst>
                    </a:blip>
                    <a:stretch>
                      <a:fillRect/>
                    </a:stretch>
                  </pic:blipFill>
                  <pic:spPr>
                    <a:xfrm>
                      <a:off x="0" y="0"/>
                      <a:ext cx="5943600" cy="3363595"/>
                    </a:xfrm>
                    <a:prstGeom prst="rect">
                      <a:avLst/>
                    </a:prstGeom>
                  </pic:spPr>
                </pic:pic>
              </a:graphicData>
            </a:graphic>
          </wp:inline>
        </w:drawing>
      </w:r>
    </w:p>
    <w:p w14:paraId="139F10A1" w14:textId="77777777" w:rsidR="007D24EC" w:rsidRPr="0045397D" w:rsidRDefault="007D24EC" w:rsidP="00CA21D8">
      <w:pPr>
        <w:rPr>
          <w:b/>
          <w:bCs/>
          <w:u w:val="single"/>
          <w:lang w:val="en-IN"/>
        </w:rPr>
      </w:pPr>
      <w:r w:rsidRPr="0045397D">
        <w:rPr>
          <w:b/>
          <w:bCs/>
          <w:u w:val="single"/>
          <w:lang w:val="en-IN"/>
        </w:rPr>
        <w:t>Event Venue</w:t>
      </w:r>
    </w:p>
    <w:p w14:paraId="584DBCB0" w14:textId="77777777" w:rsidR="007D24EC" w:rsidRDefault="007D24EC" w:rsidP="00CA21D8">
      <w:pPr>
        <w:rPr>
          <w:lang w:val="en-IN"/>
        </w:rPr>
      </w:pPr>
      <w:r>
        <w:rPr>
          <w:lang w:val="en-IN"/>
        </w:rPr>
        <w:t xml:space="preserve">The event of the Savoy Hotel named </w:t>
      </w:r>
      <w:proofErr w:type="spellStart"/>
      <w:r w:rsidRPr="000866E9">
        <w:t>TechFusion</w:t>
      </w:r>
      <w:proofErr w:type="spellEnd"/>
      <w:r w:rsidRPr="000866E9">
        <w:t xml:space="preserve"> Summit</w:t>
      </w:r>
      <w:r>
        <w:rPr>
          <w:rStyle w:val="Strong"/>
          <w:rFonts w:ascii="Roboto" w:hAnsi="Roboto"/>
          <w:color w:val="111111"/>
          <w:shd w:val="clear" w:color="auto" w:fill="F9F9F9"/>
        </w:rPr>
        <w:t xml:space="preserve"> </w:t>
      </w:r>
      <w:r>
        <w:rPr>
          <w:lang w:val="en-IN"/>
        </w:rPr>
        <w:t>will take place in their conference room in London. However, the main aim of this event is to discuss various key aspects related to innovation and technology within the hospitality industry. The conference room of the Savoy Hotel is recognised for its various facilities and large space. Along with this, the availability of robust transportation facilities and modern services make it an efficient place for guests to attend the event. However, the organisational team of the event will cooperate with the event management team to conduct the 20</w:t>
      </w:r>
      <w:r w:rsidRPr="005F368B">
        <w:rPr>
          <w:vertAlign w:val="superscript"/>
          <w:lang w:val="en-IN"/>
        </w:rPr>
        <w:t>th</w:t>
      </w:r>
      <w:r>
        <w:rPr>
          <w:lang w:val="en-IN"/>
        </w:rPr>
        <w:t xml:space="preserve"> May 2024. </w:t>
      </w:r>
    </w:p>
    <w:p w14:paraId="394CA1BA" w14:textId="77777777" w:rsidR="007D24EC" w:rsidRPr="0045397D" w:rsidRDefault="007D24EC" w:rsidP="00CA21D8">
      <w:pPr>
        <w:rPr>
          <w:b/>
          <w:bCs/>
          <w:u w:val="single"/>
          <w:lang w:val="en-IN"/>
        </w:rPr>
      </w:pPr>
      <w:r w:rsidRPr="0045397D">
        <w:rPr>
          <w:b/>
          <w:bCs/>
          <w:u w:val="single"/>
          <w:lang w:val="en-IN"/>
        </w:rPr>
        <w:t>Skills required for event staff</w:t>
      </w:r>
    </w:p>
    <w:p w14:paraId="4BE524BA" w14:textId="77777777" w:rsidR="007D24EC" w:rsidRDefault="007D24EC" w:rsidP="00CA21D8">
      <w:pPr>
        <w:rPr>
          <w:lang w:val="en-IN"/>
        </w:rPr>
      </w:pPr>
      <w:r>
        <w:rPr>
          <w:lang w:val="en-IN"/>
        </w:rPr>
        <w:lastRenderedPageBreak/>
        <w:t xml:space="preserve">The staff related to this event are very much responsible for coordinating as well as planning the event. They are required to have different types of skills for the purpose of implementing the event effectively. The employees need efficient business capabilities to plan the venue, maintain guests as well as manage suppliers. Along with this, the event staff must have effective communication abilities which may help the Savoy Hotel to conduct the event efficiently </w:t>
      </w:r>
      <w:sdt>
        <w:sdtPr>
          <w:rPr>
            <w:lang w:val="en-IN"/>
          </w:rPr>
          <w:id w:val="131531253"/>
          <w:citation/>
        </w:sdtPr>
        <w:sdtContent>
          <w:r>
            <w:rPr>
              <w:lang w:val="en-IN"/>
            </w:rPr>
            <w:fldChar w:fldCharType="begin"/>
          </w:r>
          <w:r>
            <w:instrText xml:space="preserve"> CITATION Hub21 \l 2057 </w:instrText>
          </w:r>
          <w:r>
            <w:rPr>
              <w:lang w:val="en-IN"/>
            </w:rPr>
            <w:fldChar w:fldCharType="separate"/>
          </w:r>
          <w:r w:rsidRPr="00CD616B">
            <w:rPr>
              <w:noProof/>
            </w:rPr>
            <w:t>(Hubilo, 2021)</w:t>
          </w:r>
          <w:r>
            <w:rPr>
              <w:lang w:val="en-IN"/>
            </w:rPr>
            <w:fldChar w:fldCharType="end"/>
          </w:r>
        </w:sdtContent>
      </w:sdt>
      <w:r>
        <w:rPr>
          <w:lang w:val="en-IN"/>
        </w:rPr>
        <w:t xml:space="preserve">. </w:t>
      </w:r>
    </w:p>
    <w:p w14:paraId="30BECA57" w14:textId="77777777" w:rsidR="007D24EC" w:rsidRPr="0045397D" w:rsidRDefault="007D24EC" w:rsidP="00CA21D8">
      <w:pPr>
        <w:rPr>
          <w:b/>
          <w:bCs/>
          <w:u w:val="single"/>
          <w:lang w:val="en-IN"/>
        </w:rPr>
      </w:pPr>
      <w:r w:rsidRPr="0045397D">
        <w:rPr>
          <w:b/>
          <w:bCs/>
          <w:u w:val="single"/>
          <w:lang w:val="en-IN"/>
        </w:rPr>
        <w:t>Resources required for the event</w:t>
      </w:r>
    </w:p>
    <w:p w14:paraId="22652C1F" w14:textId="77777777" w:rsidR="007D24EC" w:rsidRPr="00FD709A" w:rsidRDefault="007D24EC" w:rsidP="00CA21D8">
      <w:pPr>
        <w:rPr>
          <w:rFonts w:ascii="Arial" w:hAnsi="Arial"/>
          <w:color w:val="222222"/>
          <w:sz w:val="20"/>
          <w:szCs w:val="20"/>
          <w:shd w:val="clear" w:color="auto" w:fill="FFFFFF"/>
        </w:rPr>
      </w:pPr>
      <w:r>
        <w:rPr>
          <w:lang w:val="en-IN"/>
        </w:rPr>
        <w:t xml:space="preserve">The accomplishment of the </w:t>
      </w:r>
      <w:proofErr w:type="spellStart"/>
      <w:r w:rsidRPr="000866E9">
        <w:t>TechFusion</w:t>
      </w:r>
      <w:proofErr w:type="spellEnd"/>
      <w:r w:rsidRPr="000866E9">
        <w:t xml:space="preserve"> Summit</w:t>
      </w:r>
      <w:r>
        <w:t xml:space="preserve"> relies on different types of resources that efficiently improve the space for collaboration, cooperation as well as networking. Catering services are essential to keep guests well-fed as well as refreshed throughout the event </w:t>
      </w:r>
      <w:r>
        <w:rPr>
          <w:rFonts w:ascii="Arial" w:hAnsi="Arial"/>
          <w:color w:val="222222"/>
          <w:sz w:val="20"/>
          <w:szCs w:val="20"/>
          <w:shd w:val="clear" w:color="auto" w:fill="FFFFFF"/>
        </w:rPr>
        <w:t>(</w:t>
      </w:r>
      <w:r w:rsidRPr="009B38B9">
        <w:t>Fox</w:t>
      </w:r>
      <w:r>
        <w:t xml:space="preserve"> </w:t>
      </w:r>
      <w:r>
        <w:rPr>
          <w:i/>
          <w:iCs/>
        </w:rPr>
        <w:t>et al</w:t>
      </w:r>
      <w:r>
        <w:t xml:space="preserve">., 2014). Accurate lighting infrastructure is also required to ensure clearance and create an effective atmosphere for the event. The event staff of </w:t>
      </w:r>
      <w:proofErr w:type="spellStart"/>
      <w:r w:rsidRPr="000866E9">
        <w:t>TechFusion</w:t>
      </w:r>
      <w:proofErr w:type="spellEnd"/>
      <w:r w:rsidRPr="000866E9">
        <w:t xml:space="preserve"> Summit</w:t>
      </w:r>
      <w:r>
        <w:t xml:space="preserve"> will also need to arrange a parking facility for the staff which will assist the guests to park their cars smoothly. </w:t>
      </w:r>
    </w:p>
    <w:p w14:paraId="1E5A63CD" w14:textId="77777777" w:rsidR="007D24EC" w:rsidRDefault="007D24EC" w:rsidP="00CA21D8">
      <w:pPr>
        <w:pStyle w:val="Heading2"/>
        <w:spacing w:before="0" w:after="0"/>
      </w:pPr>
      <w:r>
        <w:t>Financial factors</w:t>
      </w:r>
    </w:p>
    <w:p w14:paraId="68E79122" w14:textId="09386429" w:rsidR="003351C6" w:rsidRPr="003351C6" w:rsidRDefault="003351C6" w:rsidP="00CA21D8">
      <w:pPr>
        <w:pStyle w:val="Normal1"/>
      </w:pPr>
      <w:r w:rsidRPr="003351C6">
        <w:rPr>
          <w:noProof/>
        </w:rPr>
        <w:drawing>
          <wp:inline distT="0" distB="0" distL="0" distR="0" wp14:anchorId="53673A62" wp14:editId="30074FC6">
            <wp:extent cx="5943600" cy="3311525"/>
            <wp:effectExtent l="0" t="0" r="0" b="3175"/>
            <wp:docPr id="1983644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644829" name=""/>
                    <pic:cNvPicPr/>
                  </pic:nvPicPr>
                  <pic:blipFill>
                    <a:blip r:embed="rId13" cstate="email">
                      <a:extLst>
                        <a:ext uri="{28A0092B-C50C-407E-A947-70E740481C1C}">
                          <a14:useLocalDpi xmlns:a14="http://schemas.microsoft.com/office/drawing/2010/main"/>
                        </a:ext>
                      </a:extLst>
                    </a:blip>
                    <a:stretch>
                      <a:fillRect/>
                    </a:stretch>
                  </pic:blipFill>
                  <pic:spPr>
                    <a:xfrm>
                      <a:off x="0" y="0"/>
                      <a:ext cx="5943600" cy="3311525"/>
                    </a:xfrm>
                    <a:prstGeom prst="rect">
                      <a:avLst/>
                    </a:prstGeom>
                  </pic:spPr>
                </pic:pic>
              </a:graphicData>
            </a:graphic>
          </wp:inline>
        </w:drawing>
      </w:r>
    </w:p>
    <w:p w14:paraId="0CB36E57" w14:textId="77777777" w:rsidR="007D24EC" w:rsidRPr="0045397D" w:rsidRDefault="007D24EC" w:rsidP="00CA21D8">
      <w:pPr>
        <w:rPr>
          <w:b/>
          <w:bCs/>
          <w:u w:val="single"/>
          <w:lang w:val=""/>
        </w:rPr>
      </w:pPr>
      <w:r w:rsidRPr="0045397D">
        <w:rPr>
          <w:b/>
          <w:bCs/>
          <w:u w:val="single"/>
          <w:lang w:val=""/>
        </w:rPr>
        <w:t xml:space="preserve">Sources of income and expenditures </w:t>
      </w:r>
    </w:p>
    <w:tbl>
      <w:tblPr>
        <w:tblStyle w:val="GridTable4-Accent6"/>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59"/>
        <w:gridCol w:w="2241"/>
        <w:gridCol w:w="2510"/>
        <w:gridCol w:w="2206"/>
      </w:tblGrid>
      <w:tr w:rsidR="007D24EC" w14:paraId="2294A12B" w14:textId="77777777" w:rsidTr="00CA21D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300" w:type="dxa"/>
            <w:gridSpan w:val="2"/>
            <w:tcBorders>
              <w:top w:val="none" w:sz="0" w:space="0" w:color="auto"/>
              <w:left w:val="none" w:sz="0" w:space="0" w:color="auto"/>
              <w:bottom w:val="none" w:sz="0" w:space="0" w:color="auto"/>
              <w:right w:val="none" w:sz="0" w:space="0" w:color="auto"/>
            </w:tcBorders>
          </w:tcPr>
          <w:p w14:paraId="5A9CC24A" w14:textId="77777777" w:rsidR="007D24EC" w:rsidRPr="00CA21D8" w:rsidRDefault="007D24EC" w:rsidP="00CA21D8">
            <w:pPr>
              <w:jc w:val="center"/>
            </w:pPr>
            <w:r w:rsidRPr="00CA21D8">
              <w:lastRenderedPageBreak/>
              <w:t>Sources of Income</w:t>
            </w:r>
          </w:p>
        </w:tc>
        <w:tc>
          <w:tcPr>
            <w:tcW w:w="4716" w:type="dxa"/>
            <w:gridSpan w:val="2"/>
            <w:tcBorders>
              <w:top w:val="none" w:sz="0" w:space="0" w:color="auto"/>
              <w:left w:val="none" w:sz="0" w:space="0" w:color="auto"/>
              <w:bottom w:val="none" w:sz="0" w:space="0" w:color="auto"/>
              <w:right w:val="none" w:sz="0" w:space="0" w:color="auto"/>
            </w:tcBorders>
          </w:tcPr>
          <w:p w14:paraId="4AD6840C" w14:textId="77777777" w:rsidR="007D24EC" w:rsidRPr="00CA21D8" w:rsidRDefault="007D24EC" w:rsidP="00CA21D8">
            <w:pPr>
              <w:jc w:val="center"/>
              <w:cnfStyle w:val="100000000000" w:firstRow="1" w:lastRow="0" w:firstColumn="0" w:lastColumn="0" w:oddVBand="0" w:evenVBand="0" w:oddHBand="0" w:evenHBand="0" w:firstRowFirstColumn="0" w:firstRowLastColumn="0" w:lastRowFirstColumn="0" w:lastRowLastColumn="0"/>
            </w:pPr>
            <w:r w:rsidRPr="00CA21D8">
              <w:t>Sources of Expenses</w:t>
            </w:r>
          </w:p>
        </w:tc>
      </w:tr>
      <w:tr w:rsidR="007D24EC" w14:paraId="10FC7886" w14:textId="77777777" w:rsidTr="00CA21D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59" w:type="dxa"/>
          </w:tcPr>
          <w:p w14:paraId="3AF7BC2C" w14:textId="77777777" w:rsidR="007D24EC" w:rsidRPr="0030228A" w:rsidRDefault="007D24EC" w:rsidP="00CA21D8">
            <w:pPr>
              <w:rPr>
                <w:i/>
                <w:iCs/>
              </w:rPr>
            </w:pPr>
            <w:r w:rsidRPr="0030228A">
              <w:rPr>
                <w:i/>
                <w:iCs/>
              </w:rPr>
              <w:t>Ticket Sales</w:t>
            </w:r>
          </w:p>
        </w:tc>
        <w:tc>
          <w:tcPr>
            <w:tcW w:w="2241" w:type="dxa"/>
          </w:tcPr>
          <w:p w14:paraId="4CFABDBF" w14:textId="77777777" w:rsidR="007D24EC" w:rsidRDefault="007D24EC" w:rsidP="00CA21D8">
            <w:pPr>
              <w:cnfStyle w:val="000000100000" w:firstRow="0" w:lastRow="0" w:firstColumn="0" w:lastColumn="0" w:oddVBand="0" w:evenVBand="0" w:oddHBand="1" w:evenHBand="0" w:firstRowFirstColumn="0" w:firstRowLastColumn="0" w:lastRowFirstColumn="0" w:lastRowLastColumn="0"/>
            </w:pPr>
            <w:r>
              <w:rPr>
                <w:rFonts w:cs="Times New Roman"/>
              </w:rPr>
              <w:t>£</w:t>
            </w:r>
            <w:r>
              <w:t>12,000</w:t>
            </w:r>
          </w:p>
        </w:tc>
        <w:tc>
          <w:tcPr>
            <w:tcW w:w="2510" w:type="dxa"/>
          </w:tcPr>
          <w:p w14:paraId="4A4E3974" w14:textId="77777777" w:rsidR="007D24EC" w:rsidRPr="0030228A" w:rsidRDefault="007D24EC" w:rsidP="00CA21D8">
            <w:pPr>
              <w:cnfStyle w:val="000000100000" w:firstRow="0" w:lastRow="0" w:firstColumn="0" w:lastColumn="0" w:oddVBand="0" w:evenVBand="0" w:oddHBand="1" w:evenHBand="0" w:firstRowFirstColumn="0" w:firstRowLastColumn="0" w:lastRowFirstColumn="0" w:lastRowLastColumn="0"/>
              <w:rPr>
                <w:b/>
                <w:bCs/>
                <w:i/>
                <w:iCs/>
              </w:rPr>
            </w:pPr>
            <w:r>
              <w:rPr>
                <w:b/>
                <w:bCs/>
                <w:i/>
                <w:iCs/>
              </w:rPr>
              <w:t>Expenses to book the venue</w:t>
            </w:r>
          </w:p>
        </w:tc>
        <w:tc>
          <w:tcPr>
            <w:tcW w:w="2206" w:type="dxa"/>
          </w:tcPr>
          <w:p w14:paraId="35FEF4A7" w14:textId="77777777" w:rsidR="007D24EC" w:rsidRDefault="007D24EC" w:rsidP="00CA21D8">
            <w:pPr>
              <w:cnfStyle w:val="000000100000" w:firstRow="0" w:lastRow="0" w:firstColumn="0" w:lastColumn="0" w:oddVBand="0" w:evenVBand="0" w:oddHBand="1" w:evenHBand="0" w:firstRowFirstColumn="0" w:firstRowLastColumn="0" w:lastRowFirstColumn="0" w:lastRowLastColumn="0"/>
            </w:pPr>
            <w:r>
              <w:rPr>
                <w:rFonts w:cs="Times New Roman"/>
              </w:rPr>
              <w:t>£5,000</w:t>
            </w:r>
          </w:p>
        </w:tc>
      </w:tr>
      <w:tr w:rsidR="007D24EC" w14:paraId="5AE44853" w14:textId="77777777" w:rsidTr="00CA21D8">
        <w:trPr>
          <w:jc w:val="center"/>
        </w:trPr>
        <w:tc>
          <w:tcPr>
            <w:cnfStyle w:val="001000000000" w:firstRow="0" w:lastRow="0" w:firstColumn="1" w:lastColumn="0" w:oddVBand="0" w:evenVBand="0" w:oddHBand="0" w:evenHBand="0" w:firstRowFirstColumn="0" w:firstRowLastColumn="0" w:lastRowFirstColumn="0" w:lastRowLastColumn="0"/>
            <w:tcW w:w="2059" w:type="dxa"/>
          </w:tcPr>
          <w:p w14:paraId="40A85597" w14:textId="77777777" w:rsidR="007D24EC" w:rsidRPr="0030228A" w:rsidRDefault="007D24EC" w:rsidP="00CA21D8">
            <w:pPr>
              <w:rPr>
                <w:i/>
                <w:iCs/>
              </w:rPr>
            </w:pPr>
            <w:r>
              <w:rPr>
                <w:i/>
                <w:iCs/>
              </w:rPr>
              <w:t xml:space="preserve">Earned from Sponsorships </w:t>
            </w:r>
          </w:p>
        </w:tc>
        <w:tc>
          <w:tcPr>
            <w:tcW w:w="2241" w:type="dxa"/>
          </w:tcPr>
          <w:p w14:paraId="14E86271" w14:textId="77777777" w:rsidR="007D24EC" w:rsidRDefault="007D24EC" w:rsidP="00CA21D8">
            <w:pPr>
              <w:cnfStyle w:val="000000000000" w:firstRow="0" w:lastRow="0" w:firstColumn="0" w:lastColumn="0" w:oddVBand="0" w:evenVBand="0" w:oddHBand="0" w:evenHBand="0" w:firstRowFirstColumn="0" w:firstRowLastColumn="0" w:lastRowFirstColumn="0" w:lastRowLastColumn="0"/>
            </w:pPr>
            <w:r>
              <w:rPr>
                <w:rFonts w:cs="Times New Roman"/>
              </w:rPr>
              <w:t>£</w:t>
            </w:r>
            <w:r>
              <w:t>10,000</w:t>
            </w:r>
          </w:p>
        </w:tc>
        <w:tc>
          <w:tcPr>
            <w:tcW w:w="2510" w:type="dxa"/>
          </w:tcPr>
          <w:p w14:paraId="321541B3" w14:textId="77777777" w:rsidR="007D24EC" w:rsidRPr="0030228A" w:rsidRDefault="007D24EC" w:rsidP="00CA21D8">
            <w:pPr>
              <w:cnfStyle w:val="000000000000" w:firstRow="0" w:lastRow="0" w:firstColumn="0" w:lastColumn="0" w:oddVBand="0" w:evenVBand="0" w:oddHBand="0" w:evenHBand="0" w:firstRowFirstColumn="0" w:firstRowLastColumn="0" w:lastRowFirstColumn="0" w:lastRowLastColumn="0"/>
              <w:rPr>
                <w:b/>
                <w:bCs/>
                <w:i/>
                <w:iCs/>
              </w:rPr>
            </w:pPr>
            <w:r w:rsidRPr="0030228A">
              <w:rPr>
                <w:b/>
                <w:bCs/>
                <w:i/>
                <w:iCs/>
              </w:rPr>
              <w:t>Signing event assistants and coordinators</w:t>
            </w:r>
          </w:p>
        </w:tc>
        <w:tc>
          <w:tcPr>
            <w:tcW w:w="2206" w:type="dxa"/>
          </w:tcPr>
          <w:p w14:paraId="74862FCA" w14:textId="77777777" w:rsidR="007D24EC" w:rsidRDefault="007D24EC" w:rsidP="00CA21D8">
            <w:pPr>
              <w:cnfStyle w:val="000000000000" w:firstRow="0" w:lastRow="0" w:firstColumn="0" w:lastColumn="0" w:oddVBand="0" w:evenVBand="0" w:oddHBand="0" w:evenHBand="0" w:firstRowFirstColumn="0" w:firstRowLastColumn="0" w:lastRowFirstColumn="0" w:lastRowLastColumn="0"/>
            </w:pPr>
            <w:r>
              <w:rPr>
                <w:rFonts w:cs="Times New Roman"/>
              </w:rPr>
              <w:t>£3,000</w:t>
            </w:r>
          </w:p>
        </w:tc>
      </w:tr>
      <w:tr w:rsidR="007D24EC" w14:paraId="6165D5F4" w14:textId="77777777" w:rsidTr="00CA21D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59" w:type="dxa"/>
            <w:vMerge w:val="restart"/>
          </w:tcPr>
          <w:p w14:paraId="02B78062" w14:textId="77777777" w:rsidR="007D24EC" w:rsidRDefault="007D24EC" w:rsidP="00CA21D8"/>
          <w:p w14:paraId="54C4D61D" w14:textId="77777777" w:rsidR="007D24EC" w:rsidRDefault="007D24EC" w:rsidP="00CA21D8">
            <w:r>
              <w:t>Total</w:t>
            </w:r>
          </w:p>
        </w:tc>
        <w:tc>
          <w:tcPr>
            <w:tcW w:w="2241" w:type="dxa"/>
            <w:vMerge w:val="restart"/>
          </w:tcPr>
          <w:p w14:paraId="1E56FE51" w14:textId="77777777" w:rsidR="007D24EC" w:rsidRPr="00EA4CBE" w:rsidRDefault="007D24EC" w:rsidP="00CA21D8">
            <w:pPr>
              <w:cnfStyle w:val="000000100000" w:firstRow="0" w:lastRow="0" w:firstColumn="0" w:lastColumn="0" w:oddVBand="0" w:evenVBand="0" w:oddHBand="1" w:evenHBand="0" w:firstRowFirstColumn="0" w:firstRowLastColumn="0" w:lastRowFirstColumn="0" w:lastRowLastColumn="0"/>
              <w:rPr>
                <w:b/>
                <w:bCs/>
              </w:rPr>
            </w:pPr>
          </w:p>
          <w:p w14:paraId="0A672380" w14:textId="77777777" w:rsidR="007D24EC" w:rsidRPr="00EA4CBE" w:rsidRDefault="007D24EC" w:rsidP="00CA21D8">
            <w:pPr>
              <w:cnfStyle w:val="000000100000" w:firstRow="0" w:lastRow="0" w:firstColumn="0" w:lastColumn="0" w:oddVBand="0" w:evenVBand="0" w:oddHBand="1" w:evenHBand="0" w:firstRowFirstColumn="0" w:firstRowLastColumn="0" w:lastRowFirstColumn="0" w:lastRowLastColumn="0"/>
              <w:rPr>
                <w:b/>
                <w:bCs/>
              </w:rPr>
            </w:pPr>
            <w:r w:rsidRPr="00EA4CBE">
              <w:rPr>
                <w:rFonts w:cs="Times New Roman"/>
                <w:b/>
                <w:bCs/>
              </w:rPr>
              <w:t>£2</w:t>
            </w:r>
            <w:r>
              <w:rPr>
                <w:rFonts w:cs="Times New Roman"/>
                <w:b/>
                <w:bCs/>
              </w:rPr>
              <w:t>2</w:t>
            </w:r>
            <w:r w:rsidRPr="00EA4CBE">
              <w:rPr>
                <w:rFonts w:cs="Times New Roman"/>
                <w:b/>
                <w:bCs/>
              </w:rPr>
              <w:t>,000</w:t>
            </w:r>
          </w:p>
        </w:tc>
        <w:tc>
          <w:tcPr>
            <w:tcW w:w="2510" w:type="dxa"/>
          </w:tcPr>
          <w:p w14:paraId="31C99036" w14:textId="77777777" w:rsidR="007D24EC" w:rsidRPr="0030228A" w:rsidRDefault="007D24EC" w:rsidP="00CA21D8">
            <w:pPr>
              <w:cnfStyle w:val="000000100000" w:firstRow="0" w:lastRow="0" w:firstColumn="0" w:lastColumn="0" w:oddVBand="0" w:evenVBand="0" w:oddHBand="1" w:evenHBand="0" w:firstRowFirstColumn="0" w:firstRowLastColumn="0" w:lastRowFirstColumn="0" w:lastRowLastColumn="0"/>
              <w:rPr>
                <w:b/>
                <w:bCs/>
                <w:i/>
                <w:iCs/>
              </w:rPr>
            </w:pPr>
            <w:r w:rsidRPr="0030228A">
              <w:rPr>
                <w:b/>
                <w:bCs/>
                <w:i/>
                <w:iCs/>
              </w:rPr>
              <w:t>Software and tools</w:t>
            </w:r>
          </w:p>
        </w:tc>
        <w:tc>
          <w:tcPr>
            <w:tcW w:w="2206" w:type="dxa"/>
          </w:tcPr>
          <w:p w14:paraId="1CAE2FA0" w14:textId="77777777" w:rsidR="007D24EC" w:rsidRDefault="007D24EC" w:rsidP="00CA21D8">
            <w:pPr>
              <w:cnfStyle w:val="000000100000" w:firstRow="0" w:lastRow="0" w:firstColumn="0" w:lastColumn="0" w:oddVBand="0" w:evenVBand="0" w:oddHBand="1" w:evenHBand="0" w:firstRowFirstColumn="0" w:firstRowLastColumn="0" w:lastRowFirstColumn="0" w:lastRowLastColumn="0"/>
            </w:pPr>
            <w:r>
              <w:rPr>
                <w:rFonts w:cs="Times New Roman"/>
              </w:rPr>
              <w:t>£700</w:t>
            </w:r>
          </w:p>
        </w:tc>
      </w:tr>
      <w:tr w:rsidR="007D24EC" w14:paraId="5E84D7E9" w14:textId="77777777" w:rsidTr="00CA21D8">
        <w:trPr>
          <w:jc w:val="center"/>
        </w:trPr>
        <w:tc>
          <w:tcPr>
            <w:cnfStyle w:val="001000000000" w:firstRow="0" w:lastRow="0" w:firstColumn="1" w:lastColumn="0" w:oddVBand="0" w:evenVBand="0" w:oddHBand="0" w:evenHBand="0" w:firstRowFirstColumn="0" w:firstRowLastColumn="0" w:lastRowFirstColumn="0" w:lastRowLastColumn="0"/>
            <w:tcW w:w="2059" w:type="dxa"/>
            <w:vMerge/>
          </w:tcPr>
          <w:p w14:paraId="1ACDE0C3" w14:textId="77777777" w:rsidR="007D24EC" w:rsidRDefault="007D24EC" w:rsidP="00CA21D8"/>
        </w:tc>
        <w:tc>
          <w:tcPr>
            <w:tcW w:w="2241" w:type="dxa"/>
            <w:vMerge/>
          </w:tcPr>
          <w:p w14:paraId="67345AA0" w14:textId="77777777" w:rsidR="007D24EC" w:rsidRDefault="007D24EC" w:rsidP="00CA21D8">
            <w:pPr>
              <w:cnfStyle w:val="000000000000" w:firstRow="0" w:lastRow="0" w:firstColumn="0" w:lastColumn="0" w:oddVBand="0" w:evenVBand="0" w:oddHBand="0" w:evenHBand="0" w:firstRowFirstColumn="0" w:firstRowLastColumn="0" w:lastRowFirstColumn="0" w:lastRowLastColumn="0"/>
            </w:pPr>
          </w:p>
        </w:tc>
        <w:tc>
          <w:tcPr>
            <w:tcW w:w="2510" w:type="dxa"/>
          </w:tcPr>
          <w:p w14:paraId="5E859865" w14:textId="77777777" w:rsidR="007D24EC" w:rsidRPr="0030228A" w:rsidRDefault="007D24EC" w:rsidP="00CA21D8">
            <w:pPr>
              <w:cnfStyle w:val="000000000000" w:firstRow="0" w:lastRow="0" w:firstColumn="0" w:lastColumn="0" w:oddVBand="0" w:evenVBand="0" w:oddHBand="0" w:evenHBand="0" w:firstRowFirstColumn="0" w:firstRowLastColumn="0" w:lastRowFirstColumn="0" w:lastRowLastColumn="0"/>
              <w:rPr>
                <w:b/>
                <w:bCs/>
                <w:i/>
                <w:iCs/>
              </w:rPr>
            </w:pPr>
            <w:r w:rsidRPr="0030228A">
              <w:rPr>
                <w:b/>
                <w:bCs/>
                <w:i/>
                <w:iCs/>
              </w:rPr>
              <w:t xml:space="preserve">Marketing </w:t>
            </w:r>
            <w:r>
              <w:rPr>
                <w:b/>
                <w:bCs/>
                <w:i/>
                <w:iCs/>
              </w:rPr>
              <w:t>component</w:t>
            </w:r>
            <w:r w:rsidRPr="0030228A">
              <w:rPr>
                <w:b/>
                <w:bCs/>
                <w:i/>
                <w:iCs/>
              </w:rPr>
              <w:t>s</w:t>
            </w:r>
          </w:p>
        </w:tc>
        <w:tc>
          <w:tcPr>
            <w:tcW w:w="2206" w:type="dxa"/>
          </w:tcPr>
          <w:p w14:paraId="46344697" w14:textId="77777777" w:rsidR="007D24EC" w:rsidRDefault="007D24EC" w:rsidP="00CA21D8">
            <w:pPr>
              <w:cnfStyle w:val="000000000000" w:firstRow="0" w:lastRow="0" w:firstColumn="0" w:lastColumn="0" w:oddVBand="0" w:evenVBand="0" w:oddHBand="0" w:evenHBand="0" w:firstRowFirstColumn="0" w:firstRowLastColumn="0" w:lastRowFirstColumn="0" w:lastRowLastColumn="0"/>
            </w:pPr>
            <w:r>
              <w:rPr>
                <w:rFonts w:cs="Times New Roman"/>
              </w:rPr>
              <w:t>£300</w:t>
            </w:r>
          </w:p>
        </w:tc>
      </w:tr>
      <w:tr w:rsidR="007D24EC" w14:paraId="7ACB8EBF" w14:textId="77777777" w:rsidTr="00CA21D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59" w:type="dxa"/>
            <w:vMerge/>
          </w:tcPr>
          <w:p w14:paraId="295BE34E" w14:textId="77777777" w:rsidR="007D24EC" w:rsidRDefault="007D24EC" w:rsidP="00CA21D8"/>
        </w:tc>
        <w:tc>
          <w:tcPr>
            <w:tcW w:w="2241" w:type="dxa"/>
            <w:vMerge/>
          </w:tcPr>
          <w:p w14:paraId="452C0320" w14:textId="77777777" w:rsidR="007D24EC" w:rsidRDefault="007D24EC" w:rsidP="00CA21D8">
            <w:pPr>
              <w:cnfStyle w:val="000000100000" w:firstRow="0" w:lastRow="0" w:firstColumn="0" w:lastColumn="0" w:oddVBand="0" w:evenVBand="0" w:oddHBand="1" w:evenHBand="0" w:firstRowFirstColumn="0" w:firstRowLastColumn="0" w:lastRowFirstColumn="0" w:lastRowLastColumn="0"/>
            </w:pPr>
          </w:p>
        </w:tc>
        <w:tc>
          <w:tcPr>
            <w:tcW w:w="2510" w:type="dxa"/>
          </w:tcPr>
          <w:p w14:paraId="4480A9A8" w14:textId="77777777" w:rsidR="007D24EC" w:rsidRDefault="007D24EC" w:rsidP="00CA21D8">
            <w:pPr>
              <w:cnfStyle w:val="000000100000" w:firstRow="0" w:lastRow="0" w:firstColumn="0" w:lastColumn="0" w:oddVBand="0" w:evenVBand="0" w:oddHBand="1" w:evenHBand="0" w:firstRowFirstColumn="0" w:firstRowLastColumn="0" w:lastRowFirstColumn="0" w:lastRowLastColumn="0"/>
            </w:pPr>
            <w:r>
              <w:t>Total</w:t>
            </w:r>
          </w:p>
        </w:tc>
        <w:tc>
          <w:tcPr>
            <w:tcW w:w="2206" w:type="dxa"/>
          </w:tcPr>
          <w:p w14:paraId="16F9735E" w14:textId="77777777" w:rsidR="007D24EC" w:rsidRPr="00EA4CBE" w:rsidRDefault="007D24EC" w:rsidP="00CA21D8">
            <w:pPr>
              <w:cnfStyle w:val="000000100000" w:firstRow="0" w:lastRow="0" w:firstColumn="0" w:lastColumn="0" w:oddVBand="0" w:evenVBand="0" w:oddHBand="1" w:evenHBand="0" w:firstRowFirstColumn="0" w:firstRowLastColumn="0" w:lastRowFirstColumn="0" w:lastRowLastColumn="0"/>
              <w:rPr>
                <w:rFonts w:cs="Times New Roman"/>
                <w:b/>
                <w:bCs/>
              </w:rPr>
            </w:pPr>
            <w:r w:rsidRPr="00EA4CBE">
              <w:rPr>
                <w:rFonts w:cs="Times New Roman"/>
                <w:b/>
                <w:bCs/>
              </w:rPr>
              <w:t>£</w:t>
            </w:r>
            <w:r>
              <w:rPr>
                <w:rFonts w:cs="Times New Roman"/>
                <w:b/>
                <w:bCs/>
              </w:rPr>
              <w:t>9</w:t>
            </w:r>
            <w:r w:rsidRPr="00EA4CBE">
              <w:rPr>
                <w:rFonts w:cs="Times New Roman"/>
                <w:b/>
                <w:bCs/>
              </w:rPr>
              <w:t>,000</w:t>
            </w:r>
          </w:p>
        </w:tc>
      </w:tr>
    </w:tbl>
    <w:p w14:paraId="6E303F07" w14:textId="77777777" w:rsidR="007D24EC" w:rsidRDefault="007D24EC" w:rsidP="00CA21D8">
      <w:pPr>
        <w:rPr>
          <w:b/>
          <w:bCs/>
          <w:i/>
          <w:iCs/>
          <w:lang w:val=""/>
        </w:rPr>
      </w:pPr>
    </w:p>
    <w:p w14:paraId="4BEEE34F" w14:textId="77777777" w:rsidR="007D24EC" w:rsidRDefault="007D24EC" w:rsidP="00CA21D8">
      <w:pPr>
        <w:rPr>
          <w:lang w:val=""/>
        </w:rPr>
      </w:pPr>
      <w:r>
        <w:rPr>
          <w:lang w:val=""/>
        </w:rPr>
        <w:t>The above-mentioned table showcases the sources of income as well as sources of expenses for the specific event. It can be seen from the above table that by selling tickets, the event will generate funds. Along with this, the sponsorship packages will also assist in generating funds for the funds. Some of the key sources of expenses include costs related to booking venues, hiring coordinators and event planners, marketing components and different software and tools (</w:t>
      </w:r>
      <w:r w:rsidRPr="009B38B9">
        <w:rPr>
          <w:lang w:val=""/>
        </w:rPr>
        <w:t>O’Toole</w:t>
      </w:r>
      <w:r>
        <w:rPr>
          <w:lang w:val=""/>
        </w:rPr>
        <w:t xml:space="preserve">, 2011). The amount related to each activity has been highlighted in the above-mentioned tabular form. </w:t>
      </w:r>
    </w:p>
    <w:p w14:paraId="66DFF394" w14:textId="63D45EB9" w:rsidR="001818B6" w:rsidRDefault="007D24EC" w:rsidP="00CA21D8">
      <w:r>
        <w:rPr>
          <w:lang w:val=""/>
        </w:rPr>
        <w:br w:type="page"/>
      </w:r>
    </w:p>
    <w:p w14:paraId="00000008" w14:textId="75074840" w:rsidR="009F7213" w:rsidRDefault="00F27A72" w:rsidP="00CA21D8">
      <w:pPr>
        <w:pStyle w:val="Heading1"/>
        <w:spacing w:before="0" w:after="0"/>
      </w:pPr>
      <w:r>
        <w:lastRenderedPageBreak/>
        <w:t>SWOT analysis</w:t>
      </w:r>
    </w:p>
    <w:p w14:paraId="336BC6CC" w14:textId="24B35F3A" w:rsidR="00746341" w:rsidRPr="00746341" w:rsidRDefault="00746341" w:rsidP="00CA21D8">
      <w:r w:rsidRPr="00746341">
        <w:rPr>
          <w:noProof/>
        </w:rPr>
        <w:drawing>
          <wp:inline distT="0" distB="0" distL="0" distR="0" wp14:anchorId="1058F2CA" wp14:editId="77D0DD57">
            <wp:extent cx="5943600" cy="33083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email">
                      <a:extLst>
                        <a:ext uri="{28A0092B-C50C-407E-A947-70E740481C1C}">
                          <a14:useLocalDpi xmlns:a14="http://schemas.microsoft.com/office/drawing/2010/main"/>
                        </a:ext>
                      </a:extLst>
                    </a:blip>
                    <a:stretch>
                      <a:fillRect/>
                    </a:stretch>
                  </pic:blipFill>
                  <pic:spPr>
                    <a:xfrm>
                      <a:off x="0" y="0"/>
                      <a:ext cx="5943600" cy="3308350"/>
                    </a:xfrm>
                    <a:prstGeom prst="rect">
                      <a:avLst/>
                    </a:prstGeom>
                  </pic:spPr>
                </pic:pic>
              </a:graphicData>
            </a:graphic>
          </wp:inline>
        </w:drawing>
      </w:r>
    </w:p>
    <w:p w14:paraId="00000009" w14:textId="77777777" w:rsidR="009F7213" w:rsidRPr="001818B6" w:rsidRDefault="00F27A72" w:rsidP="00CA21D8">
      <w:pPr>
        <w:rPr>
          <w:b/>
          <w:bCs/>
          <w:i/>
          <w:iCs/>
        </w:rPr>
      </w:pPr>
      <w:r w:rsidRPr="001818B6">
        <w:rPr>
          <w:b/>
          <w:bCs/>
          <w:i/>
          <w:iCs/>
        </w:rPr>
        <w:t>Strengths</w:t>
      </w:r>
    </w:p>
    <w:p w14:paraId="0000000A" w14:textId="06B25009" w:rsidR="009F7213" w:rsidRDefault="00B6312D" w:rsidP="00CA21D8">
      <w:r>
        <w:t xml:space="preserve">1. </w:t>
      </w:r>
      <w:r w:rsidR="00F27A72">
        <w:t xml:space="preserve">Attendees can easily reach the Savoy Hotel as the location of this place is accessible in terms of transportation facilities. </w:t>
      </w:r>
    </w:p>
    <w:p w14:paraId="0000000B" w14:textId="39153C50" w:rsidR="009F7213" w:rsidRDefault="00B6312D" w:rsidP="00CA21D8">
      <w:r>
        <w:t xml:space="preserve">2. </w:t>
      </w:r>
      <w:r w:rsidR="00F27A72">
        <w:t xml:space="preserve">There are a variety of technical advancements and facilities available in this hospitality organisation, which enable technical and industry professionals to gain valuable insights and knowledge from this event programme. </w:t>
      </w:r>
    </w:p>
    <w:p w14:paraId="0000000C" w14:textId="77777777" w:rsidR="009F7213" w:rsidRPr="001818B6" w:rsidRDefault="00F27A72" w:rsidP="00CA21D8">
      <w:pPr>
        <w:rPr>
          <w:b/>
          <w:bCs/>
          <w:i/>
          <w:iCs/>
        </w:rPr>
      </w:pPr>
      <w:r w:rsidRPr="001818B6">
        <w:rPr>
          <w:b/>
          <w:bCs/>
          <w:i/>
          <w:iCs/>
        </w:rPr>
        <w:t xml:space="preserve">Weaknesses </w:t>
      </w:r>
    </w:p>
    <w:p w14:paraId="0000000D" w14:textId="1FCED8E7" w:rsidR="009F7213" w:rsidRDefault="00B6312D" w:rsidP="00CA21D8">
      <w:r>
        <w:t xml:space="preserve">1. </w:t>
      </w:r>
      <w:r w:rsidR="00F27A72">
        <w:t>The employees of Savoy Hotel do not have adequate knowledge about machine learning and artificial intelligence techniques, which negatively influences the company’s ability to support the event’s technical aspects</w:t>
      </w:r>
      <w:r w:rsidR="001818B6">
        <w:t xml:space="preserve"> </w:t>
      </w:r>
      <w:sdt>
        <w:sdtPr>
          <w:id w:val="544645755"/>
          <w:citation/>
        </w:sdtPr>
        <w:sdtContent>
          <w:r w:rsidR="001818B6">
            <w:fldChar w:fldCharType="begin"/>
          </w:r>
          <w:r w:rsidR="001818B6">
            <w:rPr>
              <w:lang w:val="en-US"/>
            </w:rPr>
            <w:instrText xml:space="preserve"> CITATION Ali222 \l 1033 </w:instrText>
          </w:r>
          <w:r w:rsidR="001818B6">
            <w:fldChar w:fldCharType="separate"/>
          </w:r>
          <w:r w:rsidR="001818B6" w:rsidRPr="001818B6">
            <w:rPr>
              <w:noProof/>
              <w:lang w:val="en-US"/>
            </w:rPr>
            <w:t>(Pennington, 2022)</w:t>
          </w:r>
          <w:r w:rsidR="001818B6">
            <w:fldChar w:fldCharType="end"/>
          </w:r>
        </w:sdtContent>
      </w:sdt>
      <w:r w:rsidR="00F27A72">
        <w:t xml:space="preserve">.  </w:t>
      </w:r>
    </w:p>
    <w:p w14:paraId="0000000E" w14:textId="6AD16055" w:rsidR="009F7213" w:rsidRDefault="00B6312D" w:rsidP="00CA21D8">
      <w:r>
        <w:t xml:space="preserve">2. </w:t>
      </w:r>
      <w:r w:rsidR="00F27A72">
        <w:t xml:space="preserve">A huge amount of funds should </w:t>
      </w:r>
      <w:r>
        <w:t>be required</w:t>
      </w:r>
      <w:r w:rsidR="00F27A72">
        <w:t xml:space="preserve"> to accomplish innovative and technical events successfully. Therefore, it can create potential obstacles to making this event by the company.  </w:t>
      </w:r>
    </w:p>
    <w:p w14:paraId="7A8ADC07" w14:textId="60CAC172" w:rsidR="00746341" w:rsidRDefault="00746341" w:rsidP="00CA21D8">
      <w:r w:rsidRPr="00746341">
        <w:rPr>
          <w:noProof/>
        </w:rPr>
        <w:lastRenderedPageBreak/>
        <w:drawing>
          <wp:inline distT="0" distB="0" distL="0" distR="0" wp14:anchorId="5D6C2354" wp14:editId="189B946B">
            <wp:extent cx="5943600" cy="340931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email">
                      <a:extLst>
                        <a:ext uri="{28A0092B-C50C-407E-A947-70E740481C1C}">
                          <a14:useLocalDpi xmlns:a14="http://schemas.microsoft.com/office/drawing/2010/main"/>
                        </a:ext>
                      </a:extLst>
                    </a:blip>
                    <a:stretch>
                      <a:fillRect/>
                    </a:stretch>
                  </pic:blipFill>
                  <pic:spPr>
                    <a:xfrm>
                      <a:off x="0" y="0"/>
                      <a:ext cx="5943600" cy="3409315"/>
                    </a:xfrm>
                    <a:prstGeom prst="rect">
                      <a:avLst/>
                    </a:prstGeom>
                  </pic:spPr>
                </pic:pic>
              </a:graphicData>
            </a:graphic>
          </wp:inline>
        </w:drawing>
      </w:r>
    </w:p>
    <w:p w14:paraId="0000000F" w14:textId="22C855A8" w:rsidR="009F7213" w:rsidRPr="001818B6" w:rsidRDefault="00F27A72" w:rsidP="00CA21D8">
      <w:pPr>
        <w:rPr>
          <w:b/>
          <w:bCs/>
          <w:i/>
          <w:iCs/>
        </w:rPr>
      </w:pPr>
      <w:r w:rsidRPr="001818B6">
        <w:rPr>
          <w:b/>
          <w:bCs/>
          <w:i/>
          <w:iCs/>
        </w:rPr>
        <w:t xml:space="preserve">Opportunities </w:t>
      </w:r>
    </w:p>
    <w:p w14:paraId="00000010" w14:textId="46399800" w:rsidR="009F7213" w:rsidRDefault="00B6312D" w:rsidP="00CA21D8">
      <w:r>
        <w:t xml:space="preserve">1. Later, </w:t>
      </w:r>
      <w:r w:rsidR="00F27A72">
        <w:t xml:space="preserve">hosting this event, Savoy Hotel </w:t>
      </w:r>
      <w:r>
        <w:t>can be</w:t>
      </w:r>
      <w:r w:rsidR="00F27A72">
        <w:t xml:space="preserve"> able to </w:t>
      </w:r>
      <w:r>
        <w:t>form</w:t>
      </w:r>
      <w:r w:rsidR="00F27A72">
        <w:t xml:space="preserve"> partnerships and collaborative strategies with industry and tech specialists to increase the </w:t>
      </w:r>
      <w:r>
        <w:t>event’s</w:t>
      </w:r>
      <w:r w:rsidR="00F27A72">
        <w:t xml:space="preserve"> reach and attract more audience.  </w:t>
      </w:r>
    </w:p>
    <w:p w14:paraId="00000011" w14:textId="31A98A2A" w:rsidR="009F7213" w:rsidRDefault="00B6312D" w:rsidP="00CA21D8">
      <w:r>
        <w:t xml:space="preserve">2. </w:t>
      </w:r>
      <w:r w:rsidR="00F27A72">
        <w:t xml:space="preserve">This company can provide personalised amenities and experiences </w:t>
      </w:r>
      <w:r>
        <w:t>for</w:t>
      </w:r>
      <w:r w:rsidR="00F27A72">
        <w:t xml:space="preserve"> the attendees and try to build loyalty and satisfaction levels for them.  </w:t>
      </w:r>
    </w:p>
    <w:p w14:paraId="00000012" w14:textId="77777777" w:rsidR="009F7213" w:rsidRPr="001818B6" w:rsidRDefault="00F27A72" w:rsidP="00CA21D8">
      <w:pPr>
        <w:rPr>
          <w:b/>
          <w:bCs/>
          <w:i/>
          <w:iCs/>
        </w:rPr>
      </w:pPr>
      <w:r w:rsidRPr="001818B6">
        <w:rPr>
          <w:b/>
          <w:bCs/>
          <w:i/>
          <w:iCs/>
        </w:rPr>
        <w:t xml:space="preserve">Threats </w:t>
      </w:r>
    </w:p>
    <w:p w14:paraId="00000013" w14:textId="4C37C625" w:rsidR="009F7213" w:rsidRDefault="00B6312D" w:rsidP="00CA21D8">
      <w:r>
        <w:t xml:space="preserve">1. </w:t>
      </w:r>
      <w:r w:rsidR="00F27A72">
        <w:t>Many conference and hotel industries have offered this type of event to customers, which can lead to reduced audience engagement levels</w:t>
      </w:r>
      <w:r w:rsidR="001818B6">
        <w:t xml:space="preserve"> </w:t>
      </w:r>
      <w:sdt>
        <w:sdtPr>
          <w:id w:val="1339115664"/>
          <w:citation/>
        </w:sdtPr>
        <w:sdtContent>
          <w:r w:rsidR="001818B6">
            <w:fldChar w:fldCharType="begin"/>
          </w:r>
          <w:r w:rsidR="001818B6">
            <w:rPr>
              <w:lang w:val="en-US"/>
            </w:rPr>
            <w:instrText xml:space="preserve"> CITATION Jul245 \l 1033 </w:instrText>
          </w:r>
          <w:r w:rsidR="001818B6">
            <w:fldChar w:fldCharType="separate"/>
          </w:r>
          <w:r w:rsidR="001818B6" w:rsidRPr="001818B6">
            <w:rPr>
              <w:noProof/>
              <w:lang w:val="en-US"/>
            </w:rPr>
            <w:t>(Slovak, 2024)</w:t>
          </w:r>
          <w:r w:rsidR="001818B6">
            <w:fldChar w:fldCharType="end"/>
          </w:r>
        </w:sdtContent>
      </w:sdt>
      <w:r w:rsidR="00F27A72">
        <w:t xml:space="preserve">. </w:t>
      </w:r>
    </w:p>
    <w:p w14:paraId="00000014" w14:textId="31A577FB" w:rsidR="007D24EC" w:rsidRDefault="00B6312D" w:rsidP="00CA21D8">
      <w:r>
        <w:t xml:space="preserve">2. </w:t>
      </w:r>
      <w:r w:rsidR="00F27A72">
        <w:t xml:space="preserve">Economic downturns such as inflation rate </w:t>
      </w:r>
      <w:r w:rsidR="001818B6">
        <w:t>fluctuation, differing</w:t>
      </w:r>
      <w:r w:rsidR="00F27A72">
        <w:t xml:space="preserve"> exchange rates and others will negatively influence the event's sponsorship revenue and reduce the event succession rate</w:t>
      </w:r>
      <w:r w:rsidR="001818B6">
        <w:t xml:space="preserve">. </w:t>
      </w:r>
    </w:p>
    <w:p w14:paraId="32B0F332" w14:textId="77777777" w:rsidR="007D24EC" w:rsidRDefault="007D24EC" w:rsidP="00CA21D8">
      <w:pPr>
        <w:spacing w:line="276" w:lineRule="auto"/>
        <w:jc w:val="left"/>
      </w:pPr>
      <w:r>
        <w:br w:type="page"/>
      </w:r>
    </w:p>
    <w:p w14:paraId="00A232F0" w14:textId="77777777" w:rsidR="007D24EC" w:rsidRDefault="007D24EC" w:rsidP="00CA21D8">
      <w:pPr>
        <w:pStyle w:val="Heading2"/>
        <w:spacing w:before="0" w:after="0"/>
      </w:pPr>
      <w:r>
        <w:lastRenderedPageBreak/>
        <w:t>PESTLE analysis</w:t>
      </w:r>
    </w:p>
    <w:p w14:paraId="55900D8E" w14:textId="7EAB670B" w:rsidR="003351C6" w:rsidRPr="003351C6" w:rsidRDefault="003351C6" w:rsidP="00CA21D8">
      <w:pPr>
        <w:pStyle w:val="Normal1"/>
      </w:pPr>
      <w:r w:rsidRPr="003351C6">
        <w:rPr>
          <w:noProof/>
        </w:rPr>
        <w:drawing>
          <wp:inline distT="0" distB="0" distL="0" distR="0" wp14:anchorId="109D17CC" wp14:editId="34F6F6C0">
            <wp:extent cx="5943600" cy="3319780"/>
            <wp:effectExtent l="0" t="0" r="0" b="0"/>
            <wp:docPr id="48471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71012" name=""/>
                    <pic:cNvPicPr/>
                  </pic:nvPicPr>
                  <pic:blipFill>
                    <a:blip r:embed="rId16" cstate="email">
                      <a:extLst>
                        <a:ext uri="{28A0092B-C50C-407E-A947-70E740481C1C}">
                          <a14:useLocalDpi xmlns:a14="http://schemas.microsoft.com/office/drawing/2010/main"/>
                        </a:ext>
                      </a:extLst>
                    </a:blip>
                    <a:stretch>
                      <a:fillRect/>
                    </a:stretch>
                  </pic:blipFill>
                  <pic:spPr>
                    <a:xfrm>
                      <a:off x="0" y="0"/>
                      <a:ext cx="5943600" cy="3319780"/>
                    </a:xfrm>
                    <a:prstGeom prst="rect">
                      <a:avLst/>
                    </a:prstGeom>
                  </pic:spPr>
                </pic:pic>
              </a:graphicData>
            </a:graphic>
          </wp:inline>
        </w:drawing>
      </w:r>
    </w:p>
    <w:p w14:paraId="6988DCE7" w14:textId="77777777" w:rsidR="007D24EC" w:rsidRDefault="007D24EC" w:rsidP="00CA21D8">
      <w:pPr>
        <w:rPr>
          <w:lang w:val=""/>
        </w:rPr>
      </w:pPr>
      <w:r>
        <w:rPr>
          <w:b/>
          <w:bCs/>
          <w:i/>
          <w:iCs/>
          <w:lang w:val=""/>
        </w:rPr>
        <w:t xml:space="preserve">Political factors: </w:t>
      </w:r>
      <w:r>
        <w:rPr>
          <w:lang w:val=""/>
        </w:rPr>
        <w:t>Different types of political factors such as the stability of the government, and changes in the taxation rules and regulations may influence the business event of the Savoy Hotel. Currently, the political condition of the UK is stable which may help the business to conduct the events related to Artificial intelligence and machine learning effectively. Additionally, government rules and regulations associated with conducting any kind of corporate event may also influence the event of the Savoy Hotel.</w:t>
      </w:r>
    </w:p>
    <w:p w14:paraId="45500529" w14:textId="29E2DEA5" w:rsidR="003351C6" w:rsidRDefault="007D24EC" w:rsidP="00CA21D8">
      <w:r>
        <w:rPr>
          <w:b/>
          <w:bCs/>
          <w:i/>
          <w:iCs/>
        </w:rPr>
        <w:t xml:space="preserve">Economic factors: </w:t>
      </w:r>
      <w:r>
        <w:t xml:space="preserve">There are different forms of economic factors which may impact the business event of the Savoy Hotel. The changes in the inflation rate in the UK may also increase the rate of various products and services, which will increase the expenses of the event. Due to this, it may be difficult for event planners to conduct events related to artificial intelligence and machine planning </w:t>
      </w:r>
      <w:r>
        <w:rPr>
          <w:lang w:val=""/>
        </w:rPr>
        <w:t>(</w:t>
      </w:r>
      <w:r w:rsidRPr="009B38B9">
        <w:rPr>
          <w:lang w:val=""/>
        </w:rPr>
        <w:t>Getz</w:t>
      </w:r>
      <w:r>
        <w:rPr>
          <w:lang w:val=""/>
        </w:rPr>
        <w:t xml:space="preserve"> and </w:t>
      </w:r>
      <w:r w:rsidRPr="009B38B9">
        <w:rPr>
          <w:lang w:val=""/>
        </w:rPr>
        <w:t>Page</w:t>
      </w:r>
      <w:r>
        <w:rPr>
          <w:lang w:val=""/>
        </w:rPr>
        <w:t>, 2019)</w:t>
      </w:r>
      <w:r>
        <w:t>.</w:t>
      </w:r>
    </w:p>
    <w:p w14:paraId="165C93CA" w14:textId="77777777" w:rsidR="007D24EC" w:rsidRDefault="007D24EC" w:rsidP="00CA21D8">
      <w:r>
        <w:rPr>
          <w:b/>
          <w:bCs/>
          <w:i/>
          <w:iCs/>
        </w:rPr>
        <w:t xml:space="preserve">Social factors: </w:t>
      </w:r>
      <w:r>
        <w:t xml:space="preserve">The preferences of the guests also play a key role in the success of the event. Hence, the event planner needs to focus more on the event venue and take necessary measures such as </w:t>
      </w:r>
      <w:r>
        <w:lastRenderedPageBreak/>
        <w:t>appropriate lighting, effective catering service, good seating as well as parking facilities. The effective implementation of these services will help the event planner to conduct the event successfully and fulfil the needs of the guests.</w:t>
      </w:r>
    </w:p>
    <w:p w14:paraId="0E47C3BB" w14:textId="651D9134" w:rsidR="003351C6" w:rsidRDefault="003351C6" w:rsidP="00CA21D8">
      <w:r w:rsidRPr="003351C6">
        <w:rPr>
          <w:noProof/>
        </w:rPr>
        <w:drawing>
          <wp:inline distT="0" distB="0" distL="0" distR="0" wp14:anchorId="3A586703" wp14:editId="42A31208">
            <wp:extent cx="5943600" cy="3274060"/>
            <wp:effectExtent l="0" t="0" r="0" b="2540"/>
            <wp:docPr id="968409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409427" name=""/>
                    <pic:cNvPicPr/>
                  </pic:nvPicPr>
                  <pic:blipFill>
                    <a:blip r:embed="rId17" cstate="email">
                      <a:extLst>
                        <a:ext uri="{28A0092B-C50C-407E-A947-70E740481C1C}">
                          <a14:useLocalDpi xmlns:a14="http://schemas.microsoft.com/office/drawing/2010/main"/>
                        </a:ext>
                      </a:extLst>
                    </a:blip>
                    <a:stretch>
                      <a:fillRect/>
                    </a:stretch>
                  </pic:blipFill>
                  <pic:spPr>
                    <a:xfrm>
                      <a:off x="0" y="0"/>
                      <a:ext cx="5943600" cy="3274060"/>
                    </a:xfrm>
                    <a:prstGeom prst="rect">
                      <a:avLst/>
                    </a:prstGeom>
                  </pic:spPr>
                </pic:pic>
              </a:graphicData>
            </a:graphic>
          </wp:inline>
        </w:drawing>
      </w:r>
    </w:p>
    <w:p w14:paraId="789E756F" w14:textId="77777777" w:rsidR="007D24EC" w:rsidRDefault="007D24EC" w:rsidP="00CA21D8">
      <w:r>
        <w:rPr>
          <w:b/>
          <w:bCs/>
          <w:i/>
          <w:iCs/>
        </w:rPr>
        <w:t xml:space="preserve">Technological factors: </w:t>
      </w:r>
      <w:r>
        <w:t xml:space="preserve">There are different forms of technological factors that play a key role in influencing the event of the Savoy Hotel. The implementation of various technologies such as AI and data analytics may help the event planner to recognise the needs and preferences of the guests </w:t>
      </w:r>
      <w:sdt>
        <w:sdtPr>
          <w:id w:val="590275926"/>
          <w:citation/>
        </w:sdtPr>
        <w:sdtContent>
          <w:r>
            <w:fldChar w:fldCharType="begin"/>
          </w:r>
          <w:r>
            <w:instrText xml:space="preserve"> CITATION The241 \l 2057 </w:instrText>
          </w:r>
          <w:r>
            <w:fldChar w:fldCharType="separate"/>
          </w:r>
          <w:r w:rsidRPr="00CD616B">
            <w:rPr>
              <w:noProof/>
            </w:rPr>
            <w:t>(Thesavoylondon, 2024)</w:t>
          </w:r>
          <w:r>
            <w:fldChar w:fldCharType="end"/>
          </w:r>
        </w:sdtContent>
      </w:sdt>
      <w:r>
        <w:t>. Along with this, a reliable internet connection as well as robust infrastructure are also essential to host a successful event.</w:t>
      </w:r>
    </w:p>
    <w:p w14:paraId="720C2758" w14:textId="77777777" w:rsidR="007D24EC" w:rsidRDefault="007D24EC" w:rsidP="00CA21D8">
      <w:r>
        <w:rPr>
          <w:b/>
          <w:bCs/>
          <w:i/>
          <w:iCs/>
        </w:rPr>
        <w:t xml:space="preserve">Legal factors: </w:t>
      </w:r>
      <w:r>
        <w:t xml:space="preserve">There are different types of key rules and regulations that are required to be maintained by the event planners while conducting the meeting. The effective maintenance of various rules and regulations such as sponsorship agreements, health and safety policies and others can help the event planners to host the </w:t>
      </w:r>
      <w:proofErr w:type="spellStart"/>
      <w:r w:rsidRPr="000866E9">
        <w:t>TechFusion</w:t>
      </w:r>
      <w:proofErr w:type="spellEnd"/>
      <w:r w:rsidRPr="000866E9">
        <w:t xml:space="preserve"> Summit</w:t>
      </w:r>
      <w:r>
        <w:t xml:space="preserve"> event effectively.</w:t>
      </w:r>
    </w:p>
    <w:p w14:paraId="574E5D45" w14:textId="77777777" w:rsidR="007D24EC" w:rsidRPr="00FD709A" w:rsidRDefault="007D24EC" w:rsidP="00CA21D8">
      <w:pPr>
        <w:rPr>
          <w:lang w:val=""/>
        </w:rPr>
      </w:pPr>
      <w:r>
        <w:rPr>
          <w:b/>
          <w:bCs/>
          <w:i/>
          <w:iCs/>
        </w:rPr>
        <w:t xml:space="preserve">Environmental factors: </w:t>
      </w:r>
      <w:r>
        <w:t xml:space="preserve">There are different types of environmental factors which may influence the success of the event. One of the key factors is climate change which may hinder the </w:t>
      </w:r>
      <w:proofErr w:type="spellStart"/>
      <w:r w:rsidRPr="000866E9">
        <w:t>TechFusion</w:t>
      </w:r>
      <w:proofErr w:type="spellEnd"/>
      <w:r w:rsidRPr="000866E9">
        <w:t xml:space="preserve"> </w:t>
      </w:r>
      <w:r w:rsidRPr="000866E9">
        <w:lastRenderedPageBreak/>
        <w:t>Summit</w:t>
      </w:r>
      <w:r>
        <w:t xml:space="preserve"> event at the Savoy Hotel </w:t>
      </w:r>
      <w:r>
        <w:rPr>
          <w:lang w:val=""/>
        </w:rPr>
        <w:t>(</w:t>
      </w:r>
      <w:r w:rsidRPr="009B38B9">
        <w:rPr>
          <w:lang w:val=""/>
        </w:rPr>
        <w:t>Rogers</w:t>
      </w:r>
      <w:r>
        <w:rPr>
          <w:lang w:val=""/>
        </w:rPr>
        <w:t xml:space="preserve"> and </w:t>
      </w:r>
      <w:r w:rsidRPr="009B38B9">
        <w:rPr>
          <w:lang w:val=""/>
        </w:rPr>
        <w:t>Wynn-Moylan</w:t>
      </w:r>
      <w:r>
        <w:rPr>
          <w:lang w:val=""/>
        </w:rPr>
        <w:t>, 2022)</w:t>
      </w:r>
      <w:r>
        <w:t xml:space="preserve">. Due to sudden climate change, the date and time of the event can be changed as well. </w:t>
      </w:r>
    </w:p>
    <w:p w14:paraId="745CF51B" w14:textId="77777777" w:rsidR="007D24EC" w:rsidRDefault="007D24EC" w:rsidP="00CA21D8">
      <w:pPr>
        <w:spacing w:line="259" w:lineRule="auto"/>
        <w:jc w:val="left"/>
      </w:pPr>
      <w:r>
        <w:br w:type="page"/>
      </w:r>
    </w:p>
    <w:p w14:paraId="2D34133B" w14:textId="77777777" w:rsidR="007D24EC" w:rsidRDefault="007D24EC" w:rsidP="00CA21D8">
      <w:pPr>
        <w:pStyle w:val="Heading1"/>
        <w:spacing w:before="0" w:after="0"/>
      </w:pPr>
      <w:r>
        <w:lastRenderedPageBreak/>
        <w:t>Conclusion</w:t>
      </w:r>
    </w:p>
    <w:p w14:paraId="29536F94" w14:textId="3FE7B596" w:rsidR="003351C6" w:rsidRPr="003351C6" w:rsidRDefault="003351C6" w:rsidP="00CA21D8">
      <w:pPr>
        <w:pStyle w:val="Normal1"/>
      </w:pPr>
      <w:r w:rsidRPr="003351C6">
        <w:rPr>
          <w:noProof/>
        </w:rPr>
        <w:drawing>
          <wp:inline distT="0" distB="0" distL="0" distR="0" wp14:anchorId="372E01C7" wp14:editId="42AD58C9">
            <wp:extent cx="5943600" cy="3362325"/>
            <wp:effectExtent l="0" t="0" r="0" b="9525"/>
            <wp:docPr id="1307948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948715" name=""/>
                    <pic:cNvPicPr/>
                  </pic:nvPicPr>
                  <pic:blipFill>
                    <a:blip r:embed="rId18" cstate="email">
                      <a:extLst>
                        <a:ext uri="{28A0092B-C50C-407E-A947-70E740481C1C}">
                          <a14:useLocalDpi xmlns:a14="http://schemas.microsoft.com/office/drawing/2010/main"/>
                        </a:ext>
                      </a:extLst>
                    </a:blip>
                    <a:stretch>
                      <a:fillRect/>
                    </a:stretch>
                  </pic:blipFill>
                  <pic:spPr>
                    <a:xfrm>
                      <a:off x="0" y="0"/>
                      <a:ext cx="5943600" cy="3362325"/>
                    </a:xfrm>
                    <a:prstGeom prst="rect">
                      <a:avLst/>
                    </a:prstGeom>
                  </pic:spPr>
                </pic:pic>
              </a:graphicData>
            </a:graphic>
          </wp:inline>
        </w:drawing>
      </w:r>
    </w:p>
    <w:p w14:paraId="41D2932D" w14:textId="77777777" w:rsidR="007D24EC" w:rsidRDefault="007D24EC" w:rsidP="00CA21D8">
      <w:r>
        <w:rPr>
          <w:lang w:val="en-IN"/>
        </w:rPr>
        <w:t xml:space="preserve">The above presentation has reflected on an industry event of the Savoy Hotel, named </w:t>
      </w:r>
      <w:proofErr w:type="spellStart"/>
      <w:r w:rsidRPr="000866E9">
        <w:t>TechFusion</w:t>
      </w:r>
      <w:proofErr w:type="spellEnd"/>
      <w:r w:rsidRPr="000866E9">
        <w:t xml:space="preserve"> Summit</w:t>
      </w:r>
      <w:r>
        <w:t xml:space="preserve"> which will take place in the conference room of the Savoy Hotel, London. The above context has explained the demand, supply as well as target market of the event. Moreover, it can be concluded from the above context that the venue of the event is considered the conference room of the Savoy Hotel, London. Different key skills of the event staff include communication, management as well as coordination. Moreover, the above context has also highlighted the income and expenditure table along with the way business will generate revenue for the event. </w:t>
      </w:r>
    </w:p>
    <w:p w14:paraId="4D378238" w14:textId="77777777" w:rsidR="009F7213" w:rsidRDefault="009F7213" w:rsidP="00CA21D8"/>
    <w:p w14:paraId="54113A2A" w14:textId="77777777" w:rsidR="00746341" w:rsidRDefault="00746341" w:rsidP="00CA21D8">
      <w:pPr>
        <w:spacing w:line="276" w:lineRule="auto"/>
        <w:jc w:val="left"/>
      </w:pPr>
      <w:r>
        <w:br w:type="page"/>
      </w:r>
    </w:p>
    <w:p w14:paraId="00000015" w14:textId="2399885E" w:rsidR="009F7213" w:rsidRDefault="001818B6" w:rsidP="00CA21D8">
      <w:pPr>
        <w:pStyle w:val="Heading1"/>
        <w:spacing w:before="0" w:after="0"/>
      </w:pPr>
      <w:r>
        <w:lastRenderedPageBreak/>
        <w:t>References</w:t>
      </w:r>
    </w:p>
    <w:p w14:paraId="4BA9FE7B" w14:textId="6704085F" w:rsidR="003351C6" w:rsidRDefault="003351C6" w:rsidP="00CA21D8">
      <w:pPr>
        <w:rPr>
          <w:lang w:val=""/>
        </w:rPr>
      </w:pPr>
      <w:r w:rsidRPr="003351C6">
        <w:rPr>
          <w:noProof/>
          <w:lang w:val=""/>
        </w:rPr>
        <w:drawing>
          <wp:inline distT="0" distB="0" distL="0" distR="0" wp14:anchorId="20C214FB" wp14:editId="26093D9D">
            <wp:extent cx="5943600" cy="3339465"/>
            <wp:effectExtent l="0" t="0" r="0" b="0"/>
            <wp:docPr id="1079524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524326" name=""/>
                    <pic:cNvPicPr/>
                  </pic:nvPicPr>
                  <pic:blipFill>
                    <a:blip r:embed="rId19" cstate="email">
                      <a:extLst>
                        <a:ext uri="{28A0092B-C50C-407E-A947-70E740481C1C}">
                          <a14:useLocalDpi xmlns:a14="http://schemas.microsoft.com/office/drawing/2010/main"/>
                        </a:ext>
                      </a:extLst>
                    </a:blip>
                    <a:stretch>
                      <a:fillRect/>
                    </a:stretch>
                  </pic:blipFill>
                  <pic:spPr>
                    <a:xfrm>
                      <a:off x="0" y="0"/>
                      <a:ext cx="5943600" cy="3339465"/>
                    </a:xfrm>
                    <a:prstGeom prst="rect">
                      <a:avLst/>
                    </a:prstGeom>
                  </pic:spPr>
                </pic:pic>
              </a:graphicData>
            </a:graphic>
          </wp:inline>
        </w:drawing>
      </w:r>
    </w:p>
    <w:p w14:paraId="53948CB9" w14:textId="77777777" w:rsidR="003351C6" w:rsidRDefault="003351C6" w:rsidP="00CA21D8">
      <w:r>
        <w:t xml:space="preserve">Cook, P., (2024). </w:t>
      </w:r>
      <w:r w:rsidRPr="001818B6">
        <w:rPr>
          <w:i/>
          <w:iCs/>
        </w:rPr>
        <w:t>Event Technologist: What it is &amp; Why Your Team Needs One.</w:t>
      </w:r>
      <w:r>
        <w:t xml:space="preserve"> [Online] Available at: </w:t>
      </w:r>
      <w:r w:rsidRPr="001818B6">
        <w:t>https://www.cvent.com/uk/blog/events/event-technologist</w:t>
      </w:r>
      <w:r>
        <w:t xml:space="preserve"> [Accessed 28 April 2024].</w:t>
      </w:r>
    </w:p>
    <w:p w14:paraId="04E77F76" w14:textId="77777777" w:rsidR="003351C6" w:rsidRDefault="003351C6" w:rsidP="00CA21D8">
      <w:pPr>
        <w:rPr>
          <w:rFonts w:ascii="Arial" w:hAnsi="Arial"/>
          <w:color w:val="222222"/>
          <w:sz w:val="20"/>
          <w:szCs w:val="20"/>
          <w:shd w:val="clear" w:color="auto" w:fill="FFFFFF"/>
        </w:rPr>
      </w:pPr>
      <w:r w:rsidRPr="009B38B9">
        <w:t xml:space="preserve">Fox, D., Gouthro, M.B., </w:t>
      </w:r>
      <w:proofErr w:type="spellStart"/>
      <w:r w:rsidRPr="009B38B9">
        <w:t>Morakabati</w:t>
      </w:r>
      <w:proofErr w:type="spellEnd"/>
      <w:r w:rsidRPr="009B38B9">
        <w:t xml:space="preserve">, Y. and </w:t>
      </w:r>
      <w:proofErr w:type="spellStart"/>
      <w:r w:rsidRPr="009B38B9">
        <w:t>Brackstone</w:t>
      </w:r>
      <w:proofErr w:type="spellEnd"/>
      <w:r w:rsidRPr="009B38B9">
        <w:t xml:space="preserve">, J., </w:t>
      </w:r>
      <w:r>
        <w:t>(</w:t>
      </w:r>
      <w:r w:rsidRPr="009B38B9">
        <w:t>2014</w:t>
      </w:r>
      <w:r>
        <w:t>)</w:t>
      </w:r>
      <w:r w:rsidRPr="009B38B9">
        <w:t>. Doing events research: From theory to practice. Routledge</w:t>
      </w:r>
      <w:r>
        <w:rPr>
          <w:rFonts w:ascii="Arial" w:hAnsi="Arial"/>
          <w:color w:val="222222"/>
          <w:sz w:val="20"/>
          <w:szCs w:val="20"/>
          <w:shd w:val="clear" w:color="auto" w:fill="FFFFFF"/>
        </w:rPr>
        <w:t>.</w:t>
      </w:r>
    </w:p>
    <w:p w14:paraId="401174B6" w14:textId="77777777" w:rsidR="003351C6" w:rsidRDefault="003351C6" w:rsidP="00CA21D8">
      <w:pPr>
        <w:rPr>
          <w:lang w:val=""/>
        </w:rPr>
      </w:pPr>
      <w:r w:rsidRPr="009B38B9">
        <w:rPr>
          <w:lang w:val=""/>
        </w:rPr>
        <w:t>Getz, D. and Page, S. (2019) Event studies: theory,</w:t>
      </w:r>
      <w:r>
        <w:rPr>
          <w:lang w:val=""/>
        </w:rPr>
        <w:t xml:space="preserve"> </w:t>
      </w:r>
      <w:r w:rsidRPr="009B38B9">
        <w:rPr>
          <w:lang w:val=""/>
        </w:rPr>
        <w:t>research and policy for planned events. 3rd Edition.</w:t>
      </w:r>
      <w:r>
        <w:rPr>
          <w:lang w:val=""/>
        </w:rPr>
        <w:t xml:space="preserve"> </w:t>
      </w:r>
      <w:r w:rsidRPr="009B38B9">
        <w:rPr>
          <w:lang w:val=""/>
        </w:rPr>
        <w:t>Routledge: Oxford</w:t>
      </w:r>
    </w:p>
    <w:p w14:paraId="78B72F59" w14:textId="77777777" w:rsidR="003351C6" w:rsidRPr="00FD709A" w:rsidRDefault="003351C6" w:rsidP="00CA21D8">
      <w:pPr>
        <w:rPr>
          <w:lang w:val=""/>
        </w:rPr>
      </w:pPr>
      <w:r w:rsidRPr="00FD709A">
        <w:rPr>
          <w:lang w:val=""/>
        </w:rPr>
        <w:t xml:space="preserve">Hubilo, </w:t>
      </w:r>
      <w:r>
        <w:rPr>
          <w:lang w:val=""/>
        </w:rPr>
        <w:t>(</w:t>
      </w:r>
      <w:r w:rsidRPr="00FD709A">
        <w:rPr>
          <w:lang w:val=""/>
        </w:rPr>
        <w:t>2021</w:t>
      </w:r>
      <w:r>
        <w:rPr>
          <w:lang w:val=""/>
        </w:rPr>
        <w:t>)</w:t>
      </w:r>
      <w:r w:rsidRPr="00FD709A">
        <w:rPr>
          <w:lang w:val=""/>
        </w:rPr>
        <w:t>. Top 15 Event Planning &amp; Management Skills for Event Planners. [Online] Available at: https://www.hubilo.com/blog/event-planning-skills[Accessed 30 April 2024].</w:t>
      </w:r>
    </w:p>
    <w:p w14:paraId="26A0633E" w14:textId="77777777" w:rsidR="003351C6" w:rsidRDefault="003351C6" w:rsidP="00CA21D8">
      <w:proofErr w:type="spellStart"/>
      <w:r>
        <w:t>Notermans</w:t>
      </w:r>
      <w:proofErr w:type="spellEnd"/>
      <w:r>
        <w:t xml:space="preserve">, M., (2023). </w:t>
      </w:r>
      <w:r w:rsidRPr="001818B6">
        <w:rPr>
          <w:i/>
          <w:iCs/>
        </w:rPr>
        <w:t>Top 7 Strategies to Determine the Target Audience for an Event.</w:t>
      </w:r>
      <w:r>
        <w:t xml:space="preserve"> [Online] Available at: </w:t>
      </w:r>
      <w:r w:rsidRPr="001818B6">
        <w:t>https://www.thinkorion.com/blog/how-to-find-your-dream-event-audience-for-paid-media</w:t>
      </w:r>
      <w:r>
        <w:t xml:space="preserve"> [Accessed 28 April 2024].</w:t>
      </w:r>
    </w:p>
    <w:p w14:paraId="720C0960" w14:textId="77777777" w:rsidR="003351C6" w:rsidRDefault="003351C6" w:rsidP="00CA21D8">
      <w:pPr>
        <w:rPr>
          <w:lang w:val=""/>
        </w:rPr>
      </w:pPr>
      <w:r w:rsidRPr="009B38B9">
        <w:rPr>
          <w:lang w:val=""/>
        </w:rPr>
        <w:lastRenderedPageBreak/>
        <w:t>O’Toole, W. (2011) Events feasibility and development:</w:t>
      </w:r>
      <w:r>
        <w:rPr>
          <w:lang w:val=""/>
        </w:rPr>
        <w:t xml:space="preserve"> </w:t>
      </w:r>
      <w:r w:rsidRPr="009B38B9">
        <w:rPr>
          <w:lang w:val=""/>
        </w:rPr>
        <w:t>from strategy to operations. Elsevier: Oxford</w:t>
      </w:r>
    </w:p>
    <w:p w14:paraId="52D0AF7F" w14:textId="77777777" w:rsidR="003351C6" w:rsidRDefault="003351C6" w:rsidP="00CA21D8">
      <w:r>
        <w:t xml:space="preserve">Pennington, A., (2022). </w:t>
      </w:r>
      <w:r w:rsidRPr="001818B6">
        <w:rPr>
          <w:i/>
          <w:iCs/>
        </w:rPr>
        <w:t xml:space="preserve">SWOT Analysis: The Most Overlooked Business Tool, And How </w:t>
      </w:r>
      <w:proofErr w:type="gramStart"/>
      <w:r w:rsidRPr="001818B6">
        <w:rPr>
          <w:i/>
          <w:iCs/>
        </w:rPr>
        <w:t>To</w:t>
      </w:r>
      <w:proofErr w:type="gramEnd"/>
      <w:r w:rsidRPr="001818B6">
        <w:rPr>
          <w:i/>
          <w:iCs/>
        </w:rPr>
        <w:t xml:space="preserve"> Use It.</w:t>
      </w:r>
      <w:r>
        <w:t xml:space="preserve"> [Online] Available at: </w:t>
      </w:r>
      <w:r w:rsidRPr="001818B6">
        <w:t>https://www.forbes.com/sites/forbesbusinesscouncil/2022/02/24/swot-analysis-the-most-overlooked-business-tool-and-how-to-use-it/?sh=3fbd1ab8612a</w:t>
      </w:r>
      <w:r>
        <w:t xml:space="preserve"> [Accessed 28 April 2024].</w:t>
      </w:r>
    </w:p>
    <w:p w14:paraId="2AE96C49" w14:textId="77777777" w:rsidR="003351C6" w:rsidRDefault="003351C6" w:rsidP="00CA21D8">
      <w:pPr>
        <w:rPr>
          <w:lang w:val=""/>
        </w:rPr>
      </w:pPr>
      <w:r w:rsidRPr="009B38B9">
        <w:rPr>
          <w:lang w:val=""/>
        </w:rPr>
        <w:t xml:space="preserve">Rogers, T. </w:t>
      </w:r>
      <w:r>
        <w:rPr>
          <w:lang w:val=""/>
        </w:rPr>
        <w:t xml:space="preserve">and </w:t>
      </w:r>
      <w:r w:rsidRPr="009B38B9">
        <w:rPr>
          <w:lang w:val=""/>
        </w:rPr>
        <w:t>Wynn-Moylan, P (2022) Conferences and</w:t>
      </w:r>
      <w:r>
        <w:rPr>
          <w:lang w:val=""/>
        </w:rPr>
        <w:t xml:space="preserve"> </w:t>
      </w:r>
      <w:r w:rsidRPr="009B38B9">
        <w:rPr>
          <w:lang w:val=""/>
        </w:rPr>
        <w:t>conventions: a global industry. 4th</w:t>
      </w:r>
      <w:r>
        <w:rPr>
          <w:lang w:val=""/>
        </w:rPr>
        <w:t xml:space="preserve"> </w:t>
      </w:r>
      <w:r w:rsidRPr="009B38B9">
        <w:rPr>
          <w:lang w:val=""/>
        </w:rPr>
        <w:t>Edition. Routledge:</w:t>
      </w:r>
      <w:r>
        <w:rPr>
          <w:lang w:val=""/>
        </w:rPr>
        <w:t xml:space="preserve"> </w:t>
      </w:r>
      <w:r w:rsidRPr="009B38B9">
        <w:rPr>
          <w:lang w:val=""/>
        </w:rPr>
        <w:t>Oxford</w:t>
      </w:r>
      <w:r>
        <w:rPr>
          <w:lang w:val=""/>
        </w:rPr>
        <w:t>.</w:t>
      </w:r>
    </w:p>
    <w:p w14:paraId="57EBFB7E" w14:textId="77777777" w:rsidR="003351C6" w:rsidRDefault="003351C6" w:rsidP="00CA21D8">
      <w:r>
        <w:t xml:space="preserve">Slovak, J., (2024). </w:t>
      </w:r>
      <w:r w:rsidRPr="001818B6">
        <w:rPr>
          <w:i/>
          <w:iCs/>
        </w:rPr>
        <w:t>How to Do a SWOT Analysis.</w:t>
      </w:r>
      <w:r>
        <w:t xml:space="preserve"> [Online] Available at: https://smallbusiness.chron.com/swot-analysis-40916.html [Accessed 28 April 2024].</w:t>
      </w:r>
    </w:p>
    <w:p w14:paraId="131BFBD9" w14:textId="77777777" w:rsidR="003351C6" w:rsidRPr="00FD709A" w:rsidRDefault="003351C6" w:rsidP="00CA21D8">
      <w:pPr>
        <w:rPr>
          <w:lang w:val=""/>
        </w:rPr>
      </w:pPr>
      <w:r w:rsidRPr="00FD709A">
        <w:rPr>
          <w:lang w:val=""/>
        </w:rPr>
        <w:t xml:space="preserve">Thesavoylondon, </w:t>
      </w:r>
      <w:r>
        <w:rPr>
          <w:lang w:val=""/>
        </w:rPr>
        <w:t>(</w:t>
      </w:r>
      <w:r w:rsidRPr="00FD709A">
        <w:rPr>
          <w:lang w:val=""/>
        </w:rPr>
        <w:t>2024</w:t>
      </w:r>
      <w:r>
        <w:rPr>
          <w:lang w:val=""/>
        </w:rPr>
        <w:t>)</w:t>
      </w:r>
      <w:r w:rsidRPr="00FD709A">
        <w:rPr>
          <w:lang w:val=""/>
        </w:rPr>
        <w:t>. The Savoy, a Fairmont Managed Hotel, is perfectly located on the River Thames, in the heart of all that London has to offer. At the forefront of the luxury hotel scene for over 130 years, The Savoy offers guests an experience that continuously evolves to. [Online] Available at: https://www.thesavoylondon.com/about-us/[Accessed 30 April 2024].</w:t>
      </w:r>
    </w:p>
    <w:p w14:paraId="1225466D" w14:textId="77777777" w:rsidR="007D24EC" w:rsidRPr="006B7543" w:rsidRDefault="007D24EC" w:rsidP="00CA21D8">
      <w:pPr>
        <w:rPr>
          <w:lang w:val=""/>
        </w:rPr>
      </w:pPr>
    </w:p>
    <w:p w14:paraId="48965AE3" w14:textId="77777777" w:rsidR="007D24EC" w:rsidRDefault="007D24EC" w:rsidP="00CA21D8"/>
    <w:p w14:paraId="5A033A1A" w14:textId="34732112" w:rsidR="001818B6" w:rsidRDefault="001818B6" w:rsidP="00CA21D8"/>
    <w:p w14:paraId="5D5E2AD1" w14:textId="77777777" w:rsidR="001818B6" w:rsidRDefault="001818B6" w:rsidP="00CA21D8"/>
    <w:sectPr w:rsidR="001818B6" w:rsidSect="00622DE4">
      <w:headerReference w:type="default" r:id="rId20"/>
      <w:footerReference w:type="default" r:id="rId21"/>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B84F29" w14:textId="77777777" w:rsidR="00622DE4" w:rsidRDefault="00622DE4" w:rsidP="00746341">
      <w:pPr>
        <w:spacing w:line="240" w:lineRule="auto"/>
      </w:pPr>
      <w:r>
        <w:separator/>
      </w:r>
    </w:p>
  </w:endnote>
  <w:endnote w:type="continuationSeparator" w:id="0">
    <w:p w14:paraId="4792769C" w14:textId="77777777" w:rsidR="00622DE4" w:rsidRDefault="00622DE4" w:rsidP="007463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16501851"/>
      <w:docPartObj>
        <w:docPartGallery w:val="Page Numbers (Bottom of Page)"/>
        <w:docPartUnique/>
      </w:docPartObj>
    </w:sdtPr>
    <w:sdtContent>
      <w:sdt>
        <w:sdtPr>
          <w:id w:val="-1769616900"/>
          <w:docPartObj>
            <w:docPartGallery w:val="Page Numbers (Top of Page)"/>
            <w:docPartUnique/>
          </w:docPartObj>
        </w:sdtPr>
        <w:sdtContent>
          <w:p w14:paraId="082E97AB" w14:textId="22F5DAD1" w:rsidR="00746341" w:rsidRDefault="0074634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297C26F" w14:textId="77777777" w:rsidR="00746341" w:rsidRDefault="007463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58A3D1" w14:textId="77777777" w:rsidR="00622DE4" w:rsidRDefault="00622DE4" w:rsidP="00746341">
      <w:pPr>
        <w:spacing w:line="240" w:lineRule="auto"/>
      </w:pPr>
      <w:r>
        <w:separator/>
      </w:r>
    </w:p>
  </w:footnote>
  <w:footnote w:type="continuationSeparator" w:id="0">
    <w:p w14:paraId="2F80889B" w14:textId="77777777" w:rsidR="00622DE4" w:rsidRDefault="00622DE4" w:rsidP="0074634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3B63D9" w14:textId="1D03B290" w:rsidR="00746341" w:rsidRPr="00746341" w:rsidRDefault="00746341" w:rsidP="00746341">
    <w:pPr>
      <w:pStyle w:val="Header"/>
      <w:jc w:val="right"/>
      <w:rPr>
        <w:szCs w:val="24"/>
      </w:rPr>
    </w:pPr>
    <w:r w:rsidRPr="00746341">
      <w:rPr>
        <w:b/>
        <w:bCs/>
        <w:szCs w:val="24"/>
      </w:rPr>
      <w:t>International Meetings Management for the Hotel Industry</w:t>
    </w:r>
  </w:p>
  <w:p w14:paraId="6046CA11" w14:textId="77777777" w:rsidR="00746341" w:rsidRDefault="0074634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7213"/>
    <w:rsid w:val="000671DF"/>
    <w:rsid w:val="00091FD5"/>
    <w:rsid w:val="001470A6"/>
    <w:rsid w:val="001818B6"/>
    <w:rsid w:val="00302148"/>
    <w:rsid w:val="003351C6"/>
    <w:rsid w:val="004F32D4"/>
    <w:rsid w:val="00516E9E"/>
    <w:rsid w:val="00622DE4"/>
    <w:rsid w:val="00746341"/>
    <w:rsid w:val="007D24EC"/>
    <w:rsid w:val="009F7213"/>
    <w:rsid w:val="00AB68B5"/>
    <w:rsid w:val="00B6312D"/>
    <w:rsid w:val="00BB70A7"/>
    <w:rsid w:val="00CA21D8"/>
    <w:rsid w:val="00D111A9"/>
    <w:rsid w:val="00DB1AA6"/>
    <w:rsid w:val="00F27A72"/>
    <w:rsid w:val="00F42E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1DA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8B6"/>
    <w:pPr>
      <w:spacing w:line="480" w:lineRule="auto"/>
      <w:jc w:val="both"/>
    </w:pPr>
    <w:rPr>
      <w:rFonts w:ascii="Times New Roman" w:hAnsi="Times New Roman"/>
      <w:sz w:val="24"/>
    </w:rPr>
  </w:style>
  <w:style w:type="paragraph" w:styleId="Heading1">
    <w:name w:val="heading 1"/>
    <w:basedOn w:val="Normal1"/>
    <w:next w:val="Normal1"/>
    <w:link w:val="Heading1Char"/>
    <w:autoRedefine/>
    <w:uiPriority w:val="9"/>
    <w:qFormat/>
    <w:rsid w:val="001818B6"/>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1"/>
    <w:next w:val="Normal1"/>
    <w:link w:val="Heading2Char"/>
    <w:autoRedefine/>
    <w:uiPriority w:val="9"/>
    <w:qFormat/>
    <w:rsid w:val="001818B6"/>
    <w:pPr>
      <w:keepNext/>
      <w:keepLines/>
      <w:spacing w:before="360" w:after="120" w:line="480" w:lineRule="auto"/>
      <w:jc w:val="both"/>
      <w:outlineLvl w:val="1"/>
    </w:pPr>
    <w:rPr>
      <w:rFonts w:ascii="Times New Roman" w:hAnsi="Times New Roman"/>
      <w:b/>
      <w:sz w:val="26"/>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character" w:customStyle="1" w:styleId="Heading1Char">
    <w:name w:val="Heading 1 Char"/>
    <w:basedOn w:val="DefaultParagraphFont"/>
    <w:link w:val="Heading1"/>
    <w:uiPriority w:val="9"/>
    <w:rsid w:val="001818B6"/>
    <w:rPr>
      <w:rFonts w:ascii="Times New Roman" w:hAnsi="Times New Roman"/>
      <w:b/>
      <w:sz w:val="28"/>
      <w:szCs w:val="40"/>
    </w:rPr>
  </w:style>
  <w:style w:type="paragraph" w:styleId="Bibliography">
    <w:name w:val="Bibliography"/>
    <w:basedOn w:val="Normal"/>
    <w:next w:val="Normal"/>
    <w:uiPriority w:val="37"/>
    <w:unhideWhenUsed/>
    <w:rsid w:val="001818B6"/>
  </w:style>
  <w:style w:type="character" w:styleId="Hyperlink">
    <w:name w:val="Hyperlink"/>
    <w:basedOn w:val="DefaultParagraphFont"/>
    <w:uiPriority w:val="99"/>
    <w:unhideWhenUsed/>
    <w:rsid w:val="001818B6"/>
    <w:rPr>
      <w:color w:val="0000FF" w:themeColor="hyperlink"/>
      <w:u w:val="single"/>
    </w:rPr>
  </w:style>
  <w:style w:type="character" w:styleId="UnresolvedMention">
    <w:name w:val="Unresolved Mention"/>
    <w:basedOn w:val="DefaultParagraphFont"/>
    <w:uiPriority w:val="99"/>
    <w:semiHidden/>
    <w:unhideWhenUsed/>
    <w:rsid w:val="001818B6"/>
    <w:rPr>
      <w:color w:val="605E5C"/>
      <w:shd w:val="clear" w:color="auto" w:fill="E1DFDD"/>
    </w:rPr>
  </w:style>
  <w:style w:type="paragraph" w:styleId="Header">
    <w:name w:val="header"/>
    <w:basedOn w:val="Normal"/>
    <w:link w:val="HeaderChar"/>
    <w:uiPriority w:val="99"/>
    <w:unhideWhenUsed/>
    <w:rsid w:val="00746341"/>
    <w:pPr>
      <w:tabs>
        <w:tab w:val="center" w:pos="4680"/>
        <w:tab w:val="right" w:pos="9360"/>
      </w:tabs>
      <w:spacing w:line="240" w:lineRule="auto"/>
    </w:pPr>
  </w:style>
  <w:style w:type="character" w:customStyle="1" w:styleId="HeaderChar">
    <w:name w:val="Header Char"/>
    <w:basedOn w:val="DefaultParagraphFont"/>
    <w:link w:val="Header"/>
    <w:uiPriority w:val="99"/>
    <w:rsid w:val="00746341"/>
    <w:rPr>
      <w:rFonts w:ascii="Times New Roman" w:hAnsi="Times New Roman"/>
      <w:sz w:val="24"/>
    </w:rPr>
  </w:style>
  <w:style w:type="paragraph" w:styleId="Footer">
    <w:name w:val="footer"/>
    <w:basedOn w:val="Normal"/>
    <w:link w:val="FooterChar"/>
    <w:uiPriority w:val="99"/>
    <w:unhideWhenUsed/>
    <w:rsid w:val="00746341"/>
    <w:pPr>
      <w:tabs>
        <w:tab w:val="center" w:pos="4680"/>
        <w:tab w:val="right" w:pos="9360"/>
      </w:tabs>
      <w:spacing w:line="240" w:lineRule="auto"/>
    </w:pPr>
  </w:style>
  <w:style w:type="character" w:customStyle="1" w:styleId="FooterChar">
    <w:name w:val="Footer Char"/>
    <w:basedOn w:val="DefaultParagraphFont"/>
    <w:link w:val="Footer"/>
    <w:uiPriority w:val="99"/>
    <w:rsid w:val="00746341"/>
    <w:rPr>
      <w:rFonts w:ascii="Times New Roman" w:hAnsi="Times New Roman"/>
      <w:sz w:val="24"/>
    </w:rPr>
  </w:style>
  <w:style w:type="character" w:customStyle="1" w:styleId="Heading2Char">
    <w:name w:val="Heading 2 Char"/>
    <w:basedOn w:val="DefaultParagraphFont"/>
    <w:link w:val="Heading2"/>
    <w:uiPriority w:val="9"/>
    <w:rsid w:val="007D24EC"/>
    <w:rPr>
      <w:rFonts w:ascii="Times New Roman" w:hAnsi="Times New Roman"/>
      <w:b/>
      <w:sz w:val="26"/>
      <w:szCs w:val="32"/>
    </w:rPr>
  </w:style>
  <w:style w:type="character" w:styleId="Strong">
    <w:name w:val="Strong"/>
    <w:basedOn w:val="DefaultParagraphFont"/>
    <w:uiPriority w:val="22"/>
    <w:qFormat/>
    <w:rsid w:val="007D24EC"/>
    <w:rPr>
      <w:b/>
      <w:bCs/>
    </w:rPr>
  </w:style>
  <w:style w:type="table" w:styleId="GridTable4-Accent6">
    <w:name w:val="Grid Table 4 Accent 6"/>
    <w:basedOn w:val="TableNormal"/>
    <w:uiPriority w:val="49"/>
    <w:rsid w:val="007D24EC"/>
    <w:pPr>
      <w:spacing w:line="240" w:lineRule="auto"/>
    </w:pPr>
    <w:rPr>
      <w:rFonts w:asciiTheme="minorHAnsi" w:hAnsiTheme="minorHAnsi" w:cstheme="minorBidi"/>
      <w:kern w:val="2"/>
      <w:lang w:val="en-IN"/>
      <w14:ligatures w14:val="standardContextual"/>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NormalWeb">
    <w:name w:val="Normal (Web)"/>
    <w:basedOn w:val="Normal"/>
    <w:uiPriority w:val="99"/>
    <w:unhideWhenUsed/>
    <w:rsid w:val="00CA21D8"/>
    <w:pPr>
      <w:spacing w:before="100" w:beforeAutospacing="1" w:after="100" w:afterAutospacing="1" w:line="240" w:lineRule="auto"/>
      <w:jc w:val="left"/>
    </w:pPr>
    <w:rPr>
      <w:rFonts w:eastAsia="Times New Roman" w:cs="Times New Roman"/>
      <w:szCs w:val="24"/>
      <w:lang w:val="en-IN" w:eastAsia="en-IN"/>
    </w:rPr>
  </w:style>
  <w:style w:type="paragraph" w:styleId="ListParagraph">
    <w:name w:val="List Paragraph"/>
    <w:basedOn w:val="Normal"/>
    <w:uiPriority w:val="34"/>
    <w:qFormat/>
    <w:rsid w:val="00B6312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7509511">
      <w:bodyDiv w:val="1"/>
      <w:marLeft w:val="0"/>
      <w:marRight w:val="0"/>
      <w:marTop w:val="0"/>
      <w:marBottom w:val="0"/>
      <w:divBdr>
        <w:top w:val="none" w:sz="0" w:space="0" w:color="auto"/>
        <w:left w:val="none" w:sz="0" w:space="0" w:color="auto"/>
        <w:bottom w:val="none" w:sz="0" w:space="0" w:color="auto"/>
        <w:right w:val="none" w:sz="0" w:space="0" w:color="auto"/>
      </w:divBdr>
    </w:div>
    <w:div w:id="259997882">
      <w:bodyDiv w:val="1"/>
      <w:marLeft w:val="0"/>
      <w:marRight w:val="0"/>
      <w:marTop w:val="0"/>
      <w:marBottom w:val="0"/>
      <w:divBdr>
        <w:top w:val="none" w:sz="0" w:space="0" w:color="auto"/>
        <w:left w:val="none" w:sz="0" w:space="0" w:color="auto"/>
        <w:bottom w:val="none" w:sz="0" w:space="0" w:color="auto"/>
        <w:right w:val="none" w:sz="0" w:space="0" w:color="auto"/>
      </w:divBdr>
    </w:div>
    <w:div w:id="527834394">
      <w:bodyDiv w:val="1"/>
      <w:marLeft w:val="0"/>
      <w:marRight w:val="0"/>
      <w:marTop w:val="0"/>
      <w:marBottom w:val="0"/>
      <w:divBdr>
        <w:top w:val="none" w:sz="0" w:space="0" w:color="auto"/>
        <w:left w:val="none" w:sz="0" w:space="0" w:color="auto"/>
        <w:bottom w:val="none" w:sz="0" w:space="0" w:color="auto"/>
        <w:right w:val="none" w:sz="0" w:space="0" w:color="auto"/>
      </w:divBdr>
    </w:div>
    <w:div w:id="866912600">
      <w:bodyDiv w:val="1"/>
      <w:marLeft w:val="0"/>
      <w:marRight w:val="0"/>
      <w:marTop w:val="0"/>
      <w:marBottom w:val="0"/>
      <w:divBdr>
        <w:top w:val="none" w:sz="0" w:space="0" w:color="auto"/>
        <w:left w:val="none" w:sz="0" w:space="0" w:color="auto"/>
        <w:bottom w:val="none" w:sz="0" w:space="0" w:color="auto"/>
        <w:right w:val="none" w:sz="0" w:space="0" w:color="auto"/>
      </w:divBdr>
    </w:div>
    <w:div w:id="1222132582">
      <w:bodyDiv w:val="1"/>
      <w:marLeft w:val="0"/>
      <w:marRight w:val="0"/>
      <w:marTop w:val="0"/>
      <w:marBottom w:val="0"/>
      <w:divBdr>
        <w:top w:val="none" w:sz="0" w:space="0" w:color="auto"/>
        <w:left w:val="none" w:sz="0" w:space="0" w:color="auto"/>
        <w:bottom w:val="none" w:sz="0" w:space="0" w:color="auto"/>
        <w:right w:val="none" w:sz="0" w:space="0" w:color="auto"/>
      </w:divBdr>
    </w:div>
    <w:div w:id="12965255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Ali222</b:Tag>
    <b:SourceType>InternetSite</b:SourceType>
    <b:Guid>{451CB85D-CB57-440F-974D-A8362EAF8A83}</b:Guid>
    <b:Author>
      <b:Author>
        <b:NameList>
          <b:Person>
            <b:Last>Pennington</b:Last>
            <b:First>Alisha</b:First>
          </b:Person>
        </b:NameList>
      </b:Author>
    </b:Author>
    <b:Title>SWOT Analysis: The Most Overlooked Business Tool, And How To Use It</b:Title>
    <b:Year>2022</b:Year>
    <b:YearAccessed>2024</b:YearAccessed>
    <b:MonthAccessed>April </b:MonthAccessed>
    <b:DayAccessed>28</b:DayAccessed>
    <b:URL>https://www.forbes.com/sites/forbesbusinesscouncil/2022/02/24/swot-analysis-the-most-overlooked-business-tool-and-how-to-use-it/?sh=3fbd1ab8612a</b:URL>
    <b:RefOrder>3</b:RefOrder>
  </b:Source>
  <b:Source>
    <b:Tag>Jul245</b:Tag>
    <b:SourceType>InternetSite</b:SourceType>
    <b:Guid>{64E6EC94-FD92-4D5F-B208-07272AF844A0}</b:Guid>
    <b:Author>
      <b:Author>
        <b:NameList>
          <b:Person>
            <b:Last>Slovak</b:Last>
            <b:First>Julianne</b:First>
          </b:Person>
        </b:NameList>
      </b:Author>
    </b:Author>
    <b:Title>How to Do a SWOT Analysis</b:Title>
    <b:Year>2024</b:Year>
    <b:YearAccessed>2024</b:YearAccessed>
    <b:MonthAccessed>April </b:MonthAccessed>
    <b:DayAccessed>28</b:DayAccessed>
    <b:URL>https://smallbusiness.chron.com/swot-analysis-40916.html</b:URL>
    <b:RefOrder>4</b:RefOrder>
  </b:Source>
  <b:Source>
    <b:Tag>Man231</b:Tag>
    <b:SourceType>InternetSite</b:SourceType>
    <b:Guid>{82D096C7-52D1-488E-A8B6-0C75A3E609AF}</b:Guid>
    <b:Author>
      <b:Author>
        <b:NameList>
          <b:Person>
            <b:Last>Notermans</b:Last>
            <b:First>Manno</b:First>
          </b:Person>
        </b:NameList>
      </b:Author>
    </b:Author>
    <b:Title>Top 7 Strategies to Determine the Target Audience for an Event</b:Title>
    <b:Year>2023</b:Year>
    <b:YearAccessed>2024</b:YearAccessed>
    <b:MonthAccessed>April </b:MonthAccessed>
    <b:DayAccessed>28</b:DayAccessed>
    <b:URL>https://www.thinkorion.com/blog/how-to-find-your-dream-event-audience-for-paid-media</b:URL>
    <b:RefOrder>1</b:RefOrder>
  </b:Source>
  <b:Source>
    <b:Tag>Pau24</b:Tag>
    <b:SourceType>InternetSite</b:SourceType>
    <b:Guid>{EF8108D8-131A-451E-A1FA-B285B2374760}</b:Guid>
    <b:Author>
      <b:Author>
        <b:NameList>
          <b:Person>
            <b:Last>Cook</b:Last>
            <b:First>Paul</b:First>
          </b:Person>
        </b:NameList>
      </b:Author>
    </b:Author>
    <b:Title>Event Technologist: What it is &amp; Why Your Team Needs One</b:Title>
    <b:Year>2024</b:Year>
    <b:YearAccessed>2024</b:YearAccessed>
    <b:MonthAccessed>April</b:MonthAccessed>
    <b:DayAccessed>28</b:DayAccessed>
    <b:URL>https://www.cvent.com/uk/blog/events/event-technologist</b:URL>
    <b:RefOrder>2</b:RefOrder>
  </b:Source>
  <b:Source>
    <b:Tag>Hub21</b:Tag>
    <b:SourceType>InternetSite</b:SourceType>
    <b:Guid>{DCB0C9CE-FFEB-4859-AF39-A930D27C2571}</b:Guid>
    <b:Author>
      <b:Author>
        <b:Corporate>Hubilo</b:Corporate>
      </b:Author>
    </b:Author>
    <b:Title>Top 15 Event Planning &amp; Management Skills for Event Planners</b:Title>
    <b:Year>2021</b:Year>
    <b:YearAccessed>2024</b:YearAccessed>
    <b:MonthAccessed>April</b:MonthAccessed>
    <b:DayAccessed>30</b:DayAccessed>
    <b:URL>https://www.hubilo.com/blog/event-planning-skills</b:URL>
    <b:RefOrder>1</b:RefOrder>
  </b:Source>
  <b:Source>
    <b:Tag>The241</b:Tag>
    <b:SourceType>InternetSite</b:SourceType>
    <b:Guid>{1E2BCABA-6B3C-4363-8E58-8038C125998A}</b:Guid>
    <b:Author>
      <b:Author>
        <b:Corporate>Thesavoylondon</b:Corporate>
      </b:Author>
    </b:Author>
    <b:Title>The Savoy, a Fairmont Managed Hotel, is perfectly located on the River Thames, in the heart of all that London has to offer. At the forefront of the luxury hotel scene for over 130 years, The Savoy offers guests an experience that continuously evolves to </b:Title>
    <b:Year>2024</b:Year>
    <b:YearAccessed>2024</b:YearAccessed>
    <b:MonthAccessed>April</b:MonthAccessed>
    <b:DayAccessed>30</b:DayAccessed>
    <b:URL>https://www.thesavoylondon.com/about-us/</b:URL>
    <b:RefOrder>2</b:RefOrder>
  </b:Source>
</b:Sources>
</file>

<file path=customXml/itemProps1.xml><?xml version="1.0" encoding="utf-8"?>
<ds:datastoreItem xmlns:ds="http://schemas.openxmlformats.org/officeDocument/2006/customXml" ds:itemID="{8C6FF27B-F530-491E-98D8-6C2DF296B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1877</Words>
  <Characters>10930</Characters>
  <Application>Microsoft Office Word</Application>
  <DocSecurity>0</DocSecurity>
  <Lines>227</Lines>
  <Paragraphs>92</Paragraphs>
  <ScaleCrop>false</ScaleCrop>
  <Company/>
  <LinksUpToDate>false</LinksUpToDate>
  <CharactersWithSpaces>12715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2024-05-02T09:27:00Z</dcterms:created>
  <dcterms:modified xsi:type="dcterms:W3CDTF">2024-05-02T09:28:00Z</dcterms:modified>
</cp:coreProperties>
</file>