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C97E7B" w14:textId="7C458140" w:rsidR="002D2412" w:rsidRDefault="002D2412"/>
    <w:p w14:paraId="117C5E0D" w14:textId="6B30DE7B" w:rsidR="00F23C6A" w:rsidRDefault="00F23C6A"/>
    <w:p w14:paraId="4CD3F2A5" w14:textId="7A107563" w:rsidR="00F23C6A" w:rsidRDefault="00F23C6A"/>
    <w:p w14:paraId="1136E425" w14:textId="77777777" w:rsidR="00F23C6A" w:rsidRDefault="00F23C6A" w:rsidP="00F23C6A">
      <w:pPr>
        <w:jc w:val="center"/>
      </w:pPr>
    </w:p>
    <w:p w14:paraId="01DB274D" w14:textId="77777777" w:rsidR="00F23C6A" w:rsidRDefault="00F23C6A" w:rsidP="00F23C6A">
      <w:pPr>
        <w:jc w:val="center"/>
      </w:pPr>
      <w:r>
        <w:rPr>
          <w:noProof/>
        </w:rPr>
        <w:drawing>
          <wp:anchor distT="0" distB="0" distL="114300" distR="114300" simplePos="0" relativeHeight="251659264" behindDoc="0" locked="0" layoutInCell="1" allowOverlap="1" wp14:anchorId="01954A8D" wp14:editId="5759AD68">
            <wp:simplePos x="0" y="0"/>
            <wp:positionH relativeFrom="column">
              <wp:posOffset>78740</wp:posOffset>
            </wp:positionH>
            <wp:positionV relativeFrom="paragraph">
              <wp:posOffset>215265</wp:posOffset>
            </wp:positionV>
            <wp:extent cx="5731510" cy="2258060"/>
            <wp:effectExtent l="0" t="0" r="2540" b="8890"/>
            <wp:wrapSquare wrapText="bothSides"/>
            <wp:docPr id="1" name="Picture 1" descr="Image result for university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trinity s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580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7F6FDE" w14:textId="77777777" w:rsidR="00F23C6A" w:rsidRDefault="00F23C6A" w:rsidP="00F23C6A">
      <w:pPr>
        <w:jc w:val="center"/>
      </w:pPr>
    </w:p>
    <w:p w14:paraId="66F368A5" w14:textId="77777777" w:rsidR="00F23C6A" w:rsidRDefault="00F23C6A" w:rsidP="00F23C6A">
      <w:pPr>
        <w:jc w:val="center"/>
      </w:pPr>
    </w:p>
    <w:p w14:paraId="23028059" w14:textId="77777777" w:rsidR="00F23C6A" w:rsidRDefault="00F23C6A" w:rsidP="00F23C6A">
      <w:pPr>
        <w:jc w:val="center"/>
      </w:pPr>
    </w:p>
    <w:p w14:paraId="32029A38" w14:textId="77777777" w:rsidR="00F23C6A" w:rsidRDefault="00F23C6A" w:rsidP="00F23C6A">
      <w:pPr>
        <w:jc w:val="center"/>
      </w:pPr>
    </w:p>
    <w:p w14:paraId="28E31F8D" w14:textId="10B46665" w:rsidR="00F23C6A" w:rsidRDefault="00F23C6A" w:rsidP="00F23C6A">
      <w:pPr>
        <w:jc w:val="center"/>
      </w:pPr>
      <w:r>
        <w:t xml:space="preserve">Assignment title: Sump Report </w:t>
      </w:r>
    </w:p>
    <w:p w14:paraId="2C3E2975" w14:textId="77777777" w:rsidR="00F23C6A" w:rsidRDefault="00F23C6A" w:rsidP="00F23C6A">
      <w:pPr>
        <w:jc w:val="center"/>
      </w:pPr>
      <w:r>
        <w:t>Student name: Bradley Thomas</w:t>
      </w:r>
    </w:p>
    <w:p w14:paraId="67C9410C" w14:textId="77777777" w:rsidR="00F23C6A" w:rsidRDefault="00F23C6A" w:rsidP="00F23C6A">
      <w:pPr>
        <w:jc w:val="center"/>
      </w:pPr>
      <w:r>
        <w:t>Student number: 1901066</w:t>
      </w:r>
    </w:p>
    <w:p w14:paraId="2ED15781" w14:textId="6CAFC836" w:rsidR="00F23C6A" w:rsidRDefault="00F23C6A" w:rsidP="00F23C6A">
      <w:pPr>
        <w:jc w:val="center"/>
      </w:pPr>
      <w:r>
        <w:t>Course module: Engineering Design &amp; Materials</w:t>
      </w:r>
    </w:p>
    <w:p w14:paraId="3016CA27" w14:textId="48825D02" w:rsidR="00F23C6A" w:rsidRDefault="00F23C6A" w:rsidP="00F23C6A">
      <w:pPr>
        <w:jc w:val="center"/>
      </w:pPr>
      <w:r>
        <w:t>Couse code: M4X02194</w:t>
      </w:r>
    </w:p>
    <w:p w14:paraId="75560F49" w14:textId="375C1B07" w:rsidR="00F23C6A" w:rsidRDefault="00F23C6A" w:rsidP="00F23C6A">
      <w:pPr>
        <w:jc w:val="center"/>
      </w:pPr>
      <w:r>
        <w:t xml:space="preserve">Lecture: Andrew Harrison </w:t>
      </w:r>
    </w:p>
    <w:p w14:paraId="647441D0" w14:textId="5B0DA34D" w:rsidR="00F23C6A" w:rsidRDefault="00F23C6A"/>
    <w:p w14:paraId="353E998A" w14:textId="3D95116F" w:rsidR="00F23C6A" w:rsidRDefault="00F23C6A"/>
    <w:p w14:paraId="1ACAA20C" w14:textId="6AB76E37" w:rsidR="00F23C6A" w:rsidRDefault="00F23C6A"/>
    <w:p w14:paraId="1A0C153D" w14:textId="5C979628" w:rsidR="00F23C6A" w:rsidRDefault="00F23C6A"/>
    <w:p w14:paraId="3E6863EF" w14:textId="45CE94C7" w:rsidR="00F23C6A" w:rsidRDefault="00F23C6A"/>
    <w:p w14:paraId="212E5EAD" w14:textId="0AF2D829" w:rsidR="00F23C6A" w:rsidRDefault="00F23C6A"/>
    <w:p w14:paraId="215B510C" w14:textId="4740FD05" w:rsidR="00F23C6A" w:rsidRDefault="00F23C6A"/>
    <w:p w14:paraId="2337837B" w14:textId="23BBD748" w:rsidR="00F23C6A" w:rsidRDefault="00F23C6A"/>
    <w:p w14:paraId="783EB793" w14:textId="19157B1D" w:rsidR="00F23C6A" w:rsidRDefault="00F23C6A"/>
    <w:p w14:paraId="6820D2FC" w14:textId="4E4B0A60" w:rsidR="00F23C6A" w:rsidRDefault="00F23C6A"/>
    <w:p w14:paraId="2FD9F63E" w14:textId="57C87B8B" w:rsidR="00F23C6A" w:rsidRDefault="00F23C6A"/>
    <w:sdt>
      <w:sdtPr>
        <w:rPr>
          <w:rFonts w:asciiTheme="minorHAnsi" w:eastAsiaTheme="minorHAnsi" w:hAnsiTheme="minorHAnsi" w:cstheme="minorBidi"/>
          <w:color w:val="auto"/>
          <w:sz w:val="22"/>
          <w:szCs w:val="22"/>
          <w:lang w:val="en-GB"/>
        </w:rPr>
        <w:id w:val="-373316420"/>
        <w:docPartObj>
          <w:docPartGallery w:val="Table of Contents"/>
          <w:docPartUnique/>
        </w:docPartObj>
      </w:sdtPr>
      <w:sdtEndPr>
        <w:rPr>
          <w:b/>
          <w:bCs/>
          <w:noProof/>
        </w:rPr>
      </w:sdtEndPr>
      <w:sdtContent>
        <w:p w14:paraId="38DD44FD" w14:textId="53C82498" w:rsidR="005B1F1D" w:rsidRDefault="005B1F1D">
          <w:pPr>
            <w:pStyle w:val="TOCHeading"/>
          </w:pPr>
          <w:r>
            <w:t>Contents</w:t>
          </w:r>
        </w:p>
        <w:p w14:paraId="46990DD1" w14:textId="155B7E8A" w:rsidR="004A6B8E" w:rsidRDefault="005B1F1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993146" w:history="1">
            <w:r w:rsidR="004A6B8E" w:rsidRPr="0075384C">
              <w:rPr>
                <w:rStyle w:val="Hyperlink"/>
                <w:noProof/>
              </w:rPr>
              <w:t>Introduction</w:t>
            </w:r>
            <w:r w:rsidR="004A6B8E">
              <w:rPr>
                <w:noProof/>
                <w:webHidden/>
              </w:rPr>
              <w:tab/>
            </w:r>
            <w:r w:rsidR="004A6B8E">
              <w:rPr>
                <w:noProof/>
                <w:webHidden/>
              </w:rPr>
              <w:fldChar w:fldCharType="begin"/>
            </w:r>
            <w:r w:rsidR="004A6B8E">
              <w:rPr>
                <w:noProof/>
                <w:webHidden/>
              </w:rPr>
              <w:instrText xml:space="preserve"> PAGEREF _Toc33993146 \h </w:instrText>
            </w:r>
            <w:r w:rsidR="004A6B8E">
              <w:rPr>
                <w:noProof/>
                <w:webHidden/>
              </w:rPr>
            </w:r>
            <w:r w:rsidR="004A6B8E">
              <w:rPr>
                <w:noProof/>
                <w:webHidden/>
              </w:rPr>
              <w:fldChar w:fldCharType="separate"/>
            </w:r>
            <w:r w:rsidR="004A6B8E">
              <w:rPr>
                <w:noProof/>
                <w:webHidden/>
              </w:rPr>
              <w:t>3</w:t>
            </w:r>
            <w:r w:rsidR="004A6B8E">
              <w:rPr>
                <w:noProof/>
                <w:webHidden/>
              </w:rPr>
              <w:fldChar w:fldCharType="end"/>
            </w:r>
          </w:hyperlink>
        </w:p>
        <w:p w14:paraId="78B3DE9E" w14:textId="0B8A91F0" w:rsidR="004A6B8E" w:rsidRDefault="004A6B8E">
          <w:pPr>
            <w:pStyle w:val="TOC1"/>
            <w:tabs>
              <w:tab w:val="right" w:leader="dot" w:pos="9016"/>
            </w:tabs>
            <w:rPr>
              <w:rFonts w:eastAsiaTheme="minorEastAsia"/>
              <w:noProof/>
              <w:lang w:eastAsia="en-GB"/>
            </w:rPr>
          </w:pPr>
          <w:hyperlink w:anchor="_Toc33993147" w:history="1">
            <w:r w:rsidRPr="0075384C">
              <w:rPr>
                <w:rStyle w:val="Hyperlink"/>
                <w:noProof/>
              </w:rPr>
              <w:t>Design specification</w:t>
            </w:r>
            <w:r>
              <w:rPr>
                <w:noProof/>
                <w:webHidden/>
              </w:rPr>
              <w:tab/>
            </w:r>
            <w:r>
              <w:rPr>
                <w:noProof/>
                <w:webHidden/>
              </w:rPr>
              <w:fldChar w:fldCharType="begin"/>
            </w:r>
            <w:r>
              <w:rPr>
                <w:noProof/>
                <w:webHidden/>
              </w:rPr>
              <w:instrText xml:space="preserve"> PAGEREF _Toc33993147 \h </w:instrText>
            </w:r>
            <w:r>
              <w:rPr>
                <w:noProof/>
                <w:webHidden/>
              </w:rPr>
            </w:r>
            <w:r>
              <w:rPr>
                <w:noProof/>
                <w:webHidden/>
              </w:rPr>
              <w:fldChar w:fldCharType="separate"/>
            </w:r>
            <w:r>
              <w:rPr>
                <w:noProof/>
                <w:webHidden/>
              </w:rPr>
              <w:t>3</w:t>
            </w:r>
            <w:r>
              <w:rPr>
                <w:noProof/>
                <w:webHidden/>
              </w:rPr>
              <w:fldChar w:fldCharType="end"/>
            </w:r>
          </w:hyperlink>
        </w:p>
        <w:p w14:paraId="27704F7B" w14:textId="6DD51D64" w:rsidR="004A6B8E" w:rsidRDefault="004A6B8E">
          <w:pPr>
            <w:pStyle w:val="TOC2"/>
            <w:tabs>
              <w:tab w:val="right" w:leader="dot" w:pos="9016"/>
            </w:tabs>
            <w:rPr>
              <w:rFonts w:eastAsiaTheme="minorEastAsia"/>
              <w:noProof/>
              <w:lang w:eastAsia="en-GB"/>
            </w:rPr>
          </w:pPr>
          <w:hyperlink w:anchor="_Toc33993148" w:history="1">
            <w:r w:rsidRPr="0075384C">
              <w:rPr>
                <w:rStyle w:val="Hyperlink"/>
                <w:noProof/>
              </w:rPr>
              <w:t>The requirements for sump design</w:t>
            </w:r>
            <w:r>
              <w:rPr>
                <w:noProof/>
                <w:webHidden/>
              </w:rPr>
              <w:tab/>
            </w:r>
            <w:r>
              <w:rPr>
                <w:noProof/>
                <w:webHidden/>
              </w:rPr>
              <w:fldChar w:fldCharType="begin"/>
            </w:r>
            <w:r>
              <w:rPr>
                <w:noProof/>
                <w:webHidden/>
              </w:rPr>
              <w:instrText xml:space="preserve"> PAGEREF _Toc33993148 \h </w:instrText>
            </w:r>
            <w:r>
              <w:rPr>
                <w:noProof/>
                <w:webHidden/>
              </w:rPr>
            </w:r>
            <w:r>
              <w:rPr>
                <w:noProof/>
                <w:webHidden/>
              </w:rPr>
              <w:fldChar w:fldCharType="separate"/>
            </w:r>
            <w:r>
              <w:rPr>
                <w:noProof/>
                <w:webHidden/>
              </w:rPr>
              <w:t>3</w:t>
            </w:r>
            <w:r>
              <w:rPr>
                <w:noProof/>
                <w:webHidden/>
              </w:rPr>
              <w:fldChar w:fldCharType="end"/>
            </w:r>
          </w:hyperlink>
        </w:p>
        <w:p w14:paraId="1AA5F3BC" w14:textId="248E3190" w:rsidR="004A6B8E" w:rsidRDefault="004A6B8E">
          <w:pPr>
            <w:pStyle w:val="TOC2"/>
            <w:tabs>
              <w:tab w:val="right" w:leader="dot" w:pos="9016"/>
            </w:tabs>
            <w:rPr>
              <w:rFonts w:eastAsiaTheme="minorEastAsia"/>
              <w:noProof/>
              <w:lang w:eastAsia="en-GB"/>
            </w:rPr>
          </w:pPr>
          <w:hyperlink w:anchor="_Toc33993149" w:history="1">
            <w:r w:rsidRPr="0075384C">
              <w:rPr>
                <w:rStyle w:val="Hyperlink"/>
                <w:noProof/>
              </w:rPr>
              <w:t>Sump design customer parameters</w:t>
            </w:r>
            <w:r>
              <w:rPr>
                <w:noProof/>
                <w:webHidden/>
              </w:rPr>
              <w:tab/>
            </w:r>
            <w:r>
              <w:rPr>
                <w:noProof/>
                <w:webHidden/>
              </w:rPr>
              <w:fldChar w:fldCharType="begin"/>
            </w:r>
            <w:r>
              <w:rPr>
                <w:noProof/>
                <w:webHidden/>
              </w:rPr>
              <w:instrText xml:space="preserve"> PAGEREF _Toc33993149 \h </w:instrText>
            </w:r>
            <w:r>
              <w:rPr>
                <w:noProof/>
                <w:webHidden/>
              </w:rPr>
            </w:r>
            <w:r>
              <w:rPr>
                <w:noProof/>
                <w:webHidden/>
              </w:rPr>
              <w:fldChar w:fldCharType="separate"/>
            </w:r>
            <w:r>
              <w:rPr>
                <w:noProof/>
                <w:webHidden/>
              </w:rPr>
              <w:t>3</w:t>
            </w:r>
            <w:r>
              <w:rPr>
                <w:noProof/>
                <w:webHidden/>
              </w:rPr>
              <w:fldChar w:fldCharType="end"/>
            </w:r>
          </w:hyperlink>
        </w:p>
        <w:p w14:paraId="6B8422CD" w14:textId="3F00D849" w:rsidR="004A6B8E" w:rsidRDefault="004A6B8E">
          <w:pPr>
            <w:pStyle w:val="TOC1"/>
            <w:tabs>
              <w:tab w:val="right" w:leader="dot" w:pos="9016"/>
            </w:tabs>
            <w:rPr>
              <w:rFonts w:eastAsiaTheme="minorEastAsia"/>
              <w:noProof/>
              <w:lang w:eastAsia="en-GB"/>
            </w:rPr>
          </w:pPr>
          <w:hyperlink w:anchor="_Toc33993150" w:history="1">
            <w:r w:rsidRPr="0075384C">
              <w:rPr>
                <w:rStyle w:val="Hyperlink"/>
                <w:noProof/>
              </w:rPr>
              <w:t>Sump system types</w:t>
            </w:r>
            <w:r>
              <w:rPr>
                <w:noProof/>
                <w:webHidden/>
              </w:rPr>
              <w:tab/>
            </w:r>
            <w:r>
              <w:rPr>
                <w:noProof/>
                <w:webHidden/>
              </w:rPr>
              <w:fldChar w:fldCharType="begin"/>
            </w:r>
            <w:r>
              <w:rPr>
                <w:noProof/>
                <w:webHidden/>
              </w:rPr>
              <w:instrText xml:space="preserve"> PAGEREF _Toc33993150 \h </w:instrText>
            </w:r>
            <w:r>
              <w:rPr>
                <w:noProof/>
                <w:webHidden/>
              </w:rPr>
            </w:r>
            <w:r>
              <w:rPr>
                <w:noProof/>
                <w:webHidden/>
              </w:rPr>
              <w:fldChar w:fldCharType="separate"/>
            </w:r>
            <w:r>
              <w:rPr>
                <w:noProof/>
                <w:webHidden/>
              </w:rPr>
              <w:t>3</w:t>
            </w:r>
            <w:r>
              <w:rPr>
                <w:noProof/>
                <w:webHidden/>
              </w:rPr>
              <w:fldChar w:fldCharType="end"/>
            </w:r>
          </w:hyperlink>
        </w:p>
        <w:p w14:paraId="4737F275" w14:textId="6558AC15" w:rsidR="004A6B8E" w:rsidRDefault="004A6B8E">
          <w:pPr>
            <w:pStyle w:val="TOC2"/>
            <w:tabs>
              <w:tab w:val="right" w:leader="dot" w:pos="9016"/>
            </w:tabs>
            <w:rPr>
              <w:rFonts w:eastAsiaTheme="minorEastAsia"/>
              <w:noProof/>
              <w:lang w:eastAsia="en-GB"/>
            </w:rPr>
          </w:pPr>
          <w:hyperlink w:anchor="_Toc33993151" w:history="1">
            <w:r w:rsidRPr="0075384C">
              <w:rPr>
                <w:rStyle w:val="Hyperlink"/>
                <w:noProof/>
              </w:rPr>
              <w:t>Wet sump</w:t>
            </w:r>
            <w:r>
              <w:rPr>
                <w:noProof/>
                <w:webHidden/>
              </w:rPr>
              <w:tab/>
            </w:r>
            <w:r>
              <w:rPr>
                <w:noProof/>
                <w:webHidden/>
              </w:rPr>
              <w:fldChar w:fldCharType="begin"/>
            </w:r>
            <w:r>
              <w:rPr>
                <w:noProof/>
                <w:webHidden/>
              </w:rPr>
              <w:instrText xml:space="preserve"> PAGEREF _Toc33993151 \h </w:instrText>
            </w:r>
            <w:r>
              <w:rPr>
                <w:noProof/>
                <w:webHidden/>
              </w:rPr>
            </w:r>
            <w:r>
              <w:rPr>
                <w:noProof/>
                <w:webHidden/>
              </w:rPr>
              <w:fldChar w:fldCharType="separate"/>
            </w:r>
            <w:r>
              <w:rPr>
                <w:noProof/>
                <w:webHidden/>
              </w:rPr>
              <w:t>3</w:t>
            </w:r>
            <w:r>
              <w:rPr>
                <w:noProof/>
                <w:webHidden/>
              </w:rPr>
              <w:fldChar w:fldCharType="end"/>
            </w:r>
          </w:hyperlink>
        </w:p>
        <w:p w14:paraId="485D4034" w14:textId="044A1B60" w:rsidR="004A6B8E" w:rsidRDefault="004A6B8E">
          <w:pPr>
            <w:pStyle w:val="TOC2"/>
            <w:tabs>
              <w:tab w:val="right" w:leader="dot" w:pos="9016"/>
            </w:tabs>
            <w:rPr>
              <w:rFonts w:eastAsiaTheme="minorEastAsia"/>
              <w:noProof/>
              <w:lang w:eastAsia="en-GB"/>
            </w:rPr>
          </w:pPr>
          <w:hyperlink w:anchor="_Toc33993152" w:history="1">
            <w:r w:rsidRPr="0075384C">
              <w:rPr>
                <w:rStyle w:val="Hyperlink"/>
                <w:noProof/>
              </w:rPr>
              <w:t>Dry sump</w:t>
            </w:r>
            <w:r>
              <w:rPr>
                <w:noProof/>
                <w:webHidden/>
              </w:rPr>
              <w:tab/>
            </w:r>
            <w:r>
              <w:rPr>
                <w:noProof/>
                <w:webHidden/>
              </w:rPr>
              <w:fldChar w:fldCharType="begin"/>
            </w:r>
            <w:r>
              <w:rPr>
                <w:noProof/>
                <w:webHidden/>
              </w:rPr>
              <w:instrText xml:space="preserve"> PAGEREF _Toc33993152 \h </w:instrText>
            </w:r>
            <w:r>
              <w:rPr>
                <w:noProof/>
                <w:webHidden/>
              </w:rPr>
            </w:r>
            <w:r>
              <w:rPr>
                <w:noProof/>
                <w:webHidden/>
              </w:rPr>
              <w:fldChar w:fldCharType="separate"/>
            </w:r>
            <w:r>
              <w:rPr>
                <w:noProof/>
                <w:webHidden/>
              </w:rPr>
              <w:t>3</w:t>
            </w:r>
            <w:r>
              <w:rPr>
                <w:noProof/>
                <w:webHidden/>
              </w:rPr>
              <w:fldChar w:fldCharType="end"/>
            </w:r>
          </w:hyperlink>
        </w:p>
        <w:p w14:paraId="3C74F298" w14:textId="4EDC64F5" w:rsidR="004A6B8E" w:rsidRDefault="004A6B8E">
          <w:pPr>
            <w:pStyle w:val="TOC1"/>
            <w:tabs>
              <w:tab w:val="right" w:leader="dot" w:pos="9016"/>
            </w:tabs>
            <w:rPr>
              <w:rFonts w:eastAsiaTheme="minorEastAsia"/>
              <w:noProof/>
              <w:lang w:eastAsia="en-GB"/>
            </w:rPr>
          </w:pPr>
          <w:hyperlink w:anchor="_Toc33993153" w:history="1">
            <w:r w:rsidRPr="0075384C">
              <w:rPr>
                <w:rStyle w:val="Hyperlink"/>
                <w:noProof/>
              </w:rPr>
              <w:t>Report Methodology</w:t>
            </w:r>
            <w:r>
              <w:rPr>
                <w:noProof/>
                <w:webHidden/>
              </w:rPr>
              <w:tab/>
            </w:r>
            <w:r>
              <w:rPr>
                <w:noProof/>
                <w:webHidden/>
              </w:rPr>
              <w:fldChar w:fldCharType="begin"/>
            </w:r>
            <w:r>
              <w:rPr>
                <w:noProof/>
                <w:webHidden/>
              </w:rPr>
              <w:instrText xml:space="preserve"> PAGEREF _Toc33993153 \h </w:instrText>
            </w:r>
            <w:r>
              <w:rPr>
                <w:noProof/>
                <w:webHidden/>
              </w:rPr>
            </w:r>
            <w:r>
              <w:rPr>
                <w:noProof/>
                <w:webHidden/>
              </w:rPr>
              <w:fldChar w:fldCharType="separate"/>
            </w:r>
            <w:r>
              <w:rPr>
                <w:noProof/>
                <w:webHidden/>
              </w:rPr>
              <w:t>4</w:t>
            </w:r>
            <w:r>
              <w:rPr>
                <w:noProof/>
                <w:webHidden/>
              </w:rPr>
              <w:fldChar w:fldCharType="end"/>
            </w:r>
          </w:hyperlink>
        </w:p>
        <w:p w14:paraId="6D8B73AD" w14:textId="5C4C99DE" w:rsidR="004A6B8E" w:rsidRDefault="004A6B8E">
          <w:pPr>
            <w:pStyle w:val="TOC1"/>
            <w:tabs>
              <w:tab w:val="right" w:leader="dot" w:pos="9016"/>
            </w:tabs>
            <w:rPr>
              <w:rFonts w:eastAsiaTheme="minorEastAsia"/>
              <w:noProof/>
              <w:lang w:eastAsia="en-GB"/>
            </w:rPr>
          </w:pPr>
          <w:hyperlink w:anchor="_Toc33993154" w:history="1">
            <w:r w:rsidRPr="0075384C">
              <w:rPr>
                <w:rStyle w:val="Hyperlink"/>
                <w:noProof/>
              </w:rPr>
              <w:t>Research</w:t>
            </w:r>
            <w:r>
              <w:rPr>
                <w:noProof/>
                <w:webHidden/>
              </w:rPr>
              <w:tab/>
            </w:r>
            <w:r>
              <w:rPr>
                <w:noProof/>
                <w:webHidden/>
              </w:rPr>
              <w:fldChar w:fldCharType="begin"/>
            </w:r>
            <w:r>
              <w:rPr>
                <w:noProof/>
                <w:webHidden/>
              </w:rPr>
              <w:instrText xml:space="preserve"> PAGEREF _Toc33993154 \h </w:instrText>
            </w:r>
            <w:r>
              <w:rPr>
                <w:noProof/>
                <w:webHidden/>
              </w:rPr>
            </w:r>
            <w:r>
              <w:rPr>
                <w:noProof/>
                <w:webHidden/>
              </w:rPr>
              <w:fldChar w:fldCharType="separate"/>
            </w:r>
            <w:r>
              <w:rPr>
                <w:noProof/>
                <w:webHidden/>
              </w:rPr>
              <w:t>4</w:t>
            </w:r>
            <w:r>
              <w:rPr>
                <w:noProof/>
                <w:webHidden/>
              </w:rPr>
              <w:fldChar w:fldCharType="end"/>
            </w:r>
          </w:hyperlink>
        </w:p>
        <w:p w14:paraId="19E1B879" w14:textId="5799AB86" w:rsidR="004A6B8E" w:rsidRDefault="004A6B8E">
          <w:pPr>
            <w:pStyle w:val="TOC2"/>
            <w:tabs>
              <w:tab w:val="right" w:leader="dot" w:pos="9016"/>
            </w:tabs>
            <w:rPr>
              <w:rFonts w:eastAsiaTheme="minorEastAsia"/>
              <w:noProof/>
              <w:lang w:eastAsia="en-GB"/>
            </w:rPr>
          </w:pPr>
          <w:hyperlink w:anchor="_Toc33993155" w:history="1">
            <w:r w:rsidRPr="0075384C">
              <w:rPr>
                <w:rStyle w:val="Hyperlink"/>
                <w:noProof/>
              </w:rPr>
              <w:t>Different types of Materials used in sumps</w:t>
            </w:r>
            <w:r>
              <w:rPr>
                <w:noProof/>
                <w:webHidden/>
              </w:rPr>
              <w:tab/>
            </w:r>
            <w:r>
              <w:rPr>
                <w:noProof/>
                <w:webHidden/>
              </w:rPr>
              <w:fldChar w:fldCharType="begin"/>
            </w:r>
            <w:r>
              <w:rPr>
                <w:noProof/>
                <w:webHidden/>
              </w:rPr>
              <w:instrText xml:space="preserve"> PAGEREF _Toc33993155 \h </w:instrText>
            </w:r>
            <w:r>
              <w:rPr>
                <w:noProof/>
                <w:webHidden/>
              </w:rPr>
            </w:r>
            <w:r>
              <w:rPr>
                <w:noProof/>
                <w:webHidden/>
              </w:rPr>
              <w:fldChar w:fldCharType="separate"/>
            </w:r>
            <w:r>
              <w:rPr>
                <w:noProof/>
                <w:webHidden/>
              </w:rPr>
              <w:t>4</w:t>
            </w:r>
            <w:r>
              <w:rPr>
                <w:noProof/>
                <w:webHidden/>
              </w:rPr>
              <w:fldChar w:fldCharType="end"/>
            </w:r>
          </w:hyperlink>
        </w:p>
        <w:p w14:paraId="036EC0EB" w14:textId="5EFD39BE" w:rsidR="004A6B8E" w:rsidRDefault="004A6B8E">
          <w:pPr>
            <w:pStyle w:val="TOC2"/>
            <w:tabs>
              <w:tab w:val="right" w:leader="dot" w:pos="9016"/>
            </w:tabs>
            <w:rPr>
              <w:rFonts w:eastAsiaTheme="minorEastAsia"/>
              <w:noProof/>
              <w:lang w:eastAsia="en-GB"/>
            </w:rPr>
          </w:pPr>
          <w:hyperlink w:anchor="_Toc33993156" w:history="1">
            <w:r w:rsidRPr="0075384C">
              <w:rPr>
                <w:rStyle w:val="Hyperlink"/>
                <w:noProof/>
              </w:rPr>
              <w:t>Current market products</w:t>
            </w:r>
            <w:r>
              <w:rPr>
                <w:noProof/>
                <w:webHidden/>
              </w:rPr>
              <w:tab/>
            </w:r>
            <w:r>
              <w:rPr>
                <w:noProof/>
                <w:webHidden/>
              </w:rPr>
              <w:fldChar w:fldCharType="begin"/>
            </w:r>
            <w:r>
              <w:rPr>
                <w:noProof/>
                <w:webHidden/>
              </w:rPr>
              <w:instrText xml:space="preserve"> PAGEREF _Toc33993156 \h </w:instrText>
            </w:r>
            <w:r>
              <w:rPr>
                <w:noProof/>
                <w:webHidden/>
              </w:rPr>
            </w:r>
            <w:r>
              <w:rPr>
                <w:noProof/>
                <w:webHidden/>
              </w:rPr>
              <w:fldChar w:fldCharType="separate"/>
            </w:r>
            <w:r>
              <w:rPr>
                <w:noProof/>
                <w:webHidden/>
              </w:rPr>
              <w:t>4</w:t>
            </w:r>
            <w:r>
              <w:rPr>
                <w:noProof/>
                <w:webHidden/>
              </w:rPr>
              <w:fldChar w:fldCharType="end"/>
            </w:r>
          </w:hyperlink>
        </w:p>
        <w:p w14:paraId="4AEBAB5F" w14:textId="710E37B0" w:rsidR="004A6B8E" w:rsidRDefault="004A6B8E">
          <w:pPr>
            <w:pStyle w:val="TOC1"/>
            <w:tabs>
              <w:tab w:val="right" w:leader="dot" w:pos="9016"/>
            </w:tabs>
            <w:rPr>
              <w:rFonts w:eastAsiaTheme="minorEastAsia"/>
              <w:noProof/>
              <w:lang w:eastAsia="en-GB"/>
            </w:rPr>
          </w:pPr>
          <w:hyperlink w:anchor="_Toc33993157" w:history="1">
            <w:r w:rsidRPr="0075384C">
              <w:rPr>
                <w:rStyle w:val="Hyperlink"/>
                <w:noProof/>
              </w:rPr>
              <w:t>Failure Modes &amp; Effects Analysis (FMEA)</w:t>
            </w:r>
            <w:r>
              <w:rPr>
                <w:noProof/>
                <w:webHidden/>
              </w:rPr>
              <w:tab/>
            </w:r>
            <w:r>
              <w:rPr>
                <w:noProof/>
                <w:webHidden/>
              </w:rPr>
              <w:fldChar w:fldCharType="begin"/>
            </w:r>
            <w:r>
              <w:rPr>
                <w:noProof/>
                <w:webHidden/>
              </w:rPr>
              <w:instrText xml:space="preserve"> PAGEREF _Toc33993157 \h </w:instrText>
            </w:r>
            <w:r>
              <w:rPr>
                <w:noProof/>
                <w:webHidden/>
              </w:rPr>
            </w:r>
            <w:r>
              <w:rPr>
                <w:noProof/>
                <w:webHidden/>
              </w:rPr>
              <w:fldChar w:fldCharType="separate"/>
            </w:r>
            <w:r>
              <w:rPr>
                <w:noProof/>
                <w:webHidden/>
              </w:rPr>
              <w:t>5</w:t>
            </w:r>
            <w:r>
              <w:rPr>
                <w:noProof/>
                <w:webHidden/>
              </w:rPr>
              <w:fldChar w:fldCharType="end"/>
            </w:r>
          </w:hyperlink>
        </w:p>
        <w:p w14:paraId="4E1A3799" w14:textId="2C1F864C" w:rsidR="004A6B8E" w:rsidRDefault="004A6B8E">
          <w:pPr>
            <w:pStyle w:val="TOC1"/>
            <w:tabs>
              <w:tab w:val="right" w:leader="dot" w:pos="9016"/>
            </w:tabs>
            <w:rPr>
              <w:rFonts w:eastAsiaTheme="minorEastAsia"/>
              <w:noProof/>
              <w:lang w:eastAsia="en-GB"/>
            </w:rPr>
          </w:pPr>
          <w:hyperlink w:anchor="_Toc33993158" w:history="1">
            <w:r w:rsidRPr="0075384C">
              <w:rPr>
                <w:rStyle w:val="Hyperlink"/>
                <w:noProof/>
              </w:rPr>
              <w:t>Quality function deployment (QFD)</w:t>
            </w:r>
            <w:r>
              <w:rPr>
                <w:noProof/>
                <w:webHidden/>
              </w:rPr>
              <w:tab/>
            </w:r>
            <w:r>
              <w:rPr>
                <w:noProof/>
                <w:webHidden/>
              </w:rPr>
              <w:fldChar w:fldCharType="begin"/>
            </w:r>
            <w:r>
              <w:rPr>
                <w:noProof/>
                <w:webHidden/>
              </w:rPr>
              <w:instrText xml:space="preserve"> PAGEREF _Toc33993158 \h </w:instrText>
            </w:r>
            <w:r>
              <w:rPr>
                <w:noProof/>
                <w:webHidden/>
              </w:rPr>
            </w:r>
            <w:r>
              <w:rPr>
                <w:noProof/>
                <w:webHidden/>
              </w:rPr>
              <w:fldChar w:fldCharType="separate"/>
            </w:r>
            <w:r>
              <w:rPr>
                <w:noProof/>
                <w:webHidden/>
              </w:rPr>
              <w:t>6</w:t>
            </w:r>
            <w:r>
              <w:rPr>
                <w:noProof/>
                <w:webHidden/>
              </w:rPr>
              <w:fldChar w:fldCharType="end"/>
            </w:r>
          </w:hyperlink>
        </w:p>
        <w:p w14:paraId="5ED3CB7C" w14:textId="2E906F6B" w:rsidR="004A6B8E" w:rsidRDefault="004A6B8E">
          <w:pPr>
            <w:pStyle w:val="TOC1"/>
            <w:tabs>
              <w:tab w:val="right" w:leader="dot" w:pos="9016"/>
            </w:tabs>
            <w:rPr>
              <w:rFonts w:eastAsiaTheme="minorEastAsia"/>
              <w:noProof/>
              <w:lang w:eastAsia="en-GB"/>
            </w:rPr>
          </w:pPr>
          <w:hyperlink w:anchor="_Toc33993159" w:history="1">
            <w:r w:rsidRPr="0075384C">
              <w:rPr>
                <w:rStyle w:val="Hyperlink"/>
                <w:noProof/>
              </w:rPr>
              <w:t>Concept design of the sump</w:t>
            </w:r>
            <w:r>
              <w:rPr>
                <w:noProof/>
                <w:webHidden/>
              </w:rPr>
              <w:tab/>
            </w:r>
            <w:r>
              <w:rPr>
                <w:noProof/>
                <w:webHidden/>
              </w:rPr>
              <w:fldChar w:fldCharType="begin"/>
            </w:r>
            <w:r>
              <w:rPr>
                <w:noProof/>
                <w:webHidden/>
              </w:rPr>
              <w:instrText xml:space="preserve"> PAGEREF _Toc33993159 \h </w:instrText>
            </w:r>
            <w:r>
              <w:rPr>
                <w:noProof/>
                <w:webHidden/>
              </w:rPr>
            </w:r>
            <w:r>
              <w:rPr>
                <w:noProof/>
                <w:webHidden/>
              </w:rPr>
              <w:fldChar w:fldCharType="separate"/>
            </w:r>
            <w:r>
              <w:rPr>
                <w:noProof/>
                <w:webHidden/>
              </w:rPr>
              <w:t>6</w:t>
            </w:r>
            <w:r>
              <w:rPr>
                <w:noProof/>
                <w:webHidden/>
              </w:rPr>
              <w:fldChar w:fldCharType="end"/>
            </w:r>
          </w:hyperlink>
        </w:p>
        <w:p w14:paraId="7E324B41" w14:textId="02BF0791" w:rsidR="004A6B8E" w:rsidRDefault="004A6B8E">
          <w:pPr>
            <w:pStyle w:val="TOC1"/>
            <w:tabs>
              <w:tab w:val="right" w:leader="dot" w:pos="9016"/>
            </w:tabs>
            <w:rPr>
              <w:rFonts w:eastAsiaTheme="minorEastAsia"/>
              <w:noProof/>
              <w:lang w:eastAsia="en-GB"/>
            </w:rPr>
          </w:pPr>
          <w:hyperlink w:anchor="_Toc33993160" w:history="1">
            <w:r w:rsidRPr="0075384C">
              <w:rPr>
                <w:rStyle w:val="Hyperlink"/>
                <w:noProof/>
              </w:rPr>
              <w:t>Final design of the sump</w:t>
            </w:r>
            <w:r>
              <w:rPr>
                <w:noProof/>
                <w:webHidden/>
              </w:rPr>
              <w:tab/>
            </w:r>
            <w:r>
              <w:rPr>
                <w:noProof/>
                <w:webHidden/>
              </w:rPr>
              <w:fldChar w:fldCharType="begin"/>
            </w:r>
            <w:r>
              <w:rPr>
                <w:noProof/>
                <w:webHidden/>
              </w:rPr>
              <w:instrText xml:space="preserve"> PAGEREF _Toc33993160 \h </w:instrText>
            </w:r>
            <w:r>
              <w:rPr>
                <w:noProof/>
                <w:webHidden/>
              </w:rPr>
            </w:r>
            <w:r>
              <w:rPr>
                <w:noProof/>
                <w:webHidden/>
              </w:rPr>
              <w:fldChar w:fldCharType="separate"/>
            </w:r>
            <w:r>
              <w:rPr>
                <w:noProof/>
                <w:webHidden/>
              </w:rPr>
              <w:t>7</w:t>
            </w:r>
            <w:r>
              <w:rPr>
                <w:noProof/>
                <w:webHidden/>
              </w:rPr>
              <w:fldChar w:fldCharType="end"/>
            </w:r>
          </w:hyperlink>
        </w:p>
        <w:p w14:paraId="6A7DFC70" w14:textId="53E8C36B" w:rsidR="004A6B8E" w:rsidRDefault="004A6B8E">
          <w:pPr>
            <w:pStyle w:val="TOC1"/>
            <w:tabs>
              <w:tab w:val="right" w:leader="dot" w:pos="9016"/>
            </w:tabs>
            <w:rPr>
              <w:rFonts w:eastAsiaTheme="minorEastAsia"/>
              <w:noProof/>
              <w:lang w:eastAsia="en-GB"/>
            </w:rPr>
          </w:pPr>
          <w:hyperlink w:anchor="_Toc33993161" w:history="1">
            <w:r w:rsidRPr="0075384C">
              <w:rPr>
                <w:rStyle w:val="Hyperlink"/>
                <w:noProof/>
              </w:rPr>
              <w:t>Report summary</w:t>
            </w:r>
            <w:r>
              <w:rPr>
                <w:noProof/>
                <w:webHidden/>
              </w:rPr>
              <w:tab/>
            </w:r>
            <w:r>
              <w:rPr>
                <w:noProof/>
                <w:webHidden/>
              </w:rPr>
              <w:fldChar w:fldCharType="begin"/>
            </w:r>
            <w:r>
              <w:rPr>
                <w:noProof/>
                <w:webHidden/>
              </w:rPr>
              <w:instrText xml:space="preserve"> PAGEREF _Toc33993161 \h </w:instrText>
            </w:r>
            <w:r>
              <w:rPr>
                <w:noProof/>
                <w:webHidden/>
              </w:rPr>
            </w:r>
            <w:r>
              <w:rPr>
                <w:noProof/>
                <w:webHidden/>
              </w:rPr>
              <w:fldChar w:fldCharType="separate"/>
            </w:r>
            <w:r>
              <w:rPr>
                <w:noProof/>
                <w:webHidden/>
              </w:rPr>
              <w:t>7</w:t>
            </w:r>
            <w:r>
              <w:rPr>
                <w:noProof/>
                <w:webHidden/>
              </w:rPr>
              <w:fldChar w:fldCharType="end"/>
            </w:r>
          </w:hyperlink>
        </w:p>
        <w:p w14:paraId="7E4A5064" w14:textId="77E9E5BF" w:rsidR="004A6B8E" w:rsidRDefault="004A6B8E">
          <w:pPr>
            <w:pStyle w:val="TOC1"/>
            <w:tabs>
              <w:tab w:val="right" w:leader="dot" w:pos="9016"/>
            </w:tabs>
            <w:rPr>
              <w:rFonts w:eastAsiaTheme="minorEastAsia"/>
              <w:noProof/>
              <w:lang w:eastAsia="en-GB"/>
            </w:rPr>
          </w:pPr>
          <w:hyperlink w:anchor="_Toc33993162" w:history="1">
            <w:r w:rsidRPr="0075384C">
              <w:rPr>
                <w:rStyle w:val="Hyperlink"/>
                <w:noProof/>
              </w:rPr>
              <w:t>Bibliography</w:t>
            </w:r>
            <w:r>
              <w:rPr>
                <w:noProof/>
                <w:webHidden/>
              </w:rPr>
              <w:tab/>
            </w:r>
            <w:r>
              <w:rPr>
                <w:noProof/>
                <w:webHidden/>
              </w:rPr>
              <w:fldChar w:fldCharType="begin"/>
            </w:r>
            <w:r>
              <w:rPr>
                <w:noProof/>
                <w:webHidden/>
              </w:rPr>
              <w:instrText xml:space="preserve"> PAGEREF _Toc33993162 \h </w:instrText>
            </w:r>
            <w:r>
              <w:rPr>
                <w:noProof/>
                <w:webHidden/>
              </w:rPr>
            </w:r>
            <w:r>
              <w:rPr>
                <w:noProof/>
                <w:webHidden/>
              </w:rPr>
              <w:fldChar w:fldCharType="separate"/>
            </w:r>
            <w:r>
              <w:rPr>
                <w:noProof/>
                <w:webHidden/>
              </w:rPr>
              <w:t>7</w:t>
            </w:r>
            <w:r>
              <w:rPr>
                <w:noProof/>
                <w:webHidden/>
              </w:rPr>
              <w:fldChar w:fldCharType="end"/>
            </w:r>
          </w:hyperlink>
        </w:p>
        <w:p w14:paraId="03FB0843" w14:textId="246BE743" w:rsidR="004A6B8E" w:rsidRDefault="004A6B8E">
          <w:pPr>
            <w:pStyle w:val="TOC1"/>
            <w:tabs>
              <w:tab w:val="right" w:leader="dot" w:pos="9016"/>
            </w:tabs>
            <w:rPr>
              <w:rFonts w:eastAsiaTheme="minorEastAsia"/>
              <w:noProof/>
              <w:lang w:eastAsia="en-GB"/>
            </w:rPr>
          </w:pPr>
          <w:hyperlink w:anchor="_Toc33993163" w:history="1">
            <w:r w:rsidRPr="0075384C">
              <w:rPr>
                <w:rStyle w:val="Hyperlink"/>
                <w:noProof/>
              </w:rPr>
              <w:t>Appendices</w:t>
            </w:r>
            <w:r>
              <w:rPr>
                <w:noProof/>
                <w:webHidden/>
              </w:rPr>
              <w:tab/>
            </w:r>
            <w:r>
              <w:rPr>
                <w:noProof/>
                <w:webHidden/>
              </w:rPr>
              <w:fldChar w:fldCharType="begin"/>
            </w:r>
            <w:r>
              <w:rPr>
                <w:noProof/>
                <w:webHidden/>
              </w:rPr>
              <w:instrText xml:space="preserve"> PAGEREF _Toc33993163 \h </w:instrText>
            </w:r>
            <w:r>
              <w:rPr>
                <w:noProof/>
                <w:webHidden/>
              </w:rPr>
            </w:r>
            <w:r>
              <w:rPr>
                <w:noProof/>
                <w:webHidden/>
              </w:rPr>
              <w:fldChar w:fldCharType="separate"/>
            </w:r>
            <w:r>
              <w:rPr>
                <w:noProof/>
                <w:webHidden/>
              </w:rPr>
              <w:t>7</w:t>
            </w:r>
            <w:r>
              <w:rPr>
                <w:noProof/>
                <w:webHidden/>
              </w:rPr>
              <w:fldChar w:fldCharType="end"/>
            </w:r>
          </w:hyperlink>
        </w:p>
        <w:p w14:paraId="1BAC798D" w14:textId="5078B699" w:rsidR="005B1F1D" w:rsidRDefault="005B1F1D">
          <w:r>
            <w:rPr>
              <w:b/>
              <w:bCs/>
              <w:noProof/>
            </w:rPr>
            <w:fldChar w:fldCharType="end"/>
          </w:r>
        </w:p>
      </w:sdtContent>
    </w:sdt>
    <w:p w14:paraId="5576ECF7" w14:textId="4E6D990B" w:rsidR="00F23C6A" w:rsidRDefault="00F23C6A"/>
    <w:p w14:paraId="5D95289D" w14:textId="3E440546" w:rsidR="00F23C6A" w:rsidRDefault="00F23C6A"/>
    <w:p w14:paraId="528B1A08" w14:textId="3D728950" w:rsidR="00F23C6A" w:rsidRDefault="00F23C6A"/>
    <w:p w14:paraId="6E0A84D2" w14:textId="2496666D" w:rsidR="00F23C6A" w:rsidRDefault="00F23C6A"/>
    <w:p w14:paraId="38E41A12" w14:textId="21C90067" w:rsidR="00F23C6A" w:rsidRDefault="00F23C6A"/>
    <w:p w14:paraId="37213D6B" w14:textId="113E0F16" w:rsidR="00F23C6A" w:rsidRDefault="00F23C6A"/>
    <w:p w14:paraId="14D570F9" w14:textId="5B5BB9DA" w:rsidR="00F23C6A" w:rsidRDefault="00F23C6A"/>
    <w:p w14:paraId="68F5BF47" w14:textId="36B7F3E4" w:rsidR="00F23C6A" w:rsidRDefault="00F23C6A"/>
    <w:p w14:paraId="3B38E85C" w14:textId="197533AB" w:rsidR="00F23C6A" w:rsidRDefault="00F23C6A"/>
    <w:p w14:paraId="69D40B5A" w14:textId="3F31A5A3" w:rsidR="005E435A" w:rsidRDefault="005E435A" w:rsidP="00244ACF">
      <w:pPr>
        <w:pStyle w:val="Heading1"/>
      </w:pPr>
      <w:bookmarkStart w:id="0" w:name="_Toc33993146"/>
      <w:r>
        <w:lastRenderedPageBreak/>
        <w:t>Introduction</w:t>
      </w:r>
      <w:bookmarkEnd w:id="0"/>
      <w:r>
        <w:t xml:space="preserve"> </w:t>
      </w:r>
    </w:p>
    <w:p w14:paraId="6EAC2F96" w14:textId="2035F400" w:rsidR="005E435A" w:rsidRDefault="00EB29F5">
      <w:r>
        <w:t>During this academic report I w</w:t>
      </w:r>
      <w:r w:rsidR="009E45D6">
        <w:t xml:space="preserve">ill look at the different types of oil sumps that are found on common engines, including, difference between “wet” and “dry” sumps, what materials they are made of and </w:t>
      </w:r>
      <w:r w:rsidR="007C63CA">
        <w:t>their</w:t>
      </w:r>
      <w:r w:rsidR="009E45D6">
        <w:t xml:space="preserve"> advantages and disadvantages between the two. </w:t>
      </w:r>
      <w:r w:rsidR="007C63CA">
        <w:t xml:space="preserve">Once that first section is </w:t>
      </w:r>
      <w:r w:rsidR="000D54D4">
        <w:t>done,</w:t>
      </w:r>
      <w:r w:rsidR="007C63CA">
        <w:t xml:space="preserve"> I will then talk about my sump design, talking about its characteristics </w:t>
      </w:r>
      <w:r w:rsidR="00837099">
        <w:t xml:space="preserve">and constructions. Also included will be a </w:t>
      </w:r>
      <w:r w:rsidR="00841272">
        <w:t xml:space="preserve">FMEA &amp; </w:t>
      </w:r>
      <w:r w:rsidR="00837099">
        <w:t>QFD looking at customer requirements and researching leading competitor designs</w:t>
      </w:r>
      <w:r w:rsidR="004D3E9F">
        <w:t xml:space="preserve"> and how mine </w:t>
      </w:r>
      <w:r w:rsidR="00B46E92">
        <w:t>compares</w:t>
      </w:r>
      <w:r w:rsidR="00837099">
        <w:t>.</w:t>
      </w:r>
    </w:p>
    <w:p w14:paraId="5A5D2696" w14:textId="2313C85C" w:rsidR="008D24DB" w:rsidRDefault="00FB056F" w:rsidP="00FB056F">
      <w:pPr>
        <w:pStyle w:val="Heading1"/>
      </w:pPr>
      <w:bookmarkStart w:id="1" w:name="_Toc33993147"/>
      <w:r>
        <w:t>Design specification</w:t>
      </w:r>
      <w:bookmarkEnd w:id="1"/>
      <w:r>
        <w:t xml:space="preserve"> </w:t>
      </w:r>
    </w:p>
    <w:p w14:paraId="5C4BA715" w14:textId="7E6A4E08" w:rsidR="0058382E" w:rsidRDefault="00863D45" w:rsidP="0058382E">
      <w:pPr>
        <w:pStyle w:val="Heading2"/>
      </w:pPr>
      <w:bookmarkStart w:id="2" w:name="_Toc33993148"/>
      <w:r>
        <w:t>The requirements for s</w:t>
      </w:r>
      <w:r w:rsidR="0058382E">
        <w:t>ump design</w:t>
      </w:r>
      <w:bookmarkEnd w:id="2"/>
    </w:p>
    <w:p w14:paraId="5D55BE53" w14:textId="48E3084E" w:rsidR="0058382E" w:rsidRPr="00E8018F" w:rsidRDefault="0058382E" w:rsidP="0058382E">
      <w:r>
        <w:t xml:space="preserve">As part of the criteria for this report an engine Dry dump will be created to be attached to a Ford Zetec engine. The sump will have a connecting hole for the salvage pump to connect to, the pump will not be included in the design, however. Another important feature that this sump will have is </w:t>
      </w:r>
      <w:proofErr w:type="spellStart"/>
      <w:proofErr w:type="gramStart"/>
      <w:r>
        <w:t>a</w:t>
      </w:r>
      <w:proofErr w:type="spellEnd"/>
      <w:proofErr w:type="gramEnd"/>
      <w:r>
        <w:t xml:space="preserve"> anti</w:t>
      </w:r>
      <w:r w:rsidR="00CE59F3">
        <w:t>-</w:t>
      </w:r>
      <w:r>
        <w:t>roll</w:t>
      </w:r>
      <w:r w:rsidR="00CE59F3">
        <w:t xml:space="preserve"> </w:t>
      </w:r>
      <w:r>
        <w:t xml:space="preserve">over mechanism to stop oil from feeding back into the engine in the event of the vehicle turning over. The sump will need to fit on a Ford Zetec engine there for it will need to fit by the dimensions of that engine. </w:t>
      </w:r>
    </w:p>
    <w:p w14:paraId="3D734CFF" w14:textId="0F7C962D" w:rsidR="0058382E" w:rsidRDefault="0058382E" w:rsidP="0058382E">
      <w:pPr>
        <w:pStyle w:val="Heading2"/>
      </w:pPr>
      <w:bookmarkStart w:id="3" w:name="_Toc33993149"/>
      <w:r>
        <w:t>Sump design</w:t>
      </w:r>
      <w:r w:rsidR="0032525A">
        <w:t xml:space="preserve"> customer</w:t>
      </w:r>
      <w:r>
        <w:t xml:space="preserve"> parameters</w:t>
      </w:r>
      <w:bookmarkEnd w:id="3"/>
      <w:r>
        <w:t xml:space="preserve"> </w:t>
      </w:r>
    </w:p>
    <w:p w14:paraId="0B5D9A1F" w14:textId="1DBC88C6" w:rsidR="0058382E" w:rsidRDefault="0058382E" w:rsidP="0058382E">
      <w:r>
        <w:t xml:space="preserve">Below is a table looking at the design parameters which the sump will follow. </w:t>
      </w:r>
      <w:r w:rsidR="00A9643A">
        <w:t>These will consist of different levels of importance</w:t>
      </w:r>
      <w:r w:rsidR="00E95684">
        <w:t xml:space="preserve"> that the customer has rated them. </w:t>
      </w:r>
    </w:p>
    <w:tbl>
      <w:tblPr>
        <w:tblStyle w:val="TableGrid"/>
        <w:tblW w:w="9067" w:type="dxa"/>
        <w:tblLook w:val="04A0" w:firstRow="1" w:lastRow="0" w:firstColumn="1" w:lastColumn="0" w:noHBand="0" w:noVBand="1"/>
      </w:tblPr>
      <w:tblGrid>
        <w:gridCol w:w="4673"/>
        <w:gridCol w:w="4394"/>
      </w:tblGrid>
      <w:tr w:rsidR="009D3E65" w14:paraId="7646284D" w14:textId="14668B42" w:rsidTr="009D3E65">
        <w:tc>
          <w:tcPr>
            <w:tcW w:w="4673" w:type="dxa"/>
          </w:tcPr>
          <w:p w14:paraId="20EE55AE" w14:textId="18C3805E" w:rsidR="009D3E65" w:rsidRPr="0048298B" w:rsidRDefault="009D3E65" w:rsidP="00ED039C">
            <w:pPr>
              <w:rPr>
                <w:b/>
                <w:bCs/>
              </w:rPr>
            </w:pPr>
            <w:r w:rsidRPr="0048298B">
              <w:rPr>
                <w:b/>
                <w:bCs/>
              </w:rPr>
              <w:t xml:space="preserve">Customer </w:t>
            </w:r>
            <w:r>
              <w:rPr>
                <w:b/>
                <w:bCs/>
              </w:rPr>
              <w:t xml:space="preserve">performance </w:t>
            </w:r>
            <w:r w:rsidRPr="0048298B">
              <w:rPr>
                <w:b/>
                <w:bCs/>
              </w:rPr>
              <w:t>Requirement</w:t>
            </w:r>
            <w:r>
              <w:rPr>
                <w:b/>
                <w:bCs/>
              </w:rPr>
              <w:t>.</w:t>
            </w:r>
          </w:p>
        </w:tc>
        <w:tc>
          <w:tcPr>
            <w:tcW w:w="4394" w:type="dxa"/>
          </w:tcPr>
          <w:p w14:paraId="7259B373" w14:textId="77777777" w:rsidR="009D3E65" w:rsidRPr="0048298B" w:rsidRDefault="009D3E65" w:rsidP="00ED039C">
            <w:pPr>
              <w:rPr>
                <w:b/>
                <w:bCs/>
              </w:rPr>
            </w:pPr>
            <w:r w:rsidRPr="0048298B">
              <w:rPr>
                <w:b/>
                <w:bCs/>
              </w:rPr>
              <w:t xml:space="preserve">Rating of customer importance (1-10) </w:t>
            </w:r>
          </w:p>
        </w:tc>
      </w:tr>
      <w:tr w:rsidR="009D3E65" w14:paraId="5AEB6427" w14:textId="3A5DD7A2" w:rsidTr="009D3E65">
        <w:tc>
          <w:tcPr>
            <w:tcW w:w="4673" w:type="dxa"/>
          </w:tcPr>
          <w:p w14:paraId="7C8516F8" w14:textId="77777777" w:rsidR="009D3E65" w:rsidRDefault="009D3E65" w:rsidP="00ED039C">
            <w:r>
              <w:t xml:space="preserve">The sump is light weight. </w:t>
            </w:r>
          </w:p>
        </w:tc>
        <w:tc>
          <w:tcPr>
            <w:tcW w:w="4394" w:type="dxa"/>
          </w:tcPr>
          <w:p w14:paraId="18CF11D2" w14:textId="77777777" w:rsidR="009D3E65" w:rsidRDefault="009D3E65" w:rsidP="00ED039C">
            <w:pPr>
              <w:jc w:val="center"/>
            </w:pPr>
            <w:r>
              <w:t>8</w:t>
            </w:r>
          </w:p>
        </w:tc>
      </w:tr>
      <w:tr w:rsidR="009D3E65" w14:paraId="48FAB640" w14:textId="7DC732BD" w:rsidTr="009D3E65">
        <w:tc>
          <w:tcPr>
            <w:tcW w:w="4673" w:type="dxa"/>
          </w:tcPr>
          <w:p w14:paraId="136E1538" w14:textId="77777777" w:rsidR="009D3E65" w:rsidRDefault="009D3E65" w:rsidP="00ED039C">
            <w:r>
              <w:t xml:space="preserve">The sump is simple for maintenance and easy to install. </w:t>
            </w:r>
          </w:p>
        </w:tc>
        <w:tc>
          <w:tcPr>
            <w:tcW w:w="4394" w:type="dxa"/>
          </w:tcPr>
          <w:p w14:paraId="0130D226" w14:textId="659B8F5F" w:rsidR="009D3E65" w:rsidRDefault="003F68C1" w:rsidP="00ED039C">
            <w:pPr>
              <w:jc w:val="center"/>
            </w:pPr>
            <w:r>
              <w:t>5</w:t>
            </w:r>
          </w:p>
        </w:tc>
      </w:tr>
      <w:tr w:rsidR="009D3E65" w14:paraId="28CBD714" w14:textId="39512BC2" w:rsidTr="009D3E65">
        <w:tc>
          <w:tcPr>
            <w:tcW w:w="4673" w:type="dxa"/>
          </w:tcPr>
          <w:p w14:paraId="552E82CD" w14:textId="77777777" w:rsidR="009D3E65" w:rsidRDefault="009D3E65" w:rsidP="00ED039C">
            <w:r>
              <w:t xml:space="preserve">There is a system in place to prevent the engine from flooding should there be a roll over. </w:t>
            </w:r>
          </w:p>
        </w:tc>
        <w:tc>
          <w:tcPr>
            <w:tcW w:w="4394" w:type="dxa"/>
          </w:tcPr>
          <w:p w14:paraId="745CD7B3" w14:textId="77777777" w:rsidR="009D3E65" w:rsidRDefault="009D3E65" w:rsidP="00ED039C">
            <w:pPr>
              <w:jc w:val="center"/>
            </w:pPr>
            <w:r>
              <w:t>9</w:t>
            </w:r>
          </w:p>
        </w:tc>
      </w:tr>
      <w:tr w:rsidR="009D3E65" w14:paraId="7457FFE0" w14:textId="31183F2A" w:rsidTr="009D3E65">
        <w:tc>
          <w:tcPr>
            <w:tcW w:w="4673" w:type="dxa"/>
          </w:tcPr>
          <w:p w14:paraId="2F06E738" w14:textId="77777777" w:rsidR="009D3E65" w:rsidRDefault="009D3E65" w:rsidP="00ED039C">
            <w:r>
              <w:t xml:space="preserve">Cost should be reasonable and affordable. </w:t>
            </w:r>
          </w:p>
        </w:tc>
        <w:tc>
          <w:tcPr>
            <w:tcW w:w="4394" w:type="dxa"/>
          </w:tcPr>
          <w:p w14:paraId="36E117BA" w14:textId="77777777" w:rsidR="009D3E65" w:rsidRDefault="009D3E65" w:rsidP="00ED039C">
            <w:pPr>
              <w:jc w:val="center"/>
            </w:pPr>
            <w:r>
              <w:t>7</w:t>
            </w:r>
          </w:p>
        </w:tc>
      </w:tr>
      <w:tr w:rsidR="009D3E65" w14:paraId="22B4D22C" w14:textId="3AB0C888" w:rsidTr="009D3E65">
        <w:tc>
          <w:tcPr>
            <w:tcW w:w="4673" w:type="dxa"/>
          </w:tcPr>
          <w:p w14:paraId="6F003540" w14:textId="2D468DAD" w:rsidR="009D3E65" w:rsidRDefault="009D3E65" w:rsidP="00ED039C">
            <w:pPr>
              <w:tabs>
                <w:tab w:val="left" w:pos="2687"/>
              </w:tabs>
            </w:pPr>
            <w:r>
              <w:t>Sump materials must be strong to withstand</w:t>
            </w:r>
            <w:r w:rsidR="00771779">
              <w:t xml:space="preserve"> the</w:t>
            </w:r>
            <w:r>
              <w:t xml:space="preserve"> road. </w:t>
            </w:r>
          </w:p>
        </w:tc>
        <w:tc>
          <w:tcPr>
            <w:tcW w:w="4394" w:type="dxa"/>
          </w:tcPr>
          <w:p w14:paraId="7607C245" w14:textId="77777777" w:rsidR="009D3E65" w:rsidRDefault="009D3E65" w:rsidP="00ED039C">
            <w:pPr>
              <w:jc w:val="center"/>
            </w:pPr>
            <w:r>
              <w:t>7</w:t>
            </w:r>
          </w:p>
        </w:tc>
      </w:tr>
    </w:tbl>
    <w:p w14:paraId="0534F886" w14:textId="1C64A2E2" w:rsidR="00586B7C" w:rsidRDefault="00586B7C" w:rsidP="00586B7C">
      <w:pPr>
        <w:pStyle w:val="Heading1"/>
      </w:pPr>
      <w:bookmarkStart w:id="4" w:name="_Toc33993150"/>
      <w:r>
        <w:t>Sump system types</w:t>
      </w:r>
      <w:bookmarkEnd w:id="4"/>
      <w:r>
        <w:t xml:space="preserve"> </w:t>
      </w:r>
    </w:p>
    <w:p w14:paraId="30D849FC" w14:textId="52815681" w:rsidR="00E62066" w:rsidRDefault="00FB5CCE" w:rsidP="00586B7C">
      <w:pPr>
        <w:pStyle w:val="Heading2"/>
      </w:pPr>
      <w:bookmarkStart w:id="5" w:name="_Toc33993151"/>
      <w:r>
        <w:t>Wet sump</w:t>
      </w:r>
      <w:bookmarkEnd w:id="5"/>
      <w:r>
        <w:t xml:space="preserve"> </w:t>
      </w:r>
    </w:p>
    <w:p w14:paraId="48F978A5" w14:textId="1A6B466F" w:rsidR="008D24DB" w:rsidRDefault="007506A5">
      <w:r>
        <w:t>A “wet sump” is a component of the engine which is bolted to the bottom of the engine and its main purpose is to catch oil which travels down through the engine during operations. What makes the wet sump different from dry sump is that</w:t>
      </w:r>
      <w:r w:rsidR="00231A9D">
        <w:t xml:space="preserve">, a wet sump has a sump pan which will store the oil which has travelled from the engine. </w:t>
      </w:r>
      <w:r w:rsidR="00E12F4C">
        <w:t xml:space="preserve">The oil is then taken from the sump pan and pumped to lubrication points around the engine. </w:t>
      </w:r>
    </w:p>
    <w:p w14:paraId="7808DF2A" w14:textId="419F8ADF" w:rsidR="00FB5CCE" w:rsidRDefault="00FB5CCE" w:rsidP="00586B7C">
      <w:pPr>
        <w:pStyle w:val="Heading2"/>
      </w:pPr>
      <w:bookmarkStart w:id="6" w:name="_Toc33993152"/>
      <w:r>
        <w:t>Dry sump</w:t>
      </w:r>
      <w:bookmarkEnd w:id="6"/>
      <w:r>
        <w:t xml:space="preserve"> </w:t>
      </w:r>
    </w:p>
    <w:p w14:paraId="094EB653" w14:textId="4C723F71" w:rsidR="00470D76" w:rsidRDefault="00AF109B">
      <w:r>
        <w:t xml:space="preserve">The “Dry sump” is the other type of sump component that </w:t>
      </w:r>
      <w:r w:rsidR="000E0759">
        <w:t xml:space="preserve">can be attached to the bottom of the engine. It carries the same purpose as the wet </w:t>
      </w:r>
      <w:r w:rsidR="000D54D4">
        <w:t>sump,</w:t>
      </w:r>
      <w:r w:rsidR="000E0759">
        <w:t xml:space="preserve"> but its operation is what differs the two</w:t>
      </w:r>
      <w:r w:rsidR="004F1184">
        <w:t xml:space="preserve">. The dry works by taking oil that travels into the sump and drawing it </w:t>
      </w:r>
      <w:r w:rsidR="00275B3B">
        <w:t xml:space="preserve">via a salvage pump which then sends the oil into a separate reservoir. </w:t>
      </w:r>
    </w:p>
    <w:p w14:paraId="7A42622D" w14:textId="645018F6" w:rsidR="003B19E2" w:rsidRDefault="003B19E2">
      <w:r>
        <w:t xml:space="preserve">Ref: </w:t>
      </w:r>
      <w:r w:rsidR="00182B8B">
        <w:t>Page 470</w:t>
      </w:r>
      <w:r w:rsidR="00EB0AE1">
        <w:t xml:space="preserve"> (wet)</w:t>
      </w:r>
      <w:r w:rsidR="00182B8B">
        <w:t xml:space="preserve"> and 498</w:t>
      </w:r>
      <w:r w:rsidR="00EB0AE1">
        <w:t xml:space="preserve"> (dry) </w:t>
      </w:r>
      <w:r w:rsidR="00182B8B">
        <w:t xml:space="preserve">of </w:t>
      </w:r>
      <w:r w:rsidR="009122F3">
        <w:rPr>
          <w:rFonts w:ascii="Arial" w:hAnsi="Arial" w:cs="Arial"/>
          <w:color w:val="000000"/>
          <w:sz w:val="20"/>
          <w:szCs w:val="20"/>
          <w:shd w:val="clear" w:color="auto" w:fill="FFFFFF"/>
        </w:rPr>
        <w:t>Heisler, H. (1999). </w:t>
      </w:r>
      <w:r w:rsidR="009122F3">
        <w:rPr>
          <w:rFonts w:ascii="Arial" w:hAnsi="Arial" w:cs="Arial"/>
          <w:i/>
          <w:iCs/>
          <w:color w:val="000000"/>
          <w:sz w:val="20"/>
          <w:szCs w:val="20"/>
          <w:shd w:val="clear" w:color="auto" w:fill="FFFFFF"/>
        </w:rPr>
        <w:t>Vehicle and engine technology</w:t>
      </w:r>
      <w:r w:rsidR="009122F3">
        <w:rPr>
          <w:rFonts w:ascii="Arial" w:hAnsi="Arial" w:cs="Arial"/>
          <w:color w:val="000000"/>
          <w:sz w:val="20"/>
          <w:szCs w:val="20"/>
          <w:shd w:val="clear" w:color="auto" w:fill="FFFFFF"/>
        </w:rPr>
        <w:t>. 2nd ed. Amsterdam: Butterworth-Heinemann.</w:t>
      </w:r>
    </w:p>
    <w:p w14:paraId="5D31EE23" w14:textId="1D318022" w:rsidR="00DC0A56" w:rsidRDefault="00DC0A56" w:rsidP="00DC0A56">
      <w:pPr>
        <w:pStyle w:val="Heading1"/>
      </w:pPr>
      <w:bookmarkStart w:id="7" w:name="_Toc33993153"/>
      <w:r>
        <w:lastRenderedPageBreak/>
        <w:t>Report Methodology</w:t>
      </w:r>
      <w:bookmarkEnd w:id="7"/>
      <w:r>
        <w:t xml:space="preserve"> </w:t>
      </w:r>
    </w:p>
    <w:p w14:paraId="3BB2E94F" w14:textId="2BD7E85D" w:rsidR="00DC0A56" w:rsidRDefault="00016BF0">
      <w:r>
        <w:t xml:space="preserve">Through this next section it will explore the research </w:t>
      </w:r>
      <w:r w:rsidR="00F9589F">
        <w:t>into</w:t>
      </w:r>
      <w:r>
        <w:t xml:space="preserve"> different types of materials which are used within sump builds and the current market products that are on sale</w:t>
      </w:r>
      <w:r w:rsidR="00C60B2C">
        <w:t xml:space="preserve">. </w:t>
      </w:r>
      <w:r w:rsidR="002C092B">
        <w:t xml:space="preserve">It will also look at the (FMEA) Failure modes &amp; effects analyses.  </w:t>
      </w:r>
    </w:p>
    <w:p w14:paraId="2DEAB827" w14:textId="2E673745" w:rsidR="006F2CF9" w:rsidRDefault="006F2CF9" w:rsidP="006F2CF9">
      <w:pPr>
        <w:pStyle w:val="Heading1"/>
      </w:pPr>
      <w:bookmarkStart w:id="8" w:name="_Toc33993154"/>
      <w:r>
        <w:t>Research</w:t>
      </w:r>
      <w:bookmarkEnd w:id="8"/>
      <w:r>
        <w:t xml:space="preserve"> </w:t>
      </w:r>
    </w:p>
    <w:p w14:paraId="48C02A08" w14:textId="615E427B" w:rsidR="006F2CF9" w:rsidRDefault="006F2CF9" w:rsidP="006F2CF9">
      <w:pPr>
        <w:pStyle w:val="Heading2"/>
      </w:pPr>
      <w:bookmarkStart w:id="9" w:name="_Toc33993155"/>
      <w:r>
        <w:t xml:space="preserve">Different types of Materials </w:t>
      </w:r>
      <w:r w:rsidR="009824C5">
        <w:t>used in sumps</w:t>
      </w:r>
      <w:bookmarkEnd w:id="9"/>
      <w:r w:rsidR="009824C5">
        <w:t xml:space="preserve"> </w:t>
      </w:r>
    </w:p>
    <w:p w14:paraId="09EAF7F0" w14:textId="400EC09D" w:rsidR="006F2CF9" w:rsidRDefault="009F3A06">
      <w:r>
        <w:t>Secondary research looking into the different types of materials used shows that there are</w:t>
      </w:r>
      <w:r w:rsidR="00757859">
        <w:t xml:space="preserve">: </w:t>
      </w:r>
    </w:p>
    <w:p w14:paraId="11001497" w14:textId="23AEB80B" w:rsidR="00757859" w:rsidRDefault="00CE3638">
      <w:r w:rsidRPr="000D54D4">
        <w:rPr>
          <w:b/>
          <w:bCs/>
        </w:rPr>
        <w:t>Aluminium</w:t>
      </w:r>
      <w:r w:rsidR="00757859" w:rsidRPr="000D54D4">
        <w:rPr>
          <w:b/>
          <w:bCs/>
        </w:rPr>
        <w:t xml:space="preserve"> cast alloy</w:t>
      </w:r>
      <w:r w:rsidR="00757859">
        <w:t xml:space="preserve">: </w:t>
      </w:r>
      <w:r w:rsidR="00366060">
        <w:t xml:space="preserve">This type of material </w:t>
      </w:r>
      <w:r w:rsidR="00BB055D">
        <w:t xml:space="preserve">has a much lower density than a sump made from steel metal. </w:t>
      </w:r>
      <w:r w:rsidR="00AA49E8">
        <w:t xml:space="preserve">The aluminium design is also less susceptible to corrosion from the elements. </w:t>
      </w:r>
      <w:r w:rsidR="002A7DBC">
        <w:t xml:space="preserve">The aluminium design is a good choice to use for the sump because it is light weight, it can be easily be changed to suit different applications and engine areas. </w:t>
      </w:r>
    </w:p>
    <w:p w14:paraId="25D9EA54" w14:textId="50D654C5" w:rsidR="00A345E9" w:rsidRDefault="00752835">
      <w:r w:rsidRPr="000D54D4">
        <w:rPr>
          <w:b/>
          <w:bCs/>
        </w:rPr>
        <w:t>Steel</w:t>
      </w:r>
      <w:r>
        <w:t xml:space="preserve">: </w:t>
      </w:r>
      <w:r w:rsidR="00F07C4E">
        <w:t xml:space="preserve">Steel has a higher density </w:t>
      </w:r>
      <w:r w:rsidR="004926D0">
        <w:t xml:space="preserve">than aluminium, however it is much </w:t>
      </w:r>
      <w:r w:rsidR="00A345E9">
        <w:t>stronger</w:t>
      </w:r>
      <w:r w:rsidR="004926D0">
        <w:t xml:space="preserve"> than aluminium and can be cheaper to manufactured as it is more accessible. </w:t>
      </w:r>
      <w:r w:rsidR="00806E87">
        <w:t xml:space="preserve">The </w:t>
      </w:r>
      <w:r w:rsidR="00A345E9">
        <w:t>problem with using steel is that it is not as easy to manipulate as aluminium and requires machining to change its design to accommodate different application</w:t>
      </w:r>
      <w:r w:rsidR="000275FE">
        <w:t xml:space="preserve">s, also it more susceptible to corrosion. </w:t>
      </w:r>
    </w:p>
    <w:p w14:paraId="4EF1E36B" w14:textId="21D3A4FB" w:rsidR="00F52DA9" w:rsidRDefault="00F52DA9">
      <w:r w:rsidRPr="000D54D4">
        <w:rPr>
          <w:b/>
          <w:bCs/>
        </w:rPr>
        <w:t>Tin</w:t>
      </w:r>
      <w:r>
        <w:t>:</w:t>
      </w:r>
      <w:r w:rsidR="000275FE">
        <w:t xml:space="preserve"> The third type of material researched is tin and this type of material is very light weight </w:t>
      </w:r>
      <w:r w:rsidR="00D92513">
        <w:t xml:space="preserve">and can also be easily changed up different applications just like the aluminium, however one big draw back to tin is that it is very easy to damage and doesn’t have much structural integrity, therefore it wouldn’t hold well against the road elements.  </w:t>
      </w:r>
    </w:p>
    <w:p w14:paraId="3D7FD81B" w14:textId="272FA0FE" w:rsidR="006F2CF9" w:rsidRDefault="006F2CF9" w:rsidP="009824C5">
      <w:pPr>
        <w:pStyle w:val="Heading2"/>
      </w:pPr>
      <w:bookmarkStart w:id="10" w:name="_Toc33993156"/>
      <w:r>
        <w:t>Current market products</w:t>
      </w:r>
      <w:bookmarkEnd w:id="10"/>
      <w:r>
        <w:t xml:space="preserve"> </w:t>
      </w:r>
    </w:p>
    <w:p w14:paraId="26DDEEE5" w14:textId="41A32A04" w:rsidR="006F2CF9" w:rsidRDefault="00BE1209">
      <w:r>
        <w:t xml:space="preserve">The current sump products on the market </w:t>
      </w:r>
      <w:r w:rsidR="00A61B73">
        <w:t xml:space="preserve">are shown below with </w:t>
      </w:r>
      <w:r w:rsidR="00FE6E1E">
        <w:t>2</w:t>
      </w:r>
      <w:r w:rsidR="00A61B73">
        <w:t xml:space="preserve"> images to show what the final design should look close to. </w:t>
      </w:r>
    </w:p>
    <w:p w14:paraId="215B8F02" w14:textId="4663D74E" w:rsidR="00A61B73" w:rsidRPr="00A61B73" w:rsidRDefault="009617E7">
      <w:pPr>
        <w:rPr>
          <w:b/>
          <w:u w:val="single"/>
        </w:rPr>
      </w:pPr>
      <w:r>
        <w:rPr>
          <w:noProof/>
        </w:rPr>
        <w:drawing>
          <wp:anchor distT="0" distB="0" distL="114300" distR="114300" simplePos="0" relativeHeight="251664384" behindDoc="0" locked="0" layoutInCell="1" allowOverlap="1" wp14:anchorId="7F479D87" wp14:editId="436305DD">
            <wp:simplePos x="0" y="0"/>
            <wp:positionH relativeFrom="column">
              <wp:posOffset>0</wp:posOffset>
            </wp:positionH>
            <wp:positionV relativeFrom="paragraph">
              <wp:posOffset>3810</wp:posOffset>
            </wp:positionV>
            <wp:extent cx="2876550" cy="1224280"/>
            <wp:effectExtent l="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1224280"/>
                    </a:xfrm>
                    <a:prstGeom prst="rect">
                      <a:avLst/>
                    </a:prstGeom>
                    <a:noFill/>
                    <a:ln>
                      <a:noFill/>
                    </a:ln>
                  </pic:spPr>
                </pic:pic>
              </a:graphicData>
            </a:graphic>
            <wp14:sizeRelH relativeFrom="page">
              <wp14:pctWidth>0</wp14:pctWidth>
            </wp14:sizeRelH>
            <wp14:sizeRelV relativeFrom="page">
              <wp14:pctHeight>0</wp14:pctHeight>
            </wp14:sizeRelV>
          </wp:anchor>
        </w:drawing>
      </w:r>
      <w:r w:rsidR="00A61B73" w:rsidRPr="00A61B73">
        <w:rPr>
          <w:b/>
          <w:u w:val="single"/>
        </w:rPr>
        <w:t xml:space="preserve">Market sump 1 </w:t>
      </w:r>
    </w:p>
    <w:p w14:paraId="2DD6E799" w14:textId="77777777" w:rsidR="00A61B73" w:rsidRDefault="00A61B73"/>
    <w:p w14:paraId="423535B7" w14:textId="77777777" w:rsidR="00A61B73" w:rsidRDefault="00A61B73"/>
    <w:p w14:paraId="3F686498" w14:textId="77777777" w:rsidR="00A61B73" w:rsidRDefault="00A61B73"/>
    <w:p w14:paraId="37CAF0F5" w14:textId="77777777" w:rsidR="00A61B73" w:rsidRDefault="00A61B73"/>
    <w:p w14:paraId="496AC984" w14:textId="1735260D" w:rsidR="00A61B73" w:rsidRDefault="00CE162D">
      <w:r>
        <w:rPr>
          <w:noProof/>
        </w:rPr>
        <w:drawing>
          <wp:anchor distT="0" distB="0" distL="114300" distR="114300" simplePos="0" relativeHeight="251661312" behindDoc="0" locked="0" layoutInCell="1" allowOverlap="1" wp14:anchorId="150C5FB3" wp14:editId="06359246">
            <wp:simplePos x="0" y="0"/>
            <wp:positionH relativeFrom="margin">
              <wp:align>left</wp:align>
            </wp:positionH>
            <wp:positionV relativeFrom="paragraph">
              <wp:posOffset>280035</wp:posOffset>
            </wp:positionV>
            <wp:extent cx="3965575" cy="1530985"/>
            <wp:effectExtent l="0" t="0" r="0" b="0"/>
            <wp:wrapSquare wrapText="bothSides"/>
            <wp:docPr id="3" name="Picture 3" descr="MOROSO OIL SUMP PAN STOCK DEPTH WITH DRAINBACKS HONDA B S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ROSO OIL SUMP PAN STOCK DEPTH WITH DRAINBACKS HONDA B SERI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3043" cy="1533971"/>
                    </a:xfrm>
                    <a:prstGeom prst="rect">
                      <a:avLst/>
                    </a:prstGeom>
                    <a:noFill/>
                    <a:ln>
                      <a:noFill/>
                    </a:ln>
                  </pic:spPr>
                </pic:pic>
              </a:graphicData>
            </a:graphic>
            <wp14:sizeRelH relativeFrom="page">
              <wp14:pctWidth>0</wp14:pctWidth>
            </wp14:sizeRelH>
            <wp14:sizeRelV relativeFrom="page">
              <wp14:pctHeight>0</wp14:pctHeight>
            </wp14:sizeRelV>
          </wp:anchor>
        </w:drawing>
      </w:r>
      <w:r w:rsidR="00A61B73">
        <w:t xml:space="preserve">Link: </w:t>
      </w:r>
      <w:hyperlink r:id="rId10" w:history="1">
        <w:r w:rsidR="00A61B73" w:rsidRPr="00A61B73">
          <w:rPr>
            <w:color w:val="0000FF"/>
            <w:u w:val="single"/>
          </w:rPr>
          <w:t>https://www.aviaid.com/shopsite_sc/store/html/dryoil-pans4modular-ford.htm</w:t>
        </w:r>
      </w:hyperlink>
    </w:p>
    <w:p w14:paraId="5BD8AECC" w14:textId="5D172897" w:rsidR="00A61B73" w:rsidRPr="00CE162D" w:rsidRDefault="00CE162D">
      <w:pPr>
        <w:rPr>
          <w:b/>
          <w:u w:val="single"/>
        </w:rPr>
      </w:pPr>
      <w:r w:rsidRPr="00CE162D">
        <w:rPr>
          <w:b/>
          <w:u w:val="single"/>
        </w:rPr>
        <w:t xml:space="preserve">Market sump 2 </w:t>
      </w:r>
    </w:p>
    <w:p w14:paraId="2009CDD5" w14:textId="02261F4F" w:rsidR="00A61B73" w:rsidRDefault="00A61B73"/>
    <w:p w14:paraId="0B8BBEDE" w14:textId="0DCCAB11" w:rsidR="00A61B73" w:rsidRDefault="00A61B73"/>
    <w:p w14:paraId="7FCB6B29" w14:textId="3588BE98" w:rsidR="00A61B73" w:rsidRDefault="00A61B73"/>
    <w:p w14:paraId="5A04AE8D" w14:textId="69F48B2B" w:rsidR="00A61B73" w:rsidRDefault="00A61B73"/>
    <w:p w14:paraId="658BE761" w14:textId="68674E2C" w:rsidR="00A61B73" w:rsidRDefault="00A61B73"/>
    <w:p w14:paraId="69B0B63D" w14:textId="02C05BD2" w:rsidR="00A61B73" w:rsidRDefault="004A6B8E">
      <w:hyperlink r:id="rId11" w:history="1">
        <w:r w:rsidR="008B7F50" w:rsidRPr="008B7F50">
          <w:rPr>
            <w:color w:val="0000FF"/>
            <w:u w:val="single"/>
          </w:rPr>
          <w:t>https://www.tegiwaimports.com/moroso-oil-sump-pan-honda-b-series-b16a-b18b-b18c.html?gclid=EAIaIQobChMIhPj67p3v5wIVwbTtCh0CJwmjEAYYBCABEgJYWvD_BwE</w:t>
        </w:r>
      </w:hyperlink>
    </w:p>
    <w:tbl>
      <w:tblPr>
        <w:tblStyle w:val="TableGrid"/>
        <w:tblW w:w="0" w:type="auto"/>
        <w:tblLook w:val="04A0" w:firstRow="1" w:lastRow="0" w:firstColumn="1" w:lastColumn="0" w:noHBand="0" w:noVBand="1"/>
      </w:tblPr>
      <w:tblGrid>
        <w:gridCol w:w="3005"/>
        <w:gridCol w:w="3005"/>
        <w:gridCol w:w="3006"/>
      </w:tblGrid>
      <w:tr w:rsidR="00AB735A" w14:paraId="2919B4D0" w14:textId="77777777" w:rsidTr="00AB735A">
        <w:tc>
          <w:tcPr>
            <w:tcW w:w="3005" w:type="dxa"/>
          </w:tcPr>
          <w:p w14:paraId="58DC7016" w14:textId="7133E73E" w:rsidR="00AB735A" w:rsidRDefault="00AB735A">
            <w:r>
              <w:lastRenderedPageBreak/>
              <w:t xml:space="preserve">Company </w:t>
            </w:r>
            <w:r w:rsidR="004737BC">
              <w:t xml:space="preserve">product </w:t>
            </w:r>
          </w:p>
        </w:tc>
        <w:tc>
          <w:tcPr>
            <w:tcW w:w="3005" w:type="dxa"/>
          </w:tcPr>
          <w:p w14:paraId="1BC4EB7E" w14:textId="784D65E1" w:rsidR="00AB735A" w:rsidRDefault="004737BC">
            <w:r>
              <w:t>C</w:t>
            </w:r>
            <w:r w:rsidR="00AB735A">
              <w:t xml:space="preserve">ost of product </w:t>
            </w:r>
          </w:p>
        </w:tc>
        <w:tc>
          <w:tcPr>
            <w:tcW w:w="3006" w:type="dxa"/>
          </w:tcPr>
          <w:p w14:paraId="6C8AEFAD" w14:textId="3F1955DD" w:rsidR="00AB735A" w:rsidRDefault="004737BC">
            <w:r>
              <w:t xml:space="preserve">Material of product </w:t>
            </w:r>
          </w:p>
        </w:tc>
      </w:tr>
      <w:tr w:rsidR="00AB735A" w14:paraId="6BCD732A" w14:textId="77777777" w:rsidTr="00AB735A">
        <w:tc>
          <w:tcPr>
            <w:tcW w:w="3005" w:type="dxa"/>
          </w:tcPr>
          <w:p w14:paraId="5A3A57DE" w14:textId="7BF73283" w:rsidR="00AB735A" w:rsidRDefault="00D21057">
            <w:r>
              <w:t>Ford race sump</w:t>
            </w:r>
          </w:p>
        </w:tc>
        <w:tc>
          <w:tcPr>
            <w:tcW w:w="3005" w:type="dxa"/>
          </w:tcPr>
          <w:p w14:paraId="0B49C45B" w14:textId="0823164D" w:rsidR="00AB735A" w:rsidRDefault="00D21057">
            <w:r>
              <w:t>£</w:t>
            </w:r>
            <w:r w:rsidR="00961A78">
              <w:t>924.49</w:t>
            </w:r>
          </w:p>
        </w:tc>
        <w:tc>
          <w:tcPr>
            <w:tcW w:w="3006" w:type="dxa"/>
          </w:tcPr>
          <w:p w14:paraId="27FE8F55" w14:textId="168B3487" w:rsidR="00AB735A" w:rsidRDefault="00135F3C">
            <w:r>
              <w:t>Aluminium</w:t>
            </w:r>
            <w:r w:rsidR="00D21057">
              <w:t xml:space="preserve"> </w:t>
            </w:r>
            <w:r w:rsidR="0033598F">
              <w:t>(CNC machined)</w:t>
            </w:r>
          </w:p>
        </w:tc>
      </w:tr>
      <w:tr w:rsidR="00AB735A" w14:paraId="4BB3F5BD" w14:textId="77777777" w:rsidTr="00AB735A">
        <w:tc>
          <w:tcPr>
            <w:tcW w:w="3005" w:type="dxa"/>
          </w:tcPr>
          <w:p w14:paraId="43C7F071" w14:textId="6CFF3F65" w:rsidR="00AB735A" w:rsidRDefault="00D21057">
            <w:r>
              <w:t xml:space="preserve">Honda sump </w:t>
            </w:r>
          </w:p>
        </w:tc>
        <w:tc>
          <w:tcPr>
            <w:tcW w:w="3005" w:type="dxa"/>
          </w:tcPr>
          <w:p w14:paraId="68600553" w14:textId="0E9A5B16" w:rsidR="00AB735A" w:rsidRDefault="00D21057">
            <w:r>
              <w:t>£201.34</w:t>
            </w:r>
          </w:p>
        </w:tc>
        <w:tc>
          <w:tcPr>
            <w:tcW w:w="3006" w:type="dxa"/>
          </w:tcPr>
          <w:p w14:paraId="46B93F08" w14:textId="4F87C37C" w:rsidR="00AB735A" w:rsidRDefault="009617E7">
            <w:r>
              <w:t xml:space="preserve">Steel </w:t>
            </w:r>
            <w:r w:rsidR="0033598F">
              <w:t xml:space="preserve">(Casted) </w:t>
            </w:r>
          </w:p>
        </w:tc>
      </w:tr>
    </w:tbl>
    <w:p w14:paraId="699FB06A" w14:textId="459D5E41" w:rsidR="00134FF3" w:rsidRDefault="00134FF3" w:rsidP="00134FF3">
      <w:pPr>
        <w:pStyle w:val="Heading1"/>
      </w:pPr>
      <w:bookmarkStart w:id="11" w:name="_Toc33993157"/>
      <w:r>
        <w:t>F</w:t>
      </w:r>
      <w:r w:rsidR="00FD77CE">
        <w:t xml:space="preserve">ailure </w:t>
      </w:r>
      <w:r>
        <w:t>M</w:t>
      </w:r>
      <w:r w:rsidR="00FD77CE">
        <w:t xml:space="preserve">odes &amp; </w:t>
      </w:r>
      <w:r>
        <w:t>E</w:t>
      </w:r>
      <w:r w:rsidR="00FD77CE">
        <w:t xml:space="preserve">ffects </w:t>
      </w:r>
      <w:r>
        <w:t>A</w:t>
      </w:r>
      <w:r w:rsidR="00FD77CE">
        <w:t>nalysis (FMEA)</w:t>
      </w:r>
      <w:bookmarkEnd w:id="11"/>
      <w:r w:rsidR="00FD77CE">
        <w:t xml:space="preserve"> </w:t>
      </w:r>
      <w:r>
        <w:t xml:space="preserve"> </w:t>
      </w:r>
    </w:p>
    <w:p w14:paraId="3DA2E75D" w14:textId="4ACD8DFA" w:rsidR="00414439" w:rsidRDefault="003A00D7">
      <w:r>
        <w:t>The failure modes &amp; effects analysis will now look at the quality control of the sump design and what issues in the</w:t>
      </w:r>
      <w:r w:rsidR="005B3935">
        <w:t xml:space="preserve"> design and</w:t>
      </w:r>
      <w:r>
        <w:t xml:space="preserve"> manufacturing of the product could have a</w:t>
      </w:r>
      <w:r w:rsidR="00820ECF">
        <w:t>n</w:t>
      </w:r>
      <w:r>
        <w:t xml:space="preserve"> impact on different areas such as structure and implementation of the product. </w:t>
      </w:r>
      <w:r w:rsidR="00FF310F">
        <w:t xml:space="preserve">Below will be a template covering the effects of </w:t>
      </w:r>
      <w:r w:rsidR="00414439">
        <w:t xml:space="preserve">failures with the product. </w:t>
      </w:r>
    </w:p>
    <w:tbl>
      <w:tblPr>
        <w:tblStyle w:val="TableGrid"/>
        <w:tblW w:w="10590" w:type="dxa"/>
        <w:tblInd w:w="-582" w:type="dxa"/>
        <w:tblLayout w:type="fixed"/>
        <w:tblLook w:val="04A0" w:firstRow="1" w:lastRow="0" w:firstColumn="1" w:lastColumn="0" w:noHBand="0" w:noVBand="1"/>
      </w:tblPr>
      <w:tblGrid>
        <w:gridCol w:w="1255"/>
        <w:gridCol w:w="994"/>
        <w:gridCol w:w="1417"/>
        <w:gridCol w:w="1417"/>
        <w:gridCol w:w="747"/>
        <w:gridCol w:w="1417"/>
        <w:gridCol w:w="747"/>
        <w:gridCol w:w="1314"/>
        <w:gridCol w:w="747"/>
        <w:gridCol w:w="535"/>
      </w:tblGrid>
      <w:tr w:rsidR="00032C18" w14:paraId="7B8E01A9" w14:textId="77777777" w:rsidTr="00836F75">
        <w:trPr>
          <w:cantSplit/>
          <w:trHeight w:val="1543"/>
        </w:trPr>
        <w:tc>
          <w:tcPr>
            <w:tcW w:w="1255" w:type="dxa"/>
          </w:tcPr>
          <w:p w14:paraId="772AE650" w14:textId="77777777" w:rsidR="00032C18" w:rsidRPr="00003207" w:rsidRDefault="00032C18" w:rsidP="00D83639">
            <w:pPr>
              <w:rPr>
                <w:b/>
                <w:bCs/>
              </w:rPr>
            </w:pPr>
            <w:r w:rsidRPr="00003207">
              <w:rPr>
                <w:b/>
                <w:bCs/>
              </w:rPr>
              <w:t>Process step</w:t>
            </w:r>
          </w:p>
        </w:tc>
        <w:tc>
          <w:tcPr>
            <w:tcW w:w="994" w:type="dxa"/>
          </w:tcPr>
          <w:p w14:paraId="43D28B57" w14:textId="77777777" w:rsidR="00032C18" w:rsidRPr="00003207" w:rsidRDefault="00032C18" w:rsidP="00D83639">
            <w:pPr>
              <w:rPr>
                <w:b/>
                <w:bCs/>
              </w:rPr>
            </w:pPr>
            <w:r w:rsidRPr="00003207">
              <w:rPr>
                <w:b/>
                <w:bCs/>
              </w:rPr>
              <w:t>Input</w:t>
            </w:r>
          </w:p>
        </w:tc>
        <w:tc>
          <w:tcPr>
            <w:tcW w:w="1417" w:type="dxa"/>
          </w:tcPr>
          <w:p w14:paraId="7F38613E" w14:textId="77777777" w:rsidR="00032C18" w:rsidRPr="00003207" w:rsidRDefault="00032C18" w:rsidP="00D83639">
            <w:pPr>
              <w:rPr>
                <w:b/>
                <w:bCs/>
              </w:rPr>
            </w:pPr>
            <w:r w:rsidRPr="00003207">
              <w:rPr>
                <w:b/>
                <w:bCs/>
              </w:rPr>
              <w:t>Potential failures modes</w:t>
            </w:r>
          </w:p>
        </w:tc>
        <w:tc>
          <w:tcPr>
            <w:tcW w:w="1417" w:type="dxa"/>
          </w:tcPr>
          <w:p w14:paraId="30F78328" w14:textId="77777777" w:rsidR="00032C18" w:rsidRPr="00003207" w:rsidRDefault="00032C18" w:rsidP="00D83639">
            <w:pPr>
              <w:rPr>
                <w:b/>
                <w:bCs/>
              </w:rPr>
            </w:pPr>
            <w:r w:rsidRPr="00003207">
              <w:rPr>
                <w:b/>
                <w:bCs/>
              </w:rPr>
              <w:t xml:space="preserve">Potential failure effects </w:t>
            </w:r>
          </w:p>
        </w:tc>
        <w:tc>
          <w:tcPr>
            <w:tcW w:w="747" w:type="dxa"/>
            <w:textDirection w:val="btLr"/>
          </w:tcPr>
          <w:p w14:paraId="226F6448" w14:textId="77777777" w:rsidR="00032C18" w:rsidRPr="00003207" w:rsidRDefault="00032C18" w:rsidP="00D83639">
            <w:pPr>
              <w:ind w:left="113" w:right="113"/>
              <w:rPr>
                <w:b/>
                <w:bCs/>
              </w:rPr>
            </w:pPr>
            <w:r w:rsidRPr="00003207">
              <w:rPr>
                <w:b/>
                <w:bCs/>
                <w:sz w:val="20"/>
                <w:szCs w:val="20"/>
              </w:rPr>
              <w:t>Severity</w:t>
            </w:r>
          </w:p>
        </w:tc>
        <w:tc>
          <w:tcPr>
            <w:tcW w:w="1417" w:type="dxa"/>
          </w:tcPr>
          <w:p w14:paraId="2666F453" w14:textId="77777777" w:rsidR="00032C18" w:rsidRPr="00003207" w:rsidRDefault="00032C18" w:rsidP="00D83639">
            <w:pPr>
              <w:rPr>
                <w:b/>
                <w:bCs/>
              </w:rPr>
            </w:pPr>
            <w:r w:rsidRPr="00003207">
              <w:rPr>
                <w:b/>
                <w:bCs/>
              </w:rPr>
              <w:t xml:space="preserve">Potential causes </w:t>
            </w:r>
          </w:p>
        </w:tc>
        <w:tc>
          <w:tcPr>
            <w:tcW w:w="747" w:type="dxa"/>
            <w:textDirection w:val="btLr"/>
          </w:tcPr>
          <w:p w14:paraId="56B7E9A5" w14:textId="77777777" w:rsidR="00032C18" w:rsidRPr="00003207" w:rsidRDefault="00032C18" w:rsidP="00D83639">
            <w:pPr>
              <w:ind w:left="113" w:right="113"/>
              <w:rPr>
                <w:b/>
                <w:bCs/>
              </w:rPr>
            </w:pPr>
            <w:r w:rsidRPr="00003207">
              <w:rPr>
                <w:b/>
                <w:bCs/>
                <w:sz w:val="20"/>
                <w:szCs w:val="20"/>
              </w:rPr>
              <w:t xml:space="preserve">Occurrence </w:t>
            </w:r>
          </w:p>
        </w:tc>
        <w:tc>
          <w:tcPr>
            <w:tcW w:w="1314" w:type="dxa"/>
          </w:tcPr>
          <w:p w14:paraId="688B4272" w14:textId="77777777" w:rsidR="00032C18" w:rsidRPr="00003207" w:rsidRDefault="00032C18" w:rsidP="00D83639">
            <w:pPr>
              <w:rPr>
                <w:b/>
                <w:bCs/>
              </w:rPr>
            </w:pPr>
            <w:r w:rsidRPr="00003207">
              <w:rPr>
                <w:b/>
                <w:bCs/>
              </w:rPr>
              <w:t xml:space="preserve">Current controls </w:t>
            </w:r>
          </w:p>
        </w:tc>
        <w:tc>
          <w:tcPr>
            <w:tcW w:w="747" w:type="dxa"/>
            <w:textDirection w:val="btLr"/>
          </w:tcPr>
          <w:p w14:paraId="4180F1A5" w14:textId="77777777" w:rsidR="00032C18" w:rsidRPr="00003207" w:rsidRDefault="00032C18" w:rsidP="00D83639">
            <w:pPr>
              <w:ind w:left="113" w:right="113"/>
              <w:rPr>
                <w:b/>
                <w:bCs/>
              </w:rPr>
            </w:pPr>
            <w:r w:rsidRPr="00003207">
              <w:rPr>
                <w:b/>
                <w:bCs/>
                <w:sz w:val="20"/>
                <w:szCs w:val="20"/>
              </w:rPr>
              <w:t>detection</w:t>
            </w:r>
          </w:p>
        </w:tc>
        <w:tc>
          <w:tcPr>
            <w:tcW w:w="535" w:type="dxa"/>
            <w:textDirection w:val="btLr"/>
          </w:tcPr>
          <w:p w14:paraId="0AC325CE" w14:textId="77777777" w:rsidR="00032C18" w:rsidRPr="00003207" w:rsidRDefault="00032C18" w:rsidP="00D83639">
            <w:pPr>
              <w:ind w:left="113" w:right="113"/>
              <w:rPr>
                <w:b/>
                <w:bCs/>
              </w:rPr>
            </w:pPr>
            <w:r w:rsidRPr="00003207">
              <w:rPr>
                <w:b/>
                <w:bCs/>
                <w:sz w:val="20"/>
                <w:szCs w:val="20"/>
              </w:rPr>
              <w:t>Risk PN</w:t>
            </w:r>
          </w:p>
        </w:tc>
      </w:tr>
      <w:tr w:rsidR="00032C18" w14:paraId="37A0C0EF" w14:textId="77777777" w:rsidTr="00836F75">
        <w:trPr>
          <w:cantSplit/>
          <w:trHeight w:val="987"/>
        </w:trPr>
        <w:tc>
          <w:tcPr>
            <w:tcW w:w="1255" w:type="dxa"/>
          </w:tcPr>
          <w:p w14:paraId="11E2A895" w14:textId="77777777" w:rsidR="00032C18" w:rsidRPr="007D0EE7" w:rsidRDefault="00032C18" w:rsidP="00D83639">
            <w:pPr>
              <w:rPr>
                <w:sz w:val="16"/>
                <w:szCs w:val="16"/>
              </w:rPr>
            </w:pPr>
            <w:r w:rsidRPr="007D0EE7">
              <w:rPr>
                <w:sz w:val="16"/>
                <w:szCs w:val="16"/>
              </w:rPr>
              <w:t xml:space="preserve">Measurements </w:t>
            </w:r>
          </w:p>
        </w:tc>
        <w:tc>
          <w:tcPr>
            <w:tcW w:w="994" w:type="dxa"/>
          </w:tcPr>
          <w:p w14:paraId="3F6A1D18" w14:textId="77777777" w:rsidR="00032C18" w:rsidRPr="007D0EE7" w:rsidRDefault="00032C18" w:rsidP="00D83639">
            <w:pPr>
              <w:rPr>
                <w:sz w:val="16"/>
                <w:szCs w:val="16"/>
              </w:rPr>
            </w:pPr>
            <w:r w:rsidRPr="007D0EE7">
              <w:rPr>
                <w:sz w:val="16"/>
                <w:szCs w:val="16"/>
              </w:rPr>
              <w:t>Gather the measurements.</w:t>
            </w:r>
          </w:p>
        </w:tc>
        <w:tc>
          <w:tcPr>
            <w:tcW w:w="1417" w:type="dxa"/>
          </w:tcPr>
          <w:p w14:paraId="64EAE7B3" w14:textId="77777777" w:rsidR="00032C18" w:rsidRPr="007D0EE7" w:rsidRDefault="00032C18" w:rsidP="00D83639">
            <w:pPr>
              <w:rPr>
                <w:sz w:val="16"/>
                <w:szCs w:val="16"/>
              </w:rPr>
            </w:pPr>
            <w:r>
              <w:rPr>
                <w:sz w:val="16"/>
                <w:szCs w:val="16"/>
              </w:rPr>
              <w:t>Record i</w:t>
            </w:r>
            <w:r w:rsidRPr="007D0EE7">
              <w:rPr>
                <w:sz w:val="16"/>
                <w:szCs w:val="16"/>
              </w:rPr>
              <w:t xml:space="preserve">ncorrect measurements. </w:t>
            </w:r>
          </w:p>
        </w:tc>
        <w:tc>
          <w:tcPr>
            <w:tcW w:w="1417" w:type="dxa"/>
          </w:tcPr>
          <w:p w14:paraId="22C7B0E5" w14:textId="77777777" w:rsidR="00032C18" w:rsidRPr="007D0EE7" w:rsidRDefault="00032C18" w:rsidP="00D83639">
            <w:pPr>
              <w:rPr>
                <w:sz w:val="16"/>
                <w:szCs w:val="16"/>
              </w:rPr>
            </w:pPr>
            <w:r>
              <w:rPr>
                <w:sz w:val="16"/>
                <w:szCs w:val="16"/>
              </w:rPr>
              <w:t xml:space="preserve">The sump design will not fit to the bottom of engine. </w:t>
            </w:r>
          </w:p>
        </w:tc>
        <w:tc>
          <w:tcPr>
            <w:tcW w:w="747" w:type="dxa"/>
            <w:textDirection w:val="btLr"/>
          </w:tcPr>
          <w:p w14:paraId="61DA0620" w14:textId="77777777" w:rsidR="00032C18" w:rsidRPr="007D0EE7" w:rsidRDefault="00032C18" w:rsidP="00D83639">
            <w:pPr>
              <w:ind w:left="113" w:right="113"/>
              <w:rPr>
                <w:sz w:val="16"/>
                <w:szCs w:val="16"/>
              </w:rPr>
            </w:pPr>
            <w:r>
              <w:rPr>
                <w:sz w:val="16"/>
                <w:szCs w:val="16"/>
              </w:rPr>
              <w:t>10</w:t>
            </w:r>
          </w:p>
        </w:tc>
        <w:tc>
          <w:tcPr>
            <w:tcW w:w="1417" w:type="dxa"/>
          </w:tcPr>
          <w:p w14:paraId="0429D7AA" w14:textId="77777777" w:rsidR="00032C18" w:rsidRPr="007D0EE7" w:rsidRDefault="00032C18" w:rsidP="00D83639">
            <w:pPr>
              <w:rPr>
                <w:sz w:val="16"/>
                <w:szCs w:val="16"/>
              </w:rPr>
            </w:pPr>
            <w:r>
              <w:rPr>
                <w:sz w:val="16"/>
                <w:szCs w:val="16"/>
              </w:rPr>
              <w:t xml:space="preserve">Lack of attention when gathering measurements. </w:t>
            </w:r>
          </w:p>
        </w:tc>
        <w:tc>
          <w:tcPr>
            <w:tcW w:w="747" w:type="dxa"/>
            <w:textDirection w:val="btLr"/>
          </w:tcPr>
          <w:p w14:paraId="544346A9" w14:textId="77777777" w:rsidR="00032C18" w:rsidRPr="007D0EE7" w:rsidRDefault="00032C18" w:rsidP="00D83639">
            <w:pPr>
              <w:ind w:left="113" w:right="113"/>
              <w:rPr>
                <w:sz w:val="16"/>
                <w:szCs w:val="16"/>
              </w:rPr>
            </w:pPr>
            <w:r>
              <w:rPr>
                <w:sz w:val="16"/>
                <w:szCs w:val="16"/>
              </w:rPr>
              <w:t>4</w:t>
            </w:r>
          </w:p>
        </w:tc>
        <w:tc>
          <w:tcPr>
            <w:tcW w:w="1314" w:type="dxa"/>
          </w:tcPr>
          <w:p w14:paraId="33FA9A30" w14:textId="77777777" w:rsidR="00032C18" w:rsidRPr="007D0EE7" w:rsidRDefault="00032C18" w:rsidP="00D83639">
            <w:pPr>
              <w:rPr>
                <w:sz w:val="16"/>
                <w:szCs w:val="16"/>
              </w:rPr>
            </w:pPr>
            <w:r>
              <w:rPr>
                <w:sz w:val="16"/>
                <w:szCs w:val="16"/>
              </w:rPr>
              <w:t>More than one person gathering measurements</w:t>
            </w:r>
          </w:p>
        </w:tc>
        <w:tc>
          <w:tcPr>
            <w:tcW w:w="747" w:type="dxa"/>
            <w:textDirection w:val="btLr"/>
          </w:tcPr>
          <w:p w14:paraId="2FF9E048" w14:textId="77777777" w:rsidR="00032C18" w:rsidRPr="007D0EE7" w:rsidRDefault="00032C18" w:rsidP="00D83639">
            <w:pPr>
              <w:ind w:left="113" w:right="113"/>
              <w:rPr>
                <w:sz w:val="16"/>
                <w:szCs w:val="16"/>
              </w:rPr>
            </w:pPr>
            <w:r>
              <w:rPr>
                <w:sz w:val="16"/>
                <w:szCs w:val="16"/>
              </w:rPr>
              <w:t>8</w:t>
            </w:r>
          </w:p>
        </w:tc>
        <w:tc>
          <w:tcPr>
            <w:tcW w:w="535" w:type="dxa"/>
            <w:textDirection w:val="btLr"/>
          </w:tcPr>
          <w:p w14:paraId="201DF084" w14:textId="57D46741" w:rsidR="00032C18" w:rsidRPr="007D0EE7" w:rsidRDefault="00545613" w:rsidP="00D83639">
            <w:pPr>
              <w:ind w:left="113" w:right="113"/>
              <w:rPr>
                <w:sz w:val="16"/>
                <w:szCs w:val="16"/>
              </w:rPr>
            </w:pPr>
            <w:r>
              <w:rPr>
                <w:sz w:val="16"/>
                <w:szCs w:val="16"/>
              </w:rPr>
              <w:t>320</w:t>
            </w:r>
          </w:p>
        </w:tc>
      </w:tr>
      <w:tr w:rsidR="00032C18" w14:paraId="6B24A216" w14:textId="77777777" w:rsidTr="00836F75">
        <w:trPr>
          <w:cantSplit/>
          <w:trHeight w:val="987"/>
        </w:trPr>
        <w:tc>
          <w:tcPr>
            <w:tcW w:w="1255" w:type="dxa"/>
          </w:tcPr>
          <w:p w14:paraId="2D166785" w14:textId="77777777" w:rsidR="00032C18" w:rsidRPr="007D0EE7" w:rsidRDefault="00032C18" w:rsidP="00D83639">
            <w:pPr>
              <w:rPr>
                <w:sz w:val="16"/>
                <w:szCs w:val="16"/>
              </w:rPr>
            </w:pPr>
            <w:r w:rsidRPr="007D0EE7">
              <w:rPr>
                <w:sz w:val="16"/>
                <w:szCs w:val="16"/>
              </w:rPr>
              <w:t>Design concept</w:t>
            </w:r>
          </w:p>
        </w:tc>
        <w:tc>
          <w:tcPr>
            <w:tcW w:w="994" w:type="dxa"/>
          </w:tcPr>
          <w:p w14:paraId="4F8E12DC" w14:textId="77777777" w:rsidR="00032C18" w:rsidRPr="007D0EE7" w:rsidRDefault="00032C18" w:rsidP="00D83639">
            <w:pPr>
              <w:rPr>
                <w:sz w:val="16"/>
                <w:szCs w:val="16"/>
              </w:rPr>
            </w:pPr>
            <w:r w:rsidRPr="007D0EE7">
              <w:rPr>
                <w:sz w:val="16"/>
                <w:szCs w:val="16"/>
              </w:rPr>
              <w:t xml:space="preserve">Design a concept of the sump using measurements. </w:t>
            </w:r>
          </w:p>
        </w:tc>
        <w:tc>
          <w:tcPr>
            <w:tcW w:w="1417" w:type="dxa"/>
          </w:tcPr>
          <w:p w14:paraId="18766EF2" w14:textId="77777777" w:rsidR="00032C18" w:rsidRPr="007D0EE7" w:rsidRDefault="00032C18" w:rsidP="00D83639">
            <w:pPr>
              <w:rPr>
                <w:sz w:val="16"/>
                <w:szCs w:val="16"/>
              </w:rPr>
            </w:pPr>
            <w:r>
              <w:rPr>
                <w:sz w:val="16"/>
                <w:szCs w:val="16"/>
              </w:rPr>
              <w:t xml:space="preserve">Input incorrect measurements. </w:t>
            </w:r>
          </w:p>
        </w:tc>
        <w:tc>
          <w:tcPr>
            <w:tcW w:w="1417" w:type="dxa"/>
          </w:tcPr>
          <w:p w14:paraId="128AF868" w14:textId="77777777" w:rsidR="00032C18" w:rsidRPr="007D0EE7" w:rsidRDefault="00032C18" w:rsidP="00D83639">
            <w:pPr>
              <w:rPr>
                <w:sz w:val="16"/>
                <w:szCs w:val="16"/>
              </w:rPr>
            </w:pPr>
            <w:r>
              <w:rPr>
                <w:sz w:val="16"/>
                <w:szCs w:val="16"/>
              </w:rPr>
              <w:t xml:space="preserve">The design will not look correct and will not align with the engine. </w:t>
            </w:r>
          </w:p>
        </w:tc>
        <w:tc>
          <w:tcPr>
            <w:tcW w:w="747" w:type="dxa"/>
            <w:textDirection w:val="btLr"/>
          </w:tcPr>
          <w:p w14:paraId="786873FC" w14:textId="77777777" w:rsidR="00032C18" w:rsidRPr="007D0EE7" w:rsidRDefault="00032C18" w:rsidP="00D83639">
            <w:pPr>
              <w:ind w:left="113" w:right="113"/>
              <w:rPr>
                <w:sz w:val="16"/>
                <w:szCs w:val="16"/>
              </w:rPr>
            </w:pPr>
            <w:r>
              <w:rPr>
                <w:sz w:val="16"/>
                <w:szCs w:val="16"/>
              </w:rPr>
              <w:t>10</w:t>
            </w:r>
          </w:p>
        </w:tc>
        <w:tc>
          <w:tcPr>
            <w:tcW w:w="1417" w:type="dxa"/>
          </w:tcPr>
          <w:p w14:paraId="5A369251" w14:textId="77777777" w:rsidR="00032C18" w:rsidRPr="007D0EE7" w:rsidRDefault="00032C18" w:rsidP="00D83639">
            <w:pPr>
              <w:rPr>
                <w:sz w:val="16"/>
                <w:szCs w:val="16"/>
              </w:rPr>
            </w:pPr>
            <w:r>
              <w:rPr>
                <w:sz w:val="16"/>
                <w:szCs w:val="16"/>
              </w:rPr>
              <w:t xml:space="preserve">Using incorrect measurements or lack of attention when inputting. </w:t>
            </w:r>
          </w:p>
        </w:tc>
        <w:tc>
          <w:tcPr>
            <w:tcW w:w="747" w:type="dxa"/>
            <w:textDirection w:val="btLr"/>
          </w:tcPr>
          <w:p w14:paraId="7A980C5B" w14:textId="77777777" w:rsidR="00032C18" w:rsidRPr="007D0EE7" w:rsidRDefault="00032C18" w:rsidP="00D83639">
            <w:pPr>
              <w:ind w:left="113" w:right="113"/>
              <w:rPr>
                <w:sz w:val="16"/>
                <w:szCs w:val="16"/>
              </w:rPr>
            </w:pPr>
            <w:r>
              <w:rPr>
                <w:sz w:val="16"/>
                <w:szCs w:val="16"/>
              </w:rPr>
              <w:t>6</w:t>
            </w:r>
          </w:p>
        </w:tc>
        <w:tc>
          <w:tcPr>
            <w:tcW w:w="1314" w:type="dxa"/>
          </w:tcPr>
          <w:p w14:paraId="361F0495" w14:textId="77777777" w:rsidR="00032C18" w:rsidRPr="007D0EE7" w:rsidRDefault="00032C18" w:rsidP="00D83639">
            <w:pPr>
              <w:rPr>
                <w:sz w:val="16"/>
                <w:szCs w:val="16"/>
              </w:rPr>
            </w:pPr>
            <w:r>
              <w:rPr>
                <w:sz w:val="16"/>
                <w:szCs w:val="16"/>
              </w:rPr>
              <w:t>Conferring with colleagues about measurements.</w:t>
            </w:r>
          </w:p>
        </w:tc>
        <w:tc>
          <w:tcPr>
            <w:tcW w:w="747" w:type="dxa"/>
            <w:textDirection w:val="btLr"/>
          </w:tcPr>
          <w:p w14:paraId="5EFF95FA" w14:textId="77777777" w:rsidR="00032C18" w:rsidRPr="007D0EE7" w:rsidRDefault="00032C18" w:rsidP="00D83639">
            <w:pPr>
              <w:ind w:left="113" w:right="113"/>
              <w:rPr>
                <w:sz w:val="16"/>
                <w:szCs w:val="16"/>
              </w:rPr>
            </w:pPr>
            <w:r>
              <w:rPr>
                <w:sz w:val="16"/>
                <w:szCs w:val="16"/>
              </w:rPr>
              <w:t>8</w:t>
            </w:r>
          </w:p>
        </w:tc>
        <w:tc>
          <w:tcPr>
            <w:tcW w:w="535" w:type="dxa"/>
            <w:textDirection w:val="btLr"/>
          </w:tcPr>
          <w:p w14:paraId="0E298D76" w14:textId="6920C6A7" w:rsidR="00032C18" w:rsidRPr="007D0EE7" w:rsidRDefault="00545613" w:rsidP="00D83639">
            <w:pPr>
              <w:ind w:left="113" w:right="113"/>
              <w:rPr>
                <w:sz w:val="16"/>
                <w:szCs w:val="16"/>
              </w:rPr>
            </w:pPr>
            <w:r>
              <w:rPr>
                <w:sz w:val="16"/>
                <w:szCs w:val="16"/>
              </w:rPr>
              <w:t>480</w:t>
            </w:r>
          </w:p>
        </w:tc>
      </w:tr>
      <w:tr w:rsidR="00032C18" w14:paraId="036F8E55" w14:textId="77777777" w:rsidTr="00836F75">
        <w:trPr>
          <w:cantSplit/>
          <w:trHeight w:val="987"/>
        </w:trPr>
        <w:tc>
          <w:tcPr>
            <w:tcW w:w="1255" w:type="dxa"/>
          </w:tcPr>
          <w:p w14:paraId="776B0500" w14:textId="77777777" w:rsidR="00032C18" w:rsidRPr="007D0EE7" w:rsidRDefault="00032C18" w:rsidP="00D83639">
            <w:pPr>
              <w:rPr>
                <w:sz w:val="16"/>
                <w:szCs w:val="16"/>
              </w:rPr>
            </w:pPr>
            <w:r w:rsidRPr="007D0EE7">
              <w:rPr>
                <w:sz w:val="16"/>
                <w:szCs w:val="16"/>
              </w:rPr>
              <w:t xml:space="preserve">Anti-roll and scavenge holes. </w:t>
            </w:r>
          </w:p>
        </w:tc>
        <w:tc>
          <w:tcPr>
            <w:tcW w:w="994" w:type="dxa"/>
          </w:tcPr>
          <w:p w14:paraId="5FABB720" w14:textId="77777777" w:rsidR="00032C18" w:rsidRPr="007D0EE7" w:rsidRDefault="00032C18" w:rsidP="00D83639">
            <w:pPr>
              <w:rPr>
                <w:sz w:val="16"/>
                <w:szCs w:val="16"/>
              </w:rPr>
            </w:pPr>
            <w:r w:rsidRPr="007D0EE7">
              <w:rPr>
                <w:sz w:val="16"/>
                <w:szCs w:val="16"/>
              </w:rPr>
              <w:t xml:space="preserve">Create anti-roll and scavenger hole. </w:t>
            </w:r>
          </w:p>
        </w:tc>
        <w:tc>
          <w:tcPr>
            <w:tcW w:w="1417" w:type="dxa"/>
          </w:tcPr>
          <w:p w14:paraId="599D36A4" w14:textId="77777777" w:rsidR="00032C18" w:rsidRPr="007D0EE7" w:rsidRDefault="00032C18" w:rsidP="00D83639">
            <w:pPr>
              <w:rPr>
                <w:sz w:val="16"/>
                <w:szCs w:val="16"/>
              </w:rPr>
            </w:pPr>
            <w:r>
              <w:rPr>
                <w:sz w:val="16"/>
                <w:szCs w:val="16"/>
              </w:rPr>
              <w:t xml:space="preserve">Incorrect placement of holes and incorrect size measurements. </w:t>
            </w:r>
          </w:p>
        </w:tc>
        <w:tc>
          <w:tcPr>
            <w:tcW w:w="1417" w:type="dxa"/>
          </w:tcPr>
          <w:p w14:paraId="7F46209E" w14:textId="7A6B3CA0" w:rsidR="00032C18" w:rsidRPr="007D0EE7" w:rsidRDefault="00E0733C" w:rsidP="00D83639">
            <w:pPr>
              <w:rPr>
                <w:sz w:val="16"/>
                <w:szCs w:val="16"/>
              </w:rPr>
            </w:pPr>
            <w:r>
              <w:rPr>
                <w:sz w:val="16"/>
                <w:szCs w:val="16"/>
              </w:rPr>
              <w:t xml:space="preserve">The oil would travel back into the engine in the event of a rollover and the scavenger pump wouldn’t be able to pick the oil up for the engine during operation. </w:t>
            </w:r>
          </w:p>
        </w:tc>
        <w:tc>
          <w:tcPr>
            <w:tcW w:w="747" w:type="dxa"/>
            <w:textDirection w:val="btLr"/>
          </w:tcPr>
          <w:p w14:paraId="405E54F2" w14:textId="5C5E00D8" w:rsidR="00032C18" w:rsidRPr="007D0EE7" w:rsidRDefault="000F70B9" w:rsidP="00D83639">
            <w:pPr>
              <w:ind w:left="113" w:right="113"/>
              <w:rPr>
                <w:sz w:val="16"/>
                <w:szCs w:val="16"/>
              </w:rPr>
            </w:pPr>
            <w:r>
              <w:rPr>
                <w:sz w:val="16"/>
                <w:szCs w:val="16"/>
              </w:rPr>
              <w:t>10</w:t>
            </w:r>
          </w:p>
        </w:tc>
        <w:tc>
          <w:tcPr>
            <w:tcW w:w="1417" w:type="dxa"/>
          </w:tcPr>
          <w:p w14:paraId="7DED9204" w14:textId="7B28362F" w:rsidR="00032C18" w:rsidRPr="007D0EE7" w:rsidRDefault="00E84891" w:rsidP="00D83639">
            <w:pPr>
              <w:rPr>
                <w:sz w:val="16"/>
                <w:szCs w:val="16"/>
              </w:rPr>
            </w:pPr>
            <w:r>
              <w:rPr>
                <w:sz w:val="16"/>
                <w:szCs w:val="16"/>
              </w:rPr>
              <w:t>Incorrect measurements</w:t>
            </w:r>
            <w:r w:rsidR="00E67F0B">
              <w:rPr>
                <w:sz w:val="16"/>
                <w:szCs w:val="16"/>
              </w:rPr>
              <w:t xml:space="preserve">. </w:t>
            </w:r>
          </w:p>
        </w:tc>
        <w:tc>
          <w:tcPr>
            <w:tcW w:w="747" w:type="dxa"/>
            <w:textDirection w:val="btLr"/>
          </w:tcPr>
          <w:p w14:paraId="1E0795F2" w14:textId="50B3AF45" w:rsidR="00032C18" w:rsidRPr="007D0EE7" w:rsidRDefault="00E67F0B" w:rsidP="00D83639">
            <w:pPr>
              <w:ind w:left="113" w:right="113"/>
              <w:rPr>
                <w:sz w:val="16"/>
                <w:szCs w:val="16"/>
              </w:rPr>
            </w:pPr>
            <w:r>
              <w:rPr>
                <w:sz w:val="16"/>
                <w:szCs w:val="16"/>
              </w:rPr>
              <w:t>7</w:t>
            </w:r>
          </w:p>
        </w:tc>
        <w:tc>
          <w:tcPr>
            <w:tcW w:w="1314" w:type="dxa"/>
          </w:tcPr>
          <w:p w14:paraId="24102D5F" w14:textId="30BDF373" w:rsidR="00032C18" w:rsidRPr="007D0EE7" w:rsidRDefault="0093560C" w:rsidP="00D83639">
            <w:pPr>
              <w:rPr>
                <w:sz w:val="16"/>
                <w:szCs w:val="16"/>
              </w:rPr>
            </w:pPr>
            <w:r>
              <w:rPr>
                <w:sz w:val="16"/>
                <w:szCs w:val="16"/>
              </w:rPr>
              <w:t xml:space="preserve">Research into other types of sumps with these systems to see what measurements are used. </w:t>
            </w:r>
          </w:p>
        </w:tc>
        <w:tc>
          <w:tcPr>
            <w:tcW w:w="747" w:type="dxa"/>
            <w:textDirection w:val="btLr"/>
          </w:tcPr>
          <w:p w14:paraId="1BA961CB" w14:textId="2948E090" w:rsidR="00032C18" w:rsidRPr="007D0EE7" w:rsidRDefault="00010A5C" w:rsidP="00D83639">
            <w:pPr>
              <w:ind w:left="113" w:right="113"/>
              <w:rPr>
                <w:sz w:val="16"/>
                <w:szCs w:val="16"/>
              </w:rPr>
            </w:pPr>
            <w:r>
              <w:rPr>
                <w:sz w:val="16"/>
                <w:szCs w:val="16"/>
              </w:rPr>
              <w:t>6</w:t>
            </w:r>
          </w:p>
        </w:tc>
        <w:tc>
          <w:tcPr>
            <w:tcW w:w="535" w:type="dxa"/>
            <w:textDirection w:val="btLr"/>
          </w:tcPr>
          <w:p w14:paraId="4C1958C6" w14:textId="05F4FEA6" w:rsidR="00032C18" w:rsidRPr="007D0EE7" w:rsidRDefault="00545613" w:rsidP="00D83639">
            <w:pPr>
              <w:ind w:left="113" w:right="113"/>
              <w:rPr>
                <w:sz w:val="16"/>
                <w:szCs w:val="16"/>
              </w:rPr>
            </w:pPr>
            <w:r>
              <w:rPr>
                <w:sz w:val="16"/>
                <w:szCs w:val="16"/>
              </w:rPr>
              <w:t>420</w:t>
            </w:r>
          </w:p>
        </w:tc>
      </w:tr>
      <w:tr w:rsidR="00032C18" w14:paraId="769371AD" w14:textId="77777777" w:rsidTr="00836F75">
        <w:trPr>
          <w:cantSplit/>
          <w:trHeight w:val="987"/>
        </w:trPr>
        <w:tc>
          <w:tcPr>
            <w:tcW w:w="1255" w:type="dxa"/>
          </w:tcPr>
          <w:p w14:paraId="69B403A8" w14:textId="504DD691" w:rsidR="00032C18" w:rsidRPr="007D0EE7" w:rsidRDefault="00032C18" w:rsidP="00D83639">
            <w:pPr>
              <w:rPr>
                <w:sz w:val="16"/>
                <w:szCs w:val="16"/>
              </w:rPr>
            </w:pPr>
            <w:r w:rsidRPr="007D0EE7">
              <w:rPr>
                <w:sz w:val="16"/>
                <w:szCs w:val="16"/>
              </w:rPr>
              <w:t xml:space="preserve">Assembly </w:t>
            </w:r>
            <w:r w:rsidR="00D20546">
              <w:rPr>
                <w:sz w:val="16"/>
                <w:szCs w:val="16"/>
              </w:rPr>
              <w:t>for the anti-roll system.</w:t>
            </w:r>
          </w:p>
        </w:tc>
        <w:tc>
          <w:tcPr>
            <w:tcW w:w="994" w:type="dxa"/>
          </w:tcPr>
          <w:p w14:paraId="39FD2763" w14:textId="77777777" w:rsidR="00032C18" w:rsidRPr="007D0EE7" w:rsidRDefault="00032C18" w:rsidP="00D83639">
            <w:pPr>
              <w:rPr>
                <w:sz w:val="16"/>
                <w:szCs w:val="16"/>
              </w:rPr>
            </w:pPr>
            <w:r w:rsidRPr="007D0EE7">
              <w:rPr>
                <w:sz w:val="16"/>
                <w:szCs w:val="16"/>
              </w:rPr>
              <w:t xml:space="preserve">Put design into assembly. </w:t>
            </w:r>
          </w:p>
        </w:tc>
        <w:tc>
          <w:tcPr>
            <w:tcW w:w="1417" w:type="dxa"/>
          </w:tcPr>
          <w:p w14:paraId="3FDCD542" w14:textId="0D800125" w:rsidR="00032C18" w:rsidRPr="007D0EE7" w:rsidRDefault="001E2E1C" w:rsidP="00D83639">
            <w:pPr>
              <w:rPr>
                <w:sz w:val="16"/>
                <w:szCs w:val="16"/>
              </w:rPr>
            </w:pPr>
            <w:r>
              <w:rPr>
                <w:sz w:val="16"/>
                <w:szCs w:val="16"/>
              </w:rPr>
              <w:t xml:space="preserve">Not using correct mate functions on </w:t>
            </w:r>
            <w:r w:rsidR="00527EE1">
              <w:rPr>
                <w:sz w:val="16"/>
                <w:szCs w:val="16"/>
              </w:rPr>
              <w:t>Solid works</w:t>
            </w:r>
            <w:r>
              <w:rPr>
                <w:sz w:val="16"/>
                <w:szCs w:val="16"/>
              </w:rPr>
              <w:t>.</w:t>
            </w:r>
          </w:p>
        </w:tc>
        <w:tc>
          <w:tcPr>
            <w:tcW w:w="1417" w:type="dxa"/>
          </w:tcPr>
          <w:p w14:paraId="15EE2C15" w14:textId="4B519B66" w:rsidR="00032C18" w:rsidRPr="007D0EE7" w:rsidRDefault="00D20546" w:rsidP="00D83639">
            <w:pPr>
              <w:rPr>
                <w:sz w:val="16"/>
                <w:szCs w:val="16"/>
              </w:rPr>
            </w:pPr>
            <w:r>
              <w:rPr>
                <w:sz w:val="16"/>
                <w:szCs w:val="16"/>
              </w:rPr>
              <w:t>The components will not go together, which will not demonstrate to the customer how the anti-roll system works.</w:t>
            </w:r>
          </w:p>
        </w:tc>
        <w:tc>
          <w:tcPr>
            <w:tcW w:w="747" w:type="dxa"/>
            <w:textDirection w:val="btLr"/>
          </w:tcPr>
          <w:p w14:paraId="6D1DD2B4" w14:textId="0B0A24BD" w:rsidR="00032C18" w:rsidRPr="007D0EE7" w:rsidRDefault="003F7C37" w:rsidP="00D83639">
            <w:pPr>
              <w:ind w:left="113" w:right="113"/>
              <w:rPr>
                <w:sz w:val="16"/>
                <w:szCs w:val="16"/>
              </w:rPr>
            </w:pPr>
            <w:r>
              <w:rPr>
                <w:sz w:val="16"/>
                <w:szCs w:val="16"/>
              </w:rPr>
              <w:t>10</w:t>
            </w:r>
          </w:p>
        </w:tc>
        <w:tc>
          <w:tcPr>
            <w:tcW w:w="1417" w:type="dxa"/>
          </w:tcPr>
          <w:p w14:paraId="2C29429F" w14:textId="1278625A" w:rsidR="00032C18" w:rsidRPr="007D0EE7" w:rsidRDefault="008A2B51" w:rsidP="00D83639">
            <w:pPr>
              <w:rPr>
                <w:sz w:val="16"/>
                <w:szCs w:val="16"/>
              </w:rPr>
            </w:pPr>
            <w:r>
              <w:rPr>
                <w:sz w:val="16"/>
                <w:szCs w:val="16"/>
              </w:rPr>
              <w:t>Incorrect use of mate function or incorrect size of anti-roll plate.</w:t>
            </w:r>
          </w:p>
        </w:tc>
        <w:tc>
          <w:tcPr>
            <w:tcW w:w="747" w:type="dxa"/>
            <w:textDirection w:val="btLr"/>
          </w:tcPr>
          <w:p w14:paraId="45ED91B9" w14:textId="59BC6409" w:rsidR="00032C18" w:rsidRPr="007D0EE7" w:rsidRDefault="00174795" w:rsidP="00D83639">
            <w:pPr>
              <w:ind w:left="113" w:right="113"/>
              <w:rPr>
                <w:sz w:val="16"/>
                <w:szCs w:val="16"/>
              </w:rPr>
            </w:pPr>
            <w:r>
              <w:rPr>
                <w:sz w:val="16"/>
                <w:szCs w:val="16"/>
              </w:rPr>
              <w:t>6</w:t>
            </w:r>
          </w:p>
        </w:tc>
        <w:tc>
          <w:tcPr>
            <w:tcW w:w="1314" w:type="dxa"/>
          </w:tcPr>
          <w:p w14:paraId="45FC3661" w14:textId="75CD07B7" w:rsidR="00032C18" w:rsidRPr="007D0EE7" w:rsidRDefault="00174795" w:rsidP="00D83639">
            <w:pPr>
              <w:rPr>
                <w:sz w:val="16"/>
                <w:szCs w:val="16"/>
              </w:rPr>
            </w:pPr>
            <w:r>
              <w:rPr>
                <w:sz w:val="16"/>
                <w:szCs w:val="16"/>
              </w:rPr>
              <w:t xml:space="preserve">Following guidance for assembling components, using the Solid Works guides. </w:t>
            </w:r>
          </w:p>
        </w:tc>
        <w:tc>
          <w:tcPr>
            <w:tcW w:w="747" w:type="dxa"/>
            <w:textDirection w:val="btLr"/>
          </w:tcPr>
          <w:p w14:paraId="77BF0EB6" w14:textId="5B0E40FF" w:rsidR="00032C18" w:rsidRPr="007D0EE7" w:rsidRDefault="00606CA2" w:rsidP="00D83639">
            <w:pPr>
              <w:ind w:left="113" w:right="113"/>
              <w:rPr>
                <w:sz w:val="16"/>
                <w:szCs w:val="16"/>
              </w:rPr>
            </w:pPr>
            <w:r>
              <w:rPr>
                <w:sz w:val="16"/>
                <w:szCs w:val="16"/>
              </w:rPr>
              <w:t>10</w:t>
            </w:r>
          </w:p>
        </w:tc>
        <w:tc>
          <w:tcPr>
            <w:tcW w:w="535" w:type="dxa"/>
            <w:textDirection w:val="btLr"/>
          </w:tcPr>
          <w:p w14:paraId="77A45666" w14:textId="125A604C" w:rsidR="00032C18" w:rsidRPr="007D0EE7" w:rsidRDefault="00545613" w:rsidP="00D83639">
            <w:pPr>
              <w:ind w:left="113" w:right="113"/>
              <w:rPr>
                <w:sz w:val="16"/>
                <w:szCs w:val="16"/>
              </w:rPr>
            </w:pPr>
            <w:r>
              <w:rPr>
                <w:sz w:val="16"/>
                <w:szCs w:val="16"/>
              </w:rPr>
              <w:t>600</w:t>
            </w:r>
          </w:p>
        </w:tc>
      </w:tr>
      <w:tr w:rsidR="00032C18" w14:paraId="538B4700" w14:textId="77777777" w:rsidTr="00836F75">
        <w:trPr>
          <w:cantSplit/>
          <w:trHeight w:val="1017"/>
        </w:trPr>
        <w:tc>
          <w:tcPr>
            <w:tcW w:w="1255" w:type="dxa"/>
          </w:tcPr>
          <w:p w14:paraId="117CE5F9" w14:textId="77777777" w:rsidR="00032C18" w:rsidRPr="007D0EE7" w:rsidRDefault="00032C18" w:rsidP="00D83639">
            <w:pPr>
              <w:rPr>
                <w:sz w:val="16"/>
                <w:szCs w:val="16"/>
              </w:rPr>
            </w:pPr>
            <w:r w:rsidRPr="007D0EE7">
              <w:rPr>
                <w:sz w:val="16"/>
                <w:szCs w:val="16"/>
              </w:rPr>
              <w:t xml:space="preserve">Technical drawing. </w:t>
            </w:r>
          </w:p>
        </w:tc>
        <w:tc>
          <w:tcPr>
            <w:tcW w:w="994" w:type="dxa"/>
          </w:tcPr>
          <w:p w14:paraId="7F8F3920" w14:textId="77777777" w:rsidR="00032C18" w:rsidRPr="007D0EE7" w:rsidRDefault="00032C18" w:rsidP="00D83639">
            <w:pPr>
              <w:rPr>
                <w:sz w:val="16"/>
                <w:szCs w:val="16"/>
              </w:rPr>
            </w:pPr>
            <w:r w:rsidRPr="007D0EE7">
              <w:rPr>
                <w:sz w:val="16"/>
                <w:szCs w:val="16"/>
              </w:rPr>
              <w:t xml:space="preserve">Create a A3 engineering technical drawing of design. </w:t>
            </w:r>
          </w:p>
        </w:tc>
        <w:tc>
          <w:tcPr>
            <w:tcW w:w="1417" w:type="dxa"/>
          </w:tcPr>
          <w:p w14:paraId="348F7F41" w14:textId="579AED60" w:rsidR="00032C18" w:rsidRPr="007D0EE7" w:rsidRDefault="00836F75" w:rsidP="00D83639">
            <w:pPr>
              <w:rPr>
                <w:sz w:val="16"/>
                <w:szCs w:val="16"/>
              </w:rPr>
            </w:pPr>
            <w:r>
              <w:rPr>
                <w:sz w:val="16"/>
                <w:szCs w:val="16"/>
              </w:rPr>
              <w:t xml:space="preserve">Not using correct size for technical drawing. </w:t>
            </w:r>
          </w:p>
        </w:tc>
        <w:tc>
          <w:tcPr>
            <w:tcW w:w="1417" w:type="dxa"/>
          </w:tcPr>
          <w:p w14:paraId="0011B98F" w14:textId="7983ECB9" w:rsidR="00032C18" w:rsidRPr="007D0EE7" w:rsidRDefault="005D74BE" w:rsidP="00D83639">
            <w:pPr>
              <w:rPr>
                <w:sz w:val="16"/>
                <w:szCs w:val="16"/>
              </w:rPr>
            </w:pPr>
            <w:r>
              <w:rPr>
                <w:sz w:val="16"/>
                <w:szCs w:val="16"/>
              </w:rPr>
              <w:t xml:space="preserve">Hard for the customer to understand and hard to read when manufacturing. </w:t>
            </w:r>
          </w:p>
        </w:tc>
        <w:tc>
          <w:tcPr>
            <w:tcW w:w="747" w:type="dxa"/>
            <w:textDirection w:val="btLr"/>
          </w:tcPr>
          <w:p w14:paraId="4308475D" w14:textId="674D81F5" w:rsidR="00032C18" w:rsidRPr="007D0EE7" w:rsidRDefault="005D74BE" w:rsidP="00D83639">
            <w:pPr>
              <w:ind w:left="113" w:right="113"/>
              <w:rPr>
                <w:sz w:val="16"/>
                <w:szCs w:val="16"/>
              </w:rPr>
            </w:pPr>
            <w:r>
              <w:rPr>
                <w:sz w:val="16"/>
                <w:szCs w:val="16"/>
              </w:rPr>
              <w:t>10</w:t>
            </w:r>
          </w:p>
        </w:tc>
        <w:tc>
          <w:tcPr>
            <w:tcW w:w="1417" w:type="dxa"/>
          </w:tcPr>
          <w:p w14:paraId="2FA69F44" w14:textId="5AEA4F38" w:rsidR="00032C18" w:rsidRPr="007D0EE7" w:rsidRDefault="005E10CB" w:rsidP="00D83639">
            <w:pPr>
              <w:rPr>
                <w:sz w:val="16"/>
                <w:szCs w:val="16"/>
              </w:rPr>
            </w:pPr>
            <w:r>
              <w:rPr>
                <w:sz w:val="16"/>
                <w:szCs w:val="16"/>
              </w:rPr>
              <w:t>Incorrect use of paper for size scale of design drawings.</w:t>
            </w:r>
          </w:p>
        </w:tc>
        <w:tc>
          <w:tcPr>
            <w:tcW w:w="747" w:type="dxa"/>
            <w:textDirection w:val="btLr"/>
          </w:tcPr>
          <w:p w14:paraId="2638CB12" w14:textId="69EE0EDA" w:rsidR="00032C18" w:rsidRPr="007D0EE7" w:rsidRDefault="005E10CB" w:rsidP="00D83639">
            <w:pPr>
              <w:ind w:left="113" w:right="113"/>
              <w:rPr>
                <w:sz w:val="16"/>
                <w:szCs w:val="16"/>
              </w:rPr>
            </w:pPr>
            <w:r>
              <w:rPr>
                <w:sz w:val="16"/>
                <w:szCs w:val="16"/>
              </w:rPr>
              <w:t>2</w:t>
            </w:r>
          </w:p>
        </w:tc>
        <w:tc>
          <w:tcPr>
            <w:tcW w:w="1314" w:type="dxa"/>
          </w:tcPr>
          <w:p w14:paraId="6BD3436F" w14:textId="512CCE37" w:rsidR="00032C18" w:rsidRPr="007D0EE7" w:rsidRDefault="00073DCF" w:rsidP="00D83639">
            <w:pPr>
              <w:rPr>
                <w:sz w:val="16"/>
                <w:szCs w:val="16"/>
              </w:rPr>
            </w:pPr>
            <w:r>
              <w:rPr>
                <w:sz w:val="16"/>
                <w:szCs w:val="16"/>
              </w:rPr>
              <w:t xml:space="preserve">Different size options on the Solid Works program. </w:t>
            </w:r>
          </w:p>
        </w:tc>
        <w:tc>
          <w:tcPr>
            <w:tcW w:w="747" w:type="dxa"/>
            <w:textDirection w:val="btLr"/>
          </w:tcPr>
          <w:p w14:paraId="22CEE79F" w14:textId="718111B4" w:rsidR="00032C18" w:rsidRPr="007D0EE7" w:rsidRDefault="00A8743D" w:rsidP="00D83639">
            <w:pPr>
              <w:ind w:left="113" w:right="113"/>
              <w:rPr>
                <w:sz w:val="16"/>
                <w:szCs w:val="16"/>
              </w:rPr>
            </w:pPr>
            <w:r>
              <w:rPr>
                <w:sz w:val="16"/>
                <w:szCs w:val="16"/>
              </w:rPr>
              <w:t>10</w:t>
            </w:r>
          </w:p>
        </w:tc>
        <w:tc>
          <w:tcPr>
            <w:tcW w:w="535" w:type="dxa"/>
            <w:textDirection w:val="btLr"/>
          </w:tcPr>
          <w:p w14:paraId="7698809F" w14:textId="26875910" w:rsidR="00032C18" w:rsidRPr="007D0EE7" w:rsidRDefault="00545613" w:rsidP="00D83639">
            <w:pPr>
              <w:ind w:left="113" w:right="113"/>
              <w:rPr>
                <w:sz w:val="16"/>
                <w:szCs w:val="16"/>
              </w:rPr>
            </w:pPr>
            <w:r>
              <w:rPr>
                <w:sz w:val="16"/>
                <w:szCs w:val="16"/>
              </w:rPr>
              <w:t>200</w:t>
            </w:r>
          </w:p>
        </w:tc>
      </w:tr>
    </w:tbl>
    <w:p w14:paraId="75B15346" w14:textId="2ED4A2D6" w:rsidR="00045EF9" w:rsidRDefault="00045EF9" w:rsidP="00045EF9"/>
    <w:p w14:paraId="2E77AFB4" w14:textId="409C5C90" w:rsidR="00045EF9" w:rsidRDefault="00045EF9" w:rsidP="00045EF9"/>
    <w:p w14:paraId="4997E7CA" w14:textId="63A4044D" w:rsidR="00045EF9" w:rsidRDefault="00045EF9" w:rsidP="00045EF9"/>
    <w:p w14:paraId="2645E899" w14:textId="62F8FB43" w:rsidR="00045EF9" w:rsidRDefault="00045EF9" w:rsidP="00045EF9"/>
    <w:p w14:paraId="04CC36B3" w14:textId="77777777" w:rsidR="00045EF9" w:rsidRDefault="00045EF9" w:rsidP="00045EF9"/>
    <w:p w14:paraId="6CE753C2" w14:textId="73DBFAAC" w:rsidR="00134FF3" w:rsidRDefault="00B1049B" w:rsidP="00134FF3">
      <w:pPr>
        <w:pStyle w:val="Heading1"/>
      </w:pPr>
      <w:bookmarkStart w:id="12" w:name="_Toc33993158"/>
      <w:r>
        <w:lastRenderedPageBreak/>
        <w:t>Quality function deployment (Q</w:t>
      </w:r>
      <w:r w:rsidR="00134FF3">
        <w:t>FD</w:t>
      </w:r>
      <w:r>
        <w:t>)</w:t>
      </w:r>
      <w:bookmarkEnd w:id="12"/>
      <w:r w:rsidR="00134FF3">
        <w:t xml:space="preserve"> </w:t>
      </w:r>
    </w:p>
    <w:p w14:paraId="359984EA" w14:textId="7F36C5DD" w:rsidR="00B74BBB" w:rsidRDefault="00B74BBB">
      <w:r>
        <w:rPr>
          <w:noProof/>
        </w:rPr>
        <w:drawing>
          <wp:anchor distT="0" distB="0" distL="114300" distR="114300" simplePos="0" relativeHeight="251663360" behindDoc="0" locked="0" layoutInCell="1" allowOverlap="1" wp14:anchorId="041343E0" wp14:editId="629A690A">
            <wp:simplePos x="0" y="0"/>
            <wp:positionH relativeFrom="column">
              <wp:posOffset>29210</wp:posOffset>
            </wp:positionH>
            <wp:positionV relativeFrom="paragraph">
              <wp:posOffset>1019175</wp:posOffset>
            </wp:positionV>
            <wp:extent cx="5732780" cy="3394075"/>
            <wp:effectExtent l="0" t="0" r="127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24175" r="75584" b="9698"/>
                    <a:stretch/>
                  </pic:blipFill>
                  <pic:spPr bwMode="auto">
                    <a:xfrm>
                      <a:off x="0" y="0"/>
                      <a:ext cx="5732780" cy="339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quality function deployment looks at how the sump’s design parameters and the customer demand both work in terms of importance of different areas, as shown in the photo below the hole locations take top priority on the design, least important on the QFD was correct measurement but this is based of the fact that the measurements would be double checked during the data gathering for the design.</w:t>
      </w:r>
    </w:p>
    <w:p w14:paraId="6B06B962" w14:textId="29460B93" w:rsidR="00DC0A56" w:rsidRDefault="00B74BBB">
      <w:r>
        <w:t xml:space="preserve"> </w:t>
      </w:r>
    </w:p>
    <w:p w14:paraId="15A79958" w14:textId="3DD86BD4" w:rsidR="00DC0A56" w:rsidRDefault="00380FB0" w:rsidP="00AF07C2">
      <w:pPr>
        <w:pStyle w:val="Heading1"/>
      </w:pPr>
      <w:bookmarkStart w:id="13" w:name="_Toc33993159"/>
      <w:r>
        <w:rPr>
          <w:noProof/>
        </w:rPr>
        <w:drawing>
          <wp:anchor distT="0" distB="0" distL="114300" distR="114300" simplePos="0" relativeHeight="251662336" behindDoc="0" locked="0" layoutInCell="1" allowOverlap="1" wp14:anchorId="3B2ECC3B" wp14:editId="47CB2138">
            <wp:simplePos x="0" y="0"/>
            <wp:positionH relativeFrom="column">
              <wp:posOffset>0</wp:posOffset>
            </wp:positionH>
            <wp:positionV relativeFrom="paragraph">
              <wp:posOffset>363220</wp:posOffset>
            </wp:positionV>
            <wp:extent cx="5525135" cy="204216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0964" t="25671" r="53248" b="15291"/>
                    <a:stretch/>
                  </pic:blipFill>
                  <pic:spPr bwMode="auto">
                    <a:xfrm>
                      <a:off x="0" y="0"/>
                      <a:ext cx="5525135" cy="2042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55387">
        <w:t>C</w:t>
      </w:r>
      <w:r w:rsidR="0058382E">
        <w:t>oncept</w:t>
      </w:r>
      <w:r w:rsidR="00DC0A56">
        <w:t xml:space="preserve"> design of the sump</w:t>
      </w:r>
      <w:bookmarkEnd w:id="13"/>
      <w:r w:rsidR="00DC0A56">
        <w:t xml:space="preserve"> </w:t>
      </w:r>
    </w:p>
    <w:p w14:paraId="0027C234" w14:textId="05077C36" w:rsidR="00380FB0" w:rsidRDefault="00E55387">
      <w:r>
        <w:t xml:space="preserve">When first designing the sump, a concept was first constructed to see how the sump would look. </w:t>
      </w:r>
      <w:r w:rsidR="00380FB0">
        <w:t xml:space="preserve">The photo above shows the first concept, made for Tin material this was decided as tin was very light and would be better for race applications. However major draw back for tin is that </w:t>
      </w:r>
      <w:r w:rsidR="009B105B">
        <w:t xml:space="preserve">it can be broken and bent very easily due to </w:t>
      </w:r>
      <w:r w:rsidR="0018230C">
        <w:t xml:space="preserve">the density of that material. </w:t>
      </w:r>
      <w:r w:rsidR="00B82CFE">
        <w:t xml:space="preserve">With this design the scavenge and anti-roll hole were both created however </w:t>
      </w:r>
      <w:r w:rsidR="00ED0719">
        <w:t xml:space="preserve">the dimensions for the scavenge hole were incorrect and the design for it was impractical due to is size. </w:t>
      </w:r>
      <w:r w:rsidR="00C862A4">
        <w:t>Finally,</w:t>
      </w:r>
      <w:r w:rsidR="008E77FA">
        <w:t xml:space="preserve"> the one part that this design didn’t take into consideration is the flywheel guard, this will be added in the final design as most engine types have this already attached. </w:t>
      </w:r>
    </w:p>
    <w:p w14:paraId="5D527DDC" w14:textId="22A72275" w:rsidR="00DC0A56" w:rsidRDefault="00DC0A56" w:rsidP="00AF07C2">
      <w:pPr>
        <w:pStyle w:val="Heading1"/>
      </w:pPr>
      <w:bookmarkStart w:id="14" w:name="_Toc33993160"/>
      <w:r>
        <w:lastRenderedPageBreak/>
        <w:t>Final design of the sump</w:t>
      </w:r>
      <w:bookmarkEnd w:id="14"/>
      <w:r>
        <w:t xml:space="preserve"> </w:t>
      </w:r>
    </w:p>
    <w:p w14:paraId="2F450AE4" w14:textId="08E679F2" w:rsidR="00CE3638" w:rsidRDefault="00BD01A8">
      <w:r>
        <w:rPr>
          <w:noProof/>
        </w:rPr>
        <w:drawing>
          <wp:inline distT="0" distB="0" distL="0" distR="0" wp14:anchorId="08E8C568" wp14:editId="2B53E507">
            <wp:extent cx="5524827" cy="2433099"/>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4019" t="26154" r="59907" b="31434"/>
                    <a:stretch/>
                  </pic:blipFill>
                  <pic:spPr bwMode="auto">
                    <a:xfrm>
                      <a:off x="0" y="0"/>
                      <a:ext cx="5568579" cy="2452367"/>
                    </a:xfrm>
                    <a:prstGeom prst="rect">
                      <a:avLst/>
                    </a:prstGeom>
                    <a:ln>
                      <a:noFill/>
                    </a:ln>
                    <a:extLst>
                      <a:ext uri="{53640926-AAD7-44D8-BBD7-CCE9431645EC}">
                        <a14:shadowObscured xmlns:a14="http://schemas.microsoft.com/office/drawing/2010/main"/>
                      </a:ext>
                    </a:extLst>
                  </pic:spPr>
                </pic:pic>
              </a:graphicData>
            </a:graphic>
          </wp:inline>
        </w:drawing>
      </w:r>
    </w:p>
    <w:p w14:paraId="0CE0F097" w14:textId="28C92442" w:rsidR="00BD01A8" w:rsidRDefault="00DA49FF">
      <w:r>
        <w:t xml:space="preserve">The final design concept shown above </w:t>
      </w:r>
      <w:r w:rsidR="00375A7C">
        <w:t>includes the area for the flywheel to be covered and it features bolting points as well. The scavenge hole was reduced to its correct size and placement is situated on the front as it was most convenient</w:t>
      </w:r>
      <w:r w:rsidR="00E67E30">
        <w:t xml:space="preserve">, thread was also added to allow for sufficient and secure attachment. For easy removal the bolting points where designed for simple alignment and easy access. </w:t>
      </w:r>
      <w:r w:rsidR="002E28CA">
        <w:t xml:space="preserve">The material that was finally chosen was aluminium, this was due to the light weigh but also having more strength than tin, aluminium can also be coated to add extra strength. </w:t>
      </w:r>
    </w:p>
    <w:p w14:paraId="7DF187C0" w14:textId="37EAE2B4" w:rsidR="00CE3638" w:rsidRDefault="00CE3638" w:rsidP="00CE3638">
      <w:pPr>
        <w:pStyle w:val="Heading1"/>
      </w:pPr>
      <w:bookmarkStart w:id="15" w:name="_Toc33993161"/>
      <w:r>
        <w:t>Report summary</w:t>
      </w:r>
      <w:bookmarkEnd w:id="15"/>
      <w:r>
        <w:t xml:space="preserve"> </w:t>
      </w:r>
    </w:p>
    <w:p w14:paraId="0A7D3202" w14:textId="668EAA69" w:rsidR="00134FF3" w:rsidRDefault="002E28CA" w:rsidP="0040648E">
      <w:r>
        <w:t>In summary the sump has bee</w:t>
      </w:r>
      <w:r w:rsidR="00FB0D0E">
        <w:t xml:space="preserve">n designed to meet the top priorities of the customer while also allowing for its normal functioning purpose to be maintained. </w:t>
      </w:r>
      <w:r w:rsidR="003720DC">
        <w:t xml:space="preserve">The anti-roll system designed is one of simplicity and efficiency to allow for security of the engine and ease of maintenance. </w:t>
      </w:r>
      <w:bookmarkStart w:id="16" w:name="_GoBack"/>
      <w:bookmarkEnd w:id="16"/>
    </w:p>
    <w:p w14:paraId="144EF886" w14:textId="7B5F1A34" w:rsidR="00CE3638" w:rsidRDefault="00CE3638" w:rsidP="00CE3638">
      <w:pPr>
        <w:pStyle w:val="Heading1"/>
      </w:pPr>
      <w:bookmarkStart w:id="17" w:name="_Toc33993162"/>
      <w:r>
        <w:t>Bibliography</w:t>
      </w:r>
      <w:bookmarkEnd w:id="17"/>
    </w:p>
    <w:p w14:paraId="6378C302" w14:textId="6EC50B32" w:rsidR="00ED3134" w:rsidRDefault="00134FF3">
      <w:proofErr w:type="spellStart"/>
      <w:proofErr w:type="gramStart"/>
      <w:r>
        <w:t>Andrew,H</w:t>
      </w:r>
      <w:proofErr w:type="spellEnd"/>
      <w:r>
        <w:t>.</w:t>
      </w:r>
      <w:proofErr w:type="gramEnd"/>
      <w:r>
        <w:t xml:space="preserve"> ( 2020) </w:t>
      </w:r>
      <w:r w:rsidRPr="00134FF3">
        <w:t>Assignment 2 Specification Form - M4X02194 BSc</w:t>
      </w:r>
      <w:r>
        <w:t>&amp;</w:t>
      </w:r>
      <w:r w:rsidRPr="00134FF3">
        <w:t>HND Yr1 Engineering Design and Materials</w:t>
      </w:r>
    </w:p>
    <w:p w14:paraId="23B4EAE1" w14:textId="19584CD0" w:rsidR="00CE3638" w:rsidRDefault="00CE3638">
      <w:r>
        <w:t xml:space="preserve"> </w:t>
      </w:r>
      <w:proofErr w:type="spellStart"/>
      <w:r w:rsidRPr="00CE3638">
        <w:t>UKEssays</w:t>
      </w:r>
      <w:proofErr w:type="spellEnd"/>
      <w:r w:rsidRPr="00CE3638">
        <w:t xml:space="preserve">. November 2018. Engine Oil Pan </w:t>
      </w:r>
      <w:r w:rsidR="007060CE" w:rsidRPr="00CE3638">
        <w:t>and</w:t>
      </w:r>
      <w:r w:rsidRPr="00CE3638">
        <w:t xml:space="preserve"> Functions. [online]. Available from: https://www.ukessays.com/essays/engineering/the-engine-oil-pan-and-functions-engineering-essay.php?vref=1 [Accessed 25 February 2020].</w:t>
      </w:r>
    </w:p>
    <w:p w14:paraId="6CDE3AA6" w14:textId="5ADD0870" w:rsidR="00CE3638" w:rsidRDefault="009122F3">
      <w:pPr>
        <w:rPr>
          <w:rFonts w:ascii="Arial" w:hAnsi="Arial" w:cs="Arial"/>
          <w:color w:val="000000"/>
          <w:sz w:val="20"/>
          <w:szCs w:val="20"/>
          <w:shd w:val="clear" w:color="auto" w:fill="FFFFFF"/>
        </w:rPr>
      </w:pPr>
      <w:r>
        <w:rPr>
          <w:rFonts w:ascii="Arial" w:hAnsi="Arial" w:cs="Arial"/>
          <w:color w:val="000000"/>
          <w:sz w:val="20"/>
          <w:szCs w:val="20"/>
          <w:shd w:val="clear" w:color="auto" w:fill="FFFFFF"/>
        </w:rPr>
        <w:t>Heisler, H. (1999). </w:t>
      </w:r>
      <w:r>
        <w:rPr>
          <w:rFonts w:ascii="Arial" w:hAnsi="Arial" w:cs="Arial"/>
          <w:i/>
          <w:iCs/>
          <w:color w:val="000000"/>
          <w:sz w:val="20"/>
          <w:szCs w:val="20"/>
          <w:shd w:val="clear" w:color="auto" w:fill="FFFFFF"/>
        </w:rPr>
        <w:t>Vehicle and engine technology</w:t>
      </w:r>
      <w:r>
        <w:rPr>
          <w:rFonts w:ascii="Arial" w:hAnsi="Arial" w:cs="Arial"/>
          <w:color w:val="000000"/>
          <w:sz w:val="20"/>
          <w:szCs w:val="20"/>
          <w:shd w:val="clear" w:color="auto" w:fill="FFFFFF"/>
        </w:rPr>
        <w:t>. 2nd ed. Amsterdam: Butterworth-Heinemann.</w:t>
      </w:r>
      <w:r w:rsidR="001370C1">
        <w:rPr>
          <w:rFonts w:ascii="Arial" w:hAnsi="Arial" w:cs="Arial"/>
          <w:color w:val="000000"/>
          <w:sz w:val="20"/>
          <w:szCs w:val="20"/>
          <w:shd w:val="clear" w:color="auto" w:fill="FFFFFF"/>
        </w:rPr>
        <w:t xml:space="preserve"> </w:t>
      </w:r>
    </w:p>
    <w:p w14:paraId="6C99A74C" w14:textId="6F1B666D" w:rsidR="001370C1" w:rsidRDefault="00C666BC">
      <w:r>
        <w:rPr>
          <w:rFonts w:ascii="Arial" w:hAnsi="Arial" w:cs="Arial"/>
          <w:color w:val="000000"/>
          <w:sz w:val="20"/>
          <w:szCs w:val="20"/>
          <w:shd w:val="clear" w:color="auto" w:fill="FFFFFF"/>
        </w:rPr>
        <w:t>Aviaid.com. (2020). </w:t>
      </w:r>
      <w:r>
        <w:rPr>
          <w:rFonts w:ascii="Arial" w:hAnsi="Arial" w:cs="Arial"/>
          <w:i/>
          <w:iCs/>
          <w:color w:val="000000"/>
          <w:sz w:val="20"/>
          <w:szCs w:val="20"/>
          <w:shd w:val="clear" w:color="auto" w:fill="FFFFFF"/>
        </w:rPr>
        <w:t>Driver Side Modular Oil Pump Dry Sump Systems</w:t>
      </w:r>
      <w:r>
        <w:rPr>
          <w:rFonts w:ascii="Arial" w:hAnsi="Arial" w:cs="Arial"/>
          <w:color w:val="000000"/>
          <w:sz w:val="20"/>
          <w:szCs w:val="20"/>
          <w:shd w:val="clear" w:color="auto" w:fill="FFFFFF"/>
        </w:rPr>
        <w:t xml:space="preserve"> [online] Available at: https://www.aviaid.com/shopsite_sc/store/html/dryoil-pans4modular-ford.htm [Accessed 26 Feb. 2020].</w:t>
      </w:r>
    </w:p>
    <w:p w14:paraId="5CFFD208" w14:textId="542F3091" w:rsidR="001370C1" w:rsidRDefault="001370C1" w:rsidP="001370C1">
      <w:pPr>
        <w:pStyle w:val="Heading1"/>
      </w:pPr>
      <w:bookmarkStart w:id="18" w:name="_Toc33993163"/>
      <w:r>
        <w:t>Appendices</w:t>
      </w:r>
      <w:bookmarkEnd w:id="18"/>
      <w:r>
        <w:t xml:space="preserve"> </w:t>
      </w:r>
    </w:p>
    <w:p w14:paraId="3170EC8A" w14:textId="05091CF6" w:rsidR="001370C1" w:rsidRDefault="0076339D">
      <w:hyperlink r:id="rId15" w:history="1">
        <w:r w:rsidRPr="009A4D7E">
          <w:rPr>
            <w:rStyle w:val="Hyperlink"/>
          </w:rPr>
          <w:t>https://uowtsd-my.sharepoint.com/:f:/g/personal/1901066_student_uwtsd_ac_uk/Epuvx9ACQ8lJrqKdOCZTAX8BD1uv_WhDho3Bs004oOrb8w?e=3frDcq</w:t>
        </w:r>
      </w:hyperlink>
    </w:p>
    <w:p w14:paraId="710076A1" w14:textId="77777777" w:rsidR="0076339D" w:rsidRDefault="0076339D"/>
    <w:sectPr w:rsidR="0076339D">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2972D9" w14:textId="77777777" w:rsidR="009B6C86" w:rsidRDefault="009B6C86" w:rsidP="009B6C86">
      <w:pPr>
        <w:spacing w:after="0" w:line="240" w:lineRule="auto"/>
      </w:pPr>
      <w:r>
        <w:separator/>
      </w:r>
    </w:p>
  </w:endnote>
  <w:endnote w:type="continuationSeparator" w:id="0">
    <w:p w14:paraId="5B048AA3" w14:textId="77777777" w:rsidR="009B6C86" w:rsidRDefault="009B6C86" w:rsidP="009B6C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4576747"/>
      <w:docPartObj>
        <w:docPartGallery w:val="Page Numbers (Bottom of Page)"/>
        <w:docPartUnique/>
      </w:docPartObj>
    </w:sdtPr>
    <w:sdtEndPr>
      <w:rPr>
        <w:noProof/>
      </w:rPr>
    </w:sdtEndPr>
    <w:sdtContent>
      <w:p w14:paraId="7888EB34" w14:textId="1577CFC7" w:rsidR="009B6C86" w:rsidRDefault="009B6C86">
        <w:pPr>
          <w:pStyle w:val="Footer"/>
        </w:pPr>
        <w:r>
          <w:fldChar w:fldCharType="begin"/>
        </w:r>
        <w:r>
          <w:instrText xml:space="preserve"> PAGE   \* MERGEFORMAT </w:instrText>
        </w:r>
        <w:r>
          <w:fldChar w:fldCharType="separate"/>
        </w:r>
        <w:r>
          <w:rPr>
            <w:noProof/>
          </w:rPr>
          <w:t>2</w:t>
        </w:r>
        <w:r>
          <w:rPr>
            <w:noProof/>
          </w:rPr>
          <w:fldChar w:fldCharType="end"/>
        </w:r>
      </w:p>
    </w:sdtContent>
  </w:sdt>
  <w:p w14:paraId="36C97C53" w14:textId="77777777" w:rsidR="009B6C86" w:rsidRDefault="009B6C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60EED5" w14:textId="77777777" w:rsidR="009B6C86" w:rsidRDefault="009B6C86" w:rsidP="009B6C86">
      <w:pPr>
        <w:spacing w:after="0" w:line="240" w:lineRule="auto"/>
      </w:pPr>
      <w:r>
        <w:separator/>
      </w:r>
    </w:p>
  </w:footnote>
  <w:footnote w:type="continuationSeparator" w:id="0">
    <w:p w14:paraId="2FA5D6BD" w14:textId="77777777" w:rsidR="009B6C86" w:rsidRDefault="009B6C86" w:rsidP="009B6C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6391455"/>
      <w:docPartObj>
        <w:docPartGallery w:val="Page Numbers (Top of Page)"/>
        <w:docPartUnique/>
      </w:docPartObj>
    </w:sdtPr>
    <w:sdtEndPr>
      <w:rPr>
        <w:noProof/>
      </w:rPr>
    </w:sdtEndPr>
    <w:sdtContent>
      <w:p w14:paraId="044B731D" w14:textId="588F873C" w:rsidR="009B6C86" w:rsidRDefault="009B6C86">
        <w:pPr>
          <w:pStyle w:val="Header"/>
        </w:pPr>
        <w:r>
          <w:fldChar w:fldCharType="begin"/>
        </w:r>
        <w:r>
          <w:instrText xml:space="preserve"> PAGE   \* MERGEFORMAT </w:instrText>
        </w:r>
        <w:r>
          <w:fldChar w:fldCharType="separate"/>
        </w:r>
        <w:r>
          <w:rPr>
            <w:noProof/>
          </w:rPr>
          <w:t>2</w:t>
        </w:r>
        <w:r>
          <w:rPr>
            <w:noProof/>
          </w:rPr>
          <w:fldChar w:fldCharType="end"/>
        </w:r>
      </w:p>
    </w:sdtContent>
  </w:sdt>
  <w:p w14:paraId="22B46164" w14:textId="77777777" w:rsidR="009B6C86" w:rsidRDefault="009B6C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D2A"/>
    <w:rsid w:val="00010A5C"/>
    <w:rsid w:val="00016BF0"/>
    <w:rsid w:val="000275FE"/>
    <w:rsid w:val="00032C18"/>
    <w:rsid w:val="00045EF9"/>
    <w:rsid w:val="00054D2A"/>
    <w:rsid w:val="00073DCF"/>
    <w:rsid w:val="000D54D4"/>
    <w:rsid w:val="000E0759"/>
    <w:rsid w:val="000F70B9"/>
    <w:rsid w:val="00134FF3"/>
    <w:rsid w:val="00135F3C"/>
    <w:rsid w:val="001370C1"/>
    <w:rsid w:val="001469FD"/>
    <w:rsid w:val="00156DC5"/>
    <w:rsid w:val="00174795"/>
    <w:rsid w:val="0018230C"/>
    <w:rsid w:val="00182B8B"/>
    <w:rsid w:val="00196BFA"/>
    <w:rsid w:val="001D0C1F"/>
    <w:rsid w:val="001D176B"/>
    <w:rsid w:val="001E2E1C"/>
    <w:rsid w:val="001F518B"/>
    <w:rsid w:val="001F7F75"/>
    <w:rsid w:val="0021698E"/>
    <w:rsid w:val="00231A9D"/>
    <w:rsid w:val="00236B5C"/>
    <w:rsid w:val="00244413"/>
    <w:rsid w:val="00244ACF"/>
    <w:rsid w:val="00244B27"/>
    <w:rsid w:val="002661A0"/>
    <w:rsid w:val="00275B3B"/>
    <w:rsid w:val="00293B1F"/>
    <w:rsid w:val="002A7DBC"/>
    <w:rsid w:val="002C092B"/>
    <w:rsid w:val="002D2412"/>
    <w:rsid w:val="002E28CA"/>
    <w:rsid w:val="00316FD5"/>
    <w:rsid w:val="0032525A"/>
    <w:rsid w:val="0033598F"/>
    <w:rsid w:val="00336A28"/>
    <w:rsid w:val="003472B6"/>
    <w:rsid w:val="0035012E"/>
    <w:rsid w:val="00366060"/>
    <w:rsid w:val="003720DC"/>
    <w:rsid w:val="00375A7C"/>
    <w:rsid w:val="003802A0"/>
    <w:rsid w:val="00380FB0"/>
    <w:rsid w:val="00397E29"/>
    <w:rsid w:val="003A00D7"/>
    <w:rsid w:val="003B19E2"/>
    <w:rsid w:val="003D3195"/>
    <w:rsid w:val="003F68C1"/>
    <w:rsid w:val="003F7C37"/>
    <w:rsid w:val="0040648E"/>
    <w:rsid w:val="00414439"/>
    <w:rsid w:val="00440713"/>
    <w:rsid w:val="0044730B"/>
    <w:rsid w:val="00465454"/>
    <w:rsid w:val="00470D76"/>
    <w:rsid w:val="00472B2F"/>
    <w:rsid w:val="0047321B"/>
    <w:rsid w:val="004737BC"/>
    <w:rsid w:val="00473F19"/>
    <w:rsid w:val="0048298B"/>
    <w:rsid w:val="004926D0"/>
    <w:rsid w:val="00494AB0"/>
    <w:rsid w:val="004A6B8E"/>
    <w:rsid w:val="004D3E9F"/>
    <w:rsid w:val="004D5D57"/>
    <w:rsid w:val="004F1184"/>
    <w:rsid w:val="004F5D01"/>
    <w:rsid w:val="00527EE1"/>
    <w:rsid w:val="00545613"/>
    <w:rsid w:val="0058382E"/>
    <w:rsid w:val="00586B7C"/>
    <w:rsid w:val="005940D5"/>
    <w:rsid w:val="005A0D12"/>
    <w:rsid w:val="005B11C3"/>
    <w:rsid w:val="005B1F1D"/>
    <w:rsid w:val="005B3935"/>
    <w:rsid w:val="005C47FA"/>
    <w:rsid w:val="005D1BBB"/>
    <w:rsid w:val="005D74BE"/>
    <w:rsid w:val="005E10CB"/>
    <w:rsid w:val="005E435A"/>
    <w:rsid w:val="005F2EEF"/>
    <w:rsid w:val="00606CA2"/>
    <w:rsid w:val="006260EF"/>
    <w:rsid w:val="00644CB2"/>
    <w:rsid w:val="00692EF8"/>
    <w:rsid w:val="006F2CF9"/>
    <w:rsid w:val="007060CE"/>
    <w:rsid w:val="007506A5"/>
    <w:rsid w:val="00752835"/>
    <w:rsid w:val="00753C2F"/>
    <w:rsid w:val="00757859"/>
    <w:rsid w:val="0076339D"/>
    <w:rsid w:val="00771779"/>
    <w:rsid w:val="007C31C4"/>
    <w:rsid w:val="007C63CA"/>
    <w:rsid w:val="00806E87"/>
    <w:rsid w:val="00820ECF"/>
    <w:rsid w:val="00836F75"/>
    <w:rsid w:val="00837099"/>
    <w:rsid w:val="00841272"/>
    <w:rsid w:val="00863D45"/>
    <w:rsid w:val="00883E06"/>
    <w:rsid w:val="008A2B51"/>
    <w:rsid w:val="008A36C5"/>
    <w:rsid w:val="008B7F50"/>
    <w:rsid w:val="008C413B"/>
    <w:rsid w:val="008D24DB"/>
    <w:rsid w:val="008D77F7"/>
    <w:rsid w:val="008E77FA"/>
    <w:rsid w:val="008F6C35"/>
    <w:rsid w:val="009122F3"/>
    <w:rsid w:val="0093560C"/>
    <w:rsid w:val="009617E7"/>
    <w:rsid w:val="00961A78"/>
    <w:rsid w:val="009824C5"/>
    <w:rsid w:val="0099219C"/>
    <w:rsid w:val="009A4533"/>
    <w:rsid w:val="009B105B"/>
    <w:rsid w:val="009B2EDC"/>
    <w:rsid w:val="009B6019"/>
    <w:rsid w:val="009B6C86"/>
    <w:rsid w:val="009D20EF"/>
    <w:rsid w:val="009D3E65"/>
    <w:rsid w:val="009E45D6"/>
    <w:rsid w:val="009F3A06"/>
    <w:rsid w:val="00A345E9"/>
    <w:rsid w:val="00A61B73"/>
    <w:rsid w:val="00A64F05"/>
    <w:rsid w:val="00A8743D"/>
    <w:rsid w:val="00A9643A"/>
    <w:rsid w:val="00AA314B"/>
    <w:rsid w:val="00AA49E8"/>
    <w:rsid w:val="00AB735A"/>
    <w:rsid w:val="00AB7AA0"/>
    <w:rsid w:val="00AF07C2"/>
    <w:rsid w:val="00AF109B"/>
    <w:rsid w:val="00B02F90"/>
    <w:rsid w:val="00B0693B"/>
    <w:rsid w:val="00B1049B"/>
    <w:rsid w:val="00B46E92"/>
    <w:rsid w:val="00B74BBB"/>
    <w:rsid w:val="00B82CFE"/>
    <w:rsid w:val="00B920B7"/>
    <w:rsid w:val="00BB055D"/>
    <w:rsid w:val="00BD01A8"/>
    <w:rsid w:val="00BE1209"/>
    <w:rsid w:val="00C52482"/>
    <w:rsid w:val="00C60B2C"/>
    <w:rsid w:val="00C666BC"/>
    <w:rsid w:val="00C81361"/>
    <w:rsid w:val="00C862A4"/>
    <w:rsid w:val="00C87409"/>
    <w:rsid w:val="00C905B0"/>
    <w:rsid w:val="00CB6B3C"/>
    <w:rsid w:val="00CE162D"/>
    <w:rsid w:val="00CE3638"/>
    <w:rsid w:val="00CE59F3"/>
    <w:rsid w:val="00D20546"/>
    <w:rsid w:val="00D21057"/>
    <w:rsid w:val="00D4298B"/>
    <w:rsid w:val="00D46708"/>
    <w:rsid w:val="00D92513"/>
    <w:rsid w:val="00DA49FF"/>
    <w:rsid w:val="00DC0A56"/>
    <w:rsid w:val="00E0733C"/>
    <w:rsid w:val="00E12F4C"/>
    <w:rsid w:val="00E30B0A"/>
    <w:rsid w:val="00E33283"/>
    <w:rsid w:val="00E55387"/>
    <w:rsid w:val="00E62066"/>
    <w:rsid w:val="00E67E30"/>
    <w:rsid w:val="00E67F0B"/>
    <w:rsid w:val="00E8018F"/>
    <w:rsid w:val="00E84891"/>
    <w:rsid w:val="00E95684"/>
    <w:rsid w:val="00EB0AE1"/>
    <w:rsid w:val="00EB29F5"/>
    <w:rsid w:val="00ED0719"/>
    <w:rsid w:val="00ED3134"/>
    <w:rsid w:val="00EE6EDC"/>
    <w:rsid w:val="00F07C4E"/>
    <w:rsid w:val="00F23C6A"/>
    <w:rsid w:val="00F41804"/>
    <w:rsid w:val="00F52DA9"/>
    <w:rsid w:val="00F64CDB"/>
    <w:rsid w:val="00F72273"/>
    <w:rsid w:val="00F76302"/>
    <w:rsid w:val="00F9589F"/>
    <w:rsid w:val="00FB056F"/>
    <w:rsid w:val="00FB0D0E"/>
    <w:rsid w:val="00FB5CCE"/>
    <w:rsid w:val="00FD77CE"/>
    <w:rsid w:val="00FE6E1E"/>
    <w:rsid w:val="00FF0CCA"/>
    <w:rsid w:val="00FF310F"/>
    <w:rsid w:val="00FF6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A6091"/>
  <w15:chartTrackingRefBased/>
  <w15:docId w15:val="{10E9D6EA-FFBE-49DD-ABA3-9D9A90440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C6A"/>
  </w:style>
  <w:style w:type="paragraph" w:styleId="Heading1">
    <w:name w:val="heading 1"/>
    <w:basedOn w:val="Normal"/>
    <w:next w:val="Normal"/>
    <w:link w:val="Heading1Char"/>
    <w:uiPriority w:val="9"/>
    <w:qFormat/>
    <w:rsid w:val="00244A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01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AC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8018F"/>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332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6C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C86"/>
  </w:style>
  <w:style w:type="paragraph" w:styleId="Footer">
    <w:name w:val="footer"/>
    <w:basedOn w:val="Normal"/>
    <w:link w:val="FooterChar"/>
    <w:uiPriority w:val="99"/>
    <w:unhideWhenUsed/>
    <w:rsid w:val="009B6C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C86"/>
  </w:style>
  <w:style w:type="paragraph" w:styleId="TOCHeading">
    <w:name w:val="TOC Heading"/>
    <w:basedOn w:val="Heading1"/>
    <w:next w:val="Normal"/>
    <w:uiPriority w:val="39"/>
    <w:unhideWhenUsed/>
    <w:qFormat/>
    <w:rsid w:val="005B1F1D"/>
    <w:pPr>
      <w:outlineLvl w:val="9"/>
    </w:pPr>
    <w:rPr>
      <w:lang w:val="en-US"/>
    </w:rPr>
  </w:style>
  <w:style w:type="paragraph" w:styleId="TOC1">
    <w:name w:val="toc 1"/>
    <w:basedOn w:val="Normal"/>
    <w:next w:val="Normal"/>
    <w:autoRedefine/>
    <w:uiPriority w:val="39"/>
    <w:unhideWhenUsed/>
    <w:rsid w:val="005B1F1D"/>
    <w:pPr>
      <w:spacing w:after="100"/>
    </w:pPr>
  </w:style>
  <w:style w:type="paragraph" w:styleId="TOC2">
    <w:name w:val="toc 2"/>
    <w:basedOn w:val="Normal"/>
    <w:next w:val="Normal"/>
    <w:autoRedefine/>
    <w:uiPriority w:val="39"/>
    <w:unhideWhenUsed/>
    <w:rsid w:val="005B1F1D"/>
    <w:pPr>
      <w:spacing w:after="100"/>
      <w:ind w:left="220"/>
    </w:pPr>
  </w:style>
  <w:style w:type="character" w:styleId="Hyperlink">
    <w:name w:val="Hyperlink"/>
    <w:basedOn w:val="DefaultParagraphFont"/>
    <w:uiPriority w:val="99"/>
    <w:unhideWhenUsed/>
    <w:rsid w:val="005B1F1D"/>
    <w:rPr>
      <w:color w:val="0563C1" w:themeColor="hyperlink"/>
      <w:u w:val="single"/>
    </w:rPr>
  </w:style>
  <w:style w:type="character" w:styleId="UnresolvedMention">
    <w:name w:val="Unresolved Mention"/>
    <w:basedOn w:val="DefaultParagraphFont"/>
    <w:uiPriority w:val="99"/>
    <w:semiHidden/>
    <w:unhideWhenUsed/>
    <w:rsid w:val="007633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egiwaimports.com/moroso-oil-sump-pan-honda-b-series-b16a-b18b-b18c.html?gclid=EAIaIQobChMIhPj67p3v5wIVwbTtCh0CJwmjEAYYBCABEgJYWvD_BwE" TargetMode="External"/><Relationship Id="rId5" Type="http://schemas.openxmlformats.org/officeDocument/2006/relationships/footnotes" Target="footnotes.xml"/><Relationship Id="rId15" Type="http://schemas.openxmlformats.org/officeDocument/2006/relationships/hyperlink" Target="https://uowtsd-my.sharepoint.com/:f:/g/personal/1901066_student_uwtsd_ac_uk/Epuvx9ACQ8lJrqKdOCZTAX8BD1uv_WhDho3Bs004oOrb8w?e=3frDcq" TargetMode="External"/><Relationship Id="rId10" Type="http://schemas.openxmlformats.org/officeDocument/2006/relationships/hyperlink" Target="https://www.aviaid.com/shopsite_sc/store/html/dryoil-pans4modular-ford.ht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FF8BF5-AC07-4D2F-9FEB-8526F6366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1711</TotalTime>
  <Pages>7</Pages>
  <Words>1763</Words>
  <Characters>10051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Thomas (1901066)</dc:creator>
  <cp:keywords/>
  <dc:description/>
  <cp:lastModifiedBy>Bradley Thomas</cp:lastModifiedBy>
  <cp:revision>185</cp:revision>
  <dcterms:created xsi:type="dcterms:W3CDTF">2020-01-27T12:22:00Z</dcterms:created>
  <dcterms:modified xsi:type="dcterms:W3CDTF">2020-03-01T22:12:00Z</dcterms:modified>
</cp:coreProperties>
</file>