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drawings/drawing1.xml" ContentType="application/vnd.openxmlformats-officedocument.drawingml.chartshapes+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pPr w:leftFromText="180" w:rightFromText="180" w:vertAnchor="text" w:horzAnchor="margin" w:tblpY="46"/>
        <w:tblW w:w="0" w:type="auto"/>
        <w:tblLook w:val="04A0" w:firstRow="1" w:lastRow="0" w:firstColumn="1" w:lastColumn="0" w:noHBand="0" w:noVBand="1"/>
      </w:tblPr>
      <w:tblGrid>
        <w:gridCol w:w="9016"/>
      </w:tblGrid>
      <w:tr w:rsidR="00AE604C" w14:paraId="5D52534F" w14:textId="77777777" w:rsidTr="00AE604C">
        <w:tc>
          <w:tcPr>
            <w:tcW w:w="9016" w:type="dxa"/>
          </w:tcPr>
          <w:p w14:paraId="5A8C095B" w14:textId="77777777" w:rsidR="00AE604C" w:rsidRDefault="00AE604C" w:rsidP="00AE604C">
            <w:pPr>
              <w:jc w:val="center"/>
              <w:rPr>
                <w:sz w:val="22"/>
                <w:szCs w:val="22"/>
              </w:rPr>
            </w:pPr>
          </w:p>
          <w:p w14:paraId="494FC199" w14:textId="77777777" w:rsidR="00AE604C" w:rsidRPr="00C54956" w:rsidRDefault="00AE604C" w:rsidP="00AE604C">
            <w:pPr>
              <w:jc w:val="center"/>
              <w:rPr>
                <w:sz w:val="28"/>
                <w:szCs w:val="28"/>
              </w:rPr>
            </w:pPr>
            <w:r w:rsidRPr="00C54956">
              <w:rPr>
                <w:sz w:val="28"/>
                <w:szCs w:val="28"/>
              </w:rPr>
              <w:t>Laura Lewis</w:t>
            </w:r>
          </w:p>
          <w:p w14:paraId="13C2E6BF" w14:textId="77777777" w:rsidR="00AE604C" w:rsidRPr="00C54956" w:rsidRDefault="00AE604C" w:rsidP="00AE604C">
            <w:pPr>
              <w:jc w:val="center"/>
              <w:rPr>
                <w:sz w:val="28"/>
                <w:szCs w:val="28"/>
              </w:rPr>
            </w:pPr>
            <w:r w:rsidRPr="00C54956">
              <w:rPr>
                <w:sz w:val="28"/>
                <w:szCs w:val="28"/>
              </w:rPr>
              <w:t>Student Number: 2420151</w:t>
            </w:r>
          </w:p>
          <w:p w14:paraId="371AF0E6" w14:textId="77777777" w:rsidR="00AE604C" w:rsidRPr="00C54956" w:rsidRDefault="00AE604C" w:rsidP="00AE604C">
            <w:pPr>
              <w:jc w:val="center"/>
              <w:rPr>
                <w:sz w:val="28"/>
                <w:szCs w:val="28"/>
              </w:rPr>
            </w:pPr>
            <w:r w:rsidRPr="00C54956">
              <w:rPr>
                <w:sz w:val="28"/>
                <w:szCs w:val="28"/>
              </w:rPr>
              <w:t>CIPD Membership Number: 9000694</w:t>
            </w:r>
          </w:p>
          <w:p w14:paraId="1F987449" w14:textId="77777777" w:rsidR="00AE604C" w:rsidRDefault="00AE604C" w:rsidP="00AE604C">
            <w:pPr>
              <w:jc w:val="center"/>
              <w:rPr>
                <w:sz w:val="28"/>
                <w:szCs w:val="28"/>
              </w:rPr>
            </w:pPr>
            <w:r w:rsidRPr="00C54956">
              <w:rPr>
                <w:sz w:val="28"/>
                <w:szCs w:val="28"/>
              </w:rPr>
              <w:t>Unit: 5c002 Evidence-based Practice</w:t>
            </w:r>
          </w:p>
          <w:p w14:paraId="2DBD87E9" w14:textId="396D87C6" w:rsidR="000C0246" w:rsidRPr="00C54956" w:rsidRDefault="000C0246" w:rsidP="00AE604C">
            <w:pPr>
              <w:jc w:val="center"/>
              <w:rPr>
                <w:sz w:val="28"/>
                <w:szCs w:val="28"/>
              </w:rPr>
            </w:pPr>
            <w:r>
              <w:rPr>
                <w:sz w:val="28"/>
                <w:szCs w:val="28"/>
              </w:rPr>
              <w:t xml:space="preserve">Word Count: </w:t>
            </w:r>
            <w:r w:rsidR="00880521">
              <w:rPr>
                <w:sz w:val="28"/>
                <w:szCs w:val="28"/>
              </w:rPr>
              <w:t>4,128</w:t>
            </w:r>
          </w:p>
          <w:p w14:paraId="36B1C7FF" w14:textId="77777777" w:rsidR="00AE604C" w:rsidRDefault="00AE604C" w:rsidP="00AE604C">
            <w:pPr>
              <w:rPr>
                <w:sz w:val="22"/>
                <w:szCs w:val="22"/>
              </w:rPr>
            </w:pPr>
          </w:p>
        </w:tc>
      </w:tr>
    </w:tbl>
    <w:p w14:paraId="102D0D6A" w14:textId="77777777" w:rsidR="00AE604C" w:rsidRDefault="00AE604C"/>
    <w:p w14:paraId="30A5DAE2" w14:textId="77777777" w:rsidR="00C54956" w:rsidRDefault="00C54956"/>
    <w:p w14:paraId="3169F7A9" w14:textId="77777777" w:rsidR="00C54956" w:rsidRDefault="00C54956"/>
    <w:p w14:paraId="6FDD3DBF" w14:textId="77777777" w:rsidR="00C54956" w:rsidRDefault="00C54956"/>
    <w:p w14:paraId="535DE8D4" w14:textId="77777777" w:rsidR="00C54956" w:rsidRDefault="00C54956"/>
    <w:p w14:paraId="7AC61222" w14:textId="77777777" w:rsidR="00C54956" w:rsidRDefault="00C54956"/>
    <w:p w14:paraId="0BA5FBA0" w14:textId="77777777" w:rsidR="00C54956" w:rsidRDefault="00C54956"/>
    <w:p w14:paraId="5C50226E" w14:textId="77777777" w:rsidR="00C54956" w:rsidRDefault="00C54956"/>
    <w:p w14:paraId="5131203F" w14:textId="77777777" w:rsidR="00C54956" w:rsidRDefault="00C54956"/>
    <w:p w14:paraId="28B14DBD" w14:textId="77777777" w:rsidR="00C54956" w:rsidRDefault="00C54956"/>
    <w:p w14:paraId="60B9FC09" w14:textId="77777777" w:rsidR="00C54956" w:rsidRDefault="00C54956"/>
    <w:p w14:paraId="4FEFA611" w14:textId="77777777" w:rsidR="00C54956" w:rsidRDefault="00C54956"/>
    <w:p w14:paraId="2D94A49C" w14:textId="77777777" w:rsidR="00C54956" w:rsidRDefault="00C54956"/>
    <w:p w14:paraId="389A8130" w14:textId="77777777" w:rsidR="00C54956" w:rsidRDefault="00C54956"/>
    <w:p w14:paraId="2BC1A6A6" w14:textId="77777777" w:rsidR="00C54956" w:rsidRDefault="00C54956"/>
    <w:p w14:paraId="3BC5FE97" w14:textId="77777777" w:rsidR="00C54956" w:rsidRDefault="00C54956"/>
    <w:p w14:paraId="58FE9460" w14:textId="77777777" w:rsidR="00C54956" w:rsidRDefault="00C54956"/>
    <w:p w14:paraId="423A2EB1" w14:textId="77777777" w:rsidR="00C54956" w:rsidRDefault="00C54956"/>
    <w:p w14:paraId="457AB85D" w14:textId="77777777" w:rsidR="00C54956" w:rsidRDefault="00C54956"/>
    <w:p w14:paraId="5D61035D" w14:textId="77777777" w:rsidR="00C54956" w:rsidRDefault="00C54956"/>
    <w:p w14:paraId="13C33198" w14:textId="77777777" w:rsidR="00C54956" w:rsidRDefault="00C54956"/>
    <w:p w14:paraId="6941ED16" w14:textId="77777777" w:rsidR="00C54956" w:rsidRDefault="00C54956"/>
    <w:p w14:paraId="4E562107" w14:textId="77777777" w:rsidR="00E02CFD" w:rsidRDefault="00E02CFD"/>
    <w:p w14:paraId="35EB2C63" w14:textId="51091E45" w:rsidR="00A8259E" w:rsidRPr="00C54956" w:rsidRDefault="00A8259E" w:rsidP="00CA0A10">
      <w:pPr>
        <w:ind w:left="720"/>
        <w:jc w:val="center"/>
        <w:rPr>
          <w:b/>
          <w:bCs/>
          <w:sz w:val="36"/>
          <w:szCs w:val="36"/>
          <w:u w:val="single"/>
        </w:rPr>
      </w:pPr>
      <w:r w:rsidRPr="00C54956">
        <w:rPr>
          <w:b/>
          <w:bCs/>
          <w:sz w:val="36"/>
          <w:szCs w:val="36"/>
          <w:u w:val="single"/>
        </w:rPr>
        <w:lastRenderedPageBreak/>
        <w:t>Th</w:t>
      </w:r>
      <w:r w:rsidR="00C916AF" w:rsidRPr="00C54956">
        <w:rPr>
          <w:b/>
          <w:bCs/>
          <w:sz w:val="36"/>
          <w:szCs w:val="36"/>
          <w:u w:val="single"/>
        </w:rPr>
        <w:t>e use of</w:t>
      </w:r>
      <w:r w:rsidRPr="00C54956">
        <w:rPr>
          <w:b/>
          <w:bCs/>
          <w:sz w:val="36"/>
          <w:szCs w:val="36"/>
          <w:u w:val="single"/>
        </w:rPr>
        <w:t xml:space="preserve"> evidence-based practice </w:t>
      </w:r>
      <w:r w:rsidR="00C916AF" w:rsidRPr="00C54956">
        <w:rPr>
          <w:b/>
          <w:bCs/>
          <w:sz w:val="36"/>
          <w:szCs w:val="36"/>
          <w:u w:val="single"/>
        </w:rPr>
        <w:t>and it’s context within people practices</w:t>
      </w:r>
    </w:p>
    <w:p w14:paraId="02E7B3E1" w14:textId="77777777" w:rsidR="00C916AF" w:rsidRPr="00C916AF" w:rsidRDefault="00C916AF">
      <w:pPr>
        <w:rPr>
          <w:b/>
          <w:bCs/>
          <w:sz w:val="36"/>
          <w:szCs w:val="36"/>
        </w:rPr>
      </w:pPr>
    </w:p>
    <w:p w14:paraId="5C9E4082" w14:textId="55651199" w:rsidR="00A8259E" w:rsidRPr="003B5209" w:rsidRDefault="00A8259E">
      <w:pPr>
        <w:rPr>
          <w:u w:val="single"/>
        </w:rPr>
      </w:pPr>
      <w:r w:rsidRPr="003B5209">
        <w:rPr>
          <w:u w:val="single"/>
        </w:rPr>
        <w:t>Part 1</w:t>
      </w:r>
    </w:p>
    <w:p w14:paraId="748EA6EA" w14:textId="162A2EFF" w:rsidR="00B25CA3" w:rsidRPr="007803BD" w:rsidRDefault="0068411B">
      <w:pPr>
        <w:rPr>
          <w:b/>
          <w:bCs/>
          <w:sz w:val="24"/>
          <w:szCs w:val="24"/>
          <w:u w:val="single"/>
        </w:rPr>
      </w:pPr>
      <w:r>
        <w:rPr>
          <w:b/>
          <w:bCs/>
          <w:sz w:val="28"/>
          <w:szCs w:val="28"/>
          <w:u w:val="single"/>
        </w:rPr>
        <w:t>E</w:t>
      </w:r>
      <w:r w:rsidR="00B25CA3" w:rsidRPr="00173D59">
        <w:rPr>
          <w:b/>
          <w:bCs/>
          <w:sz w:val="28"/>
          <w:szCs w:val="28"/>
          <w:u w:val="single"/>
        </w:rPr>
        <w:t xml:space="preserve">valuation of </w:t>
      </w:r>
      <w:r w:rsidR="00A43E4B" w:rsidRPr="00173D59">
        <w:rPr>
          <w:b/>
          <w:bCs/>
          <w:sz w:val="28"/>
          <w:szCs w:val="28"/>
          <w:u w:val="single"/>
        </w:rPr>
        <w:t>evidence-based</w:t>
      </w:r>
      <w:r w:rsidR="00B25CA3" w:rsidRPr="00173D59">
        <w:rPr>
          <w:b/>
          <w:bCs/>
          <w:sz w:val="28"/>
          <w:szCs w:val="28"/>
          <w:u w:val="single"/>
        </w:rPr>
        <w:t xml:space="preserve"> practice and how it supports decision making</w:t>
      </w:r>
      <w:r w:rsidR="00175EE2" w:rsidRPr="00173D59">
        <w:rPr>
          <w:b/>
          <w:bCs/>
          <w:sz w:val="28"/>
          <w:szCs w:val="28"/>
          <w:u w:val="single"/>
        </w:rPr>
        <w:t xml:space="preserve"> (AC1.1)</w:t>
      </w:r>
      <w:r w:rsidR="00A43E4B">
        <w:rPr>
          <w:b/>
          <w:bCs/>
          <w:sz w:val="24"/>
          <w:szCs w:val="24"/>
          <w:u w:val="single"/>
        </w:rPr>
        <w:t xml:space="preserve">  </w:t>
      </w:r>
    </w:p>
    <w:p w14:paraId="4BAC57FB" w14:textId="69FA8BAC" w:rsidR="00695381" w:rsidRPr="007803BD" w:rsidRDefault="00B25CA3" w:rsidP="00F737C1">
      <w:pPr>
        <w:jc w:val="both"/>
        <w:rPr>
          <w:sz w:val="24"/>
          <w:szCs w:val="24"/>
        </w:rPr>
      </w:pPr>
      <w:r w:rsidRPr="007803BD">
        <w:rPr>
          <w:sz w:val="24"/>
          <w:szCs w:val="24"/>
        </w:rPr>
        <w:t>Evidence</w:t>
      </w:r>
      <w:r w:rsidR="004516A6" w:rsidRPr="007803BD">
        <w:rPr>
          <w:sz w:val="24"/>
          <w:szCs w:val="24"/>
        </w:rPr>
        <w:t>-</w:t>
      </w:r>
      <w:r w:rsidRPr="007803BD">
        <w:rPr>
          <w:sz w:val="24"/>
          <w:szCs w:val="24"/>
        </w:rPr>
        <w:t>based practice is a systematic approach to decision making</w:t>
      </w:r>
      <w:r w:rsidR="00CA0A10">
        <w:rPr>
          <w:sz w:val="24"/>
          <w:szCs w:val="24"/>
        </w:rPr>
        <w:t xml:space="preserve">, promoting </w:t>
      </w:r>
      <w:r w:rsidRPr="007803BD">
        <w:rPr>
          <w:sz w:val="24"/>
          <w:szCs w:val="24"/>
        </w:rPr>
        <w:t xml:space="preserve">critical </w:t>
      </w:r>
      <w:r w:rsidR="0068411B" w:rsidRPr="007803BD">
        <w:rPr>
          <w:sz w:val="24"/>
          <w:szCs w:val="24"/>
        </w:rPr>
        <w:t>thinking evaluate</w:t>
      </w:r>
      <w:r w:rsidR="0068411B">
        <w:rPr>
          <w:sz w:val="24"/>
          <w:szCs w:val="24"/>
        </w:rPr>
        <w:t>s</w:t>
      </w:r>
      <w:r w:rsidRPr="007803BD">
        <w:rPr>
          <w:sz w:val="24"/>
          <w:szCs w:val="24"/>
        </w:rPr>
        <w:t xml:space="preserve"> the reliability and relevance of the evidence at hand. In essence, it aims to significantly reduce decisions based on </w:t>
      </w:r>
      <w:r w:rsidR="00436E5C" w:rsidRPr="007803BD">
        <w:rPr>
          <w:sz w:val="24"/>
          <w:szCs w:val="24"/>
        </w:rPr>
        <w:t xml:space="preserve">trends </w:t>
      </w:r>
      <w:r w:rsidR="00CA0A10">
        <w:rPr>
          <w:sz w:val="24"/>
          <w:szCs w:val="24"/>
        </w:rPr>
        <w:t>and</w:t>
      </w:r>
      <w:r w:rsidR="00436E5C" w:rsidRPr="007803BD">
        <w:rPr>
          <w:sz w:val="24"/>
          <w:szCs w:val="24"/>
        </w:rPr>
        <w:t xml:space="preserve"> unsubstantiated</w:t>
      </w:r>
      <w:r w:rsidRPr="007803BD">
        <w:rPr>
          <w:sz w:val="24"/>
          <w:szCs w:val="24"/>
        </w:rPr>
        <w:t xml:space="preserve"> beliefs. </w:t>
      </w:r>
      <w:r w:rsidR="007E3962">
        <w:rPr>
          <w:sz w:val="24"/>
          <w:szCs w:val="24"/>
        </w:rPr>
        <w:t xml:space="preserve"> </w:t>
      </w:r>
      <w:r w:rsidRPr="007803BD">
        <w:rPr>
          <w:sz w:val="24"/>
          <w:szCs w:val="24"/>
        </w:rPr>
        <w:t xml:space="preserve">This approach differs from traditional practices where managers rely heavily on personal experience or intuition. </w:t>
      </w:r>
      <w:r w:rsidRPr="00995206">
        <w:rPr>
          <w:sz w:val="24"/>
          <w:szCs w:val="24"/>
        </w:rPr>
        <w:t>(</w:t>
      </w:r>
      <w:r w:rsidR="005E05C0" w:rsidRPr="00995206">
        <w:rPr>
          <w:sz w:val="24"/>
          <w:szCs w:val="24"/>
        </w:rPr>
        <w:t>Barends and Rousseau</w:t>
      </w:r>
      <w:r w:rsidR="00CB0DB5">
        <w:rPr>
          <w:sz w:val="24"/>
          <w:szCs w:val="24"/>
        </w:rPr>
        <w:t>,</w:t>
      </w:r>
      <w:r w:rsidR="005E05C0" w:rsidRPr="00995206">
        <w:rPr>
          <w:sz w:val="24"/>
          <w:szCs w:val="24"/>
        </w:rPr>
        <w:t xml:space="preserve"> 2018</w:t>
      </w:r>
      <w:r w:rsidR="00A43E4B" w:rsidRPr="00995206">
        <w:rPr>
          <w:sz w:val="24"/>
          <w:szCs w:val="24"/>
        </w:rPr>
        <w:t>).</w:t>
      </w:r>
      <w:r w:rsidR="00A43E4B" w:rsidRPr="007803BD">
        <w:rPr>
          <w:sz w:val="24"/>
          <w:szCs w:val="24"/>
        </w:rPr>
        <w:t xml:space="preserve"> Historically</w:t>
      </w:r>
      <w:r w:rsidR="00E161B5" w:rsidRPr="007803BD">
        <w:rPr>
          <w:sz w:val="24"/>
          <w:szCs w:val="24"/>
        </w:rPr>
        <w:t xml:space="preserve">, </w:t>
      </w:r>
      <w:r w:rsidR="004516A6" w:rsidRPr="007803BD">
        <w:rPr>
          <w:sz w:val="24"/>
          <w:szCs w:val="24"/>
        </w:rPr>
        <w:t>evidence-</w:t>
      </w:r>
      <w:r w:rsidR="00E161B5" w:rsidRPr="007803BD">
        <w:rPr>
          <w:sz w:val="24"/>
          <w:szCs w:val="24"/>
        </w:rPr>
        <w:t>based practice</w:t>
      </w:r>
      <w:r w:rsidR="00695B17">
        <w:rPr>
          <w:sz w:val="24"/>
          <w:szCs w:val="24"/>
        </w:rPr>
        <w:t xml:space="preserve"> was predominant in</w:t>
      </w:r>
      <w:r w:rsidR="00E161B5" w:rsidRPr="007803BD">
        <w:rPr>
          <w:sz w:val="24"/>
          <w:szCs w:val="24"/>
        </w:rPr>
        <w:t xml:space="preserve"> healthcare but has recently developed</w:t>
      </w:r>
      <w:r w:rsidR="00CA0A10">
        <w:rPr>
          <w:sz w:val="24"/>
          <w:szCs w:val="24"/>
        </w:rPr>
        <w:t xml:space="preserve"> an emphasis</w:t>
      </w:r>
      <w:r w:rsidR="00B428BE">
        <w:rPr>
          <w:sz w:val="24"/>
          <w:szCs w:val="24"/>
        </w:rPr>
        <w:t xml:space="preserve"> </w:t>
      </w:r>
      <w:r w:rsidR="00CA0A10">
        <w:rPr>
          <w:sz w:val="24"/>
          <w:szCs w:val="24"/>
        </w:rPr>
        <w:t xml:space="preserve">in </w:t>
      </w:r>
      <w:r w:rsidR="00B428BE">
        <w:rPr>
          <w:sz w:val="24"/>
          <w:szCs w:val="24"/>
        </w:rPr>
        <w:t>people management</w:t>
      </w:r>
      <w:r w:rsidR="00695381" w:rsidRPr="007803BD">
        <w:rPr>
          <w:sz w:val="24"/>
          <w:szCs w:val="24"/>
        </w:rPr>
        <w:t>,</w:t>
      </w:r>
      <w:r w:rsidR="00E161B5" w:rsidRPr="007803BD">
        <w:rPr>
          <w:sz w:val="24"/>
          <w:szCs w:val="24"/>
        </w:rPr>
        <w:t xml:space="preserve"> to a degree where the CIPD include it within their profession map</w:t>
      </w:r>
      <w:r w:rsidR="0084601B" w:rsidRPr="007803BD">
        <w:rPr>
          <w:sz w:val="24"/>
          <w:szCs w:val="24"/>
        </w:rPr>
        <w:t xml:space="preserve"> </w:t>
      </w:r>
      <w:r w:rsidR="00695B17">
        <w:rPr>
          <w:sz w:val="24"/>
          <w:szCs w:val="24"/>
        </w:rPr>
        <w:t>as</w:t>
      </w:r>
      <w:r w:rsidR="0084601B" w:rsidRPr="007803BD">
        <w:rPr>
          <w:sz w:val="24"/>
          <w:szCs w:val="24"/>
        </w:rPr>
        <w:t xml:space="preserve"> </w:t>
      </w:r>
      <w:r w:rsidR="00EC2786">
        <w:rPr>
          <w:sz w:val="24"/>
          <w:szCs w:val="24"/>
        </w:rPr>
        <w:t>a</w:t>
      </w:r>
      <w:r w:rsidR="0084601B" w:rsidRPr="007803BD">
        <w:rPr>
          <w:sz w:val="24"/>
          <w:szCs w:val="24"/>
        </w:rPr>
        <w:t xml:space="preserve"> key value</w:t>
      </w:r>
      <w:r w:rsidR="00E161B5" w:rsidRPr="007803BD">
        <w:rPr>
          <w:sz w:val="24"/>
          <w:szCs w:val="24"/>
        </w:rPr>
        <w:t xml:space="preserve"> </w:t>
      </w:r>
      <w:r w:rsidR="00DC4C17" w:rsidRPr="00995206">
        <w:rPr>
          <w:sz w:val="24"/>
          <w:szCs w:val="24"/>
        </w:rPr>
        <w:t>(</w:t>
      </w:r>
      <w:r w:rsidR="00E161B5" w:rsidRPr="00995206">
        <w:rPr>
          <w:sz w:val="24"/>
          <w:szCs w:val="24"/>
        </w:rPr>
        <w:t>Reid</w:t>
      </w:r>
      <w:r w:rsidR="00A43E4B" w:rsidRPr="00995206">
        <w:rPr>
          <w:sz w:val="24"/>
          <w:szCs w:val="24"/>
        </w:rPr>
        <w:t xml:space="preserve"> Elder and</w:t>
      </w:r>
      <w:r w:rsidR="00E161B5" w:rsidRPr="00995206">
        <w:rPr>
          <w:sz w:val="24"/>
          <w:szCs w:val="24"/>
        </w:rPr>
        <w:t xml:space="preserve"> Nikodem</w:t>
      </w:r>
      <w:r w:rsidR="00CB0DB5">
        <w:rPr>
          <w:sz w:val="24"/>
          <w:szCs w:val="24"/>
        </w:rPr>
        <w:t>,</w:t>
      </w:r>
      <w:r w:rsidR="00E161B5" w:rsidRPr="00995206">
        <w:rPr>
          <w:sz w:val="24"/>
          <w:szCs w:val="24"/>
        </w:rPr>
        <w:t xml:space="preserve"> 2023)</w:t>
      </w:r>
      <w:r w:rsidR="008955BE" w:rsidRPr="00995206">
        <w:rPr>
          <w:sz w:val="24"/>
          <w:szCs w:val="24"/>
        </w:rPr>
        <w:t>.</w:t>
      </w:r>
      <w:r w:rsidR="008955BE">
        <w:rPr>
          <w:sz w:val="24"/>
          <w:szCs w:val="24"/>
        </w:rPr>
        <w:t xml:space="preserve"> </w:t>
      </w:r>
    </w:p>
    <w:p w14:paraId="35AA5999" w14:textId="760F6D41" w:rsidR="00175EE2" w:rsidRPr="007803BD" w:rsidRDefault="00175EE2" w:rsidP="00F737C1">
      <w:pPr>
        <w:jc w:val="both"/>
        <w:rPr>
          <w:color w:val="FF0000"/>
          <w:sz w:val="24"/>
          <w:szCs w:val="24"/>
        </w:rPr>
      </w:pPr>
    </w:p>
    <w:p w14:paraId="4AF99909" w14:textId="6B81264F" w:rsidR="00175EE2" w:rsidRPr="007803BD" w:rsidRDefault="00175EE2" w:rsidP="00175EE2">
      <w:pPr>
        <w:jc w:val="center"/>
        <w:rPr>
          <w:color w:val="FF0000"/>
          <w:sz w:val="24"/>
          <w:szCs w:val="24"/>
        </w:rPr>
      </w:pPr>
      <w:r w:rsidRPr="007803BD">
        <w:rPr>
          <w:noProof/>
          <w:sz w:val="24"/>
          <w:szCs w:val="24"/>
        </w:rPr>
        <w:drawing>
          <wp:inline distT="0" distB="0" distL="0" distR="0" wp14:anchorId="7A384566" wp14:editId="6BE91C9F">
            <wp:extent cx="3895725" cy="3876675"/>
            <wp:effectExtent l="0" t="0" r="0" b="9525"/>
            <wp:docPr id="716509752" name="Picture 1" descr="Explore the Profession Map | CIP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xplore the Profession Map | CIP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95725" cy="3876675"/>
                    </a:xfrm>
                    <a:prstGeom prst="rect">
                      <a:avLst/>
                    </a:prstGeom>
                    <a:noFill/>
                    <a:ln>
                      <a:noFill/>
                    </a:ln>
                  </pic:spPr>
                </pic:pic>
              </a:graphicData>
            </a:graphic>
          </wp:inline>
        </w:drawing>
      </w:r>
    </w:p>
    <w:p w14:paraId="38D93B48" w14:textId="4152623B" w:rsidR="00175EE2" w:rsidRPr="00CA0A10" w:rsidRDefault="00175EE2" w:rsidP="00175EE2">
      <w:pPr>
        <w:rPr>
          <w:color w:val="000000" w:themeColor="text1"/>
          <w:sz w:val="20"/>
          <w:szCs w:val="20"/>
        </w:rPr>
      </w:pPr>
      <w:r w:rsidRPr="00CA0A10">
        <w:rPr>
          <w:color w:val="000000" w:themeColor="text1"/>
          <w:sz w:val="20"/>
          <w:szCs w:val="20"/>
        </w:rPr>
        <w:t xml:space="preserve">Figure 1 – </w:t>
      </w:r>
      <w:r w:rsidR="008955BE" w:rsidRPr="00CA0A10">
        <w:rPr>
          <w:color w:val="000000" w:themeColor="text1"/>
          <w:sz w:val="20"/>
          <w:szCs w:val="20"/>
        </w:rPr>
        <w:t>Illustration of CIPD profession map</w:t>
      </w:r>
      <w:r w:rsidR="004A4CAB">
        <w:rPr>
          <w:color w:val="000000" w:themeColor="text1"/>
          <w:sz w:val="20"/>
          <w:szCs w:val="20"/>
        </w:rPr>
        <w:t xml:space="preserve"> (</w:t>
      </w:r>
      <w:r w:rsidR="00AD2FE4" w:rsidRPr="00995206">
        <w:rPr>
          <w:color w:val="000000" w:themeColor="text1"/>
          <w:sz w:val="20"/>
          <w:szCs w:val="20"/>
        </w:rPr>
        <w:t>CIPD</w:t>
      </w:r>
      <w:r w:rsidR="00CB0DB5">
        <w:rPr>
          <w:color w:val="000000" w:themeColor="text1"/>
          <w:sz w:val="20"/>
          <w:szCs w:val="20"/>
        </w:rPr>
        <w:t>,</w:t>
      </w:r>
      <w:r w:rsidR="00AD2FE4" w:rsidRPr="00995206">
        <w:rPr>
          <w:color w:val="000000" w:themeColor="text1"/>
          <w:sz w:val="20"/>
          <w:szCs w:val="20"/>
        </w:rPr>
        <w:t xml:space="preserve"> 2023</w:t>
      </w:r>
      <w:r w:rsidR="003F7D22" w:rsidRPr="00995206">
        <w:rPr>
          <w:color w:val="000000" w:themeColor="text1"/>
          <w:sz w:val="20"/>
          <w:szCs w:val="20"/>
        </w:rPr>
        <w:t>a</w:t>
      </w:r>
      <w:r w:rsidR="004A4CAB" w:rsidRPr="00995206">
        <w:rPr>
          <w:color w:val="000000" w:themeColor="text1"/>
          <w:sz w:val="20"/>
          <w:szCs w:val="20"/>
        </w:rPr>
        <w:t>)</w:t>
      </w:r>
    </w:p>
    <w:p w14:paraId="00D09185" w14:textId="77777777" w:rsidR="00175EE2" w:rsidRPr="007803BD" w:rsidRDefault="00175EE2" w:rsidP="00175EE2">
      <w:pPr>
        <w:rPr>
          <w:color w:val="FF0000"/>
          <w:sz w:val="24"/>
          <w:szCs w:val="24"/>
        </w:rPr>
      </w:pPr>
    </w:p>
    <w:p w14:paraId="45CBDA5C" w14:textId="5E08D48D" w:rsidR="00F62524" w:rsidRPr="007803BD" w:rsidRDefault="00F62524" w:rsidP="00F737C1">
      <w:pPr>
        <w:jc w:val="both"/>
        <w:rPr>
          <w:color w:val="FF0000"/>
          <w:sz w:val="24"/>
          <w:szCs w:val="24"/>
        </w:rPr>
      </w:pPr>
      <w:r w:rsidRPr="00995206">
        <w:rPr>
          <w:sz w:val="24"/>
          <w:szCs w:val="24"/>
        </w:rPr>
        <w:t>Barends, Rousseau an</w:t>
      </w:r>
      <w:r w:rsidR="00B428BE" w:rsidRPr="00995206">
        <w:rPr>
          <w:sz w:val="24"/>
          <w:szCs w:val="24"/>
        </w:rPr>
        <w:t>d</w:t>
      </w:r>
      <w:r w:rsidRPr="00995206">
        <w:rPr>
          <w:sz w:val="24"/>
          <w:szCs w:val="24"/>
        </w:rPr>
        <w:t xml:space="preserve"> Briner</w:t>
      </w:r>
      <w:r w:rsidR="00265865" w:rsidRPr="00995206">
        <w:rPr>
          <w:sz w:val="24"/>
          <w:szCs w:val="24"/>
        </w:rPr>
        <w:t xml:space="preserve"> </w:t>
      </w:r>
      <w:r w:rsidR="00816389" w:rsidRPr="00995206">
        <w:rPr>
          <w:sz w:val="24"/>
          <w:szCs w:val="24"/>
        </w:rPr>
        <w:t>(</w:t>
      </w:r>
      <w:r w:rsidR="00AB39B0" w:rsidRPr="00995206">
        <w:rPr>
          <w:sz w:val="24"/>
          <w:szCs w:val="24"/>
        </w:rPr>
        <w:t>2014</w:t>
      </w:r>
      <w:r w:rsidR="00816389" w:rsidRPr="00995206">
        <w:rPr>
          <w:sz w:val="24"/>
          <w:szCs w:val="24"/>
        </w:rPr>
        <w:t>)</w:t>
      </w:r>
      <w:r w:rsidR="00265865">
        <w:rPr>
          <w:sz w:val="24"/>
          <w:szCs w:val="24"/>
        </w:rPr>
        <w:t xml:space="preserve"> </w:t>
      </w:r>
      <w:r w:rsidRPr="007803BD">
        <w:rPr>
          <w:sz w:val="24"/>
          <w:szCs w:val="24"/>
        </w:rPr>
        <w:t>state t</w:t>
      </w:r>
      <w:r w:rsidR="00B25CA3" w:rsidRPr="007803BD">
        <w:rPr>
          <w:sz w:val="24"/>
          <w:szCs w:val="24"/>
        </w:rPr>
        <w:t xml:space="preserve">here are four areas from where people professionals can draw their evidence. These are </w:t>
      </w:r>
      <w:r w:rsidR="00B25CA3" w:rsidRPr="00A9355D">
        <w:rPr>
          <w:b/>
          <w:bCs/>
          <w:sz w:val="24"/>
          <w:szCs w:val="24"/>
        </w:rPr>
        <w:t>scientific research</w:t>
      </w:r>
      <w:r w:rsidR="00B25CA3" w:rsidRPr="007803BD">
        <w:rPr>
          <w:sz w:val="24"/>
          <w:szCs w:val="24"/>
        </w:rPr>
        <w:t xml:space="preserve">, </w:t>
      </w:r>
      <w:r w:rsidR="00A9355D">
        <w:rPr>
          <w:sz w:val="24"/>
          <w:szCs w:val="24"/>
        </w:rPr>
        <w:t xml:space="preserve">which would include peer reviewed academic journals or textbooks. </w:t>
      </w:r>
      <w:r w:rsidR="00B25CA3" w:rsidRPr="00A9355D">
        <w:rPr>
          <w:b/>
          <w:bCs/>
          <w:sz w:val="24"/>
          <w:szCs w:val="24"/>
        </w:rPr>
        <w:t>Organisational data</w:t>
      </w:r>
      <w:r w:rsidR="00B25CA3" w:rsidRPr="007803BD">
        <w:rPr>
          <w:sz w:val="24"/>
          <w:szCs w:val="24"/>
        </w:rPr>
        <w:t>,</w:t>
      </w:r>
      <w:r w:rsidR="00A9355D">
        <w:rPr>
          <w:sz w:val="24"/>
          <w:szCs w:val="24"/>
        </w:rPr>
        <w:t xml:space="preserve"> w</w:t>
      </w:r>
      <w:r w:rsidR="001522A8">
        <w:rPr>
          <w:sz w:val="24"/>
          <w:szCs w:val="24"/>
        </w:rPr>
        <w:t xml:space="preserve">hich </w:t>
      </w:r>
      <w:r w:rsidR="00A9355D">
        <w:rPr>
          <w:sz w:val="24"/>
          <w:szCs w:val="24"/>
        </w:rPr>
        <w:t>might include examples such as</w:t>
      </w:r>
      <w:r w:rsidR="001522A8">
        <w:rPr>
          <w:sz w:val="24"/>
          <w:szCs w:val="24"/>
        </w:rPr>
        <w:t xml:space="preserve"> internal staff</w:t>
      </w:r>
      <w:r w:rsidR="00A9355D">
        <w:rPr>
          <w:sz w:val="24"/>
          <w:szCs w:val="24"/>
        </w:rPr>
        <w:t xml:space="preserve"> surveys, financial reports or retention rate statistics. </w:t>
      </w:r>
      <w:r w:rsidR="00265865" w:rsidRPr="00A9355D">
        <w:rPr>
          <w:b/>
          <w:bCs/>
          <w:sz w:val="24"/>
          <w:szCs w:val="24"/>
        </w:rPr>
        <w:t>e</w:t>
      </w:r>
      <w:r w:rsidR="00B25CA3" w:rsidRPr="00A9355D">
        <w:rPr>
          <w:b/>
          <w:bCs/>
          <w:sz w:val="24"/>
          <w:szCs w:val="24"/>
        </w:rPr>
        <w:t>xperiential evidence</w:t>
      </w:r>
      <w:r w:rsidR="00A9355D" w:rsidRPr="00A9355D">
        <w:rPr>
          <w:sz w:val="24"/>
          <w:szCs w:val="24"/>
        </w:rPr>
        <w:t xml:space="preserve">, which refers to </w:t>
      </w:r>
      <w:r w:rsidR="008F55C4" w:rsidRPr="00A9355D">
        <w:rPr>
          <w:sz w:val="24"/>
          <w:szCs w:val="24"/>
        </w:rPr>
        <w:t>knowledge and</w:t>
      </w:r>
      <w:r w:rsidR="00B25CA3" w:rsidRPr="007803BD">
        <w:rPr>
          <w:sz w:val="24"/>
          <w:szCs w:val="24"/>
        </w:rPr>
        <w:t xml:space="preserve"> </w:t>
      </w:r>
      <w:r w:rsidR="008F55C4">
        <w:rPr>
          <w:sz w:val="24"/>
          <w:szCs w:val="24"/>
        </w:rPr>
        <w:t xml:space="preserve">judgments accumulated over </w:t>
      </w:r>
      <w:r w:rsidR="001522A8">
        <w:rPr>
          <w:sz w:val="24"/>
          <w:szCs w:val="24"/>
        </w:rPr>
        <w:t>a period</w:t>
      </w:r>
      <w:r w:rsidR="008F55C4">
        <w:rPr>
          <w:sz w:val="24"/>
          <w:szCs w:val="24"/>
        </w:rPr>
        <w:t xml:space="preserve"> </w:t>
      </w:r>
      <w:r w:rsidR="001522A8">
        <w:rPr>
          <w:sz w:val="24"/>
          <w:szCs w:val="24"/>
        </w:rPr>
        <w:t xml:space="preserve">of time </w:t>
      </w:r>
      <w:r w:rsidR="008F55C4">
        <w:rPr>
          <w:sz w:val="24"/>
          <w:szCs w:val="24"/>
        </w:rPr>
        <w:t>by experts within the HR profession</w:t>
      </w:r>
      <w:r w:rsidR="001522A8">
        <w:rPr>
          <w:sz w:val="24"/>
          <w:szCs w:val="24"/>
        </w:rPr>
        <w:t xml:space="preserve"> and</w:t>
      </w:r>
      <w:r w:rsidR="008F55C4">
        <w:rPr>
          <w:sz w:val="24"/>
          <w:szCs w:val="24"/>
        </w:rPr>
        <w:t xml:space="preserve"> </w:t>
      </w:r>
      <w:r w:rsidR="001522A8">
        <w:rPr>
          <w:sz w:val="24"/>
          <w:szCs w:val="24"/>
        </w:rPr>
        <w:t>l</w:t>
      </w:r>
      <w:r w:rsidR="008F55C4">
        <w:rPr>
          <w:sz w:val="24"/>
          <w:szCs w:val="24"/>
        </w:rPr>
        <w:t xml:space="preserve">astly, </w:t>
      </w:r>
      <w:r w:rsidR="00B25CA3" w:rsidRPr="008F55C4">
        <w:rPr>
          <w:b/>
          <w:bCs/>
          <w:sz w:val="24"/>
          <w:szCs w:val="24"/>
        </w:rPr>
        <w:t>evidence from stakeholders</w:t>
      </w:r>
      <w:r w:rsidR="001522A8">
        <w:rPr>
          <w:b/>
          <w:bCs/>
          <w:sz w:val="24"/>
          <w:szCs w:val="24"/>
        </w:rPr>
        <w:t>,</w:t>
      </w:r>
      <w:r w:rsidR="008F55C4">
        <w:rPr>
          <w:sz w:val="24"/>
          <w:szCs w:val="24"/>
        </w:rPr>
        <w:t xml:space="preserve"> relating to their concerns or values. This information can help assess issues regarding an organisation</w:t>
      </w:r>
      <w:r w:rsidR="00BD7877">
        <w:rPr>
          <w:sz w:val="24"/>
          <w:szCs w:val="24"/>
        </w:rPr>
        <w:t>’</w:t>
      </w:r>
      <w:r w:rsidR="008F55C4">
        <w:rPr>
          <w:sz w:val="24"/>
          <w:szCs w:val="24"/>
        </w:rPr>
        <w:t xml:space="preserve">s approach to wellbeing, their reputation or ethical principles. </w:t>
      </w:r>
    </w:p>
    <w:p w14:paraId="0A1A3BA9" w14:textId="4E05B01A" w:rsidR="008D6789" w:rsidRPr="001522A8" w:rsidRDefault="0021410D" w:rsidP="001522A8">
      <w:pPr>
        <w:tabs>
          <w:tab w:val="left" w:pos="3285"/>
        </w:tabs>
        <w:jc w:val="both"/>
        <w:rPr>
          <w:sz w:val="24"/>
          <w:szCs w:val="24"/>
        </w:rPr>
      </w:pPr>
      <w:r w:rsidRPr="001522A8">
        <w:rPr>
          <w:sz w:val="24"/>
          <w:szCs w:val="24"/>
        </w:rPr>
        <w:t>When</w:t>
      </w:r>
      <w:r w:rsidR="000A5114">
        <w:rPr>
          <w:sz w:val="24"/>
          <w:szCs w:val="24"/>
        </w:rPr>
        <w:t xml:space="preserve"> implementing</w:t>
      </w:r>
      <w:r w:rsidRPr="001522A8">
        <w:rPr>
          <w:sz w:val="24"/>
          <w:szCs w:val="24"/>
        </w:rPr>
        <w:t xml:space="preserve"> </w:t>
      </w:r>
      <w:r w:rsidR="000A5114" w:rsidRPr="001522A8">
        <w:rPr>
          <w:sz w:val="24"/>
          <w:szCs w:val="24"/>
        </w:rPr>
        <w:t>evidence-based</w:t>
      </w:r>
      <w:r w:rsidRPr="001522A8">
        <w:rPr>
          <w:sz w:val="24"/>
          <w:szCs w:val="24"/>
        </w:rPr>
        <w:t xml:space="preserve"> practice, t</w:t>
      </w:r>
      <w:r w:rsidR="008D6789" w:rsidRPr="001522A8">
        <w:rPr>
          <w:sz w:val="24"/>
          <w:szCs w:val="24"/>
        </w:rPr>
        <w:t>he CIPD recommend</w:t>
      </w:r>
      <w:r w:rsidRPr="001522A8">
        <w:rPr>
          <w:sz w:val="24"/>
          <w:szCs w:val="24"/>
        </w:rPr>
        <w:t>s applying the following</w:t>
      </w:r>
      <w:r w:rsidR="008D6789" w:rsidRPr="001522A8">
        <w:rPr>
          <w:sz w:val="24"/>
          <w:szCs w:val="24"/>
        </w:rPr>
        <w:t xml:space="preserve"> six step evaluation process</w:t>
      </w:r>
      <w:r w:rsidR="00B852E6" w:rsidRPr="001522A8">
        <w:rPr>
          <w:sz w:val="24"/>
          <w:szCs w:val="24"/>
        </w:rPr>
        <w:t xml:space="preserve"> </w:t>
      </w:r>
      <w:r w:rsidR="00B852E6" w:rsidRPr="00995206">
        <w:rPr>
          <w:sz w:val="24"/>
          <w:szCs w:val="24"/>
        </w:rPr>
        <w:t>(</w:t>
      </w:r>
      <w:r w:rsidR="006B7733" w:rsidRPr="00995206">
        <w:rPr>
          <w:sz w:val="24"/>
          <w:szCs w:val="24"/>
        </w:rPr>
        <w:t>Young</w:t>
      </w:r>
      <w:r w:rsidR="00CB0DB5">
        <w:rPr>
          <w:sz w:val="24"/>
          <w:szCs w:val="24"/>
        </w:rPr>
        <w:t>,</w:t>
      </w:r>
      <w:r w:rsidR="004106E5" w:rsidRPr="00995206">
        <w:rPr>
          <w:sz w:val="24"/>
          <w:szCs w:val="24"/>
        </w:rPr>
        <w:t xml:space="preserve"> 202</w:t>
      </w:r>
      <w:r w:rsidR="0070131A" w:rsidRPr="00995206">
        <w:rPr>
          <w:sz w:val="24"/>
          <w:szCs w:val="24"/>
        </w:rPr>
        <w:t>4</w:t>
      </w:r>
      <w:r w:rsidR="00BA118F">
        <w:rPr>
          <w:sz w:val="24"/>
          <w:szCs w:val="24"/>
        </w:rPr>
        <w:t>a</w:t>
      </w:r>
      <w:r w:rsidR="00B852E6" w:rsidRPr="00995206">
        <w:rPr>
          <w:sz w:val="24"/>
          <w:szCs w:val="24"/>
        </w:rPr>
        <w:t>)</w:t>
      </w:r>
      <w:r w:rsidRPr="00995206">
        <w:rPr>
          <w:sz w:val="24"/>
          <w:szCs w:val="24"/>
        </w:rPr>
        <w:t>.</w:t>
      </w:r>
    </w:p>
    <w:p w14:paraId="516A6467" w14:textId="26BAB29D" w:rsidR="00F62524" w:rsidRPr="007803BD" w:rsidRDefault="0021410D" w:rsidP="009F7438">
      <w:pPr>
        <w:pStyle w:val="ListParagraph"/>
        <w:numPr>
          <w:ilvl w:val="0"/>
          <w:numId w:val="6"/>
        </w:numPr>
        <w:tabs>
          <w:tab w:val="left" w:pos="3285"/>
        </w:tabs>
        <w:jc w:val="both"/>
        <w:rPr>
          <w:sz w:val="24"/>
          <w:szCs w:val="24"/>
        </w:rPr>
      </w:pPr>
      <w:r w:rsidRPr="007803BD">
        <w:rPr>
          <w:b/>
          <w:bCs/>
          <w:sz w:val="24"/>
          <w:szCs w:val="24"/>
        </w:rPr>
        <w:t>Ask</w:t>
      </w:r>
      <w:r w:rsidRPr="007803BD">
        <w:rPr>
          <w:sz w:val="24"/>
          <w:szCs w:val="24"/>
        </w:rPr>
        <w:t>: Identify a practice issue and formulate a clear, answerable question.</w:t>
      </w:r>
    </w:p>
    <w:p w14:paraId="294FB0DD" w14:textId="49D73304" w:rsidR="0021410D" w:rsidRPr="007803BD" w:rsidRDefault="0021410D" w:rsidP="009F7438">
      <w:pPr>
        <w:pStyle w:val="ListParagraph"/>
        <w:numPr>
          <w:ilvl w:val="0"/>
          <w:numId w:val="6"/>
        </w:numPr>
        <w:tabs>
          <w:tab w:val="left" w:pos="3285"/>
        </w:tabs>
        <w:jc w:val="both"/>
        <w:rPr>
          <w:sz w:val="24"/>
          <w:szCs w:val="24"/>
        </w:rPr>
      </w:pPr>
      <w:r w:rsidRPr="007803BD">
        <w:rPr>
          <w:b/>
          <w:bCs/>
          <w:sz w:val="24"/>
          <w:szCs w:val="24"/>
        </w:rPr>
        <w:t>Acuire</w:t>
      </w:r>
      <w:r w:rsidRPr="007803BD">
        <w:rPr>
          <w:sz w:val="24"/>
          <w:szCs w:val="24"/>
        </w:rPr>
        <w:t xml:space="preserve">: Seek out </w:t>
      </w:r>
      <w:r w:rsidR="00F737C1" w:rsidRPr="007803BD">
        <w:rPr>
          <w:sz w:val="24"/>
          <w:szCs w:val="24"/>
        </w:rPr>
        <w:t>and retrieve the best available evidence.</w:t>
      </w:r>
    </w:p>
    <w:p w14:paraId="540CF38A" w14:textId="0C45E7F5" w:rsidR="00F737C1" w:rsidRPr="007803BD" w:rsidRDefault="00F737C1" w:rsidP="009F7438">
      <w:pPr>
        <w:pStyle w:val="ListParagraph"/>
        <w:numPr>
          <w:ilvl w:val="0"/>
          <w:numId w:val="6"/>
        </w:numPr>
        <w:tabs>
          <w:tab w:val="left" w:pos="3285"/>
        </w:tabs>
        <w:jc w:val="both"/>
        <w:rPr>
          <w:sz w:val="24"/>
          <w:szCs w:val="24"/>
        </w:rPr>
      </w:pPr>
      <w:r w:rsidRPr="007803BD">
        <w:rPr>
          <w:b/>
          <w:bCs/>
          <w:sz w:val="24"/>
          <w:szCs w:val="24"/>
        </w:rPr>
        <w:t>Apply</w:t>
      </w:r>
      <w:r w:rsidRPr="007803BD">
        <w:rPr>
          <w:sz w:val="24"/>
          <w:szCs w:val="24"/>
        </w:rPr>
        <w:t xml:space="preserve">: Use the evidence to inform the </w:t>
      </w:r>
      <w:r w:rsidR="009F7438" w:rsidRPr="007803BD">
        <w:rPr>
          <w:sz w:val="24"/>
          <w:szCs w:val="24"/>
        </w:rPr>
        <w:t>decision-making</w:t>
      </w:r>
      <w:r w:rsidRPr="007803BD">
        <w:rPr>
          <w:sz w:val="24"/>
          <w:szCs w:val="24"/>
        </w:rPr>
        <w:t xml:space="preserve"> process.</w:t>
      </w:r>
    </w:p>
    <w:p w14:paraId="6977071D" w14:textId="4C58F323" w:rsidR="0021410D" w:rsidRPr="007803BD" w:rsidRDefault="0021410D" w:rsidP="009F7438">
      <w:pPr>
        <w:pStyle w:val="ListParagraph"/>
        <w:numPr>
          <w:ilvl w:val="0"/>
          <w:numId w:val="6"/>
        </w:numPr>
        <w:tabs>
          <w:tab w:val="left" w:pos="3285"/>
        </w:tabs>
        <w:jc w:val="both"/>
        <w:rPr>
          <w:sz w:val="24"/>
          <w:szCs w:val="24"/>
        </w:rPr>
      </w:pPr>
      <w:r w:rsidRPr="007803BD">
        <w:rPr>
          <w:b/>
          <w:bCs/>
          <w:sz w:val="24"/>
          <w:szCs w:val="24"/>
        </w:rPr>
        <w:t>Appraise</w:t>
      </w:r>
      <w:r w:rsidRPr="007803BD">
        <w:rPr>
          <w:sz w:val="24"/>
          <w:szCs w:val="24"/>
        </w:rPr>
        <w:t xml:space="preserve">: Critically assess the evidence to determine </w:t>
      </w:r>
      <w:r w:rsidR="009F7438" w:rsidRPr="007803BD">
        <w:rPr>
          <w:sz w:val="24"/>
          <w:szCs w:val="24"/>
        </w:rPr>
        <w:t>its</w:t>
      </w:r>
      <w:r w:rsidRPr="007803BD">
        <w:rPr>
          <w:sz w:val="24"/>
          <w:szCs w:val="24"/>
        </w:rPr>
        <w:t xml:space="preserve"> reliability and relevance.</w:t>
      </w:r>
    </w:p>
    <w:p w14:paraId="702E1A95" w14:textId="3958D74C" w:rsidR="00F737C1" w:rsidRPr="007803BD" w:rsidRDefault="00F737C1" w:rsidP="009F7438">
      <w:pPr>
        <w:pStyle w:val="ListParagraph"/>
        <w:numPr>
          <w:ilvl w:val="0"/>
          <w:numId w:val="6"/>
        </w:numPr>
        <w:tabs>
          <w:tab w:val="left" w:pos="3285"/>
        </w:tabs>
        <w:jc w:val="both"/>
        <w:rPr>
          <w:sz w:val="24"/>
          <w:szCs w:val="24"/>
        </w:rPr>
      </w:pPr>
      <w:r w:rsidRPr="007803BD">
        <w:rPr>
          <w:b/>
          <w:bCs/>
          <w:sz w:val="24"/>
          <w:szCs w:val="24"/>
        </w:rPr>
        <w:t>Aggregate</w:t>
      </w:r>
      <w:r w:rsidRPr="007803BD">
        <w:rPr>
          <w:sz w:val="24"/>
          <w:szCs w:val="24"/>
        </w:rPr>
        <w:t>: Collating and weighing together the evidence.</w:t>
      </w:r>
    </w:p>
    <w:p w14:paraId="3F953E88" w14:textId="0045A129" w:rsidR="00003CF0" w:rsidRPr="00CA0A10" w:rsidRDefault="0007335E" w:rsidP="00695381">
      <w:pPr>
        <w:pStyle w:val="ListParagraph"/>
        <w:numPr>
          <w:ilvl w:val="0"/>
          <w:numId w:val="6"/>
        </w:numPr>
        <w:tabs>
          <w:tab w:val="left" w:pos="3285"/>
        </w:tabs>
        <w:jc w:val="both"/>
        <w:rPr>
          <w:sz w:val="24"/>
          <w:szCs w:val="24"/>
        </w:rPr>
      </w:pPr>
      <w:r w:rsidRPr="007803BD">
        <w:rPr>
          <w:b/>
          <w:bCs/>
          <w:sz w:val="24"/>
          <w:szCs w:val="24"/>
        </w:rPr>
        <w:t>Asses</w:t>
      </w:r>
      <w:r w:rsidRPr="007803BD">
        <w:rPr>
          <w:sz w:val="24"/>
          <w:szCs w:val="24"/>
        </w:rPr>
        <w:t xml:space="preserve">: </w:t>
      </w:r>
      <w:r w:rsidR="00696BBB" w:rsidRPr="007803BD">
        <w:rPr>
          <w:sz w:val="24"/>
          <w:szCs w:val="24"/>
        </w:rPr>
        <w:t>Evaluate the outcome of the decision.</w:t>
      </w:r>
    </w:p>
    <w:p w14:paraId="5B4A3AFB" w14:textId="1ABE6961" w:rsidR="0007335E" w:rsidRPr="007803BD" w:rsidRDefault="00A273EF" w:rsidP="00A273EF">
      <w:pPr>
        <w:tabs>
          <w:tab w:val="left" w:pos="3285"/>
        </w:tabs>
        <w:jc w:val="both"/>
        <w:rPr>
          <w:sz w:val="24"/>
          <w:szCs w:val="24"/>
        </w:rPr>
      </w:pPr>
      <w:r>
        <w:rPr>
          <w:sz w:val="24"/>
          <w:szCs w:val="24"/>
        </w:rPr>
        <w:t xml:space="preserve"> </w:t>
      </w:r>
      <w:r w:rsidRPr="00972961">
        <w:rPr>
          <w:sz w:val="24"/>
          <w:szCs w:val="24"/>
        </w:rPr>
        <w:t xml:space="preserve">The CIPD </w:t>
      </w:r>
      <w:r w:rsidRPr="00995206">
        <w:rPr>
          <w:sz w:val="24"/>
          <w:szCs w:val="24"/>
        </w:rPr>
        <w:t>(202</w:t>
      </w:r>
      <w:r w:rsidR="0070131A" w:rsidRPr="00995206">
        <w:rPr>
          <w:sz w:val="24"/>
          <w:szCs w:val="24"/>
        </w:rPr>
        <w:t>3b</w:t>
      </w:r>
      <w:r w:rsidRPr="00995206">
        <w:rPr>
          <w:sz w:val="24"/>
          <w:szCs w:val="24"/>
        </w:rPr>
        <w:t>)</w:t>
      </w:r>
      <w:r>
        <w:rPr>
          <w:sz w:val="24"/>
          <w:szCs w:val="24"/>
        </w:rPr>
        <w:t xml:space="preserve"> stress that this</w:t>
      </w:r>
      <w:r w:rsidR="000A5114">
        <w:rPr>
          <w:sz w:val="24"/>
          <w:szCs w:val="24"/>
        </w:rPr>
        <w:t xml:space="preserve"> rational model of decision making </w:t>
      </w:r>
      <w:r>
        <w:rPr>
          <w:sz w:val="24"/>
          <w:szCs w:val="24"/>
        </w:rPr>
        <w:t xml:space="preserve">is useful </w:t>
      </w:r>
      <w:r w:rsidR="000A5114">
        <w:rPr>
          <w:sz w:val="24"/>
          <w:szCs w:val="24"/>
        </w:rPr>
        <w:t xml:space="preserve">to assess the trustworthiness of any evidence obtained. </w:t>
      </w:r>
      <w:r>
        <w:rPr>
          <w:sz w:val="24"/>
          <w:szCs w:val="24"/>
        </w:rPr>
        <w:t>Without this process problematic issues can occur</w:t>
      </w:r>
      <w:r w:rsidR="0085509E">
        <w:rPr>
          <w:sz w:val="24"/>
          <w:szCs w:val="24"/>
        </w:rPr>
        <w:t xml:space="preserve"> </w:t>
      </w:r>
      <w:r w:rsidR="0085509E" w:rsidRPr="00972961">
        <w:rPr>
          <w:color w:val="000000" w:themeColor="text1"/>
          <w:sz w:val="24"/>
          <w:szCs w:val="24"/>
        </w:rPr>
        <w:t>like ‘cherry picking’ evidence to support a preconceived perspective</w:t>
      </w:r>
      <w:r>
        <w:rPr>
          <w:sz w:val="24"/>
          <w:szCs w:val="24"/>
        </w:rPr>
        <w:t xml:space="preserve">. When </w:t>
      </w:r>
      <w:r w:rsidRPr="007803BD">
        <w:rPr>
          <w:sz w:val="24"/>
          <w:szCs w:val="24"/>
        </w:rPr>
        <w:t>presented with too much informatio</w:t>
      </w:r>
      <w:r>
        <w:rPr>
          <w:sz w:val="24"/>
          <w:szCs w:val="24"/>
        </w:rPr>
        <w:t>n,</w:t>
      </w:r>
      <w:r w:rsidRPr="007803BD">
        <w:rPr>
          <w:sz w:val="24"/>
          <w:szCs w:val="24"/>
        </w:rPr>
        <w:t xml:space="preserve"> the human brain will</w:t>
      </w:r>
      <w:r>
        <w:rPr>
          <w:sz w:val="24"/>
          <w:szCs w:val="24"/>
        </w:rPr>
        <w:t xml:space="preserve"> </w:t>
      </w:r>
      <w:r w:rsidR="00972961">
        <w:rPr>
          <w:sz w:val="24"/>
          <w:szCs w:val="24"/>
        </w:rPr>
        <w:t>also</w:t>
      </w:r>
      <w:r w:rsidRPr="007803BD">
        <w:rPr>
          <w:sz w:val="24"/>
          <w:szCs w:val="24"/>
        </w:rPr>
        <w:t xml:space="preserve"> seek mental short </w:t>
      </w:r>
      <w:r w:rsidR="00145A50" w:rsidRPr="007803BD">
        <w:rPr>
          <w:sz w:val="24"/>
          <w:szCs w:val="24"/>
        </w:rPr>
        <w:t xml:space="preserve">cuts </w:t>
      </w:r>
      <w:r w:rsidR="00145A50">
        <w:rPr>
          <w:sz w:val="24"/>
          <w:szCs w:val="24"/>
        </w:rPr>
        <w:t>to</w:t>
      </w:r>
      <w:r w:rsidRPr="007803BD">
        <w:rPr>
          <w:sz w:val="24"/>
          <w:szCs w:val="24"/>
        </w:rPr>
        <w:t xml:space="preserve"> make decision easier. This leaves us susceptible to </w:t>
      </w:r>
      <w:r>
        <w:rPr>
          <w:sz w:val="24"/>
          <w:szCs w:val="24"/>
        </w:rPr>
        <w:t>the different types of bias outlined below:</w:t>
      </w:r>
    </w:p>
    <w:p w14:paraId="2452BD14" w14:textId="30465177" w:rsidR="00696BBB" w:rsidRPr="007803BD" w:rsidRDefault="00696BBB" w:rsidP="009F7438">
      <w:pPr>
        <w:tabs>
          <w:tab w:val="left" w:pos="3285"/>
        </w:tabs>
        <w:jc w:val="both"/>
        <w:rPr>
          <w:i/>
          <w:iCs/>
          <w:sz w:val="24"/>
          <w:szCs w:val="24"/>
        </w:rPr>
      </w:pPr>
      <w:r w:rsidRPr="007803BD">
        <w:rPr>
          <w:i/>
          <w:iCs/>
          <w:sz w:val="24"/>
          <w:szCs w:val="24"/>
          <w:u w:val="single"/>
        </w:rPr>
        <w:t xml:space="preserve">Authority </w:t>
      </w:r>
      <w:r w:rsidR="009F7438" w:rsidRPr="007803BD">
        <w:rPr>
          <w:i/>
          <w:iCs/>
          <w:sz w:val="24"/>
          <w:szCs w:val="24"/>
          <w:u w:val="single"/>
        </w:rPr>
        <w:t>b</w:t>
      </w:r>
      <w:r w:rsidRPr="007803BD">
        <w:rPr>
          <w:i/>
          <w:iCs/>
          <w:sz w:val="24"/>
          <w:szCs w:val="24"/>
          <w:u w:val="single"/>
        </w:rPr>
        <w:t>ias</w:t>
      </w:r>
      <w:r w:rsidRPr="007803BD">
        <w:rPr>
          <w:sz w:val="24"/>
          <w:szCs w:val="24"/>
        </w:rPr>
        <w:t xml:space="preserve"> – where the opinion of an authority figure or organisation is overrated and glorified</w:t>
      </w:r>
      <w:r w:rsidRPr="007803BD">
        <w:rPr>
          <w:i/>
          <w:iCs/>
          <w:sz w:val="24"/>
          <w:szCs w:val="24"/>
        </w:rPr>
        <w:t>.</w:t>
      </w:r>
    </w:p>
    <w:p w14:paraId="3FEA45BC" w14:textId="6390BE50" w:rsidR="00A0784F" w:rsidRDefault="00A0784F" w:rsidP="009F7438">
      <w:pPr>
        <w:tabs>
          <w:tab w:val="left" w:pos="3285"/>
        </w:tabs>
        <w:jc w:val="both"/>
        <w:rPr>
          <w:sz w:val="24"/>
          <w:szCs w:val="24"/>
        </w:rPr>
      </w:pPr>
      <w:r w:rsidRPr="007803BD">
        <w:rPr>
          <w:i/>
          <w:iCs/>
          <w:sz w:val="24"/>
          <w:szCs w:val="24"/>
          <w:u w:val="single"/>
        </w:rPr>
        <w:t>Confirmation bias</w:t>
      </w:r>
      <w:r w:rsidRPr="007803BD">
        <w:rPr>
          <w:sz w:val="24"/>
          <w:szCs w:val="24"/>
        </w:rPr>
        <w:t xml:space="preserve"> – where evidence is interpreted to support existing beliefs.</w:t>
      </w:r>
    </w:p>
    <w:p w14:paraId="69F13935" w14:textId="373D2150" w:rsidR="009F7438" w:rsidRPr="00A95EEA" w:rsidRDefault="00A273EF" w:rsidP="00A95EEA">
      <w:pPr>
        <w:tabs>
          <w:tab w:val="left" w:pos="3285"/>
        </w:tabs>
        <w:jc w:val="both"/>
        <w:rPr>
          <w:sz w:val="24"/>
          <w:szCs w:val="24"/>
        </w:rPr>
      </w:pPr>
      <w:r w:rsidRPr="007803BD">
        <w:rPr>
          <w:i/>
          <w:iCs/>
          <w:sz w:val="24"/>
          <w:szCs w:val="24"/>
          <w:u w:val="single"/>
        </w:rPr>
        <w:t>Conformity bias</w:t>
      </w:r>
      <w:r w:rsidRPr="007803BD">
        <w:rPr>
          <w:sz w:val="24"/>
          <w:szCs w:val="24"/>
        </w:rPr>
        <w:t xml:space="preserve"> – where opinions </w:t>
      </w:r>
      <w:r>
        <w:rPr>
          <w:sz w:val="24"/>
          <w:szCs w:val="24"/>
        </w:rPr>
        <w:t xml:space="preserve">align with the majority voice </w:t>
      </w:r>
      <w:r w:rsidRPr="007803BD">
        <w:rPr>
          <w:sz w:val="24"/>
          <w:szCs w:val="24"/>
        </w:rPr>
        <w:t>in a group</w:t>
      </w:r>
      <w:r>
        <w:rPr>
          <w:sz w:val="24"/>
          <w:szCs w:val="24"/>
        </w:rPr>
        <w:t xml:space="preserve">. </w:t>
      </w:r>
      <w:r w:rsidR="00E3663B">
        <w:rPr>
          <w:sz w:val="24"/>
          <w:szCs w:val="24"/>
        </w:rPr>
        <w:t>This is a process known as</w:t>
      </w:r>
      <w:r>
        <w:rPr>
          <w:sz w:val="24"/>
          <w:szCs w:val="24"/>
        </w:rPr>
        <w:t xml:space="preserve"> Groupthink, a term coined by Janis Irving in 1979, groupthink describes a sense of herd mentality and the opposition to non-common ideas within a group </w:t>
      </w:r>
      <w:r w:rsidRPr="00995206">
        <w:rPr>
          <w:sz w:val="24"/>
          <w:szCs w:val="24"/>
        </w:rPr>
        <w:t>(Janis</w:t>
      </w:r>
      <w:r w:rsidR="00CB0DB5">
        <w:rPr>
          <w:sz w:val="24"/>
          <w:szCs w:val="24"/>
        </w:rPr>
        <w:t>,</w:t>
      </w:r>
      <w:r w:rsidRPr="00995206">
        <w:rPr>
          <w:sz w:val="24"/>
          <w:szCs w:val="24"/>
        </w:rPr>
        <w:t xml:space="preserve"> 1971)</w:t>
      </w:r>
      <w:r>
        <w:rPr>
          <w:sz w:val="24"/>
          <w:szCs w:val="24"/>
        </w:rPr>
        <w:t xml:space="preserve">  </w:t>
      </w:r>
      <w:r w:rsidR="00145A50">
        <w:rPr>
          <w:sz w:val="24"/>
          <w:szCs w:val="24"/>
        </w:rPr>
        <w:t xml:space="preserve">  </w:t>
      </w:r>
      <w:r w:rsidR="00E8185C" w:rsidRPr="002256F3">
        <w:rPr>
          <w:sz w:val="24"/>
          <w:szCs w:val="24"/>
        </w:rPr>
        <w:t xml:space="preserve"> </w:t>
      </w:r>
      <w:r w:rsidR="003F7D22">
        <w:rPr>
          <w:sz w:val="24"/>
          <w:szCs w:val="24"/>
        </w:rPr>
        <w:t xml:space="preserve"> </w:t>
      </w:r>
    </w:p>
    <w:p w14:paraId="369E985F" w14:textId="505DBD89" w:rsidR="001066BB" w:rsidRPr="004709A5" w:rsidRDefault="004516A6" w:rsidP="004516A6">
      <w:pPr>
        <w:tabs>
          <w:tab w:val="left" w:pos="3285"/>
        </w:tabs>
        <w:jc w:val="both"/>
      </w:pPr>
      <w:r w:rsidRPr="007803BD">
        <w:rPr>
          <w:sz w:val="24"/>
          <w:szCs w:val="24"/>
        </w:rPr>
        <w:t xml:space="preserve">Although </w:t>
      </w:r>
      <w:r w:rsidR="00B45423" w:rsidRPr="007803BD">
        <w:rPr>
          <w:sz w:val="24"/>
          <w:szCs w:val="24"/>
        </w:rPr>
        <w:t>the use of</w:t>
      </w:r>
      <w:r w:rsidRPr="007803BD">
        <w:rPr>
          <w:sz w:val="24"/>
          <w:szCs w:val="24"/>
        </w:rPr>
        <w:t xml:space="preserve"> evidence-based practic</w:t>
      </w:r>
      <w:r w:rsidR="00B45423" w:rsidRPr="007803BD">
        <w:rPr>
          <w:sz w:val="24"/>
          <w:szCs w:val="24"/>
        </w:rPr>
        <w:t>e</w:t>
      </w:r>
      <w:r w:rsidR="00A8259E">
        <w:rPr>
          <w:sz w:val="24"/>
          <w:szCs w:val="24"/>
        </w:rPr>
        <w:t xml:space="preserve"> can reduce bias</w:t>
      </w:r>
      <w:r w:rsidR="00B45423" w:rsidRPr="007803BD">
        <w:rPr>
          <w:sz w:val="24"/>
          <w:szCs w:val="24"/>
        </w:rPr>
        <w:t>,</w:t>
      </w:r>
      <w:r w:rsidR="009F7438" w:rsidRPr="007803BD">
        <w:rPr>
          <w:sz w:val="24"/>
          <w:szCs w:val="24"/>
        </w:rPr>
        <w:t xml:space="preserve"> </w:t>
      </w:r>
      <w:r w:rsidRPr="007803BD">
        <w:rPr>
          <w:sz w:val="24"/>
          <w:szCs w:val="24"/>
        </w:rPr>
        <w:t>the</w:t>
      </w:r>
      <w:r w:rsidR="00AB39B0">
        <w:rPr>
          <w:sz w:val="24"/>
          <w:szCs w:val="24"/>
        </w:rPr>
        <w:t xml:space="preserve"> </w:t>
      </w:r>
      <w:r w:rsidR="00AB39B0" w:rsidRPr="007803BD">
        <w:rPr>
          <w:sz w:val="24"/>
          <w:szCs w:val="24"/>
        </w:rPr>
        <w:t>Centre of Evidence Based Management</w:t>
      </w:r>
      <w:r w:rsidRPr="007803BD">
        <w:rPr>
          <w:sz w:val="24"/>
          <w:szCs w:val="24"/>
        </w:rPr>
        <w:t xml:space="preserve"> </w:t>
      </w:r>
      <w:r w:rsidR="00AB39B0" w:rsidRPr="00995206">
        <w:rPr>
          <w:sz w:val="24"/>
          <w:szCs w:val="24"/>
        </w:rPr>
        <w:t>(</w:t>
      </w:r>
      <w:r w:rsidRPr="00995206">
        <w:rPr>
          <w:sz w:val="24"/>
          <w:szCs w:val="24"/>
        </w:rPr>
        <w:t>CEBMa</w:t>
      </w:r>
      <w:r w:rsidR="00CB0DB5">
        <w:rPr>
          <w:sz w:val="24"/>
          <w:szCs w:val="24"/>
        </w:rPr>
        <w:t>,</w:t>
      </w:r>
      <w:r w:rsidR="00450811" w:rsidRPr="00995206">
        <w:rPr>
          <w:sz w:val="24"/>
          <w:szCs w:val="24"/>
        </w:rPr>
        <w:t xml:space="preserve"> no date</w:t>
      </w:r>
      <w:r w:rsidR="00AB39B0">
        <w:rPr>
          <w:sz w:val="24"/>
          <w:szCs w:val="24"/>
        </w:rPr>
        <w:t>)</w:t>
      </w:r>
      <w:r w:rsidR="00C76A63" w:rsidRPr="007803BD">
        <w:rPr>
          <w:sz w:val="24"/>
          <w:szCs w:val="24"/>
        </w:rPr>
        <w:t xml:space="preserve"> </w:t>
      </w:r>
      <w:r w:rsidRPr="007803BD">
        <w:rPr>
          <w:sz w:val="24"/>
          <w:szCs w:val="24"/>
        </w:rPr>
        <w:t>assert</w:t>
      </w:r>
      <w:r w:rsidR="00C76A63" w:rsidRPr="007803BD">
        <w:rPr>
          <w:sz w:val="24"/>
          <w:szCs w:val="24"/>
        </w:rPr>
        <w:t>s</w:t>
      </w:r>
      <w:r w:rsidRPr="007803BD">
        <w:rPr>
          <w:sz w:val="24"/>
          <w:szCs w:val="24"/>
        </w:rPr>
        <w:t xml:space="preserve"> that</w:t>
      </w:r>
      <w:r w:rsidR="009F7438" w:rsidRPr="007803BD">
        <w:rPr>
          <w:sz w:val="24"/>
          <w:szCs w:val="24"/>
        </w:rPr>
        <w:t xml:space="preserve"> other </w:t>
      </w:r>
      <w:r w:rsidR="00B45423" w:rsidRPr="007803BD">
        <w:rPr>
          <w:sz w:val="24"/>
          <w:szCs w:val="24"/>
        </w:rPr>
        <w:t>factors create barriers to its application.</w:t>
      </w:r>
      <w:r w:rsidR="005E58D5" w:rsidRPr="007803BD">
        <w:rPr>
          <w:sz w:val="24"/>
          <w:szCs w:val="24"/>
        </w:rPr>
        <w:t xml:space="preserve"> They describe the </w:t>
      </w:r>
      <w:r w:rsidR="00502679" w:rsidRPr="007803BD">
        <w:rPr>
          <w:sz w:val="24"/>
          <w:szCs w:val="24"/>
        </w:rPr>
        <w:t>principal</w:t>
      </w:r>
      <w:r w:rsidR="005E58D5" w:rsidRPr="007803BD">
        <w:rPr>
          <w:sz w:val="24"/>
          <w:szCs w:val="24"/>
        </w:rPr>
        <w:t xml:space="preserve"> limitations as access to research, whereby the </w:t>
      </w:r>
      <w:r w:rsidR="005E58D5" w:rsidRPr="007803BD">
        <w:rPr>
          <w:sz w:val="24"/>
          <w:szCs w:val="24"/>
        </w:rPr>
        <w:lastRenderedPageBreak/>
        <w:t xml:space="preserve">best scientific </w:t>
      </w:r>
      <w:r w:rsidR="00502679" w:rsidRPr="007803BD">
        <w:rPr>
          <w:sz w:val="24"/>
          <w:szCs w:val="24"/>
        </w:rPr>
        <w:t>data is</w:t>
      </w:r>
      <w:r w:rsidR="005E58D5" w:rsidRPr="007803BD">
        <w:rPr>
          <w:sz w:val="24"/>
          <w:szCs w:val="24"/>
        </w:rPr>
        <w:t xml:space="preserve"> not always readily available</w:t>
      </w:r>
      <w:r w:rsidR="00502679" w:rsidRPr="007803BD">
        <w:rPr>
          <w:sz w:val="24"/>
          <w:szCs w:val="24"/>
        </w:rPr>
        <w:t>.</w:t>
      </w:r>
      <w:r w:rsidR="005E58D5" w:rsidRPr="007803BD">
        <w:rPr>
          <w:sz w:val="24"/>
          <w:szCs w:val="24"/>
        </w:rPr>
        <w:t xml:space="preserve"> </w:t>
      </w:r>
      <w:r w:rsidR="004709A5" w:rsidRPr="004709A5">
        <w:rPr>
          <w:sz w:val="24"/>
          <w:szCs w:val="24"/>
        </w:rPr>
        <w:t>Over time, changes in the management environment can limit the relevance of organi</w:t>
      </w:r>
      <w:r w:rsidR="004709A5">
        <w:rPr>
          <w:sz w:val="24"/>
          <w:szCs w:val="24"/>
        </w:rPr>
        <w:t>s</w:t>
      </w:r>
      <w:r w:rsidR="004709A5" w:rsidRPr="004709A5">
        <w:rPr>
          <w:sz w:val="24"/>
          <w:szCs w:val="24"/>
        </w:rPr>
        <w:t>ational data</w:t>
      </w:r>
      <w:r w:rsidR="004709A5" w:rsidRPr="004709A5">
        <w:t xml:space="preserve">, </w:t>
      </w:r>
      <w:r w:rsidR="004709A5" w:rsidRPr="004709A5">
        <w:rPr>
          <w:sz w:val="24"/>
          <w:szCs w:val="24"/>
        </w:rPr>
        <w:t xml:space="preserve">leading to a lack of </w:t>
      </w:r>
      <w:r w:rsidR="004709A5">
        <w:rPr>
          <w:sz w:val="24"/>
          <w:szCs w:val="24"/>
        </w:rPr>
        <w:t>relevant</w:t>
      </w:r>
      <w:r w:rsidR="004709A5" w:rsidRPr="004709A5">
        <w:rPr>
          <w:sz w:val="24"/>
          <w:szCs w:val="24"/>
        </w:rPr>
        <w:t xml:space="preserve"> information.</w:t>
      </w:r>
      <w:r w:rsidR="004709A5">
        <w:t xml:space="preserve"> </w:t>
      </w:r>
      <w:r w:rsidR="00502679" w:rsidRPr="007803BD">
        <w:rPr>
          <w:sz w:val="24"/>
          <w:szCs w:val="24"/>
        </w:rPr>
        <w:t xml:space="preserve">They also describe training </w:t>
      </w:r>
      <w:r w:rsidR="00E8185C">
        <w:rPr>
          <w:sz w:val="24"/>
          <w:szCs w:val="24"/>
        </w:rPr>
        <w:t>individuals</w:t>
      </w:r>
      <w:r w:rsidR="00502679" w:rsidRPr="007803BD">
        <w:rPr>
          <w:sz w:val="24"/>
          <w:szCs w:val="24"/>
        </w:rPr>
        <w:t xml:space="preserve"> in the act of seeking and assessing research as laboursome and time consuming</w:t>
      </w:r>
      <w:r w:rsidR="001066BB" w:rsidRPr="007803BD">
        <w:rPr>
          <w:sz w:val="24"/>
          <w:szCs w:val="24"/>
        </w:rPr>
        <w:t xml:space="preserve">. </w:t>
      </w:r>
    </w:p>
    <w:p w14:paraId="3AB0648E" w14:textId="7C89675C" w:rsidR="00502679" w:rsidRDefault="002B61C4" w:rsidP="004516A6">
      <w:pPr>
        <w:tabs>
          <w:tab w:val="left" w:pos="3285"/>
        </w:tabs>
        <w:jc w:val="both"/>
        <w:rPr>
          <w:sz w:val="24"/>
          <w:szCs w:val="24"/>
        </w:rPr>
      </w:pPr>
      <w:r w:rsidRPr="002B61C4">
        <w:rPr>
          <w:sz w:val="24"/>
          <w:szCs w:val="24"/>
        </w:rPr>
        <w:t>Gifford</w:t>
      </w:r>
      <w:r>
        <w:rPr>
          <w:sz w:val="24"/>
          <w:szCs w:val="24"/>
        </w:rPr>
        <w:t>,</w:t>
      </w:r>
      <w:r w:rsidRPr="002B61C4">
        <w:rPr>
          <w:sz w:val="24"/>
          <w:szCs w:val="24"/>
        </w:rPr>
        <w:t xml:space="preserve"> Young and Barends</w:t>
      </w:r>
      <w:r w:rsidR="00C916AF">
        <w:rPr>
          <w:sz w:val="24"/>
          <w:szCs w:val="24"/>
        </w:rPr>
        <w:t xml:space="preserve"> </w:t>
      </w:r>
      <w:r w:rsidR="00C916AF" w:rsidRPr="00995206">
        <w:rPr>
          <w:sz w:val="24"/>
          <w:szCs w:val="24"/>
        </w:rPr>
        <w:t>(</w:t>
      </w:r>
      <w:r w:rsidR="003F7D22" w:rsidRPr="00995206">
        <w:rPr>
          <w:sz w:val="24"/>
          <w:szCs w:val="24"/>
        </w:rPr>
        <w:t>2023</w:t>
      </w:r>
      <w:r w:rsidR="00C916AF" w:rsidRPr="00995206">
        <w:rPr>
          <w:sz w:val="24"/>
          <w:szCs w:val="24"/>
        </w:rPr>
        <w:t>)</w:t>
      </w:r>
      <w:r w:rsidR="001066BB" w:rsidRPr="007803BD">
        <w:rPr>
          <w:sz w:val="24"/>
          <w:szCs w:val="24"/>
        </w:rPr>
        <w:t xml:space="preserve"> </w:t>
      </w:r>
      <w:r w:rsidR="00C916AF">
        <w:rPr>
          <w:sz w:val="24"/>
          <w:szCs w:val="24"/>
        </w:rPr>
        <w:t>refer to</w:t>
      </w:r>
      <w:r w:rsidR="001066BB" w:rsidRPr="007803BD">
        <w:rPr>
          <w:sz w:val="24"/>
          <w:szCs w:val="24"/>
        </w:rPr>
        <w:t xml:space="preserve"> the strengthens of </w:t>
      </w:r>
      <w:r w:rsidR="0070131A" w:rsidRPr="007803BD">
        <w:rPr>
          <w:sz w:val="24"/>
          <w:szCs w:val="24"/>
        </w:rPr>
        <w:t>evidence-based</w:t>
      </w:r>
      <w:r w:rsidR="001066BB" w:rsidRPr="007803BD">
        <w:rPr>
          <w:sz w:val="24"/>
          <w:szCs w:val="24"/>
        </w:rPr>
        <w:t xml:space="preserve"> practice </w:t>
      </w:r>
      <w:r w:rsidR="00C916AF">
        <w:rPr>
          <w:sz w:val="24"/>
          <w:szCs w:val="24"/>
        </w:rPr>
        <w:t>as</w:t>
      </w:r>
      <w:r w:rsidR="007803BD" w:rsidRPr="007803BD">
        <w:rPr>
          <w:sz w:val="24"/>
          <w:szCs w:val="24"/>
        </w:rPr>
        <w:t xml:space="preserve"> an increased body of knowledge available across the people profession, </w:t>
      </w:r>
      <w:r w:rsidR="00794990" w:rsidRPr="007803BD">
        <w:rPr>
          <w:sz w:val="24"/>
          <w:szCs w:val="24"/>
        </w:rPr>
        <w:t>less money</w:t>
      </w:r>
      <w:r w:rsidR="007803BD" w:rsidRPr="007803BD">
        <w:rPr>
          <w:sz w:val="24"/>
          <w:szCs w:val="24"/>
        </w:rPr>
        <w:t xml:space="preserve"> and resources wasted </w:t>
      </w:r>
      <w:r w:rsidR="00794990">
        <w:rPr>
          <w:sz w:val="24"/>
          <w:szCs w:val="24"/>
        </w:rPr>
        <w:t>basing decisions on fads and increase</w:t>
      </w:r>
      <w:r w:rsidR="00B428BE">
        <w:rPr>
          <w:sz w:val="24"/>
          <w:szCs w:val="24"/>
        </w:rPr>
        <w:t>d</w:t>
      </w:r>
      <w:r w:rsidR="00794990">
        <w:rPr>
          <w:sz w:val="24"/>
          <w:szCs w:val="24"/>
        </w:rPr>
        <w:t xml:space="preserve"> influence and gravitas with other business leaders</w:t>
      </w:r>
      <w:r w:rsidR="0092696C">
        <w:rPr>
          <w:sz w:val="24"/>
          <w:szCs w:val="24"/>
        </w:rPr>
        <w:t>.</w:t>
      </w:r>
    </w:p>
    <w:p w14:paraId="13BE0886" w14:textId="3822CAA7" w:rsidR="008242F7" w:rsidRDefault="00794990" w:rsidP="00173D59">
      <w:pPr>
        <w:tabs>
          <w:tab w:val="left" w:pos="3285"/>
        </w:tabs>
        <w:jc w:val="both"/>
        <w:rPr>
          <w:sz w:val="24"/>
          <w:szCs w:val="24"/>
        </w:rPr>
      </w:pPr>
      <w:r>
        <w:rPr>
          <w:sz w:val="24"/>
          <w:szCs w:val="24"/>
        </w:rPr>
        <w:t>In summary</w:t>
      </w:r>
      <w:r w:rsidR="008242F7">
        <w:rPr>
          <w:sz w:val="24"/>
          <w:szCs w:val="24"/>
        </w:rPr>
        <w:t>,</w:t>
      </w:r>
      <w:r>
        <w:rPr>
          <w:sz w:val="24"/>
          <w:szCs w:val="24"/>
        </w:rPr>
        <w:t xml:space="preserve"> evidence-based practice equips the people profession with a structured method for tackling organisational issues</w:t>
      </w:r>
      <w:r w:rsidR="008242F7">
        <w:rPr>
          <w:sz w:val="24"/>
          <w:szCs w:val="24"/>
        </w:rPr>
        <w:t xml:space="preserve"> more accurately and</w:t>
      </w:r>
      <w:r>
        <w:rPr>
          <w:sz w:val="24"/>
          <w:szCs w:val="24"/>
        </w:rPr>
        <w:t xml:space="preserve"> effectively. </w:t>
      </w:r>
      <w:r w:rsidR="008242F7">
        <w:rPr>
          <w:sz w:val="24"/>
          <w:szCs w:val="24"/>
        </w:rPr>
        <w:t xml:space="preserve">Encouraging routine analysis of </w:t>
      </w:r>
      <w:r w:rsidR="00E14377">
        <w:rPr>
          <w:sz w:val="24"/>
          <w:szCs w:val="24"/>
        </w:rPr>
        <w:t>up-to-date</w:t>
      </w:r>
      <w:r w:rsidR="008242F7">
        <w:rPr>
          <w:sz w:val="24"/>
          <w:szCs w:val="24"/>
        </w:rPr>
        <w:t xml:space="preserve"> evidence fosters </w:t>
      </w:r>
      <w:r>
        <w:rPr>
          <w:sz w:val="24"/>
          <w:szCs w:val="24"/>
        </w:rPr>
        <w:t>a culture of</w:t>
      </w:r>
      <w:r w:rsidR="008242F7">
        <w:rPr>
          <w:sz w:val="24"/>
          <w:szCs w:val="24"/>
        </w:rPr>
        <w:t xml:space="preserve"> continuous learning and improvement</w:t>
      </w:r>
      <w:r w:rsidR="00E14377">
        <w:rPr>
          <w:sz w:val="24"/>
          <w:szCs w:val="24"/>
        </w:rPr>
        <w:t xml:space="preserve">. </w:t>
      </w:r>
      <w:r w:rsidR="005D5945">
        <w:rPr>
          <w:sz w:val="24"/>
          <w:szCs w:val="24"/>
        </w:rPr>
        <w:t>B</w:t>
      </w:r>
      <w:r w:rsidR="00E14377">
        <w:rPr>
          <w:sz w:val="24"/>
          <w:szCs w:val="24"/>
        </w:rPr>
        <w:t>asing decisions on evidence rather than intuition</w:t>
      </w:r>
      <w:r w:rsidR="00D33159">
        <w:rPr>
          <w:sz w:val="24"/>
          <w:szCs w:val="24"/>
        </w:rPr>
        <w:t xml:space="preserve"> limit</w:t>
      </w:r>
      <w:r w:rsidR="0068411B">
        <w:rPr>
          <w:sz w:val="24"/>
          <w:szCs w:val="24"/>
        </w:rPr>
        <w:t>s</w:t>
      </w:r>
      <w:r w:rsidR="00D33159">
        <w:rPr>
          <w:sz w:val="24"/>
          <w:szCs w:val="24"/>
        </w:rPr>
        <w:t xml:space="preserve"> bias and more easily </w:t>
      </w:r>
      <w:r w:rsidR="0068411B">
        <w:rPr>
          <w:sz w:val="24"/>
          <w:szCs w:val="24"/>
        </w:rPr>
        <w:t>identifies</w:t>
      </w:r>
      <w:r w:rsidR="00D33159">
        <w:rPr>
          <w:sz w:val="24"/>
          <w:szCs w:val="24"/>
        </w:rPr>
        <w:t xml:space="preserve"> root causes of issues</w:t>
      </w:r>
      <w:r w:rsidR="00E14377">
        <w:rPr>
          <w:sz w:val="24"/>
          <w:szCs w:val="24"/>
        </w:rPr>
        <w:t xml:space="preserve">. </w:t>
      </w:r>
      <w:r w:rsidR="00135E28">
        <w:rPr>
          <w:sz w:val="24"/>
          <w:szCs w:val="24"/>
        </w:rPr>
        <w:t>T</w:t>
      </w:r>
      <w:r w:rsidR="00695B17">
        <w:rPr>
          <w:sz w:val="24"/>
          <w:szCs w:val="24"/>
        </w:rPr>
        <w:t xml:space="preserve">o </w:t>
      </w:r>
      <w:r w:rsidR="00E14377">
        <w:rPr>
          <w:sz w:val="24"/>
          <w:szCs w:val="24"/>
        </w:rPr>
        <w:t>ensure</w:t>
      </w:r>
      <w:r w:rsidR="00135E28">
        <w:rPr>
          <w:sz w:val="24"/>
          <w:szCs w:val="24"/>
        </w:rPr>
        <w:t xml:space="preserve"> </w:t>
      </w:r>
      <w:r w:rsidR="0068411B">
        <w:rPr>
          <w:sz w:val="24"/>
          <w:szCs w:val="24"/>
        </w:rPr>
        <w:t>effective</w:t>
      </w:r>
      <w:r w:rsidR="00135E28">
        <w:rPr>
          <w:sz w:val="24"/>
          <w:szCs w:val="24"/>
        </w:rPr>
        <w:t xml:space="preserve"> use of</w:t>
      </w:r>
      <w:r w:rsidR="00E14377">
        <w:rPr>
          <w:sz w:val="24"/>
          <w:szCs w:val="24"/>
        </w:rPr>
        <w:t xml:space="preserve"> evidence-based practice</w:t>
      </w:r>
      <w:r w:rsidR="00135E28">
        <w:rPr>
          <w:sz w:val="24"/>
          <w:szCs w:val="24"/>
        </w:rPr>
        <w:t>, improvements are needed accessing</w:t>
      </w:r>
      <w:r w:rsidR="00E14377">
        <w:rPr>
          <w:sz w:val="24"/>
          <w:szCs w:val="24"/>
        </w:rPr>
        <w:t xml:space="preserve"> scientific data</w:t>
      </w:r>
      <w:r w:rsidR="00135E28">
        <w:rPr>
          <w:sz w:val="24"/>
          <w:szCs w:val="24"/>
        </w:rPr>
        <w:t xml:space="preserve"> </w:t>
      </w:r>
      <w:r w:rsidR="00984765">
        <w:rPr>
          <w:sz w:val="24"/>
          <w:szCs w:val="24"/>
        </w:rPr>
        <w:t>to</w:t>
      </w:r>
      <w:r w:rsidR="00E14377">
        <w:rPr>
          <w:sz w:val="24"/>
          <w:szCs w:val="24"/>
        </w:rPr>
        <w:t xml:space="preserve"> match the use of </w:t>
      </w:r>
      <w:r w:rsidR="00695B17">
        <w:rPr>
          <w:sz w:val="24"/>
          <w:szCs w:val="24"/>
        </w:rPr>
        <w:t xml:space="preserve">professional experience and organisational </w:t>
      </w:r>
      <w:r w:rsidR="00135E28">
        <w:rPr>
          <w:sz w:val="24"/>
          <w:szCs w:val="24"/>
        </w:rPr>
        <w:t>information</w:t>
      </w:r>
      <w:r w:rsidR="00695B17">
        <w:rPr>
          <w:sz w:val="24"/>
          <w:szCs w:val="24"/>
        </w:rPr>
        <w:t xml:space="preserve"> </w:t>
      </w:r>
      <w:r w:rsidR="005D5945">
        <w:rPr>
          <w:sz w:val="24"/>
          <w:szCs w:val="24"/>
        </w:rPr>
        <w:t>more commonly relied upon by</w:t>
      </w:r>
      <w:r w:rsidR="00695B17">
        <w:rPr>
          <w:sz w:val="24"/>
          <w:szCs w:val="24"/>
        </w:rPr>
        <w:t xml:space="preserve"> HR pr</w:t>
      </w:r>
      <w:r w:rsidR="005D5945">
        <w:rPr>
          <w:sz w:val="24"/>
          <w:szCs w:val="24"/>
        </w:rPr>
        <w:t>ofessionals</w:t>
      </w:r>
      <w:r w:rsidR="00695B17">
        <w:rPr>
          <w:sz w:val="24"/>
          <w:szCs w:val="24"/>
        </w:rPr>
        <w:t xml:space="preserve"> </w:t>
      </w:r>
      <w:r w:rsidR="00695B17" w:rsidRPr="00995206">
        <w:rPr>
          <w:sz w:val="24"/>
          <w:szCs w:val="24"/>
        </w:rPr>
        <w:t>(Briner 2015).</w:t>
      </w:r>
      <w:r w:rsidR="00695B17">
        <w:rPr>
          <w:sz w:val="24"/>
          <w:szCs w:val="24"/>
        </w:rPr>
        <w:t xml:space="preserve"> </w:t>
      </w:r>
      <w:r w:rsidR="005D5945">
        <w:rPr>
          <w:sz w:val="24"/>
          <w:szCs w:val="24"/>
        </w:rPr>
        <w:t xml:space="preserve"> </w:t>
      </w:r>
      <w:r w:rsidR="005D5945" w:rsidRPr="001522A8">
        <w:rPr>
          <w:sz w:val="24"/>
          <w:szCs w:val="24"/>
        </w:rPr>
        <w:t xml:space="preserve">Gathering evidence from multiples areas rather than </w:t>
      </w:r>
      <w:r w:rsidR="00E235EB">
        <w:rPr>
          <w:sz w:val="24"/>
          <w:szCs w:val="24"/>
        </w:rPr>
        <w:t>a</w:t>
      </w:r>
      <w:r w:rsidR="005D5945" w:rsidRPr="001522A8">
        <w:rPr>
          <w:sz w:val="24"/>
          <w:szCs w:val="24"/>
        </w:rPr>
        <w:t xml:space="preserve"> singu</w:t>
      </w:r>
      <w:r w:rsidR="005D5945">
        <w:rPr>
          <w:sz w:val="24"/>
          <w:szCs w:val="24"/>
        </w:rPr>
        <w:t>lar</w:t>
      </w:r>
      <w:r w:rsidR="005D5945" w:rsidRPr="001522A8">
        <w:rPr>
          <w:sz w:val="24"/>
          <w:szCs w:val="24"/>
        </w:rPr>
        <w:t xml:space="preserve"> source</w:t>
      </w:r>
      <w:r w:rsidR="005D5945">
        <w:rPr>
          <w:sz w:val="24"/>
          <w:szCs w:val="24"/>
        </w:rPr>
        <w:t xml:space="preserve"> improves </w:t>
      </w:r>
      <w:r w:rsidR="00135E28">
        <w:rPr>
          <w:sz w:val="24"/>
          <w:szCs w:val="24"/>
        </w:rPr>
        <w:t xml:space="preserve">the </w:t>
      </w:r>
      <w:r w:rsidR="00135E28" w:rsidRPr="001522A8">
        <w:rPr>
          <w:sz w:val="24"/>
          <w:szCs w:val="24"/>
        </w:rPr>
        <w:t>quality</w:t>
      </w:r>
      <w:r w:rsidR="005D5945" w:rsidRPr="001522A8">
        <w:rPr>
          <w:sz w:val="24"/>
          <w:szCs w:val="24"/>
        </w:rPr>
        <w:t xml:space="preserve"> </w:t>
      </w:r>
      <w:r w:rsidR="005D5945">
        <w:rPr>
          <w:sz w:val="24"/>
          <w:szCs w:val="24"/>
        </w:rPr>
        <w:t xml:space="preserve">of </w:t>
      </w:r>
      <w:r w:rsidR="005D5945" w:rsidRPr="001522A8">
        <w:rPr>
          <w:sz w:val="24"/>
          <w:szCs w:val="24"/>
        </w:rPr>
        <w:t>decisions</w:t>
      </w:r>
      <w:r w:rsidR="005D5945">
        <w:rPr>
          <w:sz w:val="24"/>
          <w:szCs w:val="24"/>
        </w:rPr>
        <w:t xml:space="preserve"> and</w:t>
      </w:r>
      <w:r w:rsidR="00135E28">
        <w:rPr>
          <w:sz w:val="24"/>
          <w:szCs w:val="24"/>
        </w:rPr>
        <w:t xml:space="preserve"> produces more informed </w:t>
      </w:r>
      <w:r w:rsidR="00E3663B">
        <w:rPr>
          <w:sz w:val="24"/>
          <w:szCs w:val="24"/>
        </w:rPr>
        <w:t xml:space="preserve">conclusions </w:t>
      </w:r>
      <w:r w:rsidR="00E3663B" w:rsidRPr="001522A8">
        <w:rPr>
          <w:sz w:val="24"/>
          <w:szCs w:val="24"/>
        </w:rPr>
        <w:t>(</w:t>
      </w:r>
      <w:r w:rsidR="005D5945" w:rsidRPr="00995206">
        <w:rPr>
          <w:sz w:val="24"/>
          <w:szCs w:val="24"/>
        </w:rPr>
        <w:t>Reid Elder and Nikodem</w:t>
      </w:r>
      <w:r w:rsidR="00CB0DB5">
        <w:rPr>
          <w:sz w:val="24"/>
          <w:szCs w:val="24"/>
        </w:rPr>
        <w:t>,</w:t>
      </w:r>
      <w:r w:rsidR="005D5945" w:rsidRPr="00995206">
        <w:rPr>
          <w:sz w:val="24"/>
          <w:szCs w:val="24"/>
        </w:rPr>
        <w:t xml:space="preserve"> 2023).</w:t>
      </w:r>
    </w:p>
    <w:p w14:paraId="46B98B68" w14:textId="681FC44B" w:rsidR="00173D59" w:rsidRDefault="00794990" w:rsidP="00173D59">
      <w:pPr>
        <w:tabs>
          <w:tab w:val="left" w:pos="3285"/>
        </w:tabs>
        <w:jc w:val="both"/>
        <w:rPr>
          <w:sz w:val="24"/>
          <w:szCs w:val="24"/>
        </w:rPr>
      </w:pPr>
      <w:r>
        <w:rPr>
          <w:sz w:val="24"/>
          <w:szCs w:val="24"/>
        </w:rPr>
        <w:t xml:space="preserve"> </w:t>
      </w:r>
    </w:p>
    <w:p w14:paraId="055332C3" w14:textId="77777777" w:rsidR="00DC7579" w:rsidRPr="00173D59" w:rsidRDefault="00DC7579" w:rsidP="00173D59">
      <w:pPr>
        <w:tabs>
          <w:tab w:val="left" w:pos="3285"/>
        </w:tabs>
        <w:jc w:val="both"/>
        <w:rPr>
          <w:sz w:val="24"/>
          <w:szCs w:val="24"/>
        </w:rPr>
      </w:pPr>
    </w:p>
    <w:p w14:paraId="1A621E4B" w14:textId="31F46C70" w:rsidR="00003CF0" w:rsidRDefault="00C24E08">
      <w:pPr>
        <w:rPr>
          <w:b/>
          <w:bCs/>
          <w:sz w:val="28"/>
          <w:szCs w:val="28"/>
          <w:u w:val="single"/>
        </w:rPr>
      </w:pPr>
      <w:r w:rsidRPr="00173D59">
        <w:rPr>
          <w:b/>
          <w:bCs/>
          <w:sz w:val="28"/>
          <w:szCs w:val="28"/>
          <w:u w:val="single"/>
        </w:rPr>
        <w:t xml:space="preserve">Example of </w:t>
      </w:r>
      <w:r w:rsidRPr="00A10CC7">
        <w:rPr>
          <w:b/>
          <w:bCs/>
          <w:sz w:val="28"/>
          <w:szCs w:val="28"/>
          <w:u w:val="single"/>
        </w:rPr>
        <w:t>an analysis</w:t>
      </w:r>
      <w:r w:rsidRPr="00173D59">
        <w:rPr>
          <w:b/>
          <w:bCs/>
          <w:sz w:val="28"/>
          <w:szCs w:val="28"/>
          <w:u w:val="single"/>
        </w:rPr>
        <w:t xml:space="preserve"> tool and an analysis </w:t>
      </w:r>
      <w:r w:rsidR="004709A5" w:rsidRPr="00173D59">
        <w:rPr>
          <w:b/>
          <w:bCs/>
          <w:sz w:val="28"/>
          <w:szCs w:val="28"/>
          <w:u w:val="single"/>
        </w:rPr>
        <w:t>method (</w:t>
      </w:r>
      <w:r w:rsidR="00265865" w:rsidRPr="00173D59">
        <w:rPr>
          <w:b/>
          <w:bCs/>
          <w:sz w:val="28"/>
          <w:szCs w:val="28"/>
          <w:u w:val="single"/>
        </w:rPr>
        <w:t>AC</w:t>
      </w:r>
      <w:r w:rsidRPr="00173D59">
        <w:rPr>
          <w:b/>
          <w:bCs/>
          <w:sz w:val="28"/>
          <w:szCs w:val="28"/>
          <w:u w:val="single"/>
        </w:rPr>
        <w:t>1.</w:t>
      </w:r>
      <w:r w:rsidR="00A10CC7" w:rsidRPr="00173D59">
        <w:rPr>
          <w:b/>
          <w:bCs/>
          <w:sz w:val="28"/>
          <w:szCs w:val="28"/>
          <w:u w:val="single"/>
        </w:rPr>
        <w:t>2)</w:t>
      </w:r>
    </w:p>
    <w:p w14:paraId="54D0D6DB" w14:textId="55F8E169" w:rsidR="001C1A56" w:rsidRDefault="001C1A56" w:rsidP="000C0246">
      <w:pPr>
        <w:jc w:val="both"/>
        <w:rPr>
          <w:b/>
          <w:bCs/>
          <w:color w:val="FF0000"/>
          <w:sz w:val="24"/>
          <w:szCs w:val="24"/>
        </w:rPr>
      </w:pPr>
      <w:r w:rsidRPr="001C1A56">
        <w:rPr>
          <w:sz w:val="24"/>
          <w:szCs w:val="24"/>
        </w:rPr>
        <w:t>Conducting research</w:t>
      </w:r>
      <w:r>
        <w:rPr>
          <w:sz w:val="24"/>
          <w:szCs w:val="24"/>
        </w:rPr>
        <w:t xml:space="preserve"> helps practitioners identify what factors effect organisational operations, structure and strategies </w:t>
      </w:r>
      <w:r w:rsidR="00C54956">
        <w:rPr>
          <w:sz w:val="24"/>
          <w:szCs w:val="24"/>
        </w:rPr>
        <w:t>to</w:t>
      </w:r>
      <w:r>
        <w:rPr>
          <w:sz w:val="24"/>
          <w:szCs w:val="24"/>
        </w:rPr>
        <w:t xml:space="preserve"> gain a competitive edge. Through collection, analysis, </w:t>
      </w:r>
      <w:r w:rsidR="009744E3">
        <w:rPr>
          <w:sz w:val="24"/>
          <w:szCs w:val="24"/>
        </w:rPr>
        <w:t>interpretation</w:t>
      </w:r>
      <w:r>
        <w:rPr>
          <w:sz w:val="24"/>
          <w:szCs w:val="24"/>
        </w:rPr>
        <w:t xml:space="preserve"> and presentation of data</w:t>
      </w:r>
      <w:r w:rsidR="009744E3">
        <w:rPr>
          <w:sz w:val="24"/>
          <w:szCs w:val="24"/>
        </w:rPr>
        <w:t>,</w:t>
      </w:r>
      <w:r>
        <w:rPr>
          <w:sz w:val="24"/>
          <w:szCs w:val="24"/>
        </w:rPr>
        <w:t xml:space="preserve"> issues or opportunities can be recognised. (</w:t>
      </w:r>
      <w:r w:rsidRPr="00995206">
        <w:rPr>
          <w:sz w:val="24"/>
          <w:szCs w:val="24"/>
        </w:rPr>
        <w:t>Bhattacharyya</w:t>
      </w:r>
      <w:r w:rsidR="00CB0DB5">
        <w:rPr>
          <w:sz w:val="24"/>
          <w:szCs w:val="24"/>
        </w:rPr>
        <w:t>,</w:t>
      </w:r>
      <w:r w:rsidRPr="00995206">
        <w:rPr>
          <w:sz w:val="24"/>
          <w:szCs w:val="24"/>
        </w:rPr>
        <w:t xml:space="preserve"> 2018)</w:t>
      </w:r>
      <w:r>
        <w:rPr>
          <w:sz w:val="24"/>
          <w:szCs w:val="24"/>
        </w:rPr>
        <w:t xml:space="preserve"> </w:t>
      </w:r>
    </w:p>
    <w:p w14:paraId="2615D014" w14:textId="144BB309" w:rsidR="00890DC0" w:rsidRDefault="00890DC0">
      <w:pPr>
        <w:rPr>
          <w:b/>
          <w:bCs/>
          <w:color w:val="FF0000"/>
          <w:sz w:val="24"/>
          <w:szCs w:val="24"/>
        </w:rPr>
      </w:pPr>
      <w:r w:rsidRPr="00890DC0">
        <w:rPr>
          <w:b/>
          <w:bCs/>
          <w:color w:val="000000" w:themeColor="text1"/>
          <w:sz w:val="24"/>
          <w:szCs w:val="24"/>
        </w:rPr>
        <w:t>Analysis Tool:</w:t>
      </w:r>
      <w:r w:rsidR="00A10DB3">
        <w:rPr>
          <w:b/>
          <w:bCs/>
          <w:color w:val="000000" w:themeColor="text1"/>
          <w:sz w:val="24"/>
          <w:szCs w:val="24"/>
        </w:rPr>
        <w:t xml:space="preserve">  </w:t>
      </w:r>
    </w:p>
    <w:p w14:paraId="7AE5E0F4" w14:textId="3CB0DED3" w:rsidR="00D848AB" w:rsidRDefault="00D848AB">
      <w:pPr>
        <w:rPr>
          <w:sz w:val="24"/>
          <w:szCs w:val="24"/>
        </w:rPr>
      </w:pPr>
      <w:r>
        <w:rPr>
          <w:noProof/>
        </w:rPr>
        <w:lastRenderedPageBreak/>
        <w:drawing>
          <wp:inline distT="0" distB="0" distL="0" distR="0" wp14:anchorId="0D00D32C" wp14:editId="6A02BDF6">
            <wp:extent cx="5372100" cy="2828925"/>
            <wp:effectExtent l="0" t="0" r="0" b="9525"/>
            <wp:docPr id="527090175" name="Picture 1" descr="PESTEL analysis is used to identify threats and weaknesses to examines the Political Econom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EL analysis is used to identify threats and weaknesses to examines the Political Economic"/>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72100" cy="2828925"/>
                    </a:xfrm>
                    <a:prstGeom prst="rect">
                      <a:avLst/>
                    </a:prstGeom>
                    <a:noFill/>
                    <a:ln>
                      <a:noFill/>
                    </a:ln>
                  </pic:spPr>
                </pic:pic>
              </a:graphicData>
            </a:graphic>
          </wp:inline>
        </w:drawing>
      </w:r>
    </w:p>
    <w:p w14:paraId="75F9D58B" w14:textId="7223AC42" w:rsidR="00D848AB" w:rsidRDefault="00D848AB">
      <w:pPr>
        <w:rPr>
          <w:sz w:val="20"/>
          <w:szCs w:val="20"/>
        </w:rPr>
      </w:pPr>
      <w:r w:rsidRPr="00D848AB">
        <w:rPr>
          <w:sz w:val="20"/>
          <w:szCs w:val="20"/>
        </w:rPr>
        <w:t>Figure 2: diagrammatical illustration</w:t>
      </w:r>
      <w:r w:rsidR="00BD52C8">
        <w:rPr>
          <w:sz w:val="20"/>
          <w:szCs w:val="20"/>
        </w:rPr>
        <w:t xml:space="preserve"> of</w:t>
      </w:r>
      <w:r w:rsidRPr="00D848AB">
        <w:rPr>
          <w:sz w:val="20"/>
          <w:szCs w:val="20"/>
        </w:rPr>
        <w:t xml:space="preserve"> PESTLE </w:t>
      </w:r>
      <w:r w:rsidR="00A95EEA" w:rsidRPr="00D848AB">
        <w:rPr>
          <w:sz w:val="20"/>
          <w:szCs w:val="20"/>
        </w:rPr>
        <w:t xml:space="preserve">analysis </w:t>
      </w:r>
      <w:r w:rsidR="00A95EEA">
        <w:rPr>
          <w:sz w:val="20"/>
          <w:szCs w:val="20"/>
        </w:rPr>
        <w:t>(</w:t>
      </w:r>
      <w:r w:rsidRPr="00995206">
        <w:rPr>
          <w:sz w:val="20"/>
          <w:szCs w:val="20"/>
        </w:rPr>
        <w:t>FREEP!K no date)</w:t>
      </w:r>
    </w:p>
    <w:p w14:paraId="1F28F376" w14:textId="77777777" w:rsidR="00D848AB" w:rsidRPr="00D848AB" w:rsidRDefault="00D848AB">
      <w:pPr>
        <w:rPr>
          <w:sz w:val="20"/>
          <w:szCs w:val="20"/>
        </w:rPr>
      </w:pPr>
    </w:p>
    <w:p w14:paraId="4428D2C2" w14:textId="65BB1A9D" w:rsidR="001C1A56" w:rsidRDefault="001C1A56" w:rsidP="000C0246">
      <w:pPr>
        <w:jc w:val="both"/>
        <w:rPr>
          <w:b/>
          <w:bCs/>
          <w:color w:val="FF0000"/>
          <w:sz w:val="24"/>
          <w:szCs w:val="24"/>
        </w:rPr>
      </w:pPr>
      <w:r>
        <w:rPr>
          <w:sz w:val="24"/>
          <w:szCs w:val="24"/>
        </w:rPr>
        <w:t>PESTLE is an analysis tool designed to produce a comprehensive overview and evaluate key external factors. It is an acronym that stands for Political, Economic, Social, Technological, Legal and Environmental.</w:t>
      </w:r>
      <w:r w:rsidR="00D848AB">
        <w:rPr>
          <w:sz w:val="24"/>
          <w:szCs w:val="24"/>
        </w:rPr>
        <w:t xml:space="preserve"> Steps needed to conduct a PESTLE analysis involve firstly outlining the objective, compiling relevant data, evaluation of the data, prioritising the potential or current implications and then producing an action plan. </w:t>
      </w:r>
      <w:r w:rsidR="00A10DB3" w:rsidRPr="00A10DB3">
        <w:rPr>
          <w:sz w:val="24"/>
          <w:szCs w:val="24"/>
        </w:rPr>
        <w:t>Applying PESTLE to people practice concerns can provide insights into strategic workforce plans or policies.</w:t>
      </w:r>
      <w:r w:rsidR="00A10DB3">
        <w:rPr>
          <w:sz w:val="24"/>
          <w:szCs w:val="24"/>
        </w:rPr>
        <w:t xml:space="preserve"> </w:t>
      </w:r>
      <w:r w:rsidR="009744E3">
        <w:rPr>
          <w:sz w:val="24"/>
          <w:szCs w:val="24"/>
        </w:rPr>
        <w:t>R</w:t>
      </w:r>
      <w:r w:rsidR="00951813">
        <w:rPr>
          <w:sz w:val="24"/>
          <w:szCs w:val="24"/>
        </w:rPr>
        <w:t>egarding</w:t>
      </w:r>
      <w:r w:rsidR="00D848AB">
        <w:rPr>
          <w:sz w:val="24"/>
          <w:szCs w:val="24"/>
        </w:rPr>
        <w:t xml:space="preserve"> political or legal factors</w:t>
      </w:r>
      <w:r w:rsidR="009744E3">
        <w:rPr>
          <w:sz w:val="24"/>
          <w:szCs w:val="24"/>
        </w:rPr>
        <w:t>,</w:t>
      </w:r>
      <w:r w:rsidR="00D848AB">
        <w:rPr>
          <w:sz w:val="24"/>
          <w:szCs w:val="24"/>
        </w:rPr>
        <w:t xml:space="preserve"> </w:t>
      </w:r>
      <w:r w:rsidR="005B007C">
        <w:rPr>
          <w:sz w:val="24"/>
          <w:szCs w:val="24"/>
        </w:rPr>
        <w:t>awareness of changes in government or legislation</w:t>
      </w:r>
      <w:r w:rsidR="00A10DB3">
        <w:rPr>
          <w:sz w:val="24"/>
          <w:szCs w:val="24"/>
        </w:rPr>
        <w:t xml:space="preserve"> </w:t>
      </w:r>
      <w:r w:rsidR="00A10DB3" w:rsidRPr="00A10DB3">
        <w:rPr>
          <w:sz w:val="24"/>
          <w:szCs w:val="24"/>
        </w:rPr>
        <w:t>helps professionals anticipate regulatory shifts affecting wages, job descriptions, or policy redrafting</w:t>
      </w:r>
      <w:r w:rsidR="005B007C">
        <w:rPr>
          <w:sz w:val="24"/>
          <w:szCs w:val="24"/>
        </w:rPr>
        <w:t>. Economic factors like interest rates or inflation can influence recruitment. Monitoring social factors can highlight gaps in diversity</w:t>
      </w:r>
      <w:r w:rsidR="009744E3">
        <w:rPr>
          <w:sz w:val="24"/>
          <w:szCs w:val="24"/>
        </w:rPr>
        <w:t>,</w:t>
      </w:r>
      <w:r w:rsidR="005B007C">
        <w:rPr>
          <w:sz w:val="24"/>
          <w:szCs w:val="24"/>
        </w:rPr>
        <w:t xml:space="preserve"> promot</w:t>
      </w:r>
      <w:r w:rsidR="009744E3">
        <w:rPr>
          <w:sz w:val="24"/>
          <w:szCs w:val="24"/>
        </w:rPr>
        <w:t>ing</w:t>
      </w:r>
      <w:r w:rsidR="005B007C">
        <w:rPr>
          <w:sz w:val="24"/>
          <w:szCs w:val="24"/>
        </w:rPr>
        <w:t xml:space="preserve"> inclusive hiring. Awareness of any technological advancements can help formulate timelines for learning infrastructures. Lastly, evaluation of environmental factors could prompt HR to look at flexible or remote working policies to reduce carbon emissions (</w:t>
      </w:r>
      <w:r w:rsidR="005B007C" w:rsidRPr="00995206">
        <w:rPr>
          <w:sz w:val="24"/>
          <w:szCs w:val="24"/>
        </w:rPr>
        <w:t>T</w:t>
      </w:r>
      <w:r w:rsidR="008F1145" w:rsidRPr="00995206">
        <w:rPr>
          <w:sz w:val="24"/>
          <w:szCs w:val="24"/>
        </w:rPr>
        <w:t>alent Management institute</w:t>
      </w:r>
      <w:r w:rsidR="00CB0DB5">
        <w:rPr>
          <w:sz w:val="24"/>
          <w:szCs w:val="24"/>
        </w:rPr>
        <w:t>,</w:t>
      </w:r>
      <w:r w:rsidR="005B007C" w:rsidRPr="00995206">
        <w:rPr>
          <w:sz w:val="24"/>
          <w:szCs w:val="24"/>
        </w:rPr>
        <w:t xml:space="preserve"> 2024)</w:t>
      </w:r>
      <w:r w:rsidR="005B007C">
        <w:rPr>
          <w:sz w:val="24"/>
          <w:szCs w:val="24"/>
        </w:rPr>
        <w:t xml:space="preserve">  </w:t>
      </w:r>
    </w:p>
    <w:p w14:paraId="09E469CE" w14:textId="25591659" w:rsidR="005B007C" w:rsidRDefault="005B007C" w:rsidP="000C0246">
      <w:pPr>
        <w:jc w:val="both"/>
        <w:rPr>
          <w:b/>
          <w:bCs/>
          <w:color w:val="FF0000"/>
          <w:sz w:val="24"/>
          <w:szCs w:val="24"/>
        </w:rPr>
      </w:pPr>
      <w:r w:rsidRPr="005B007C">
        <w:rPr>
          <w:color w:val="000000" w:themeColor="text1"/>
          <w:sz w:val="24"/>
          <w:szCs w:val="24"/>
        </w:rPr>
        <w:t xml:space="preserve">Advantages </w:t>
      </w:r>
      <w:r w:rsidR="00951813" w:rsidRPr="005B007C">
        <w:rPr>
          <w:color w:val="000000" w:themeColor="text1"/>
          <w:sz w:val="24"/>
          <w:szCs w:val="24"/>
        </w:rPr>
        <w:t>to PESTLE</w:t>
      </w:r>
      <w:r w:rsidRPr="005B007C">
        <w:rPr>
          <w:color w:val="000000" w:themeColor="text1"/>
          <w:sz w:val="24"/>
          <w:szCs w:val="24"/>
        </w:rPr>
        <w:t xml:space="preserve"> include </w:t>
      </w:r>
      <w:r w:rsidR="00BD52C8" w:rsidRPr="005B007C">
        <w:rPr>
          <w:color w:val="000000" w:themeColor="text1"/>
          <w:sz w:val="24"/>
          <w:szCs w:val="24"/>
        </w:rPr>
        <w:t>its</w:t>
      </w:r>
      <w:r w:rsidRPr="005B007C">
        <w:rPr>
          <w:color w:val="000000" w:themeColor="text1"/>
          <w:sz w:val="24"/>
          <w:szCs w:val="24"/>
        </w:rPr>
        <w:t xml:space="preserve"> simple framework</w:t>
      </w:r>
      <w:r w:rsidR="00BD52C8">
        <w:rPr>
          <w:color w:val="000000" w:themeColor="text1"/>
          <w:sz w:val="24"/>
          <w:szCs w:val="24"/>
        </w:rPr>
        <w:t>,</w:t>
      </w:r>
      <w:r w:rsidRPr="005B007C">
        <w:rPr>
          <w:color w:val="000000" w:themeColor="text1"/>
          <w:sz w:val="24"/>
          <w:szCs w:val="24"/>
        </w:rPr>
        <w:t xml:space="preserve"> allo</w:t>
      </w:r>
      <w:r w:rsidR="00BD52C8">
        <w:rPr>
          <w:color w:val="000000" w:themeColor="text1"/>
          <w:sz w:val="24"/>
          <w:szCs w:val="24"/>
        </w:rPr>
        <w:t>wing</w:t>
      </w:r>
      <w:r w:rsidRPr="005B007C">
        <w:rPr>
          <w:color w:val="000000" w:themeColor="text1"/>
          <w:sz w:val="24"/>
          <w:szCs w:val="24"/>
        </w:rPr>
        <w:t xml:space="preserve"> easy presentation and discussion of data. The process is also considered to be time and cost effective (</w:t>
      </w:r>
      <w:r w:rsidR="00EE4175" w:rsidRPr="00995206">
        <w:rPr>
          <w:color w:val="000000" w:themeColor="text1"/>
          <w:sz w:val="24"/>
          <w:szCs w:val="24"/>
        </w:rPr>
        <w:t>UNICEF</w:t>
      </w:r>
      <w:r w:rsidRPr="00995206">
        <w:rPr>
          <w:color w:val="000000" w:themeColor="text1"/>
          <w:sz w:val="24"/>
          <w:szCs w:val="24"/>
        </w:rPr>
        <w:t xml:space="preserve"> 2018).</w:t>
      </w:r>
      <w:r w:rsidRPr="005B007C">
        <w:rPr>
          <w:color w:val="000000" w:themeColor="text1"/>
          <w:sz w:val="24"/>
          <w:szCs w:val="24"/>
        </w:rPr>
        <w:t xml:space="preserve"> However, its simpl</w:t>
      </w:r>
      <w:r w:rsidR="00951813">
        <w:rPr>
          <w:color w:val="000000" w:themeColor="text1"/>
          <w:sz w:val="24"/>
          <w:szCs w:val="24"/>
        </w:rPr>
        <w:t xml:space="preserve">icity also means information can be collected from too broad an area leading to lack of focus. Fast paced changes to the external environment </w:t>
      </w:r>
      <w:r w:rsidR="000C0246">
        <w:rPr>
          <w:color w:val="000000" w:themeColor="text1"/>
          <w:sz w:val="24"/>
          <w:szCs w:val="24"/>
        </w:rPr>
        <w:t>increase difficulty</w:t>
      </w:r>
      <w:r w:rsidR="00951813">
        <w:rPr>
          <w:color w:val="000000" w:themeColor="text1"/>
          <w:sz w:val="24"/>
          <w:szCs w:val="24"/>
        </w:rPr>
        <w:t xml:space="preserve"> </w:t>
      </w:r>
      <w:r w:rsidR="000C0246">
        <w:rPr>
          <w:color w:val="000000" w:themeColor="text1"/>
          <w:sz w:val="24"/>
          <w:szCs w:val="24"/>
        </w:rPr>
        <w:t>in</w:t>
      </w:r>
      <w:r w:rsidR="00951813">
        <w:rPr>
          <w:color w:val="000000" w:themeColor="text1"/>
          <w:sz w:val="24"/>
          <w:szCs w:val="24"/>
        </w:rPr>
        <w:t xml:space="preserve"> anticipat</w:t>
      </w:r>
      <w:r w:rsidR="000C0246">
        <w:rPr>
          <w:color w:val="000000" w:themeColor="text1"/>
          <w:sz w:val="24"/>
          <w:szCs w:val="24"/>
        </w:rPr>
        <w:t>ing</w:t>
      </w:r>
      <w:r w:rsidR="00951813">
        <w:rPr>
          <w:color w:val="000000" w:themeColor="text1"/>
          <w:sz w:val="24"/>
          <w:szCs w:val="24"/>
        </w:rPr>
        <w:t xml:space="preserve"> developments</w:t>
      </w:r>
      <w:r w:rsidR="000C0246">
        <w:rPr>
          <w:color w:val="000000" w:themeColor="text1"/>
          <w:sz w:val="24"/>
          <w:szCs w:val="24"/>
        </w:rPr>
        <w:t>,</w:t>
      </w:r>
      <w:r w:rsidR="00951813">
        <w:rPr>
          <w:color w:val="000000" w:themeColor="text1"/>
          <w:sz w:val="24"/>
          <w:szCs w:val="24"/>
        </w:rPr>
        <w:t xml:space="preserve"> therefore the process must be reviewed regularly (</w:t>
      </w:r>
      <w:r w:rsidR="00995206" w:rsidRPr="00995206">
        <w:rPr>
          <w:sz w:val="24"/>
          <w:szCs w:val="24"/>
        </w:rPr>
        <w:t>Battista</w:t>
      </w:r>
      <w:r w:rsidR="00CB0DB5">
        <w:rPr>
          <w:sz w:val="24"/>
          <w:szCs w:val="24"/>
        </w:rPr>
        <w:t>,</w:t>
      </w:r>
      <w:r w:rsidR="00951813" w:rsidRPr="00995206">
        <w:rPr>
          <w:color w:val="000000" w:themeColor="text1"/>
          <w:sz w:val="24"/>
          <w:szCs w:val="24"/>
        </w:rPr>
        <w:t xml:space="preserve"> 2024).</w:t>
      </w:r>
      <w:r w:rsidR="00951813">
        <w:rPr>
          <w:color w:val="000000" w:themeColor="text1"/>
          <w:sz w:val="24"/>
          <w:szCs w:val="24"/>
        </w:rPr>
        <w:t xml:space="preserve"> </w:t>
      </w:r>
      <w:r w:rsidR="00951813" w:rsidRPr="008F02DA">
        <w:rPr>
          <w:color w:val="000000" w:themeColor="text1"/>
          <w:sz w:val="24"/>
          <w:szCs w:val="24"/>
        </w:rPr>
        <w:t>Marmol</w:t>
      </w:r>
      <w:r w:rsidR="008F02DA" w:rsidRPr="008F02DA">
        <w:rPr>
          <w:color w:val="000000" w:themeColor="text1"/>
          <w:sz w:val="24"/>
          <w:szCs w:val="24"/>
        </w:rPr>
        <w:t xml:space="preserve"> and Feys</w:t>
      </w:r>
      <w:r w:rsidR="00951813" w:rsidRPr="008F02DA">
        <w:rPr>
          <w:color w:val="000000" w:themeColor="text1"/>
          <w:sz w:val="24"/>
          <w:szCs w:val="24"/>
        </w:rPr>
        <w:t xml:space="preserve"> (2015)</w:t>
      </w:r>
      <w:r w:rsidR="00951813">
        <w:rPr>
          <w:color w:val="000000" w:themeColor="text1"/>
          <w:sz w:val="24"/>
          <w:szCs w:val="24"/>
        </w:rPr>
        <w:t xml:space="preserve"> asserts that</w:t>
      </w:r>
      <w:r w:rsidR="00BD52C8">
        <w:rPr>
          <w:color w:val="000000" w:themeColor="text1"/>
          <w:sz w:val="24"/>
          <w:szCs w:val="24"/>
        </w:rPr>
        <w:t xml:space="preserve"> </w:t>
      </w:r>
      <w:r w:rsidR="000C0246">
        <w:rPr>
          <w:color w:val="000000" w:themeColor="text1"/>
          <w:sz w:val="24"/>
          <w:szCs w:val="24"/>
        </w:rPr>
        <w:t>sole analysis</w:t>
      </w:r>
      <w:r w:rsidR="00BD52C8">
        <w:rPr>
          <w:color w:val="000000" w:themeColor="text1"/>
          <w:sz w:val="24"/>
          <w:szCs w:val="24"/>
        </w:rPr>
        <w:t xml:space="preserve"> of </w:t>
      </w:r>
      <w:r w:rsidR="00951813">
        <w:rPr>
          <w:color w:val="000000" w:themeColor="text1"/>
          <w:sz w:val="24"/>
          <w:szCs w:val="24"/>
        </w:rPr>
        <w:t xml:space="preserve">external variables would not be sufficient for strategy development. Incorporating PESTLE into a </w:t>
      </w:r>
      <w:r w:rsidR="00951813">
        <w:rPr>
          <w:color w:val="000000" w:themeColor="text1"/>
          <w:sz w:val="24"/>
          <w:szCs w:val="24"/>
        </w:rPr>
        <w:lastRenderedPageBreak/>
        <w:t xml:space="preserve">SWOT analysis, which examines the internal environment of an organisation allows for a more comprehensive view of situations.    </w:t>
      </w:r>
      <w:r w:rsidR="00951813" w:rsidRPr="00951813">
        <w:rPr>
          <w:b/>
          <w:bCs/>
          <w:color w:val="FF0000"/>
          <w:sz w:val="24"/>
          <w:szCs w:val="24"/>
        </w:rPr>
        <w:t xml:space="preserve"> </w:t>
      </w:r>
    </w:p>
    <w:p w14:paraId="4F323100" w14:textId="77777777" w:rsidR="00890DC0" w:rsidRDefault="00890DC0">
      <w:pPr>
        <w:rPr>
          <w:color w:val="000000" w:themeColor="text1"/>
          <w:sz w:val="24"/>
          <w:szCs w:val="24"/>
        </w:rPr>
      </w:pPr>
      <w:r w:rsidRPr="00890DC0">
        <w:rPr>
          <w:b/>
          <w:bCs/>
          <w:color w:val="000000" w:themeColor="text1"/>
          <w:sz w:val="24"/>
          <w:szCs w:val="24"/>
          <w:u w:val="single"/>
        </w:rPr>
        <w:t>Analysis Method:</w:t>
      </w:r>
      <w:r w:rsidR="009744E3">
        <w:rPr>
          <w:color w:val="000000" w:themeColor="text1"/>
          <w:sz w:val="24"/>
          <w:szCs w:val="24"/>
        </w:rPr>
        <w:t xml:space="preserve"> </w:t>
      </w:r>
    </w:p>
    <w:p w14:paraId="79791322" w14:textId="1E8D1486" w:rsidR="009744E3" w:rsidRDefault="009744E3" w:rsidP="000C0246">
      <w:pPr>
        <w:jc w:val="both"/>
        <w:rPr>
          <w:color w:val="000000" w:themeColor="text1"/>
          <w:sz w:val="24"/>
          <w:szCs w:val="24"/>
        </w:rPr>
      </w:pPr>
      <w:r>
        <w:rPr>
          <w:color w:val="000000" w:themeColor="text1"/>
          <w:sz w:val="24"/>
          <w:szCs w:val="24"/>
        </w:rPr>
        <w:t xml:space="preserve">Interviews </w:t>
      </w:r>
      <w:r w:rsidR="00BD52C8">
        <w:rPr>
          <w:color w:val="000000" w:themeColor="text1"/>
          <w:sz w:val="24"/>
          <w:szCs w:val="24"/>
        </w:rPr>
        <w:t xml:space="preserve">provide a primary source of information and are useful in areas </w:t>
      </w:r>
      <w:r w:rsidR="00890DC0">
        <w:rPr>
          <w:color w:val="000000" w:themeColor="text1"/>
          <w:sz w:val="24"/>
          <w:szCs w:val="24"/>
        </w:rPr>
        <w:t>s</w:t>
      </w:r>
      <w:r w:rsidR="00BD52C8">
        <w:rPr>
          <w:color w:val="000000" w:themeColor="text1"/>
          <w:sz w:val="24"/>
          <w:szCs w:val="24"/>
        </w:rPr>
        <w:t>uch as learning and development (</w:t>
      </w:r>
      <w:r w:rsidR="00890DC0" w:rsidRPr="00943250">
        <w:rPr>
          <w:color w:val="000000" w:themeColor="text1"/>
          <w:sz w:val="24"/>
          <w:szCs w:val="24"/>
        </w:rPr>
        <w:t>Hayden</w:t>
      </w:r>
      <w:r w:rsidR="00CB0DB5">
        <w:rPr>
          <w:color w:val="000000" w:themeColor="text1"/>
          <w:sz w:val="24"/>
          <w:szCs w:val="24"/>
        </w:rPr>
        <w:t>,</w:t>
      </w:r>
      <w:r w:rsidR="00890DC0" w:rsidRPr="00943250">
        <w:rPr>
          <w:color w:val="000000" w:themeColor="text1"/>
          <w:sz w:val="24"/>
          <w:szCs w:val="24"/>
        </w:rPr>
        <w:t xml:space="preserve"> 2024</w:t>
      </w:r>
      <w:r w:rsidR="00890DC0">
        <w:rPr>
          <w:color w:val="000000" w:themeColor="text1"/>
          <w:sz w:val="24"/>
          <w:szCs w:val="24"/>
        </w:rPr>
        <w:t>).</w:t>
      </w:r>
    </w:p>
    <w:p w14:paraId="4EEB9612" w14:textId="3071F33C" w:rsidR="00890DC0" w:rsidRDefault="00890DC0" w:rsidP="000C0246">
      <w:pPr>
        <w:jc w:val="both"/>
        <w:rPr>
          <w:color w:val="000000" w:themeColor="text1"/>
          <w:sz w:val="24"/>
          <w:szCs w:val="24"/>
        </w:rPr>
      </w:pPr>
      <w:r>
        <w:rPr>
          <w:color w:val="000000" w:themeColor="text1"/>
          <w:sz w:val="24"/>
          <w:szCs w:val="24"/>
        </w:rPr>
        <w:t xml:space="preserve">A qualitative form of research, interviews can </w:t>
      </w:r>
      <w:r w:rsidR="00BC34EA" w:rsidRPr="00BC34EA">
        <w:rPr>
          <w:color w:val="000000" w:themeColor="text1"/>
          <w:sz w:val="24"/>
          <w:szCs w:val="24"/>
        </w:rPr>
        <w:t>help gain in-depth insights into thoughts and experiences</w:t>
      </w:r>
      <w:r w:rsidR="00BC34EA">
        <w:rPr>
          <w:color w:val="000000" w:themeColor="text1"/>
          <w:sz w:val="24"/>
          <w:szCs w:val="24"/>
        </w:rPr>
        <w:t xml:space="preserve"> which is</w:t>
      </w:r>
      <w:r w:rsidR="00BC34EA" w:rsidRPr="00BC34EA">
        <w:rPr>
          <w:color w:val="000000" w:themeColor="text1"/>
          <w:sz w:val="24"/>
          <w:szCs w:val="24"/>
        </w:rPr>
        <w:t xml:space="preserve"> useful for identifying areas for improvement. They are </w:t>
      </w:r>
      <w:r w:rsidR="00BC34EA">
        <w:rPr>
          <w:color w:val="000000" w:themeColor="text1"/>
          <w:sz w:val="24"/>
          <w:szCs w:val="24"/>
        </w:rPr>
        <w:t>especially</w:t>
      </w:r>
      <w:r w:rsidR="00BC34EA" w:rsidRPr="00BC34EA">
        <w:rPr>
          <w:color w:val="000000" w:themeColor="text1"/>
          <w:sz w:val="24"/>
          <w:szCs w:val="24"/>
        </w:rPr>
        <w:t xml:space="preserve"> effective </w:t>
      </w:r>
      <w:r w:rsidR="00A10CC7">
        <w:rPr>
          <w:color w:val="000000" w:themeColor="text1"/>
          <w:sz w:val="24"/>
          <w:szCs w:val="24"/>
        </w:rPr>
        <w:t xml:space="preserve">presenting </w:t>
      </w:r>
      <w:r w:rsidR="00A10CC7" w:rsidRPr="00BC34EA">
        <w:rPr>
          <w:color w:val="000000" w:themeColor="text1"/>
          <w:sz w:val="24"/>
          <w:szCs w:val="24"/>
        </w:rPr>
        <w:t>open</w:t>
      </w:r>
      <w:r w:rsidR="00BC34EA" w:rsidRPr="00BC34EA">
        <w:rPr>
          <w:color w:val="000000" w:themeColor="text1"/>
          <w:sz w:val="24"/>
          <w:szCs w:val="24"/>
        </w:rPr>
        <w:t xml:space="preserve">-ended questions. </w:t>
      </w:r>
      <w:r>
        <w:rPr>
          <w:color w:val="000000" w:themeColor="text1"/>
          <w:sz w:val="24"/>
          <w:szCs w:val="24"/>
        </w:rPr>
        <w:t>(</w:t>
      </w:r>
      <w:r w:rsidR="00EE4175" w:rsidRPr="00B828CF">
        <w:rPr>
          <w:color w:val="000000" w:themeColor="text1"/>
          <w:sz w:val="24"/>
          <w:szCs w:val="24"/>
        </w:rPr>
        <w:t xml:space="preserve">UK </w:t>
      </w:r>
      <w:r w:rsidR="00943250" w:rsidRPr="00B828CF">
        <w:rPr>
          <w:color w:val="000000" w:themeColor="text1"/>
          <w:sz w:val="24"/>
          <w:szCs w:val="24"/>
        </w:rPr>
        <w:t>Government</w:t>
      </w:r>
      <w:r w:rsidR="00CB0DB5">
        <w:rPr>
          <w:color w:val="000000" w:themeColor="text1"/>
          <w:sz w:val="24"/>
          <w:szCs w:val="24"/>
        </w:rPr>
        <w:t>,</w:t>
      </w:r>
      <w:r w:rsidRPr="00B828CF">
        <w:rPr>
          <w:color w:val="000000" w:themeColor="text1"/>
          <w:sz w:val="24"/>
          <w:szCs w:val="24"/>
        </w:rPr>
        <w:t xml:space="preserve"> 2020).</w:t>
      </w:r>
      <w:r>
        <w:rPr>
          <w:color w:val="000000" w:themeColor="text1"/>
          <w:sz w:val="24"/>
          <w:szCs w:val="24"/>
        </w:rPr>
        <w:t xml:space="preserve"> A view supported by Opdenakker </w:t>
      </w:r>
      <w:r w:rsidRPr="00842A93">
        <w:rPr>
          <w:color w:val="000000" w:themeColor="text1"/>
          <w:sz w:val="24"/>
          <w:szCs w:val="24"/>
        </w:rPr>
        <w:t>(2006</w:t>
      </w:r>
      <w:r>
        <w:rPr>
          <w:color w:val="000000" w:themeColor="text1"/>
          <w:sz w:val="24"/>
          <w:szCs w:val="24"/>
        </w:rPr>
        <w:t xml:space="preserve">), who states </w:t>
      </w:r>
      <w:r w:rsidR="0079544E">
        <w:rPr>
          <w:color w:val="000000" w:themeColor="text1"/>
          <w:sz w:val="24"/>
          <w:szCs w:val="24"/>
        </w:rPr>
        <w:t>an</w:t>
      </w:r>
      <w:r>
        <w:rPr>
          <w:color w:val="000000" w:themeColor="text1"/>
          <w:sz w:val="24"/>
          <w:szCs w:val="24"/>
        </w:rPr>
        <w:t xml:space="preserve"> advantage of interviews is their flexibility.</w:t>
      </w:r>
      <w:r w:rsidR="00BC34EA">
        <w:rPr>
          <w:color w:val="000000" w:themeColor="text1"/>
          <w:sz w:val="24"/>
          <w:szCs w:val="24"/>
        </w:rPr>
        <w:t xml:space="preserve"> </w:t>
      </w:r>
      <w:r w:rsidR="00BC34EA" w:rsidRPr="00BC34EA">
        <w:rPr>
          <w:sz w:val="24"/>
          <w:szCs w:val="24"/>
        </w:rPr>
        <w:t>Face-to-face, less structured formats can yield more spontaneous and informative data</w:t>
      </w:r>
      <w:r w:rsidR="0079544E">
        <w:rPr>
          <w:color w:val="000000" w:themeColor="text1"/>
          <w:sz w:val="24"/>
          <w:szCs w:val="24"/>
        </w:rPr>
        <w:t>. Alternatively,</w:t>
      </w:r>
      <w:r w:rsidR="00BC34EA" w:rsidRPr="00BC34EA">
        <w:rPr>
          <w:sz w:val="24"/>
          <w:szCs w:val="24"/>
        </w:rPr>
        <w:t xml:space="preserve"> structured email interviews provide consistency and broader geographical participation but may cause delays</w:t>
      </w:r>
      <w:r w:rsidR="00BC34EA">
        <w:rPr>
          <w:sz w:val="24"/>
          <w:szCs w:val="24"/>
        </w:rPr>
        <w:t xml:space="preserve"> receiving responses</w:t>
      </w:r>
      <w:r w:rsidR="0079544E">
        <w:rPr>
          <w:color w:val="000000" w:themeColor="text1"/>
          <w:sz w:val="24"/>
          <w:szCs w:val="24"/>
        </w:rPr>
        <w:t>. However, this can produce time delays in regard to responses. Other disadvantages are that interviews can be time consuming to conduct effectively and answers can be prone to bias which compromises data validity (</w:t>
      </w:r>
      <w:r w:rsidR="0079544E" w:rsidRPr="00655358">
        <w:rPr>
          <w:color w:val="000000" w:themeColor="text1"/>
          <w:sz w:val="24"/>
          <w:szCs w:val="24"/>
        </w:rPr>
        <w:t xml:space="preserve">Gill </w:t>
      </w:r>
      <w:r w:rsidR="0079544E" w:rsidRPr="00655358">
        <w:rPr>
          <w:i/>
          <w:iCs/>
          <w:color w:val="000000" w:themeColor="text1"/>
          <w:sz w:val="24"/>
          <w:szCs w:val="24"/>
        </w:rPr>
        <w:t>et al</w:t>
      </w:r>
      <w:r w:rsidR="00CB0DB5">
        <w:rPr>
          <w:i/>
          <w:iCs/>
          <w:color w:val="000000" w:themeColor="text1"/>
          <w:sz w:val="24"/>
          <w:szCs w:val="24"/>
        </w:rPr>
        <w:t>,</w:t>
      </w:r>
      <w:r w:rsidR="0079544E" w:rsidRPr="00655358">
        <w:rPr>
          <w:i/>
          <w:iCs/>
          <w:color w:val="000000" w:themeColor="text1"/>
          <w:sz w:val="24"/>
          <w:szCs w:val="24"/>
        </w:rPr>
        <w:t xml:space="preserve"> 2008</w:t>
      </w:r>
      <w:r w:rsidR="0079544E" w:rsidRPr="00655358">
        <w:rPr>
          <w:color w:val="000000" w:themeColor="text1"/>
          <w:sz w:val="24"/>
          <w:szCs w:val="24"/>
        </w:rPr>
        <w:t>)</w:t>
      </w:r>
    </w:p>
    <w:p w14:paraId="30BAEEDC" w14:textId="39207B0C" w:rsidR="001C1A56" w:rsidRDefault="0079544E" w:rsidP="00361F39">
      <w:pPr>
        <w:jc w:val="both"/>
        <w:rPr>
          <w:color w:val="000000" w:themeColor="text1"/>
          <w:sz w:val="24"/>
          <w:szCs w:val="24"/>
        </w:rPr>
      </w:pPr>
      <w:r>
        <w:rPr>
          <w:color w:val="000000" w:themeColor="text1"/>
          <w:sz w:val="24"/>
          <w:szCs w:val="24"/>
        </w:rPr>
        <w:t xml:space="preserve">Interviews provide a </w:t>
      </w:r>
      <w:r w:rsidR="00941996">
        <w:rPr>
          <w:color w:val="000000" w:themeColor="text1"/>
          <w:sz w:val="24"/>
          <w:szCs w:val="24"/>
        </w:rPr>
        <w:t>counterbalance</w:t>
      </w:r>
      <w:r>
        <w:rPr>
          <w:color w:val="000000" w:themeColor="text1"/>
          <w:sz w:val="24"/>
          <w:szCs w:val="24"/>
        </w:rPr>
        <w:t xml:space="preserve"> to purely quantitative research methods </w:t>
      </w:r>
      <w:r w:rsidR="00941996">
        <w:rPr>
          <w:color w:val="000000" w:themeColor="text1"/>
          <w:sz w:val="24"/>
          <w:szCs w:val="24"/>
        </w:rPr>
        <w:t>and are particularly useful when the study topic is not well understood or when in depth insights from individual participants are needed (</w:t>
      </w:r>
      <w:r w:rsidR="00941996" w:rsidRPr="00655358">
        <w:rPr>
          <w:color w:val="000000" w:themeColor="text1"/>
          <w:sz w:val="24"/>
          <w:szCs w:val="24"/>
        </w:rPr>
        <w:t xml:space="preserve">Gill </w:t>
      </w:r>
      <w:r w:rsidR="00941996" w:rsidRPr="00655358">
        <w:rPr>
          <w:i/>
          <w:iCs/>
          <w:color w:val="000000" w:themeColor="text1"/>
          <w:sz w:val="24"/>
          <w:szCs w:val="24"/>
        </w:rPr>
        <w:t>et al</w:t>
      </w:r>
      <w:r w:rsidR="00CB0DB5">
        <w:rPr>
          <w:i/>
          <w:iCs/>
          <w:color w:val="000000" w:themeColor="text1"/>
          <w:sz w:val="24"/>
          <w:szCs w:val="24"/>
        </w:rPr>
        <w:t>,</w:t>
      </w:r>
      <w:r w:rsidR="00941996" w:rsidRPr="00655358">
        <w:rPr>
          <w:color w:val="000000" w:themeColor="text1"/>
          <w:sz w:val="24"/>
          <w:szCs w:val="24"/>
        </w:rPr>
        <w:t xml:space="preserve"> 2008)</w:t>
      </w:r>
      <w:r w:rsidR="00A170C4">
        <w:rPr>
          <w:color w:val="000000" w:themeColor="text1"/>
          <w:sz w:val="24"/>
          <w:szCs w:val="24"/>
        </w:rPr>
        <w:t>.</w:t>
      </w:r>
    </w:p>
    <w:p w14:paraId="55F1A1F0" w14:textId="77777777" w:rsidR="00361F39" w:rsidRDefault="00361F39" w:rsidP="00361F39">
      <w:pPr>
        <w:jc w:val="both"/>
        <w:rPr>
          <w:color w:val="000000" w:themeColor="text1"/>
          <w:sz w:val="24"/>
          <w:szCs w:val="24"/>
        </w:rPr>
      </w:pPr>
    </w:p>
    <w:p w14:paraId="39F0E25E" w14:textId="77777777" w:rsidR="00361F39" w:rsidRPr="00361F39" w:rsidRDefault="00361F39" w:rsidP="00361F39">
      <w:pPr>
        <w:jc w:val="both"/>
        <w:rPr>
          <w:color w:val="000000" w:themeColor="text1"/>
          <w:sz w:val="24"/>
          <w:szCs w:val="24"/>
        </w:rPr>
      </w:pPr>
    </w:p>
    <w:p w14:paraId="5DD5C7DE" w14:textId="232274D4" w:rsidR="00C24E08" w:rsidRPr="00173D59" w:rsidRDefault="00C24E08">
      <w:pPr>
        <w:rPr>
          <w:b/>
          <w:bCs/>
          <w:sz w:val="28"/>
          <w:szCs w:val="28"/>
          <w:u w:val="single"/>
        </w:rPr>
      </w:pPr>
      <w:r w:rsidRPr="00173D59">
        <w:rPr>
          <w:b/>
          <w:bCs/>
          <w:sz w:val="28"/>
          <w:szCs w:val="28"/>
          <w:u w:val="single"/>
        </w:rPr>
        <w:t>Critical thinking (AC1.3)</w:t>
      </w:r>
    </w:p>
    <w:p w14:paraId="03A23C51" w14:textId="500DE399" w:rsidR="002E20FE" w:rsidRDefault="002E20FE" w:rsidP="00B428BE">
      <w:pPr>
        <w:jc w:val="both"/>
        <w:rPr>
          <w:sz w:val="24"/>
          <w:szCs w:val="24"/>
        </w:rPr>
      </w:pPr>
      <w:r>
        <w:rPr>
          <w:sz w:val="24"/>
          <w:szCs w:val="24"/>
        </w:rPr>
        <w:t xml:space="preserve">The oxford English </w:t>
      </w:r>
      <w:r w:rsidRPr="00655358">
        <w:rPr>
          <w:sz w:val="24"/>
          <w:szCs w:val="24"/>
        </w:rPr>
        <w:t>dictionary (</w:t>
      </w:r>
      <w:r w:rsidR="006C420F" w:rsidRPr="00655358">
        <w:rPr>
          <w:sz w:val="24"/>
          <w:szCs w:val="24"/>
        </w:rPr>
        <w:t>Oxford English Dictionary no date)</w:t>
      </w:r>
      <w:r>
        <w:rPr>
          <w:sz w:val="24"/>
          <w:szCs w:val="24"/>
        </w:rPr>
        <w:t xml:space="preserve"> defines the word critical</w:t>
      </w:r>
      <w:r w:rsidR="00306B50">
        <w:rPr>
          <w:sz w:val="24"/>
          <w:szCs w:val="24"/>
        </w:rPr>
        <w:t xml:space="preserve"> as</w:t>
      </w:r>
      <w:r>
        <w:rPr>
          <w:sz w:val="24"/>
          <w:szCs w:val="24"/>
        </w:rPr>
        <w:t xml:space="preserve"> passing judgment or forming a harsh or unfavourable opinion</w:t>
      </w:r>
      <w:r w:rsidR="00627E20">
        <w:rPr>
          <w:sz w:val="24"/>
          <w:szCs w:val="24"/>
        </w:rPr>
        <w:t xml:space="preserve">. </w:t>
      </w:r>
      <w:r w:rsidR="006C420F">
        <w:rPr>
          <w:sz w:val="24"/>
          <w:szCs w:val="24"/>
        </w:rPr>
        <w:t>S</w:t>
      </w:r>
      <w:r w:rsidR="00627E20">
        <w:rPr>
          <w:sz w:val="24"/>
          <w:szCs w:val="24"/>
        </w:rPr>
        <w:t>uccessful</w:t>
      </w:r>
      <w:r w:rsidR="00A95EEA">
        <w:rPr>
          <w:sz w:val="24"/>
          <w:szCs w:val="24"/>
        </w:rPr>
        <w:t xml:space="preserve">ly </w:t>
      </w:r>
      <w:r w:rsidR="000C0246">
        <w:rPr>
          <w:sz w:val="24"/>
          <w:szCs w:val="24"/>
        </w:rPr>
        <w:t>assessing</w:t>
      </w:r>
      <w:r w:rsidR="00627E20">
        <w:rPr>
          <w:sz w:val="24"/>
          <w:szCs w:val="24"/>
        </w:rPr>
        <w:t xml:space="preserve"> information or idea</w:t>
      </w:r>
      <w:r w:rsidR="009E2030">
        <w:rPr>
          <w:sz w:val="24"/>
          <w:szCs w:val="24"/>
        </w:rPr>
        <w:t>s</w:t>
      </w:r>
      <w:r w:rsidR="00627E20">
        <w:rPr>
          <w:sz w:val="24"/>
          <w:szCs w:val="24"/>
        </w:rPr>
        <w:t xml:space="preserve"> means</w:t>
      </w:r>
      <w:r w:rsidR="00CB38BB">
        <w:rPr>
          <w:sz w:val="24"/>
          <w:szCs w:val="24"/>
        </w:rPr>
        <w:t xml:space="preserve"> questioning and not</w:t>
      </w:r>
      <w:r w:rsidR="00627E20">
        <w:rPr>
          <w:sz w:val="24"/>
          <w:szCs w:val="24"/>
        </w:rPr>
        <w:t xml:space="preserve"> accept</w:t>
      </w:r>
      <w:r w:rsidR="00CB38BB">
        <w:rPr>
          <w:sz w:val="24"/>
          <w:szCs w:val="24"/>
        </w:rPr>
        <w:t>ing</w:t>
      </w:r>
      <w:r w:rsidR="00627E20">
        <w:rPr>
          <w:sz w:val="24"/>
          <w:szCs w:val="24"/>
        </w:rPr>
        <w:t xml:space="preserve"> </w:t>
      </w:r>
      <w:r w:rsidR="00890DC0">
        <w:rPr>
          <w:sz w:val="24"/>
          <w:szCs w:val="24"/>
        </w:rPr>
        <w:t>information</w:t>
      </w:r>
      <w:r w:rsidR="00627E20">
        <w:rPr>
          <w:sz w:val="24"/>
          <w:szCs w:val="24"/>
        </w:rPr>
        <w:t xml:space="preserve"> at face value</w:t>
      </w:r>
      <w:r w:rsidR="00CB38BB">
        <w:rPr>
          <w:sz w:val="24"/>
          <w:szCs w:val="24"/>
        </w:rPr>
        <w:t>. However,</w:t>
      </w:r>
      <w:r w:rsidR="00627E20">
        <w:rPr>
          <w:sz w:val="24"/>
          <w:szCs w:val="24"/>
        </w:rPr>
        <w:t xml:space="preserve"> it</w:t>
      </w:r>
      <w:r w:rsidR="00C24E08">
        <w:rPr>
          <w:sz w:val="24"/>
          <w:szCs w:val="24"/>
        </w:rPr>
        <w:t xml:space="preserve"> </w:t>
      </w:r>
      <w:r w:rsidR="00306B50">
        <w:rPr>
          <w:sz w:val="24"/>
          <w:szCs w:val="24"/>
        </w:rPr>
        <w:t>should be noted</w:t>
      </w:r>
      <w:r w:rsidR="00C24E08">
        <w:rPr>
          <w:sz w:val="24"/>
          <w:szCs w:val="24"/>
        </w:rPr>
        <w:t xml:space="preserve"> that critical thinking is </w:t>
      </w:r>
      <w:r w:rsidR="00CB38BB">
        <w:rPr>
          <w:sz w:val="24"/>
          <w:szCs w:val="24"/>
        </w:rPr>
        <w:t>more than</w:t>
      </w:r>
      <w:r w:rsidR="00C24E08">
        <w:rPr>
          <w:sz w:val="24"/>
          <w:szCs w:val="24"/>
        </w:rPr>
        <w:t xml:space="preserve"> being cynical</w:t>
      </w:r>
      <w:r w:rsidR="00306B50">
        <w:rPr>
          <w:sz w:val="24"/>
          <w:szCs w:val="24"/>
        </w:rPr>
        <w:t xml:space="preserve"> and dismissing suggestions</w:t>
      </w:r>
      <w:r w:rsidR="00CB38BB">
        <w:rPr>
          <w:sz w:val="24"/>
          <w:szCs w:val="24"/>
        </w:rPr>
        <w:t xml:space="preserve"> </w:t>
      </w:r>
      <w:r w:rsidR="00C24E08">
        <w:rPr>
          <w:sz w:val="24"/>
          <w:szCs w:val="24"/>
        </w:rPr>
        <w:t xml:space="preserve">without in-depth thought. Critical thinking also involves more than intelligence. A critical thinker should display scepticism of claims and be open to differing arguments. </w:t>
      </w:r>
      <w:r w:rsidR="00C73D25">
        <w:rPr>
          <w:sz w:val="24"/>
          <w:szCs w:val="24"/>
        </w:rPr>
        <w:t>W</w:t>
      </w:r>
      <w:r w:rsidR="00C24E08">
        <w:rPr>
          <w:sz w:val="24"/>
          <w:szCs w:val="24"/>
        </w:rPr>
        <w:t>illing</w:t>
      </w:r>
      <w:r w:rsidR="00C73D25">
        <w:rPr>
          <w:sz w:val="24"/>
          <w:szCs w:val="24"/>
        </w:rPr>
        <w:t>ness</w:t>
      </w:r>
      <w:r w:rsidR="00C24E08">
        <w:rPr>
          <w:sz w:val="24"/>
          <w:szCs w:val="24"/>
        </w:rPr>
        <w:t xml:space="preserve"> to change </w:t>
      </w:r>
      <w:r w:rsidR="00950F10">
        <w:rPr>
          <w:sz w:val="24"/>
          <w:szCs w:val="24"/>
        </w:rPr>
        <w:t>one’s</w:t>
      </w:r>
      <w:r w:rsidR="00C24E08">
        <w:rPr>
          <w:sz w:val="24"/>
          <w:szCs w:val="24"/>
        </w:rPr>
        <w:t xml:space="preserve"> position if the evidence is supportive </w:t>
      </w:r>
      <w:r w:rsidR="00E30E44">
        <w:rPr>
          <w:sz w:val="24"/>
          <w:szCs w:val="24"/>
        </w:rPr>
        <w:t xml:space="preserve">means less chance of becoming victim </w:t>
      </w:r>
      <w:r w:rsidR="009E2030">
        <w:rPr>
          <w:sz w:val="24"/>
          <w:szCs w:val="24"/>
        </w:rPr>
        <w:t xml:space="preserve">to </w:t>
      </w:r>
      <w:r w:rsidR="00E30E44">
        <w:rPr>
          <w:sz w:val="24"/>
          <w:szCs w:val="24"/>
        </w:rPr>
        <w:t xml:space="preserve">cognitive biases such as myside bias, where evidence is sought that agrees with preconceived </w:t>
      </w:r>
      <w:r w:rsidR="00E30E44" w:rsidRPr="005E6325">
        <w:rPr>
          <w:sz w:val="24"/>
          <w:szCs w:val="24"/>
        </w:rPr>
        <w:t>view</w:t>
      </w:r>
      <w:r w:rsidR="00306B50" w:rsidRPr="005E6325">
        <w:rPr>
          <w:sz w:val="24"/>
          <w:szCs w:val="24"/>
        </w:rPr>
        <w:t>s</w:t>
      </w:r>
      <w:r w:rsidR="00E30E44" w:rsidRPr="005E6325">
        <w:rPr>
          <w:sz w:val="24"/>
          <w:szCs w:val="24"/>
        </w:rPr>
        <w:t xml:space="preserve"> (</w:t>
      </w:r>
      <w:r w:rsidR="00CB0DB5" w:rsidRPr="005E6325">
        <w:rPr>
          <w:sz w:val="24"/>
          <w:szCs w:val="24"/>
        </w:rPr>
        <w:t>Butler, 2021, pp. 255-271)</w:t>
      </w:r>
      <w:r w:rsidR="00627E20" w:rsidRPr="00627E20">
        <w:rPr>
          <w:color w:val="FF0000"/>
          <w:sz w:val="24"/>
          <w:szCs w:val="24"/>
        </w:rPr>
        <w:t xml:space="preserve"> </w:t>
      </w:r>
    </w:p>
    <w:p w14:paraId="77DB307B" w14:textId="77777777" w:rsidR="00C916AF" w:rsidRDefault="00C916AF" w:rsidP="00306B50">
      <w:pPr>
        <w:pStyle w:val="Subtitle"/>
      </w:pPr>
    </w:p>
    <w:p w14:paraId="0A2E6E1B" w14:textId="00A9AF51" w:rsidR="0093555F" w:rsidRDefault="00831AEB" w:rsidP="00B428BE">
      <w:pPr>
        <w:jc w:val="both"/>
        <w:rPr>
          <w:sz w:val="24"/>
          <w:szCs w:val="24"/>
        </w:rPr>
      </w:pPr>
      <w:r>
        <w:rPr>
          <w:sz w:val="24"/>
          <w:szCs w:val="24"/>
        </w:rPr>
        <w:lastRenderedPageBreak/>
        <w:t xml:space="preserve">Paul and Elder </w:t>
      </w:r>
      <w:r w:rsidRPr="002A2B1C">
        <w:rPr>
          <w:color w:val="000000" w:themeColor="text1"/>
          <w:sz w:val="24"/>
          <w:szCs w:val="24"/>
        </w:rPr>
        <w:t>(2007</w:t>
      </w:r>
      <w:r>
        <w:rPr>
          <w:sz w:val="24"/>
          <w:szCs w:val="24"/>
        </w:rPr>
        <w:t xml:space="preserve">) describe the princilples of critical thinking to include formulating </w:t>
      </w:r>
      <w:r w:rsidR="009E2030">
        <w:rPr>
          <w:sz w:val="24"/>
          <w:szCs w:val="24"/>
        </w:rPr>
        <w:t>clear and precise arguments</w:t>
      </w:r>
      <w:r>
        <w:rPr>
          <w:sz w:val="24"/>
          <w:szCs w:val="24"/>
        </w:rPr>
        <w:t>, thinking in a fair and objective manner, presenting well-reasoned solutions and gathering relevant and accurate information.</w:t>
      </w:r>
      <w:r w:rsidR="00C73D25">
        <w:rPr>
          <w:sz w:val="24"/>
          <w:szCs w:val="24"/>
        </w:rPr>
        <w:t xml:space="preserve"> </w:t>
      </w:r>
    </w:p>
    <w:p w14:paraId="650F67E4" w14:textId="2D71AAC0" w:rsidR="0093555F" w:rsidRDefault="00AC59B4" w:rsidP="00B428BE">
      <w:pPr>
        <w:jc w:val="both"/>
        <w:rPr>
          <w:sz w:val="24"/>
          <w:szCs w:val="24"/>
        </w:rPr>
      </w:pPr>
      <w:r>
        <w:rPr>
          <w:sz w:val="24"/>
          <w:szCs w:val="24"/>
        </w:rPr>
        <w:t xml:space="preserve">These concepts are supported by Stella </w:t>
      </w:r>
      <w:r w:rsidR="00FD3E58">
        <w:rPr>
          <w:sz w:val="24"/>
          <w:szCs w:val="24"/>
        </w:rPr>
        <w:t>Cottrell</w:t>
      </w:r>
      <w:r>
        <w:rPr>
          <w:sz w:val="24"/>
          <w:szCs w:val="24"/>
        </w:rPr>
        <w:t xml:space="preserve"> </w:t>
      </w:r>
      <w:r w:rsidRPr="000A0E9A">
        <w:rPr>
          <w:sz w:val="24"/>
          <w:szCs w:val="24"/>
        </w:rPr>
        <w:t>(2023)</w:t>
      </w:r>
      <w:r w:rsidRPr="00AC59B4">
        <w:rPr>
          <w:sz w:val="24"/>
          <w:szCs w:val="24"/>
        </w:rPr>
        <w:t xml:space="preserve"> who highlights objectivity as </w:t>
      </w:r>
      <w:r w:rsidR="00FD3E58">
        <w:rPr>
          <w:sz w:val="24"/>
          <w:szCs w:val="24"/>
        </w:rPr>
        <w:t xml:space="preserve">beneficial </w:t>
      </w:r>
      <w:r w:rsidRPr="00AC59B4">
        <w:rPr>
          <w:sz w:val="24"/>
          <w:szCs w:val="24"/>
        </w:rPr>
        <w:t xml:space="preserve">for </w:t>
      </w:r>
      <w:r w:rsidR="00FD3E58">
        <w:rPr>
          <w:sz w:val="24"/>
          <w:szCs w:val="24"/>
        </w:rPr>
        <w:t xml:space="preserve">greater understanding and delivering </w:t>
      </w:r>
      <w:r w:rsidRPr="00AC59B4">
        <w:rPr>
          <w:sz w:val="24"/>
          <w:szCs w:val="24"/>
        </w:rPr>
        <w:t>clear</w:t>
      </w:r>
      <w:r w:rsidR="00FD3E58">
        <w:rPr>
          <w:sz w:val="24"/>
          <w:szCs w:val="24"/>
        </w:rPr>
        <w:t>er, more</w:t>
      </w:r>
      <w:r w:rsidRPr="00AC59B4">
        <w:rPr>
          <w:sz w:val="24"/>
          <w:szCs w:val="24"/>
        </w:rPr>
        <w:t xml:space="preserve"> rational </w:t>
      </w:r>
      <w:r w:rsidR="00FD3E58">
        <w:rPr>
          <w:sz w:val="24"/>
          <w:szCs w:val="24"/>
        </w:rPr>
        <w:t>outcome</w:t>
      </w:r>
      <w:r w:rsidR="000510FE">
        <w:rPr>
          <w:sz w:val="24"/>
          <w:szCs w:val="24"/>
        </w:rPr>
        <w:t>s</w:t>
      </w:r>
      <w:r w:rsidR="00FD3E58">
        <w:rPr>
          <w:sz w:val="24"/>
          <w:szCs w:val="24"/>
        </w:rPr>
        <w:t xml:space="preserve">. She states that by setting aside your own beliefs and preferences, </w:t>
      </w:r>
      <w:r w:rsidRPr="00AC59B4">
        <w:rPr>
          <w:sz w:val="24"/>
          <w:szCs w:val="24"/>
        </w:rPr>
        <w:t xml:space="preserve">emotional responses </w:t>
      </w:r>
      <w:r w:rsidR="00FD3E58">
        <w:rPr>
          <w:sz w:val="24"/>
          <w:szCs w:val="24"/>
        </w:rPr>
        <w:t xml:space="preserve">are less likely to cloud </w:t>
      </w:r>
      <w:r w:rsidR="00FD3E58" w:rsidRPr="00AC59B4">
        <w:rPr>
          <w:sz w:val="24"/>
          <w:szCs w:val="24"/>
        </w:rPr>
        <w:t>judgment</w:t>
      </w:r>
      <w:r w:rsidRPr="00AC59B4">
        <w:rPr>
          <w:sz w:val="24"/>
          <w:szCs w:val="24"/>
        </w:rPr>
        <w:t xml:space="preserve">. </w:t>
      </w:r>
      <w:r w:rsidR="00FD3E58">
        <w:rPr>
          <w:sz w:val="24"/>
          <w:szCs w:val="24"/>
        </w:rPr>
        <w:t xml:space="preserve">This would allow for </w:t>
      </w:r>
      <w:r w:rsidR="000510FE">
        <w:rPr>
          <w:sz w:val="24"/>
          <w:szCs w:val="24"/>
        </w:rPr>
        <w:t>a reduction in bias</w:t>
      </w:r>
      <w:r w:rsidR="00FD3E58">
        <w:rPr>
          <w:sz w:val="24"/>
          <w:szCs w:val="24"/>
        </w:rPr>
        <w:t xml:space="preserve"> and</w:t>
      </w:r>
      <w:r w:rsidRPr="00AC59B4">
        <w:rPr>
          <w:sz w:val="24"/>
          <w:szCs w:val="24"/>
        </w:rPr>
        <w:t xml:space="preserve"> ideas </w:t>
      </w:r>
      <w:r w:rsidR="00FD3E58">
        <w:rPr>
          <w:sz w:val="24"/>
          <w:szCs w:val="24"/>
        </w:rPr>
        <w:t>to be</w:t>
      </w:r>
      <w:r w:rsidRPr="00AC59B4">
        <w:rPr>
          <w:sz w:val="24"/>
          <w:szCs w:val="24"/>
        </w:rPr>
        <w:t xml:space="preserve"> assessed impartially.</w:t>
      </w:r>
    </w:p>
    <w:p w14:paraId="3AFA3663" w14:textId="609DCDD3" w:rsidR="00365AB4" w:rsidRDefault="00AC59B4" w:rsidP="00B428BE">
      <w:pPr>
        <w:jc w:val="both"/>
        <w:rPr>
          <w:sz w:val="24"/>
          <w:szCs w:val="24"/>
        </w:rPr>
      </w:pPr>
      <w:r>
        <w:rPr>
          <w:sz w:val="24"/>
          <w:szCs w:val="24"/>
        </w:rPr>
        <w:t>Alec fisher</w:t>
      </w:r>
      <w:r w:rsidR="000B40E8">
        <w:rPr>
          <w:sz w:val="24"/>
          <w:szCs w:val="24"/>
        </w:rPr>
        <w:t xml:space="preserve"> (</w:t>
      </w:r>
      <w:r w:rsidR="000B40E8" w:rsidRPr="00D11918">
        <w:rPr>
          <w:sz w:val="24"/>
          <w:szCs w:val="24"/>
        </w:rPr>
        <w:t>2011</w:t>
      </w:r>
      <w:r w:rsidR="00DC0EA8" w:rsidRPr="00D11918">
        <w:rPr>
          <w:sz w:val="24"/>
          <w:szCs w:val="24"/>
        </w:rPr>
        <w:t>,</w:t>
      </w:r>
      <w:r w:rsidR="000B40E8" w:rsidRPr="00D11918">
        <w:rPr>
          <w:sz w:val="24"/>
          <w:szCs w:val="24"/>
        </w:rPr>
        <w:t xml:space="preserve"> p</w:t>
      </w:r>
      <w:r w:rsidR="00EE4175" w:rsidRPr="00D11918">
        <w:rPr>
          <w:sz w:val="24"/>
          <w:szCs w:val="24"/>
        </w:rPr>
        <w:t>p.</w:t>
      </w:r>
      <w:r w:rsidR="000B40E8" w:rsidRPr="00D11918">
        <w:rPr>
          <w:sz w:val="24"/>
          <w:szCs w:val="24"/>
        </w:rPr>
        <w:t>1</w:t>
      </w:r>
      <w:r w:rsidR="007C658E" w:rsidRPr="00D11918">
        <w:rPr>
          <w:sz w:val="24"/>
          <w:szCs w:val="24"/>
        </w:rPr>
        <w:t>2</w:t>
      </w:r>
      <w:r w:rsidR="000B40E8" w:rsidRPr="00D11918">
        <w:rPr>
          <w:sz w:val="24"/>
          <w:szCs w:val="24"/>
        </w:rPr>
        <w:t>-18</w:t>
      </w:r>
      <w:r w:rsidR="000B40E8">
        <w:rPr>
          <w:sz w:val="24"/>
          <w:szCs w:val="24"/>
        </w:rPr>
        <w:t>)</w:t>
      </w:r>
      <w:r>
        <w:rPr>
          <w:sz w:val="24"/>
          <w:szCs w:val="24"/>
        </w:rPr>
        <w:t xml:space="preserve"> </w:t>
      </w:r>
      <w:r w:rsidR="007C658E">
        <w:rPr>
          <w:sz w:val="24"/>
          <w:szCs w:val="24"/>
        </w:rPr>
        <w:t>explains that</w:t>
      </w:r>
      <w:r w:rsidR="002A0325">
        <w:rPr>
          <w:sz w:val="24"/>
          <w:szCs w:val="24"/>
        </w:rPr>
        <w:t>,</w:t>
      </w:r>
      <w:r w:rsidR="007C658E">
        <w:rPr>
          <w:sz w:val="24"/>
          <w:szCs w:val="24"/>
        </w:rPr>
        <w:t xml:space="preserve"> as well as assessing the </w:t>
      </w:r>
      <w:r w:rsidR="002A0325">
        <w:rPr>
          <w:sz w:val="24"/>
          <w:szCs w:val="24"/>
        </w:rPr>
        <w:t>accurateness and reliability</w:t>
      </w:r>
      <w:r w:rsidR="007C658E">
        <w:rPr>
          <w:sz w:val="24"/>
          <w:szCs w:val="24"/>
        </w:rPr>
        <w:t xml:space="preserve"> of claims,</w:t>
      </w:r>
      <w:r>
        <w:rPr>
          <w:sz w:val="24"/>
          <w:szCs w:val="24"/>
        </w:rPr>
        <w:t xml:space="preserve"> accuracy and clarity</w:t>
      </w:r>
      <w:r w:rsidR="007C658E">
        <w:rPr>
          <w:sz w:val="24"/>
          <w:szCs w:val="24"/>
        </w:rPr>
        <w:t xml:space="preserve"> of language </w:t>
      </w:r>
      <w:r>
        <w:rPr>
          <w:sz w:val="24"/>
          <w:szCs w:val="24"/>
        </w:rPr>
        <w:t xml:space="preserve">are </w:t>
      </w:r>
      <w:r w:rsidR="002600E1">
        <w:rPr>
          <w:sz w:val="24"/>
          <w:szCs w:val="24"/>
        </w:rPr>
        <w:t>needed</w:t>
      </w:r>
      <w:r>
        <w:rPr>
          <w:sz w:val="24"/>
          <w:szCs w:val="24"/>
        </w:rPr>
        <w:t xml:space="preserve"> for effective critical </w:t>
      </w:r>
      <w:r w:rsidR="002A0325">
        <w:rPr>
          <w:sz w:val="24"/>
          <w:szCs w:val="24"/>
        </w:rPr>
        <w:t>thinking to</w:t>
      </w:r>
      <w:r w:rsidR="002A0325" w:rsidRPr="002A0325">
        <w:rPr>
          <w:sz w:val="24"/>
          <w:szCs w:val="24"/>
        </w:rPr>
        <w:t xml:space="preserve"> understanding and avoid misinterpretation. These qualities enable sound reasoning.</w:t>
      </w:r>
      <w:r>
        <w:rPr>
          <w:sz w:val="24"/>
          <w:szCs w:val="24"/>
        </w:rPr>
        <w:t xml:space="preserve"> Additionally,</w:t>
      </w:r>
      <w:r w:rsidR="00365AB4">
        <w:rPr>
          <w:sz w:val="24"/>
          <w:szCs w:val="24"/>
        </w:rPr>
        <w:t xml:space="preserve"> </w:t>
      </w:r>
      <w:r w:rsidR="002600E1">
        <w:rPr>
          <w:sz w:val="24"/>
          <w:szCs w:val="24"/>
        </w:rPr>
        <w:t xml:space="preserve">ensuring </w:t>
      </w:r>
      <w:r w:rsidR="00FD3E58">
        <w:rPr>
          <w:sz w:val="24"/>
          <w:szCs w:val="24"/>
        </w:rPr>
        <w:t xml:space="preserve">that </w:t>
      </w:r>
      <w:r w:rsidR="002600E1">
        <w:rPr>
          <w:sz w:val="24"/>
          <w:szCs w:val="24"/>
        </w:rPr>
        <w:t>all</w:t>
      </w:r>
      <w:r w:rsidR="00365AB4">
        <w:rPr>
          <w:sz w:val="24"/>
          <w:szCs w:val="24"/>
        </w:rPr>
        <w:t xml:space="preserve"> information</w:t>
      </w:r>
      <w:r w:rsidR="00FD3E58">
        <w:rPr>
          <w:sz w:val="24"/>
          <w:szCs w:val="24"/>
        </w:rPr>
        <w:t xml:space="preserve"> presented</w:t>
      </w:r>
      <w:r w:rsidR="00365AB4">
        <w:rPr>
          <w:sz w:val="24"/>
          <w:szCs w:val="24"/>
        </w:rPr>
        <w:t xml:space="preserve"> i</w:t>
      </w:r>
      <w:r w:rsidR="007C658E">
        <w:rPr>
          <w:sz w:val="24"/>
          <w:szCs w:val="24"/>
        </w:rPr>
        <w:t>s</w:t>
      </w:r>
      <w:r w:rsidR="00365AB4">
        <w:rPr>
          <w:sz w:val="24"/>
          <w:szCs w:val="24"/>
        </w:rPr>
        <w:t xml:space="preserve"> directly relevant to the issue being discussed</w:t>
      </w:r>
      <w:r w:rsidR="00DA0CFB">
        <w:rPr>
          <w:sz w:val="24"/>
          <w:szCs w:val="24"/>
        </w:rPr>
        <w:t xml:space="preserve"> prevents</w:t>
      </w:r>
      <w:r w:rsidR="00A16760">
        <w:rPr>
          <w:sz w:val="24"/>
          <w:szCs w:val="24"/>
        </w:rPr>
        <w:t xml:space="preserve"> unnecessary distractio</w:t>
      </w:r>
      <w:r w:rsidR="00DA0CFB">
        <w:rPr>
          <w:sz w:val="24"/>
          <w:szCs w:val="24"/>
        </w:rPr>
        <w:t>ns.</w:t>
      </w:r>
      <w:r w:rsidR="00365AB4">
        <w:rPr>
          <w:sz w:val="24"/>
          <w:szCs w:val="24"/>
        </w:rPr>
        <w:t xml:space="preserve"> (</w:t>
      </w:r>
      <w:r w:rsidR="00A24091" w:rsidRPr="00CA1430">
        <w:rPr>
          <w:sz w:val="24"/>
          <w:szCs w:val="24"/>
        </w:rPr>
        <w:t>Austin,</w:t>
      </w:r>
      <w:r w:rsidR="00365AB4" w:rsidRPr="00CA1430">
        <w:rPr>
          <w:sz w:val="24"/>
          <w:szCs w:val="24"/>
        </w:rPr>
        <w:t xml:space="preserve"> 2012).</w:t>
      </w:r>
      <w:r w:rsidR="00365AB4">
        <w:rPr>
          <w:sz w:val="24"/>
          <w:szCs w:val="24"/>
        </w:rPr>
        <w:t xml:space="preserve"> </w:t>
      </w:r>
    </w:p>
    <w:p w14:paraId="43F3E3A6" w14:textId="14D3EE2A" w:rsidR="00DA0CFB" w:rsidRPr="005208D0" w:rsidRDefault="00365AB4" w:rsidP="00B428BE">
      <w:pPr>
        <w:jc w:val="both"/>
        <w:rPr>
          <w:rFonts w:ascii="Aptos" w:hAnsi="Aptos"/>
          <w:i/>
          <w:iCs/>
          <w:sz w:val="24"/>
          <w:szCs w:val="24"/>
        </w:rPr>
      </w:pPr>
      <w:r w:rsidRPr="005208D0">
        <w:rPr>
          <w:rFonts w:ascii="Aptos" w:hAnsi="Aptos"/>
          <w:sz w:val="24"/>
          <w:szCs w:val="24"/>
        </w:rPr>
        <w:t xml:space="preserve">Lastly, Tom </w:t>
      </w:r>
      <w:r w:rsidRPr="00E206D5">
        <w:rPr>
          <w:rFonts w:ascii="Aptos" w:hAnsi="Aptos"/>
          <w:sz w:val="24"/>
          <w:szCs w:val="24"/>
        </w:rPr>
        <w:t>Chatfield (201</w:t>
      </w:r>
      <w:r w:rsidR="006E79CD" w:rsidRPr="00E206D5">
        <w:rPr>
          <w:rFonts w:ascii="Aptos" w:hAnsi="Aptos"/>
          <w:sz w:val="24"/>
          <w:szCs w:val="24"/>
        </w:rPr>
        <w:t>8</w:t>
      </w:r>
      <w:r w:rsidR="00DC0EA8" w:rsidRPr="00E206D5">
        <w:rPr>
          <w:rFonts w:ascii="Aptos" w:hAnsi="Aptos"/>
          <w:sz w:val="24"/>
          <w:szCs w:val="24"/>
        </w:rPr>
        <w:t>,</w:t>
      </w:r>
      <w:r w:rsidRPr="00E206D5">
        <w:rPr>
          <w:rFonts w:ascii="Aptos" w:hAnsi="Aptos"/>
          <w:sz w:val="24"/>
          <w:szCs w:val="24"/>
        </w:rPr>
        <w:t xml:space="preserve"> p</w:t>
      </w:r>
      <w:r w:rsidR="00EE4175">
        <w:rPr>
          <w:rFonts w:ascii="Aptos" w:hAnsi="Aptos"/>
          <w:sz w:val="24"/>
          <w:szCs w:val="24"/>
        </w:rPr>
        <w:t>.</w:t>
      </w:r>
      <w:r w:rsidR="00DA0CFB" w:rsidRPr="005208D0">
        <w:rPr>
          <w:rFonts w:ascii="Aptos" w:hAnsi="Aptos"/>
          <w:sz w:val="24"/>
          <w:szCs w:val="24"/>
        </w:rPr>
        <w:t>77</w:t>
      </w:r>
      <w:r w:rsidRPr="005208D0">
        <w:rPr>
          <w:rFonts w:ascii="Aptos" w:hAnsi="Aptos"/>
          <w:sz w:val="24"/>
          <w:szCs w:val="24"/>
        </w:rPr>
        <w:t xml:space="preserve">) </w:t>
      </w:r>
      <w:r w:rsidR="00DA0CFB" w:rsidRPr="005208D0">
        <w:rPr>
          <w:rFonts w:ascii="Aptos" w:hAnsi="Aptos"/>
          <w:sz w:val="24"/>
          <w:szCs w:val="24"/>
        </w:rPr>
        <w:t>points out</w:t>
      </w:r>
      <w:r w:rsidR="002A0325">
        <w:rPr>
          <w:sz w:val="24"/>
          <w:szCs w:val="24"/>
        </w:rPr>
        <w:t xml:space="preserve"> </w:t>
      </w:r>
      <w:r w:rsidR="002A0325" w:rsidRPr="002A0325">
        <w:rPr>
          <w:sz w:val="24"/>
          <w:szCs w:val="24"/>
        </w:rPr>
        <w:t>that the validity of information differs from its truthfulness, stating that "an argument can be perfectly valid while being based on lies." An argument that is both factually correct and valid is described as sound, whereas one that doesn't meet these criteria is considered unsound.</w:t>
      </w:r>
      <w:r w:rsidR="002A0325">
        <w:rPr>
          <w:sz w:val="24"/>
          <w:szCs w:val="24"/>
        </w:rPr>
        <w:t xml:space="preserve"> </w:t>
      </w:r>
      <w:r w:rsidR="00010686">
        <w:rPr>
          <w:sz w:val="24"/>
          <w:szCs w:val="24"/>
        </w:rPr>
        <w:t>However, Marchington</w:t>
      </w:r>
      <w:r w:rsidR="006C420F">
        <w:rPr>
          <w:sz w:val="24"/>
          <w:szCs w:val="24"/>
        </w:rPr>
        <w:t xml:space="preserve"> </w:t>
      </w:r>
      <w:r w:rsidR="006C420F" w:rsidRPr="006C420F">
        <w:rPr>
          <w:i/>
          <w:iCs/>
          <w:sz w:val="24"/>
          <w:szCs w:val="24"/>
        </w:rPr>
        <w:t>et al</w:t>
      </w:r>
      <w:r w:rsidR="006C420F">
        <w:rPr>
          <w:sz w:val="24"/>
          <w:szCs w:val="24"/>
        </w:rPr>
        <w:t>.</w:t>
      </w:r>
      <w:r w:rsidR="00010686">
        <w:rPr>
          <w:sz w:val="24"/>
          <w:szCs w:val="24"/>
        </w:rPr>
        <w:t xml:space="preserve"> </w:t>
      </w:r>
      <w:r w:rsidR="00010686" w:rsidRPr="00E206D5">
        <w:rPr>
          <w:sz w:val="24"/>
          <w:szCs w:val="24"/>
        </w:rPr>
        <w:t>(2021</w:t>
      </w:r>
      <w:r w:rsidR="00DC0EA8" w:rsidRPr="00E206D5">
        <w:rPr>
          <w:sz w:val="24"/>
          <w:szCs w:val="24"/>
        </w:rPr>
        <w:t>,</w:t>
      </w:r>
      <w:r w:rsidR="00010686" w:rsidRPr="00E206D5">
        <w:rPr>
          <w:sz w:val="24"/>
          <w:szCs w:val="24"/>
        </w:rPr>
        <w:t xml:space="preserve"> p</w:t>
      </w:r>
      <w:r w:rsidR="00EE4175" w:rsidRPr="00E206D5">
        <w:rPr>
          <w:sz w:val="24"/>
          <w:szCs w:val="24"/>
        </w:rPr>
        <w:t>.</w:t>
      </w:r>
      <w:r w:rsidR="00010686" w:rsidRPr="00E206D5">
        <w:rPr>
          <w:sz w:val="24"/>
          <w:szCs w:val="24"/>
        </w:rPr>
        <w:t>456</w:t>
      </w:r>
      <w:r w:rsidR="00010686">
        <w:rPr>
          <w:sz w:val="24"/>
          <w:szCs w:val="24"/>
        </w:rPr>
        <w:t>) reason</w:t>
      </w:r>
      <w:r w:rsidR="002A0325">
        <w:rPr>
          <w:sz w:val="24"/>
          <w:szCs w:val="24"/>
        </w:rPr>
        <w:t>s</w:t>
      </w:r>
      <w:r w:rsidR="00010686">
        <w:rPr>
          <w:sz w:val="24"/>
          <w:szCs w:val="24"/>
        </w:rPr>
        <w:t xml:space="preserve"> that through triangulation of multiple data sources or methods</w:t>
      </w:r>
      <w:r w:rsidR="009E2030">
        <w:rPr>
          <w:sz w:val="24"/>
          <w:szCs w:val="24"/>
        </w:rPr>
        <w:t>,</w:t>
      </w:r>
      <w:r w:rsidR="00010686">
        <w:rPr>
          <w:sz w:val="24"/>
          <w:szCs w:val="24"/>
        </w:rPr>
        <w:t xml:space="preserve"> validity and reliability of information can be increased.</w:t>
      </w:r>
    </w:p>
    <w:p w14:paraId="6BF53E28" w14:textId="59556A0F" w:rsidR="00365AB4" w:rsidRPr="00365AB4" w:rsidRDefault="009E2030" w:rsidP="00B428BE">
      <w:pPr>
        <w:jc w:val="both"/>
        <w:rPr>
          <w:sz w:val="24"/>
          <w:szCs w:val="24"/>
        </w:rPr>
      </w:pPr>
      <w:r>
        <w:rPr>
          <w:sz w:val="24"/>
          <w:szCs w:val="24"/>
        </w:rPr>
        <w:t>Disciplined use of these principles can help create a foundation of mutual respect, enabling reasoned and balanced debate</w:t>
      </w:r>
      <w:r w:rsidR="00A8259E">
        <w:rPr>
          <w:sz w:val="24"/>
          <w:szCs w:val="24"/>
        </w:rPr>
        <w:t xml:space="preserve">. </w:t>
      </w:r>
      <w:r w:rsidR="002A0325" w:rsidRPr="004709A5">
        <w:rPr>
          <w:color w:val="000000" w:themeColor="text1"/>
          <w:sz w:val="24"/>
          <w:szCs w:val="24"/>
        </w:rPr>
        <w:t>Th</w:t>
      </w:r>
      <w:r w:rsidR="00306B50" w:rsidRPr="004709A5">
        <w:rPr>
          <w:color w:val="000000" w:themeColor="text1"/>
          <w:sz w:val="24"/>
          <w:szCs w:val="24"/>
        </w:rPr>
        <w:t>is approach is</w:t>
      </w:r>
      <w:r w:rsidR="002A0325" w:rsidRPr="004709A5">
        <w:rPr>
          <w:color w:val="000000" w:themeColor="text1"/>
          <w:sz w:val="24"/>
          <w:szCs w:val="24"/>
        </w:rPr>
        <w:t xml:space="preserve"> vital</w:t>
      </w:r>
      <w:r w:rsidR="00306B50" w:rsidRPr="004709A5">
        <w:rPr>
          <w:color w:val="000000" w:themeColor="text1"/>
          <w:sz w:val="24"/>
          <w:szCs w:val="24"/>
        </w:rPr>
        <w:t xml:space="preserve"> when dealing with Grievances and conflict (</w:t>
      </w:r>
      <w:r w:rsidR="00FB7414" w:rsidRPr="00FB7414">
        <w:rPr>
          <w:color w:val="000000" w:themeColor="text1"/>
          <w:sz w:val="24"/>
          <w:szCs w:val="24"/>
        </w:rPr>
        <w:t>Bouygues</w:t>
      </w:r>
      <w:r w:rsidR="00FB7414">
        <w:rPr>
          <w:color w:val="000000" w:themeColor="text1"/>
          <w:sz w:val="24"/>
          <w:szCs w:val="24"/>
        </w:rPr>
        <w:t>, 2022</w:t>
      </w:r>
      <w:r w:rsidR="00306B50">
        <w:rPr>
          <w:sz w:val="24"/>
          <w:szCs w:val="24"/>
        </w:rPr>
        <w:t>).</w:t>
      </w:r>
    </w:p>
    <w:p w14:paraId="4AA47A7F" w14:textId="77777777" w:rsidR="00E8185C" w:rsidRDefault="00E8185C" w:rsidP="00365AB4">
      <w:pPr>
        <w:rPr>
          <w:b/>
          <w:bCs/>
          <w:sz w:val="28"/>
          <w:szCs w:val="28"/>
          <w:u w:val="single"/>
        </w:rPr>
      </w:pPr>
    </w:p>
    <w:p w14:paraId="27BA80D8" w14:textId="77777777" w:rsidR="00DC7579" w:rsidRDefault="00DC7579" w:rsidP="00365AB4">
      <w:pPr>
        <w:rPr>
          <w:b/>
          <w:bCs/>
          <w:sz w:val="28"/>
          <w:szCs w:val="28"/>
          <w:u w:val="single"/>
        </w:rPr>
      </w:pPr>
    </w:p>
    <w:p w14:paraId="00034C5C" w14:textId="18FD426E" w:rsidR="00B428BE" w:rsidRDefault="00481D91" w:rsidP="00365AB4">
      <w:pPr>
        <w:rPr>
          <w:b/>
          <w:bCs/>
          <w:sz w:val="28"/>
          <w:szCs w:val="28"/>
          <w:u w:val="single"/>
        </w:rPr>
      </w:pPr>
      <w:r w:rsidRPr="00481D91">
        <w:rPr>
          <w:b/>
          <w:bCs/>
          <w:sz w:val="28"/>
          <w:szCs w:val="28"/>
          <w:u w:val="single"/>
        </w:rPr>
        <w:t xml:space="preserve">Examples of </w:t>
      </w:r>
      <w:r w:rsidR="00B428BE" w:rsidRPr="00481D91">
        <w:rPr>
          <w:b/>
          <w:bCs/>
          <w:sz w:val="28"/>
          <w:szCs w:val="28"/>
          <w:u w:val="single"/>
        </w:rPr>
        <w:t>decision-making</w:t>
      </w:r>
      <w:r w:rsidRPr="00481D91">
        <w:rPr>
          <w:b/>
          <w:bCs/>
          <w:sz w:val="28"/>
          <w:szCs w:val="28"/>
          <w:u w:val="single"/>
        </w:rPr>
        <w:t xml:space="preserve"> processes (AC1.4)</w:t>
      </w:r>
    </w:p>
    <w:p w14:paraId="1D9EC645" w14:textId="40306782" w:rsidR="00481D91" w:rsidRDefault="00D23BD3" w:rsidP="00E8185C">
      <w:pPr>
        <w:jc w:val="both"/>
        <w:rPr>
          <w:sz w:val="24"/>
          <w:szCs w:val="24"/>
        </w:rPr>
      </w:pPr>
      <w:r>
        <w:rPr>
          <w:sz w:val="24"/>
          <w:szCs w:val="24"/>
        </w:rPr>
        <w:t>M</w:t>
      </w:r>
      <w:r w:rsidR="00B428BE" w:rsidRPr="00B428BE">
        <w:rPr>
          <w:sz w:val="24"/>
          <w:szCs w:val="24"/>
        </w:rPr>
        <w:t>any different decision-making processes</w:t>
      </w:r>
      <w:r>
        <w:rPr>
          <w:sz w:val="24"/>
          <w:szCs w:val="24"/>
        </w:rPr>
        <w:t xml:space="preserve"> exist</w:t>
      </w:r>
      <w:r w:rsidR="00B428BE" w:rsidRPr="00B428BE">
        <w:rPr>
          <w:sz w:val="24"/>
          <w:szCs w:val="24"/>
        </w:rPr>
        <w:t>.</w:t>
      </w:r>
      <w:r w:rsidR="00B428BE">
        <w:rPr>
          <w:sz w:val="24"/>
          <w:szCs w:val="24"/>
        </w:rPr>
        <w:t xml:space="preserve"> When deciding which to follow it is important to identify whether the decision is routine</w:t>
      </w:r>
      <w:r w:rsidR="00786192">
        <w:rPr>
          <w:sz w:val="24"/>
          <w:szCs w:val="24"/>
        </w:rPr>
        <w:t xml:space="preserve"> or</w:t>
      </w:r>
      <w:r w:rsidR="00B428BE">
        <w:rPr>
          <w:sz w:val="24"/>
          <w:szCs w:val="24"/>
        </w:rPr>
        <w:t xml:space="preserve"> complex</w:t>
      </w:r>
      <w:r w:rsidR="00786192">
        <w:rPr>
          <w:sz w:val="24"/>
          <w:szCs w:val="24"/>
        </w:rPr>
        <w:t>, the time frame needed to implement the decision as well as the scope of its potential impact, i.e. will it alter organisational objectives or</w:t>
      </w:r>
      <w:r w:rsidR="001E5B98">
        <w:rPr>
          <w:sz w:val="24"/>
          <w:szCs w:val="24"/>
        </w:rPr>
        <w:t xml:space="preserve"> directly affect</w:t>
      </w:r>
      <w:r w:rsidR="00786192">
        <w:rPr>
          <w:sz w:val="24"/>
          <w:szCs w:val="24"/>
        </w:rPr>
        <w:t xml:space="preserve"> </w:t>
      </w:r>
      <w:r w:rsidR="00786192" w:rsidRPr="008F466D">
        <w:rPr>
          <w:sz w:val="24"/>
          <w:szCs w:val="24"/>
        </w:rPr>
        <w:t>stakeholders (CMI 2015).</w:t>
      </w:r>
    </w:p>
    <w:p w14:paraId="60DA0B92" w14:textId="23A38D3A" w:rsidR="00786192" w:rsidRDefault="00D03C87" w:rsidP="00E8185C">
      <w:pPr>
        <w:jc w:val="both"/>
        <w:rPr>
          <w:color w:val="E97132" w:themeColor="accent2"/>
          <w:sz w:val="24"/>
          <w:szCs w:val="24"/>
        </w:rPr>
      </w:pPr>
      <w:r>
        <w:rPr>
          <w:sz w:val="24"/>
          <w:szCs w:val="24"/>
        </w:rPr>
        <w:t>P</w:t>
      </w:r>
      <w:r w:rsidR="00786192">
        <w:rPr>
          <w:sz w:val="24"/>
          <w:szCs w:val="24"/>
        </w:rPr>
        <w:t xml:space="preserve">roblems </w:t>
      </w:r>
      <w:r w:rsidR="001E5B98">
        <w:rPr>
          <w:sz w:val="24"/>
          <w:szCs w:val="24"/>
        </w:rPr>
        <w:t>are</w:t>
      </w:r>
      <w:r w:rsidR="00786192">
        <w:rPr>
          <w:sz w:val="24"/>
          <w:szCs w:val="24"/>
        </w:rPr>
        <w:t xml:space="preserve"> addressed more success</w:t>
      </w:r>
      <w:r w:rsidR="008D0CA5">
        <w:rPr>
          <w:sz w:val="24"/>
          <w:szCs w:val="24"/>
        </w:rPr>
        <w:t>fully within groups than by making solo decisions</w:t>
      </w:r>
      <w:r>
        <w:rPr>
          <w:sz w:val="24"/>
          <w:szCs w:val="24"/>
        </w:rPr>
        <w:t xml:space="preserve"> (Lamb,</w:t>
      </w:r>
      <w:r w:rsidRPr="00D03C87">
        <w:rPr>
          <w:sz w:val="24"/>
          <w:szCs w:val="24"/>
        </w:rPr>
        <w:t xml:space="preserve"> </w:t>
      </w:r>
      <w:r>
        <w:rPr>
          <w:sz w:val="24"/>
          <w:szCs w:val="24"/>
        </w:rPr>
        <w:t>2019</w:t>
      </w:r>
      <w:r w:rsidR="00E245A5">
        <w:rPr>
          <w:sz w:val="24"/>
          <w:szCs w:val="24"/>
        </w:rPr>
        <w:t>, 7:44</w:t>
      </w:r>
      <w:r>
        <w:rPr>
          <w:sz w:val="24"/>
          <w:szCs w:val="24"/>
        </w:rPr>
        <w:t>)</w:t>
      </w:r>
      <w:r w:rsidR="008D0CA5">
        <w:rPr>
          <w:sz w:val="24"/>
          <w:szCs w:val="24"/>
        </w:rPr>
        <w:t xml:space="preserve">. An effective </w:t>
      </w:r>
      <w:r w:rsidR="00042EFC">
        <w:rPr>
          <w:sz w:val="24"/>
          <w:szCs w:val="24"/>
        </w:rPr>
        <w:t xml:space="preserve">tool which is easily </w:t>
      </w:r>
      <w:r w:rsidR="00F265A6">
        <w:rPr>
          <w:sz w:val="24"/>
          <w:szCs w:val="24"/>
        </w:rPr>
        <w:t>applied to</w:t>
      </w:r>
      <w:r w:rsidR="008D0CA5">
        <w:rPr>
          <w:sz w:val="24"/>
          <w:szCs w:val="24"/>
        </w:rPr>
        <w:t xml:space="preserve"> </w:t>
      </w:r>
      <w:r w:rsidR="00042EFC">
        <w:rPr>
          <w:sz w:val="24"/>
          <w:szCs w:val="24"/>
        </w:rPr>
        <w:t xml:space="preserve">group </w:t>
      </w:r>
      <w:r w:rsidR="008D0CA5">
        <w:rPr>
          <w:sz w:val="24"/>
          <w:szCs w:val="24"/>
        </w:rPr>
        <w:t xml:space="preserve">decision making is </w:t>
      </w:r>
      <w:r w:rsidR="008D0CA5" w:rsidRPr="00042EFC">
        <w:rPr>
          <w:b/>
          <w:bCs/>
          <w:sz w:val="24"/>
          <w:szCs w:val="24"/>
        </w:rPr>
        <w:t xml:space="preserve">Edwards </w:t>
      </w:r>
      <w:r w:rsidR="00042EFC">
        <w:rPr>
          <w:b/>
          <w:bCs/>
          <w:sz w:val="24"/>
          <w:szCs w:val="24"/>
        </w:rPr>
        <w:t>d</w:t>
      </w:r>
      <w:r w:rsidR="008D0CA5" w:rsidRPr="00042EFC">
        <w:rPr>
          <w:b/>
          <w:bCs/>
          <w:sz w:val="24"/>
          <w:szCs w:val="24"/>
        </w:rPr>
        <w:t xml:space="preserve">e </w:t>
      </w:r>
      <w:r w:rsidR="00042EFC">
        <w:rPr>
          <w:b/>
          <w:bCs/>
          <w:sz w:val="24"/>
          <w:szCs w:val="24"/>
        </w:rPr>
        <w:t>B</w:t>
      </w:r>
      <w:r w:rsidR="008D0CA5" w:rsidRPr="00042EFC">
        <w:rPr>
          <w:b/>
          <w:bCs/>
          <w:sz w:val="24"/>
          <w:szCs w:val="24"/>
        </w:rPr>
        <w:t>ono’s six thinking hats</w:t>
      </w:r>
      <w:r w:rsidR="008D0CA5">
        <w:rPr>
          <w:sz w:val="24"/>
          <w:szCs w:val="24"/>
        </w:rPr>
        <w:t>. Thi</w:t>
      </w:r>
      <w:r w:rsidR="00F265A6">
        <w:rPr>
          <w:sz w:val="24"/>
          <w:szCs w:val="24"/>
        </w:rPr>
        <w:t>s process</w:t>
      </w:r>
      <w:r w:rsidR="008D0CA5">
        <w:rPr>
          <w:sz w:val="24"/>
          <w:szCs w:val="24"/>
        </w:rPr>
        <w:t xml:space="preserve"> encourages group members to explore </w:t>
      </w:r>
      <w:r w:rsidR="00042EFC">
        <w:rPr>
          <w:sz w:val="24"/>
          <w:szCs w:val="24"/>
        </w:rPr>
        <w:t>diverse</w:t>
      </w:r>
      <w:r w:rsidR="008D0CA5">
        <w:rPr>
          <w:sz w:val="24"/>
          <w:szCs w:val="24"/>
        </w:rPr>
        <w:t xml:space="preserve"> perspectives within a structured </w:t>
      </w:r>
      <w:r w:rsidR="008D0CA5" w:rsidRPr="00146A2E">
        <w:rPr>
          <w:sz w:val="24"/>
          <w:szCs w:val="24"/>
        </w:rPr>
        <w:t>framework</w:t>
      </w:r>
      <w:r w:rsidR="008E743E" w:rsidRPr="00146A2E">
        <w:rPr>
          <w:sz w:val="24"/>
          <w:szCs w:val="24"/>
        </w:rPr>
        <w:t xml:space="preserve"> (</w:t>
      </w:r>
      <w:r w:rsidR="00927CAA" w:rsidRPr="00146A2E">
        <w:rPr>
          <w:sz w:val="24"/>
          <w:szCs w:val="24"/>
        </w:rPr>
        <w:t>Hancock,</w:t>
      </w:r>
      <w:r w:rsidR="008E743E" w:rsidRPr="00146A2E">
        <w:rPr>
          <w:sz w:val="24"/>
          <w:szCs w:val="24"/>
        </w:rPr>
        <w:t xml:space="preserve"> no date</w:t>
      </w:r>
      <w:r w:rsidR="008E743E">
        <w:rPr>
          <w:sz w:val="24"/>
          <w:szCs w:val="24"/>
        </w:rPr>
        <w:t>)</w:t>
      </w:r>
      <w:r w:rsidR="008D0CA5">
        <w:rPr>
          <w:sz w:val="24"/>
          <w:szCs w:val="24"/>
        </w:rPr>
        <w:t xml:space="preserve">. The idea </w:t>
      </w:r>
      <w:r w:rsidR="008D0CA5">
        <w:rPr>
          <w:sz w:val="24"/>
          <w:szCs w:val="24"/>
        </w:rPr>
        <w:lastRenderedPageBreak/>
        <w:t xml:space="preserve">behind it is relatively simple whereby each hat represents a different approach to thinking by promoting </w:t>
      </w:r>
      <w:r w:rsidR="00042EFC">
        <w:rPr>
          <w:sz w:val="24"/>
          <w:szCs w:val="24"/>
        </w:rPr>
        <w:t xml:space="preserve">participants to view situations from different angles. The </w:t>
      </w:r>
      <w:r w:rsidR="00042EFC" w:rsidRPr="00042EFC">
        <w:rPr>
          <w:b/>
          <w:bCs/>
          <w:sz w:val="24"/>
          <w:szCs w:val="24"/>
        </w:rPr>
        <w:t>White Hat</w:t>
      </w:r>
      <w:r w:rsidR="00042EFC">
        <w:rPr>
          <w:b/>
          <w:bCs/>
          <w:sz w:val="24"/>
          <w:szCs w:val="24"/>
        </w:rPr>
        <w:t xml:space="preserve"> </w:t>
      </w:r>
      <w:r w:rsidR="00042EFC" w:rsidRPr="00042EFC">
        <w:rPr>
          <w:sz w:val="24"/>
          <w:szCs w:val="24"/>
        </w:rPr>
        <w:t>focuses on information and data</w:t>
      </w:r>
      <w:r w:rsidR="00042EFC">
        <w:rPr>
          <w:sz w:val="24"/>
          <w:szCs w:val="24"/>
        </w:rPr>
        <w:t xml:space="preserve">, cultivating an objective view. The </w:t>
      </w:r>
      <w:r w:rsidR="00042EFC" w:rsidRPr="00042EFC">
        <w:rPr>
          <w:b/>
          <w:bCs/>
          <w:sz w:val="24"/>
          <w:szCs w:val="24"/>
        </w:rPr>
        <w:t>Red Hat</w:t>
      </w:r>
      <w:r w:rsidR="00042EFC">
        <w:rPr>
          <w:b/>
          <w:bCs/>
          <w:sz w:val="24"/>
          <w:szCs w:val="24"/>
        </w:rPr>
        <w:t xml:space="preserve"> </w:t>
      </w:r>
      <w:r w:rsidR="00042EFC" w:rsidRPr="00042EFC">
        <w:rPr>
          <w:sz w:val="24"/>
          <w:szCs w:val="24"/>
        </w:rPr>
        <w:t>allows for emotional expression, without the need for justification.</w:t>
      </w:r>
      <w:r w:rsidR="00042EFC">
        <w:rPr>
          <w:sz w:val="24"/>
          <w:szCs w:val="24"/>
        </w:rPr>
        <w:t xml:space="preserve"> The </w:t>
      </w:r>
      <w:r w:rsidR="00042EFC" w:rsidRPr="00042EFC">
        <w:rPr>
          <w:b/>
          <w:bCs/>
          <w:sz w:val="24"/>
          <w:szCs w:val="24"/>
        </w:rPr>
        <w:t>Black Hat</w:t>
      </w:r>
      <w:r w:rsidR="00042EFC">
        <w:rPr>
          <w:sz w:val="24"/>
          <w:szCs w:val="24"/>
        </w:rPr>
        <w:t xml:space="preserve"> requires critical thinking, identifying potential risk. The </w:t>
      </w:r>
      <w:r w:rsidR="00042EFC" w:rsidRPr="00042EFC">
        <w:rPr>
          <w:b/>
          <w:bCs/>
          <w:sz w:val="24"/>
          <w:szCs w:val="24"/>
        </w:rPr>
        <w:t>Yellow Hat</w:t>
      </w:r>
      <w:r w:rsidR="00042EFC">
        <w:rPr>
          <w:sz w:val="24"/>
          <w:szCs w:val="24"/>
        </w:rPr>
        <w:t xml:space="preserve"> introduces benefits and encourages positive thinking. The </w:t>
      </w:r>
      <w:r w:rsidR="00042EFC" w:rsidRPr="00042EFC">
        <w:rPr>
          <w:b/>
          <w:bCs/>
          <w:sz w:val="24"/>
          <w:szCs w:val="24"/>
        </w:rPr>
        <w:t>Green Hat</w:t>
      </w:r>
      <w:r w:rsidR="00042EFC">
        <w:rPr>
          <w:sz w:val="24"/>
          <w:szCs w:val="24"/>
        </w:rPr>
        <w:t xml:space="preserve"> represents creativity and encourages innovation. Finally, The </w:t>
      </w:r>
      <w:r w:rsidR="00042EFC" w:rsidRPr="00042EFC">
        <w:rPr>
          <w:b/>
          <w:bCs/>
          <w:sz w:val="24"/>
          <w:szCs w:val="24"/>
        </w:rPr>
        <w:t>Blue Hat</w:t>
      </w:r>
      <w:r w:rsidR="00042EFC">
        <w:rPr>
          <w:sz w:val="24"/>
          <w:szCs w:val="24"/>
        </w:rPr>
        <w:t xml:space="preserve"> manages the process and helps guides the discussion to maintain balance. By alternating between hats</w:t>
      </w:r>
      <w:r w:rsidR="00F265A6">
        <w:rPr>
          <w:sz w:val="24"/>
          <w:szCs w:val="24"/>
        </w:rPr>
        <w:t xml:space="preserve"> confusion can be reduced by deliberately separating information from creativity and caution from logic, thus allowing fair consideration of all aspects of a problem (</w:t>
      </w:r>
      <w:r w:rsidR="00F265A6" w:rsidRPr="007A7BD5">
        <w:rPr>
          <w:sz w:val="24"/>
          <w:szCs w:val="24"/>
        </w:rPr>
        <w:t>de Bono</w:t>
      </w:r>
      <w:r w:rsidR="00146A2E" w:rsidRPr="007A7BD5">
        <w:rPr>
          <w:sz w:val="24"/>
          <w:szCs w:val="24"/>
        </w:rPr>
        <w:t>,</w:t>
      </w:r>
      <w:r w:rsidR="00F265A6" w:rsidRPr="007A7BD5">
        <w:rPr>
          <w:sz w:val="24"/>
          <w:szCs w:val="24"/>
        </w:rPr>
        <w:t xml:space="preserve"> </w:t>
      </w:r>
      <w:r w:rsidR="00146A2E">
        <w:rPr>
          <w:sz w:val="24"/>
          <w:szCs w:val="24"/>
        </w:rPr>
        <w:t>2000</w:t>
      </w:r>
      <w:r w:rsidR="00F265A6">
        <w:rPr>
          <w:sz w:val="24"/>
          <w:szCs w:val="24"/>
        </w:rPr>
        <w:t xml:space="preserve">). </w:t>
      </w:r>
      <w:r w:rsidR="00F265A6" w:rsidRPr="00B97D0F">
        <w:rPr>
          <w:sz w:val="24"/>
          <w:szCs w:val="24"/>
        </w:rPr>
        <w:t xml:space="preserve">This method </w:t>
      </w:r>
      <w:r w:rsidR="00B97D0F" w:rsidRPr="00B97D0F">
        <w:rPr>
          <w:sz w:val="24"/>
          <w:szCs w:val="24"/>
        </w:rPr>
        <w:t xml:space="preserve">has useful properties that can be applied to </w:t>
      </w:r>
      <w:r w:rsidR="00F265A6" w:rsidRPr="00B97D0F">
        <w:rPr>
          <w:sz w:val="24"/>
          <w:szCs w:val="24"/>
        </w:rPr>
        <w:t>conflict resolution or organisational change</w:t>
      </w:r>
      <w:r w:rsidR="00B97D0F" w:rsidRPr="00B97D0F">
        <w:rPr>
          <w:sz w:val="24"/>
          <w:szCs w:val="24"/>
        </w:rPr>
        <w:t>.</w:t>
      </w:r>
    </w:p>
    <w:p w14:paraId="455E31DB" w14:textId="19291891" w:rsidR="00D700B2" w:rsidRDefault="008E743E" w:rsidP="00E8185C">
      <w:pPr>
        <w:jc w:val="both"/>
        <w:rPr>
          <w:b/>
          <w:bCs/>
          <w:color w:val="FF0000"/>
          <w:sz w:val="24"/>
          <w:szCs w:val="24"/>
        </w:rPr>
      </w:pPr>
      <w:r w:rsidRPr="008E743E">
        <w:rPr>
          <w:color w:val="000000" w:themeColor="text1"/>
          <w:sz w:val="24"/>
          <w:szCs w:val="24"/>
        </w:rPr>
        <w:t xml:space="preserve">Kepner-Tregoe’s rational model is an effective tool to use when an issue can be allocated a large timeframe. </w:t>
      </w:r>
      <w:r>
        <w:rPr>
          <w:color w:val="000000" w:themeColor="text1"/>
          <w:sz w:val="24"/>
          <w:szCs w:val="24"/>
        </w:rPr>
        <w:t xml:space="preserve">This method helps make clear objective choices emphasising the use of facts and discourages assumptions or intuition. It </w:t>
      </w:r>
      <w:r w:rsidR="00B97D0F">
        <w:rPr>
          <w:color w:val="000000" w:themeColor="text1"/>
          <w:sz w:val="24"/>
          <w:szCs w:val="24"/>
        </w:rPr>
        <w:t>relies</w:t>
      </w:r>
      <w:r>
        <w:rPr>
          <w:color w:val="000000" w:themeColor="text1"/>
          <w:sz w:val="24"/>
          <w:szCs w:val="24"/>
        </w:rPr>
        <w:t xml:space="preserve"> on four main steps: </w:t>
      </w:r>
      <w:r w:rsidRPr="008E743E">
        <w:rPr>
          <w:b/>
          <w:bCs/>
          <w:color w:val="000000" w:themeColor="text1"/>
          <w:sz w:val="24"/>
          <w:szCs w:val="24"/>
        </w:rPr>
        <w:t>Situation Appraisal</w:t>
      </w:r>
      <w:r>
        <w:rPr>
          <w:color w:val="000000" w:themeColor="text1"/>
          <w:sz w:val="24"/>
          <w:szCs w:val="24"/>
        </w:rPr>
        <w:t>,</w:t>
      </w:r>
      <w:r w:rsidR="00921709">
        <w:rPr>
          <w:color w:val="000000" w:themeColor="text1"/>
          <w:sz w:val="24"/>
          <w:szCs w:val="24"/>
        </w:rPr>
        <w:t xml:space="preserve"> </w:t>
      </w:r>
      <w:r w:rsidR="00921709" w:rsidRPr="00921709">
        <w:rPr>
          <w:b/>
          <w:bCs/>
          <w:color w:val="000000" w:themeColor="text1"/>
          <w:sz w:val="24"/>
          <w:szCs w:val="24"/>
        </w:rPr>
        <w:t>Problem Analysis</w:t>
      </w:r>
      <w:r w:rsidR="00921709">
        <w:rPr>
          <w:color w:val="000000" w:themeColor="text1"/>
          <w:sz w:val="24"/>
          <w:szCs w:val="24"/>
        </w:rPr>
        <w:t xml:space="preserve">, </w:t>
      </w:r>
      <w:r w:rsidR="00921709" w:rsidRPr="00921709">
        <w:rPr>
          <w:b/>
          <w:bCs/>
          <w:color w:val="000000" w:themeColor="text1"/>
          <w:sz w:val="24"/>
          <w:szCs w:val="24"/>
        </w:rPr>
        <w:t>Decision Analysis</w:t>
      </w:r>
      <w:r w:rsidR="00921709">
        <w:rPr>
          <w:color w:val="000000" w:themeColor="text1"/>
          <w:sz w:val="24"/>
          <w:szCs w:val="24"/>
        </w:rPr>
        <w:t xml:space="preserve"> and </w:t>
      </w:r>
      <w:r w:rsidR="00921709" w:rsidRPr="00921709">
        <w:rPr>
          <w:b/>
          <w:bCs/>
          <w:color w:val="000000" w:themeColor="text1"/>
          <w:sz w:val="24"/>
          <w:szCs w:val="24"/>
        </w:rPr>
        <w:t>Potential problem Analysis</w:t>
      </w:r>
      <w:r w:rsidR="00921709">
        <w:rPr>
          <w:color w:val="000000" w:themeColor="text1"/>
          <w:sz w:val="24"/>
          <w:szCs w:val="24"/>
        </w:rPr>
        <w:t xml:space="preserve"> (</w:t>
      </w:r>
      <w:r w:rsidR="00921709" w:rsidRPr="00CE30F3">
        <w:rPr>
          <w:color w:val="000000" w:themeColor="text1"/>
          <w:sz w:val="24"/>
          <w:szCs w:val="24"/>
        </w:rPr>
        <w:t>Kepner-Tregoe no date</w:t>
      </w:r>
      <w:r w:rsidR="00921709">
        <w:rPr>
          <w:color w:val="000000" w:themeColor="text1"/>
          <w:sz w:val="24"/>
          <w:szCs w:val="24"/>
        </w:rPr>
        <w:t xml:space="preserve">). In the </w:t>
      </w:r>
      <w:r w:rsidR="00921709" w:rsidRPr="00921709">
        <w:rPr>
          <w:b/>
          <w:bCs/>
          <w:color w:val="000000" w:themeColor="text1"/>
          <w:sz w:val="24"/>
          <w:szCs w:val="24"/>
        </w:rPr>
        <w:t>Situation Analysis</w:t>
      </w:r>
      <w:r w:rsidR="00921709">
        <w:rPr>
          <w:color w:val="000000" w:themeColor="text1"/>
          <w:sz w:val="24"/>
          <w:szCs w:val="24"/>
        </w:rPr>
        <w:t xml:space="preserve"> phase users clarify the </w:t>
      </w:r>
      <w:r w:rsidR="00E8185C">
        <w:rPr>
          <w:color w:val="000000" w:themeColor="text1"/>
          <w:sz w:val="24"/>
          <w:szCs w:val="24"/>
        </w:rPr>
        <w:t>situation, establish</w:t>
      </w:r>
      <w:r w:rsidR="00921709">
        <w:rPr>
          <w:color w:val="000000" w:themeColor="text1"/>
          <w:sz w:val="24"/>
          <w:szCs w:val="24"/>
        </w:rPr>
        <w:t xml:space="preserve"> priorities and create an action plan. </w:t>
      </w:r>
      <w:r w:rsidR="00921709" w:rsidRPr="00921709">
        <w:rPr>
          <w:b/>
          <w:bCs/>
          <w:color w:val="000000" w:themeColor="text1"/>
          <w:sz w:val="24"/>
          <w:szCs w:val="24"/>
        </w:rPr>
        <w:t>Problem Analysis</w:t>
      </w:r>
      <w:r w:rsidR="00921709">
        <w:rPr>
          <w:color w:val="000000" w:themeColor="text1"/>
          <w:sz w:val="24"/>
          <w:szCs w:val="24"/>
        </w:rPr>
        <w:t xml:space="preserve"> involves understanding root causes and encourages cause and effect thinking, while </w:t>
      </w:r>
      <w:r w:rsidR="00921709" w:rsidRPr="00921709">
        <w:rPr>
          <w:b/>
          <w:bCs/>
          <w:color w:val="000000" w:themeColor="text1"/>
          <w:sz w:val="24"/>
          <w:szCs w:val="24"/>
        </w:rPr>
        <w:t>Decision Analysis</w:t>
      </w:r>
      <w:r w:rsidR="00921709">
        <w:rPr>
          <w:color w:val="000000" w:themeColor="text1"/>
          <w:sz w:val="24"/>
          <w:szCs w:val="24"/>
        </w:rPr>
        <w:t xml:space="preserve"> weighs options together </w:t>
      </w:r>
      <w:r w:rsidR="005208D0">
        <w:rPr>
          <w:color w:val="000000" w:themeColor="text1"/>
          <w:sz w:val="24"/>
          <w:szCs w:val="24"/>
        </w:rPr>
        <w:t>to</w:t>
      </w:r>
      <w:r w:rsidR="00921709">
        <w:rPr>
          <w:color w:val="000000" w:themeColor="text1"/>
          <w:sz w:val="24"/>
          <w:szCs w:val="24"/>
        </w:rPr>
        <w:t xml:space="preserve"> rationally evaluate the best course of action. </w:t>
      </w:r>
      <w:r w:rsidR="00921709" w:rsidRPr="005208D0">
        <w:rPr>
          <w:color w:val="000000" w:themeColor="text1"/>
          <w:sz w:val="24"/>
          <w:szCs w:val="24"/>
        </w:rPr>
        <w:t>Finally,</w:t>
      </w:r>
      <w:r w:rsidR="00921709" w:rsidRPr="00921709">
        <w:rPr>
          <w:b/>
          <w:bCs/>
          <w:color w:val="000000" w:themeColor="text1"/>
          <w:sz w:val="24"/>
          <w:szCs w:val="24"/>
        </w:rPr>
        <w:t xml:space="preserve"> Potential Problem Analysis</w:t>
      </w:r>
      <w:r w:rsidR="00921709">
        <w:rPr>
          <w:color w:val="000000" w:themeColor="text1"/>
          <w:sz w:val="24"/>
          <w:szCs w:val="24"/>
        </w:rPr>
        <w:t xml:space="preserve"> identifies risks and determines preventative actions to mitigate their effects (</w:t>
      </w:r>
      <w:r w:rsidR="00921709" w:rsidRPr="00BA118F">
        <w:rPr>
          <w:color w:val="000000" w:themeColor="text1"/>
          <w:sz w:val="24"/>
          <w:szCs w:val="24"/>
        </w:rPr>
        <w:t>Kepner, Tregoe</w:t>
      </w:r>
      <w:r w:rsidR="00B97D0F" w:rsidRPr="00BA118F">
        <w:rPr>
          <w:color w:val="000000" w:themeColor="text1"/>
          <w:sz w:val="24"/>
          <w:szCs w:val="24"/>
        </w:rPr>
        <w:t xml:space="preserve"> pp8-10</w:t>
      </w:r>
      <w:r w:rsidR="00B97D0F">
        <w:rPr>
          <w:color w:val="000000" w:themeColor="text1"/>
          <w:sz w:val="24"/>
          <w:szCs w:val="24"/>
        </w:rPr>
        <w:t xml:space="preserve">). The systematic approach of this model </w:t>
      </w:r>
      <w:r w:rsidR="00E8185C">
        <w:rPr>
          <w:color w:val="000000" w:themeColor="text1"/>
          <w:sz w:val="24"/>
          <w:szCs w:val="24"/>
        </w:rPr>
        <w:t>can improve</w:t>
      </w:r>
      <w:r w:rsidR="00B97D0F">
        <w:rPr>
          <w:color w:val="000000" w:themeColor="text1"/>
          <w:sz w:val="24"/>
          <w:szCs w:val="24"/>
        </w:rPr>
        <w:t xml:space="preserve"> decision making quality in complex situations and could prove effective in areas such as performance management. The steps outlined could help identify causes for under performance and guide decisions for improvement plans.  </w:t>
      </w:r>
    </w:p>
    <w:p w14:paraId="3AE68F2E" w14:textId="77777777" w:rsidR="00D700B2" w:rsidRDefault="00D700B2" w:rsidP="00E8185C">
      <w:pPr>
        <w:jc w:val="both"/>
        <w:rPr>
          <w:b/>
          <w:bCs/>
          <w:color w:val="FF0000"/>
          <w:sz w:val="24"/>
          <w:szCs w:val="24"/>
        </w:rPr>
      </w:pPr>
    </w:p>
    <w:p w14:paraId="0540F53D" w14:textId="77777777" w:rsidR="00D700B2" w:rsidRPr="00D700B2" w:rsidRDefault="00D700B2" w:rsidP="00E8185C">
      <w:pPr>
        <w:jc w:val="both"/>
        <w:rPr>
          <w:b/>
          <w:bCs/>
          <w:color w:val="FF0000"/>
          <w:sz w:val="24"/>
          <w:szCs w:val="24"/>
        </w:rPr>
      </w:pPr>
    </w:p>
    <w:p w14:paraId="145D60F1" w14:textId="6530150C" w:rsidR="00481D91" w:rsidRDefault="00481D91" w:rsidP="00365AB4">
      <w:pPr>
        <w:rPr>
          <w:b/>
          <w:bCs/>
          <w:sz w:val="28"/>
          <w:szCs w:val="28"/>
          <w:u w:val="single"/>
        </w:rPr>
      </w:pPr>
      <w:r>
        <w:rPr>
          <w:b/>
          <w:bCs/>
          <w:sz w:val="28"/>
          <w:szCs w:val="28"/>
          <w:u w:val="single"/>
        </w:rPr>
        <w:t>The use of ethical perspectives to inform an</w:t>
      </w:r>
      <w:r w:rsidR="00C916AF">
        <w:rPr>
          <w:b/>
          <w:bCs/>
          <w:sz w:val="28"/>
          <w:szCs w:val="28"/>
          <w:u w:val="single"/>
        </w:rPr>
        <w:t>d</w:t>
      </w:r>
      <w:r>
        <w:rPr>
          <w:b/>
          <w:bCs/>
          <w:sz w:val="28"/>
          <w:szCs w:val="28"/>
          <w:u w:val="single"/>
        </w:rPr>
        <w:t xml:space="preserve"> influence moral decision making (AC1.5)</w:t>
      </w:r>
    </w:p>
    <w:p w14:paraId="4B1FFF6A" w14:textId="4B41A2B2" w:rsidR="000F2F04" w:rsidRDefault="000F2F04" w:rsidP="00D2302A">
      <w:pPr>
        <w:jc w:val="both"/>
        <w:rPr>
          <w:color w:val="000000" w:themeColor="text1"/>
          <w:sz w:val="24"/>
          <w:szCs w:val="24"/>
        </w:rPr>
      </w:pPr>
      <w:r>
        <w:rPr>
          <w:color w:val="000000" w:themeColor="text1"/>
          <w:sz w:val="24"/>
          <w:szCs w:val="24"/>
        </w:rPr>
        <w:t>Ethical practice involves applying moral values to organisational behaviour, providing a framework for culture and decision</w:t>
      </w:r>
      <w:r w:rsidR="00E3447D">
        <w:rPr>
          <w:color w:val="000000" w:themeColor="text1"/>
          <w:sz w:val="24"/>
          <w:szCs w:val="24"/>
        </w:rPr>
        <w:t>-</w:t>
      </w:r>
      <w:r>
        <w:rPr>
          <w:color w:val="000000" w:themeColor="text1"/>
          <w:sz w:val="24"/>
          <w:szCs w:val="24"/>
        </w:rPr>
        <w:t>making</w:t>
      </w:r>
      <w:r w:rsidR="00E3447D">
        <w:rPr>
          <w:color w:val="000000" w:themeColor="text1"/>
          <w:sz w:val="24"/>
          <w:szCs w:val="24"/>
        </w:rPr>
        <w:t xml:space="preserve"> </w:t>
      </w:r>
      <w:r w:rsidR="00E3447D" w:rsidRPr="00E3447D">
        <w:rPr>
          <w:color w:val="000000" w:themeColor="text1"/>
          <w:sz w:val="24"/>
          <w:szCs w:val="24"/>
        </w:rPr>
        <w:t>while ensuring transparency with stakeholders</w:t>
      </w:r>
      <w:r>
        <w:rPr>
          <w:color w:val="000000" w:themeColor="text1"/>
          <w:sz w:val="24"/>
          <w:szCs w:val="24"/>
        </w:rPr>
        <w:t>. Demonstrating good ethical practice mitigate</w:t>
      </w:r>
      <w:r w:rsidR="00F87B51">
        <w:rPr>
          <w:color w:val="000000" w:themeColor="text1"/>
          <w:sz w:val="24"/>
          <w:szCs w:val="24"/>
        </w:rPr>
        <w:t>s</w:t>
      </w:r>
      <w:r>
        <w:rPr>
          <w:color w:val="000000" w:themeColor="text1"/>
          <w:sz w:val="24"/>
          <w:szCs w:val="24"/>
        </w:rPr>
        <w:t xml:space="preserve"> risk and gain</w:t>
      </w:r>
      <w:r w:rsidR="00F87B51">
        <w:rPr>
          <w:color w:val="000000" w:themeColor="text1"/>
          <w:sz w:val="24"/>
          <w:szCs w:val="24"/>
        </w:rPr>
        <w:t xml:space="preserve">s a </w:t>
      </w:r>
      <w:r>
        <w:rPr>
          <w:color w:val="000000" w:themeColor="text1"/>
          <w:sz w:val="24"/>
          <w:szCs w:val="24"/>
        </w:rPr>
        <w:t xml:space="preserve">competitive advantage. However, </w:t>
      </w:r>
      <w:r w:rsidR="00E3447D">
        <w:rPr>
          <w:color w:val="000000" w:themeColor="text1"/>
          <w:sz w:val="24"/>
          <w:szCs w:val="24"/>
        </w:rPr>
        <w:t>deviation from an</w:t>
      </w:r>
      <w:r>
        <w:rPr>
          <w:color w:val="000000" w:themeColor="text1"/>
          <w:sz w:val="24"/>
          <w:szCs w:val="24"/>
        </w:rPr>
        <w:t xml:space="preserve"> organisation’s ethical code </w:t>
      </w:r>
      <w:r w:rsidR="00E51309">
        <w:rPr>
          <w:color w:val="000000" w:themeColor="text1"/>
          <w:sz w:val="24"/>
          <w:szCs w:val="24"/>
        </w:rPr>
        <w:t>c</w:t>
      </w:r>
      <w:r w:rsidR="00E3447D">
        <w:rPr>
          <w:color w:val="000000" w:themeColor="text1"/>
          <w:sz w:val="24"/>
          <w:szCs w:val="24"/>
        </w:rPr>
        <w:t xml:space="preserve">an erode </w:t>
      </w:r>
      <w:r>
        <w:rPr>
          <w:color w:val="000000" w:themeColor="text1"/>
          <w:sz w:val="24"/>
          <w:szCs w:val="24"/>
        </w:rPr>
        <w:t>trust, harming an organisation’s reputation and credibility</w:t>
      </w:r>
      <w:r w:rsidRPr="008171D9">
        <w:rPr>
          <w:color w:val="000000" w:themeColor="text1"/>
          <w:sz w:val="24"/>
          <w:szCs w:val="24"/>
        </w:rPr>
        <w:t>. (</w:t>
      </w:r>
      <w:r w:rsidR="00BA118F" w:rsidRPr="008171D9">
        <w:rPr>
          <w:color w:val="000000" w:themeColor="text1"/>
          <w:sz w:val="24"/>
          <w:szCs w:val="24"/>
        </w:rPr>
        <w:t>Young,</w:t>
      </w:r>
      <w:r w:rsidRPr="008171D9">
        <w:rPr>
          <w:color w:val="000000" w:themeColor="text1"/>
          <w:sz w:val="24"/>
          <w:szCs w:val="24"/>
        </w:rPr>
        <w:t xml:space="preserve"> 2024</w:t>
      </w:r>
      <w:r w:rsidR="00D23BD3" w:rsidRPr="008171D9">
        <w:rPr>
          <w:color w:val="000000" w:themeColor="text1"/>
          <w:sz w:val="24"/>
          <w:szCs w:val="24"/>
        </w:rPr>
        <w:t>b</w:t>
      </w:r>
      <w:r w:rsidRPr="008171D9">
        <w:rPr>
          <w:color w:val="000000" w:themeColor="text1"/>
          <w:sz w:val="24"/>
          <w:szCs w:val="24"/>
        </w:rPr>
        <w:t>)</w:t>
      </w:r>
      <w:r w:rsidR="00CD5610">
        <w:rPr>
          <w:color w:val="000000" w:themeColor="text1"/>
          <w:sz w:val="24"/>
          <w:szCs w:val="24"/>
        </w:rPr>
        <w:t xml:space="preserve">   </w:t>
      </w:r>
    </w:p>
    <w:p w14:paraId="78174FF2" w14:textId="2C43A523" w:rsidR="00CD5610" w:rsidRDefault="00E641C2" w:rsidP="00D2302A">
      <w:pPr>
        <w:jc w:val="both"/>
        <w:rPr>
          <w:color w:val="000000" w:themeColor="text1"/>
          <w:sz w:val="24"/>
          <w:szCs w:val="24"/>
        </w:rPr>
      </w:pPr>
      <w:r>
        <w:rPr>
          <w:color w:val="000000" w:themeColor="text1"/>
          <w:sz w:val="24"/>
          <w:szCs w:val="24"/>
        </w:rPr>
        <w:t>T</w:t>
      </w:r>
      <w:r w:rsidR="00DC683E">
        <w:rPr>
          <w:color w:val="000000" w:themeColor="text1"/>
          <w:sz w:val="24"/>
          <w:szCs w:val="24"/>
        </w:rPr>
        <w:t>o aid</w:t>
      </w:r>
      <w:r>
        <w:rPr>
          <w:color w:val="000000" w:themeColor="text1"/>
          <w:sz w:val="24"/>
          <w:szCs w:val="24"/>
        </w:rPr>
        <w:t xml:space="preserve"> decision</w:t>
      </w:r>
      <w:r w:rsidR="00DC683E">
        <w:rPr>
          <w:color w:val="000000" w:themeColor="text1"/>
          <w:sz w:val="24"/>
          <w:szCs w:val="24"/>
        </w:rPr>
        <w:t>-</w:t>
      </w:r>
      <w:r>
        <w:rPr>
          <w:color w:val="000000" w:themeColor="text1"/>
          <w:sz w:val="24"/>
          <w:szCs w:val="24"/>
        </w:rPr>
        <w:t xml:space="preserve">making </w:t>
      </w:r>
      <w:r w:rsidR="006A02E8">
        <w:rPr>
          <w:color w:val="000000" w:themeColor="text1"/>
          <w:sz w:val="24"/>
          <w:szCs w:val="24"/>
        </w:rPr>
        <w:t>regarding</w:t>
      </w:r>
      <w:r w:rsidR="00DC683E">
        <w:rPr>
          <w:color w:val="000000" w:themeColor="text1"/>
          <w:sz w:val="24"/>
          <w:szCs w:val="24"/>
        </w:rPr>
        <w:t xml:space="preserve"> ethical and</w:t>
      </w:r>
      <w:r>
        <w:rPr>
          <w:color w:val="000000" w:themeColor="text1"/>
          <w:sz w:val="24"/>
          <w:szCs w:val="24"/>
        </w:rPr>
        <w:t xml:space="preserve"> moral workplace problems</w:t>
      </w:r>
      <w:r w:rsidR="00BE14F4">
        <w:rPr>
          <w:color w:val="000000" w:themeColor="text1"/>
          <w:sz w:val="24"/>
          <w:szCs w:val="24"/>
        </w:rPr>
        <w:t xml:space="preserve"> Clark (2015) wrote a report for the</w:t>
      </w:r>
      <w:r w:rsidR="00DC683E">
        <w:rPr>
          <w:color w:val="000000" w:themeColor="text1"/>
          <w:sz w:val="24"/>
          <w:szCs w:val="24"/>
        </w:rPr>
        <w:t xml:space="preserve"> CIPD detailing </w:t>
      </w:r>
      <w:r w:rsidR="00F87B51">
        <w:rPr>
          <w:color w:val="000000" w:themeColor="text1"/>
          <w:sz w:val="24"/>
          <w:szCs w:val="24"/>
        </w:rPr>
        <w:t>eight</w:t>
      </w:r>
      <w:r w:rsidR="00DC683E">
        <w:rPr>
          <w:color w:val="000000" w:themeColor="text1"/>
          <w:sz w:val="24"/>
          <w:szCs w:val="24"/>
        </w:rPr>
        <w:t xml:space="preserve"> ethical lens</w:t>
      </w:r>
      <w:r w:rsidR="00F87B51">
        <w:rPr>
          <w:color w:val="000000" w:themeColor="text1"/>
          <w:sz w:val="24"/>
          <w:szCs w:val="24"/>
        </w:rPr>
        <w:t xml:space="preserve">es </w:t>
      </w:r>
      <w:r w:rsidR="00BE14F4">
        <w:rPr>
          <w:color w:val="000000" w:themeColor="text1"/>
          <w:sz w:val="24"/>
          <w:szCs w:val="24"/>
        </w:rPr>
        <w:t>which</w:t>
      </w:r>
      <w:r w:rsidR="00F87B51">
        <w:rPr>
          <w:color w:val="000000" w:themeColor="text1"/>
          <w:sz w:val="24"/>
          <w:szCs w:val="24"/>
        </w:rPr>
        <w:t xml:space="preserve"> c</w:t>
      </w:r>
      <w:r w:rsidR="00E51309">
        <w:rPr>
          <w:color w:val="000000" w:themeColor="text1"/>
          <w:sz w:val="24"/>
          <w:szCs w:val="24"/>
        </w:rPr>
        <w:t>an</w:t>
      </w:r>
      <w:r w:rsidR="00F87B51">
        <w:rPr>
          <w:color w:val="000000" w:themeColor="text1"/>
          <w:sz w:val="24"/>
          <w:szCs w:val="24"/>
        </w:rPr>
        <w:t xml:space="preserve"> be used to address </w:t>
      </w:r>
      <w:r w:rsidR="00F87B51">
        <w:rPr>
          <w:color w:val="000000" w:themeColor="text1"/>
          <w:sz w:val="24"/>
          <w:szCs w:val="24"/>
        </w:rPr>
        <w:lastRenderedPageBreak/>
        <w:t>issues</w:t>
      </w:r>
      <w:r w:rsidR="00BE14F4">
        <w:rPr>
          <w:color w:val="000000" w:themeColor="text1"/>
          <w:sz w:val="24"/>
          <w:szCs w:val="24"/>
        </w:rPr>
        <w:t xml:space="preserve"> of</w:t>
      </w:r>
      <w:r w:rsidR="00F87B51">
        <w:rPr>
          <w:color w:val="000000" w:themeColor="text1"/>
          <w:sz w:val="24"/>
          <w:szCs w:val="24"/>
        </w:rPr>
        <w:t xml:space="preserve"> fairness, employee wellbeing and organisational integrity.</w:t>
      </w:r>
      <w:r w:rsidR="00DC683E">
        <w:rPr>
          <w:color w:val="000000" w:themeColor="text1"/>
          <w:sz w:val="24"/>
          <w:szCs w:val="24"/>
        </w:rPr>
        <w:t xml:space="preserve"> These lenses consisted of the fairness lens, merit lens, market lens, democracy lens, wellbeing lens and the rights and duties lens</w:t>
      </w:r>
      <w:r w:rsidR="00F87B51">
        <w:rPr>
          <w:color w:val="000000" w:themeColor="text1"/>
          <w:sz w:val="24"/>
          <w:szCs w:val="24"/>
        </w:rPr>
        <w:t>. Two ethical perspectives which under pin many of these lenses are U</w:t>
      </w:r>
      <w:r w:rsidR="00F87B51" w:rsidRPr="00CD5610">
        <w:rPr>
          <w:color w:val="000000" w:themeColor="text1"/>
          <w:sz w:val="24"/>
          <w:szCs w:val="24"/>
        </w:rPr>
        <w:t>tilitarianism and Deontology</w:t>
      </w:r>
      <w:r w:rsidR="00F87B51">
        <w:rPr>
          <w:color w:val="000000" w:themeColor="text1"/>
          <w:sz w:val="24"/>
          <w:szCs w:val="24"/>
        </w:rPr>
        <w:t xml:space="preserve">.  </w:t>
      </w:r>
    </w:p>
    <w:p w14:paraId="5B32EFDD" w14:textId="10B7EC61" w:rsidR="002E5AD6" w:rsidRDefault="00CD5610" w:rsidP="000C0246">
      <w:pPr>
        <w:jc w:val="both"/>
        <w:rPr>
          <w:color w:val="000000" w:themeColor="text1"/>
          <w:sz w:val="24"/>
          <w:szCs w:val="24"/>
        </w:rPr>
      </w:pPr>
      <w:r w:rsidRPr="00E3447D">
        <w:rPr>
          <w:b/>
          <w:bCs/>
          <w:color w:val="000000" w:themeColor="text1"/>
          <w:sz w:val="24"/>
          <w:szCs w:val="24"/>
        </w:rPr>
        <w:t>Utilitarianism</w:t>
      </w:r>
      <w:r w:rsidR="00D23BD3">
        <w:rPr>
          <w:color w:val="000000" w:themeColor="text1"/>
          <w:sz w:val="24"/>
          <w:szCs w:val="24"/>
        </w:rPr>
        <w:t xml:space="preserve"> belongs to a wider group of consequentialist ethical theories. It suggests actions or decisions are morally justified if they </w:t>
      </w:r>
      <w:r w:rsidR="00CC40EC">
        <w:rPr>
          <w:color w:val="000000" w:themeColor="text1"/>
          <w:sz w:val="24"/>
          <w:szCs w:val="24"/>
        </w:rPr>
        <w:t>bring benefit to the most people or maximise overall good. Decisions should consider the interests</w:t>
      </w:r>
      <w:r w:rsidR="002256F3">
        <w:rPr>
          <w:color w:val="000000" w:themeColor="text1"/>
          <w:sz w:val="24"/>
          <w:szCs w:val="24"/>
        </w:rPr>
        <w:t xml:space="preserve"> of all</w:t>
      </w:r>
      <w:r w:rsidR="00CC40EC">
        <w:rPr>
          <w:color w:val="000000" w:themeColor="text1"/>
          <w:sz w:val="24"/>
          <w:szCs w:val="24"/>
        </w:rPr>
        <w:t xml:space="preserve"> </w:t>
      </w:r>
      <w:r w:rsidR="002256F3">
        <w:rPr>
          <w:color w:val="000000" w:themeColor="text1"/>
          <w:sz w:val="24"/>
          <w:szCs w:val="24"/>
        </w:rPr>
        <w:t>affected individuals (</w:t>
      </w:r>
      <w:r w:rsidR="002256F3" w:rsidRPr="00901F76">
        <w:rPr>
          <w:color w:val="000000" w:themeColor="text1"/>
          <w:sz w:val="24"/>
          <w:szCs w:val="24"/>
        </w:rPr>
        <w:t>CEBE</w:t>
      </w:r>
      <w:r w:rsidR="00901F76">
        <w:rPr>
          <w:color w:val="000000" w:themeColor="text1"/>
          <w:sz w:val="24"/>
          <w:szCs w:val="24"/>
        </w:rPr>
        <w:t>,</w:t>
      </w:r>
      <w:r w:rsidR="002256F3" w:rsidRPr="00901F76">
        <w:rPr>
          <w:color w:val="000000" w:themeColor="text1"/>
          <w:sz w:val="24"/>
          <w:szCs w:val="24"/>
        </w:rPr>
        <w:t xml:space="preserve"> no date</w:t>
      </w:r>
      <w:r w:rsidR="002256F3">
        <w:rPr>
          <w:color w:val="000000" w:themeColor="text1"/>
          <w:sz w:val="24"/>
          <w:szCs w:val="24"/>
        </w:rPr>
        <w:t>)</w:t>
      </w:r>
      <w:r w:rsidR="004B7CAA">
        <w:rPr>
          <w:color w:val="000000" w:themeColor="text1"/>
          <w:sz w:val="24"/>
          <w:szCs w:val="24"/>
        </w:rPr>
        <w:t>.</w:t>
      </w:r>
    </w:p>
    <w:p w14:paraId="1F9BD940" w14:textId="72E36CCF" w:rsidR="007B4CD0" w:rsidRDefault="007B4CD0" w:rsidP="000C0246">
      <w:pPr>
        <w:jc w:val="both"/>
        <w:rPr>
          <w:color w:val="000000" w:themeColor="text1"/>
          <w:sz w:val="24"/>
          <w:szCs w:val="24"/>
        </w:rPr>
      </w:pPr>
      <w:r w:rsidRPr="007B4CD0">
        <w:rPr>
          <w:color w:val="000000" w:themeColor="text1"/>
          <w:sz w:val="24"/>
          <w:szCs w:val="24"/>
        </w:rPr>
        <w:t xml:space="preserve">Managers are encouraged to prioritize collective benefits, such as performance-based rewards. While not directly mentioned by Armstrong </w:t>
      </w:r>
      <w:r w:rsidRPr="008A7117">
        <w:rPr>
          <w:color w:val="000000" w:themeColor="text1"/>
          <w:sz w:val="24"/>
          <w:szCs w:val="24"/>
        </w:rPr>
        <w:t>(2021),</w:t>
      </w:r>
      <w:r w:rsidRPr="007B4CD0">
        <w:rPr>
          <w:color w:val="000000" w:themeColor="text1"/>
          <w:sz w:val="24"/>
          <w:szCs w:val="24"/>
        </w:rPr>
        <w:t xml:space="preserve"> his principles imply that utilitarian approaches like performance-related pay and non-financial options (e.g., recognition or skills building) boost productivity and motivation, benefiting the organization overall.</w:t>
      </w:r>
      <w:r w:rsidR="00405B52">
        <w:rPr>
          <w:color w:val="000000" w:themeColor="text1"/>
          <w:sz w:val="24"/>
          <w:szCs w:val="24"/>
        </w:rPr>
        <w:t xml:space="preserve"> </w:t>
      </w:r>
    </w:p>
    <w:p w14:paraId="5108C72D" w14:textId="38EA1DA1" w:rsidR="003273C0" w:rsidRPr="009947A4" w:rsidRDefault="00405B52" w:rsidP="000C0246">
      <w:pPr>
        <w:jc w:val="both"/>
        <w:rPr>
          <w:color w:val="000000" w:themeColor="text1"/>
          <w:sz w:val="24"/>
          <w:szCs w:val="24"/>
        </w:rPr>
      </w:pPr>
      <w:r w:rsidRPr="009947A4">
        <w:rPr>
          <w:color w:val="000000" w:themeColor="text1"/>
          <w:sz w:val="24"/>
          <w:szCs w:val="24"/>
        </w:rPr>
        <w:t>M</w:t>
      </w:r>
      <w:r w:rsidR="003273C0" w:rsidRPr="009947A4">
        <w:rPr>
          <w:color w:val="000000" w:themeColor="text1"/>
          <w:sz w:val="24"/>
          <w:szCs w:val="24"/>
        </w:rPr>
        <w:t>oral dilemmas can occur in instances where compan</w:t>
      </w:r>
      <w:r w:rsidRPr="009947A4">
        <w:rPr>
          <w:color w:val="000000" w:themeColor="text1"/>
          <w:sz w:val="24"/>
          <w:szCs w:val="24"/>
        </w:rPr>
        <w:t>ies</w:t>
      </w:r>
      <w:r w:rsidR="003273C0" w:rsidRPr="009947A4">
        <w:rPr>
          <w:color w:val="000000" w:themeColor="text1"/>
          <w:sz w:val="24"/>
          <w:szCs w:val="24"/>
        </w:rPr>
        <w:t xml:space="preserve"> need to downsize. A utilitarian approach might lead companies to justify cost-saving measures like redundancies if </w:t>
      </w:r>
      <w:r w:rsidR="009947A4" w:rsidRPr="009947A4">
        <w:rPr>
          <w:color w:val="000000" w:themeColor="text1"/>
          <w:sz w:val="24"/>
          <w:szCs w:val="24"/>
        </w:rPr>
        <w:t>presented with</w:t>
      </w:r>
      <w:r w:rsidR="003273C0" w:rsidRPr="009947A4">
        <w:rPr>
          <w:color w:val="000000" w:themeColor="text1"/>
          <w:sz w:val="24"/>
          <w:szCs w:val="24"/>
        </w:rPr>
        <w:t xml:space="preserve"> a decrease in demand, ensur</w:t>
      </w:r>
      <w:r w:rsidR="009947A4" w:rsidRPr="009947A4">
        <w:rPr>
          <w:color w:val="000000" w:themeColor="text1"/>
          <w:sz w:val="24"/>
          <w:szCs w:val="24"/>
        </w:rPr>
        <w:t>ing</w:t>
      </w:r>
      <w:r w:rsidR="003273C0" w:rsidRPr="009947A4">
        <w:rPr>
          <w:color w:val="000000" w:themeColor="text1"/>
          <w:sz w:val="24"/>
          <w:szCs w:val="24"/>
        </w:rPr>
        <w:t xml:space="preserve"> long-term viability</w:t>
      </w:r>
      <w:r w:rsidR="004B7CAA" w:rsidRPr="009947A4">
        <w:rPr>
          <w:color w:val="000000" w:themeColor="text1"/>
          <w:sz w:val="24"/>
          <w:szCs w:val="24"/>
        </w:rPr>
        <w:t xml:space="preserve"> or maximise</w:t>
      </w:r>
      <w:r w:rsidR="009947A4" w:rsidRPr="009947A4">
        <w:rPr>
          <w:color w:val="000000" w:themeColor="text1"/>
          <w:sz w:val="24"/>
          <w:szCs w:val="24"/>
        </w:rPr>
        <w:t>d</w:t>
      </w:r>
      <w:r w:rsidR="004B7CAA" w:rsidRPr="009947A4">
        <w:rPr>
          <w:color w:val="000000" w:themeColor="text1"/>
          <w:sz w:val="24"/>
          <w:szCs w:val="24"/>
        </w:rPr>
        <w:t xml:space="preserve"> profit</w:t>
      </w:r>
      <w:r w:rsidR="009947A4" w:rsidRPr="009947A4">
        <w:rPr>
          <w:color w:val="000000" w:themeColor="text1"/>
          <w:sz w:val="24"/>
          <w:szCs w:val="24"/>
        </w:rPr>
        <w:t>s</w:t>
      </w:r>
      <w:r w:rsidR="003273C0" w:rsidRPr="009947A4">
        <w:rPr>
          <w:color w:val="000000" w:themeColor="text1"/>
          <w:sz w:val="24"/>
          <w:szCs w:val="24"/>
        </w:rPr>
        <w:t>.  (</w:t>
      </w:r>
      <w:r w:rsidR="003273C0" w:rsidRPr="000A3576">
        <w:rPr>
          <w:color w:val="000000" w:themeColor="text1"/>
          <w:sz w:val="24"/>
          <w:szCs w:val="24"/>
        </w:rPr>
        <w:t xml:space="preserve">Marchington </w:t>
      </w:r>
      <w:r w:rsidR="003273C0" w:rsidRPr="000A3576">
        <w:rPr>
          <w:i/>
          <w:iCs/>
          <w:color w:val="000000" w:themeColor="text1"/>
          <w:sz w:val="24"/>
          <w:szCs w:val="24"/>
        </w:rPr>
        <w:t>et al</w:t>
      </w:r>
      <w:r w:rsidR="00CC40EC" w:rsidRPr="000A3576">
        <w:rPr>
          <w:i/>
          <w:iCs/>
          <w:color w:val="000000" w:themeColor="text1"/>
          <w:sz w:val="24"/>
          <w:szCs w:val="24"/>
        </w:rPr>
        <w:t xml:space="preserve"> p189</w:t>
      </w:r>
      <w:r w:rsidR="003273C0" w:rsidRPr="009947A4">
        <w:rPr>
          <w:i/>
          <w:iCs/>
          <w:color w:val="000000" w:themeColor="text1"/>
          <w:sz w:val="24"/>
          <w:szCs w:val="24"/>
        </w:rPr>
        <w:t>).</w:t>
      </w:r>
      <w:r w:rsidR="003273C0" w:rsidRPr="009947A4">
        <w:rPr>
          <w:color w:val="000000" w:themeColor="text1"/>
          <w:sz w:val="24"/>
          <w:szCs w:val="24"/>
        </w:rPr>
        <w:t xml:space="preserve"> This might produce benefits for stakeholders but will harm the employees who have lost their jobs. </w:t>
      </w:r>
      <w:r w:rsidR="00E3447D">
        <w:rPr>
          <w:color w:val="000000" w:themeColor="text1"/>
          <w:sz w:val="24"/>
          <w:szCs w:val="24"/>
        </w:rPr>
        <w:t xml:space="preserve">  </w:t>
      </w:r>
    </w:p>
    <w:p w14:paraId="20871DA7" w14:textId="29F28C82" w:rsidR="00CD5610" w:rsidRDefault="00E3447D" w:rsidP="000C0246">
      <w:pPr>
        <w:jc w:val="both"/>
        <w:rPr>
          <w:b/>
          <w:bCs/>
          <w:color w:val="FF0000"/>
          <w:sz w:val="24"/>
          <w:szCs w:val="24"/>
        </w:rPr>
      </w:pPr>
      <w:r w:rsidRPr="00E3447D">
        <w:rPr>
          <w:b/>
          <w:bCs/>
          <w:color w:val="000000" w:themeColor="text1"/>
          <w:sz w:val="24"/>
          <w:szCs w:val="24"/>
        </w:rPr>
        <w:t>Deontology</w:t>
      </w:r>
      <w:r w:rsidRPr="00E3447D">
        <w:rPr>
          <w:color w:val="000000" w:themeColor="text1"/>
          <w:sz w:val="24"/>
          <w:szCs w:val="24"/>
        </w:rPr>
        <w:t xml:space="preserve"> is a philosophical branch that emphasizes moral duty and the importance of obligation. Unlike utilitarianism, which is focused on the overall outcome, deontology concerns itself with whether actions are inherently right or wrong. One of its principles is the golden rule, which advocates treating others as you wish to be treated. This moral obligation is particularly relevant to practices in recruitment, diversity and inclusion, and fair wages</w:t>
      </w:r>
      <w:r w:rsidR="00E641C2">
        <w:rPr>
          <w:color w:val="000000" w:themeColor="text1"/>
          <w:sz w:val="24"/>
          <w:szCs w:val="24"/>
        </w:rPr>
        <w:t xml:space="preserve"> (</w:t>
      </w:r>
      <w:r w:rsidR="00E641C2" w:rsidRPr="00221D48">
        <w:rPr>
          <w:color w:val="000000" w:themeColor="text1"/>
          <w:sz w:val="24"/>
          <w:szCs w:val="24"/>
        </w:rPr>
        <w:t>Rueter 2023)</w:t>
      </w:r>
      <w:r w:rsidR="00FF112F" w:rsidRPr="00221D48">
        <w:rPr>
          <w:color w:val="000000" w:themeColor="text1"/>
          <w:sz w:val="24"/>
          <w:szCs w:val="24"/>
        </w:rPr>
        <w:t>.</w:t>
      </w:r>
      <w:r w:rsidR="00FF112F">
        <w:rPr>
          <w:color w:val="000000" w:themeColor="text1"/>
          <w:sz w:val="24"/>
          <w:szCs w:val="24"/>
        </w:rPr>
        <w:t xml:space="preserve"> </w:t>
      </w:r>
      <w:r w:rsidR="00271C05">
        <w:rPr>
          <w:color w:val="000000" w:themeColor="text1"/>
          <w:sz w:val="24"/>
          <w:szCs w:val="24"/>
        </w:rPr>
        <w:t xml:space="preserve"> </w:t>
      </w:r>
      <w:r w:rsidR="00271C05" w:rsidRPr="00FF112F">
        <w:rPr>
          <w:color w:val="000000" w:themeColor="text1"/>
          <w:sz w:val="24"/>
          <w:szCs w:val="24"/>
        </w:rPr>
        <w:t>Naithani</w:t>
      </w:r>
      <w:r w:rsidR="00271C05">
        <w:rPr>
          <w:color w:val="000000" w:themeColor="text1"/>
          <w:sz w:val="24"/>
          <w:szCs w:val="24"/>
        </w:rPr>
        <w:t xml:space="preserve"> and</w:t>
      </w:r>
      <w:r w:rsidR="00271C05" w:rsidRPr="00271C05">
        <w:rPr>
          <w:color w:val="000000" w:themeColor="text1"/>
          <w:sz w:val="24"/>
          <w:szCs w:val="24"/>
        </w:rPr>
        <w:t xml:space="preserve"> </w:t>
      </w:r>
      <w:r w:rsidR="00271C05" w:rsidRPr="00FF112F">
        <w:rPr>
          <w:color w:val="000000" w:themeColor="text1"/>
          <w:sz w:val="24"/>
          <w:szCs w:val="24"/>
        </w:rPr>
        <w:t>Goyal</w:t>
      </w:r>
      <w:r w:rsidR="00271C05">
        <w:rPr>
          <w:color w:val="000000" w:themeColor="text1"/>
          <w:sz w:val="24"/>
          <w:szCs w:val="24"/>
        </w:rPr>
        <w:t xml:space="preserve"> (</w:t>
      </w:r>
      <w:r w:rsidR="00271C05" w:rsidRPr="001E03C3">
        <w:rPr>
          <w:color w:val="000000" w:themeColor="text1"/>
          <w:sz w:val="24"/>
          <w:szCs w:val="24"/>
        </w:rPr>
        <w:t>2022)</w:t>
      </w:r>
      <w:r w:rsidR="00271C05">
        <w:rPr>
          <w:color w:val="000000" w:themeColor="text1"/>
          <w:sz w:val="24"/>
          <w:szCs w:val="24"/>
        </w:rPr>
        <w:t xml:space="preserve"> agree that opportunity enhancing practices like recruitment and training are </w:t>
      </w:r>
      <w:r w:rsidR="007B4CD0">
        <w:rPr>
          <w:color w:val="000000" w:themeColor="text1"/>
          <w:sz w:val="24"/>
          <w:szCs w:val="24"/>
        </w:rPr>
        <w:t>enhanced by</w:t>
      </w:r>
      <w:r w:rsidR="00271C05">
        <w:rPr>
          <w:color w:val="000000" w:themeColor="text1"/>
          <w:sz w:val="24"/>
          <w:szCs w:val="24"/>
        </w:rPr>
        <w:t xml:space="preserve"> deontological principles. They infer that equal pay would be guaranteed for roles regardless of gender or race and that companies would show no bias when deciding on promotions, selecting employees purely on ability. </w:t>
      </w:r>
    </w:p>
    <w:p w14:paraId="56635B05" w14:textId="4DDE7543" w:rsidR="004D6F47" w:rsidRPr="004D6F47" w:rsidRDefault="004D6F47" w:rsidP="000C0246">
      <w:pPr>
        <w:jc w:val="both"/>
        <w:rPr>
          <w:color w:val="000000" w:themeColor="text1"/>
          <w:sz w:val="24"/>
          <w:szCs w:val="24"/>
        </w:rPr>
      </w:pPr>
      <w:r w:rsidRPr="004D6F47">
        <w:rPr>
          <w:color w:val="000000" w:themeColor="text1"/>
          <w:sz w:val="24"/>
          <w:szCs w:val="24"/>
        </w:rPr>
        <w:t>However,</w:t>
      </w:r>
      <w:r>
        <w:rPr>
          <w:color w:val="000000" w:themeColor="text1"/>
          <w:sz w:val="24"/>
          <w:szCs w:val="24"/>
        </w:rPr>
        <w:t xml:space="preserve"> </w:t>
      </w:r>
      <w:r w:rsidR="006A02E8">
        <w:rPr>
          <w:color w:val="000000" w:themeColor="text1"/>
          <w:sz w:val="24"/>
          <w:szCs w:val="24"/>
        </w:rPr>
        <w:t xml:space="preserve">deontological principles </w:t>
      </w:r>
      <w:r>
        <w:rPr>
          <w:color w:val="000000" w:themeColor="text1"/>
          <w:sz w:val="24"/>
          <w:szCs w:val="24"/>
        </w:rPr>
        <w:t xml:space="preserve">may also limit </w:t>
      </w:r>
      <w:r w:rsidR="006A02E8">
        <w:rPr>
          <w:color w:val="000000" w:themeColor="text1"/>
          <w:sz w:val="24"/>
          <w:szCs w:val="24"/>
        </w:rPr>
        <w:t>competitiveness, especially if its ethical duties conflict with profit goal</w:t>
      </w:r>
      <w:r w:rsidR="006A02E8" w:rsidRPr="001A5F03">
        <w:rPr>
          <w:color w:val="000000" w:themeColor="text1"/>
          <w:sz w:val="24"/>
          <w:szCs w:val="24"/>
        </w:rPr>
        <w:t>s (</w:t>
      </w:r>
      <w:r w:rsidR="00BB004D" w:rsidRPr="001A5F03">
        <w:rPr>
          <w:color w:val="000000" w:themeColor="text1"/>
          <w:sz w:val="24"/>
          <w:szCs w:val="24"/>
        </w:rPr>
        <w:t>Crane and Matten</w:t>
      </w:r>
      <w:r w:rsidR="006A02E8" w:rsidRPr="001A5F03">
        <w:rPr>
          <w:color w:val="000000" w:themeColor="text1"/>
          <w:sz w:val="24"/>
          <w:szCs w:val="24"/>
        </w:rPr>
        <w:t xml:space="preserve"> 201</w:t>
      </w:r>
      <w:r w:rsidR="00BB004D" w:rsidRPr="001A5F03">
        <w:rPr>
          <w:color w:val="000000" w:themeColor="text1"/>
          <w:sz w:val="24"/>
          <w:szCs w:val="24"/>
        </w:rPr>
        <w:t>6</w:t>
      </w:r>
      <w:r w:rsidR="006A02E8" w:rsidRPr="001A5F03">
        <w:rPr>
          <w:color w:val="000000" w:themeColor="text1"/>
          <w:sz w:val="24"/>
          <w:szCs w:val="24"/>
        </w:rPr>
        <w:t>)</w:t>
      </w:r>
      <w:r w:rsidR="006A02E8">
        <w:rPr>
          <w:color w:val="000000" w:themeColor="text1"/>
          <w:sz w:val="24"/>
          <w:szCs w:val="24"/>
        </w:rPr>
        <w:t xml:space="preserve">  </w:t>
      </w:r>
    </w:p>
    <w:p w14:paraId="0D919C41" w14:textId="77777777" w:rsidR="00DC7579" w:rsidRDefault="00DC7579" w:rsidP="00365AB4">
      <w:pPr>
        <w:rPr>
          <w:color w:val="D86DCB" w:themeColor="accent5" w:themeTint="99"/>
          <w:sz w:val="24"/>
          <w:szCs w:val="24"/>
        </w:rPr>
      </w:pPr>
    </w:p>
    <w:p w14:paraId="2AF82A3F" w14:textId="77777777" w:rsidR="009A65B9" w:rsidRPr="00173D59" w:rsidRDefault="009A65B9" w:rsidP="00365AB4">
      <w:pPr>
        <w:rPr>
          <w:color w:val="D86DCB" w:themeColor="accent5" w:themeTint="99"/>
          <w:sz w:val="24"/>
          <w:szCs w:val="24"/>
        </w:rPr>
      </w:pPr>
    </w:p>
    <w:p w14:paraId="02AD2870" w14:textId="77777777" w:rsidR="00601D0F" w:rsidRDefault="00481D91" w:rsidP="00601D0F">
      <w:pPr>
        <w:rPr>
          <w:b/>
          <w:bCs/>
          <w:sz w:val="28"/>
          <w:szCs w:val="28"/>
          <w:u w:val="single"/>
        </w:rPr>
      </w:pPr>
      <w:r>
        <w:rPr>
          <w:b/>
          <w:bCs/>
          <w:sz w:val="28"/>
          <w:szCs w:val="28"/>
          <w:u w:val="single"/>
        </w:rPr>
        <w:t>Financial and non-financial performance measures (AC3.1)</w:t>
      </w:r>
    </w:p>
    <w:p w14:paraId="441667C1" w14:textId="77777777" w:rsidR="000862EF" w:rsidRDefault="00073508" w:rsidP="000375E0">
      <w:pPr>
        <w:jc w:val="both"/>
        <w:rPr>
          <w:sz w:val="24"/>
          <w:szCs w:val="24"/>
        </w:rPr>
      </w:pPr>
      <w:r>
        <w:rPr>
          <w:sz w:val="24"/>
          <w:szCs w:val="24"/>
        </w:rPr>
        <w:lastRenderedPageBreak/>
        <w:t>F</w:t>
      </w:r>
      <w:r w:rsidR="00601D0F" w:rsidRPr="00601D0F">
        <w:rPr>
          <w:sz w:val="24"/>
          <w:szCs w:val="24"/>
        </w:rPr>
        <w:t>inancial and no</w:t>
      </w:r>
      <w:r w:rsidR="00601D0F">
        <w:rPr>
          <w:sz w:val="24"/>
          <w:szCs w:val="24"/>
        </w:rPr>
        <w:t>n</w:t>
      </w:r>
      <w:r w:rsidR="00601D0F" w:rsidRPr="00601D0F">
        <w:rPr>
          <w:sz w:val="24"/>
          <w:szCs w:val="24"/>
        </w:rPr>
        <w:t>-financial measure</w:t>
      </w:r>
      <w:r w:rsidR="00601D0F">
        <w:rPr>
          <w:sz w:val="24"/>
          <w:szCs w:val="24"/>
        </w:rPr>
        <w:t>s can</w:t>
      </w:r>
      <w:r w:rsidR="00601D0F" w:rsidRPr="00601D0F">
        <w:rPr>
          <w:sz w:val="24"/>
          <w:szCs w:val="24"/>
        </w:rPr>
        <w:t xml:space="preserve"> be used to evaluate </w:t>
      </w:r>
      <w:r w:rsidR="00B22410">
        <w:rPr>
          <w:sz w:val="24"/>
          <w:szCs w:val="24"/>
        </w:rPr>
        <w:t>organisational performance</w:t>
      </w:r>
      <w:r w:rsidR="001454F2">
        <w:rPr>
          <w:sz w:val="24"/>
          <w:szCs w:val="24"/>
        </w:rPr>
        <w:t>.</w:t>
      </w:r>
      <w:r w:rsidR="008721DA">
        <w:rPr>
          <w:sz w:val="24"/>
          <w:szCs w:val="24"/>
        </w:rPr>
        <w:t xml:space="preserve"> </w:t>
      </w:r>
    </w:p>
    <w:p w14:paraId="3ECD7007" w14:textId="69F04824" w:rsidR="00601D0F" w:rsidRDefault="000862EF" w:rsidP="000375E0">
      <w:pPr>
        <w:jc w:val="both"/>
        <w:rPr>
          <w:b/>
          <w:bCs/>
          <w:color w:val="FF0000"/>
          <w:sz w:val="24"/>
          <w:szCs w:val="24"/>
        </w:rPr>
      </w:pPr>
      <w:r w:rsidRPr="003B5209">
        <w:rPr>
          <w:b/>
          <w:bCs/>
          <w:sz w:val="24"/>
          <w:szCs w:val="24"/>
          <w:u w:val="single"/>
        </w:rPr>
        <w:t>Financial:</w:t>
      </w:r>
      <w:r>
        <w:rPr>
          <w:sz w:val="24"/>
          <w:szCs w:val="24"/>
        </w:rPr>
        <w:t xml:space="preserve"> </w:t>
      </w:r>
      <w:r w:rsidR="008721DA">
        <w:rPr>
          <w:sz w:val="24"/>
          <w:szCs w:val="24"/>
        </w:rPr>
        <w:t>Evidence of financial performance can include debt-to-equity ratios, return on assets and gross and net profits (</w:t>
      </w:r>
      <w:r w:rsidR="008721DA" w:rsidRPr="00F06FE7">
        <w:rPr>
          <w:sz w:val="24"/>
          <w:szCs w:val="24"/>
        </w:rPr>
        <w:t>Stobierski 2020</w:t>
      </w:r>
      <w:r w:rsidR="009047CE" w:rsidRPr="00F06FE7">
        <w:rPr>
          <w:sz w:val="24"/>
          <w:szCs w:val="24"/>
        </w:rPr>
        <w:t>a</w:t>
      </w:r>
      <w:r w:rsidR="008721DA" w:rsidRPr="00F06FE7">
        <w:rPr>
          <w:sz w:val="24"/>
          <w:szCs w:val="24"/>
        </w:rPr>
        <w:t>).</w:t>
      </w:r>
      <w:r w:rsidR="008721DA">
        <w:rPr>
          <w:sz w:val="24"/>
          <w:szCs w:val="24"/>
        </w:rPr>
        <w:t xml:space="preserve"> </w:t>
      </w:r>
      <w:r w:rsidR="001454F2">
        <w:rPr>
          <w:sz w:val="24"/>
          <w:szCs w:val="24"/>
        </w:rPr>
        <w:t xml:space="preserve"> Regarding the private sector, Melissa Houston (</w:t>
      </w:r>
      <w:r w:rsidR="00A069AC" w:rsidRPr="00A069AC">
        <w:rPr>
          <w:sz w:val="24"/>
          <w:szCs w:val="24"/>
        </w:rPr>
        <w:t>Houston,</w:t>
      </w:r>
      <w:r w:rsidR="001454F2" w:rsidRPr="00A069AC">
        <w:rPr>
          <w:sz w:val="24"/>
          <w:szCs w:val="24"/>
        </w:rPr>
        <w:t xml:space="preserve"> 2021)</w:t>
      </w:r>
      <w:r w:rsidR="001454F2">
        <w:rPr>
          <w:sz w:val="24"/>
          <w:szCs w:val="24"/>
        </w:rPr>
        <w:t xml:space="preserve"> states ‘</w:t>
      </w:r>
      <w:r w:rsidR="00A069AC" w:rsidRPr="00A069AC">
        <w:rPr>
          <w:sz w:val="24"/>
          <w:szCs w:val="24"/>
        </w:rPr>
        <w:t>profit is essential in business</w:t>
      </w:r>
      <w:r w:rsidR="00A069AC">
        <w:rPr>
          <w:sz w:val="24"/>
          <w:szCs w:val="24"/>
        </w:rPr>
        <w:t>’</w:t>
      </w:r>
      <w:r w:rsidR="000D10B8">
        <w:rPr>
          <w:sz w:val="24"/>
          <w:szCs w:val="24"/>
        </w:rPr>
        <w:t>. In which case</w:t>
      </w:r>
      <w:r w:rsidR="00073508">
        <w:rPr>
          <w:sz w:val="24"/>
          <w:szCs w:val="24"/>
        </w:rPr>
        <w:t>,</w:t>
      </w:r>
      <w:r w:rsidR="001454F2">
        <w:rPr>
          <w:sz w:val="24"/>
          <w:szCs w:val="24"/>
        </w:rPr>
        <w:t xml:space="preserve"> m</w:t>
      </w:r>
      <w:r w:rsidR="008721DA">
        <w:rPr>
          <w:sz w:val="24"/>
          <w:szCs w:val="24"/>
        </w:rPr>
        <w:t xml:space="preserve">etrics measuring profitability ratios such as </w:t>
      </w:r>
      <w:r w:rsidR="008721DA" w:rsidRPr="000862EF">
        <w:rPr>
          <w:b/>
          <w:bCs/>
          <w:sz w:val="24"/>
          <w:szCs w:val="24"/>
        </w:rPr>
        <w:t>gross and net profit margins</w:t>
      </w:r>
      <w:r w:rsidR="000D10B8">
        <w:rPr>
          <w:sz w:val="24"/>
          <w:szCs w:val="24"/>
        </w:rPr>
        <w:t xml:space="preserve"> are useful</w:t>
      </w:r>
      <w:r w:rsidR="008721DA">
        <w:rPr>
          <w:sz w:val="24"/>
          <w:szCs w:val="24"/>
        </w:rPr>
        <w:t xml:space="preserve"> to determine </w:t>
      </w:r>
      <w:r w:rsidR="001454F2">
        <w:rPr>
          <w:sz w:val="24"/>
          <w:szCs w:val="24"/>
        </w:rPr>
        <w:t>whether a business is profitable (</w:t>
      </w:r>
      <w:r w:rsidR="001454F2" w:rsidRPr="00F06FE7">
        <w:rPr>
          <w:sz w:val="24"/>
          <w:szCs w:val="24"/>
        </w:rPr>
        <w:t>Stobierski 2019).</w:t>
      </w:r>
      <w:r w:rsidR="001454F2">
        <w:rPr>
          <w:sz w:val="24"/>
          <w:szCs w:val="24"/>
        </w:rPr>
        <w:t xml:space="preserve"> </w:t>
      </w:r>
    </w:p>
    <w:p w14:paraId="2CAF661B" w14:textId="23989F52" w:rsidR="00073508" w:rsidRPr="009047CE" w:rsidRDefault="001454F2" w:rsidP="000375E0">
      <w:pPr>
        <w:jc w:val="both"/>
        <w:rPr>
          <w:b/>
          <w:bCs/>
          <w:color w:val="FF0000"/>
          <w:sz w:val="24"/>
          <w:szCs w:val="24"/>
        </w:rPr>
      </w:pPr>
      <w:r w:rsidRPr="00B22410">
        <w:rPr>
          <w:color w:val="000000" w:themeColor="text1"/>
          <w:sz w:val="24"/>
          <w:szCs w:val="24"/>
        </w:rPr>
        <w:t>Gross profit margin</w:t>
      </w:r>
      <w:r w:rsidR="00B22410" w:rsidRPr="00B22410">
        <w:rPr>
          <w:color w:val="000000" w:themeColor="text1"/>
          <w:sz w:val="24"/>
          <w:szCs w:val="24"/>
        </w:rPr>
        <w:t xml:space="preserve">s measure </w:t>
      </w:r>
      <w:r w:rsidR="00B22410">
        <w:rPr>
          <w:color w:val="000000" w:themeColor="text1"/>
          <w:sz w:val="24"/>
          <w:szCs w:val="24"/>
        </w:rPr>
        <w:t xml:space="preserve">the percentage of revenue minus the cost of goods sold. It represents a company’s efficiency in production and pricing strategies. </w:t>
      </w:r>
      <w:r w:rsidR="00073508">
        <w:rPr>
          <w:color w:val="000000" w:themeColor="text1"/>
          <w:sz w:val="24"/>
          <w:szCs w:val="24"/>
        </w:rPr>
        <w:t>Its</w:t>
      </w:r>
      <w:r w:rsidR="00B22410">
        <w:rPr>
          <w:color w:val="000000" w:themeColor="text1"/>
          <w:sz w:val="24"/>
          <w:szCs w:val="24"/>
        </w:rPr>
        <w:t xml:space="preserve"> use is advantageous in demonstrating</w:t>
      </w:r>
      <w:r w:rsidR="00073508">
        <w:rPr>
          <w:color w:val="000000" w:themeColor="text1"/>
          <w:sz w:val="24"/>
          <w:szCs w:val="24"/>
        </w:rPr>
        <w:t xml:space="preserve"> whether</w:t>
      </w:r>
      <w:r w:rsidR="00B22410">
        <w:rPr>
          <w:color w:val="000000" w:themeColor="text1"/>
          <w:sz w:val="24"/>
          <w:szCs w:val="24"/>
        </w:rPr>
        <w:t xml:space="preserve"> a product or service becomes more or less profitable. For </w:t>
      </w:r>
      <w:r w:rsidR="000375E0">
        <w:rPr>
          <w:color w:val="000000" w:themeColor="text1"/>
          <w:sz w:val="24"/>
          <w:szCs w:val="24"/>
        </w:rPr>
        <w:t>example, low</w:t>
      </w:r>
      <w:r w:rsidR="00B22410">
        <w:rPr>
          <w:color w:val="000000" w:themeColor="text1"/>
          <w:sz w:val="24"/>
          <w:szCs w:val="24"/>
        </w:rPr>
        <w:t xml:space="preserve"> profit margin</w:t>
      </w:r>
      <w:r w:rsidR="009047CE">
        <w:rPr>
          <w:color w:val="000000" w:themeColor="text1"/>
          <w:sz w:val="24"/>
          <w:szCs w:val="24"/>
        </w:rPr>
        <w:t>s</w:t>
      </w:r>
      <w:r w:rsidR="00B22410">
        <w:rPr>
          <w:color w:val="000000" w:themeColor="text1"/>
          <w:sz w:val="24"/>
          <w:szCs w:val="24"/>
        </w:rPr>
        <w:t xml:space="preserve"> might indicate a rise in production costs</w:t>
      </w:r>
      <w:r w:rsidR="00073508">
        <w:rPr>
          <w:color w:val="000000" w:themeColor="text1"/>
          <w:sz w:val="24"/>
          <w:szCs w:val="24"/>
        </w:rPr>
        <w:t>,</w:t>
      </w:r>
      <w:r w:rsidR="00B22410">
        <w:rPr>
          <w:color w:val="000000" w:themeColor="text1"/>
          <w:sz w:val="24"/>
          <w:szCs w:val="24"/>
        </w:rPr>
        <w:t xml:space="preserve"> </w:t>
      </w:r>
      <w:r w:rsidR="00073508">
        <w:rPr>
          <w:color w:val="000000" w:themeColor="text1"/>
          <w:sz w:val="24"/>
          <w:szCs w:val="24"/>
        </w:rPr>
        <w:t>influencing</w:t>
      </w:r>
      <w:r w:rsidR="00B22410">
        <w:rPr>
          <w:color w:val="000000" w:themeColor="text1"/>
          <w:sz w:val="24"/>
          <w:szCs w:val="24"/>
        </w:rPr>
        <w:t xml:space="preserve"> a decision to increase prices. </w:t>
      </w:r>
      <w:r w:rsidR="000375E0">
        <w:rPr>
          <w:color w:val="000000" w:themeColor="text1"/>
          <w:sz w:val="24"/>
          <w:szCs w:val="24"/>
        </w:rPr>
        <w:t>Its</w:t>
      </w:r>
      <w:r w:rsidR="009047CE">
        <w:rPr>
          <w:color w:val="000000" w:themeColor="text1"/>
          <w:sz w:val="24"/>
          <w:szCs w:val="24"/>
        </w:rPr>
        <w:t xml:space="preserve"> u</w:t>
      </w:r>
      <w:r w:rsidR="00073508">
        <w:rPr>
          <w:color w:val="000000" w:themeColor="text1"/>
          <w:sz w:val="24"/>
          <w:szCs w:val="24"/>
        </w:rPr>
        <w:t>se is limited however</w:t>
      </w:r>
      <w:r w:rsidR="00B22410">
        <w:rPr>
          <w:color w:val="000000" w:themeColor="text1"/>
          <w:sz w:val="24"/>
          <w:szCs w:val="24"/>
        </w:rPr>
        <w:t xml:space="preserve">, as operational expenses and taxes are not included in calculations </w:t>
      </w:r>
      <w:r w:rsidR="00B22410" w:rsidRPr="00F52B7A">
        <w:rPr>
          <w:color w:val="000000" w:themeColor="text1"/>
          <w:sz w:val="24"/>
          <w:szCs w:val="24"/>
        </w:rPr>
        <w:t>(BBC no date).</w:t>
      </w:r>
      <w:r w:rsidR="00B22410">
        <w:rPr>
          <w:color w:val="000000" w:themeColor="text1"/>
          <w:sz w:val="24"/>
          <w:szCs w:val="24"/>
        </w:rPr>
        <w:t xml:space="preserve">  </w:t>
      </w:r>
      <w:r w:rsidR="00B22410" w:rsidRPr="00B22410">
        <w:rPr>
          <w:b/>
          <w:bCs/>
          <w:color w:val="FF0000"/>
          <w:sz w:val="24"/>
          <w:szCs w:val="24"/>
        </w:rPr>
        <w:t xml:space="preserve"> </w:t>
      </w:r>
      <w:r w:rsidR="00073508" w:rsidRPr="00073508">
        <w:rPr>
          <w:color w:val="000000" w:themeColor="text1"/>
          <w:sz w:val="24"/>
          <w:szCs w:val="24"/>
        </w:rPr>
        <w:t>In</w:t>
      </w:r>
      <w:r w:rsidR="00073508">
        <w:rPr>
          <w:color w:val="000000" w:themeColor="text1"/>
          <w:sz w:val="24"/>
          <w:szCs w:val="24"/>
        </w:rPr>
        <w:t xml:space="preserve"> </w:t>
      </w:r>
      <w:r w:rsidR="00073508" w:rsidRPr="00073508">
        <w:rPr>
          <w:color w:val="000000" w:themeColor="text1"/>
          <w:sz w:val="24"/>
          <w:szCs w:val="24"/>
        </w:rPr>
        <w:t>contrast</w:t>
      </w:r>
      <w:r w:rsidR="00073508">
        <w:rPr>
          <w:color w:val="000000" w:themeColor="text1"/>
          <w:sz w:val="24"/>
          <w:szCs w:val="24"/>
        </w:rPr>
        <w:t xml:space="preserve">, unlike gross profit, net profit margins reflect all business activity including deduction of taxes and interest. It is beneficial </w:t>
      </w:r>
      <w:r w:rsidR="009047CE">
        <w:rPr>
          <w:color w:val="000000" w:themeColor="text1"/>
          <w:sz w:val="24"/>
          <w:szCs w:val="24"/>
        </w:rPr>
        <w:t xml:space="preserve">in </w:t>
      </w:r>
      <w:r w:rsidR="00073508">
        <w:rPr>
          <w:color w:val="000000" w:themeColor="text1"/>
          <w:sz w:val="24"/>
          <w:szCs w:val="24"/>
        </w:rPr>
        <w:t>influenc</w:t>
      </w:r>
      <w:r w:rsidR="009047CE">
        <w:rPr>
          <w:color w:val="000000" w:themeColor="text1"/>
          <w:sz w:val="24"/>
          <w:szCs w:val="24"/>
        </w:rPr>
        <w:t>ing</w:t>
      </w:r>
      <w:r w:rsidR="00073508">
        <w:rPr>
          <w:color w:val="000000" w:themeColor="text1"/>
          <w:sz w:val="24"/>
          <w:szCs w:val="24"/>
        </w:rPr>
        <w:t xml:space="preserve"> investor’s attitudes to potential </w:t>
      </w:r>
      <w:r w:rsidR="009047CE">
        <w:rPr>
          <w:color w:val="000000" w:themeColor="text1"/>
          <w:sz w:val="24"/>
          <w:szCs w:val="24"/>
        </w:rPr>
        <w:t xml:space="preserve">growth </w:t>
      </w:r>
      <w:r w:rsidR="00073508">
        <w:rPr>
          <w:color w:val="000000" w:themeColor="text1"/>
          <w:sz w:val="24"/>
          <w:szCs w:val="24"/>
        </w:rPr>
        <w:t>and allows financial institutions to establish the risk of lending. Internally</w:t>
      </w:r>
      <w:r w:rsidR="00E51309">
        <w:rPr>
          <w:color w:val="000000" w:themeColor="text1"/>
          <w:sz w:val="24"/>
          <w:szCs w:val="24"/>
        </w:rPr>
        <w:t>,</w:t>
      </w:r>
      <w:r w:rsidR="00073508">
        <w:rPr>
          <w:color w:val="000000" w:themeColor="text1"/>
          <w:sz w:val="24"/>
          <w:szCs w:val="24"/>
        </w:rPr>
        <w:t xml:space="preserve"> it has value assessing the viability of organisational expansion. </w:t>
      </w:r>
      <w:proofErr w:type="gramStart"/>
      <w:r w:rsidR="00073508">
        <w:rPr>
          <w:color w:val="000000" w:themeColor="text1"/>
          <w:sz w:val="24"/>
          <w:szCs w:val="24"/>
        </w:rPr>
        <w:t>That being said, net</w:t>
      </w:r>
      <w:proofErr w:type="gramEnd"/>
      <w:r w:rsidR="00073508">
        <w:rPr>
          <w:color w:val="000000" w:themeColor="text1"/>
          <w:sz w:val="24"/>
          <w:szCs w:val="24"/>
        </w:rPr>
        <w:t xml:space="preserve"> profit margins can be misleading as </w:t>
      </w:r>
      <w:r w:rsidR="009047CE">
        <w:rPr>
          <w:color w:val="000000" w:themeColor="text1"/>
          <w:sz w:val="24"/>
          <w:szCs w:val="24"/>
        </w:rPr>
        <w:t>cashflow is not reflected</w:t>
      </w:r>
      <w:r w:rsidR="00073508">
        <w:rPr>
          <w:color w:val="000000" w:themeColor="text1"/>
          <w:sz w:val="24"/>
          <w:szCs w:val="24"/>
        </w:rPr>
        <w:t xml:space="preserve"> </w:t>
      </w:r>
      <w:r w:rsidR="00073508" w:rsidRPr="007819FF">
        <w:rPr>
          <w:color w:val="000000" w:themeColor="text1"/>
          <w:sz w:val="24"/>
          <w:szCs w:val="24"/>
        </w:rPr>
        <w:t>(</w:t>
      </w:r>
      <w:r w:rsidR="007819FF" w:rsidRPr="007819FF">
        <w:rPr>
          <w:color w:val="000000" w:themeColor="text1"/>
          <w:sz w:val="24"/>
          <w:szCs w:val="24"/>
        </w:rPr>
        <w:t>L</w:t>
      </w:r>
      <w:r w:rsidR="00073508" w:rsidRPr="007819FF">
        <w:rPr>
          <w:color w:val="000000" w:themeColor="text1"/>
          <w:sz w:val="24"/>
          <w:szCs w:val="24"/>
        </w:rPr>
        <w:t>ynch</w:t>
      </w:r>
      <w:r w:rsidR="007819FF" w:rsidRPr="007819FF">
        <w:rPr>
          <w:color w:val="000000" w:themeColor="text1"/>
          <w:sz w:val="24"/>
          <w:szCs w:val="24"/>
        </w:rPr>
        <w:t>,</w:t>
      </w:r>
      <w:r w:rsidR="00073508" w:rsidRPr="007819FF">
        <w:rPr>
          <w:color w:val="000000" w:themeColor="text1"/>
          <w:sz w:val="24"/>
          <w:szCs w:val="24"/>
        </w:rPr>
        <w:t xml:space="preserve"> 2023).</w:t>
      </w:r>
      <w:r w:rsidR="00073508">
        <w:rPr>
          <w:color w:val="000000" w:themeColor="text1"/>
          <w:sz w:val="24"/>
          <w:szCs w:val="24"/>
        </w:rPr>
        <w:t xml:space="preserve"> </w:t>
      </w:r>
    </w:p>
    <w:p w14:paraId="2448AC1C" w14:textId="024359A5" w:rsidR="00073508" w:rsidRDefault="00073508" w:rsidP="000375E0">
      <w:pPr>
        <w:jc w:val="both"/>
        <w:rPr>
          <w:b/>
          <w:bCs/>
          <w:color w:val="FF0000"/>
          <w:sz w:val="24"/>
          <w:szCs w:val="24"/>
        </w:rPr>
      </w:pPr>
      <w:r>
        <w:rPr>
          <w:color w:val="000000" w:themeColor="text1"/>
          <w:sz w:val="24"/>
          <w:szCs w:val="24"/>
        </w:rPr>
        <w:t>Evaluating gross and net profit margins creates an inclusive and complementary view of overall profitability (</w:t>
      </w:r>
      <w:r w:rsidRPr="00D2470D">
        <w:rPr>
          <w:color w:val="000000" w:themeColor="text1"/>
          <w:sz w:val="24"/>
          <w:szCs w:val="24"/>
        </w:rPr>
        <w:t>Murphy</w:t>
      </w:r>
      <w:r w:rsidR="007819FF" w:rsidRPr="00D2470D">
        <w:rPr>
          <w:color w:val="000000" w:themeColor="text1"/>
          <w:sz w:val="24"/>
          <w:szCs w:val="24"/>
        </w:rPr>
        <w:t>,</w:t>
      </w:r>
      <w:r w:rsidRPr="00D2470D">
        <w:rPr>
          <w:color w:val="000000" w:themeColor="text1"/>
          <w:sz w:val="24"/>
          <w:szCs w:val="24"/>
        </w:rPr>
        <w:t xml:space="preserve"> 2024)</w:t>
      </w:r>
      <w:r w:rsidR="00901D34" w:rsidRPr="00D2470D">
        <w:rPr>
          <w:color w:val="000000" w:themeColor="text1"/>
          <w:sz w:val="24"/>
          <w:szCs w:val="24"/>
        </w:rPr>
        <w:t>.</w:t>
      </w:r>
      <w:r w:rsidR="00901D34">
        <w:rPr>
          <w:color w:val="000000" w:themeColor="text1"/>
          <w:sz w:val="24"/>
          <w:szCs w:val="24"/>
        </w:rPr>
        <w:t xml:space="preserve"> However, data </w:t>
      </w:r>
      <w:r w:rsidR="009047CE">
        <w:rPr>
          <w:color w:val="000000" w:themeColor="text1"/>
          <w:sz w:val="24"/>
          <w:szCs w:val="24"/>
        </w:rPr>
        <w:t xml:space="preserve">comparison of </w:t>
      </w:r>
      <w:r w:rsidR="00901D34">
        <w:rPr>
          <w:color w:val="000000" w:themeColor="text1"/>
          <w:sz w:val="24"/>
          <w:szCs w:val="24"/>
        </w:rPr>
        <w:t xml:space="preserve">previous periods </w:t>
      </w:r>
      <w:r w:rsidR="009047CE">
        <w:rPr>
          <w:color w:val="000000" w:themeColor="text1"/>
          <w:sz w:val="24"/>
          <w:szCs w:val="24"/>
        </w:rPr>
        <w:t>is required to</w:t>
      </w:r>
      <w:r w:rsidR="00901D34">
        <w:rPr>
          <w:color w:val="000000" w:themeColor="text1"/>
          <w:sz w:val="24"/>
          <w:szCs w:val="24"/>
        </w:rPr>
        <w:t xml:space="preserve"> fully </w:t>
      </w:r>
      <w:r w:rsidR="009047CE">
        <w:rPr>
          <w:color w:val="000000" w:themeColor="text1"/>
          <w:sz w:val="24"/>
          <w:szCs w:val="24"/>
        </w:rPr>
        <w:t xml:space="preserve">determine a company’s improvement or decline. It is important to note that use of one performance ratio is not sufficient to fully analyse financial health. Profit margins should be looked at in conjunction with other metrics </w:t>
      </w:r>
      <w:r w:rsidR="009047CE" w:rsidRPr="00A87251">
        <w:rPr>
          <w:color w:val="000000" w:themeColor="text1"/>
          <w:sz w:val="24"/>
          <w:szCs w:val="24"/>
        </w:rPr>
        <w:t>(Stobierski 2020b</w:t>
      </w:r>
      <w:r w:rsidR="009047CE">
        <w:rPr>
          <w:color w:val="000000" w:themeColor="text1"/>
          <w:sz w:val="24"/>
          <w:szCs w:val="24"/>
        </w:rPr>
        <w:t xml:space="preserve">).  </w:t>
      </w:r>
    </w:p>
    <w:p w14:paraId="4B42AC7E" w14:textId="7DF7E943" w:rsidR="00C51283" w:rsidRDefault="000862EF" w:rsidP="000375E0">
      <w:pPr>
        <w:jc w:val="both"/>
        <w:rPr>
          <w:color w:val="000000" w:themeColor="text1"/>
          <w:sz w:val="24"/>
          <w:szCs w:val="24"/>
        </w:rPr>
      </w:pPr>
      <w:r w:rsidRPr="003B5209">
        <w:rPr>
          <w:b/>
          <w:bCs/>
          <w:color w:val="000000" w:themeColor="text1"/>
          <w:sz w:val="24"/>
          <w:szCs w:val="24"/>
          <w:u w:val="single"/>
        </w:rPr>
        <w:t>Non-financial:</w:t>
      </w:r>
      <w:r>
        <w:rPr>
          <w:color w:val="000000" w:themeColor="text1"/>
          <w:sz w:val="24"/>
          <w:szCs w:val="24"/>
        </w:rPr>
        <w:t xml:space="preserve"> </w:t>
      </w:r>
      <w:r w:rsidR="009047CE" w:rsidRPr="009047CE">
        <w:rPr>
          <w:color w:val="000000" w:themeColor="text1"/>
          <w:sz w:val="24"/>
          <w:szCs w:val="24"/>
        </w:rPr>
        <w:t>While private organisations concern themselves with profit</w:t>
      </w:r>
      <w:r w:rsidR="009047CE">
        <w:rPr>
          <w:color w:val="000000" w:themeColor="text1"/>
          <w:sz w:val="24"/>
          <w:szCs w:val="24"/>
        </w:rPr>
        <w:t xml:space="preserve">, public </w:t>
      </w:r>
      <w:r w:rsidR="00067C54">
        <w:rPr>
          <w:color w:val="000000" w:themeColor="text1"/>
          <w:sz w:val="24"/>
          <w:szCs w:val="24"/>
        </w:rPr>
        <w:t xml:space="preserve">organisations look at financial performance in terms of </w:t>
      </w:r>
      <w:r w:rsidR="00067C54" w:rsidRPr="00067C54">
        <w:rPr>
          <w:color w:val="000000" w:themeColor="text1"/>
          <w:sz w:val="24"/>
          <w:szCs w:val="24"/>
        </w:rPr>
        <w:t>budget</w:t>
      </w:r>
      <w:r w:rsidR="00A95EEA">
        <w:rPr>
          <w:color w:val="000000" w:themeColor="text1"/>
          <w:sz w:val="24"/>
          <w:szCs w:val="24"/>
        </w:rPr>
        <w:t>s</w:t>
      </w:r>
      <w:r w:rsidR="00067C54">
        <w:rPr>
          <w:color w:val="000000" w:themeColor="text1"/>
          <w:sz w:val="24"/>
          <w:szCs w:val="24"/>
        </w:rPr>
        <w:t>,</w:t>
      </w:r>
      <w:r w:rsidR="00067C54" w:rsidRPr="00067C54">
        <w:rPr>
          <w:color w:val="000000" w:themeColor="text1"/>
          <w:sz w:val="24"/>
          <w:szCs w:val="24"/>
        </w:rPr>
        <w:t xml:space="preserve"> transparency of government </w:t>
      </w:r>
      <w:r w:rsidR="00A80C71">
        <w:rPr>
          <w:color w:val="000000" w:themeColor="text1"/>
          <w:sz w:val="24"/>
          <w:szCs w:val="24"/>
        </w:rPr>
        <w:t>funding</w:t>
      </w:r>
      <w:r w:rsidR="00067C54">
        <w:rPr>
          <w:color w:val="000000" w:themeColor="text1"/>
          <w:sz w:val="24"/>
          <w:szCs w:val="24"/>
        </w:rPr>
        <w:t xml:space="preserve"> </w:t>
      </w:r>
      <w:r w:rsidR="00A95EEA">
        <w:rPr>
          <w:color w:val="000000" w:themeColor="text1"/>
          <w:sz w:val="24"/>
          <w:szCs w:val="24"/>
        </w:rPr>
        <w:t xml:space="preserve">and </w:t>
      </w:r>
      <w:r w:rsidR="00A95EEA" w:rsidRPr="00067C54">
        <w:rPr>
          <w:color w:val="000000" w:themeColor="text1"/>
          <w:sz w:val="24"/>
          <w:szCs w:val="24"/>
        </w:rPr>
        <w:t>service</w:t>
      </w:r>
      <w:r>
        <w:rPr>
          <w:color w:val="000000" w:themeColor="text1"/>
          <w:sz w:val="24"/>
          <w:szCs w:val="24"/>
        </w:rPr>
        <w:t xml:space="preserve"> delivery</w:t>
      </w:r>
      <w:r w:rsidR="00067C54">
        <w:rPr>
          <w:color w:val="000000" w:themeColor="text1"/>
          <w:sz w:val="24"/>
          <w:szCs w:val="24"/>
        </w:rPr>
        <w:t xml:space="preserve"> (</w:t>
      </w:r>
      <w:r w:rsidR="00067C54" w:rsidRPr="008744F9">
        <w:rPr>
          <w:color w:val="000000" w:themeColor="text1"/>
          <w:sz w:val="24"/>
          <w:szCs w:val="24"/>
        </w:rPr>
        <w:t>PEFA</w:t>
      </w:r>
      <w:r w:rsidR="00D2470D" w:rsidRPr="008744F9">
        <w:rPr>
          <w:color w:val="000000" w:themeColor="text1"/>
          <w:sz w:val="24"/>
          <w:szCs w:val="24"/>
        </w:rPr>
        <w:t>,</w:t>
      </w:r>
      <w:r w:rsidR="008744F9" w:rsidRPr="008744F9">
        <w:rPr>
          <w:color w:val="000000" w:themeColor="text1"/>
          <w:sz w:val="24"/>
          <w:szCs w:val="24"/>
        </w:rPr>
        <w:t xml:space="preserve"> </w:t>
      </w:r>
      <w:r w:rsidR="00067C54" w:rsidRPr="008744F9">
        <w:rPr>
          <w:color w:val="000000" w:themeColor="text1"/>
          <w:sz w:val="24"/>
          <w:szCs w:val="24"/>
        </w:rPr>
        <w:t>2022)</w:t>
      </w:r>
      <w:r w:rsidR="00A95EEA" w:rsidRPr="008744F9">
        <w:rPr>
          <w:color w:val="000000" w:themeColor="text1"/>
          <w:sz w:val="24"/>
          <w:szCs w:val="24"/>
        </w:rPr>
        <w:t>.</w:t>
      </w:r>
      <w:r>
        <w:rPr>
          <w:color w:val="000000" w:themeColor="text1"/>
          <w:sz w:val="24"/>
          <w:szCs w:val="24"/>
        </w:rPr>
        <w:t xml:space="preserve"> This is especially true in organisations like the NHS who frequently use patient </w:t>
      </w:r>
      <w:r w:rsidRPr="000862EF">
        <w:rPr>
          <w:b/>
          <w:bCs/>
          <w:color w:val="000000" w:themeColor="text1"/>
          <w:sz w:val="24"/>
          <w:szCs w:val="24"/>
        </w:rPr>
        <w:t>satisfaction surveys</w:t>
      </w:r>
      <w:r>
        <w:rPr>
          <w:color w:val="000000" w:themeColor="text1"/>
          <w:sz w:val="24"/>
          <w:szCs w:val="24"/>
        </w:rPr>
        <w:t xml:space="preserve"> to measure performance. Results are used to check progress and improve patient </w:t>
      </w:r>
      <w:r w:rsidRPr="00137733">
        <w:rPr>
          <w:color w:val="000000" w:themeColor="text1"/>
          <w:sz w:val="24"/>
          <w:szCs w:val="24"/>
        </w:rPr>
        <w:t>care (NHS England</w:t>
      </w:r>
      <w:r w:rsidR="00B00E9D">
        <w:rPr>
          <w:color w:val="000000" w:themeColor="text1"/>
          <w:sz w:val="24"/>
          <w:szCs w:val="24"/>
        </w:rPr>
        <w:t>,</w:t>
      </w:r>
      <w:r w:rsidRPr="00137733">
        <w:rPr>
          <w:color w:val="000000" w:themeColor="text1"/>
          <w:sz w:val="24"/>
          <w:szCs w:val="24"/>
        </w:rPr>
        <w:t xml:space="preserve"> no date)</w:t>
      </w:r>
      <w:r w:rsidR="00C51283" w:rsidRPr="00137733">
        <w:rPr>
          <w:color w:val="000000" w:themeColor="text1"/>
          <w:sz w:val="24"/>
          <w:szCs w:val="24"/>
        </w:rPr>
        <w:t>.</w:t>
      </w:r>
      <w:r w:rsidR="00C51283">
        <w:rPr>
          <w:color w:val="000000" w:themeColor="text1"/>
          <w:sz w:val="24"/>
          <w:szCs w:val="24"/>
        </w:rPr>
        <w:t xml:space="preserve"> National comparison also provides a valuable benchmark against other health boards to assess competitive </w:t>
      </w:r>
      <w:r w:rsidR="00C51283" w:rsidRPr="00011ECC">
        <w:rPr>
          <w:color w:val="000000" w:themeColor="text1"/>
          <w:sz w:val="24"/>
          <w:szCs w:val="24"/>
        </w:rPr>
        <w:t>standing (Office for national statistics</w:t>
      </w:r>
      <w:r w:rsidR="00B00E9D" w:rsidRPr="00011ECC">
        <w:rPr>
          <w:color w:val="000000" w:themeColor="text1"/>
          <w:sz w:val="24"/>
          <w:szCs w:val="24"/>
        </w:rPr>
        <w:t>,</w:t>
      </w:r>
      <w:r w:rsidR="00C51283" w:rsidRPr="00011ECC">
        <w:rPr>
          <w:color w:val="000000" w:themeColor="text1"/>
          <w:sz w:val="24"/>
          <w:szCs w:val="24"/>
        </w:rPr>
        <w:t xml:space="preserve"> 202</w:t>
      </w:r>
      <w:r w:rsidR="00011ECC" w:rsidRPr="00011ECC">
        <w:rPr>
          <w:color w:val="000000" w:themeColor="text1"/>
          <w:sz w:val="24"/>
          <w:szCs w:val="24"/>
        </w:rPr>
        <w:t>4</w:t>
      </w:r>
      <w:r w:rsidR="00C51283" w:rsidRPr="00011ECC">
        <w:rPr>
          <w:color w:val="000000" w:themeColor="text1"/>
          <w:sz w:val="24"/>
          <w:szCs w:val="24"/>
        </w:rPr>
        <w:t>).</w:t>
      </w:r>
      <w:r w:rsidR="00C51283">
        <w:rPr>
          <w:color w:val="000000" w:themeColor="text1"/>
          <w:sz w:val="24"/>
          <w:szCs w:val="24"/>
        </w:rPr>
        <w:t xml:space="preserve"> </w:t>
      </w:r>
    </w:p>
    <w:p w14:paraId="27B40F41" w14:textId="110C65C4" w:rsidR="006F00BA" w:rsidRDefault="009C0B67" w:rsidP="000375E0">
      <w:pPr>
        <w:jc w:val="both"/>
        <w:rPr>
          <w:color w:val="000000" w:themeColor="text1"/>
          <w:sz w:val="24"/>
          <w:szCs w:val="24"/>
        </w:rPr>
      </w:pPr>
      <w:r>
        <w:rPr>
          <w:color w:val="000000" w:themeColor="text1"/>
          <w:sz w:val="24"/>
          <w:szCs w:val="24"/>
        </w:rPr>
        <w:t>R</w:t>
      </w:r>
      <w:r w:rsidR="00C51283">
        <w:rPr>
          <w:color w:val="000000" w:themeColor="text1"/>
          <w:sz w:val="24"/>
          <w:szCs w:val="24"/>
        </w:rPr>
        <w:t xml:space="preserve">esearch </w:t>
      </w:r>
      <w:r>
        <w:rPr>
          <w:color w:val="000000" w:themeColor="text1"/>
          <w:sz w:val="24"/>
          <w:szCs w:val="24"/>
        </w:rPr>
        <w:t xml:space="preserve">in the private sector </w:t>
      </w:r>
      <w:r w:rsidR="00C51283">
        <w:rPr>
          <w:color w:val="000000" w:themeColor="text1"/>
          <w:sz w:val="24"/>
          <w:szCs w:val="24"/>
        </w:rPr>
        <w:t xml:space="preserve">suggests customer satisfaction directly correlates to improved retention and market </w:t>
      </w:r>
      <w:r w:rsidR="00C51283" w:rsidRPr="00D41C6C">
        <w:rPr>
          <w:color w:val="000000" w:themeColor="text1"/>
          <w:sz w:val="24"/>
          <w:szCs w:val="24"/>
        </w:rPr>
        <w:t>performance (William and Naumann</w:t>
      </w:r>
      <w:r w:rsidR="00B00E9D" w:rsidRPr="00D41C6C">
        <w:rPr>
          <w:color w:val="000000" w:themeColor="text1"/>
          <w:sz w:val="24"/>
          <w:szCs w:val="24"/>
        </w:rPr>
        <w:t>,</w:t>
      </w:r>
      <w:r w:rsidR="00C51283" w:rsidRPr="00D41C6C">
        <w:rPr>
          <w:color w:val="000000" w:themeColor="text1"/>
          <w:sz w:val="24"/>
          <w:szCs w:val="24"/>
        </w:rPr>
        <w:t xml:space="preserve"> 2011).</w:t>
      </w:r>
      <w:r w:rsidR="00C51283">
        <w:rPr>
          <w:color w:val="000000" w:themeColor="text1"/>
          <w:sz w:val="24"/>
          <w:szCs w:val="24"/>
        </w:rPr>
        <w:t xml:space="preserve"> Other benefits include </w:t>
      </w:r>
      <w:r w:rsidR="006328B6">
        <w:rPr>
          <w:color w:val="000000" w:themeColor="text1"/>
          <w:sz w:val="24"/>
          <w:szCs w:val="24"/>
        </w:rPr>
        <w:t>access to a wide coverage area</w:t>
      </w:r>
      <w:r w:rsidR="00C51283">
        <w:rPr>
          <w:color w:val="000000" w:themeColor="text1"/>
          <w:sz w:val="24"/>
          <w:szCs w:val="24"/>
        </w:rPr>
        <w:t xml:space="preserve">, low costs and use of minimum resources. However, draw backs include </w:t>
      </w:r>
      <w:r w:rsidR="006328B6">
        <w:rPr>
          <w:color w:val="000000" w:themeColor="text1"/>
          <w:sz w:val="24"/>
          <w:szCs w:val="24"/>
        </w:rPr>
        <w:t xml:space="preserve">a narrow </w:t>
      </w:r>
      <w:r w:rsidR="006F00BA">
        <w:rPr>
          <w:color w:val="000000" w:themeColor="text1"/>
          <w:sz w:val="24"/>
          <w:szCs w:val="24"/>
        </w:rPr>
        <w:t>source</w:t>
      </w:r>
      <w:r w:rsidR="006328B6">
        <w:rPr>
          <w:color w:val="000000" w:themeColor="text1"/>
          <w:sz w:val="24"/>
          <w:szCs w:val="24"/>
        </w:rPr>
        <w:t xml:space="preserve"> of information </w:t>
      </w:r>
      <w:r w:rsidR="006F00BA">
        <w:rPr>
          <w:color w:val="000000" w:themeColor="text1"/>
          <w:sz w:val="24"/>
          <w:szCs w:val="24"/>
        </w:rPr>
        <w:t>as only so many</w:t>
      </w:r>
      <w:r w:rsidR="006328B6">
        <w:rPr>
          <w:color w:val="000000" w:themeColor="text1"/>
          <w:sz w:val="24"/>
          <w:szCs w:val="24"/>
        </w:rPr>
        <w:t xml:space="preserve"> questions can be asked</w:t>
      </w:r>
      <w:r w:rsidR="006F00BA">
        <w:rPr>
          <w:color w:val="000000" w:themeColor="text1"/>
          <w:sz w:val="24"/>
          <w:szCs w:val="24"/>
        </w:rPr>
        <w:t xml:space="preserve">, plus </w:t>
      </w:r>
      <w:r w:rsidR="00C51283">
        <w:rPr>
          <w:color w:val="000000" w:themeColor="text1"/>
          <w:sz w:val="24"/>
          <w:szCs w:val="24"/>
        </w:rPr>
        <w:t xml:space="preserve">difficulty producing efficient designs </w:t>
      </w:r>
      <w:r w:rsidR="006F00BA">
        <w:rPr>
          <w:color w:val="000000" w:themeColor="text1"/>
          <w:sz w:val="24"/>
          <w:szCs w:val="24"/>
        </w:rPr>
        <w:t>allowing</w:t>
      </w:r>
      <w:r w:rsidR="00C51283">
        <w:rPr>
          <w:color w:val="000000" w:themeColor="text1"/>
          <w:sz w:val="24"/>
          <w:szCs w:val="24"/>
        </w:rPr>
        <w:t xml:space="preserve"> easy interpretation</w:t>
      </w:r>
      <w:r w:rsidR="006F00BA">
        <w:rPr>
          <w:color w:val="000000" w:themeColor="text1"/>
          <w:sz w:val="24"/>
          <w:szCs w:val="24"/>
        </w:rPr>
        <w:t xml:space="preserve"> when</w:t>
      </w:r>
      <w:r w:rsidR="00C51283">
        <w:rPr>
          <w:color w:val="000000" w:themeColor="text1"/>
          <w:sz w:val="24"/>
          <w:szCs w:val="24"/>
        </w:rPr>
        <w:t xml:space="preserve"> aggregating responses </w:t>
      </w:r>
      <w:r w:rsidR="006328B6">
        <w:rPr>
          <w:color w:val="000000" w:themeColor="text1"/>
          <w:sz w:val="24"/>
          <w:szCs w:val="24"/>
        </w:rPr>
        <w:t xml:space="preserve"> </w:t>
      </w:r>
      <w:r w:rsidR="000375E0">
        <w:rPr>
          <w:color w:val="000000" w:themeColor="text1"/>
          <w:sz w:val="24"/>
          <w:szCs w:val="24"/>
        </w:rPr>
        <w:t>(</w:t>
      </w:r>
      <w:r w:rsidR="00C51283" w:rsidRPr="007E288C">
        <w:rPr>
          <w:color w:val="000000" w:themeColor="text1"/>
          <w:sz w:val="24"/>
          <w:szCs w:val="24"/>
        </w:rPr>
        <w:t xml:space="preserve">Marchington </w:t>
      </w:r>
      <w:r w:rsidR="00C51283" w:rsidRPr="007E288C">
        <w:rPr>
          <w:i/>
          <w:iCs/>
          <w:color w:val="000000" w:themeColor="text1"/>
          <w:sz w:val="24"/>
          <w:szCs w:val="24"/>
        </w:rPr>
        <w:t>et al</w:t>
      </w:r>
      <w:r w:rsidR="00C51283" w:rsidRPr="007E288C">
        <w:rPr>
          <w:color w:val="000000" w:themeColor="text1"/>
          <w:sz w:val="24"/>
          <w:szCs w:val="24"/>
        </w:rPr>
        <w:t xml:space="preserve"> 2021 pp463-464)</w:t>
      </w:r>
      <w:r w:rsidR="006F00BA" w:rsidRPr="007E288C">
        <w:rPr>
          <w:color w:val="000000" w:themeColor="text1"/>
          <w:sz w:val="24"/>
          <w:szCs w:val="24"/>
        </w:rPr>
        <w:t>.</w:t>
      </w:r>
      <w:r w:rsidR="006F00BA">
        <w:rPr>
          <w:color w:val="000000" w:themeColor="text1"/>
          <w:sz w:val="24"/>
          <w:szCs w:val="24"/>
        </w:rPr>
        <w:t xml:space="preserve"> </w:t>
      </w:r>
    </w:p>
    <w:p w14:paraId="18C53522" w14:textId="788C6DBF" w:rsidR="009047CE" w:rsidRPr="009047CE" w:rsidRDefault="006F00BA" w:rsidP="000375E0">
      <w:pPr>
        <w:jc w:val="both"/>
        <w:rPr>
          <w:color w:val="000000" w:themeColor="text1"/>
          <w:sz w:val="24"/>
          <w:szCs w:val="24"/>
        </w:rPr>
      </w:pPr>
      <w:r>
        <w:rPr>
          <w:color w:val="000000" w:themeColor="text1"/>
          <w:sz w:val="24"/>
          <w:szCs w:val="24"/>
        </w:rPr>
        <w:lastRenderedPageBreak/>
        <w:t xml:space="preserve">In conclusion, satisfaction surveys identify improvements, are relatively low cost and provide </w:t>
      </w:r>
      <w:r w:rsidR="003D4150">
        <w:rPr>
          <w:color w:val="000000" w:themeColor="text1"/>
          <w:sz w:val="24"/>
          <w:szCs w:val="24"/>
        </w:rPr>
        <w:t>comparable</w:t>
      </w:r>
      <w:r>
        <w:rPr>
          <w:color w:val="000000" w:themeColor="text1"/>
          <w:sz w:val="24"/>
          <w:szCs w:val="24"/>
        </w:rPr>
        <w:t xml:space="preserve"> data against industry standards. </w:t>
      </w:r>
      <w:r w:rsidR="003B5209">
        <w:rPr>
          <w:color w:val="000000" w:themeColor="text1"/>
          <w:sz w:val="24"/>
          <w:szCs w:val="24"/>
        </w:rPr>
        <w:t>Although, inadequate</w:t>
      </w:r>
      <w:r>
        <w:rPr>
          <w:color w:val="000000" w:themeColor="text1"/>
          <w:sz w:val="24"/>
          <w:szCs w:val="24"/>
        </w:rPr>
        <w:t xml:space="preserve"> design can skew results. </w:t>
      </w:r>
      <w:r w:rsidR="00C51283">
        <w:rPr>
          <w:color w:val="000000" w:themeColor="text1"/>
          <w:sz w:val="24"/>
          <w:szCs w:val="24"/>
        </w:rPr>
        <w:t xml:space="preserve"> </w:t>
      </w:r>
      <w:r>
        <w:rPr>
          <w:b/>
          <w:bCs/>
          <w:color w:val="FF0000"/>
          <w:sz w:val="24"/>
          <w:szCs w:val="24"/>
        </w:rPr>
        <w:t xml:space="preserve"> </w:t>
      </w:r>
    </w:p>
    <w:p w14:paraId="147A2DCB" w14:textId="77777777" w:rsidR="008721DA" w:rsidRDefault="008721DA" w:rsidP="00601D0F">
      <w:pPr>
        <w:rPr>
          <w:sz w:val="24"/>
          <w:szCs w:val="24"/>
        </w:rPr>
      </w:pPr>
    </w:p>
    <w:p w14:paraId="50E77F43" w14:textId="77777777" w:rsidR="00DC7579" w:rsidRPr="00601D0F" w:rsidRDefault="00DC7579" w:rsidP="00601D0F">
      <w:pPr>
        <w:rPr>
          <w:sz w:val="24"/>
          <w:szCs w:val="24"/>
        </w:rPr>
      </w:pPr>
    </w:p>
    <w:p w14:paraId="5FC5D5AB" w14:textId="1D0931FC" w:rsidR="00481D91" w:rsidRPr="00481D91" w:rsidRDefault="00481D91" w:rsidP="00365AB4">
      <w:pPr>
        <w:rPr>
          <w:b/>
          <w:bCs/>
          <w:sz w:val="28"/>
          <w:szCs w:val="28"/>
          <w:u w:val="single"/>
        </w:rPr>
      </w:pPr>
      <w:r>
        <w:rPr>
          <w:b/>
          <w:bCs/>
          <w:sz w:val="28"/>
          <w:szCs w:val="28"/>
          <w:u w:val="single"/>
        </w:rPr>
        <w:t>How people practices add value (AC3.2)</w:t>
      </w:r>
    </w:p>
    <w:p w14:paraId="7AC47CD2" w14:textId="0A2F824A" w:rsidR="00A8259E" w:rsidRDefault="00AA6348" w:rsidP="00E8185C">
      <w:pPr>
        <w:jc w:val="both"/>
        <w:rPr>
          <w:sz w:val="24"/>
          <w:szCs w:val="24"/>
        </w:rPr>
      </w:pPr>
      <w:r w:rsidRPr="00AA6348">
        <w:rPr>
          <w:sz w:val="24"/>
          <w:szCs w:val="24"/>
        </w:rPr>
        <w:t>To understand how people practices add value to an organization, it's crucial to identify the nature of this value. HR functions impact stakeholders, particularly managers and employees, rather than having a direct financial effect. Both groups tend to interpret value differently.</w:t>
      </w:r>
      <w:r>
        <w:rPr>
          <w:sz w:val="24"/>
          <w:szCs w:val="24"/>
        </w:rPr>
        <w:t xml:space="preserve"> </w:t>
      </w:r>
      <w:r w:rsidR="00F20156">
        <w:rPr>
          <w:sz w:val="24"/>
          <w:szCs w:val="24"/>
        </w:rPr>
        <w:t>Ma</w:t>
      </w:r>
      <w:r w:rsidR="004E48C6">
        <w:rPr>
          <w:sz w:val="24"/>
          <w:szCs w:val="24"/>
        </w:rPr>
        <w:t>na</w:t>
      </w:r>
      <w:r w:rsidR="00F20156">
        <w:rPr>
          <w:sz w:val="24"/>
          <w:szCs w:val="24"/>
        </w:rPr>
        <w:t xml:space="preserve">gers </w:t>
      </w:r>
      <w:r w:rsidR="00911BAC">
        <w:rPr>
          <w:sz w:val="24"/>
          <w:szCs w:val="24"/>
        </w:rPr>
        <w:t xml:space="preserve">tend to </w:t>
      </w:r>
      <w:r w:rsidR="00AD4273">
        <w:rPr>
          <w:sz w:val="24"/>
          <w:szCs w:val="24"/>
        </w:rPr>
        <w:t xml:space="preserve">focus on costs, efficiency and recruitment, while employees emphasise benefits and </w:t>
      </w:r>
      <w:r w:rsidR="00AD4273" w:rsidRPr="006C549C">
        <w:rPr>
          <w:sz w:val="24"/>
          <w:szCs w:val="24"/>
        </w:rPr>
        <w:t xml:space="preserve">opportunities. </w:t>
      </w:r>
      <w:r w:rsidR="004E48C6" w:rsidRPr="006C549C">
        <w:rPr>
          <w:sz w:val="24"/>
          <w:szCs w:val="24"/>
        </w:rPr>
        <w:t>(Personnel Today</w:t>
      </w:r>
      <w:r w:rsidR="0072115F" w:rsidRPr="006C549C">
        <w:rPr>
          <w:sz w:val="24"/>
          <w:szCs w:val="24"/>
        </w:rPr>
        <w:t>,</w:t>
      </w:r>
      <w:r w:rsidR="004E48C6" w:rsidRPr="006C549C">
        <w:rPr>
          <w:sz w:val="24"/>
          <w:szCs w:val="24"/>
        </w:rPr>
        <w:t xml:space="preserve"> 2012)</w:t>
      </w:r>
    </w:p>
    <w:p w14:paraId="606D738F" w14:textId="5FB1EE70" w:rsidR="004E48C6" w:rsidRDefault="004E48C6" w:rsidP="00E8185C">
      <w:pPr>
        <w:jc w:val="both"/>
        <w:rPr>
          <w:sz w:val="24"/>
          <w:szCs w:val="24"/>
        </w:rPr>
      </w:pPr>
      <w:r>
        <w:rPr>
          <w:sz w:val="24"/>
          <w:szCs w:val="24"/>
        </w:rPr>
        <w:t>Mullins</w:t>
      </w:r>
      <w:r w:rsidR="00B80B77">
        <w:rPr>
          <w:sz w:val="24"/>
          <w:szCs w:val="24"/>
        </w:rPr>
        <w:t xml:space="preserve"> and McLean</w:t>
      </w:r>
      <w:r>
        <w:rPr>
          <w:sz w:val="24"/>
          <w:szCs w:val="24"/>
        </w:rPr>
        <w:t xml:space="preserve"> </w:t>
      </w:r>
      <w:r w:rsidRPr="00FE0B00">
        <w:rPr>
          <w:sz w:val="24"/>
          <w:szCs w:val="24"/>
        </w:rPr>
        <w:t>(2019 pp34-40, 390-395)</w:t>
      </w:r>
      <w:r>
        <w:rPr>
          <w:sz w:val="24"/>
          <w:szCs w:val="24"/>
        </w:rPr>
        <w:t xml:space="preserve"> </w:t>
      </w:r>
      <w:r w:rsidR="00FE0B00" w:rsidRPr="00525CDD">
        <w:rPr>
          <w:color w:val="000000" w:themeColor="text1"/>
          <w:sz w:val="24"/>
          <w:szCs w:val="24"/>
        </w:rPr>
        <w:t>summarise</w:t>
      </w:r>
      <w:r w:rsidR="00525CDD" w:rsidRPr="00525CDD">
        <w:rPr>
          <w:color w:val="000000" w:themeColor="text1"/>
          <w:sz w:val="24"/>
          <w:szCs w:val="24"/>
        </w:rPr>
        <w:t xml:space="preserve"> </w:t>
      </w:r>
      <w:r w:rsidR="00600D5F">
        <w:rPr>
          <w:sz w:val="24"/>
          <w:szCs w:val="24"/>
        </w:rPr>
        <w:t>that people management adds significant value to organisations by co-ordinating and guiding business goals</w:t>
      </w:r>
      <w:r w:rsidR="00525CDD">
        <w:rPr>
          <w:sz w:val="24"/>
          <w:szCs w:val="24"/>
        </w:rPr>
        <w:t xml:space="preserve"> with workforce strategies</w:t>
      </w:r>
      <w:r w:rsidR="000C1203">
        <w:rPr>
          <w:sz w:val="24"/>
          <w:szCs w:val="24"/>
        </w:rPr>
        <w:t>.</w:t>
      </w:r>
      <w:r w:rsidR="00000CF1">
        <w:rPr>
          <w:sz w:val="24"/>
          <w:szCs w:val="24"/>
        </w:rPr>
        <w:t xml:space="preserve"> She adds that </w:t>
      </w:r>
      <w:r w:rsidR="003B5209">
        <w:rPr>
          <w:sz w:val="24"/>
          <w:szCs w:val="24"/>
        </w:rPr>
        <w:t>through</w:t>
      </w:r>
      <w:r w:rsidR="00000CF1">
        <w:rPr>
          <w:sz w:val="24"/>
          <w:szCs w:val="24"/>
        </w:rPr>
        <w:t xml:space="preserve"> </w:t>
      </w:r>
      <w:r w:rsidR="00600D5F">
        <w:rPr>
          <w:sz w:val="24"/>
          <w:szCs w:val="24"/>
        </w:rPr>
        <w:t>providing a</w:t>
      </w:r>
      <w:r w:rsidR="00525CDD">
        <w:rPr>
          <w:sz w:val="24"/>
          <w:szCs w:val="24"/>
        </w:rPr>
        <w:t xml:space="preserve"> </w:t>
      </w:r>
      <w:r w:rsidR="00AA6348">
        <w:rPr>
          <w:sz w:val="24"/>
          <w:szCs w:val="24"/>
        </w:rPr>
        <w:t>knowledgeable and supportive managerial partnership</w:t>
      </w:r>
      <w:r w:rsidR="00A80C71">
        <w:rPr>
          <w:sz w:val="24"/>
          <w:szCs w:val="24"/>
        </w:rPr>
        <w:t xml:space="preserve"> </w:t>
      </w:r>
      <w:r w:rsidR="00000CF1">
        <w:rPr>
          <w:sz w:val="24"/>
          <w:szCs w:val="24"/>
        </w:rPr>
        <w:t xml:space="preserve">in areas such as conflict resolution or </w:t>
      </w:r>
      <w:r w:rsidR="003B5209">
        <w:rPr>
          <w:sz w:val="24"/>
          <w:szCs w:val="24"/>
        </w:rPr>
        <w:t>policy development</w:t>
      </w:r>
      <w:r w:rsidR="00600D5F">
        <w:rPr>
          <w:sz w:val="24"/>
          <w:szCs w:val="24"/>
        </w:rPr>
        <w:t>,</w:t>
      </w:r>
      <w:r w:rsidR="003B5209">
        <w:rPr>
          <w:sz w:val="24"/>
          <w:szCs w:val="24"/>
        </w:rPr>
        <w:t xml:space="preserve"> </w:t>
      </w:r>
      <w:r w:rsidR="00600D5F">
        <w:rPr>
          <w:sz w:val="24"/>
          <w:szCs w:val="24"/>
        </w:rPr>
        <w:t>good relationships can increase productivity and morale.</w:t>
      </w:r>
    </w:p>
    <w:p w14:paraId="29B653D6" w14:textId="37E0B023" w:rsidR="000C1203" w:rsidRDefault="000C1203" w:rsidP="00E8185C">
      <w:pPr>
        <w:jc w:val="both"/>
        <w:rPr>
          <w:sz w:val="24"/>
          <w:szCs w:val="24"/>
        </w:rPr>
      </w:pPr>
      <w:r>
        <w:rPr>
          <w:sz w:val="24"/>
          <w:szCs w:val="24"/>
        </w:rPr>
        <w:t xml:space="preserve"> </w:t>
      </w:r>
      <w:r w:rsidR="00285152">
        <w:rPr>
          <w:sz w:val="24"/>
          <w:szCs w:val="24"/>
        </w:rPr>
        <w:t>B</w:t>
      </w:r>
      <w:r w:rsidR="00766F6C">
        <w:rPr>
          <w:sz w:val="24"/>
          <w:szCs w:val="24"/>
        </w:rPr>
        <w:t>y</w:t>
      </w:r>
      <w:r w:rsidR="00285152">
        <w:rPr>
          <w:sz w:val="24"/>
          <w:szCs w:val="24"/>
        </w:rPr>
        <w:t xml:space="preserve"> offering</w:t>
      </w:r>
      <w:r w:rsidR="001C6706">
        <w:rPr>
          <w:sz w:val="24"/>
          <w:szCs w:val="24"/>
        </w:rPr>
        <w:t xml:space="preserve"> effective </w:t>
      </w:r>
      <w:r w:rsidR="0036311E">
        <w:rPr>
          <w:sz w:val="24"/>
          <w:szCs w:val="24"/>
        </w:rPr>
        <w:t>guidance</w:t>
      </w:r>
      <w:r w:rsidR="001C6706">
        <w:rPr>
          <w:sz w:val="24"/>
          <w:szCs w:val="24"/>
        </w:rPr>
        <w:t xml:space="preserve"> and</w:t>
      </w:r>
      <w:r w:rsidR="00285152">
        <w:rPr>
          <w:sz w:val="24"/>
          <w:szCs w:val="24"/>
        </w:rPr>
        <w:t xml:space="preserve"> training</w:t>
      </w:r>
      <w:r w:rsidR="001C6706">
        <w:rPr>
          <w:sz w:val="24"/>
          <w:szCs w:val="24"/>
        </w:rPr>
        <w:t xml:space="preserve"> </w:t>
      </w:r>
      <w:r w:rsidR="0036311E">
        <w:rPr>
          <w:sz w:val="24"/>
          <w:szCs w:val="24"/>
        </w:rPr>
        <w:t>for</w:t>
      </w:r>
      <w:r w:rsidR="001C6706">
        <w:rPr>
          <w:sz w:val="24"/>
          <w:szCs w:val="24"/>
        </w:rPr>
        <w:t xml:space="preserve"> line mangers, </w:t>
      </w:r>
      <w:r w:rsidR="0036311E">
        <w:rPr>
          <w:sz w:val="24"/>
          <w:szCs w:val="24"/>
        </w:rPr>
        <w:t xml:space="preserve">along with strong </w:t>
      </w:r>
      <w:r w:rsidR="00045165">
        <w:rPr>
          <w:sz w:val="24"/>
          <w:szCs w:val="24"/>
        </w:rPr>
        <w:t>policies and proactive measures like return-to-work interviews and flexible working</w:t>
      </w:r>
      <w:r w:rsidR="00DA52A8">
        <w:rPr>
          <w:sz w:val="24"/>
          <w:szCs w:val="24"/>
        </w:rPr>
        <w:t>, unplanned</w:t>
      </w:r>
      <w:r w:rsidR="00045165">
        <w:rPr>
          <w:sz w:val="24"/>
          <w:szCs w:val="24"/>
        </w:rPr>
        <w:t xml:space="preserve"> absences can be reduced.</w:t>
      </w:r>
      <w:r w:rsidR="00766F6C">
        <w:rPr>
          <w:sz w:val="24"/>
          <w:szCs w:val="24"/>
        </w:rPr>
        <w:t xml:space="preserve"> </w:t>
      </w:r>
      <w:r w:rsidR="0089011C">
        <w:rPr>
          <w:sz w:val="24"/>
          <w:szCs w:val="24"/>
        </w:rPr>
        <w:t>As</w:t>
      </w:r>
      <w:r w:rsidR="00766F6C">
        <w:rPr>
          <w:sz w:val="24"/>
          <w:szCs w:val="24"/>
        </w:rPr>
        <w:t xml:space="preserve"> </w:t>
      </w:r>
      <w:r w:rsidR="0089011C">
        <w:rPr>
          <w:sz w:val="24"/>
          <w:szCs w:val="24"/>
        </w:rPr>
        <w:t xml:space="preserve">such, an </w:t>
      </w:r>
      <w:r w:rsidR="00766F6C">
        <w:rPr>
          <w:sz w:val="24"/>
          <w:szCs w:val="24"/>
        </w:rPr>
        <w:t xml:space="preserve">environment of trust and positive employee </w:t>
      </w:r>
      <w:r w:rsidR="0089011C">
        <w:rPr>
          <w:sz w:val="24"/>
          <w:szCs w:val="24"/>
        </w:rPr>
        <w:t>wellbeing can be nurtured</w:t>
      </w:r>
      <w:r w:rsidR="00285152">
        <w:rPr>
          <w:sz w:val="24"/>
          <w:szCs w:val="24"/>
        </w:rPr>
        <w:t xml:space="preserve"> (</w:t>
      </w:r>
      <w:r w:rsidR="000A4B42" w:rsidRPr="000A4B42">
        <w:rPr>
          <w:sz w:val="24"/>
          <w:szCs w:val="24"/>
        </w:rPr>
        <w:t xml:space="preserve">Ayling </w:t>
      </w:r>
      <w:r w:rsidR="000A4B42" w:rsidRPr="000A4B42">
        <w:rPr>
          <w:sz w:val="24"/>
          <w:szCs w:val="24"/>
        </w:rPr>
        <w:t>and</w:t>
      </w:r>
      <w:r w:rsidR="000A4B42" w:rsidRPr="000A4B42">
        <w:rPr>
          <w:sz w:val="24"/>
          <w:szCs w:val="24"/>
        </w:rPr>
        <w:t xml:space="preserve"> Suff</w:t>
      </w:r>
      <w:r w:rsidR="000A4B42" w:rsidRPr="000A4B42">
        <w:rPr>
          <w:b/>
          <w:bCs/>
          <w:sz w:val="24"/>
          <w:szCs w:val="24"/>
        </w:rPr>
        <w:t xml:space="preserve">, </w:t>
      </w:r>
      <w:r w:rsidR="00D57BC0" w:rsidRPr="000A4B42">
        <w:rPr>
          <w:sz w:val="24"/>
          <w:szCs w:val="24"/>
        </w:rPr>
        <w:t>2004)</w:t>
      </w:r>
      <w:r w:rsidR="00285152" w:rsidRPr="000A4B42">
        <w:rPr>
          <w:sz w:val="24"/>
          <w:szCs w:val="24"/>
        </w:rPr>
        <w:t>.</w:t>
      </w:r>
      <w:r w:rsidR="001C6706">
        <w:rPr>
          <w:sz w:val="24"/>
          <w:szCs w:val="24"/>
        </w:rPr>
        <w:t xml:space="preserve">   </w:t>
      </w:r>
    </w:p>
    <w:p w14:paraId="08E64A2F" w14:textId="1D2927C7" w:rsidR="00A8259E" w:rsidRDefault="00796E85" w:rsidP="00E8185C">
      <w:pPr>
        <w:jc w:val="both"/>
        <w:rPr>
          <w:b/>
          <w:bCs/>
          <w:color w:val="FF0000"/>
          <w:sz w:val="24"/>
          <w:szCs w:val="24"/>
        </w:rPr>
      </w:pPr>
      <w:r>
        <w:rPr>
          <w:sz w:val="24"/>
          <w:szCs w:val="24"/>
        </w:rPr>
        <w:t>Recruitment is another area</w:t>
      </w:r>
      <w:r w:rsidR="00000CF1">
        <w:rPr>
          <w:sz w:val="24"/>
          <w:szCs w:val="24"/>
        </w:rPr>
        <w:t xml:space="preserve"> where people professionals can have meaningful impact</w:t>
      </w:r>
      <w:r>
        <w:rPr>
          <w:sz w:val="24"/>
          <w:szCs w:val="24"/>
        </w:rPr>
        <w:t>, through the careful selection of appropriate candidates</w:t>
      </w:r>
      <w:r w:rsidR="00954EF2">
        <w:rPr>
          <w:sz w:val="24"/>
          <w:szCs w:val="24"/>
        </w:rPr>
        <w:t xml:space="preserve">. Not to mention that </w:t>
      </w:r>
      <w:r w:rsidR="003B5209">
        <w:rPr>
          <w:sz w:val="24"/>
          <w:szCs w:val="24"/>
        </w:rPr>
        <w:t>well-structured and clear</w:t>
      </w:r>
      <w:r w:rsidR="00954EF2">
        <w:rPr>
          <w:sz w:val="24"/>
          <w:szCs w:val="24"/>
        </w:rPr>
        <w:t xml:space="preserve"> practices such as performance management and development routes</w:t>
      </w:r>
      <w:r w:rsidR="003B5209">
        <w:rPr>
          <w:sz w:val="24"/>
          <w:szCs w:val="24"/>
        </w:rPr>
        <w:t xml:space="preserve"> </w:t>
      </w:r>
      <w:r w:rsidR="00954EF2">
        <w:rPr>
          <w:sz w:val="24"/>
          <w:szCs w:val="24"/>
        </w:rPr>
        <w:t>can help organisations retain talent</w:t>
      </w:r>
      <w:r w:rsidR="000C1203">
        <w:rPr>
          <w:sz w:val="24"/>
          <w:szCs w:val="24"/>
        </w:rPr>
        <w:t xml:space="preserve"> and prevent skill shortages </w:t>
      </w:r>
      <w:r w:rsidR="000C1203" w:rsidRPr="00996E1E">
        <w:rPr>
          <w:sz w:val="24"/>
          <w:szCs w:val="24"/>
        </w:rPr>
        <w:t>(</w:t>
      </w:r>
      <w:r w:rsidR="00AC16F2" w:rsidRPr="00996E1E">
        <w:rPr>
          <w:sz w:val="24"/>
          <w:szCs w:val="24"/>
        </w:rPr>
        <w:t xml:space="preserve">Waite. </w:t>
      </w:r>
      <w:r w:rsidR="00996E1E" w:rsidRPr="00996E1E">
        <w:rPr>
          <w:sz w:val="24"/>
          <w:szCs w:val="24"/>
        </w:rPr>
        <w:t>K, et</w:t>
      </w:r>
      <w:r w:rsidR="00AC16F2" w:rsidRPr="00996E1E">
        <w:rPr>
          <w:i/>
          <w:iCs/>
          <w:sz w:val="24"/>
          <w:szCs w:val="24"/>
        </w:rPr>
        <w:t xml:space="preserve"> al</w:t>
      </w:r>
      <w:r w:rsidR="00AC16F2" w:rsidRPr="00996E1E">
        <w:rPr>
          <w:sz w:val="24"/>
          <w:szCs w:val="24"/>
        </w:rPr>
        <w:t xml:space="preserve"> </w:t>
      </w:r>
      <w:r w:rsidRPr="00996E1E">
        <w:rPr>
          <w:sz w:val="24"/>
          <w:szCs w:val="24"/>
        </w:rPr>
        <w:t>2021</w:t>
      </w:r>
      <w:r w:rsidR="00AC16F2" w:rsidRPr="00996E1E">
        <w:rPr>
          <w:sz w:val="24"/>
          <w:szCs w:val="24"/>
        </w:rPr>
        <w:t>)</w:t>
      </w:r>
      <w:r w:rsidR="00CB38BB">
        <w:rPr>
          <w:sz w:val="24"/>
          <w:szCs w:val="24"/>
        </w:rPr>
        <w:t xml:space="preserve">    </w:t>
      </w:r>
    </w:p>
    <w:p w14:paraId="4E81C9ED" w14:textId="14E7CA0E" w:rsidR="0058036B" w:rsidRDefault="0036311E" w:rsidP="00E8185C">
      <w:pPr>
        <w:jc w:val="both"/>
        <w:rPr>
          <w:sz w:val="24"/>
          <w:szCs w:val="24"/>
        </w:rPr>
      </w:pPr>
      <w:r>
        <w:rPr>
          <w:sz w:val="24"/>
          <w:szCs w:val="24"/>
        </w:rPr>
        <w:t>To assess the value and impact of people practices, it’s essential to evaluate process</w:t>
      </w:r>
      <w:r w:rsidR="004A4CAB">
        <w:rPr>
          <w:sz w:val="24"/>
          <w:szCs w:val="24"/>
        </w:rPr>
        <w:t>es</w:t>
      </w:r>
      <w:r>
        <w:rPr>
          <w:sz w:val="24"/>
          <w:szCs w:val="24"/>
        </w:rPr>
        <w:t xml:space="preserve"> and </w:t>
      </w:r>
      <w:r w:rsidR="003B5209">
        <w:rPr>
          <w:sz w:val="24"/>
          <w:szCs w:val="24"/>
        </w:rPr>
        <w:t>select</w:t>
      </w:r>
      <w:r>
        <w:rPr>
          <w:sz w:val="24"/>
          <w:szCs w:val="24"/>
        </w:rPr>
        <w:t xml:space="preserve"> a method for data collection</w:t>
      </w:r>
      <w:r w:rsidR="007A32B6">
        <w:rPr>
          <w:sz w:val="24"/>
          <w:szCs w:val="24"/>
        </w:rPr>
        <w:t xml:space="preserve">. Baron and </w:t>
      </w:r>
      <w:r w:rsidR="007A32B6" w:rsidRPr="002E6E4F">
        <w:rPr>
          <w:sz w:val="24"/>
          <w:szCs w:val="24"/>
        </w:rPr>
        <w:t>Amstrong (2007 pp</w:t>
      </w:r>
      <w:r w:rsidR="009A293E" w:rsidRPr="002E6E4F">
        <w:rPr>
          <w:sz w:val="24"/>
          <w:szCs w:val="24"/>
        </w:rPr>
        <w:t>.</w:t>
      </w:r>
      <w:r w:rsidR="007A32B6" w:rsidRPr="002E6E4F">
        <w:rPr>
          <w:sz w:val="24"/>
          <w:szCs w:val="24"/>
        </w:rPr>
        <w:t>43-80)</w:t>
      </w:r>
      <w:r w:rsidR="007A32B6">
        <w:rPr>
          <w:sz w:val="24"/>
          <w:szCs w:val="24"/>
        </w:rPr>
        <w:t xml:space="preserve"> detail a variety of methods that can be used to provide </w:t>
      </w:r>
      <w:r w:rsidR="002C386B">
        <w:rPr>
          <w:sz w:val="24"/>
          <w:szCs w:val="24"/>
        </w:rPr>
        <w:t>insight</w:t>
      </w:r>
      <w:r w:rsidR="007A32B6">
        <w:rPr>
          <w:sz w:val="24"/>
          <w:szCs w:val="24"/>
        </w:rPr>
        <w:t xml:space="preserve"> into the effectiveness of HR initiatives.</w:t>
      </w:r>
      <w:r w:rsidR="00796E85">
        <w:rPr>
          <w:sz w:val="24"/>
          <w:szCs w:val="24"/>
        </w:rPr>
        <w:t xml:space="preserve"> </w:t>
      </w:r>
      <w:r w:rsidR="0058036B">
        <w:rPr>
          <w:sz w:val="24"/>
          <w:szCs w:val="24"/>
        </w:rPr>
        <w:t>The methods listed below are just two examples.</w:t>
      </w:r>
    </w:p>
    <w:p w14:paraId="31A72E51" w14:textId="40E26DA8" w:rsidR="00863095" w:rsidRDefault="0058036B" w:rsidP="009252D7">
      <w:pPr>
        <w:tabs>
          <w:tab w:val="left" w:pos="3045"/>
        </w:tabs>
        <w:jc w:val="both"/>
        <w:rPr>
          <w:sz w:val="24"/>
          <w:szCs w:val="24"/>
        </w:rPr>
      </w:pPr>
      <w:r w:rsidRPr="0058036B">
        <w:rPr>
          <w:b/>
          <w:bCs/>
          <w:sz w:val="24"/>
          <w:szCs w:val="24"/>
          <w:u w:val="single"/>
        </w:rPr>
        <w:t>Employee Surveys</w:t>
      </w:r>
      <w:r w:rsidRPr="009252D7">
        <w:rPr>
          <w:b/>
          <w:bCs/>
          <w:sz w:val="24"/>
          <w:szCs w:val="24"/>
        </w:rPr>
        <w:t>:</w:t>
      </w:r>
      <w:r w:rsidRPr="0058036B">
        <w:rPr>
          <w:sz w:val="24"/>
          <w:szCs w:val="24"/>
        </w:rPr>
        <w:t xml:space="preserve">  </w:t>
      </w:r>
      <w:r w:rsidR="007A32B6">
        <w:rPr>
          <w:sz w:val="24"/>
          <w:szCs w:val="24"/>
        </w:rPr>
        <w:t>Surveys serve as a method to</w:t>
      </w:r>
      <w:r w:rsidRPr="0058036B">
        <w:rPr>
          <w:sz w:val="24"/>
          <w:szCs w:val="24"/>
        </w:rPr>
        <w:t xml:space="preserve"> capture</w:t>
      </w:r>
      <w:r w:rsidRPr="0058036B">
        <w:rPr>
          <w:b/>
          <w:bCs/>
          <w:sz w:val="24"/>
          <w:szCs w:val="24"/>
        </w:rPr>
        <w:t xml:space="preserve"> </w:t>
      </w:r>
      <w:r w:rsidRPr="0058036B">
        <w:rPr>
          <w:sz w:val="24"/>
          <w:szCs w:val="24"/>
        </w:rPr>
        <w:t>workforce engagement and sentiment.</w:t>
      </w:r>
      <w:r w:rsidR="00F947AE">
        <w:rPr>
          <w:sz w:val="24"/>
          <w:szCs w:val="24"/>
        </w:rPr>
        <w:t xml:space="preserve"> C</w:t>
      </w:r>
      <w:r w:rsidR="009252D7">
        <w:rPr>
          <w:sz w:val="24"/>
          <w:szCs w:val="24"/>
        </w:rPr>
        <w:t>ollecting data on employee satisfaction and perceptions</w:t>
      </w:r>
      <w:r w:rsidR="00F947AE">
        <w:rPr>
          <w:sz w:val="24"/>
          <w:szCs w:val="24"/>
        </w:rPr>
        <w:t xml:space="preserve"> can Identify</w:t>
      </w:r>
      <w:r w:rsidR="009252D7">
        <w:rPr>
          <w:sz w:val="24"/>
          <w:szCs w:val="24"/>
        </w:rPr>
        <w:t xml:space="preserve"> strengths and weaknesses </w:t>
      </w:r>
      <w:r w:rsidR="00696D65">
        <w:rPr>
          <w:sz w:val="24"/>
          <w:szCs w:val="24"/>
        </w:rPr>
        <w:t>in areas</w:t>
      </w:r>
      <w:r w:rsidR="007A32B6">
        <w:rPr>
          <w:sz w:val="24"/>
          <w:szCs w:val="24"/>
        </w:rPr>
        <w:t xml:space="preserve"> </w:t>
      </w:r>
      <w:r w:rsidR="009252D7">
        <w:rPr>
          <w:sz w:val="24"/>
          <w:szCs w:val="24"/>
        </w:rPr>
        <w:t xml:space="preserve">such as training </w:t>
      </w:r>
      <w:r w:rsidR="007A32B6">
        <w:rPr>
          <w:sz w:val="24"/>
          <w:szCs w:val="24"/>
        </w:rPr>
        <w:t>programmes</w:t>
      </w:r>
      <w:r w:rsidR="009252D7">
        <w:rPr>
          <w:sz w:val="24"/>
          <w:szCs w:val="24"/>
        </w:rPr>
        <w:t xml:space="preserve"> and sickness absence management.</w:t>
      </w:r>
      <w:r w:rsidR="007A32B6">
        <w:rPr>
          <w:sz w:val="24"/>
          <w:szCs w:val="24"/>
        </w:rPr>
        <w:t xml:space="preserve"> </w:t>
      </w:r>
      <w:r w:rsidR="00696D65">
        <w:rPr>
          <w:sz w:val="24"/>
          <w:szCs w:val="24"/>
        </w:rPr>
        <w:t>For example,</w:t>
      </w:r>
      <w:r w:rsidR="009D481D">
        <w:rPr>
          <w:sz w:val="24"/>
          <w:szCs w:val="24"/>
        </w:rPr>
        <w:t xml:space="preserve"> weather</w:t>
      </w:r>
      <w:r w:rsidR="00696D65">
        <w:rPr>
          <w:sz w:val="24"/>
          <w:szCs w:val="24"/>
        </w:rPr>
        <w:t xml:space="preserve"> a correlation</w:t>
      </w:r>
      <w:r w:rsidR="009D481D">
        <w:rPr>
          <w:sz w:val="24"/>
          <w:szCs w:val="24"/>
        </w:rPr>
        <w:t xml:space="preserve"> exists</w:t>
      </w:r>
      <w:r w:rsidR="00696D65">
        <w:rPr>
          <w:sz w:val="24"/>
          <w:szCs w:val="24"/>
        </w:rPr>
        <w:t xml:space="preserve"> between negative employee wellbeing and absence rates.</w:t>
      </w:r>
      <w:r w:rsidR="007A32B6">
        <w:rPr>
          <w:sz w:val="24"/>
          <w:szCs w:val="24"/>
        </w:rPr>
        <w:t xml:space="preserve"> </w:t>
      </w:r>
      <w:r w:rsidR="009252D7">
        <w:rPr>
          <w:sz w:val="24"/>
          <w:szCs w:val="24"/>
        </w:rPr>
        <w:t xml:space="preserve">When integrated into a broader framework like balance </w:t>
      </w:r>
      <w:r w:rsidR="009252D7">
        <w:rPr>
          <w:sz w:val="24"/>
          <w:szCs w:val="24"/>
        </w:rPr>
        <w:lastRenderedPageBreak/>
        <w:t>score cards</w:t>
      </w:r>
      <w:r w:rsidR="00696D65">
        <w:rPr>
          <w:sz w:val="24"/>
          <w:szCs w:val="24"/>
        </w:rPr>
        <w:t>,</w:t>
      </w:r>
      <w:r w:rsidR="009252D7">
        <w:rPr>
          <w:sz w:val="24"/>
          <w:szCs w:val="24"/>
        </w:rPr>
        <w:t xml:space="preserve"> which examine turnover rates and financial metrics, organisations can determine the contribution people practices provide to their larger business objectives. </w:t>
      </w:r>
      <w:r w:rsidR="00F87B51">
        <w:rPr>
          <w:sz w:val="24"/>
          <w:szCs w:val="24"/>
        </w:rPr>
        <w:t xml:space="preserve"> </w:t>
      </w:r>
    </w:p>
    <w:p w14:paraId="4E460432" w14:textId="78E97E68" w:rsidR="00D33159" w:rsidRDefault="009252D7" w:rsidP="009252D7">
      <w:pPr>
        <w:tabs>
          <w:tab w:val="left" w:pos="3045"/>
        </w:tabs>
        <w:jc w:val="both"/>
        <w:rPr>
          <w:sz w:val="24"/>
          <w:szCs w:val="24"/>
        </w:rPr>
      </w:pPr>
      <w:r w:rsidRPr="009252D7">
        <w:rPr>
          <w:b/>
          <w:bCs/>
          <w:sz w:val="24"/>
          <w:szCs w:val="24"/>
          <w:u w:val="single"/>
        </w:rPr>
        <w:t>Human Capital Return on Investment (HCROI</w:t>
      </w:r>
      <w:r w:rsidRPr="009252D7">
        <w:rPr>
          <w:b/>
          <w:bCs/>
          <w:sz w:val="24"/>
          <w:szCs w:val="24"/>
        </w:rPr>
        <w:t>):</w:t>
      </w:r>
      <w:r>
        <w:rPr>
          <w:sz w:val="24"/>
          <w:szCs w:val="24"/>
        </w:rPr>
        <w:t xml:space="preserve"> This method evaluates the financial return generated from investments in people practices and involves calculating profit against the cost of HR activities. HCROI is particularly effective in showing whether the economic impact of investment in areas such as learning and development or talent acquisition </w:t>
      </w:r>
      <w:proofErr w:type="gramStart"/>
      <w:r w:rsidR="00D33159">
        <w:rPr>
          <w:sz w:val="24"/>
          <w:szCs w:val="24"/>
        </w:rPr>
        <w:t>le</w:t>
      </w:r>
      <w:r w:rsidR="009D481D">
        <w:rPr>
          <w:sz w:val="24"/>
          <w:szCs w:val="24"/>
        </w:rPr>
        <w:t>a</w:t>
      </w:r>
      <w:r w:rsidR="00D33159">
        <w:rPr>
          <w:sz w:val="24"/>
          <w:szCs w:val="24"/>
        </w:rPr>
        <w:t>d</w:t>
      </w:r>
      <w:proofErr w:type="gramEnd"/>
      <w:r>
        <w:rPr>
          <w:sz w:val="24"/>
          <w:szCs w:val="24"/>
        </w:rPr>
        <w:t xml:space="preserve"> to increased productivity or profitability.</w:t>
      </w:r>
      <w:r w:rsidR="00D33159">
        <w:rPr>
          <w:sz w:val="24"/>
          <w:szCs w:val="24"/>
        </w:rPr>
        <w:t xml:space="preserve"> </w:t>
      </w:r>
    </w:p>
    <w:p w14:paraId="6D6AF120" w14:textId="72094D65" w:rsidR="004A4CAB" w:rsidRPr="00BD7877" w:rsidRDefault="009D481D" w:rsidP="009252D7">
      <w:pPr>
        <w:tabs>
          <w:tab w:val="left" w:pos="3045"/>
        </w:tabs>
        <w:jc w:val="both"/>
        <w:rPr>
          <w:color w:val="000000" w:themeColor="text1"/>
          <w:sz w:val="24"/>
          <w:szCs w:val="24"/>
        </w:rPr>
      </w:pPr>
      <w:r>
        <w:rPr>
          <w:color w:val="000000" w:themeColor="text1"/>
          <w:sz w:val="24"/>
          <w:szCs w:val="24"/>
        </w:rPr>
        <w:t>C</w:t>
      </w:r>
      <w:r w:rsidR="002C386B" w:rsidRPr="00BD7877">
        <w:rPr>
          <w:color w:val="000000" w:themeColor="text1"/>
          <w:sz w:val="24"/>
          <w:szCs w:val="24"/>
        </w:rPr>
        <w:t xml:space="preserve">omparing results before and after implementation of new practices, organisations can </w:t>
      </w:r>
      <w:r>
        <w:rPr>
          <w:color w:val="000000" w:themeColor="text1"/>
          <w:sz w:val="24"/>
          <w:szCs w:val="24"/>
        </w:rPr>
        <w:t>measure</w:t>
      </w:r>
      <w:r w:rsidR="002C386B" w:rsidRPr="00BD7877">
        <w:rPr>
          <w:color w:val="000000" w:themeColor="text1"/>
          <w:sz w:val="24"/>
          <w:szCs w:val="24"/>
        </w:rPr>
        <w:t xml:space="preserve"> their </w:t>
      </w:r>
      <w:r>
        <w:rPr>
          <w:color w:val="000000" w:themeColor="text1"/>
          <w:sz w:val="24"/>
          <w:szCs w:val="24"/>
        </w:rPr>
        <w:t>success,</w:t>
      </w:r>
      <w:r w:rsidR="002C386B" w:rsidRPr="00BD7877">
        <w:rPr>
          <w:color w:val="000000" w:themeColor="text1"/>
          <w:sz w:val="24"/>
          <w:szCs w:val="24"/>
        </w:rPr>
        <w:t xml:space="preserve"> establish continuous improvement and long-term success.</w:t>
      </w:r>
      <w:r w:rsidR="00F87B51">
        <w:rPr>
          <w:color w:val="000000" w:themeColor="text1"/>
          <w:sz w:val="24"/>
          <w:szCs w:val="24"/>
        </w:rPr>
        <w:t xml:space="preserve"> </w:t>
      </w:r>
      <w:r w:rsidR="00F87B51" w:rsidRPr="00F87B51">
        <w:rPr>
          <w:b/>
          <w:bCs/>
          <w:color w:val="FF0000"/>
          <w:sz w:val="24"/>
          <w:szCs w:val="24"/>
        </w:rPr>
        <w:t xml:space="preserve"> </w:t>
      </w:r>
      <w:r w:rsidR="00F87B51">
        <w:rPr>
          <w:b/>
          <w:bCs/>
          <w:color w:val="FF0000"/>
          <w:sz w:val="24"/>
          <w:szCs w:val="24"/>
        </w:rPr>
        <w:t xml:space="preserve"> </w:t>
      </w:r>
    </w:p>
    <w:p w14:paraId="20F50C2B" w14:textId="77777777" w:rsidR="0025004F" w:rsidRDefault="0025004F" w:rsidP="00365AB4">
      <w:pPr>
        <w:rPr>
          <w:sz w:val="24"/>
          <w:szCs w:val="24"/>
        </w:rPr>
      </w:pPr>
    </w:p>
    <w:p w14:paraId="6C0343B4" w14:textId="77777777" w:rsidR="00AC4A53" w:rsidRDefault="00AC4A53" w:rsidP="00365AB4">
      <w:pPr>
        <w:rPr>
          <w:sz w:val="24"/>
          <w:szCs w:val="24"/>
        </w:rPr>
      </w:pPr>
    </w:p>
    <w:p w14:paraId="11139E90" w14:textId="77777777" w:rsidR="00F66F8E" w:rsidRDefault="00F66F8E" w:rsidP="00365AB4">
      <w:pPr>
        <w:rPr>
          <w:sz w:val="24"/>
          <w:szCs w:val="24"/>
        </w:rPr>
      </w:pPr>
    </w:p>
    <w:p w14:paraId="528C57AF" w14:textId="77777777" w:rsidR="00D22C94" w:rsidRDefault="00D22C94" w:rsidP="00365AB4">
      <w:pPr>
        <w:rPr>
          <w:sz w:val="24"/>
          <w:szCs w:val="24"/>
        </w:rPr>
      </w:pPr>
    </w:p>
    <w:p w14:paraId="1C6BF496" w14:textId="77777777" w:rsidR="00D22C94" w:rsidRDefault="00D22C94" w:rsidP="00365AB4">
      <w:pPr>
        <w:rPr>
          <w:sz w:val="24"/>
          <w:szCs w:val="24"/>
        </w:rPr>
      </w:pPr>
    </w:p>
    <w:p w14:paraId="3FD8A567" w14:textId="77777777" w:rsidR="00D22C94" w:rsidRDefault="00D22C94" w:rsidP="00365AB4">
      <w:pPr>
        <w:rPr>
          <w:sz w:val="24"/>
          <w:szCs w:val="24"/>
        </w:rPr>
      </w:pPr>
    </w:p>
    <w:p w14:paraId="563D3AB7" w14:textId="77777777" w:rsidR="00D22C94" w:rsidRDefault="00D22C94" w:rsidP="00365AB4">
      <w:pPr>
        <w:rPr>
          <w:sz w:val="24"/>
          <w:szCs w:val="24"/>
        </w:rPr>
      </w:pPr>
    </w:p>
    <w:p w14:paraId="247302E9" w14:textId="77777777" w:rsidR="00D22C94" w:rsidRDefault="00D22C94" w:rsidP="00365AB4">
      <w:pPr>
        <w:rPr>
          <w:sz w:val="24"/>
          <w:szCs w:val="24"/>
        </w:rPr>
      </w:pPr>
    </w:p>
    <w:p w14:paraId="12F71F29" w14:textId="77777777" w:rsidR="00D22C94" w:rsidRDefault="00D22C94" w:rsidP="00365AB4">
      <w:pPr>
        <w:rPr>
          <w:sz w:val="24"/>
          <w:szCs w:val="24"/>
        </w:rPr>
      </w:pPr>
    </w:p>
    <w:p w14:paraId="334164F2" w14:textId="77777777" w:rsidR="00D22C94" w:rsidRDefault="00D22C94" w:rsidP="00365AB4">
      <w:pPr>
        <w:rPr>
          <w:sz w:val="24"/>
          <w:szCs w:val="24"/>
        </w:rPr>
      </w:pPr>
    </w:p>
    <w:p w14:paraId="6439304A" w14:textId="77777777" w:rsidR="00D22C94" w:rsidRDefault="00D22C94" w:rsidP="00365AB4">
      <w:pPr>
        <w:rPr>
          <w:sz w:val="24"/>
          <w:szCs w:val="24"/>
        </w:rPr>
      </w:pPr>
    </w:p>
    <w:p w14:paraId="3AA06191" w14:textId="77777777" w:rsidR="00D22C94" w:rsidRDefault="00D22C94" w:rsidP="00365AB4">
      <w:pPr>
        <w:rPr>
          <w:sz w:val="24"/>
          <w:szCs w:val="24"/>
        </w:rPr>
      </w:pPr>
    </w:p>
    <w:p w14:paraId="68A74146" w14:textId="77777777" w:rsidR="00D22C94" w:rsidRDefault="00D22C94" w:rsidP="00365AB4">
      <w:pPr>
        <w:rPr>
          <w:sz w:val="24"/>
          <w:szCs w:val="24"/>
        </w:rPr>
      </w:pPr>
    </w:p>
    <w:p w14:paraId="137976D0" w14:textId="77777777" w:rsidR="00D22C94" w:rsidRDefault="00D22C94" w:rsidP="00365AB4">
      <w:pPr>
        <w:rPr>
          <w:sz w:val="24"/>
          <w:szCs w:val="24"/>
        </w:rPr>
      </w:pPr>
    </w:p>
    <w:p w14:paraId="7EB36D5E" w14:textId="77777777" w:rsidR="00D22C94" w:rsidRDefault="00D22C94" w:rsidP="00365AB4">
      <w:pPr>
        <w:rPr>
          <w:sz w:val="24"/>
          <w:szCs w:val="24"/>
        </w:rPr>
      </w:pPr>
    </w:p>
    <w:p w14:paraId="3FF91126" w14:textId="77777777" w:rsidR="00D22C94" w:rsidRDefault="00D22C94" w:rsidP="00365AB4">
      <w:pPr>
        <w:rPr>
          <w:sz w:val="24"/>
          <w:szCs w:val="24"/>
        </w:rPr>
      </w:pPr>
    </w:p>
    <w:p w14:paraId="7A85DBCB" w14:textId="77777777" w:rsidR="00D22C94" w:rsidRDefault="00D22C94" w:rsidP="00365AB4">
      <w:pPr>
        <w:rPr>
          <w:sz w:val="24"/>
          <w:szCs w:val="24"/>
        </w:rPr>
      </w:pPr>
    </w:p>
    <w:p w14:paraId="5711290E" w14:textId="77777777" w:rsidR="00D22C94" w:rsidRDefault="00D22C94" w:rsidP="00365AB4">
      <w:pPr>
        <w:rPr>
          <w:sz w:val="24"/>
          <w:szCs w:val="24"/>
        </w:rPr>
      </w:pPr>
    </w:p>
    <w:p w14:paraId="4739E5E8" w14:textId="77777777" w:rsidR="00D22C94" w:rsidRDefault="00D22C94" w:rsidP="00365AB4">
      <w:pPr>
        <w:rPr>
          <w:sz w:val="24"/>
          <w:szCs w:val="24"/>
        </w:rPr>
      </w:pPr>
    </w:p>
    <w:p w14:paraId="5D3DC6D6" w14:textId="7EFF2825" w:rsidR="00D22C94" w:rsidRDefault="00D22C94" w:rsidP="00365AB4">
      <w:pPr>
        <w:rPr>
          <w:sz w:val="24"/>
          <w:szCs w:val="24"/>
        </w:rPr>
        <w:sectPr w:rsidR="00D22C94">
          <w:pgSz w:w="11906" w:h="16838"/>
          <w:pgMar w:top="1440" w:right="1440" w:bottom="1440" w:left="1440" w:header="708" w:footer="708" w:gutter="0"/>
          <w:cols w:space="708"/>
          <w:docGrid w:linePitch="360"/>
        </w:sectPr>
      </w:pPr>
    </w:p>
    <w:p w14:paraId="437DBE96" w14:textId="10665725" w:rsidR="00173D59" w:rsidRDefault="004A4CAB" w:rsidP="00365AB4">
      <w:pPr>
        <w:rPr>
          <w:sz w:val="22"/>
          <w:szCs w:val="22"/>
          <w:u w:val="single"/>
        </w:rPr>
      </w:pPr>
      <w:r w:rsidRPr="003B5209">
        <w:rPr>
          <w:sz w:val="22"/>
          <w:szCs w:val="22"/>
          <w:u w:val="single"/>
        </w:rPr>
        <w:lastRenderedPageBreak/>
        <w:t>Part 2 (AC2.1, AC2.2, AC2.3)</w:t>
      </w:r>
    </w:p>
    <w:p w14:paraId="2601E93E" w14:textId="77777777" w:rsidR="0025004F" w:rsidRDefault="0025004F" w:rsidP="00365AB4">
      <w:pPr>
        <w:rPr>
          <w:sz w:val="22"/>
          <w:szCs w:val="22"/>
          <w:u w:val="single"/>
        </w:rPr>
        <w:sectPr w:rsidR="0025004F" w:rsidSect="0025004F">
          <w:type w:val="continuous"/>
          <w:pgSz w:w="11906" w:h="16838"/>
          <w:pgMar w:top="1440" w:right="1440" w:bottom="1440" w:left="1440" w:header="708" w:footer="708" w:gutter="0"/>
          <w:cols w:num="2" w:space="708"/>
          <w:docGrid w:linePitch="360"/>
        </w:sectPr>
      </w:pPr>
    </w:p>
    <w:p w14:paraId="6C5F3ECE" w14:textId="07FAB8D0" w:rsidR="0025004F" w:rsidRPr="00345FE1" w:rsidRDefault="0025004F" w:rsidP="00365AB4">
      <w:pPr>
        <w:rPr>
          <w:b/>
          <w:bCs/>
          <w:sz w:val="32"/>
          <w:szCs w:val="32"/>
          <w:u w:val="single"/>
        </w:rPr>
      </w:pPr>
      <w:r w:rsidRPr="0025004F">
        <w:rPr>
          <w:b/>
          <w:bCs/>
          <w:sz w:val="32"/>
          <w:szCs w:val="32"/>
          <w:u w:val="single"/>
        </w:rPr>
        <w:t xml:space="preserve">Evaluation of performance </w:t>
      </w:r>
    </w:p>
    <w:p w14:paraId="273B7BA8" w14:textId="6EB582E8" w:rsidR="0025004F" w:rsidRPr="00282311" w:rsidRDefault="0025004F" w:rsidP="00365AB4">
      <w:pPr>
        <w:rPr>
          <w:sz w:val="24"/>
          <w:szCs w:val="24"/>
        </w:rPr>
      </w:pPr>
      <w:r w:rsidRPr="00282311">
        <w:rPr>
          <w:sz w:val="24"/>
          <w:szCs w:val="24"/>
        </w:rPr>
        <w:t xml:space="preserve">Graphs 1, 2, 3 and 4 </w:t>
      </w:r>
      <w:r w:rsidR="00282311">
        <w:rPr>
          <w:sz w:val="24"/>
          <w:szCs w:val="24"/>
        </w:rPr>
        <w:t>depict</w:t>
      </w:r>
      <w:r w:rsidR="00282311" w:rsidRPr="00282311">
        <w:rPr>
          <w:sz w:val="24"/>
          <w:szCs w:val="24"/>
        </w:rPr>
        <w:t xml:space="preserve"> performance</w:t>
      </w:r>
      <w:r w:rsidRPr="00282311">
        <w:rPr>
          <w:sz w:val="24"/>
          <w:szCs w:val="24"/>
        </w:rPr>
        <w:t xml:space="preserve"> review </w:t>
      </w:r>
      <w:r w:rsidR="00282311" w:rsidRPr="00282311">
        <w:rPr>
          <w:sz w:val="24"/>
          <w:szCs w:val="24"/>
        </w:rPr>
        <w:t>judgments</w:t>
      </w:r>
      <w:r w:rsidR="00282311" w:rsidRPr="00997AFB">
        <w:rPr>
          <w:sz w:val="24"/>
          <w:szCs w:val="24"/>
        </w:rPr>
        <w:t xml:space="preserve"> from</w:t>
      </w:r>
      <w:r w:rsidRPr="00282311">
        <w:rPr>
          <w:sz w:val="24"/>
          <w:szCs w:val="24"/>
        </w:rPr>
        <w:t xml:space="preserve"> four different departments</w:t>
      </w:r>
      <w:r w:rsidR="00C5679C">
        <w:rPr>
          <w:sz w:val="24"/>
          <w:szCs w:val="24"/>
        </w:rPr>
        <w:t xml:space="preserve"> across two quarters.</w:t>
      </w:r>
      <w:r w:rsidR="00CF5162">
        <w:rPr>
          <w:sz w:val="24"/>
          <w:szCs w:val="24"/>
        </w:rPr>
        <w:t xml:space="preserve"> Graph 5 illustrates a direct comparison between all</w:t>
      </w:r>
      <w:r w:rsidR="00C5679C">
        <w:rPr>
          <w:sz w:val="24"/>
          <w:szCs w:val="24"/>
        </w:rPr>
        <w:t xml:space="preserve"> departments.</w:t>
      </w:r>
      <w:r w:rsidR="009A0331">
        <w:rPr>
          <w:sz w:val="24"/>
          <w:szCs w:val="24"/>
        </w:rPr>
        <w:t xml:space="preserve">  </w:t>
      </w:r>
    </w:p>
    <w:p w14:paraId="48A445C4" w14:textId="77777777" w:rsidR="0025004F" w:rsidRDefault="0025004F" w:rsidP="00365AB4">
      <w:pPr>
        <w:rPr>
          <w:sz w:val="22"/>
          <w:szCs w:val="22"/>
          <w:u w:val="single"/>
        </w:rPr>
      </w:pPr>
    </w:p>
    <w:p w14:paraId="09D76D63" w14:textId="1FB18D83" w:rsidR="0025004F" w:rsidRDefault="00345FE1" w:rsidP="00345FE1">
      <w:pPr>
        <w:rPr>
          <w:sz w:val="22"/>
          <w:szCs w:val="22"/>
          <w:u w:val="single"/>
        </w:rPr>
      </w:pPr>
      <w:r>
        <w:rPr>
          <w:noProof/>
        </w:rPr>
        <w:drawing>
          <wp:inline distT="0" distB="0" distL="0" distR="0" wp14:anchorId="0D79B381" wp14:editId="03EDB425">
            <wp:extent cx="3362325" cy="2819400"/>
            <wp:effectExtent l="0" t="0" r="9525" b="0"/>
            <wp:docPr id="1349233939" name="Chart 1">
              <a:extLst xmlns:a="http://schemas.openxmlformats.org/drawingml/2006/main">
                <a:ext uri="{FF2B5EF4-FFF2-40B4-BE49-F238E27FC236}">
                  <a16:creationId xmlns:a16="http://schemas.microsoft.com/office/drawing/2014/main" id="{4A6070CE-BC9D-4298-8CA4-34A4EF8F17E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r>
        <w:rPr>
          <w:noProof/>
        </w:rPr>
        <w:drawing>
          <wp:inline distT="0" distB="0" distL="0" distR="0" wp14:anchorId="798E8E36" wp14:editId="4430740B">
            <wp:extent cx="3238500" cy="2819400"/>
            <wp:effectExtent l="0" t="0" r="0" b="0"/>
            <wp:docPr id="120510410" name="Chart 1">
              <a:extLst xmlns:a="http://schemas.openxmlformats.org/drawingml/2006/main">
                <a:ext uri="{FF2B5EF4-FFF2-40B4-BE49-F238E27FC236}">
                  <a16:creationId xmlns:a16="http://schemas.microsoft.com/office/drawing/2014/main" id="{99A989B3-816B-CDE9-276B-41E19575493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CDE694C" w14:textId="4653BF0A" w:rsidR="0025004F" w:rsidRPr="00CF5162" w:rsidRDefault="00345FE1" w:rsidP="00365AB4">
      <w:pPr>
        <w:rPr>
          <w:sz w:val="20"/>
          <w:szCs w:val="20"/>
        </w:rPr>
      </w:pPr>
      <w:r>
        <w:rPr>
          <w:sz w:val="22"/>
          <w:szCs w:val="22"/>
        </w:rPr>
        <w:t xml:space="preserve">    </w:t>
      </w:r>
      <w:r w:rsidRPr="00CF5162">
        <w:rPr>
          <w:sz w:val="20"/>
          <w:szCs w:val="20"/>
        </w:rPr>
        <w:t xml:space="preserve">Graph 1                                                                                                      </w:t>
      </w:r>
      <w:r w:rsidR="00CF5162">
        <w:rPr>
          <w:sz w:val="20"/>
          <w:szCs w:val="20"/>
        </w:rPr>
        <w:t xml:space="preserve">            </w:t>
      </w:r>
      <w:r w:rsidRPr="00CF5162">
        <w:rPr>
          <w:sz w:val="20"/>
          <w:szCs w:val="20"/>
        </w:rPr>
        <w:t xml:space="preserve">  Graph 2</w:t>
      </w:r>
    </w:p>
    <w:p w14:paraId="05D9D102" w14:textId="386B588E" w:rsidR="0025004F" w:rsidRDefault="00345FE1" w:rsidP="00365AB4">
      <w:pPr>
        <w:rPr>
          <w:sz w:val="22"/>
          <w:szCs w:val="22"/>
          <w:u w:val="single"/>
        </w:rPr>
      </w:pPr>
      <w:r>
        <w:rPr>
          <w:noProof/>
        </w:rPr>
        <w:drawing>
          <wp:inline distT="0" distB="0" distL="0" distR="0" wp14:anchorId="32F2AF25" wp14:editId="7BB6B7E8">
            <wp:extent cx="3295650" cy="3533775"/>
            <wp:effectExtent l="0" t="0" r="0" b="9525"/>
            <wp:docPr id="2113318491" name="Chart 1">
              <a:extLst xmlns:a="http://schemas.openxmlformats.org/drawingml/2006/main">
                <a:ext uri="{FF2B5EF4-FFF2-40B4-BE49-F238E27FC236}">
                  <a16:creationId xmlns:a16="http://schemas.microsoft.com/office/drawing/2014/main" id="{6A684435-0A02-4AF9-B8A3-6EF905B84E7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r w:rsidR="00282311" w:rsidRPr="00282311">
        <w:rPr>
          <w:sz w:val="22"/>
          <w:szCs w:val="22"/>
        </w:rPr>
        <w:t xml:space="preserve">     </w:t>
      </w:r>
      <w:r w:rsidR="00CF5162">
        <w:rPr>
          <w:noProof/>
        </w:rPr>
        <w:drawing>
          <wp:inline distT="0" distB="0" distL="0" distR="0" wp14:anchorId="1B259743" wp14:editId="0C28ACC0">
            <wp:extent cx="3152775" cy="3543300"/>
            <wp:effectExtent l="0" t="0" r="9525" b="0"/>
            <wp:docPr id="1748914993" name="Chart 1">
              <a:extLst xmlns:a="http://schemas.openxmlformats.org/drawingml/2006/main">
                <a:ext uri="{FF2B5EF4-FFF2-40B4-BE49-F238E27FC236}">
                  <a16:creationId xmlns:a16="http://schemas.microsoft.com/office/drawing/2014/main" id="{E3D8E008-44F5-48C1-A0C6-123CCB741E0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5AB416A" w14:textId="6083C5EB" w:rsidR="0025004F" w:rsidRPr="00CF5162" w:rsidRDefault="00CF5162" w:rsidP="00365AB4">
      <w:pPr>
        <w:rPr>
          <w:sz w:val="20"/>
          <w:szCs w:val="20"/>
        </w:rPr>
      </w:pPr>
      <w:r>
        <w:rPr>
          <w:sz w:val="22"/>
          <w:szCs w:val="22"/>
        </w:rPr>
        <w:t xml:space="preserve"> </w:t>
      </w:r>
      <w:r w:rsidRPr="00CF5162">
        <w:rPr>
          <w:sz w:val="20"/>
          <w:szCs w:val="20"/>
        </w:rPr>
        <w:t xml:space="preserve">   Graph 3                                                                                                        </w:t>
      </w:r>
      <w:r>
        <w:rPr>
          <w:sz w:val="20"/>
          <w:szCs w:val="20"/>
        </w:rPr>
        <w:t xml:space="preserve">           </w:t>
      </w:r>
      <w:r w:rsidRPr="00CF5162">
        <w:rPr>
          <w:sz w:val="20"/>
          <w:szCs w:val="20"/>
        </w:rPr>
        <w:t xml:space="preserve">  Graph 4                </w:t>
      </w:r>
    </w:p>
    <w:p w14:paraId="377E58AE" w14:textId="2F043AC7" w:rsidR="0025004F" w:rsidRDefault="0025004F" w:rsidP="00365AB4">
      <w:pPr>
        <w:rPr>
          <w:sz w:val="22"/>
          <w:szCs w:val="22"/>
          <w:u w:val="single"/>
        </w:rPr>
      </w:pPr>
    </w:p>
    <w:p w14:paraId="406976F2" w14:textId="60B952A7" w:rsidR="0025004F" w:rsidRDefault="00282311" w:rsidP="00CF5162">
      <w:pPr>
        <w:jc w:val="center"/>
        <w:rPr>
          <w:sz w:val="22"/>
          <w:szCs w:val="22"/>
          <w:u w:val="single"/>
        </w:rPr>
      </w:pPr>
      <w:r>
        <w:rPr>
          <w:noProof/>
        </w:rPr>
        <w:drawing>
          <wp:inline distT="0" distB="0" distL="0" distR="0" wp14:anchorId="40A4BCB7" wp14:editId="55281D28">
            <wp:extent cx="6029325" cy="3233420"/>
            <wp:effectExtent l="0" t="0" r="9525" b="5080"/>
            <wp:docPr id="1030603424" name="Chart 1">
              <a:extLst xmlns:a="http://schemas.openxmlformats.org/drawingml/2006/main">
                <a:ext uri="{FF2B5EF4-FFF2-40B4-BE49-F238E27FC236}">
                  <a16:creationId xmlns:a16="http://schemas.microsoft.com/office/drawing/2014/main" id="{83072261-EBC4-4E82-A6F1-D52B77F706B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0D31A6C" w14:textId="412DC1E3" w:rsidR="0025004F" w:rsidRDefault="00CF5162" w:rsidP="00365AB4">
      <w:pPr>
        <w:rPr>
          <w:sz w:val="22"/>
          <w:szCs w:val="22"/>
        </w:rPr>
      </w:pPr>
      <w:r>
        <w:rPr>
          <w:sz w:val="22"/>
          <w:szCs w:val="22"/>
        </w:rPr>
        <w:tab/>
        <w:t>Graph 5</w:t>
      </w:r>
    </w:p>
    <w:p w14:paraId="52A087F0" w14:textId="77777777" w:rsidR="00CF5162" w:rsidRPr="00CF5162" w:rsidRDefault="00CF5162" w:rsidP="00365AB4">
      <w:pPr>
        <w:rPr>
          <w:sz w:val="22"/>
          <w:szCs w:val="22"/>
        </w:rPr>
      </w:pPr>
    </w:p>
    <w:p w14:paraId="7DF7C150" w14:textId="6FF48D25" w:rsidR="009A0331" w:rsidRDefault="00282311" w:rsidP="00F10803">
      <w:pPr>
        <w:jc w:val="both"/>
        <w:rPr>
          <w:sz w:val="24"/>
          <w:szCs w:val="24"/>
        </w:rPr>
      </w:pPr>
      <w:r w:rsidRPr="00924E30">
        <w:rPr>
          <w:sz w:val="24"/>
          <w:szCs w:val="24"/>
        </w:rPr>
        <w:t xml:space="preserve">The data illustrates that the administration department </w:t>
      </w:r>
      <w:r w:rsidR="00924E30" w:rsidRPr="00924E30">
        <w:rPr>
          <w:sz w:val="24"/>
          <w:szCs w:val="24"/>
        </w:rPr>
        <w:t>has th</w:t>
      </w:r>
      <w:r w:rsidR="0033560D">
        <w:rPr>
          <w:sz w:val="24"/>
          <w:szCs w:val="24"/>
        </w:rPr>
        <w:t>e highest percentage of</w:t>
      </w:r>
      <w:r w:rsidR="00924E30" w:rsidRPr="00924E30">
        <w:rPr>
          <w:sz w:val="24"/>
          <w:szCs w:val="24"/>
        </w:rPr>
        <w:t xml:space="preserve"> low</w:t>
      </w:r>
      <w:r w:rsidR="0033560D">
        <w:rPr>
          <w:sz w:val="24"/>
          <w:szCs w:val="24"/>
        </w:rPr>
        <w:t xml:space="preserve"> </w:t>
      </w:r>
      <w:r w:rsidR="00924E30" w:rsidRPr="00924E30">
        <w:rPr>
          <w:sz w:val="24"/>
          <w:szCs w:val="24"/>
        </w:rPr>
        <w:t>performance</w:t>
      </w:r>
      <w:r w:rsidR="00710268">
        <w:rPr>
          <w:sz w:val="24"/>
          <w:szCs w:val="24"/>
        </w:rPr>
        <w:t xml:space="preserve"> and</w:t>
      </w:r>
      <w:r w:rsidR="0033560D">
        <w:rPr>
          <w:sz w:val="24"/>
          <w:szCs w:val="24"/>
        </w:rPr>
        <w:t xml:space="preserve"> the lowest percentage of high performing employees. R</w:t>
      </w:r>
      <w:r w:rsidR="00924E30" w:rsidRPr="00924E30">
        <w:rPr>
          <w:sz w:val="24"/>
          <w:szCs w:val="24"/>
        </w:rPr>
        <w:t xml:space="preserve">esearch and </w:t>
      </w:r>
      <w:r w:rsidR="000326BA">
        <w:rPr>
          <w:sz w:val="24"/>
          <w:szCs w:val="24"/>
        </w:rPr>
        <w:t>d</w:t>
      </w:r>
      <w:r w:rsidR="00924E30" w:rsidRPr="00924E30">
        <w:rPr>
          <w:sz w:val="24"/>
          <w:szCs w:val="24"/>
        </w:rPr>
        <w:t xml:space="preserve">evelopment </w:t>
      </w:r>
      <w:r w:rsidR="0033560D">
        <w:rPr>
          <w:sz w:val="24"/>
          <w:szCs w:val="24"/>
        </w:rPr>
        <w:t>produced</w:t>
      </w:r>
      <w:r w:rsidR="00924E30" w:rsidRPr="00924E30">
        <w:rPr>
          <w:sz w:val="24"/>
          <w:szCs w:val="24"/>
        </w:rPr>
        <w:t xml:space="preserve"> the highest</w:t>
      </w:r>
      <w:r w:rsidR="0033560D">
        <w:rPr>
          <w:sz w:val="24"/>
          <w:szCs w:val="24"/>
        </w:rPr>
        <w:t xml:space="preserve"> ratings while</w:t>
      </w:r>
      <w:r w:rsidR="00924E30" w:rsidRPr="00924E30">
        <w:rPr>
          <w:sz w:val="24"/>
          <w:szCs w:val="24"/>
        </w:rPr>
        <w:t xml:space="preserve"> logistics and sales </w:t>
      </w:r>
      <w:r w:rsidR="00710268">
        <w:rPr>
          <w:sz w:val="24"/>
          <w:szCs w:val="24"/>
        </w:rPr>
        <w:t>appear</w:t>
      </w:r>
      <w:r w:rsidR="00924E30" w:rsidRPr="00924E30">
        <w:rPr>
          <w:sz w:val="24"/>
          <w:szCs w:val="24"/>
        </w:rPr>
        <w:t xml:space="preserve"> consistent</w:t>
      </w:r>
      <w:r w:rsidR="0033560D">
        <w:rPr>
          <w:sz w:val="24"/>
          <w:szCs w:val="24"/>
        </w:rPr>
        <w:t>. The last two departments</w:t>
      </w:r>
      <w:r w:rsidR="009A0331">
        <w:rPr>
          <w:sz w:val="24"/>
          <w:szCs w:val="24"/>
        </w:rPr>
        <w:t xml:space="preserve"> appear to follow a normal bell curve, however the</w:t>
      </w:r>
      <w:r w:rsidR="009539DB">
        <w:rPr>
          <w:sz w:val="24"/>
          <w:szCs w:val="24"/>
        </w:rPr>
        <w:t xml:space="preserve"> sales department’s</w:t>
      </w:r>
      <w:r w:rsidR="009A0331">
        <w:rPr>
          <w:sz w:val="24"/>
          <w:szCs w:val="24"/>
        </w:rPr>
        <w:t xml:space="preserve"> lack of low or outstanding performers </w:t>
      </w:r>
      <w:r w:rsidR="00D273B0">
        <w:rPr>
          <w:sz w:val="24"/>
          <w:szCs w:val="24"/>
        </w:rPr>
        <w:t>doesn’t represent</w:t>
      </w:r>
      <w:r w:rsidR="009A0331">
        <w:rPr>
          <w:sz w:val="24"/>
          <w:szCs w:val="24"/>
        </w:rPr>
        <w:t xml:space="preserve"> normal distribution </w:t>
      </w:r>
      <w:r w:rsidR="009A0331" w:rsidRPr="0067497A">
        <w:rPr>
          <w:sz w:val="24"/>
          <w:szCs w:val="24"/>
        </w:rPr>
        <w:t>(Bloomenthal</w:t>
      </w:r>
      <w:r w:rsidR="0067497A" w:rsidRPr="0067497A">
        <w:rPr>
          <w:sz w:val="24"/>
          <w:szCs w:val="24"/>
        </w:rPr>
        <w:t>,</w:t>
      </w:r>
      <w:r w:rsidR="009A0331" w:rsidRPr="0067497A">
        <w:rPr>
          <w:sz w:val="24"/>
          <w:szCs w:val="24"/>
        </w:rPr>
        <w:t xml:space="preserve"> 2024</w:t>
      </w:r>
      <w:r w:rsidR="009A0331">
        <w:rPr>
          <w:sz w:val="24"/>
          <w:szCs w:val="24"/>
        </w:rPr>
        <w:t>). This could potentially be a result of</w:t>
      </w:r>
      <w:r w:rsidR="003C07B0">
        <w:rPr>
          <w:sz w:val="24"/>
          <w:szCs w:val="24"/>
        </w:rPr>
        <w:t xml:space="preserve"> halo or crony effect distortions </w:t>
      </w:r>
      <w:r w:rsidR="00735D14">
        <w:rPr>
          <w:sz w:val="24"/>
          <w:szCs w:val="24"/>
        </w:rPr>
        <w:t xml:space="preserve">or affinity bias </w:t>
      </w:r>
      <w:r w:rsidR="003C07B0">
        <w:rPr>
          <w:sz w:val="24"/>
          <w:szCs w:val="24"/>
        </w:rPr>
        <w:t xml:space="preserve">whereby the manager unwittingly </w:t>
      </w:r>
      <w:r w:rsidR="00735D14">
        <w:rPr>
          <w:sz w:val="24"/>
          <w:szCs w:val="24"/>
        </w:rPr>
        <w:t xml:space="preserve">attributes positive attributes avoiding </w:t>
      </w:r>
      <w:r w:rsidR="008076BA">
        <w:rPr>
          <w:sz w:val="24"/>
          <w:szCs w:val="24"/>
        </w:rPr>
        <w:t>negativity</w:t>
      </w:r>
      <w:r w:rsidR="008076BA" w:rsidRPr="00972397">
        <w:rPr>
          <w:sz w:val="24"/>
          <w:szCs w:val="24"/>
        </w:rPr>
        <w:t>.</w:t>
      </w:r>
      <w:r w:rsidR="009539DB" w:rsidRPr="00972397">
        <w:rPr>
          <w:sz w:val="24"/>
          <w:szCs w:val="24"/>
        </w:rPr>
        <w:t xml:space="preserve"> (</w:t>
      </w:r>
      <w:r w:rsidR="00735D14" w:rsidRPr="00972397">
        <w:rPr>
          <w:sz w:val="24"/>
          <w:szCs w:val="24"/>
        </w:rPr>
        <w:t>Waite et al</w:t>
      </w:r>
      <w:r w:rsidR="00AC4A53" w:rsidRPr="00972397">
        <w:rPr>
          <w:sz w:val="24"/>
          <w:szCs w:val="24"/>
        </w:rPr>
        <w:t xml:space="preserve"> 2021 </w:t>
      </w:r>
      <w:r w:rsidR="00735D14" w:rsidRPr="00972397">
        <w:rPr>
          <w:sz w:val="24"/>
          <w:szCs w:val="24"/>
        </w:rPr>
        <w:t>p181</w:t>
      </w:r>
      <w:r w:rsidR="009539DB" w:rsidRPr="00972397">
        <w:rPr>
          <w:sz w:val="24"/>
          <w:szCs w:val="24"/>
        </w:rPr>
        <w:t>)</w:t>
      </w:r>
    </w:p>
    <w:p w14:paraId="271ED181" w14:textId="1EB481B4" w:rsidR="00FA6BD7" w:rsidRDefault="000326BA" w:rsidP="00F10803">
      <w:pPr>
        <w:jc w:val="both"/>
        <w:rPr>
          <w:b/>
          <w:bCs/>
          <w:color w:val="FF0000"/>
          <w:sz w:val="24"/>
          <w:szCs w:val="24"/>
        </w:rPr>
      </w:pPr>
      <w:r w:rsidRPr="000326BA">
        <w:rPr>
          <w:b/>
          <w:bCs/>
          <w:sz w:val="24"/>
          <w:szCs w:val="24"/>
        </w:rPr>
        <w:t>Recommendation 1</w:t>
      </w:r>
      <w:r w:rsidR="009A0331">
        <w:rPr>
          <w:b/>
          <w:bCs/>
          <w:sz w:val="24"/>
          <w:szCs w:val="24"/>
        </w:rPr>
        <w:t xml:space="preserve">: </w:t>
      </w:r>
      <w:r w:rsidR="00D273B0">
        <w:rPr>
          <w:sz w:val="24"/>
          <w:szCs w:val="24"/>
        </w:rPr>
        <w:t>I</w:t>
      </w:r>
      <w:r w:rsidR="009A0331">
        <w:rPr>
          <w:sz w:val="24"/>
          <w:szCs w:val="24"/>
        </w:rPr>
        <w:t xml:space="preserve">ntroduction of HR or senior manager to </w:t>
      </w:r>
      <w:r w:rsidR="00BB0A47">
        <w:rPr>
          <w:sz w:val="24"/>
          <w:szCs w:val="24"/>
        </w:rPr>
        <w:t>support the</w:t>
      </w:r>
      <w:r w:rsidR="009A0331">
        <w:rPr>
          <w:sz w:val="24"/>
          <w:szCs w:val="24"/>
        </w:rPr>
        <w:t xml:space="preserve"> performance rating.</w:t>
      </w:r>
      <w:r w:rsidR="00FA6BD7">
        <w:rPr>
          <w:sz w:val="24"/>
          <w:szCs w:val="24"/>
        </w:rPr>
        <w:t xml:space="preserve"> Benefits include a</w:t>
      </w:r>
      <w:r w:rsidR="00BB0A47">
        <w:rPr>
          <w:sz w:val="24"/>
          <w:szCs w:val="24"/>
        </w:rPr>
        <w:t>lleviat</w:t>
      </w:r>
      <w:r w:rsidR="00FA6BD7">
        <w:rPr>
          <w:sz w:val="24"/>
          <w:szCs w:val="24"/>
        </w:rPr>
        <w:t>ing</w:t>
      </w:r>
      <w:r w:rsidR="00BB0A47">
        <w:rPr>
          <w:sz w:val="24"/>
          <w:szCs w:val="24"/>
        </w:rPr>
        <w:t xml:space="preserve"> the risk of assessor bias </w:t>
      </w:r>
      <w:r w:rsidR="00FA6BD7">
        <w:rPr>
          <w:sz w:val="24"/>
          <w:szCs w:val="24"/>
        </w:rPr>
        <w:t xml:space="preserve">through increased objectivity and upskilling the manager with increased understanding of procedure </w:t>
      </w:r>
      <w:r w:rsidR="00FA6BD7" w:rsidRPr="00972397">
        <w:rPr>
          <w:sz w:val="24"/>
          <w:szCs w:val="24"/>
        </w:rPr>
        <w:t>(</w:t>
      </w:r>
      <w:r w:rsidR="00BB0A47" w:rsidRPr="00972397">
        <w:rPr>
          <w:sz w:val="24"/>
          <w:szCs w:val="24"/>
        </w:rPr>
        <w:t xml:space="preserve">Waite </w:t>
      </w:r>
      <w:r w:rsidR="00BB0A47" w:rsidRPr="00972397">
        <w:rPr>
          <w:i/>
          <w:iCs/>
          <w:sz w:val="24"/>
          <w:szCs w:val="24"/>
        </w:rPr>
        <w:t>et al</w:t>
      </w:r>
      <w:r w:rsidR="00BB0A47" w:rsidRPr="00972397">
        <w:rPr>
          <w:sz w:val="24"/>
          <w:szCs w:val="24"/>
        </w:rPr>
        <w:t xml:space="preserve"> </w:t>
      </w:r>
      <w:r w:rsidR="00AC4A53" w:rsidRPr="00972397">
        <w:rPr>
          <w:sz w:val="24"/>
          <w:szCs w:val="24"/>
        </w:rPr>
        <w:t xml:space="preserve">2021 </w:t>
      </w:r>
      <w:r w:rsidR="00BB0A47" w:rsidRPr="00972397">
        <w:rPr>
          <w:sz w:val="24"/>
          <w:szCs w:val="24"/>
        </w:rPr>
        <w:t>p181</w:t>
      </w:r>
      <w:r w:rsidR="00BB0A47">
        <w:rPr>
          <w:sz w:val="24"/>
          <w:szCs w:val="24"/>
        </w:rPr>
        <w:t>)</w:t>
      </w:r>
      <w:r w:rsidR="00FA6BD7">
        <w:rPr>
          <w:sz w:val="24"/>
          <w:szCs w:val="24"/>
        </w:rPr>
        <w:t xml:space="preserve">. </w:t>
      </w:r>
      <w:r w:rsidR="00D273B0">
        <w:rPr>
          <w:sz w:val="24"/>
          <w:szCs w:val="24"/>
        </w:rPr>
        <w:t>The organisation would incur no added costs</w:t>
      </w:r>
      <w:r w:rsidR="00C5679C">
        <w:rPr>
          <w:sz w:val="24"/>
          <w:szCs w:val="24"/>
        </w:rPr>
        <w:t>.</w:t>
      </w:r>
      <w:r w:rsidR="00D273B0">
        <w:rPr>
          <w:sz w:val="24"/>
          <w:szCs w:val="24"/>
        </w:rPr>
        <w:t xml:space="preserve"> </w:t>
      </w:r>
      <w:r w:rsidR="00C5679C">
        <w:rPr>
          <w:sz w:val="24"/>
          <w:szCs w:val="24"/>
        </w:rPr>
        <w:t>T</w:t>
      </w:r>
      <w:r w:rsidR="00D273B0">
        <w:rPr>
          <w:sz w:val="24"/>
          <w:szCs w:val="24"/>
        </w:rPr>
        <w:t>he third-party moderator would sustain extra demands to their time</w:t>
      </w:r>
      <w:r w:rsidR="00CC7BC7">
        <w:rPr>
          <w:sz w:val="24"/>
          <w:szCs w:val="24"/>
        </w:rPr>
        <w:t>, which could be</w:t>
      </w:r>
      <w:r w:rsidR="00C5679C">
        <w:rPr>
          <w:sz w:val="24"/>
          <w:szCs w:val="24"/>
        </w:rPr>
        <w:t xml:space="preserve"> short term constraints</w:t>
      </w:r>
      <w:r w:rsidR="00D273B0">
        <w:rPr>
          <w:sz w:val="24"/>
          <w:szCs w:val="24"/>
        </w:rPr>
        <w:t xml:space="preserve"> if the moderator is happy with the managers ability.  </w:t>
      </w:r>
    </w:p>
    <w:p w14:paraId="1DF2E739" w14:textId="62327451" w:rsidR="00D22C94" w:rsidRDefault="00C5679C" w:rsidP="00D22C94">
      <w:pPr>
        <w:jc w:val="both"/>
        <w:rPr>
          <w:color w:val="000000" w:themeColor="text1"/>
          <w:sz w:val="24"/>
          <w:szCs w:val="24"/>
        </w:rPr>
      </w:pPr>
      <w:r w:rsidRPr="00C5679C">
        <w:rPr>
          <w:b/>
          <w:bCs/>
          <w:color w:val="000000" w:themeColor="text1"/>
          <w:sz w:val="24"/>
          <w:szCs w:val="24"/>
        </w:rPr>
        <w:t>Recommendation 2:</w:t>
      </w:r>
      <w:r w:rsidR="00F10803">
        <w:rPr>
          <w:b/>
          <w:bCs/>
          <w:color w:val="000000" w:themeColor="text1"/>
          <w:sz w:val="24"/>
          <w:szCs w:val="24"/>
        </w:rPr>
        <w:t xml:space="preserve"> </w:t>
      </w:r>
      <w:r w:rsidR="00F10803" w:rsidRPr="00F10803">
        <w:rPr>
          <w:color w:val="000000" w:themeColor="text1"/>
          <w:sz w:val="24"/>
          <w:szCs w:val="24"/>
        </w:rPr>
        <w:t>Implement non-financial recognition strategies to improve the</w:t>
      </w:r>
      <w:r w:rsidR="009A293E">
        <w:rPr>
          <w:color w:val="000000" w:themeColor="text1"/>
          <w:sz w:val="24"/>
          <w:szCs w:val="24"/>
        </w:rPr>
        <w:t xml:space="preserve"> administration team </w:t>
      </w:r>
      <w:r w:rsidR="00710268">
        <w:rPr>
          <w:color w:val="000000" w:themeColor="text1"/>
          <w:sz w:val="24"/>
          <w:szCs w:val="24"/>
        </w:rPr>
        <w:t>environment</w:t>
      </w:r>
      <w:r w:rsidR="00F10803" w:rsidRPr="00F10803">
        <w:rPr>
          <w:color w:val="000000" w:themeColor="text1"/>
          <w:sz w:val="24"/>
          <w:szCs w:val="24"/>
        </w:rPr>
        <w:t xml:space="preserve">. Introducing an employee of the month scheme is cost-free and can boost self-esteem, </w:t>
      </w:r>
      <w:r w:rsidR="00710268">
        <w:rPr>
          <w:color w:val="000000" w:themeColor="text1"/>
          <w:sz w:val="24"/>
          <w:szCs w:val="24"/>
        </w:rPr>
        <w:t>although</w:t>
      </w:r>
      <w:r w:rsidR="00F10803" w:rsidRPr="00F10803">
        <w:rPr>
          <w:color w:val="000000" w:themeColor="text1"/>
          <w:sz w:val="24"/>
          <w:szCs w:val="24"/>
        </w:rPr>
        <w:t xml:space="preserve"> it may create unnecessary competition</w:t>
      </w:r>
      <w:r w:rsidR="00F10803">
        <w:rPr>
          <w:color w:val="000000" w:themeColor="text1"/>
          <w:sz w:val="24"/>
          <w:szCs w:val="24"/>
        </w:rPr>
        <w:t xml:space="preserve"> </w:t>
      </w:r>
      <w:r w:rsidR="007F4886">
        <w:rPr>
          <w:color w:val="000000" w:themeColor="text1"/>
          <w:sz w:val="24"/>
          <w:szCs w:val="24"/>
        </w:rPr>
        <w:t>(</w:t>
      </w:r>
      <w:r w:rsidR="007F4886" w:rsidRPr="00F947AE">
        <w:rPr>
          <w:color w:val="000000" w:themeColor="text1"/>
          <w:sz w:val="24"/>
          <w:szCs w:val="24"/>
        </w:rPr>
        <w:t xml:space="preserve">Marchington </w:t>
      </w:r>
      <w:r w:rsidR="007F4886" w:rsidRPr="00F947AE">
        <w:rPr>
          <w:i/>
          <w:iCs/>
          <w:color w:val="000000" w:themeColor="text1"/>
          <w:sz w:val="24"/>
          <w:szCs w:val="24"/>
        </w:rPr>
        <w:t>et al</w:t>
      </w:r>
      <w:r w:rsidR="007F4886" w:rsidRPr="00F947AE">
        <w:rPr>
          <w:color w:val="000000" w:themeColor="text1"/>
          <w:sz w:val="24"/>
          <w:szCs w:val="24"/>
        </w:rPr>
        <w:t xml:space="preserve"> 2021</w:t>
      </w:r>
      <w:r w:rsidR="00C60578" w:rsidRPr="00F947AE">
        <w:rPr>
          <w:color w:val="000000" w:themeColor="text1"/>
          <w:sz w:val="24"/>
          <w:szCs w:val="24"/>
        </w:rPr>
        <w:t xml:space="preserve"> p 409</w:t>
      </w:r>
      <w:r w:rsidR="007F4886">
        <w:rPr>
          <w:color w:val="000000" w:themeColor="text1"/>
          <w:sz w:val="24"/>
          <w:szCs w:val="24"/>
        </w:rPr>
        <w:t>).  Managers should focus on giving po</w:t>
      </w:r>
      <w:r w:rsidR="000A0E68">
        <w:rPr>
          <w:color w:val="000000" w:themeColor="text1"/>
          <w:sz w:val="24"/>
          <w:szCs w:val="24"/>
        </w:rPr>
        <w:t>sitive</w:t>
      </w:r>
      <w:r w:rsidR="007F4886">
        <w:rPr>
          <w:color w:val="000000" w:themeColor="text1"/>
          <w:sz w:val="24"/>
          <w:szCs w:val="24"/>
        </w:rPr>
        <w:t xml:space="preserve"> feedback wherever possible</w:t>
      </w:r>
      <w:r w:rsidR="00C60578">
        <w:rPr>
          <w:color w:val="000000" w:themeColor="text1"/>
          <w:sz w:val="24"/>
          <w:szCs w:val="24"/>
        </w:rPr>
        <w:t>,</w:t>
      </w:r>
      <w:r w:rsidR="007F4886">
        <w:rPr>
          <w:color w:val="000000" w:themeColor="text1"/>
          <w:sz w:val="24"/>
          <w:szCs w:val="24"/>
        </w:rPr>
        <w:t xml:space="preserve"> r</w:t>
      </w:r>
      <w:r w:rsidR="000A0E68">
        <w:rPr>
          <w:color w:val="000000" w:themeColor="text1"/>
          <w:sz w:val="24"/>
          <w:szCs w:val="24"/>
        </w:rPr>
        <w:t>egular negative feedback increase</w:t>
      </w:r>
      <w:r w:rsidR="00C60578">
        <w:rPr>
          <w:color w:val="000000" w:themeColor="text1"/>
          <w:sz w:val="24"/>
          <w:szCs w:val="24"/>
        </w:rPr>
        <w:t>s</w:t>
      </w:r>
      <w:r w:rsidR="000A0E68">
        <w:rPr>
          <w:color w:val="000000" w:themeColor="text1"/>
          <w:sz w:val="24"/>
          <w:szCs w:val="24"/>
        </w:rPr>
        <w:t xml:space="preserve"> defensiveness, lowering morale and productivity (</w:t>
      </w:r>
      <w:r w:rsidR="000A0E68" w:rsidRPr="008C6303">
        <w:rPr>
          <w:color w:val="000000" w:themeColor="text1"/>
          <w:sz w:val="24"/>
          <w:szCs w:val="24"/>
        </w:rPr>
        <w:t xml:space="preserve">Bretton </w:t>
      </w:r>
      <w:r w:rsidR="000A0E68" w:rsidRPr="008C6303">
        <w:rPr>
          <w:i/>
          <w:iCs/>
          <w:color w:val="000000" w:themeColor="text1"/>
          <w:sz w:val="24"/>
          <w:szCs w:val="24"/>
        </w:rPr>
        <w:t>et al</w:t>
      </w:r>
      <w:r w:rsidR="0067497A" w:rsidRPr="008C6303">
        <w:rPr>
          <w:i/>
          <w:iCs/>
          <w:color w:val="000000" w:themeColor="text1"/>
          <w:sz w:val="24"/>
          <w:szCs w:val="24"/>
        </w:rPr>
        <w:t>,</w:t>
      </w:r>
      <w:r w:rsidR="000A0E68" w:rsidRPr="008C6303">
        <w:rPr>
          <w:color w:val="000000" w:themeColor="text1"/>
          <w:sz w:val="24"/>
          <w:szCs w:val="24"/>
        </w:rPr>
        <w:t xml:space="preserve"> 2022).</w:t>
      </w:r>
      <w:r w:rsidR="000A0E68">
        <w:rPr>
          <w:color w:val="000000" w:themeColor="text1"/>
          <w:sz w:val="24"/>
          <w:szCs w:val="24"/>
        </w:rPr>
        <w:t xml:space="preserve"> </w:t>
      </w:r>
      <w:r w:rsidR="007F4886">
        <w:rPr>
          <w:color w:val="000000" w:themeColor="text1"/>
          <w:sz w:val="24"/>
          <w:szCs w:val="24"/>
        </w:rPr>
        <w:t xml:space="preserve">This would take little time to implement but provide large gains. Recognition of others work enhances working relationships and team culture, boosting </w:t>
      </w:r>
      <w:r w:rsidR="007F4886" w:rsidRPr="00DE1E96">
        <w:rPr>
          <w:color w:val="000000" w:themeColor="text1"/>
          <w:sz w:val="24"/>
          <w:szCs w:val="24"/>
        </w:rPr>
        <w:t xml:space="preserve">productivity (Murdock and Scutt </w:t>
      </w:r>
      <w:r w:rsidR="00C60578" w:rsidRPr="00DE1E96">
        <w:rPr>
          <w:color w:val="000000" w:themeColor="text1"/>
          <w:sz w:val="24"/>
          <w:szCs w:val="24"/>
        </w:rPr>
        <w:t>p27).</w:t>
      </w:r>
      <w:r w:rsidR="00C60578">
        <w:rPr>
          <w:color w:val="000000" w:themeColor="text1"/>
          <w:sz w:val="24"/>
          <w:szCs w:val="24"/>
        </w:rPr>
        <w:t xml:space="preserve"> </w:t>
      </w:r>
      <w:r w:rsidR="00D22C94" w:rsidRPr="00D22C94">
        <w:rPr>
          <w:color w:val="000000" w:themeColor="text1"/>
          <w:sz w:val="24"/>
          <w:szCs w:val="24"/>
        </w:rPr>
        <w:t xml:space="preserve">McLain and Bailey (2024) highlight Gallup's research, which found that team collaboration improves efficiency and job satisfaction, making employees 3.6 times more likely to perform </w:t>
      </w:r>
      <w:r w:rsidR="00D22C94">
        <w:rPr>
          <w:color w:val="000000" w:themeColor="text1"/>
          <w:sz w:val="24"/>
          <w:szCs w:val="24"/>
        </w:rPr>
        <w:t>outstandingly</w:t>
      </w:r>
      <w:r w:rsidR="00D22C94" w:rsidRPr="00D22C94">
        <w:rPr>
          <w:color w:val="000000" w:themeColor="text1"/>
          <w:sz w:val="24"/>
          <w:szCs w:val="24"/>
        </w:rPr>
        <w:t xml:space="preserve"> when given daily feedback</w:t>
      </w:r>
      <w:r w:rsidR="00D22C94">
        <w:rPr>
          <w:color w:val="000000" w:themeColor="text1"/>
          <w:sz w:val="24"/>
          <w:szCs w:val="24"/>
        </w:rPr>
        <w:t xml:space="preserve">.  </w:t>
      </w:r>
    </w:p>
    <w:p w14:paraId="2141919D" w14:textId="07CBAB81" w:rsidR="00CC7BC7" w:rsidRPr="00CC7BC7" w:rsidRDefault="00CC7BC7" w:rsidP="00D273B0">
      <w:pPr>
        <w:rPr>
          <w:color w:val="000000" w:themeColor="text1"/>
          <w:sz w:val="24"/>
          <w:szCs w:val="24"/>
        </w:rPr>
      </w:pPr>
    </w:p>
    <w:p w14:paraId="68075A73" w14:textId="2D850432" w:rsidR="00F10803" w:rsidRPr="00947B8C" w:rsidRDefault="00F10803" w:rsidP="00F10803">
      <w:pPr>
        <w:jc w:val="both"/>
        <w:rPr>
          <w:color w:val="000000" w:themeColor="text1"/>
          <w:sz w:val="24"/>
          <w:szCs w:val="24"/>
        </w:rPr>
      </w:pPr>
      <w:r w:rsidRPr="00F10803">
        <w:rPr>
          <w:color w:val="000000" w:themeColor="text1"/>
          <w:sz w:val="24"/>
          <w:szCs w:val="24"/>
        </w:rPr>
        <w:lastRenderedPageBreak/>
        <w:t>Further analysis shows that the administration department's outstanding performance dropped in quarter 2</w:t>
      </w:r>
      <w:r w:rsidR="00710268">
        <w:rPr>
          <w:color w:val="000000" w:themeColor="text1"/>
          <w:sz w:val="24"/>
          <w:szCs w:val="24"/>
        </w:rPr>
        <w:t>. However,</w:t>
      </w:r>
      <w:r w:rsidRPr="00F10803">
        <w:rPr>
          <w:color w:val="000000" w:themeColor="text1"/>
          <w:sz w:val="24"/>
          <w:szCs w:val="24"/>
        </w:rPr>
        <w:t xml:space="preserve"> only two employees' performance declined while the rest improved or remained consistent, as illustrated in graph 6 and table </w:t>
      </w:r>
      <w:r w:rsidR="00301F3B" w:rsidRPr="00F10803">
        <w:rPr>
          <w:color w:val="000000" w:themeColor="text1"/>
          <w:sz w:val="24"/>
          <w:szCs w:val="24"/>
        </w:rPr>
        <w:t>1.</w:t>
      </w:r>
      <w:r w:rsidR="00301F3B">
        <w:rPr>
          <w:color w:val="000000" w:themeColor="text1"/>
          <w:sz w:val="24"/>
          <w:szCs w:val="24"/>
        </w:rPr>
        <w:t xml:space="preserve"> Despite</w:t>
      </w:r>
      <w:r w:rsidR="00710268">
        <w:rPr>
          <w:color w:val="000000" w:themeColor="text1"/>
          <w:sz w:val="24"/>
          <w:szCs w:val="24"/>
        </w:rPr>
        <w:t xml:space="preserve"> the department underperforming in comparison to the other three, </w:t>
      </w:r>
      <w:r w:rsidR="00301F3B">
        <w:rPr>
          <w:color w:val="000000" w:themeColor="text1"/>
          <w:sz w:val="24"/>
          <w:szCs w:val="24"/>
        </w:rPr>
        <w:t>its</w:t>
      </w:r>
      <w:r w:rsidR="00710268">
        <w:rPr>
          <w:color w:val="000000" w:themeColor="text1"/>
          <w:sz w:val="24"/>
          <w:szCs w:val="24"/>
        </w:rPr>
        <w:t xml:space="preserve"> overall performance showed improvement</w:t>
      </w:r>
      <w:r w:rsidRPr="00F10803">
        <w:rPr>
          <w:color w:val="000000" w:themeColor="text1"/>
          <w:sz w:val="24"/>
          <w:szCs w:val="24"/>
        </w:rPr>
        <w:t>.</w:t>
      </w:r>
      <w:r>
        <w:rPr>
          <w:color w:val="000000" w:themeColor="text1"/>
          <w:sz w:val="24"/>
          <w:szCs w:val="24"/>
        </w:rPr>
        <w:t xml:space="preserve">  </w:t>
      </w:r>
    </w:p>
    <w:p w14:paraId="4BFED87F" w14:textId="2BED6B52" w:rsidR="00D83395" w:rsidRDefault="00D83395" w:rsidP="00365AB4">
      <w:pPr>
        <w:rPr>
          <w:color w:val="D86DCB" w:themeColor="accent5" w:themeTint="99"/>
          <w:sz w:val="22"/>
          <w:szCs w:val="22"/>
        </w:rPr>
      </w:pPr>
    </w:p>
    <w:tbl>
      <w:tblPr>
        <w:tblpPr w:leftFromText="180" w:rightFromText="180" w:vertAnchor="text" w:horzAnchor="margin" w:tblpXSpec="right" w:tblpY="2446"/>
        <w:tblW w:w="5831" w:type="dxa"/>
        <w:tblLook w:val="04A0" w:firstRow="1" w:lastRow="0" w:firstColumn="1" w:lastColumn="0" w:noHBand="0" w:noVBand="1"/>
      </w:tblPr>
      <w:tblGrid>
        <w:gridCol w:w="1541"/>
        <w:gridCol w:w="1294"/>
        <w:gridCol w:w="1428"/>
        <w:gridCol w:w="1568"/>
      </w:tblGrid>
      <w:tr w:rsidR="00282311" w:rsidRPr="007C39DD" w14:paraId="3921DDFE" w14:textId="77777777" w:rsidTr="00282311">
        <w:trPr>
          <w:trHeight w:val="368"/>
        </w:trPr>
        <w:tc>
          <w:tcPr>
            <w:tcW w:w="2835" w:type="dxa"/>
            <w:gridSpan w:val="2"/>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4DC1B1A8" w14:textId="77777777" w:rsidR="00282311" w:rsidRPr="007C39DD" w:rsidRDefault="00282311" w:rsidP="00282311">
            <w:pPr>
              <w:spacing w:after="0" w:line="240" w:lineRule="auto"/>
              <w:jc w:val="center"/>
              <w:rPr>
                <w:rFonts w:ascii="Trebuchet MS" w:eastAsia="Times New Roman" w:hAnsi="Trebuchet MS" w:cs="Times New Roman"/>
                <w:color w:val="000000"/>
                <w:sz w:val="22"/>
                <w:szCs w:val="22"/>
                <w:lang w:eastAsia="en-GB"/>
              </w:rPr>
            </w:pPr>
            <w:r w:rsidRPr="007C39DD">
              <w:rPr>
                <w:rFonts w:ascii="Trebuchet MS" w:eastAsia="Times New Roman" w:hAnsi="Trebuchet MS" w:cs="Times New Roman"/>
                <w:color w:val="000000"/>
                <w:sz w:val="22"/>
                <w:szCs w:val="22"/>
                <w:lang w:eastAsia="en-GB"/>
              </w:rPr>
              <w:t>Administration Department</w:t>
            </w:r>
          </w:p>
        </w:tc>
        <w:tc>
          <w:tcPr>
            <w:tcW w:w="2996" w:type="dxa"/>
            <w:gridSpan w:val="2"/>
            <w:tcBorders>
              <w:top w:val="single" w:sz="4" w:space="0" w:color="auto"/>
              <w:left w:val="nil"/>
              <w:bottom w:val="single" w:sz="4" w:space="0" w:color="auto"/>
              <w:right w:val="single" w:sz="4" w:space="0" w:color="auto"/>
            </w:tcBorders>
            <w:shd w:val="clear" w:color="auto" w:fill="auto"/>
            <w:noWrap/>
            <w:vAlign w:val="bottom"/>
            <w:hideMark/>
          </w:tcPr>
          <w:p w14:paraId="1AC9572B" w14:textId="77777777" w:rsidR="00282311" w:rsidRPr="007C39DD" w:rsidRDefault="00282311" w:rsidP="00282311">
            <w:pPr>
              <w:spacing w:after="0" w:line="240" w:lineRule="auto"/>
              <w:jc w:val="center"/>
              <w:rPr>
                <w:rFonts w:ascii="Trebuchet MS" w:eastAsia="Times New Roman" w:hAnsi="Trebuchet MS" w:cs="Times New Roman"/>
                <w:color w:val="000000"/>
                <w:sz w:val="22"/>
                <w:szCs w:val="22"/>
                <w:lang w:eastAsia="en-GB"/>
              </w:rPr>
            </w:pPr>
            <w:r w:rsidRPr="007C39DD">
              <w:rPr>
                <w:rFonts w:ascii="Trebuchet MS" w:eastAsia="Times New Roman" w:hAnsi="Trebuchet MS" w:cs="Times New Roman"/>
                <w:color w:val="000000"/>
                <w:sz w:val="22"/>
                <w:szCs w:val="22"/>
                <w:lang w:eastAsia="en-GB"/>
              </w:rPr>
              <w:t>Performance rating</w:t>
            </w:r>
          </w:p>
        </w:tc>
      </w:tr>
      <w:tr w:rsidR="00282311" w:rsidRPr="007C39DD" w14:paraId="4C0D6FF8" w14:textId="77777777" w:rsidTr="00282311">
        <w:trPr>
          <w:trHeight w:val="368"/>
        </w:trPr>
        <w:tc>
          <w:tcPr>
            <w:tcW w:w="1541" w:type="dxa"/>
            <w:tcBorders>
              <w:top w:val="nil"/>
              <w:left w:val="single" w:sz="4" w:space="0" w:color="auto"/>
              <w:bottom w:val="single" w:sz="4" w:space="0" w:color="auto"/>
              <w:right w:val="single" w:sz="4" w:space="0" w:color="auto"/>
            </w:tcBorders>
            <w:shd w:val="clear" w:color="auto" w:fill="auto"/>
            <w:noWrap/>
            <w:vAlign w:val="bottom"/>
            <w:hideMark/>
          </w:tcPr>
          <w:p w14:paraId="634E3D27" w14:textId="77777777" w:rsidR="00282311" w:rsidRPr="007C39DD" w:rsidRDefault="00282311" w:rsidP="00282311">
            <w:pPr>
              <w:spacing w:after="0" w:line="240" w:lineRule="auto"/>
              <w:rPr>
                <w:rFonts w:ascii="Trebuchet MS" w:eastAsia="Times New Roman" w:hAnsi="Trebuchet MS" w:cs="Times New Roman"/>
                <w:color w:val="000000"/>
                <w:sz w:val="22"/>
                <w:szCs w:val="22"/>
                <w:lang w:eastAsia="en-GB"/>
              </w:rPr>
            </w:pPr>
            <w:r w:rsidRPr="007C39DD">
              <w:rPr>
                <w:rFonts w:ascii="Trebuchet MS" w:eastAsia="Times New Roman" w:hAnsi="Trebuchet MS" w:cs="Times New Roman"/>
                <w:color w:val="000000"/>
                <w:sz w:val="22"/>
                <w:szCs w:val="22"/>
                <w:lang w:eastAsia="en-GB"/>
              </w:rPr>
              <w:t>Employee Name</w:t>
            </w:r>
          </w:p>
        </w:tc>
        <w:tc>
          <w:tcPr>
            <w:tcW w:w="1294" w:type="dxa"/>
            <w:tcBorders>
              <w:top w:val="nil"/>
              <w:left w:val="nil"/>
              <w:bottom w:val="single" w:sz="4" w:space="0" w:color="auto"/>
              <w:right w:val="single" w:sz="4" w:space="0" w:color="auto"/>
            </w:tcBorders>
            <w:shd w:val="clear" w:color="000000" w:fill="FFFFFF"/>
            <w:noWrap/>
            <w:vAlign w:val="bottom"/>
            <w:hideMark/>
          </w:tcPr>
          <w:p w14:paraId="4B8CDFE0" w14:textId="77777777" w:rsidR="00282311" w:rsidRPr="007C39DD" w:rsidRDefault="00282311" w:rsidP="00282311">
            <w:pPr>
              <w:spacing w:after="0" w:line="240" w:lineRule="auto"/>
              <w:rPr>
                <w:rFonts w:ascii="Trebuchet MS" w:eastAsia="Times New Roman" w:hAnsi="Trebuchet MS" w:cs="Times New Roman"/>
                <w:color w:val="104861"/>
                <w:sz w:val="20"/>
                <w:szCs w:val="20"/>
                <w:lang w:eastAsia="en-GB"/>
              </w:rPr>
            </w:pPr>
            <w:r w:rsidRPr="007C39DD">
              <w:rPr>
                <w:rFonts w:ascii="Trebuchet MS" w:eastAsia="Times New Roman" w:hAnsi="Trebuchet MS" w:cs="Times New Roman"/>
                <w:color w:val="104861"/>
                <w:sz w:val="20"/>
                <w:szCs w:val="20"/>
                <w:lang w:eastAsia="en-GB"/>
              </w:rPr>
              <w:t xml:space="preserve">Lexi Masterson </w:t>
            </w:r>
          </w:p>
        </w:tc>
        <w:tc>
          <w:tcPr>
            <w:tcW w:w="1428" w:type="dxa"/>
            <w:tcBorders>
              <w:top w:val="nil"/>
              <w:left w:val="nil"/>
              <w:bottom w:val="single" w:sz="4" w:space="0" w:color="auto"/>
              <w:right w:val="single" w:sz="4" w:space="0" w:color="auto"/>
            </w:tcBorders>
            <w:shd w:val="clear" w:color="000000" w:fill="FEA954"/>
            <w:noWrap/>
            <w:vAlign w:val="bottom"/>
            <w:hideMark/>
          </w:tcPr>
          <w:p w14:paraId="767584FD" w14:textId="77777777" w:rsidR="00282311" w:rsidRPr="007C39DD" w:rsidRDefault="00282311" w:rsidP="00282311">
            <w:pPr>
              <w:spacing w:after="0" w:line="240" w:lineRule="auto"/>
              <w:rPr>
                <w:rFonts w:ascii="Trebuchet MS" w:eastAsia="Times New Roman" w:hAnsi="Trebuchet MS" w:cs="Times New Roman"/>
                <w:color w:val="000000"/>
                <w:sz w:val="22"/>
                <w:szCs w:val="22"/>
                <w:lang w:eastAsia="en-GB"/>
              </w:rPr>
            </w:pPr>
            <w:r w:rsidRPr="007C39DD">
              <w:rPr>
                <w:rFonts w:ascii="Trebuchet MS" w:eastAsia="Times New Roman" w:hAnsi="Trebuchet MS" w:cs="Times New Roman"/>
                <w:color w:val="000000"/>
                <w:sz w:val="22"/>
                <w:szCs w:val="22"/>
                <w:lang w:eastAsia="en-GB"/>
              </w:rPr>
              <w:t>Not quite there yet</w:t>
            </w:r>
          </w:p>
        </w:tc>
        <w:tc>
          <w:tcPr>
            <w:tcW w:w="1568" w:type="dxa"/>
            <w:tcBorders>
              <w:top w:val="nil"/>
              <w:left w:val="nil"/>
              <w:bottom w:val="single" w:sz="4" w:space="0" w:color="auto"/>
              <w:right w:val="single" w:sz="4" w:space="0" w:color="auto"/>
            </w:tcBorders>
            <w:shd w:val="clear" w:color="000000" w:fill="FF7575"/>
            <w:noWrap/>
            <w:vAlign w:val="bottom"/>
            <w:hideMark/>
          </w:tcPr>
          <w:p w14:paraId="157BDE57" w14:textId="77777777" w:rsidR="00282311" w:rsidRPr="007C39DD" w:rsidRDefault="00282311" w:rsidP="00282311">
            <w:pPr>
              <w:spacing w:after="0" w:line="240" w:lineRule="auto"/>
              <w:rPr>
                <w:rFonts w:ascii="Trebuchet MS" w:eastAsia="Times New Roman" w:hAnsi="Trebuchet MS" w:cs="Times New Roman"/>
                <w:color w:val="000000"/>
                <w:sz w:val="22"/>
                <w:szCs w:val="22"/>
                <w:lang w:eastAsia="en-GB"/>
              </w:rPr>
            </w:pPr>
            <w:proofErr w:type="spellStart"/>
            <w:r w:rsidRPr="007C39DD">
              <w:rPr>
                <w:rFonts w:ascii="Trebuchet MS" w:eastAsia="Times New Roman" w:hAnsi="Trebuchet MS" w:cs="Times New Roman"/>
                <w:color w:val="000000"/>
                <w:sz w:val="22"/>
                <w:szCs w:val="22"/>
                <w:lang w:eastAsia="en-GB"/>
              </w:rPr>
              <w:t>Underforming</w:t>
            </w:r>
            <w:proofErr w:type="spellEnd"/>
          </w:p>
        </w:tc>
      </w:tr>
      <w:tr w:rsidR="00282311" w:rsidRPr="007C39DD" w14:paraId="6C7F0F5A" w14:textId="77777777" w:rsidTr="00282311">
        <w:trPr>
          <w:trHeight w:val="368"/>
        </w:trPr>
        <w:tc>
          <w:tcPr>
            <w:tcW w:w="1541" w:type="dxa"/>
            <w:tcBorders>
              <w:top w:val="nil"/>
              <w:left w:val="single" w:sz="4" w:space="0" w:color="auto"/>
              <w:bottom w:val="single" w:sz="4" w:space="0" w:color="auto"/>
              <w:right w:val="single" w:sz="4" w:space="0" w:color="auto"/>
            </w:tcBorders>
            <w:shd w:val="clear" w:color="auto" w:fill="auto"/>
            <w:noWrap/>
            <w:vAlign w:val="bottom"/>
            <w:hideMark/>
          </w:tcPr>
          <w:p w14:paraId="3A8D580F" w14:textId="77777777" w:rsidR="00282311" w:rsidRPr="007C39DD" w:rsidRDefault="00282311" w:rsidP="00282311">
            <w:pPr>
              <w:spacing w:after="0" w:line="240" w:lineRule="auto"/>
              <w:rPr>
                <w:rFonts w:ascii="Trebuchet MS" w:eastAsia="Times New Roman" w:hAnsi="Trebuchet MS" w:cs="Times New Roman"/>
                <w:color w:val="000000"/>
                <w:sz w:val="22"/>
                <w:szCs w:val="22"/>
                <w:lang w:eastAsia="en-GB"/>
              </w:rPr>
            </w:pPr>
            <w:r w:rsidRPr="007C39DD">
              <w:rPr>
                <w:rFonts w:ascii="Trebuchet MS" w:eastAsia="Times New Roman" w:hAnsi="Trebuchet MS" w:cs="Times New Roman"/>
                <w:color w:val="000000"/>
                <w:sz w:val="22"/>
                <w:szCs w:val="22"/>
                <w:lang w:eastAsia="en-GB"/>
              </w:rPr>
              <w:t> </w:t>
            </w:r>
          </w:p>
        </w:tc>
        <w:tc>
          <w:tcPr>
            <w:tcW w:w="1294" w:type="dxa"/>
            <w:tcBorders>
              <w:top w:val="nil"/>
              <w:left w:val="nil"/>
              <w:bottom w:val="single" w:sz="4" w:space="0" w:color="auto"/>
              <w:right w:val="single" w:sz="4" w:space="0" w:color="auto"/>
            </w:tcBorders>
            <w:shd w:val="clear" w:color="000000" w:fill="FFFFFF"/>
            <w:noWrap/>
            <w:vAlign w:val="bottom"/>
            <w:hideMark/>
          </w:tcPr>
          <w:p w14:paraId="5B77FE8E" w14:textId="77777777" w:rsidR="00282311" w:rsidRPr="007C39DD" w:rsidRDefault="00282311" w:rsidP="00282311">
            <w:pPr>
              <w:spacing w:after="0" w:line="240" w:lineRule="auto"/>
              <w:rPr>
                <w:rFonts w:ascii="Trebuchet MS" w:eastAsia="Times New Roman" w:hAnsi="Trebuchet MS" w:cs="Times New Roman"/>
                <w:color w:val="104861"/>
                <w:sz w:val="20"/>
                <w:szCs w:val="20"/>
                <w:lang w:eastAsia="en-GB"/>
              </w:rPr>
            </w:pPr>
            <w:r w:rsidRPr="007C39DD">
              <w:rPr>
                <w:rFonts w:ascii="Trebuchet MS" w:eastAsia="Times New Roman" w:hAnsi="Trebuchet MS" w:cs="Times New Roman"/>
                <w:color w:val="104861"/>
                <w:sz w:val="20"/>
                <w:szCs w:val="20"/>
                <w:lang w:eastAsia="en-GB"/>
              </w:rPr>
              <w:t>Robin Bird</w:t>
            </w:r>
          </w:p>
        </w:tc>
        <w:tc>
          <w:tcPr>
            <w:tcW w:w="1428" w:type="dxa"/>
            <w:tcBorders>
              <w:top w:val="nil"/>
              <w:left w:val="nil"/>
              <w:bottom w:val="single" w:sz="4" w:space="0" w:color="auto"/>
              <w:right w:val="single" w:sz="4" w:space="0" w:color="auto"/>
            </w:tcBorders>
            <w:shd w:val="clear" w:color="000000" w:fill="8CDC8E"/>
            <w:noWrap/>
            <w:vAlign w:val="bottom"/>
            <w:hideMark/>
          </w:tcPr>
          <w:p w14:paraId="256D75E3" w14:textId="77777777" w:rsidR="00282311" w:rsidRPr="007C39DD" w:rsidRDefault="00282311" w:rsidP="00282311">
            <w:pPr>
              <w:spacing w:after="0" w:line="240" w:lineRule="auto"/>
              <w:rPr>
                <w:rFonts w:ascii="Trebuchet MS" w:eastAsia="Times New Roman" w:hAnsi="Trebuchet MS" w:cs="Times New Roman"/>
                <w:color w:val="000000"/>
                <w:sz w:val="22"/>
                <w:szCs w:val="22"/>
                <w:lang w:eastAsia="en-GB"/>
              </w:rPr>
            </w:pPr>
            <w:r w:rsidRPr="007C39DD">
              <w:rPr>
                <w:rFonts w:ascii="Trebuchet MS" w:eastAsia="Times New Roman" w:hAnsi="Trebuchet MS" w:cs="Times New Roman"/>
                <w:color w:val="000000"/>
                <w:sz w:val="22"/>
                <w:szCs w:val="22"/>
                <w:lang w:eastAsia="en-GB"/>
              </w:rPr>
              <w:t>Outstanding</w:t>
            </w:r>
          </w:p>
        </w:tc>
        <w:tc>
          <w:tcPr>
            <w:tcW w:w="1568" w:type="dxa"/>
            <w:tcBorders>
              <w:top w:val="nil"/>
              <w:left w:val="nil"/>
              <w:bottom w:val="single" w:sz="4" w:space="0" w:color="auto"/>
              <w:right w:val="single" w:sz="4" w:space="0" w:color="auto"/>
            </w:tcBorders>
            <w:shd w:val="clear" w:color="000000" w:fill="FEA954"/>
            <w:noWrap/>
            <w:vAlign w:val="bottom"/>
            <w:hideMark/>
          </w:tcPr>
          <w:p w14:paraId="7350594F" w14:textId="77777777" w:rsidR="00282311" w:rsidRPr="007C39DD" w:rsidRDefault="00282311" w:rsidP="00282311">
            <w:pPr>
              <w:spacing w:after="0" w:line="240" w:lineRule="auto"/>
              <w:rPr>
                <w:rFonts w:ascii="Trebuchet MS" w:eastAsia="Times New Roman" w:hAnsi="Trebuchet MS" w:cs="Times New Roman"/>
                <w:color w:val="000000"/>
                <w:sz w:val="22"/>
                <w:szCs w:val="22"/>
                <w:lang w:eastAsia="en-GB"/>
              </w:rPr>
            </w:pPr>
            <w:r w:rsidRPr="007C39DD">
              <w:rPr>
                <w:rFonts w:ascii="Trebuchet MS" w:eastAsia="Times New Roman" w:hAnsi="Trebuchet MS" w:cs="Times New Roman"/>
                <w:color w:val="000000"/>
                <w:sz w:val="22"/>
                <w:szCs w:val="22"/>
                <w:lang w:eastAsia="en-GB"/>
              </w:rPr>
              <w:t>Not quite there yet</w:t>
            </w:r>
          </w:p>
        </w:tc>
      </w:tr>
    </w:tbl>
    <w:p w14:paraId="079B76C8" w14:textId="7BB2D5B1" w:rsidR="007C39DD" w:rsidRDefault="00282311" w:rsidP="007C39DD">
      <w:pPr>
        <w:jc w:val="both"/>
        <w:rPr>
          <w:color w:val="D86DCB" w:themeColor="accent5" w:themeTint="99"/>
          <w:sz w:val="22"/>
          <w:szCs w:val="22"/>
        </w:rPr>
      </w:pPr>
      <w:r w:rsidRPr="007C39DD">
        <w:rPr>
          <w:noProof/>
          <w:color w:val="D86DCB" w:themeColor="accent5" w:themeTint="99"/>
          <w:sz w:val="22"/>
          <w:szCs w:val="22"/>
        </w:rPr>
        <mc:AlternateContent>
          <mc:Choice Requires="wps">
            <w:drawing>
              <wp:anchor distT="118745" distB="118745" distL="114300" distR="114300" simplePos="0" relativeHeight="251660288" behindDoc="0" locked="0" layoutInCell="0" allowOverlap="1" wp14:anchorId="210E2B9B" wp14:editId="5ACEF6B0">
                <wp:simplePos x="0" y="0"/>
                <wp:positionH relativeFrom="column">
                  <wp:posOffset>2857500</wp:posOffset>
                </wp:positionH>
                <wp:positionV relativeFrom="paragraph">
                  <wp:posOffset>1104900</wp:posOffset>
                </wp:positionV>
                <wp:extent cx="3657600" cy="381000"/>
                <wp:effectExtent l="0" t="0" r="0" b="0"/>
                <wp:wrapSquare wrapText="bothSides"/>
                <wp:docPr id="69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57600" cy="381000"/>
                        </a:xfrm>
                        <a:prstGeom prst="rect">
                          <a:avLst/>
                        </a:prstGeom>
                        <a:noFill/>
                        <a:extLst>
                          <a:ext uri="{53640926-AAD7-44D8-BBD7-CCE9431645EC}">
                            <a14:shadowObscured xmlns:a14="http://schemas.microsoft.com/office/drawing/2010/main" val="1"/>
                          </a:ext>
                        </a:extLst>
                      </wps:spPr>
                      <wps:txbx>
                        <w:txbxContent>
                          <w:p w14:paraId="7E0026D9" w14:textId="46643AC3" w:rsidR="007C39DD" w:rsidRPr="007C39DD" w:rsidRDefault="007C39DD">
                            <w:pPr>
                              <w:pBdr>
                                <w:left w:val="single" w:sz="12" w:space="9" w:color="156082" w:themeColor="accent1"/>
                              </w:pBdr>
                              <w:spacing w:after="0"/>
                              <w:rPr>
                                <w:sz w:val="20"/>
                                <w:szCs w:val="20"/>
                              </w:rPr>
                            </w:pPr>
                            <w:r w:rsidRPr="007C39DD">
                              <w:rPr>
                                <w:sz w:val="20"/>
                                <w:szCs w:val="20"/>
                              </w:rPr>
                              <w:t xml:space="preserve">Table 1: Administration </w:t>
                            </w:r>
                            <w:r w:rsidR="00911E66" w:rsidRPr="007C39DD">
                              <w:rPr>
                                <w:sz w:val="20"/>
                                <w:szCs w:val="20"/>
                              </w:rPr>
                              <w:t>staff with</w:t>
                            </w:r>
                            <w:r w:rsidRPr="007C39DD">
                              <w:rPr>
                                <w:sz w:val="20"/>
                                <w:szCs w:val="20"/>
                              </w:rPr>
                              <w:t xml:space="preserve"> declining performance</w:t>
                            </w:r>
                          </w:p>
                        </w:txbxContent>
                      </wps:txbx>
                      <wps:bodyPr rot="0" vert="horz" wrap="square" lIns="91440" tIns="45720" rIns="91440" bIns="45720" anchor="t" anchorCtr="0" upright="1">
                        <a:noAutofit/>
                      </wps:bodyPr>
                    </wps:wsp>
                  </a:graphicData>
                </a:graphic>
                <wp14:sizeRelH relativeFrom="margin">
                  <wp14:pctWidth>59400</wp14:pctWidth>
                </wp14:sizeRelH>
                <wp14:sizeRelV relativeFrom="page">
                  <wp14:pctHeight>0</wp14:pctHeight>
                </wp14:sizeRelV>
              </wp:anchor>
            </w:drawing>
          </mc:Choice>
          <mc:Fallback>
            <w:pict>
              <v:shapetype w14:anchorId="210E2B9B" id="_x0000_t202" coordsize="21600,21600" o:spt="202" path="m,l,21600r21600,l21600,xe">
                <v:stroke joinstyle="miter"/>
                <v:path gradientshapeok="t" o:connecttype="rect"/>
              </v:shapetype>
              <v:shape id="Text Box 2" o:spid="_x0000_s1026" type="#_x0000_t202" style="position:absolute;left:0;text-align:left;margin-left:225pt;margin-top:87pt;width:4in;height:30pt;z-index:251660288;visibility:visible;mso-wrap-style:square;mso-width-percent:594;mso-height-percent:0;mso-wrap-distance-left:9pt;mso-wrap-distance-top:9.35pt;mso-wrap-distance-right:9pt;mso-wrap-distance-bottom:9.35pt;mso-position-horizontal:absolute;mso-position-horizontal-relative:text;mso-position-vertical:absolute;mso-position-vertical-relative:text;mso-width-percent:594;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" o:allowincell="f" filled="f" stroked="f">
                <v:textbox>
                  <w:txbxContent>
                    <w:p w14:paraId="7E0026D9" w14:textId="46643AC3" w:rsidR="007C39DD" w:rsidRPr="007C39DD" w:rsidRDefault="007C39DD">
                      <w:pPr>
                        <w:pBdr>
                          <w:left w:val="single" w:sz="12" w:space="9" w:color="156082" w:themeColor="accent1"/>
                        </w:pBdr>
                        <w:spacing w:after="0"/>
                        <w:rPr>
                          <w:sz w:val="20"/>
                          <w:szCs w:val="20"/>
                        </w:rPr>
                      </w:pPr>
                      <w:r w:rsidRPr="007C39DD">
                        <w:rPr>
                          <w:sz w:val="20"/>
                          <w:szCs w:val="20"/>
                        </w:rPr>
                        <w:t xml:space="preserve">Table 1: Administration </w:t>
                      </w:r>
                      <w:r w:rsidR="00911E66" w:rsidRPr="007C39DD">
                        <w:rPr>
                          <w:sz w:val="20"/>
                          <w:szCs w:val="20"/>
                        </w:rPr>
                        <w:t>staff with</w:t>
                      </w:r>
                      <w:r w:rsidRPr="007C39DD">
                        <w:rPr>
                          <w:sz w:val="20"/>
                          <w:szCs w:val="20"/>
                        </w:rPr>
                        <w:t xml:space="preserve"> declining performance</w:t>
                      </w:r>
                    </w:p>
                  </w:txbxContent>
                </v:textbox>
                <w10:wrap type="square"/>
              </v:shape>
            </w:pict>
          </mc:Fallback>
        </mc:AlternateContent>
      </w:r>
      <w:r w:rsidR="007C39DD">
        <w:rPr>
          <w:noProof/>
        </w:rPr>
        <w:drawing>
          <wp:inline distT="0" distB="0" distL="0" distR="0" wp14:anchorId="4D9C52AC" wp14:editId="61DAF0DD">
            <wp:extent cx="2733675" cy="2543175"/>
            <wp:effectExtent l="0" t="0" r="9525" b="9525"/>
            <wp:docPr id="156253289" name="Chart 1">
              <a:extLst xmlns:a="http://schemas.openxmlformats.org/drawingml/2006/main">
                <a:ext uri="{FF2B5EF4-FFF2-40B4-BE49-F238E27FC236}">
                  <a16:creationId xmlns:a16="http://schemas.microsoft.com/office/drawing/2014/main" id="{C477D2CF-6065-6BBB-5BA0-AD35C019C50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1C1C92FF" w14:textId="78DFDBE5" w:rsidR="007B5A15" w:rsidRPr="00F66F8E" w:rsidRDefault="00282311" w:rsidP="00365AB4">
      <w:pPr>
        <w:rPr>
          <w:color w:val="000000" w:themeColor="text1"/>
          <w:sz w:val="22"/>
          <w:szCs w:val="22"/>
        </w:rPr>
      </w:pPr>
      <w:r w:rsidRPr="00F66F8E">
        <w:rPr>
          <w:color w:val="000000" w:themeColor="text1"/>
          <w:sz w:val="22"/>
          <w:szCs w:val="22"/>
        </w:rPr>
        <w:t>Graph 6</w:t>
      </w:r>
    </w:p>
    <w:p w14:paraId="66C25CAC" w14:textId="76EC332C" w:rsidR="00173D59" w:rsidRDefault="00173D59" w:rsidP="00365AB4">
      <w:pPr>
        <w:rPr>
          <w:color w:val="D86DCB" w:themeColor="accent5" w:themeTint="99"/>
          <w:sz w:val="22"/>
          <w:szCs w:val="22"/>
        </w:rPr>
      </w:pPr>
    </w:p>
    <w:p w14:paraId="1812A0DB" w14:textId="0D37FF58" w:rsidR="002F4F45" w:rsidRPr="002F4F45" w:rsidRDefault="00AC4A53" w:rsidP="00D2302A">
      <w:pPr>
        <w:jc w:val="both"/>
        <w:rPr>
          <w:b/>
          <w:bCs/>
          <w:color w:val="000000" w:themeColor="text1"/>
          <w:sz w:val="24"/>
          <w:szCs w:val="24"/>
        </w:rPr>
      </w:pPr>
      <w:r w:rsidRPr="00AC4A53">
        <w:rPr>
          <w:b/>
          <w:bCs/>
          <w:color w:val="000000" w:themeColor="text1"/>
          <w:sz w:val="24"/>
          <w:szCs w:val="24"/>
        </w:rPr>
        <w:t>Recommendation 3</w:t>
      </w:r>
      <w:r>
        <w:rPr>
          <w:b/>
          <w:bCs/>
          <w:color w:val="000000" w:themeColor="text1"/>
          <w:sz w:val="24"/>
          <w:szCs w:val="24"/>
        </w:rPr>
        <w:t xml:space="preserve">: </w:t>
      </w:r>
      <w:r w:rsidRPr="00AC4A53">
        <w:rPr>
          <w:color w:val="000000" w:themeColor="text1"/>
          <w:sz w:val="24"/>
          <w:szCs w:val="24"/>
        </w:rPr>
        <w:t>With regards to</w:t>
      </w:r>
      <w:r>
        <w:rPr>
          <w:color w:val="000000" w:themeColor="text1"/>
          <w:sz w:val="24"/>
          <w:szCs w:val="24"/>
        </w:rPr>
        <w:t xml:space="preserve"> Lexi Masterson</w:t>
      </w:r>
      <w:r w:rsidRPr="00AC4A53">
        <w:rPr>
          <w:color w:val="000000" w:themeColor="text1"/>
          <w:sz w:val="24"/>
          <w:szCs w:val="24"/>
        </w:rPr>
        <w:t xml:space="preserve"> whose </w:t>
      </w:r>
      <w:r w:rsidR="0067288D">
        <w:rPr>
          <w:color w:val="000000" w:themeColor="text1"/>
          <w:sz w:val="24"/>
          <w:szCs w:val="24"/>
        </w:rPr>
        <w:t>displayed consistent low performance</w:t>
      </w:r>
      <w:r>
        <w:rPr>
          <w:color w:val="000000" w:themeColor="text1"/>
          <w:sz w:val="24"/>
          <w:szCs w:val="24"/>
        </w:rPr>
        <w:t xml:space="preserve"> </w:t>
      </w:r>
      <w:r w:rsidR="00301F3B">
        <w:rPr>
          <w:color w:val="000000" w:themeColor="text1"/>
          <w:sz w:val="24"/>
          <w:szCs w:val="24"/>
        </w:rPr>
        <w:t>(table</w:t>
      </w:r>
      <w:r>
        <w:rPr>
          <w:color w:val="000000" w:themeColor="text1"/>
          <w:sz w:val="24"/>
          <w:szCs w:val="24"/>
        </w:rPr>
        <w:t xml:space="preserve"> 1</w:t>
      </w:r>
      <w:r w:rsidR="00710268">
        <w:rPr>
          <w:color w:val="000000" w:themeColor="text1"/>
          <w:sz w:val="24"/>
          <w:szCs w:val="24"/>
        </w:rPr>
        <w:t>)</w:t>
      </w:r>
      <w:r w:rsidR="0067288D">
        <w:rPr>
          <w:color w:val="000000" w:themeColor="text1"/>
          <w:sz w:val="24"/>
          <w:szCs w:val="24"/>
        </w:rPr>
        <w:t>,</w:t>
      </w:r>
      <w:r>
        <w:rPr>
          <w:color w:val="000000" w:themeColor="text1"/>
          <w:sz w:val="24"/>
          <w:szCs w:val="24"/>
        </w:rPr>
        <w:t xml:space="preserve"> if </w:t>
      </w:r>
      <w:r w:rsidR="0067288D">
        <w:rPr>
          <w:color w:val="000000" w:themeColor="text1"/>
          <w:sz w:val="24"/>
          <w:szCs w:val="24"/>
        </w:rPr>
        <w:t>options</w:t>
      </w:r>
      <w:r w:rsidR="00710268">
        <w:rPr>
          <w:color w:val="000000" w:themeColor="text1"/>
          <w:sz w:val="24"/>
          <w:szCs w:val="24"/>
        </w:rPr>
        <w:t xml:space="preserve"> </w:t>
      </w:r>
      <w:r w:rsidR="0068411B">
        <w:rPr>
          <w:color w:val="000000" w:themeColor="text1"/>
          <w:sz w:val="24"/>
          <w:szCs w:val="24"/>
        </w:rPr>
        <w:t>like work</w:t>
      </w:r>
      <w:r w:rsidR="0067288D">
        <w:rPr>
          <w:color w:val="000000" w:themeColor="text1"/>
          <w:sz w:val="24"/>
          <w:szCs w:val="24"/>
        </w:rPr>
        <w:t>-based</w:t>
      </w:r>
      <w:r>
        <w:rPr>
          <w:color w:val="000000" w:themeColor="text1"/>
          <w:sz w:val="24"/>
          <w:szCs w:val="24"/>
        </w:rPr>
        <w:t xml:space="preserve"> coaching or mentoring</w:t>
      </w:r>
      <w:r w:rsidR="00710268">
        <w:rPr>
          <w:color w:val="000000" w:themeColor="text1"/>
          <w:sz w:val="24"/>
          <w:szCs w:val="24"/>
        </w:rPr>
        <w:t xml:space="preserve"> have been exhausted</w:t>
      </w:r>
      <w:r>
        <w:rPr>
          <w:color w:val="000000" w:themeColor="text1"/>
          <w:sz w:val="24"/>
          <w:szCs w:val="24"/>
        </w:rPr>
        <w:t xml:space="preserve"> (</w:t>
      </w:r>
      <w:r w:rsidRPr="00972397">
        <w:rPr>
          <w:color w:val="000000" w:themeColor="text1"/>
          <w:sz w:val="24"/>
          <w:szCs w:val="24"/>
        </w:rPr>
        <w:t xml:space="preserve">Waite </w:t>
      </w:r>
      <w:r w:rsidRPr="00996E1E">
        <w:rPr>
          <w:i/>
          <w:iCs/>
          <w:color w:val="000000" w:themeColor="text1"/>
          <w:sz w:val="24"/>
          <w:szCs w:val="24"/>
        </w:rPr>
        <w:t>et al</w:t>
      </w:r>
      <w:r w:rsidR="0067288D" w:rsidRPr="00972397">
        <w:rPr>
          <w:color w:val="000000" w:themeColor="text1"/>
          <w:sz w:val="24"/>
          <w:szCs w:val="24"/>
        </w:rPr>
        <w:t xml:space="preserve"> 2021 p</w:t>
      </w:r>
      <w:r w:rsidR="0023742C" w:rsidRPr="00972397">
        <w:rPr>
          <w:color w:val="000000" w:themeColor="text1"/>
          <w:sz w:val="24"/>
          <w:szCs w:val="24"/>
        </w:rPr>
        <w:t>.</w:t>
      </w:r>
      <w:r w:rsidR="0067288D" w:rsidRPr="00972397">
        <w:rPr>
          <w:color w:val="000000" w:themeColor="text1"/>
          <w:sz w:val="24"/>
          <w:szCs w:val="24"/>
        </w:rPr>
        <w:t>172</w:t>
      </w:r>
      <w:r w:rsidRPr="00972397">
        <w:rPr>
          <w:color w:val="000000" w:themeColor="text1"/>
          <w:sz w:val="24"/>
          <w:szCs w:val="24"/>
        </w:rPr>
        <w:t>)</w:t>
      </w:r>
      <w:r w:rsidR="00710268" w:rsidRPr="00972397">
        <w:rPr>
          <w:color w:val="000000" w:themeColor="text1"/>
          <w:sz w:val="24"/>
          <w:szCs w:val="24"/>
        </w:rPr>
        <w:t>,</w:t>
      </w:r>
      <w:r w:rsidR="00F10803">
        <w:rPr>
          <w:color w:val="000000" w:themeColor="text1"/>
          <w:sz w:val="24"/>
          <w:szCs w:val="24"/>
        </w:rPr>
        <w:t xml:space="preserve"> the introduction of a capability </w:t>
      </w:r>
      <w:r w:rsidR="006914DE">
        <w:rPr>
          <w:color w:val="000000" w:themeColor="text1"/>
          <w:sz w:val="24"/>
          <w:szCs w:val="24"/>
        </w:rPr>
        <w:t>policy is needed</w:t>
      </w:r>
      <w:r w:rsidR="002F4F45">
        <w:rPr>
          <w:color w:val="000000" w:themeColor="text1"/>
          <w:sz w:val="24"/>
          <w:szCs w:val="24"/>
        </w:rPr>
        <w:t xml:space="preserve"> such as the one </w:t>
      </w:r>
      <w:r w:rsidR="006914DE">
        <w:rPr>
          <w:color w:val="000000" w:themeColor="text1"/>
          <w:sz w:val="24"/>
          <w:szCs w:val="24"/>
        </w:rPr>
        <w:t xml:space="preserve">used by </w:t>
      </w:r>
      <w:r w:rsidR="00970C52">
        <w:rPr>
          <w:color w:val="000000" w:themeColor="text1"/>
          <w:sz w:val="24"/>
          <w:szCs w:val="24"/>
        </w:rPr>
        <w:t>Hywel Dda University Health Board</w:t>
      </w:r>
      <w:r w:rsidR="006914DE">
        <w:rPr>
          <w:color w:val="000000" w:themeColor="text1"/>
          <w:sz w:val="24"/>
          <w:szCs w:val="24"/>
        </w:rPr>
        <w:t xml:space="preserve"> (</w:t>
      </w:r>
      <w:r w:rsidR="006914DE" w:rsidRPr="00970C52">
        <w:rPr>
          <w:color w:val="000000" w:themeColor="text1"/>
          <w:sz w:val="24"/>
          <w:szCs w:val="24"/>
        </w:rPr>
        <w:t>202</w:t>
      </w:r>
      <w:r w:rsidR="00970C52" w:rsidRPr="00970C52">
        <w:rPr>
          <w:color w:val="000000" w:themeColor="text1"/>
          <w:sz w:val="24"/>
          <w:szCs w:val="24"/>
        </w:rPr>
        <w:t>3</w:t>
      </w:r>
      <w:r w:rsidR="006914DE" w:rsidRPr="00970C52">
        <w:rPr>
          <w:color w:val="000000" w:themeColor="text1"/>
          <w:sz w:val="24"/>
          <w:szCs w:val="24"/>
        </w:rPr>
        <w:t>)</w:t>
      </w:r>
      <w:r w:rsidR="00710268" w:rsidRPr="00970C52">
        <w:rPr>
          <w:color w:val="000000" w:themeColor="text1"/>
          <w:sz w:val="24"/>
          <w:szCs w:val="24"/>
        </w:rPr>
        <w:t>.</w:t>
      </w:r>
      <w:r w:rsidR="006914DE">
        <w:rPr>
          <w:color w:val="000000" w:themeColor="text1"/>
          <w:sz w:val="24"/>
          <w:szCs w:val="24"/>
        </w:rPr>
        <w:t xml:space="preserve"> </w:t>
      </w:r>
      <w:r w:rsidR="00710268">
        <w:rPr>
          <w:color w:val="000000" w:themeColor="text1"/>
          <w:sz w:val="24"/>
          <w:szCs w:val="24"/>
        </w:rPr>
        <w:t xml:space="preserve"> This procedure</w:t>
      </w:r>
      <w:r w:rsidR="006914DE">
        <w:rPr>
          <w:color w:val="000000" w:themeColor="text1"/>
          <w:sz w:val="24"/>
          <w:szCs w:val="24"/>
        </w:rPr>
        <w:t xml:space="preserve"> </w:t>
      </w:r>
      <w:r w:rsidR="002F4F45">
        <w:rPr>
          <w:color w:val="000000" w:themeColor="text1"/>
          <w:sz w:val="24"/>
          <w:szCs w:val="24"/>
        </w:rPr>
        <w:t>provides</w:t>
      </w:r>
      <w:r w:rsidR="0067288D">
        <w:rPr>
          <w:color w:val="000000" w:themeColor="text1"/>
          <w:sz w:val="24"/>
          <w:szCs w:val="24"/>
        </w:rPr>
        <w:t xml:space="preserve"> clear</w:t>
      </w:r>
      <w:r w:rsidR="006914DE">
        <w:rPr>
          <w:color w:val="000000" w:themeColor="text1"/>
          <w:sz w:val="24"/>
          <w:szCs w:val="24"/>
        </w:rPr>
        <w:t xml:space="preserve"> timescales to review </w:t>
      </w:r>
      <w:r w:rsidR="0067288D">
        <w:rPr>
          <w:color w:val="000000" w:themeColor="text1"/>
          <w:sz w:val="24"/>
          <w:szCs w:val="24"/>
        </w:rPr>
        <w:t xml:space="preserve">and </w:t>
      </w:r>
      <w:r w:rsidR="0067288D" w:rsidRPr="002F4F45">
        <w:rPr>
          <w:color w:val="000000" w:themeColor="text1"/>
          <w:sz w:val="24"/>
          <w:szCs w:val="24"/>
        </w:rPr>
        <w:t xml:space="preserve">assess </w:t>
      </w:r>
      <w:r w:rsidR="002F4F45" w:rsidRPr="002F4F45">
        <w:rPr>
          <w:color w:val="000000" w:themeColor="text1"/>
          <w:sz w:val="24"/>
          <w:szCs w:val="24"/>
        </w:rPr>
        <w:t>improvements.</w:t>
      </w:r>
      <w:r w:rsidR="00710268">
        <w:rPr>
          <w:color w:val="000000" w:themeColor="text1"/>
          <w:sz w:val="24"/>
          <w:szCs w:val="24"/>
        </w:rPr>
        <w:t xml:space="preserve"> By the end of the review period,</w:t>
      </w:r>
      <w:r w:rsidR="002F4F45" w:rsidRPr="002F4F45">
        <w:rPr>
          <w:color w:val="000000" w:themeColor="text1"/>
          <w:sz w:val="24"/>
          <w:szCs w:val="24"/>
        </w:rPr>
        <w:t xml:space="preserve"> </w:t>
      </w:r>
      <w:r w:rsidR="00710268">
        <w:rPr>
          <w:color w:val="000000" w:themeColor="text1"/>
          <w:sz w:val="24"/>
          <w:szCs w:val="24"/>
        </w:rPr>
        <w:t>i</w:t>
      </w:r>
      <w:r w:rsidR="002F4F45" w:rsidRPr="002F4F45">
        <w:rPr>
          <w:color w:val="000000" w:themeColor="text1"/>
          <w:sz w:val="24"/>
          <w:szCs w:val="24"/>
        </w:rPr>
        <w:t>f standards improve but not significantly,</w:t>
      </w:r>
      <w:r w:rsidR="00301F3B">
        <w:rPr>
          <w:color w:val="000000" w:themeColor="text1"/>
          <w:sz w:val="24"/>
          <w:szCs w:val="24"/>
        </w:rPr>
        <w:t xml:space="preserve"> an extension can be granted</w:t>
      </w:r>
      <w:r w:rsidR="002F4F45" w:rsidRPr="002F4F45">
        <w:rPr>
          <w:color w:val="000000" w:themeColor="text1"/>
          <w:sz w:val="24"/>
          <w:szCs w:val="24"/>
        </w:rPr>
        <w:t xml:space="preserve">. If no measurable improvement is made, a hearing will be held and </w:t>
      </w:r>
      <w:r w:rsidR="00301F3B">
        <w:rPr>
          <w:color w:val="000000" w:themeColor="text1"/>
          <w:sz w:val="24"/>
          <w:szCs w:val="24"/>
        </w:rPr>
        <w:t>a decision to</w:t>
      </w:r>
      <w:r w:rsidR="002F4F45" w:rsidRPr="002F4F45">
        <w:rPr>
          <w:color w:val="000000" w:themeColor="text1"/>
          <w:sz w:val="24"/>
          <w:szCs w:val="24"/>
        </w:rPr>
        <w:t xml:space="preserve"> dismiss or redeploy</w:t>
      </w:r>
      <w:r w:rsidR="00301F3B">
        <w:rPr>
          <w:color w:val="000000" w:themeColor="text1"/>
          <w:sz w:val="24"/>
          <w:szCs w:val="24"/>
        </w:rPr>
        <w:t xml:space="preserve"> if possible is made.</w:t>
      </w:r>
      <w:r w:rsidR="002F4F45" w:rsidRPr="002F4F45">
        <w:rPr>
          <w:color w:val="000000" w:themeColor="text1"/>
          <w:sz w:val="24"/>
          <w:szCs w:val="24"/>
        </w:rPr>
        <w:t xml:space="preserve"> </w:t>
      </w:r>
      <w:r w:rsidR="002F4F45">
        <w:rPr>
          <w:color w:val="000000" w:themeColor="text1"/>
          <w:sz w:val="24"/>
          <w:szCs w:val="24"/>
        </w:rPr>
        <w:t xml:space="preserve"> </w:t>
      </w:r>
      <w:r w:rsidR="0023742C" w:rsidRPr="0023742C">
        <w:rPr>
          <w:color w:val="000000" w:themeColor="text1"/>
          <w:sz w:val="24"/>
          <w:szCs w:val="24"/>
        </w:rPr>
        <w:t>If dismissal is decided, compl</w:t>
      </w:r>
      <w:r w:rsidR="00301F3B">
        <w:rPr>
          <w:color w:val="000000" w:themeColor="text1"/>
          <w:sz w:val="24"/>
          <w:szCs w:val="24"/>
        </w:rPr>
        <w:t>iance</w:t>
      </w:r>
      <w:r w:rsidR="0023742C" w:rsidRPr="0023742C">
        <w:rPr>
          <w:color w:val="000000" w:themeColor="text1"/>
          <w:sz w:val="24"/>
          <w:szCs w:val="24"/>
        </w:rPr>
        <w:t xml:space="preserve"> with employment law </w:t>
      </w:r>
      <w:r w:rsidR="00301F3B">
        <w:rPr>
          <w:color w:val="000000" w:themeColor="text1"/>
          <w:sz w:val="24"/>
          <w:szCs w:val="24"/>
        </w:rPr>
        <w:t>to</w:t>
      </w:r>
      <w:r w:rsidR="0023742C" w:rsidRPr="0023742C">
        <w:rPr>
          <w:color w:val="000000" w:themeColor="text1"/>
          <w:sz w:val="24"/>
          <w:szCs w:val="24"/>
        </w:rPr>
        <w:t xml:space="preserve"> avoid</w:t>
      </w:r>
      <w:r w:rsidR="00301F3B">
        <w:rPr>
          <w:color w:val="000000" w:themeColor="text1"/>
          <w:sz w:val="24"/>
          <w:szCs w:val="24"/>
        </w:rPr>
        <w:t xml:space="preserve"> issues of</w:t>
      </w:r>
      <w:r w:rsidR="0023742C" w:rsidRPr="0023742C">
        <w:rPr>
          <w:color w:val="000000" w:themeColor="text1"/>
          <w:sz w:val="24"/>
          <w:szCs w:val="24"/>
        </w:rPr>
        <w:t xml:space="preserve"> discrimination based on ill health or protected characteristics</w:t>
      </w:r>
      <w:r w:rsidR="00301F3B">
        <w:rPr>
          <w:color w:val="000000" w:themeColor="text1"/>
          <w:sz w:val="24"/>
          <w:szCs w:val="24"/>
        </w:rPr>
        <w:t xml:space="preserve"> is essential</w:t>
      </w:r>
      <w:r w:rsidR="0023742C" w:rsidRPr="0023742C">
        <w:rPr>
          <w:color w:val="000000" w:themeColor="text1"/>
          <w:sz w:val="24"/>
          <w:szCs w:val="24"/>
        </w:rPr>
        <w:t xml:space="preserve">. If the employee resigns before the process concludes, the procedure should be meticulously conducted without preconceived judgments to avoid costly employment tribunals </w:t>
      </w:r>
      <w:r w:rsidR="0023742C">
        <w:rPr>
          <w:color w:val="000000" w:themeColor="text1"/>
          <w:sz w:val="24"/>
          <w:szCs w:val="24"/>
        </w:rPr>
        <w:t>(</w:t>
      </w:r>
      <w:r w:rsidR="0023742C" w:rsidRPr="00137D67">
        <w:rPr>
          <w:color w:val="000000" w:themeColor="text1"/>
          <w:sz w:val="24"/>
          <w:szCs w:val="24"/>
        </w:rPr>
        <w:t>Taylor and Wilkison</w:t>
      </w:r>
      <w:r w:rsidR="00C85B06" w:rsidRPr="00137D67">
        <w:rPr>
          <w:color w:val="000000" w:themeColor="text1"/>
          <w:sz w:val="24"/>
          <w:szCs w:val="24"/>
        </w:rPr>
        <w:t>, 2022,</w:t>
      </w:r>
      <w:r w:rsidR="0023742C" w:rsidRPr="00137D67">
        <w:rPr>
          <w:color w:val="000000" w:themeColor="text1"/>
          <w:sz w:val="24"/>
          <w:szCs w:val="24"/>
        </w:rPr>
        <w:t xml:space="preserve"> pp.90-99)</w:t>
      </w:r>
      <w:r w:rsidR="00301F3B" w:rsidRPr="00137D67">
        <w:rPr>
          <w:color w:val="000000" w:themeColor="text1"/>
          <w:sz w:val="24"/>
          <w:szCs w:val="24"/>
        </w:rPr>
        <w:t>,</w:t>
      </w:r>
      <w:r w:rsidR="0023742C">
        <w:rPr>
          <w:color w:val="000000" w:themeColor="text1"/>
          <w:sz w:val="24"/>
          <w:szCs w:val="24"/>
        </w:rPr>
        <w:t xml:space="preserve"> where the average barrister </w:t>
      </w:r>
      <w:r w:rsidR="00301F3B">
        <w:rPr>
          <w:color w:val="000000" w:themeColor="text1"/>
          <w:sz w:val="24"/>
          <w:szCs w:val="24"/>
        </w:rPr>
        <w:t>can charge</w:t>
      </w:r>
      <w:r w:rsidR="0023742C">
        <w:rPr>
          <w:color w:val="000000" w:themeColor="text1"/>
          <w:sz w:val="24"/>
          <w:szCs w:val="24"/>
        </w:rPr>
        <w:t xml:space="preserve"> between £1,000 - £2,000 per day (</w:t>
      </w:r>
      <w:r w:rsidR="0023742C" w:rsidRPr="003A113B">
        <w:rPr>
          <w:color w:val="000000" w:themeColor="text1"/>
          <w:sz w:val="24"/>
          <w:szCs w:val="24"/>
        </w:rPr>
        <w:t>Newtons Solicitors</w:t>
      </w:r>
      <w:r w:rsidR="00137D67" w:rsidRPr="003A113B">
        <w:rPr>
          <w:color w:val="000000" w:themeColor="text1"/>
          <w:sz w:val="24"/>
          <w:szCs w:val="24"/>
        </w:rPr>
        <w:t>,</w:t>
      </w:r>
      <w:r w:rsidR="0023742C" w:rsidRPr="003A113B">
        <w:rPr>
          <w:color w:val="000000" w:themeColor="text1"/>
          <w:sz w:val="24"/>
          <w:szCs w:val="24"/>
        </w:rPr>
        <w:t xml:space="preserve"> no date)</w:t>
      </w:r>
      <w:r w:rsidR="002F4F45">
        <w:rPr>
          <w:color w:val="000000" w:themeColor="text1"/>
          <w:sz w:val="24"/>
          <w:szCs w:val="24"/>
        </w:rPr>
        <w:t xml:space="preserve"> </w:t>
      </w:r>
      <w:r w:rsidR="00301F3B">
        <w:rPr>
          <w:b/>
          <w:bCs/>
          <w:color w:val="FF0000"/>
          <w:sz w:val="24"/>
          <w:szCs w:val="24"/>
        </w:rPr>
        <w:t xml:space="preserve"> </w:t>
      </w:r>
    </w:p>
    <w:p w14:paraId="05E0CD40" w14:textId="39563E73" w:rsidR="00CC0C25" w:rsidRPr="00F500A1" w:rsidRDefault="002F4F45" w:rsidP="00D2302A">
      <w:pPr>
        <w:jc w:val="both"/>
        <w:rPr>
          <w:color w:val="000000" w:themeColor="text1"/>
          <w:sz w:val="24"/>
          <w:szCs w:val="24"/>
        </w:rPr>
      </w:pPr>
      <w:r w:rsidRPr="002F4F45">
        <w:rPr>
          <w:b/>
          <w:bCs/>
          <w:color w:val="000000" w:themeColor="text1"/>
          <w:sz w:val="24"/>
          <w:szCs w:val="24"/>
        </w:rPr>
        <w:t xml:space="preserve">Recommendation 4: </w:t>
      </w:r>
      <w:r w:rsidR="000877AC" w:rsidRPr="000877AC">
        <w:rPr>
          <w:color w:val="000000" w:themeColor="text1"/>
          <w:sz w:val="24"/>
          <w:szCs w:val="24"/>
        </w:rPr>
        <w:t xml:space="preserve">A welfare check </w:t>
      </w:r>
      <w:r w:rsidR="007C5C59">
        <w:rPr>
          <w:color w:val="000000" w:themeColor="text1"/>
          <w:sz w:val="24"/>
          <w:szCs w:val="24"/>
        </w:rPr>
        <w:t>is</w:t>
      </w:r>
      <w:r w:rsidR="000877AC" w:rsidRPr="000877AC">
        <w:rPr>
          <w:color w:val="000000" w:themeColor="text1"/>
          <w:sz w:val="24"/>
          <w:szCs w:val="24"/>
        </w:rPr>
        <w:t xml:space="preserve"> advisable for </w:t>
      </w:r>
      <w:r w:rsidR="00F500A1" w:rsidRPr="000877AC">
        <w:rPr>
          <w:color w:val="000000" w:themeColor="text1"/>
          <w:sz w:val="24"/>
          <w:szCs w:val="24"/>
        </w:rPr>
        <w:t>employees</w:t>
      </w:r>
      <w:r w:rsidR="000877AC">
        <w:rPr>
          <w:color w:val="000000" w:themeColor="text1"/>
          <w:sz w:val="24"/>
          <w:szCs w:val="24"/>
        </w:rPr>
        <w:t xml:space="preserve"> </w:t>
      </w:r>
      <w:r w:rsidR="007C5C59">
        <w:rPr>
          <w:color w:val="000000" w:themeColor="text1"/>
          <w:sz w:val="24"/>
          <w:szCs w:val="24"/>
        </w:rPr>
        <w:t>like</w:t>
      </w:r>
      <w:r w:rsidR="000877AC">
        <w:rPr>
          <w:color w:val="000000" w:themeColor="text1"/>
          <w:sz w:val="24"/>
          <w:szCs w:val="24"/>
        </w:rPr>
        <w:t xml:space="preserve"> Robin Bird</w:t>
      </w:r>
      <w:r w:rsidR="007C5C59">
        <w:rPr>
          <w:color w:val="000000" w:themeColor="text1"/>
          <w:sz w:val="24"/>
          <w:szCs w:val="24"/>
        </w:rPr>
        <w:t xml:space="preserve"> who demonstra</w:t>
      </w:r>
      <w:r w:rsidR="00405338">
        <w:rPr>
          <w:color w:val="000000" w:themeColor="text1"/>
          <w:sz w:val="24"/>
          <w:szCs w:val="24"/>
        </w:rPr>
        <w:t>te</w:t>
      </w:r>
      <w:r w:rsidR="007C5C59">
        <w:rPr>
          <w:color w:val="000000" w:themeColor="text1"/>
          <w:sz w:val="24"/>
          <w:szCs w:val="24"/>
        </w:rPr>
        <w:t xml:space="preserve"> a severe </w:t>
      </w:r>
      <w:r w:rsidR="00405338">
        <w:rPr>
          <w:color w:val="000000" w:themeColor="text1"/>
          <w:sz w:val="24"/>
          <w:szCs w:val="24"/>
        </w:rPr>
        <w:t>performance decrease</w:t>
      </w:r>
      <w:r w:rsidR="000877AC">
        <w:rPr>
          <w:color w:val="000000" w:themeColor="text1"/>
          <w:sz w:val="24"/>
          <w:szCs w:val="24"/>
        </w:rPr>
        <w:t xml:space="preserve">.  The possibility of illness or stress (personal or work related) can have a measurable effect on performance levels </w:t>
      </w:r>
      <w:r w:rsidR="000877AC" w:rsidRPr="008C6303">
        <w:rPr>
          <w:color w:val="000000" w:themeColor="text1"/>
          <w:sz w:val="24"/>
          <w:szCs w:val="24"/>
        </w:rPr>
        <w:t xml:space="preserve">(Bratton </w:t>
      </w:r>
      <w:r w:rsidR="000877AC" w:rsidRPr="008C6303">
        <w:rPr>
          <w:i/>
          <w:iCs/>
          <w:color w:val="000000" w:themeColor="text1"/>
          <w:sz w:val="24"/>
          <w:szCs w:val="24"/>
        </w:rPr>
        <w:t>et al</w:t>
      </w:r>
      <w:r w:rsidR="000877AC" w:rsidRPr="008C6303">
        <w:rPr>
          <w:color w:val="000000" w:themeColor="text1"/>
          <w:sz w:val="24"/>
          <w:szCs w:val="24"/>
        </w:rPr>
        <w:t xml:space="preserve"> 2022 pp.334-336</w:t>
      </w:r>
      <w:r w:rsidR="000877AC">
        <w:rPr>
          <w:color w:val="000000" w:themeColor="text1"/>
          <w:sz w:val="24"/>
          <w:szCs w:val="24"/>
        </w:rPr>
        <w:t xml:space="preserve">). Early intervention and support can limit costs related sickness like paying extra cover for the employee’s </w:t>
      </w:r>
      <w:r w:rsidR="000877AC" w:rsidRPr="004B3A3E">
        <w:rPr>
          <w:color w:val="000000" w:themeColor="text1"/>
          <w:sz w:val="24"/>
          <w:szCs w:val="24"/>
        </w:rPr>
        <w:t>role (King 2023)</w:t>
      </w:r>
      <w:r w:rsidR="00F500A1" w:rsidRPr="004B3A3E">
        <w:rPr>
          <w:color w:val="000000" w:themeColor="text1"/>
          <w:sz w:val="24"/>
          <w:szCs w:val="24"/>
        </w:rPr>
        <w:t>.</w:t>
      </w:r>
      <w:r w:rsidR="00F500A1">
        <w:rPr>
          <w:color w:val="000000" w:themeColor="text1"/>
          <w:sz w:val="24"/>
          <w:szCs w:val="24"/>
        </w:rPr>
        <w:t xml:space="preserve">  </w:t>
      </w:r>
    </w:p>
    <w:p w14:paraId="4CA8F165" w14:textId="77777777" w:rsidR="00CC0C25" w:rsidRDefault="00CC0C25" w:rsidP="00365AB4">
      <w:pPr>
        <w:rPr>
          <w:color w:val="D86DCB" w:themeColor="accent5" w:themeTint="99"/>
          <w:sz w:val="22"/>
          <w:szCs w:val="22"/>
        </w:rPr>
      </w:pPr>
    </w:p>
    <w:p w14:paraId="31F6C011" w14:textId="77777777" w:rsidR="00947B8C" w:rsidRDefault="00947B8C" w:rsidP="00365AB4">
      <w:pPr>
        <w:rPr>
          <w:color w:val="D86DCB" w:themeColor="accent5" w:themeTint="99"/>
          <w:sz w:val="22"/>
          <w:szCs w:val="22"/>
        </w:rPr>
      </w:pPr>
    </w:p>
    <w:p w14:paraId="4790B122" w14:textId="77777777" w:rsidR="00A170C4" w:rsidRDefault="00A170C4" w:rsidP="00365AB4">
      <w:pPr>
        <w:rPr>
          <w:color w:val="D86DCB" w:themeColor="accent5" w:themeTint="99"/>
          <w:sz w:val="22"/>
          <w:szCs w:val="22"/>
        </w:rPr>
      </w:pPr>
    </w:p>
    <w:p w14:paraId="5F707AA3" w14:textId="77777777" w:rsidR="001A52B9" w:rsidRDefault="001A52B9" w:rsidP="001A52B9"/>
    <w:p w14:paraId="6D62C24A" w14:textId="0AAD57A2" w:rsidR="00173D59" w:rsidRPr="00947B8C" w:rsidRDefault="00947B8C" w:rsidP="00365AB4">
      <w:pPr>
        <w:rPr>
          <w:b/>
          <w:bCs/>
          <w:color w:val="000000" w:themeColor="text1"/>
          <w:sz w:val="24"/>
          <w:szCs w:val="24"/>
          <w:u w:val="single"/>
        </w:rPr>
      </w:pPr>
      <w:r w:rsidRPr="00947B8C">
        <w:rPr>
          <w:b/>
          <w:bCs/>
          <w:color w:val="000000" w:themeColor="text1"/>
          <w:sz w:val="24"/>
          <w:szCs w:val="24"/>
          <w:u w:val="single"/>
        </w:rPr>
        <w:lastRenderedPageBreak/>
        <w:t>Bonus Payments</w:t>
      </w:r>
    </w:p>
    <w:p w14:paraId="103B27F4" w14:textId="77777777" w:rsidR="00173D59" w:rsidRDefault="00173D59" w:rsidP="00365AB4">
      <w:pPr>
        <w:rPr>
          <w:color w:val="D86DCB" w:themeColor="accent5" w:themeTint="99"/>
          <w:sz w:val="22"/>
          <w:szCs w:val="22"/>
        </w:rPr>
      </w:pPr>
    </w:p>
    <w:p w14:paraId="727CB384" w14:textId="77777777" w:rsidR="00672601" w:rsidRDefault="003868E0" w:rsidP="00672601">
      <w:pPr>
        <w:jc w:val="center"/>
        <w:rPr>
          <w:color w:val="D86DCB" w:themeColor="accent5" w:themeTint="99"/>
          <w:sz w:val="22"/>
          <w:szCs w:val="22"/>
        </w:rPr>
      </w:pPr>
      <w:r>
        <w:rPr>
          <w:noProof/>
        </w:rPr>
        <w:drawing>
          <wp:inline distT="0" distB="0" distL="0" distR="0" wp14:anchorId="05A173DF" wp14:editId="676A89BF">
            <wp:extent cx="4797996" cy="4714875"/>
            <wp:effectExtent l="0" t="0" r="3175" b="0"/>
            <wp:docPr id="1158405748" name="Picture 1"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405748" name="Picture 1" descr="A screenshot of a spreadshee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805489" cy="4722238"/>
                    </a:xfrm>
                    <a:prstGeom prst="rect">
                      <a:avLst/>
                    </a:prstGeom>
                  </pic:spPr>
                </pic:pic>
              </a:graphicData>
            </a:graphic>
          </wp:inline>
        </w:drawing>
      </w:r>
    </w:p>
    <w:p w14:paraId="0BB5D0B4" w14:textId="5BE0439D" w:rsidR="00997AFB" w:rsidRPr="00F500A1" w:rsidRDefault="00997AFB" w:rsidP="00672601">
      <w:pPr>
        <w:ind w:left="1440"/>
        <w:rPr>
          <w:color w:val="000000" w:themeColor="text1"/>
          <w:sz w:val="22"/>
          <w:szCs w:val="22"/>
        </w:rPr>
      </w:pPr>
      <w:r w:rsidRPr="00F500A1">
        <w:rPr>
          <w:color w:val="000000" w:themeColor="text1"/>
          <w:sz w:val="22"/>
          <w:szCs w:val="22"/>
        </w:rPr>
        <w:t>Table 2</w:t>
      </w:r>
      <w:r w:rsidR="00A220E9" w:rsidRPr="00F500A1">
        <w:rPr>
          <w:color w:val="000000" w:themeColor="text1"/>
          <w:sz w:val="22"/>
          <w:szCs w:val="22"/>
        </w:rPr>
        <w:t>: bonus payments for each department in quarter 1 and 2, including total bonus amounts.</w:t>
      </w:r>
    </w:p>
    <w:p w14:paraId="3E524A39" w14:textId="319F83D4" w:rsidR="00F31F3A" w:rsidRPr="00D766C7" w:rsidRDefault="00F31F3A" w:rsidP="00F500A1">
      <w:pPr>
        <w:tabs>
          <w:tab w:val="center" w:pos="2323"/>
        </w:tabs>
        <w:rPr>
          <w:color w:val="D86DCB" w:themeColor="accent5" w:themeTint="99"/>
          <w:sz w:val="22"/>
          <w:szCs w:val="22"/>
        </w:rPr>
      </w:pPr>
      <w:r>
        <w:rPr>
          <w:noProof/>
        </w:rPr>
        <w:drawing>
          <wp:anchor distT="0" distB="0" distL="114300" distR="114300" simplePos="0" relativeHeight="251661312" behindDoc="0" locked="0" layoutInCell="1" allowOverlap="1" wp14:anchorId="0C975068" wp14:editId="5FC403F1">
            <wp:simplePos x="0" y="0"/>
            <wp:positionH relativeFrom="margin">
              <wp:align>left</wp:align>
            </wp:positionH>
            <wp:positionV relativeFrom="paragraph">
              <wp:posOffset>10160</wp:posOffset>
            </wp:positionV>
            <wp:extent cx="3228975" cy="2457450"/>
            <wp:effectExtent l="0" t="0" r="9525" b="0"/>
            <wp:wrapSquare wrapText="bothSides"/>
            <wp:docPr id="1665862657" name="Chart 1">
              <a:extLst xmlns:a="http://schemas.openxmlformats.org/drawingml/2006/main">
                <a:ext uri="{FF2B5EF4-FFF2-40B4-BE49-F238E27FC236}">
                  <a16:creationId xmlns:a16="http://schemas.microsoft.com/office/drawing/2014/main" id="{BBD45286-D001-02B2-E503-23D48615673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margin">
              <wp14:pctWidth>0</wp14:pctWidth>
            </wp14:sizeRelH>
            <wp14:sizeRelV relativeFrom="margin">
              <wp14:pctHeight>0</wp14:pctHeight>
            </wp14:sizeRelV>
          </wp:anchor>
        </w:drawing>
      </w:r>
      <w:r w:rsidR="00031C51">
        <w:rPr>
          <w:noProof/>
        </w:rPr>
        <w:drawing>
          <wp:inline distT="0" distB="0" distL="0" distR="0" wp14:anchorId="69ADF8EE" wp14:editId="7E011DAF">
            <wp:extent cx="3248025" cy="2457450"/>
            <wp:effectExtent l="0" t="0" r="9525" b="0"/>
            <wp:docPr id="1329428150" name="Chart 1">
              <a:extLst xmlns:a="http://schemas.openxmlformats.org/drawingml/2006/main">
                <a:ext uri="{FF2B5EF4-FFF2-40B4-BE49-F238E27FC236}">
                  <a16:creationId xmlns:a16="http://schemas.microsoft.com/office/drawing/2014/main" id="{418317CC-F78C-DB92-5785-E1565C0CA70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r w:rsidR="00031C51">
        <w:rPr>
          <w:color w:val="D86DCB" w:themeColor="accent5" w:themeTint="99"/>
          <w:sz w:val="22"/>
          <w:szCs w:val="22"/>
        </w:rPr>
        <w:br w:type="textWrapping" w:clear="all"/>
      </w:r>
      <w:r w:rsidR="00F500A1">
        <w:rPr>
          <w:color w:val="D86DCB" w:themeColor="accent5" w:themeTint="99"/>
          <w:sz w:val="22"/>
          <w:szCs w:val="22"/>
        </w:rPr>
        <w:t xml:space="preserve">    </w:t>
      </w:r>
      <w:r w:rsidR="00F500A1" w:rsidRPr="00F66F8E">
        <w:rPr>
          <w:color w:val="000000" w:themeColor="text1"/>
          <w:sz w:val="22"/>
          <w:szCs w:val="22"/>
        </w:rPr>
        <w:t>Graph 7                                                                                                       Graph 8</w:t>
      </w:r>
    </w:p>
    <w:p w14:paraId="10AFC9B8" w14:textId="127BF668" w:rsidR="00672601" w:rsidRDefault="00A220E9" w:rsidP="00D2302A">
      <w:pPr>
        <w:tabs>
          <w:tab w:val="center" w:pos="2323"/>
        </w:tabs>
        <w:jc w:val="both"/>
        <w:rPr>
          <w:color w:val="D86DCB" w:themeColor="accent5" w:themeTint="99"/>
          <w:sz w:val="22"/>
          <w:szCs w:val="22"/>
        </w:rPr>
      </w:pPr>
      <w:r w:rsidRPr="007C5C59">
        <w:rPr>
          <w:color w:val="000000" w:themeColor="text1"/>
          <w:sz w:val="24"/>
          <w:szCs w:val="24"/>
        </w:rPr>
        <w:t>The number of b</w:t>
      </w:r>
      <w:r w:rsidR="00672601" w:rsidRPr="007C5C59">
        <w:rPr>
          <w:color w:val="000000" w:themeColor="text1"/>
          <w:sz w:val="24"/>
          <w:szCs w:val="24"/>
        </w:rPr>
        <w:t>onus</w:t>
      </w:r>
      <w:r w:rsidRPr="007C5C59">
        <w:rPr>
          <w:color w:val="000000" w:themeColor="text1"/>
          <w:sz w:val="24"/>
          <w:szCs w:val="24"/>
        </w:rPr>
        <w:t>es</w:t>
      </w:r>
      <w:r w:rsidR="00672601" w:rsidRPr="007C5C59">
        <w:rPr>
          <w:color w:val="000000" w:themeColor="text1"/>
          <w:sz w:val="24"/>
          <w:szCs w:val="24"/>
        </w:rPr>
        <w:t xml:space="preserve"> p</w:t>
      </w:r>
      <w:r w:rsidRPr="007C5C59">
        <w:rPr>
          <w:color w:val="000000" w:themeColor="text1"/>
          <w:sz w:val="24"/>
          <w:szCs w:val="24"/>
        </w:rPr>
        <w:t>aid</w:t>
      </w:r>
      <w:r w:rsidR="00672601" w:rsidRPr="007C5C59">
        <w:rPr>
          <w:color w:val="000000" w:themeColor="text1"/>
          <w:sz w:val="24"/>
          <w:szCs w:val="24"/>
        </w:rPr>
        <w:t xml:space="preserve"> in research and development and logistics remain </w:t>
      </w:r>
      <w:r w:rsidR="00F500A1" w:rsidRPr="007C5C59">
        <w:rPr>
          <w:color w:val="000000" w:themeColor="text1"/>
          <w:sz w:val="24"/>
          <w:szCs w:val="24"/>
        </w:rPr>
        <w:t>consistent</w:t>
      </w:r>
      <w:r w:rsidR="00672601" w:rsidRPr="007C5C59">
        <w:rPr>
          <w:color w:val="000000" w:themeColor="text1"/>
          <w:sz w:val="24"/>
          <w:szCs w:val="24"/>
        </w:rPr>
        <w:t xml:space="preserve"> across both quarters.</w:t>
      </w:r>
      <w:r w:rsidR="007C5C59">
        <w:rPr>
          <w:color w:val="000000" w:themeColor="text1"/>
          <w:sz w:val="24"/>
          <w:szCs w:val="24"/>
        </w:rPr>
        <w:t xml:space="preserve"> The </w:t>
      </w:r>
      <w:r w:rsidR="00672601" w:rsidRPr="007C5C59">
        <w:rPr>
          <w:color w:val="000000" w:themeColor="text1"/>
          <w:sz w:val="24"/>
          <w:szCs w:val="24"/>
        </w:rPr>
        <w:t xml:space="preserve">administration department's </w:t>
      </w:r>
      <w:r w:rsidR="007C5C59">
        <w:rPr>
          <w:color w:val="000000" w:themeColor="text1"/>
          <w:sz w:val="24"/>
          <w:szCs w:val="24"/>
        </w:rPr>
        <w:t>second quarter shows a significant decrease, highlighting</w:t>
      </w:r>
      <w:r w:rsidR="00672601" w:rsidRPr="007C5C59">
        <w:rPr>
          <w:color w:val="000000" w:themeColor="text1"/>
          <w:sz w:val="24"/>
          <w:szCs w:val="24"/>
        </w:rPr>
        <w:t xml:space="preserve"> </w:t>
      </w:r>
      <w:r w:rsidR="007C5C59">
        <w:rPr>
          <w:color w:val="000000" w:themeColor="text1"/>
          <w:sz w:val="24"/>
          <w:szCs w:val="24"/>
        </w:rPr>
        <w:t>the</w:t>
      </w:r>
      <w:r w:rsidR="00672601" w:rsidRPr="007C5C59">
        <w:rPr>
          <w:color w:val="000000" w:themeColor="text1"/>
          <w:sz w:val="24"/>
          <w:szCs w:val="24"/>
        </w:rPr>
        <w:t xml:space="preserve"> performance disparities among departments</w:t>
      </w:r>
      <w:r w:rsidR="007C5C59">
        <w:rPr>
          <w:color w:val="000000" w:themeColor="text1"/>
          <w:sz w:val="24"/>
          <w:szCs w:val="24"/>
        </w:rPr>
        <w:t>. This</w:t>
      </w:r>
      <w:r w:rsidR="00672601" w:rsidRPr="007C5C59">
        <w:rPr>
          <w:color w:val="000000" w:themeColor="text1"/>
          <w:sz w:val="24"/>
          <w:szCs w:val="24"/>
        </w:rPr>
        <w:t xml:space="preserve"> reinforc</w:t>
      </w:r>
      <w:r w:rsidR="007C5C59">
        <w:rPr>
          <w:color w:val="000000" w:themeColor="text1"/>
          <w:sz w:val="24"/>
          <w:szCs w:val="24"/>
        </w:rPr>
        <w:t>es</w:t>
      </w:r>
      <w:r w:rsidR="00672601" w:rsidRPr="007C5C59">
        <w:rPr>
          <w:color w:val="000000" w:themeColor="text1"/>
          <w:sz w:val="24"/>
          <w:szCs w:val="24"/>
        </w:rPr>
        <w:t xml:space="preserve"> that the administration department is underperforming</w:t>
      </w:r>
      <w:r>
        <w:rPr>
          <w:color w:val="000000" w:themeColor="text1"/>
          <w:sz w:val="22"/>
          <w:szCs w:val="22"/>
        </w:rPr>
        <w:t>.</w:t>
      </w:r>
      <w:r w:rsidR="00672601">
        <w:rPr>
          <w:color w:val="D86DCB" w:themeColor="accent5" w:themeTint="99"/>
          <w:sz w:val="22"/>
          <w:szCs w:val="22"/>
        </w:rPr>
        <w:t xml:space="preserve">   </w:t>
      </w:r>
    </w:p>
    <w:p w14:paraId="2E4B999F" w14:textId="3A090291" w:rsidR="00173D59" w:rsidRDefault="00173D59" w:rsidP="00F500A1">
      <w:pPr>
        <w:tabs>
          <w:tab w:val="center" w:pos="2323"/>
        </w:tabs>
        <w:jc w:val="center"/>
        <w:rPr>
          <w:color w:val="D86DCB" w:themeColor="accent5" w:themeTint="99"/>
          <w:sz w:val="22"/>
          <w:szCs w:val="22"/>
        </w:rPr>
      </w:pPr>
    </w:p>
    <w:p w14:paraId="402A5292" w14:textId="13B15A53" w:rsidR="00031C51" w:rsidRDefault="007D2C58" w:rsidP="00365AB4">
      <w:pPr>
        <w:rPr>
          <w:b/>
          <w:bCs/>
          <w:color w:val="000000" w:themeColor="text1"/>
          <w:sz w:val="28"/>
          <w:szCs w:val="28"/>
          <w:u w:val="single"/>
        </w:rPr>
      </w:pPr>
      <w:r w:rsidRPr="007D2C58">
        <w:rPr>
          <w:b/>
          <w:bCs/>
          <w:color w:val="000000" w:themeColor="text1"/>
          <w:sz w:val="28"/>
          <w:szCs w:val="28"/>
          <w:u w:val="single"/>
        </w:rPr>
        <w:t>Survey Results</w:t>
      </w:r>
    </w:p>
    <w:p w14:paraId="2894224B" w14:textId="1C9FC493" w:rsidR="007D2C58" w:rsidRPr="007D2C58" w:rsidRDefault="007F1C2B" w:rsidP="00D2302A">
      <w:pPr>
        <w:jc w:val="both"/>
        <w:rPr>
          <w:color w:val="000000" w:themeColor="text1"/>
          <w:sz w:val="24"/>
          <w:szCs w:val="24"/>
        </w:rPr>
      </w:pPr>
      <w:r>
        <w:rPr>
          <w:color w:val="000000" w:themeColor="text1"/>
          <w:sz w:val="24"/>
          <w:szCs w:val="24"/>
        </w:rPr>
        <w:t>The below graphs</w:t>
      </w:r>
      <w:r w:rsidRPr="007F1C2B">
        <w:rPr>
          <w:color w:val="000000" w:themeColor="text1"/>
          <w:sz w:val="24"/>
          <w:szCs w:val="24"/>
        </w:rPr>
        <w:t xml:space="preserve"> show survey feedback from 50 managers and 235 employees </w:t>
      </w:r>
      <w:r w:rsidR="007C5C59">
        <w:rPr>
          <w:color w:val="000000" w:themeColor="text1"/>
          <w:sz w:val="24"/>
          <w:szCs w:val="24"/>
        </w:rPr>
        <w:t>regarding</w:t>
      </w:r>
      <w:r w:rsidRPr="007F1C2B">
        <w:rPr>
          <w:color w:val="000000" w:themeColor="text1"/>
          <w:sz w:val="24"/>
          <w:szCs w:val="24"/>
        </w:rPr>
        <w:t xml:space="preserve"> appraisals and performance management, categorized into "strongly agree/agree" and "disagree/strongly disagree" and converted to percentages</w:t>
      </w:r>
      <w:r w:rsidR="00D2302A" w:rsidRPr="00D2302A">
        <w:rPr>
          <w:sz w:val="24"/>
          <w:szCs w:val="24"/>
        </w:rPr>
        <w:t>.</w:t>
      </w:r>
    </w:p>
    <w:p w14:paraId="57F5653A" w14:textId="77777777" w:rsidR="00431C16" w:rsidRDefault="00431C16" w:rsidP="00365AB4">
      <w:pPr>
        <w:rPr>
          <w:color w:val="D86DCB" w:themeColor="accent5" w:themeTint="99"/>
          <w:sz w:val="22"/>
          <w:szCs w:val="22"/>
        </w:rPr>
      </w:pPr>
    </w:p>
    <w:p w14:paraId="2899BB89" w14:textId="02F68113" w:rsidR="00031C51" w:rsidRDefault="00947687" w:rsidP="00947687">
      <w:pPr>
        <w:jc w:val="center"/>
        <w:rPr>
          <w:color w:val="D86DCB" w:themeColor="accent5" w:themeTint="99"/>
          <w:sz w:val="22"/>
          <w:szCs w:val="22"/>
        </w:rPr>
      </w:pPr>
      <w:r>
        <w:rPr>
          <w:noProof/>
          <w:color w:val="D86DCB" w:themeColor="accent5" w:themeTint="99"/>
          <w:sz w:val="22"/>
          <w:szCs w:val="22"/>
        </w:rPr>
        <w:drawing>
          <wp:inline distT="0" distB="0" distL="0" distR="0" wp14:anchorId="45C278AA" wp14:editId="1EAA3EF9">
            <wp:extent cx="6068272" cy="3315163"/>
            <wp:effectExtent l="0" t="0" r="0" b="0"/>
            <wp:docPr id="1855711544" name="Picture 3"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711544" name="Picture 3" descr="A screenshot of a graph&#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6068272" cy="3315163"/>
                    </a:xfrm>
                    <a:prstGeom prst="rect">
                      <a:avLst/>
                    </a:prstGeom>
                  </pic:spPr>
                </pic:pic>
              </a:graphicData>
            </a:graphic>
          </wp:inline>
        </w:drawing>
      </w:r>
    </w:p>
    <w:p w14:paraId="4CF7BEAA" w14:textId="6B1F87F1" w:rsidR="00031C51" w:rsidRDefault="00947687" w:rsidP="00365AB4">
      <w:pPr>
        <w:rPr>
          <w:color w:val="000000" w:themeColor="text1"/>
          <w:sz w:val="22"/>
          <w:szCs w:val="22"/>
        </w:rPr>
      </w:pPr>
      <w:r>
        <w:rPr>
          <w:color w:val="D86DCB" w:themeColor="accent5" w:themeTint="99"/>
          <w:sz w:val="22"/>
          <w:szCs w:val="22"/>
        </w:rPr>
        <w:tab/>
      </w:r>
      <w:r w:rsidRPr="00F500A1">
        <w:rPr>
          <w:color w:val="000000" w:themeColor="text1"/>
          <w:sz w:val="22"/>
          <w:szCs w:val="22"/>
        </w:rPr>
        <w:t xml:space="preserve">Graph 10: </w:t>
      </w:r>
      <w:r w:rsidR="007F1C2B" w:rsidRPr="00947687">
        <w:rPr>
          <w:color w:val="000000" w:themeColor="text1"/>
          <w:sz w:val="22"/>
          <w:szCs w:val="22"/>
        </w:rPr>
        <w:t>managers’</w:t>
      </w:r>
      <w:r w:rsidRPr="00947687">
        <w:rPr>
          <w:color w:val="000000" w:themeColor="text1"/>
          <w:sz w:val="22"/>
          <w:szCs w:val="22"/>
        </w:rPr>
        <w:t xml:space="preserve"> survey responses</w:t>
      </w:r>
    </w:p>
    <w:p w14:paraId="57A7D245" w14:textId="4AB50603" w:rsidR="00947687" w:rsidRDefault="00947687" w:rsidP="00947687">
      <w:pPr>
        <w:jc w:val="center"/>
        <w:rPr>
          <w:color w:val="D86DCB" w:themeColor="accent5" w:themeTint="99"/>
          <w:sz w:val="22"/>
          <w:szCs w:val="22"/>
        </w:rPr>
      </w:pPr>
      <w:r>
        <w:rPr>
          <w:noProof/>
          <w:color w:val="D86DCB" w:themeColor="accent5" w:themeTint="99"/>
          <w:sz w:val="22"/>
          <w:szCs w:val="22"/>
        </w:rPr>
        <w:drawing>
          <wp:inline distT="0" distB="0" distL="0" distR="0" wp14:anchorId="1DB48964" wp14:editId="7894FC48">
            <wp:extent cx="6096851" cy="3391373"/>
            <wp:effectExtent l="0" t="0" r="0" b="0"/>
            <wp:docPr id="974130667" name="Picture 4" descr="A graph with blue and orang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130667" name="Picture 4" descr="A graph with blue and orange lines&#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6096851" cy="3391373"/>
                    </a:xfrm>
                    <a:prstGeom prst="rect">
                      <a:avLst/>
                    </a:prstGeom>
                  </pic:spPr>
                </pic:pic>
              </a:graphicData>
            </a:graphic>
          </wp:inline>
        </w:drawing>
      </w:r>
    </w:p>
    <w:p w14:paraId="4320123E" w14:textId="13DA2525" w:rsidR="00031C51" w:rsidRDefault="00947687" w:rsidP="00365AB4">
      <w:pPr>
        <w:rPr>
          <w:color w:val="000000" w:themeColor="text1"/>
          <w:sz w:val="22"/>
          <w:szCs w:val="22"/>
        </w:rPr>
      </w:pPr>
      <w:r>
        <w:rPr>
          <w:color w:val="D86DCB" w:themeColor="accent5" w:themeTint="99"/>
          <w:sz w:val="22"/>
          <w:szCs w:val="22"/>
        </w:rPr>
        <w:tab/>
      </w:r>
      <w:r w:rsidRPr="00F500A1">
        <w:rPr>
          <w:color w:val="000000" w:themeColor="text1"/>
          <w:sz w:val="22"/>
          <w:szCs w:val="22"/>
        </w:rPr>
        <w:t xml:space="preserve">Graph 11: </w:t>
      </w:r>
      <w:r w:rsidRPr="007F1C2B">
        <w:rPr>
          <w:color w:val="000000" w:themeColor="text1"/>
          <w:sz w:val="22"/>
          <w:szCs w:val="22"/>
        </w:rPr>
        <w:t xml:space="preserve">Employee survey responses </w:t>
      </w:r>
    </w:p>
    <w:p w14:paraId="2CF2E8FA" w14:textId="77777777" w:rsidR="007F1C2B" w:rsidRDefault="007F1C2B" w:rsidP="00365AB4">
      <w:pPr>
        <w:rPr>
          <w:color w:val="000000" w:themeColor="text1"/>
          <w:sz w:val="22"/>
          <w:szCs w:val="22"/>
        </w:rPr>
      </w:pPr>
    </w:p>
    <w:p w14:paraId="201F4347" w14:textId="42819EC3" w:rsidR="00592250" w:rsidRDefault="00592250" w:rsidP="00D2302A">
      <w:pPr>
        <w:jc w:val="both"/>
        <w:rPr>
          <w:b/>
          <w:bCs/>
          <w:color w:val="FF0000"/>
          <w:sz w:val="22"/>
          <w:szCs w:val="22"/>
        </w:rPr>
      </w:pPr>
      <w:r w:rsidRPr="00592250">
        <w:rPr>
          <w:color w:val="000000" w:themeColor="text1"/>
          <w:sz w:val="24"/>
          <w:szCs w:val="24"/>
        </w:rPr>
        <w:lastRenderedPageBreak/>
        <w:t xml:space="preserve">The results indicate that employees generally have more confidence in their managers' abilities than the managers themselves. Employees are most concerned about guidance, instruction, and their managers' listening skills, </w:t>
      </w:r>
      <w:r w:rsidR="00D766C7" w:rsidRPr="007C5C59">
        <w:rPr>
          <w:color w:val="000000" w:themeColor="text1"/>
          <w:sz w:val="24"/>
          <w:szCs w:val="24"/>
        </w:rPr>
        <w:t>an outcome</w:t>
      </w:r>
      <w:r w:rsidRPr="007C5C59">
        <w:rPr>
          <w:color w:val="000000" w:themeColor="text1"/>
          <w:sz w:val="24"/>
          <w:szCs w:val="24"/>
        </w:rPr>
        <w:t xml:space="preserve"> also supported by the managers responses</w:t>
      </w:r>
      <w:r w:rsidRPr="00592250">
        <w:rPr>
          <w:color w:val="000000" w:themeColor="text1"/>
          <w:sz w:val="24"/>
          <w:szCs w:val="24"/>
        </w:rPr>
        <w:t>. Additionally, there's a highlighted lack of training in appraisal procedures.</w:t>
      </w:r>
      <w:r>
        <w:rPr>
          <w:color w:val="000000" w:themeColor="text1"/>
          <w:sz w:val="22"/>
          <w:szCs w:val="22"/>
        </w:rPr>
        <w:t xml:space="preserve">  </w:t>
      </w:r>
    </w:p>
    <w:p w14:paraId="4A9F6A2D" w14:textId="77777777" w:rsidR="0009084F" w:rsidRDefault="00A749A5" w:rsidP="00D2302A">
      <w:pPr>
        <w:jc w:val="both"/>
        <w:rPr>
          <w:color w:val="000000" w:themeColor="text1"/>
          <w:sz w:val="22"/>
          <w:szCs w:val="22"/>
        </w:rPr>
      </w:pPr>
      <w:r w:rsidRPr="00A749A5">
        <w:rPr>
          <w:b/>
          <w:bCs/>
          <w:color w:val="000000" w:themeColor="text1"/>
          <w:sz w:val="22"/>
          <w:szCs w:val="22"/>
        </w:rPr>
        <w:t xml:space="preserve">Recommendation 5: </w:t>
      </w:r>
      <w:r w:rsidR="003A619C" w:rsidRPr="003A619C">
        <w:rPr>
          <w:color w:val="000000" w:themeColor="text1"/>
          <w:sz w:val="24"/>
          <w:szCs w:val="24"/>
        </w:rPr>
        <w:t>Train managers on the appraisal system to boost their confidence. Well-trained managers improve communication, fairness, and engagement, making performance reviews constructive and motivating. This enhances both employee satisfaction and organizational performance</w:t>
      </w:r>
      <w:r w:rsidR="003A619C" w:rsidRPr="003A619C">
        <w:rPr>
          <w:b/>
          <w:bCs/>
          <w:color w:val="000000" w:themeColor="text1"/>
          <w:sz w:val="22"/>
          <w:szCs w:val="22"/>
        </w:rPr>
        <w:t xml:space="preserve"> </w:t>
      </w:r>
      <w:r w:rsidR="003A619C">
        <w:rPr>
          <w:color w:val="000000" w:themeColor="text1"/>
          <w:sz w:val="22"/>
          <w:szCs w:val="22"/>
        </w:rPr>
        <w:t>(</w:t>
      </w:r>
      <w:r w:rsidR="003A619C" w:rsidRPr="00F53BA6">
        <w:rPr>
          <w:color w:val="000000" w:themeColor="text1"/>
          <w:sz w:val="24"/>
          <w:szCs w:val="24"/>
        </w:rPr>
        <w:t>Armstrong and Taylor 2020</w:t>
      </w:r>
      <w:r w:rsidR="003A619C" w:rsidRPr="00F53BA6">
        <w:rPr>
          <w:color w:val="000000" w:themeColor="text1"/>
          <w:sz w:val="22"/>
          <w:szCs w:val="22"/>
        </w:rPr>
        <w:t>).</w:t>
      </w:r>
      <w:r w:rsidR="003A619C">
        <w:rPr>
          <w:color w:val="000000" w:themeColor="text1"/>
          <w:sz w:val="22"/>
          <w:szCs w:val="22"/>
        </w:rPr>
        <w:t xml:space="preserve"> </w:t>
      </w:r>
    </w:p>
    <w:p w14:paraId="0971E8EB" w14:textId="44606EA6" w:rsidR="00031C51" w:rsidRDefault="0096787E" w:rsidP="00D2302A">
      <w:pPr>
        <w:jc w:val="both"/>
        <w:rPr>
          <w:b/>
          <w:bCs/>
          <w:color w:val="FF0000"/>
          <w:sz w:val="22"/>
          <w:szCs w:val="22"/>
        </w:rPr>
      </w:pPr>
      <w:r w:rsidRPr="0096787E">
        <w:rPr>
          <w:color w:val="000000" w:themeColor="text1"/>
          <w:sz w:val="24"/>
          <w:szCs w:val="24"/>
        </w:rPr>
        <w:t>Conducting in-house training sessions through the Learning and Development department eliminates external consultant fees. The business cost is based on training hours. With an average manager's salary of £43,333.00, a two-hour session for fifty managers would cost £2,222.00 in terms of allocated time.</w:t>
      </w:r>
      <w:r>
        <w:rPr>
          <w:color w:val="000000" w:themeColor="text1"/>
          <w:sz w:val="24"/>
          <w:szCs w:val="24"/>
        </w:rPr>
        <w:t xml:space="preserve">   </w:t>
      </w:r>
    </w:p>
    <w:p w14:paraId="6EFC6CDD" w14:textId="51927E71" w:rsidR="00173D59" w:rsidRPr="0009084F" w:rsidRDefault="0096787E" w:rsidP="00D2302A">
      <w:pPr>
        <w:jc w:val="both"/>
        <w:rPr>
          <w:color w:val="000000" w:themeColor="text1"/>
          <w:sz w:val="24"/>
          <w:szCs w:val="24"/>
        </w:rPr>
      </w:pPr>
      <w:r w:rsidRPr="0096787E">
        <w:rPr>
          <w:b/>
          <w:bCs/>
          <w:color w:val="000000" w:themeColor="text1"/>
          <w:sz w:val="22"/>
          <w:szCs w:val="22"/>
        </w:rPr>
        <w:t>Recommendation 6</w:t>
      </w:r>
      <w:r w:rsidRPr="00293F7F">
        <w:rPr>
          <w:color w:val="000000" w:themeColor="text1"/>
          <w:sz w:val="24"/>
          <w:szCs w:val="24"/>
        </w:rPr>
        <w:t xml:space="preserve">: </w:t>
      </w:r>
      <w:r w:rsidR="00293F7F" w:rsidRPr="00293F7F">
        <w:rPr>
          <w:color w:val="000000" w:themeColor="text1"/>
          <w:sz w:val="24"/>
          <w:szCs w:val="24"/>
        </w:rPr>
        <w:t>To enhance communication and management confidence, consider implementing 360-degree feedback, which includes input from peers, subordinates, and senior managers. This method boosts staff confidence in the process and results, as multiple information sources are more valid than one. However, 360-degree feedback is more expensive than traditional appraisals and requires training to analyse the data.</w:t>
      </w:r>
      <w:r w:rsidR="00293F7F" w:rsidRPr="00293F7F">
        <w:rPr>
          <w:b/>
          <w:bCs/>
          <w:color w:val="000000" w:themeColor="text1"/>
          <w:sz w:val="22"/>
          <w:szCs w:val="22"/>
        </w:rPr>
        <w:t xml:space="preserve"> </w:t>
      </w:r>
      <w:r w:rsidR="00293F7F">
        <w:rPr>
          <w:color w:val="000000" w:themeColor="text1"/>
          <w:sz w:val="24"/>
          <w:szCs w:val="24"/>
        </w:rPr>
        <w:t>(</w:t>
      </w:r>
      <w:r w:rsidR="00293F7F" w:rsidRPr="000B7DCB">
        <w:rPr>
          <w:color w:val="000000" w:themeColor="text1"/>
          <w:sz w:val="24"/>
          <w:szCs w:val="24"/>
        </w:rPr>
        <w:t>Armstrong 2021)</w:t>
      </w:r>
      <w:r w:rsidR="00293F7F">
        <w:rPr>
          <w:color w:val="000000" w:themeColor="text1"/>
          <w:sz w:val="24"/>
          <w:szCs w:val="24"/>
        </w:rPr>
        <w:t xml:space="preserve"> </w:t>
      </w:r>
    </w:p>
    <w:p w14:paraId="658F329C" w14:textId="133369B3" w:rsidR="00173D59" w:rsidRPr="0009084F" w:rsidRDefault="0009084F" w:rsidP="00D2302A">
      <w:pPr>
        <w:jc w:val="both"/>
        <w:rPr>
          <w:color w:val="000000" w:themeColor="text1"/>
          <w:sz w:val="24"/>
          <w:szCs w:val="24"/>
        </w:rPr>
      </w:pPr>
      <w:r w:rsidRPr="0009084F">
        <w:rPr>
          <w:color w:val="000000" w:themeColor="text1"/>
          <w:sz w:val="24"/>
          <w:szCs w:val="24"/>
        </w:rPr>
        <w:t xml:space="preserve">Companies like Lumus360 offer packages with a fully designed platform. A fully managed service costs £950 - £9,900 annually, depending on the number of reports. A self-managed package ranges from £3,200 - </w:t>
      </w:r>
      <w:r w:rsidR="008225EF" w:rsidRPr="0009084F">
        <w:rPr>
          <w:color w:val="000000" w:themeColor="text1"/>
          <w:sz w:val="24"/>
          <w:szCs w:val="24"/>
        </w:rPr>
        <w:t>£7,300 but</w:t>
      </w:r>
      <w:r w:rsidRPr="0009084F">
        <w:rPr>
          <w:color w:val="000000" w:themeColor="text1"/>
          <w:sz w:val="24"/>
          <w:szCs w:val="24"/>
        </w:rPr>
        <w:t xml:space="preserve"> lacks operational support. Training sessions for data analysis cost about £295 plus VAT per person and can be conducted in a 12-person workshop</w:t>
      </w:r>
      <w:r>
        <w:rPr>
          <w:color w:val="000000" w:themeColor="text1"/>
          <w:sz w:val="24"/>
          <w:szCs w:val="24"/>
        </w:rPr>
        <w:t xml:space="preserve"> (Lumus360 no date). </w:t>
      </w:r>
    </w:p>
    <w:p w14:paraId="3BE88F6F" w14:textId="77777777" w:rsidR="009C5652" w:rsidRDefault="009C5652" w:rsidP="00365AB4">
      <w:pPr>
        <w:rPr>
          <w:sz w:val="24"/>
          <w:szCs w:val="24"/>
        </w:rPr>
      </w:pPr>
    </w:p>
    <w:p w14:paraId="5B2AF218" w14:textId="1A9F6C8F" w:rsidR="00A8259E" w:rsidRDefault="00A8259E" w:rsidP="00365AB4">
      <w:pPr>
        <w:rPr>
          <w:sz w:val="24"/>
          <w:szCs w:val="24"/>
        </w:rPr>
      </w:pPr>
    </w:p>
    <w:p w14:paraId="1C71596D" w14:textId="77777777" w:rsidR="00173D59" w:rsidRDefault="00173D59" w:rsidP="00A8259E">
      <w:pPr>
        <w:jc w:val="center"/>
        <w:rPr>
          <w:b/>
          <w:bCs/>
          <w:sz w:val="36"/>
          <w:szCs w:val="36"/>
          <w:u w:val="single"/>
        </w:rPr>
      </w:pPr>
    </w:p>
    <w:p w14:paraId="317D0FDB" w14:textId="1FFF279D" w:rsidR="00173D59" w:rsidRDefault="00173D59" w:rsidP="00D67C43">
      <w:pPr>
        <w:jc w:val="center"/>
        <w:rPr>
          <w:b/>
          <w:bCs/>
          <w:sz w:val="36"/>
          <w:szCs w:val="36"/>
          <w:u w:val="single"/>
        </w:rPr>
      </w:pPr>
    </w:p>
    <w:p w14:paraId="21422D46" w14:textId="77777777" w:rsidR="00173D59" w:rsidRDefault="00173D59" w:rsidP="00A8259E">
      <w:pPr>
        <w:jc w:val="center"/>
        <w:rPr>
          <w:b/>
          <w:bCs/>
          <w:sz w:val="36"/>
          <w:szCs w:val="36"/>
          <w:u w:val="single"/>
        </w:rPr>
      </w:pPr>
    </w:p>
    <w:p w14:paraId="71431FEC" w14:textId="046E8C0B" w:rsidR="00173D59" w:rsidRDefault="00173D59" w:rsidP="00A8259E">
      <w:pPr>
        <w:jc w:val="center"/>
        <w:rPr>
          <w:b/>
          <w:bCs/>
          <w:sz w:val="36"/>
          <w:szCs w:val="36"/>
          <w:u w:val="single"/>
        </w:rPr>
      </w:pPr>
    </w:p>
    <w:p w14:paraId="52E9524F" w14:textId="77777777" w:rsidR="00E02CFD" w:rsidRDefault="00E02CFD" w:rsidP="00A8259E">
      <w:pPr>
        <w:jc w:val="center"/>
        <w:rPr>
          <w:b/>
          <w:bCs/>
          <w:sz w:val="36"/>
          <w:szCs w:val="36"/>
          <w:u w:val="single"/>
        </w:rPr>
      </w:pPr>
    </w:p>
    <w:p w14:paraId="299827E8" w14:textId="77777777" w:rsidR="00E02CFD" w:rsidRDefault="00E02CFD" w:rsidP="00A8259E">
      <w:pPr>
        <w:jc w:val="center"/>
        <w:rPr>
          <w:b/>
          <w:bCs/>
          <w:sz w:val="36"/>
          <w:szCs w:val="36"/>
          <w:u w:val="single"/>
        </w:rPr>
      </w:pPr>
    </w:p>
    <w:p w14:paraId="1E61F1FF" w14:textId="77777777" w:rsidR="00E02CFD" w:rsidRDefault="00E02CFD" w:rsidP="00A8259E">
      <w:pPr>
        <w:jc w:val="center"/>
        <w:rPr>
          <w:b/>
          <w:bCs/>
          <w:sz w:val="36"/>
          <w:szCs w:val="36"/>
          <w:u w:val="single"/>
        </w:rPr>
      </w:pPr>
    </w:p>
    <w:p w14:paraId="037E6C74" w14:textId="77777777" w:rsidR="00E02CFD" w:rsidRDefault="00E02CFD" w:rsidP="00A8259E">
      <w:pPr>
        <w:jc w:val="center"/>
        <w:rPr>
          <w:b/>
          <w:bCs/>
          <w:sz w:val="36"/>
          <w:szCs w:val="36"/>
          <w:u w:val="single"/>
        </w:rPr>
      </w:pPr>
    </w:p>
    <w:p w14:paraId="3BA2A681" w14:textId="2E8D72EB" w:rsidR="00A8259E" w:rsidRDefault="00A8259E" w:rsidP="00A8259E">
      <w:pPr>
        <w:jc w:val="center"/>
        <w:rPr>
          <w:b/>
          <w:bCs/>
          <w:sz w:val="36"/>
          <w:szCs w:val="36"/>
          <w:u w:val="single"/>
        </w:rPr>
      </w:pPr>
      <w:r w:rsidRPr="00A8259E">
        <w:rPr>
          <w:b/>
          <w:bCs/>
          <w:sz w:val="36"/>
          <w:szCs w:val="36"/>
          <w:u w:val="single"/>
        </w:rPr>
        <w:lastRenderedPageBreak/>
        <w:t>Bibliography</w:t>
      </w:r>
    </w:p>
    <w:p w14:paraId="0C9AA12C" w14:textId="77777777" w:rsidR="00C56658" w:rsidRDefault="00C56658" w:rsidP="00C56658">
      <w:pPr>
        <w:rPr>
          <w:b/>
          <w:bCs/>
          <w:sz w:val="36"/>
          <w:szCs w:val="36"/>
          <w:u w:val="single"/>
        </w:rPr>
      </w:pPr>
    </w:p>
    <w:p w14:paraId="144D0B07" w14:textId="2762B4A4" w:rsidR="00901F76" w:rsidRDefault="00901F76" w:rsidP="008A7117">
      <w:pPr>
        <w:rPr>
          <w:sz w:val="24"/>
          <w:szCs w:val="24"/>
        </w:rPr>
      </w:pPr>
      <w:r w:rsidRPr="00901F76">
        <w:rPr>
          <w:sz w:val="24"/>
          <w:szCs w:val="24"/>
        </w:rPr>
        <w:t>Armstrong</w:t>
      </w:r>
      <w:r w:rsidR="008A7117">
        <w:rPr>
          <w:sz w:val="24"/>
          <w:szCs w:val="24"/>
        </w:rPr>
        <w:t>, M.</w:t>
      </w:r>
      <w:r w:rsidRPr="00901F76">
        <w:rPr>
          <w:sz w:val="24"/>
          <w:szCs w:val="24"/>
        </w:rPr>
        <w:t xml:space="preserve"> </w:t>
      </w:r>
      <w:r w:rsidR="008A7117">
        <w:rPr>
          <w:sz w:val="24"/>
          <w:szCs w:val="24"/>
        </w:rPr>
        <w:t>(</w:t>
      </w:r>
      <w:r w:rsidRPr="00901F76">
        <w:rPr>
          <w:sz w:val="24"/>
          <w:szCs w:val="24"/>
        </w:rPr>
        <w:t>2021</w:t>
      </w:r>
      <w:r w:rsidR="008A7117">
        <w:rPr>
          <w:sz w:val="24"/>
          <w:szCs w:val="24"/>
        </w:rPr>
        <w:t>)</w:t>
      </w:r>
      <w:r w:rsidRPr="00901F76">
        <w:rPr>
          <w:sz w:val="24"/>
          <w:szCs w:val="24"/>
        </w:rPr>
        <w:t xml:space="preserve"> </w:t>
      </w:r>
      <w:r w:rsidRPr="008A7117">
        <w:rPr>
          <w:i/>
          <w:iCs/>
          <w:sz w:val="24"/>
          <w:szCs w:val="24"/>
        </w:rPr>
        <w:t>Armstrongs handbook of performance management</w:t>
      </w:r>
      <w:r w:rsidR="008A7117">
        <w:rPr>
          <w:i/>
          <w:iCs/>
          <w:sz w:val="24"/>
          <w:szCs w:val="24"/>
        </w:rPr>
        <w:t>.</w:t>
      </w:r>
      <w:r w:rsidRPr="00901F76">
        <w:rPr>
          <w:sz w:val="24"/>
          <w:szCs w:val="24"/>
        </w:rPr>
        <w:t xml:space="preserve"> 7</w:t>
      </w:r>
      <w:r w:rsidRPr="00901F76">
        <w:rPr>
          <w:sz w:val="24"/>
          <w:szCs w:val="24"/>
          <w:vertAlign w:val="superscript"/>
        </w:rPr>
        <w:t>th</w:t>
      </w:r>
      <w:r w:rsidRPr="00901F76">
        <w:rPr>
          <w:sz w:val="24"/>
          <w:szCs w:val="24"/>
        </w:rPr>
        <w:t xml:space="preserve"> ed</w:t>
      </w:r>
      <w:r w:rsidR="008455B2">
        <w:rPr>
          <w:sz w:val="24"/>
          <w:szCs w:val="24"/>
        </w:rPr>
        <w:t>n</w:t>
      </w:r>
      <w:r w:rsidR="008A7117">
        <w:rPr>
          <w:sz w:val="24"/>
          <w:szCs w:val="24"/>
        </w:rPr>
        <w:t>. London:</w:t>
      </w:r>
      <w:r w:rsidRPr="00901F76">
        <w:rPr>
          <w:sz w:val="24"/>
          <w:szCs w:val="24"/>
        </w:rPr>
        <w:t xml:space="preserve"> </w:t>
      </w:r>
      <w:r w:rsidR="008A7117" w:rsidRPr="00901F76">
        <w:rPr>
          <w:sz w:val="24"/>
          <w:szCs w:val="24"/>
        </w:rPr>
        <w:t>Kogan</w:t>
      </w:r>
      <w:r w:rsidRPr="00901F76">
        <w:rPr>
          <w:sz w:val="24"/>
          <w:szCs w:val="24"/>
        </w:rPr>
        <w:t xml:space="preserve"> </w:t>
      </w:r>
      <w:r w:rsidR="008A7117">
        <w:rPr>
          <w:sz w:val="24"/>
          <w:szCs w:val="24"/>
        </w:rPr>
        <w:t>P</w:t>
      </w:r>
      <w:r w:rsidRPr="00901F76">
        <w:rPr>
          <w:sz w:val="24"/>
          <w:szCs w:val="24"/>
        </w:rPr>
        <w:t>age</w:t>
      </w:r>
      <w:r w:rsidR="008A7117">
        <w:rPr>
          <w:sz w:val="24"/>
          <w:szCs w:val="24"/>
        </w:rPr>
        <w:t>.</w:t>
      </w:r>
    </w:p>
    <w:p w14:paraId="28B5F1BA" w14:textId="4E42EC2C" w:rsidR="008455B2" w:rsidRPr="008A7117" w:rsidRDefault="008455B2" w:rsidP="008A7117">
      <w:pPr>
        <w:rPr>
          <w:sz w:val="24"/>
          <w:szCs w:val="24"/>
        </w:rPr>
      </w:pPr>
      <w:r>
        <w:rPr>
          <w:sz w:val="24"/>
          <w:szCs w:val="24"/>
        </w:rPr>
        <w:t xml:space="preserve">Armstrong, M. and Taylor, S. (2020) </w:t>
      </w:r>
      <w:r w:rsidRPr="008455B2">
        <w:rPr>
          <w:i/>
          <w:iCs/>
          <w:sz w:val="24"/>
          <w:szCs w:val="24"/>
        </w:rPr>
        <w:t>Armstrong's Handbook of Human Resource Management Practice</w:t>
      </w:r>
      <w:r w:rsidRPr="001E5CD0">
        <w:rPr>
          <w:sz w:val="24"/>
          <w:szCs w:val="24"/>
        </w:rPr>
        <w:t>. 15</w:t>
      </w:r>
      <w:r w:rsidRPr="001E5CD0">
        <w:rPr>
          <w:sz w:val="24"/>
          <w:szCs w:val="24"/>
          <w:vertAlign w:val="superscript"/>
        </w:rPr>
        <w:t>th</w:t>
      </w:r>
      <w:r w:rsidRPr="001E5CD0">
        <w:rPr>
          <w:sz w:val="24"/>
          <w:szCs w:val="24"/>
        </w:rPr>
        <w:t xml:space="preserve"> edn. London: Kogan Page</w:t>
      </w:r>
    </w:p>
    <w:p w14:paraId="685846C4" w14:textId="4BEBE4A7" w:rsidR="00A24091" w:rsidRDefault="00A24091" w:rsidP="007A6B71">
      <w:pPr>
        <w:rPr>
          <w:sz w:val="24"/>
          <w:szCs w:val="24"/>
        </w:rPr>
      </w:pPr>
      <w:r w:rsidRPr="00A24091">
        <w:rPr>
          <w:sz w:val="24"/>
          <w:szCs w:val="24"/>
        </w:rPr>
        <w:t xml:space="preserve">Austin, </w:t>
      </w:r>
      <w:r>
        <w:rPr>
          <w:sz w:val="24"/>
          <w:szCs w:val="24"/>
        </w:rPr>
        <w:t>M. (2012) ‘</w:t>
      </w:r>
      <w:r w:rsidRPr="00A24091">
        <w:rPr>
          <w:sz w:val="24"/>
          <w:szCs w:val="24"/>
        </w:rPr>
        <w:t>Standards of Critical Thinking</w:t>
      </w:r>
      <w:r>
        <w:rPr>
          <w:sz w:val="24"/>
          <w:szCs w:val="24"/>
        </w:rPr>
        <w:t xml:space="preserve">: </w:t>
      </w:r>
      <w:r w:rsidRPr="00A24091">
        <w:rPr>
          <w:sz w:val="24"/>
          <w:szCs w:val="24"/>
        </w:rPr>
        <w:t>Thinking towards truth</w:t>
      </w:r>
      <w:r w:rsidR="007A6B71">
        <w:rPr>
          <w:sz w:val="24"/>
          <w:szCs w:val="24"/>
        </w:rPr>
        <w:t xml:space="preserve">’, </w:t>
      </w:r>
      <w:r w:rsidR="007A6B71" w:rsidRPr="007A6B71">
        <w:rPr>
          <w:i/>
          <w:iCs/>
          <w:sz w:val="24"/>
          <w:szCs w:val="24"/>
        </w:rPr>
        <w:t>Psychology Today</w:t>
      </w:r>
      <w:r w:rsidR="007A6B71">
        <w:rPr>
          <w:i/>
          <w:iCs/>
          <w:sz w:val="24"/>
          <w:szCs w:val="24"/>
        </w:rPr>
        <w:t xml:space="preserve">, </w:t>
      </w:r>
      <w:r w:rsidR="007A6B71" w:rsidRPr="007A6B71">
        <w:rPr>
          <w:sz w:val="24"/>
          <w:szCs w:val="24"/>
        </w:rPr>
        <w:t>11 June</w:t>
      </w:r>
      <w:r w:rsidR="007A6B71">
        <w:rPr>
          <w:sz w:val="24"/>
          <w:szCs w:val="24"/>
        </w:rPr>
        <w:t xml:space="preserve">. Available at: </w:t>
      </w:r>
      <w:hyperlink r:id="rId21" w:history="1">
        <w:r w:rsidR="007A6B71" w:rsidRPr="00D02F04">
          <w:rPr>
            <w:rStyle w:val="Hyperlink"/>
            <w:sz w:val="24"/>
            <w:szCs w:val="24"/>
          </w:rPr>
          <w:t>https://www.psychologytoday.com/intl/blog/ethics-everyone/201206/standards-critical-thinking</w:t>
        </w:r>
      </w:hyperlink>
      <w:r w:rsidR="007A6B71">
        <w:rPr>
          <w:sz w:val="24"/>
          <w:szCs w:val="24"/>
        </w:rPr>
        <w:t xml:space="preserve"> (Accessed: 5 October 2024)</w:t>
      </w:r>
      <w:r w:rsidR="008744F9">
        <w:rPr>
          <w:sz w:val="24"/>
          <w:szCs w:val="24"/>
        </w:rPr>
        <w:t>.</w:t>
      </w:r>
    </w:p>
    <w:p w14:paraId="2FB9371D" w14:textId="2B16C68B" w:rsidR="000A4B42" w:rsidRPr="007A6B71" w:rsidRDefault="000A4B42" w:rsidP="007A6B71">
      <w:pPr>
        <w:rPr>
          <w:i/>
          <w:iCs/>
          <w:sz w:val="24"/>
          <w:szCs w:val="24"/>
        </w:rPr>
      </w:pPr>
      <w:r>
        <w:rPr>
          <w:sz w:val="24"/>
          <w:szCs w:val="24"/>
        </w:rPr>
        <w:t xml:space="preserve">Ayling, L., Suff, R. (2024) </w:t>
      </w:r>
      <w:r w:rsidRPr="000A4B42">
        <w:rPr>
          <w:i/>
          <w:iCs/>
          <w:sz w:val="24"/>
          <w:szCs w:val="24"/>
        </w:rPr>
        <w:t>Absence measurement and management</w:t>
      </w:r>
      <w:r>
        <w:rPr>
          <w:i/>
          <w:iCs/>
          <w:sz w:val="24"/>
          <w:szCs w:val="24"/>
        </w:rPr>
        <w:t xml:space="preserve">. </w:t>
      </w:r>
      <w:r w:rsidRPr="000A4B42">
        <w:rPr>
          <w:sz w:val="24"/>
          <w:szCs w:val="24"/>
        </w:rPr>
        <w:t>Available at:</w:t>
      </w:r>
      <w:r>
        <w:rPr>
          <w:sz w:val="24"/>
          <w:szCs w:val="24"/>
        </w:rPr>
        <w:t xml:space="preserve"> </w:t>
      </w:r>
      <w:hyperlink r:id="rId22" w:history="1">
        <w:r w:rsidRPr="00D02F04">
          <w:rPr>
            <w:rStyle w:val="Hyperlink"/>
            <w:sz w:val="24"/>
            <w:szCs w:val="24"/>
          </w:rPr>
          <w:t>https://www.cipd.org/uk/knowledge/factsheets/absence-factsheet/</w:t>
        </w:r>
      </w:hyperlink>
      <w:r>
        <w:rPr>
          <w:sz w:val="24"/>
          <w:szCs w:val="24"/>
        </w:rPr>
        <w:t xml:space="preserve"> (Accessed 10 November 2024).</w:t>
      </w:r>
    </w:p>
    <w:p w14:paraId="6C7D7249" w14:textId="53ED42B1" w:rsidR="00AE4911" w:rsidRDefault="00AE4911" w:rsidP="00AE4911">
      <w:pPr>
        <w:rPr>
          <w:sz w:val="24"/>
          <w:szCs w:val="24"/>
        </w:rPr>
      </w:pPr>
      <w:r w:rsidRPr="00E11EB8">
        <w:rPr>
          <w:sz w:val="24"/>
          <w:szCs w:val="24"/>
        </w:rPr>
        <w:t>Barends, E</w:t>
      </w:r>
      <w:r>
        <w:rPr>
          <w:sz w:val="24"/>
          <w:szCs w:val="24"/>
        </w:rPr>
        <w:t>.,</w:t>
      </w:r>
      <w:r w:rsidRPr="00E11EB8">
        <w:rPr>
          <w:sz w:val="24"/>
          <w:szCs w:val="24"/>
        </w:rPr>
        <w:t xml:space="preserve"> Rousseau, D.M</w:t>
      </w:r>
      <w:r>
        <w:rPr>
          <w:sz w:val="24"/>
          <w:szCs w:val="24"/>
        </w:rPr>
        <w:t>. and</w:t>
      </w:r>
      <w:r w:rsidRPr="00E11EB8">
        <w:rPr>
          <w:sz w:val="24"/>
          <w:szCs w:val="24"/>
        </w:rPr>
        <w:t xml:space="preserve"> Briner, R.B. (2014) </w:t>
      </w:r>
      <w:r w:rsidRPr="00AD2FE4">
        <w:rPr>
          <w:i/>
          <w:iCs/>
          <w:sz w:val="24"/>
          <w:szCs w:val="24"/>
        </w:rPr>
        <w:t>Evidence-Based Management: The basic Principles</w:t>
      </w:r>
      <w:r w:rsidRPr="00E11EB8">
        <w:rPr>
          <w:sz w:val="24"/>
          <w:szCs w:val="24"/>
        </w:rPr>
        <w:t>. Amsterdam: Center for Evidence-Based Management</w:t>
      </w:r>
      <w:r>
        <w:rPr>
          <w:sz w:val="24"/>
          <w:szCs w:val="24"/>
        </w:rPr>
        <w:t xml:space="preserve">. </w:t>
      </w:r>
      <w:r w:rsidR="00766F43">
        <w:rPr>
          <w:sz w:val="24"/>
          <w:szCs w:val="24"/>
        </w:rPr>
        <w:t xml:space="preserve">Available at: </w:t>
      </w:r>
      <w:r w:rsidR="00766F43" w:rsidRPr="00766F43">
        <w:rPr>
          <w:sz w:val="24"/>
          <w:szCs w:val="24"/>
        </w:rPr>
        <w:t>ttps://cebma.org/assets/Uploads/Evidence-Based-Practice-The-Basic-Principles.pdf</w:t>
      </w:r>
      <w:r w:rsidR="00766F43">
        <w:rPr>
          <w:sz w:val="24"/>
          <w:szCs w:val="24"/>
        </w:rPr>
        <w:t xml:space="preserve"> (Accessed 26 September 2024)</w:t>
      </w:r>
      <w:r w:rsidR="008744F9">
        <w:rPr>
          <w:sz w:val="24"/>
          <w:szCs w:val="24"/>
        </w:rPr>
        <w:t>.</w:t>
      </w:r>
    </w:p>
    <w:p w14:paraId="1A77FF57" w14:textId="77777777" w:rsidR="00766F43" w:rsidRDefault="00766F43" w:rsidP="00766F43">
      <w:pPr>
        <w:rPr>
          <w:sz w:val="24"/>
          <w:szCs w:val="24"/>
        </w:rPr>
      </w:pPr>
      <w:r>
        <w:rPr>
          <w:sz w:val="24"/>
          <w:szCs w:val="24"/>
        </w:rPr>
        <w:t xml:space="preserve">Barends, E. and Rousseau (2018) </w:t>
      </w:r>
      <w:r w:rsidRPr="005E05C0">
        <w:rPr>
          <w:i/>
          <w:iCs/>
          <w:sz w:val="24"/>
          <w:szCs w:val="24"/>
        </w:rPr>
        <w:t>Evidence-based Management: How to use evidence to make better organisational Decisions</w:t>
      </w:r>
      <w:r>
        <w:rPr>
          <w:i/>
          <w:iCs/>
          <w:sz w:val="24"/>
          <w:szCs w:val="24"/>
        </w:rPr>
        <w:t xml:space="preserve">. </w:t>
      </w:r>
      <w:r w:rsidRPr="00FA252E">
        <w:rPr>
          <w:sz w:val="24"/>
          <w:szCs w:val="24"/>
        </w:rPr>
        <w:t>London</w:t>
      </w:r>
      <w:r>
        <w:rPr>
          <w:sz w:val="24"/>
          <w:szCs w:val="24"/>
        </w:rPr>
        <w:t>: Kogan Page.</w:t>
      </w:r>
    </w:p>
    <w:p w14:paraId="419EFCFD" w14:textId="6C450CFD" w:rsidR="00323EEA" w:rsidRDefault="00323EEA" w:rsidP="00766F43">
      <w:pPr>
        <w:rPr>
          <w:sz w:val="24"/>
          <w:szCs w:val="24"/>
        </w:rPr>
      </w:pPr>
      <w:r>
        <w:rPr>
          <w:sz w:val="24"/>
          <w:szCs w:val="24"/>
        </w:rPr>
        <w:t xml:space="preserve">Baron, A. and Armstrong, M. (2007) </w:t>
      </w:r>
      <w:r w:rsidRPr="00323EEA">
        <w:rPr>
          <w:i/>
          <w:iCs/>
          <w:sz w:val="24"/>
          <w:szCs w:val="24"/>
        </w:rPr>
        <w:t>Human Capital Management: achieving added value through people</w:t>
      </w:r>
      <w:r>
        <w:rPr>
          <w:i/>
          <w:iCs/>
          <w:sz w:val="24"/>
          <w:szCs w:val="24"/>
        </w:rPr>
        <w:t xml:space="preserve">. </w:t>
      </w:r>
      <w:r w:rsidRPr="00323EEA">
        <w:rPr>
          <w:sz w:val="24"/>
          <w:szCs w:val="24"/>
        </w:rPr>
        <w:t>London:</w:t>
      </w:r>
      <w:r w:rsidRPr="00323EEA">
        <w:rPr>
          <w:sz w:val="24"/>
          <w:szCs w:val="24"/>
        </w:rPr>
        <w:t xml:space="preserve"> Kogan page </w:t>
      </w:r>
    </w:p>
    <w:p w14:paraId="26DAC45A" w14:textId="39A39739" w:rsidR="002D3C06" w:rsidRDefault="002D3C06" w:rsidP="00766F43">
      <w:pPr>
        <w:rPr>
          <w:sz w:val="24"/>
          <w:szCs w:val="24"/>
        </w:rPr>
      </w:pPr>
      <w:r w:rsidRPr="00995206">
        <w:rPr>
          <w:sz w:val="24"/>
          <w:szCs w:val="24"/>
        </w:rPr>
        <w:t>Battista</w:t>
      </w:r>
      <w:r w:rsidRPr="00995206">
        <w:rPr>
          <w:sz w:val="24"/>
          <w:szCs w:val="24"/>
        </w:rPr>
        <w:t>, M.</w:t>
      </w:r>
      <w:r>
        <w:rPr>
          <w:b/>
          <w:bCs/>
          <w:sz w:val="24"/>
          <w:szCs w:val="24"/>
        </w:rPr>
        <w:t xml:space="preserve"> </w:t>
      </w:r>
      <w:r w:rsidRPr="002D3C06">
        <w:rPr>
          <w:sz w:val="24"/>
          <w:szCs w:val="24"/>
        </w:rPr>
        <w:t>(2024)</w:t>
      </w:r>
      <w:r>
        <w:rPr>
          <w:i/>
          <w:iCs/>
          <w:sz w:val="24"/>
          <w:szCs w:val="24"/>
        </w:rPr>
        <w:t xml:space="preserve"> </w:t>
      </w:r>
      <w:r w:rsidRPr="002D3C06">
        <w:rPr>
          <w:i/>
          <w:iCs/>
          <w:sz w:val="24"/>
          <w:szCs w:val="24"/>
        </w:rPr>
        <w:t>PESTLE analysis</w:t>
      </w:r>
      <w:r>
        <w:rPr>
          <w:i/>
          <w:iCs/>
          <w:sz w:val="24"/>
          <w:szCs w:val="24"/>
        </w:rPr>
        <w:t xml:space="preserve">. </w:t>
      </w:r>
      <w:r w:rsidRPr="002D3C06">
        <w:rPr>
          <w:sz w:val="24"/>
          <w:szCs w:val="24"/>
        </w:rPr>
        <w:t>Available at:</w:t>
      </w:r>
      <w:r>
        <w:rPr>
          <w:sz w:val="24"/>
          <w:szCs w:val="24"/>
        </w:rPr>
        <w:t xml:space="preserve"> </w:t>
      </w:r>
      <w:hyperlink r:id="rId23" w:history="1">
        <w:r w:rsidRPr="00D02F04">
          <w:rPr>
            <w:rStyle w:val="Hyperlink"/>
            <w:sz w:val="24"/>
            <w:szCs w:val="24"/>
          </w:rPr>
          <w:t>https://www.cipd.org/uk/knowledge/factsheets/pestle-analysis-factsheet/</w:t>
        </w:r>
      </w:hyperlink>
      <w:r>
        <w:rPr>
          <w:sz w:val="24"/>
          <w:szCs w:val="24"/>
        </w:rPr>
        <w:t xml:space="preserve"> (Accessed: 1 November 2024)</w:t>
      </w:r>
      <w:r w:rsidR="008744F9">
        <w:rPr>
          <w:sz w:val="24"/>
          <w:szCs w:val="24"/>
        </w:rPr>
        <w:t>.</w:t>
      </w:r>
    </w:p>
    <w:p w14:paraId="288ED4F9" w14:textId="5E9FF5BF" w:rsidR="00732C9B" w:rsidRDefault="00732C9B" w:rsidP="00766F43">
      <w:pPr>
        <w:rPr>
          <w:sz w:val="24"/>
          <w:szCs w:val="24"/>
        </w:rPr>
      </w:pPr>
      <w:r>
        <w:rPr>
          <w:sz w:val="24"/>
          <w:szCs w:val="24"/>
        </w:rPr>
        <w:t>BBC (no date)</w:t>
      </w:r>
      <w:r w:rsidR="002518D2">
        <w:rPr>
          <w:sz w:val="24"/>
          <w:szCs w:val="24"/>
        </w:rPr>
        <w:t xml:space="preserve"> </w:t>
      </w:r>
      <w:r w:rsidR="002518D2" w:rsidRPr="002518D2">
        <w:rPr>
          <w:i/>
          <w:iCs/>
          <w:sz w:val="24"/>
          <w:szCs w:val="24"/>
        </w:rPr>
        <w:t xml:space="preserve">Business calculations </w:t>
      </w:r>
      <w:r w:rsidR="002518D2">
        <w:rPr>
          <w:i/>
          <w:iCs/>
          <w:sz w:val="24"/>
          <w:szCs w:val="24"/>
        </w:rPr>
        <w:t>–</w:t>
      </w:r>
      <w:r w:rsidR="002518D2" w:rsidRPr="002518D2">
        <w:rPr>
          <w:i/>
          <w:iCs/>
          <w:sz w:val="24"/>
          <w:szCs w:val="24"/>
        </w:rPr>
        <w:t xml:space="preserve"> </w:t>
      </w:r>
      <w:r w:rsidR="002518D2" w:rsidRPr="002518D2">
        <w:rPr>
          <w:i/>
          <w:iCs/>
          <w:sz w:val="24"/>
          <w:szCs w:val="24"/>
        </w:rPr>
        <w:t>Edexcel</w:t>
      </w:r>
      <w:r w:rsidR="002518D2">
        <w:rPr>
          <w:i/>
          <w:iCs/>
          <w:sz w:val="24"/>
          <w:szCs w:val="24"/>
        </w:rPr>
        <w:t>:</w:t>
      </w:r>
      <w:r w:rsidR="002518D2" w:rsidRPr="002518D2">
        <w:rPr>
          <w:i/>
          <w:iCs/>
          <w:sz w:val="24"/>
          <w:szCs w:val="24"/>
        </w:rPr>
        <w:t xml:space="preserve"> Gross</w:t>
      </w:r>
      <w:r w:rsidR="002518D2" w:rsidRPr="002518D2">
        <w:rPr>
          <w:i/>
          <w:iCs/>
          <w:sz w:val="24"/>
          <w:szCs w:val="24"/>
        </w:rPr>
        <w:t xml:space="preserve"> profit margin</w:t>
      </w:r>
      <w:r w:rsidR="002518D2">
        <w:rPr>
          <w:i/>
          <w:iCs/>
          <w:sz w:val="24"/>
          <w:szCs w:val="24"/>
        </w:rPr>
        <w:t xml:space="preserve">. </w:t>
      </w:r>
      <w:r w:rsidR="002518D2" w:rsidRPr="002518D2">
        <w:rPr>
          <w:sz w:val="24"/>
          <w:szCs w:val="24"/>
        </w:rPr>
        <w:t>Available at:</w:t>
      </w:r>
      <w:r w:rsidR="002518D2">
        <w:rPr>
          <w:i/>
          <w:iCs/>
          <w:sz w:val="24"/>
          <w:szCs w:val="24"/>
        </w:rPr>
        <w:t xml:space="preserve"> </w:t>
      </w:r>
      <w:hyperlink r:id="rId24" w:history="1">
        <w:r w:rsidR="002518D2" w:rsidRPr="00D02F04">
          <w:rPr>
            <w:rStyle w:val="Hyperlink"/>
            <w:sz w:val="24"/>
            <w:szCs w:val="24"/>
          </w:rPr>
          <w:t>https://www.bbc.co.uk/bitesize/guides/zd2fpg8/revision/3</w:t>
        </w:r>
      </w:hyperlink>
      <w:r w:rsidR="002518D2">
        <w:rPr>
          <w:sz w:val="24"/>
          <w:szCs w:val="24"/>
        </w:rPr>
        <w:t xml:space="preserve"> (Accessed: 16 November 2024)</w:t>
      </w:r>
      <w:r w:rsidR="008744F9">
        <w:rPr>
          <w:sz w:val="24"/>
          <w:szCs w:val="24"/>
        </w:rPr>
        <w:t>.</w:t>
      </w:r>
    </w:p>
    <w:p w14:paraId="4D57EB22" w14:textId="3D8344D6" w:rsidR="0067497A" w:rsidRPr="0067497A" w:rsidRDefault="0067497A" w:rsidP="00766F43">
      <w:pPr>
        <w:rPr>
          <w:i/>
          <w:iCs/>
          <w:sz w:val="24"/>
          <w:szCs w:val="24"/>
        </w:rPr>
      </w:pPr>
      <w:r w:rsidRPr="0067497A">
        <w:rPr>
          <w:sz w:val="24"/>
          <w:szCs w:val="24"/>
        </w:rPr>
        <w:t>Bloomenthal</w:t>
      </w:r>
      <w:r>
        <w:rPr>
          <w:sz w:val="24"/>
          <w:szCs w:val="24"/>
        </w:rPr>
        <w:t>, A.</w:t>
      </w:r>
      <w:r w:rsidRPr="0067497A">
        <w:rPr>
          <w:sz w:val="24"/>
          <w:szCs w:val="24"/>
        </w:rPr>
        <w:t xml:space="preserve"> (2024) </w:t>
      </w:r>
      <w:r w:rsidRPr="0067497A">
        <w:rPr>
          <w:i/>
          <w:iCs/>
          <w:sz w:val="24"/>
          <w:szCs w:val="24"/>
        </w:rPr>
        <w:t xml:space="preserve">Bell Curve Definition: Normal Distribution Meaning Example in Finance. </w:t>
      </w:r>
      <w:r w:rsidRPr="0067497A">
        <w:rPr>
          <w:sz w:val="24"/>
          <w:szCs w:val="24"/>
        </w:rPr>
        <w:t xml:space="preserve">Available at:  </w:t>
      </w:r>
      <w:hyperlink r:id="rId25" w:history="1">
        <w:r w:rsidRPr="0067497A">
          <w:rPr>
            <w:rStyle w:val="Hyperlink"/>
            <w:sz w:val="24"/>
            <w:szCs w:val="24"/>
          </w:rPr>
          <w:t>https://www.investopedia.com/terms/b/bell-curve.asp</w:t>
        </w:r>
      </w:hyperlink>
      <w:r w:rsidRPr="0067497A">
        <w:rPr>
          <w:sz w:val="24"/>
          <w:szCs w:val="24"/>
        </w:rPr>
        <w:t xml:space="preserve"> (Accessed 20 November 2024)</w:t>
      </w:r>
      <w:r>
        <w:rPr>
          <w:sz w:val="24"/>
          <w:szCs w:val="24"/>
        </w:rPr>
        <w:t>.</w:t>
      </w:r>
    </w:p>
    <w:p w14:paraId="4DAB4FC2" w14:textId="0B0BCC0E" w:rsidR="00FB7414" w:rsidRPr="00FB7414" w:rsidRDefault="00FB7414" w:rsidP="00766F43">
      <w:pPr>
        <w:rPr>
          <w:sz w:val="24"/>
          <w:szCs w:val="24"/>
        </w:rPr>
      </w:pPr>
      <w:r w:rsidRPr="00FB7414">
        <w:rPr>
          <w:sz w:val="24"/>
          <w:szCs w:val="24"/>
        </w:rPr>
        <w:t>Bouygues</w:t>
      </w:r>
      <w:r w:rsidRPr="00FB7414">
        <w:rPr>
          <w:sz w:val="24"/>
          <w:szCs w:val="24"/>
        </w:rPr>
        <w:t>, H</w:t>
      </w:r>
      <w:r>
        <w:rPr>
          <w:sz w:val="24"/>
          <w:szCs w:val="24"/>
        </w:rPr>
        <w:t xml:space="preserve">. (2022) ‘Improving the workplace through critical thinking’, </w:t>
      </w:r>
      <w:r w:rsidRPr="00FB7414">
        <w:rPr>
          <w:i/>
          <w:iCs/>
          <w:sz w:val="24"/>
          <w:szCs w:val="24"/>
        </w:rPr>
        <w:t>HR Magazine</w:t>
      </w:r>
      <w:r>
        <w:rPr>
          <w:i/>
          <w:iCs/>
          <w:sz w:val="24"/>
          <w:szCs w:val="24"/>
        </w:rPr>
        <w:t xml:space="preserve">, </w:t>
      </w:r>
      <w:r w:rsidRPr="00FB7414">
        <w:rPr>
          <w:sz w:val="24"/>
          <w:szCs w:val="24"/>
        </w:rPr>
        <w:t xml:space="preserve">21 September. Available at: </w:t>
      </w:r>
      <w:hyperlink r:id="rId26" w:history="1">
        <w:r w:rsidRPr="00D02F04">
          <w:rPr>
            <w:rStyle w:val="Hyperlink"/>
            <w:sz w:val="24"/>
            <w:szCs w:val="24"/>
          </w:rPr>
          <w:t>https://www.hrmagazine.co.uk/content/comment/improving-the-workplace-through-critical-thinking/</w:t>
        </w:r>
      </w:hyperlink>
      <w:r>
        <w:rPr>
          <w:sz w:val="24"/>
          <w:szCs w:val="24"/>
        </w:rPr>
        <w:t xml:space="preserve"> (Accessed 5 October 2024)</w:t>
      </w:r>
      <w:r w:rsidR="008744F9">
        <w:rPr>
          <w:sz w:val="24"/>
          <w:szCs w:val="24"/>
        </w:rPr>
        <w:t>.</w:t>
      </w:r>
    </w:p>
    <w:p w14:paraId="2EEB47F8" w14:textId="4F3DA5BB" w:rsidR="00AE4911" w:rsidRPr="00766F43" w:rsidRDefault="00766F43" w:rsidP="00766F43">
      <w:pPr>
        <w:rPr>
          <w:b/>
          <w:bCs/>
          <w:sz w:val="24"/>
          <w:szCs w:val="24"/>
        </w:rPr>
      </w:pPr>
      <w:r>
        <w:rPr>
          <w:sz w:val="24"/>
          <w:szCs w:val="24"/>
        </w:rPr>
        <w:t>Briner, R. (2015) ‘</w:t>
      </w:r>
      <w:r w:rsidRPr="008E0F19">
        <w:rPr>
          <w:i/>
          <w:iCs/>
          <w:sz w:val="24"/>
          <w:szCs w:val="24"/>
        </w:rPr>
        <w:t>What's the evidence for... Evidence-based HR?</w:t>
      </w:r>
      <w:r>
        <w:rPr>
          <w:i/>
          <w:iCs/>
          <w:sz w:val="24"/>
          <w:szCs w:val="24"/>
        </w:rPr>
        <w:t xml:space="preserve">’, </w:t>
      </w:r>
      <w:r w:rsidRPr="008E0F19">
        <w:rPr>
          <w:sz w:val="24"/>
          <w:szCs w:val="24"/>
        </w:rPr>
        <w:t xml:space="preserve">HR Magazine (January). Available at: </w:t>
      </w:r>
      <w:hyperlink r:id="rId27" w:history="1">
        <w:r w:rsidRPr="00D24768">
          <w:rPr>
            <w:rStyle w:val="Hyperlink"/>
            <w:sz w:val="24"/>
            <w:szCs w:val="24"/>
          </w:rPr>
          <w:t>https://www.hrmagazine.co.uk/content/features/whats-the-evidence-for-evidence-based-hr/</w:t>
        </w:r>
      </w:hyperlink>
      <w:r>
        <w:rPr>
          <w:sz w:val="24"/>
          <w:szCs w:val="24"/>
        </w:rPr>
        <w:t xml:space="preserve"> (Accessed: 16 October 2024)</w:t>
      </w:r>
      <w:r w:rsidR="008744F9">
        <w:rPr>
          <w:sz w:val="24"/>
          <w:szCs w:val="24"/>
        </w:rPr>
        <w:t>.</w:t>
      </w:r>
    </w:p>
    <w:p w14:paraId="4606506D" w14:textId="3FEE18D7" w:rsidR="00E11EB8" w:rsidRDefault="00AE4911" w:rsidP="00766F43">
      <w:pPr>
        <w:rPr>
          <w:sz w:val="24"/>
          <w:szCs w:val="24"/>
        </w:rPr>
      </w:pPr>
      <w:r w:rsidRPr="00453DB6">
        <w:rPr>
          <w:sz w:val="24"/>
          <w:szCs w:val="24"/>
        </w:rPr>
        <w:t>Bhattacharyya, D.K. (2018) </w:t>
      </w:r>
      <w:r w:rsidRPr="00453DB6">
        <w:rPr>
          <w:i/>
          <w:iCs/>
          <w:sz w:val="24"/>
          <w:szCs w:val="24"/>
        </w:rPr>
        <w:t>Statistical tools and analysis in human resources management</w:t>
      </w:r>
      <w:r w:rsidRPr="00453DB6">
        <w:rPr>
          <w:sz w:val="24"/>
          <w:szCs w:val="24"/>
        </w:rPr>
        <w:t xml:space="preserve">. Edited by D.K. Bhattacharyya. Hershey, Pennsylvania: IGI Global. Available at: </w:t>
      </w:r>
      <w:hyperlink r:id="rId28" w:history="1">
        <w:r w:rsidRPr="00BA01B3">
          <w:rPr>
            <w:rStyle w:val="Hyperlink"/>
            <w:sz w:val="24"/>
            <w:szCs w:val="24"/>
          </w:rPr>
          <w:t>https://doi.org/10.4018/978-1-5225-4947-5</w:t>
        </w:r>
      </w:hyperlink>
      <w:r w:rsidRPr="00453DB6">
        <w:rPr>
          <w:sz w:val="24"/>
          <w:szCs w:val="24"/>
        </w:rPr>
        <w:t>.</w:t>
      </w:r>
    </w:p>
    <w:p w14:paraId="6E5EBD76" w14:textId="1CB0A39A" w:rsidR="008C6303" w:rsidRDefault="008C6303" w:rsidP="00766F43">
      <w:pPr>
        <w:rPr>
          <w:sz w:val="24"/>
          <w:szCs w:val="24"/>
        </w:rPr>
      </w:pPr>
      <w:r w:rsidRPr="008C6303">
        <w:rPr>
          <w:sz w:val="24"/>
          <w:szCs w:val="24"/>
        </w:rPr>
        <w:lastRenderedPageBreak/>
        <w:t>Bratton, J. </w:t>
      </w:r>
      <w:r w:rsidRPr="008C6303">
        <w:rPr>
          <w:i/>
          <w:iCs/>
          <w:sz w:val="24"/>
          <w:szCs w:val="24"/>
        </w:rPr>
        <w:t>et al.</w:t>
      </w:r>
      <w:r w:rsidRPr="008C6303">
        <w:rPr>
          <w:sz w:val="24"/>
          <w:szCs w:val="24"/>
        </w:rPr>
        <w:t> (2022) </w:t>
      </w:r>
      <w:r w:rsidRPr="008C6303">
        <w:rPr>
          <w:i/>
          <w:iCs/>
          <w:sz w:val="24"/>
          <w:szCs w:val="24"/>
        </w:rPr>
        <w:t>Human resource management</w:t>
      </w:r>
      <w:r w:rsidRPr="008C6303">
        <w:rPr>
          <w:rFonts w:ascii="Arial" w:hAnsi="Arial" w:cs="Arial"/>
          <w:i/>
          <w:iCs/>
          <w:sz w:val="24"/>
          <w:szCs w:val="24"/>
        </w:rPr>
        <w:t>:</w:t>
      </w:r>
      <w:r w:rsidRPr="008C6303">
        <w:rPr>
          <w:i/>
          <w:iCs/>
          <w:sz w:val="24"/>
          <w:szCs w:val="24"/>
        </w:rPr>
        <w:t xml:space="preserve"> a critical approach</w:t>
      </w:r>
      <w:r w:rsidRPr="008C6303">
        <w:rPr>
          <w:sz w:val="24"/>
          <w:szCs w:val="24"/>
        </w:rPr>
        <w:t>. 7th ed</w:t>
      </w:r>
      <w:r>
        <w:rPr>
          <w:sz w:val="24"/>
          <w:szCs w:val="24"/>
        </w:rPr>
        <w:t>n</w:t>
      </w:r>
      <w:r w:rsidRPr="008C6303">
        <w:rPr>
          <w:sz w:val="24"/>
          <w:szCs w:val="24"/>
        </w:rPr>
        <w:t>. London: Bloomsbury Academic, pp.334-336.</w:t>
      </w:r>
    </w:p>
    <w:p w14:paraId="2A034048" w14:textId="39DE1968" w:rsidR="00CB0DB5" w:rsidRPr="00766F43" w:rsidRDefault="00CB0DB5" w:rsidP="00766F43">
      <w:pPr>
        <w:rPr>
          <w:sz w:val="24"/>
          <w:szCs w:val="24"/>
        </w:rPr>
      </w:pPr>
      <w:r>
        <w:rPr>
          <w:sz w:val="24"/>
          <w:szCs w:val="24"/>
        </w:rPr>
        <w:t>Butler, H. (2021) ‘</w:t>
      </w:r>
      <w:r w:rsidRPr="00CB0DB5">
        <w:rPr>
          <w:sz w:val="24"/>
          <w:szCs w:val="24"/>
        </w:rPr>
        <w:t>Assessing Critical Thinking: Challenges, Opportunities, and Empirical Evidence</w:t>
      </w:r>
      <w:r>
        <w:rPr>
          <w:sz w:val="24"/>
          <w:szCs w:val="24"/>
        </w:rPr>
        <w:t xml:space="preserve">’, in </w:t>
      </w:r>
      <w:hyperlink r:id="rId29" w:history="1">
        <w:r w:rsidRPr="00CB0DB5">
          <w:rPr>
            <w:rStyle w:val="Hyperlink"/>
            <w:color w:val="000000" w:themeColor="text1"/>
            <w:sz w:val="24"/>
            <w:szCs w:val="24"/>
            <w:u w:val="none"/>
          </w:rPr>
          <w:t xml:space="preserve"> Fasko, Jr.</w:t>
        </w:r>
      </w:hyperlink>
      <w:r w:rsidRPr="00CB0DB5">
        <w:rPr>
          <w:color w:val="000000" w:themeColor="text1"/>
          <w:sz w:val="24"/>
          <w:szCs w:val="24"/>
        </w:rPr>
        <w:t xml:space="preserve">, </w:t>
      </w:r>
      <w:r>
        <w:rPr>
          <w:color w:val="000000" w:themeColor="text1"/>
          <w:sz w:val="24"/>
          <w:szCs w:val="24"/>
        </w:rPr>
        <w:t>D. and Fair, F. (</w:t>
      </w:r>
      <w:r w:rsidRPr="005E6325">
        <w:rPr>
          <w:color w:val="000000" w:themeColor="text1"/>
          <w:sz w:val="24"/>
          <w:szCs w:val="24"/>
        </w:rPr>
        <w:t xml:space="preserve">eds) </w:t>
      </w:r>
      <w:r w:rsidR="005E6325" w:rsidRPr="005E6325">
        <w:rPr>
          <w:i/>
          <w:iCs/>
          <w:color w:val="000000" w:themeColor="text1"/>
          <w:sz w:val="24"/>
          <w:szCs w:val="24"/>
        </w:rPr>
        <w:t>Critical thinking and reasoning</w:t>
      </w:r>
      <w:r w:rsidR="005E6325" w:rsidRPr="005E6325">
        <w:rPr>
          <w:rFonts w:ascii="Arial" w:hAnsi="Arial" w:cs="Arial"/>
          <w:i/>
          <w:iCs/>
          <w:color w:val="000000" w:themeColor="text1"/>
          <w:sz w:val="24"/>
          <w:szCs w:val="24"/>
        </w:rPr>
        <w:t> </w:t>
      </w:r>
      <w:r w:rsidR="005E6325" w:rsidRPr="005E6325">
        <w:rPr>
          <w:i/>
          <w:iCs/>
          <w:color w:val="000000" w:themeColor="text1"/>
          <w:sz w:val="24"/>
          <w:szCs w:val="24"/>
        </w:rPr>
        <w:t>: theory, development, instruction, and assessment</w:t>
      </w:r>
      <w:r w:rsidR="005E6325">
        <w:rPr>
          <w:i/>
          <w:iCs/>
          <w:color w:val="000000" w:themeColor="text1"/>
          <w:sz w:val="24"/>
          <w:szCs w:val="24"/>
        </w:rPr>
        <w:t xml:space="preserve">. </w:t>
      </w:r>
      <w:r w:rsidR="005E6325" w:rsidRPr="005E6325">
        <w:rPr>
          <w:i/>
          <w:iCs/>
          <w:color w:val="000000" w:themeColor="text1"/>
          <w:sz w:val="24"/>
          <w:szCs w:val="24"/>
        </w:rPr>
        <w:t>Leiden, Netherland</w:t>
      </w:r>
      <w:r w:rsidR="005E6325">
        <w:rPr>
          <w:rFonts w:ascii="Arial" w:hAnsi="Arial" w:cs="Arial"/>
          <w:i/>
          <w:iCs/>
          <w:color w:val="000000" w:themeColor="text1"/>
          <w:sz w:val="24"/>
          <w:szCs w:val="24"/>
        </w:rPr>
        <w:t>:</w:t>
      </w:r>
      <w:r w:rsidR="005E6325" w:rsidRPr="005E6325">
        <w:rPr>
          <w:i/>
          <w:iCs/>
          <w:color w:val="000000" w:themeColor="text1"/>
          <w:sz w:val="24"/>
          <w:szCs w:val="24"/>
        </w:rPr>
        <w:t xml:space="preserve"> Sense Publication</w:t>
      </w:r>
      <w:r w:rsidR="005E6325">
        <w:rPr>
          <w:i/>
          <w:iCs/>
          <w:color w:val="000000" w:themeColor="text1"/>
          <w:sz w:val="24"/>
          <w:szCs w:val="24"/>
        </w:rPr>
        <w:t>, pp. 255-271.</w:t>
      </w:r>
    </w:p>
    <w:p w14:paraId="7B4AADA2" w14:textId="03A44026" w:rsidR="0070131A" w:rsidRDefault="00450811" w:rsidP="00AD2FE4">
      <w:pPr>
        <w:rPr>
          <w:sz w:val="24"/>
          <w:szCs w:val="24"/>
        </w:rPr>
      </w:pPr>
      <w:r>
        <w:rPr>
          <w:sz w:val="24"/>
          <w:szCs w:val="24"/>
        </w:rPr>
        <w:t xml:space="preserve">CEBMa (no date) </w:t>
      </w:r>
      <w:r w:rsidRPr="00450811">
        <w:rPr>
          <w:i/>
          <w:iCs/>
          <w:sz w:val="24"/>
          <w:szCs w:val="24"/>
        </w:rPr>
        <w:t xml:space="preserve">What </w:t>
      </w:r>
      <w:r w:rsidR="00F2178B">
        <w:rPr>
          <w:i/>
          <w:iCs/>
          <w:sz w:val="24"/>
          <w:szCs w:val="24"/>
        </w:rPr>
        <w:t>a</w:t>
      </w:r>
      <w:r w:rsidRPr="00450811">
        <w:rPr>
          <w:i/>
          <w:iCs/>
          <w:sz w:val="24"/>
          <w:szCs w:val="24"/>
        </w:rPr>
        <w:t>re the limitations of evidence based practice?</w:t>
      </w:r>
      <w:r w:rsidR="008E0F19">
        <w:rPr>
          <w:i/>
          <w:iCs/>
          <w:sz w:val="24"/>
          <w:szCs w:val="24"/>
        </w:rPr>
        <w:t xml:space="preserve"> </w:t>
      </w:r>
      <w:r w:rsidR="008E0F19" w:rsidRPr="008E0F19">
        <w:rPr>
          <w:sz w:val="24"/>
          <w:szCs w:val="24"/>
        </w:rPr>
        <w:t>Available at:</w:t>
      </w:r>
      <w:r w:rsidR="008E0F19">
        <w:rPr>
          <w:sz w:val="24"/>
          <w:szCs w:val="24"/>
        </w:rPr>
        <w:t xml:space="preserve"> </w:t>
      </w:r>
      <w:hyperlink r:id="rId30" w:history="1">
        <w:r w:rsidR="008E0F19" w:rsidRPr="00D24768">
          <w:rPr>
            <w:rStyle w:val="Hyperlink"/>
            <w:sz w:val="24"/>
            <w:szCs w:val="24"/>
          </w:rPr>
          <w:t>https://cebma.org/resources/frequently-asked-questions/what-are-the-limitations-of-evidence-based-practice/</w:t>
        </w:r>
      </w:hyperlink>
      <w:r w:rsidR="008E0F19">
        <w:rPr>
          <w:sz w:val="24"/>
          <w:szCs w:val="24"/>
        </w:rPr>
        <w:t xml:space="preserve"> (Accessed: 11 October 2024</w:t>
      </w:r>
      <w:r w:rsidR="00F66F8E">
        <w:rPr>
          <w:sz w:val="24"/>
          <w:szCs w:val="24"/>
        </w:rPr>
        <w:t>)</w:t>
      </w:r>
      <w:r w:rsidR="008744F9">
        <w:rPr>
          <w:sz w:val="24"/>
          <w:szCs w:val="24"/>
        </w:rPr>
        <w:t>.</w:t>
      </w:r>
    </w:p>
    <w:p w14:paraId="3F274A73" w14:textId="4C9B7A00" w:rsidR="00DC51FB" w:rsidRPr="00DC51FB" w:rsidRDefault="00DC51FB" w:rsidP="00AD2FE4">
      <w:pPr>
        <w:rPr>
          <w:i/>
          <w:iCs/>
          <w:sz w:val="24"/>
          <w:szCs w:val="24"/>
        </w:rPr>
      </w:pPr>
      <w:r>
        <w:rPr>
          <w:sz w:val="24"/>
          <w:szCs w:val="24"/>
        </w:rPr>
        <w:t xml:space="preserve">Chartered Managers Institute [CMI] (2025) </w:t>
      </w:r>
      <w:r w:rsidRPr="00DC51FB">
        <w:rPr>
          <w:i/>
          <w:iCs/>
          <w:sz w:val="24"/>
          <w:szCs w:val="24"/>
        </w:rPr>
        <w:t>DEVELOPING DECISION MAKING SKILLS. Checklist 277</w:t>
      </w:r>
      <w:r>
        <w:rPr>
          <w:i/>
          <w:iCs/>
          <w:sz w:val="24"/>
          <w:szCs w:val="24"/>
        </w:rPr>
        <w:t xml:space="preserve">. </w:t>
      </w:r>
      <w:r w:rsidRPr="00DC51FB">
        <w:rPr>
          <w:sz w:val="24"/>
          <w:szCs w:val="24"/>
        </w:rPr>
        <w:t>Available at:</w:t>
      </w:r>
      <w:r>
        <w:rPr>
          <w:i/>
          <w:iCs/>
          <w:sz w:val="24"/>
          <w:szCs w:val="24"/>
        </w:rPr>
        <w:t xml:space="preserve"> </w:t>
      </w:r>
      <w:hyperlink r:id="rId31" w:history="1">
        <w:r w:rsidRPr="00DC51FB">
          <w:rPr>
            <w:rStyle w:val="Hyperlink"/>
            <w:sz w:val="24"/>
            <w:szCs w:val="24"/>
          </w:rPr>
          <w:t>https://www.managers.org.uk/wp-content/uploads/2020/03/CHK-277_Developing_decision_making_skills.pdf</w:t>
        </w:r>
      </w:hyperlink>
      <w:r w:rsidRPr="00DC51FB">
        <w:rPr>
          <w:sz w:val="24"/>
          <w:szCs w:val="24"/>
        </w:rPr>
        <w:t xml:space="preserve"> (Accessed: 25 October 2024)</w:t>
      </w:r>
      <w:r w:rsidR="008744F9">
        <w:rPr>
          <w:sz w:val="24"/>
          <w:szCs w:val="24"/>
        </w:rPr>
        <w:t>.</w:t>
      </w:r>
    </w:p>
    <w:p w14:paraId="24BFAEE7" w14:textId="0B4EB301" w:rsidR="006E79CD" w:rsidRDefault="006E79CD" w:rsidP="00AD2FE4">
      <w:pPr>
        <w:rPr>
          <w:i/>
          <w:iCs/>
          <w:sz w:val="24"/>
          <w:szCs w:val="24"/>
        </w:rPr>
      </w:pPr>
      <w:r>
        <w:rPr>
          <w:sz w:val="24"/>
          <w:szCs w:val="24"/>
        </w:rPr>
        <w:t xml:space="preserve">Chatfield, T. (2018) </w:t>
      </w:r>
      <w:r w:rsidRPr="006E79CD">
        <w:rPr>
          <w:i/>
          <w:iCs/>
          <w:sz w:val="24"/>
          <w:szCs w:val="24"/>
        </w:rPr>
        <w:t>Critical Thinking</w:t>
      </w:r>
      <w:r>
        <w:rPr>
          <w:i/>
          <w:iCs/>
          <w:sz w:val="24"/>
          <w:szCs w:val="24"/>
        </w:rPr>
        <w:t>. London: Sage</w:t>
      </w:r>
    </w:p>
    <w:p w14:paraId="69A18702" w14:textId="551A2DDA" w:rsidR="002A2D4A" w:rsidRDefault="002A2D4A" w:rsidP="00AD2FE4">
      <w:pPr>
        <w:rPr>
          <w:sz w:val="24"/>
          <w:szCs w:val="24"/>
        </w:rPr>
      </w:pPr>
      <w:r w:rsidRPr="002A2D4A">
        <w:rPr>
          <w:sz w:val="24"/>
          <w:szCs w:val="24"/>
        </w:rPr>
        <w:t xml:space="preserve">Cioca, I. and Gifford, J. (2022) </w:t>
      </w:r>
      <w:r w:rsidRPr="002A2D4A">
        <w:rPr>
          <w:i/>
          <w:iCs/>
          <w:sz w:val="24"/>
          <w:szCs w:val="24"/>
        </w:rPr>
        <w:t>Performance feedback: an evidence review. Practice summary and recommendations</w:t>
      </w:r>
      <w:r w:rsidRPr="002A2D4A">
        <w:rPr>
          <w:sz w:val="24"/>
          <w:szCs w:val="24"/>
        </w:rPr>
        <w:t xml:space="preserve">. London: Chartered Institute of Personnel and Development. </w:t>
      </w:r>
      <w:r>
        <w:rPr>
          <w:sz w:val="24"/>
          <w:szCs w:val="24"/>
        </w:rPr>
        <w:t xml:space="preserve">Available at: </w:t>
      </w:r>
      <w:hyperlink r:id="rId32" w:history="1">
        <w:r w:rsidRPr="00D02F04">
          <w:rPr>
            <w:rStyle w:val="Hyperlink"/>
            <w:sz w:val="24"/>
            <w:szCs w:val="24"/>
          </w:rPr>
          <w:t>https://www.cipd.org/globalassets/media/knowledge/knowledge-hub/evidence-reviews/performance-feedback-evidence-review_tcm18-111378.pdf</w:t>
        </w:r>
      </w:hyperlink>
      <w:r>
        <w:rPr>
          <w:sz w:val="24"/>
          <w:szCs w:val="24"/>
        </w:rPr>
        <w:t xml:space="preserve"> (Accessed 23 November)</w:t>
      </w:r>
    </w:p>
    <w:p w14:paraId="5B92BCF6" w14:textId="4F0D4EF9" w:rsidR="0070131A" w:rsidRDefault="0070131A" w:rsidP="0070131A">
      <w:pPr>
        <w:rPr>
          <w:sz w:val="24"/>
          <w:szCs w:val="24"/>
        </w:rPr>
      </w:pPr>
      <w:r w:rsidRPr="00AD2FE4">
        <w:rPr>
          <w:sz w:val="24"/>
          <w:szCs w:val="24"/>
        </w:rPr>
        <w:t>CIPD (2023</w:t>
      </w:r>
      <w:r>
        <w:rPr>
          <w:sz w:val="24"/>
          <w:szCs w:val="24"/>
        </w:rPr>
        <w:t>a</w:t>
      </w:r>
      <w:r w:rsidRPr="00AD2FE4">
        <w:rPr>
          <w:sz w:val="24"/>
          <w:szCs w:val="24"/>
        </w:rPr>
        <w:t xml:space="preserve">) </w:t>
      </w:r>
      <w:r w:rsidRPr="00AD2FE4">
        <w:rPr>
          <w:i/>
          <w:iCs/>
          <w:sz w:val="24"/>
          <w:szCs w:val="24"/>
        </w:rPr>
        <w:t xml:space="preserve">How </w:t>
      </w:r>
      <w:r w:rsidR="00F2178B">
        <w:rPr>
          <w:i/>
          <w:iCs/>
          <w:sz w:val="24"/>
          <w:szCs w:val="24"/>
        </w:rPr>
        <w:t>to</w:t>
      </w:r>
      <w:r w:rsidRPr="00AD2FE4">
        <w:rPr>
          <w:i/>
          <w:iCs/>
          <w:sz w:val="24"/>
          <w:szCs w:val="24"/>
        </w:rPr>
        <w:t xml:space="preserve"> </w:t>
      </w:r>
      <w:r w:rsidR="00F2178B">
        <w:rPr>
          <w:i/>
          <w:iCs/>
          <w:sz w:val="24"/>
          <w:szCs w:val="24"/>
        </w:rPr>
        <w:t>u</w:t>
      </w:r>
      <w:r w:rsidRPr="00AD2FE4">
        <w:rPr>
          <w:i/>
          <w:iCs/>
          <w:sz w:val="24"/>
          <w:szCs w:val="24"/>
        </w:rPr>
        <w:t xml:space="preserve">se </w:t>
      </w:r>
      <w:r w:rsidR="00F2178B">
        <w:rPr>
          <w:i/>
          <w:iCs/>
          <w:sz w:val="24"/>
          <w:szCs w:val="24"/>
        </w:rPr>
        <w:t>t</w:t>
      </w:r>
      <w:r w:rsidRPr="00AD2FE4">
        <w:rPr>
          <w:i/>
          <w:iCs/>
          <w:sz w:val="24"/>
          <w:szCs w:val="24"/>
        </w:rPr>
        <w:t xml:space="preserve">he </w:t>
      </w:r>
      <w:r w:rsidR="00F2178B">
        <w:rPr>
          <w:i/>
          <w:iCs/>
          <w:sz w:val="24"/>
          <w:szCs w:val="24"/>
        </w:rPr>
        <w:t>p</w:t>
      </w:r>
      <w:r w:rsidRPr="00AD2FE4">
        <w:rPr>
          <w:i/>
          <w:iCs/>
          <w:sz w:val="24"/>
          <w:szCs w:val="24"/>
        </w:rPr>
        <w:t xml:space="preserve">rofession </w:t>
      </w:r>
      <w:r w:rsidR="00F2178B">
        <w:rPr>
          <w:i/>
          <w:iCs/>
          <w:sz w:val="24"/>
          <w:szCs w:val="24"/>
        </w:rPr>
        <w:t>m</w:t>
      </w:r>
      <w:r w:rsidRPr="00AD2FE4">
        <w:rPr>
          <w:i/>
          <w:iCs/>
          <w:sz w:val="24"/>
          <w:szCs w:val="24"/>
        </w:rPr>
        <w:t>ap</w:t>
      </w:r>
      <w:r>
        <w:rPr>
          <w:i/>
          <w:iCs/>
          <w:sz w:val="24"/>
          <w:szCs w:val="24"/>
        </w:rPr>
        <w:t xml:space="preserve">: </w:t>
      </w:r>
      <w:r w:rsidR="00F2178B">
        <w:rPr>
          <w:i/>
          <w:iCs/>
          <w:sz w:val="24"/>
          <w:szCs w:val="24"/>
        </w:rPr>
        <w:t>H</w:t>
      </w:r>
      <w:r w:rsidRPr="00AD2FE4">
        <w:rPr>
          <w:i/>
          <w:iCs/>
          <w:sz w:val="24"/>
          <w:szCs w:val="24"/>
        </w:rPr>
        <w:t xml:space="preserve">ow </w:t>
      </w:r>
      <w:r w:rsidR="00F2178B">
        <w:rPr>
          <w:i/>
          <w:iCs/>
          <w:sz w:val="24"/>
          <w:szCs w:val="24"/>
        </w:rPr>
        <w:t>t</w:t>
      </w:r>
      <w:r w:rsidRPr="00AD2FE4">
        <w:rPr>
          <w:i/>
          <w:iCs/>
          <w:sz w:val="24"/>
          <w:szCs w:val="24"/>
        </w:rPr>
        <w:t xml:space="preserve">he </w:t>
      </w:r>
      <w:r w:rsidR="00F2178B">
        <w:rPr>
          <w:i/>
          <w:iCs/>
          <w:sz w:val="24"/>
          <w:szCs w:val="24"/>
        </w:rPr>
        <w:t>i</w:t>
      </w:r>
      <w:r w:rsidRPr="00AD2FE4">
        <w:rPr>
          <w:i/>
          <w:iCs/>
          <w:sz w:val="24"/>
          <w:szCs w:val="24"/>
        </w:rPr>
        <w:t xml:space="preserve">nternational </w:t>
      </w:r>
      <w:r w:rsidR="00F2178B">
        <w:rPr>
          <w:i/>
          <w:iCs/>
          <w:sz w:val="24"/>
          <w:szCs w:val="24"/>
        </w:rPr>
        <w:t>s</w:t>
      </w:r>
      <w:r w:rsidRPr="00AD2FE4">
        <w:rPr>
          <w:i/>
          <w:iCs/>
          <w:sz w:val="24"/>
          <w:szCs w:val="24"/>
        </w:rPr>
        <w:t xml:space="preserve">tandard </w:t>
      </w:r>
      <w:r w:rsidR="00F2178B">
        <w:rPr>
          <w:i/>
          <w:iCs/>
          <w:sz w:val="24"/>
          <w:szCs w:val="24"/>
        </w:rPr>
        <w:t>w</w:t>
      </w:r>
      <w:r w:rsidRPr="00AD2FE4">
        <w:rPr>
          <w:i/>
          <w:iCs/>
          <w:sz w:val="24"/>
          <w:szCs w:val="24"/>
        </w:rPr>
        <w:t xml:space="preserve">orks </w:t>
      </w:r>
      <w:r w:rsidR="00F2178B">
        <w:rPr>
          <w:i/>
          <w:iCs/>
          <w:sz w:val="24"/>
          <w:szCs w:val="24"/>
        </w:rPr>
        <w:t>f</w:t>
      </w:r>
      <w:r w:rsidRPr="00AD2FE4">
        <w:rPr>
          <w:i/>
          <w:iCs/>
          <w:sz w:val="24"/>
          <w:szCs w:val="24"/>
        </w:rPr>
        <w:t xml:space="preserve">or </w:t>
      </w:r>
      <w:r w:rsidR="00F2178B">
        <w:rPr>
          <w:i/>
          <w:iCs/>
          <w:sz w:val="24"/>
          <w:szCs w:val="24"/>
        </w:rPr>
        <w:t>a</w:t>
      </w:r>
      <w:r w:rsidRPr="00AD2FE4">
        <w:rPr>
          <w:i/>
          <w:iCs/>
          <w:sz w:val="24"/>
          <w:szCs w:val="24"/>
        </w:rPr>
        <w:t xml:space="preserve">ll </w:t>
      </w:r>
      <w:r w:rsidR="00F2178B">
        <w:rPr>
          <w:i/>
          <w:iCs/>
          <w:sz w:val="24"/>
          <w:szCs w:val="24"/>
        </w:rPr>
        <w:t>p</w:t>
      </w:r>
      <w:r w:rsidRPr="00AD2FE4">
        <w:rPr>
          <w:i/>
          <w:iCs/>
          <w:sz w:val="24"/>
          <w:szCs w:val="24"/>
        </w:rPr>
        <w:t xml:space="preserve">eople </w:t>
      </w:r>
      <w:r w:rsidR="00F2178B">
        <w:rPr>
          <w:i/>
          <w:iCs/>
          <w:sz w:val="24"/>
          <w:szCs w:val="24"/>
        </w:rPr>
        <w:t>p</w:t>
      </w:r>
      <w:r w:rsidRPr="00AD2FE4">
        <w:rPr>
          <w:i/>
          <w:iCs/>
          <w:sz w:val="24"/>
          <w:szCs w:val="24"/>
        </w:rPr>
        <w:t>rofessionals</w:t>
      </w:r>
      <w:r>
        <w:rPr>
          <w:i/>
          <w:iCs/>
          <w:sz w:val="24"/>
          <w:szCs w:val="24"/>
        </w:rPr>
        <w:t xml:space="preserve">. </w:t>
      </w:r>
      <w:r w:rsidRPr="00DC4C17">
        <w:rPr>
          <w:sz w:val="24"/>
          <w:szCs w:val="24"/>
        </w:rPr>
        <w:t>Available at</w:t>
      </w:r>
      <w:r>
        <w:rPr>
          <w:sz w:val="24"/>
          <w:szCs w:val="24"/>
        </w:rPr>
        <w:t xml:space="preserve">: </w:t>
      </w:r>
      <w:hyperlink r:id="rId33" w:anchor="why" w:history="1">
        <w:r w:rsidRPr="00D24768">
          <w:rPr>
            <w:rStyle w:val="Hyperlink"/>
            <w:sz w:val="24"/>
            <w:szCs w:val="24"/>
          </w:rPr>
          <w:t>https://www.cipd.org/uk/the-people-profession/the-profession-map/how-it-works/#why</w:t>
        </w:r>
      </w:hyperlink>
      <w:r>
        <w:rPr>
          <w:sz w:val="24"/>
          <w:szCs w:val="24"/>
        </w:rPr>
        <w:t xml:space="preserve"> (Accessed: 25 September 2024)</w:t>
      </w:r>
      <w:r w:rsidR="008744F9">
        <w:rPr>
          <w:sz w:val="24"/>
          <w:szCs w:val="24"/>
        </w:rPr>
        <w:t>.</w:t>
      </w:r>
    </w:p>
    <w:p w14:paraId="01595807" w14:textId="7D59CD6E" w:rsidR="0070131A" w:rsidRDefault="0070131A" w:rsidP="00AD2FE4">
      <w:pPr>
        <w:rPr>
          <w:sz w:val="24"/>
          <w:szCs w:val="24"/>
        </w:rPr>
      </w:pPr>
      <w:r>
        <w:rPr>
          <w:sz w:val="24"/>
          <w:szCs w:val="24"/>
        </w:rPr>
        <w:t xml:space="preserve">CIPD (2023b) </w:t>
      </w:r>
      <w:r w:rsidRPr="00145A50">
        <w:rPr>
          <w:i/>
          <w:iCs/>
          <w:sz w:val="24"/>
          <w:szCs w:val="24"/>
        </w:rPr>
        <w:t>Evidence-</w:t>
      </w:r>
      <w:r w:rsidR="00F2178B">
        <w:rPr>
          <w:i/>
          <w:iCs/>
          <w:sz w:val="24"/>
          <w:szCs w:val="24"/>
        </w:rPr>
        <w:t>B</w:t>
      </w:r>
      <w:r w:rsidRPr="00145A50">
        <w:rPr>
          <w:i/>
          <w:iCs/>
          <w:sz w:val="24"/>
          <w:szCs w:val="24"/>
        </w:rPr>
        <w:t xml:space="preserve">ased HR: Make </w:t>
      </w:r>
      <w:r w:rsidR="00F2178B">
        <w:rPr>
          <w:i/>
          <w:iCs/>
          <w:sz w:val="24"/>
          <w:szCs w:val="24"/>
        </w:rPr>
        <w:t>b</w:t>
      </w:r>
      <w:r w:rsidRPr="00145A50">
        <w:rPr>
          <w:i/>
          <w:iCs/>
          <w:sz w:val="24"/>
          <w:szCs w:val="24"/>
        </w:rPr>
        <w:t xml:space="preserve">etter </w:t>
      </w:r>
      <w:r w:rsidR="00F2178B">
        <w:rPr>
          <w:i/>
          <w:iCs/>
          <w:sz w:val="24"/>
          <w:szCs w:val="24"/>
        </w:rPr>
        <w:t>d</w:t>
      </w:r>
      <w:r w:rsidRPr="00145A50">
        <w:rPr>
          <w:i/>
          <w:iCs/>
          <w:sz w:val="24"/>
          <w:szCs w:val="24"/>
        </w:rPr>
        <w:t xml:space="preserve">ecisions </w:t>
      </w:r>
      <w:r w:rsidR="00F2178B">
        <w:rPr>
          <w:i/>
          <w:iCs/>
          <w:sz w:val="24"/>
          <w:szCs w:val="24"/>
        </w:rPr>
        <w:t>a</w:t>
      </w:r>
      <w:r w:rsidRPr="00145A50">
        <w:rPr>
          <w:i/>
          <w:iCs/>
          <w:sz w:val="24"/>
          <w:szCs w:val="24"/>
        </w:rPr>
        <w:t xml:space="preserve">nd </w:t>
      </w:r>
      <w:r w:rsidR="00F2178B">
        <w:rPr>
          <w:i/>
          <w:iCs/>
          <w:sz w:val="24"/>
          <w:szCs w:val="24"/>
        </w:rPr>
        <w:t>s</w:t>
      </w:r>
      <w:r w:rsidRPr="00145A50">
        <w:rPr>
          <w:i/>
          <w:iCs/>
          <w:sz w:val="24"/>
          <w:szCs w:val="24"/>
        </w:rPr>
        <w:t xml:space="preserve">tep </w:t>
      </w:r>
      <w:r w:rsidR="00F2178B">
        <w:rPr>
          <w:i/>
          <w:iCs/>
          <w:sz w:val="24"/>
          <w:szCs w:val="24"/>
        </w:rPr>
        <w:t>u</w:t>
      </w:r>
      <w:r w:rsidRPr="00145A50">
        <w:rPr>
          <w:i/>
          <w:iCs/>
          <w:sz w:val="24"/>
          <w:szCs w:val="24"/>
        </w:rPr>
        <w:t xml:space="preserve">p </w:t>
      </w:r>
      <w:r w:rsidR="00F2178B">
        <w:rPr>
          <w:i/>
          <w:iCs/>
          <w:sz w:val="24"/>
          <w:szCs w:val="24"/>
        </w:rPr>
        <w:t>y</w:t>
      </w:r>
      <w:r w:rsidRPr="00145A50">
        <w:rPr>
          <w:i/>
          <w:iCs/>
          <w:sz w:val="24"/>
          <w:szCs w:val="24"/>
        </w:rPr>
        <w:t xml:space="preserve">our </w:t>
      </w:r>
      <w:r w:rsidR="00F2178B">
        <w:rPr>
          <w:i/>
          <w:iCs/>
          <w:sz w:val="24"/>
          <w:szCs w:val="24"/>
        </w:rPr>
        <w:t>i</w:t>
      </w:r>
      <w:r w:rsidRPr="00145A50">
        <w:rPr>
          <w:i/>
          <w:iCs/>
          <w:sz w:val="24"/>
          <w:szCs w:val="24"/>
        </w:rPr>
        <w:t>nfluence</w:t>
      </w:r>
      <w:r>
        <w:rPr>
          <w:i/>
          <w:iCs/>
          <w:sz w:val="24"/>
          <w:szCs w:val="24"/>
        </w:rPr>
        <w:t xml:space="preserve">. </w:t>
      </w:r>
      <w:r w:rsidRPr="00145A50">
        <w:rPr>
          <w:sz w:val="24"/>
          <w:szCs w:val="24"/>
        </w:rPr>
        <w:t>Available at:</w:t>
      </w:r>
      <w:r w:rsidR="002D3C06">
        <w:rPr>
          <w:i/>
          <w:iCs/>
          <w:sz w:val="24"/>
          <w:szCs w:val="24"/>
        </w:rPr>
        <w:t xml:space="preserve"> </w:t>
      </w:r>
      <w:hyperlink r:id="rId34" w:history="1">
        <w:r w:rsidR="002D3C06" w:rsidRPr="00D02F04">
          <w:rPr>
            <w:rStyle w:val="Hyperlink"/>
            <w:sz w:val="24"/>
            <w:szCs w:val="24"/>
          </w:rPr>
          <w:t>https://www.cipd.org/uk/knowledge/guides/evidence-based-profession/</w:t>
        </w:r>
      </w:hyperlink>
      <w:r w:rsidR="002D3C06">
        <w:rPr>
          <w:sz w:val="24"/>
          <w:szCs w:val="24"/>
        </w:rPr>
        <w:t xml:space="preserve"> (Accessed 20 October 2024)</w:t>
      </w:r>
    </w:p>
    <w:p w14:paraId="6CB9A3B0" w14:textId="20E1A84D" w:rsidR="00BE14F4" w:rsidRDefault="00BE14F4" w:rsidP="00AD2FE4">
      <w:pPr>
        <w:rPr>
          <w:sz w:val="24"/>
          <w:szCs w:val="24"/>
        </w:rPr>
      </w:pPr>
      <w:r>
        <w:rPr>
          <w:sz w:val="24"/>
          <w:szCs w:val="24"/>
        </w:rPr>
        <w:t xml:space="preserve">Clark, S. (2015) </w:t>
      </w:r>
      <w:r w:rsidRPr="00BE14F4">
        <w:rPr>
          <w:i/>
          <w:iCs/>
          <w:sz w:val="24"/>
          <w:szCs w:val="24"/>
        </w:rPr>
        <w:t>Ethical decision-making: Eight perspectives on workplace dilemmas</w:t>
      </w:r>
      <w:r>
        <w:rPr>
          <w:i/>
          <w:iCs/>
          <w:sz w:val="24"/>
          <w:szCs w:val="24"/>
        </w:rPr>
        <w:t>.</w:t>
      </w:r>
      <w:r w:rsidR="00506E3E">
        <w:rPr>
          <w:i/>
          <w:iCs/>
          <w:sz w:val="24"/>
          <w:szCs w:val="24"/>
        </w:rPr>
        <w:t xml:space="preserve"> </w:t>
      </w:r>
      <w:r w:rsidR="00506E3E" w:rsidRPr="00506E3E">
        <w:rPr>
          <w:sz w:val="24"/>
          <w:szCs w:val="24"/>
        </w:rPr>
        <w:t>7069</w:t>
      </w:r>
      <w:r w:rsidR="00506E3E">
        <w:rPr>
          <w:sz w:val="24"/>
          <w:szCs w:val="24"/>
        </w:rPr>
        <w:t>. London:</w:t>
      </w:r>
      <w:r w:rsidR="00506E3E" w:rsidRPr="00506E3E">
        <w:rPr>
          <w:i/>
          <w:iCs/>
          <w:sz w:val="24"/>
          <w:szCs w:val="24"/>
        </w:rPr>
        <w:t xml:space="preserve"> </w:t>
      </w:r>
      <w:r>
        <w:rPr>
          <w:i/>
          <w:iCs/>
          <w:sz w:val="24"/>
          <w:szCs w:val="24"/>
        </w:rPr>
        <w:t xml:space="preserve"> </w:t>
      </w:r>
      <w:r w:rsidRPr="00BE14F4">
        <w:rPr>
          <w:sz w:val="24"/>
          <w:szCs w:val="24"/>
        </w:rPr>
        <w:t>CIPD</w:t>
      </w:r>
      <w:r w:rsidR="00506E3E">
        <w:rPr>
          <w:sz w:val="24"/>
          <w:szCs w:val="24"/>
        </w:rPr>
        <w:t xml:space="preserve">. Available at: </w:t>
      </w:r>
      <w:hyperlink r:id="rId35" w:history="1">
        <w:r w:rsidR="00506E3E" w:rsidRPr="00D02F04">
          <w:rPr>
            <w:rStyle w:val="Hyperlink"/>
            <w:sz w:val="24"/>
            <w:szCs w:val="24"/>
          </w:rPr>
          <w:t>https://www.cipd.org/globalassets/media/knowledge/knowledge-hub/reports/ethical-decision-making-2015-eight-perspectives-on-workplace-dilemmas_tcm18-9564.pdf</w:t>
        </w:r>
      </w:hyperlink>
      <w:r w:rsidR="00506E3E">
        <w:rPr>
          <w:sz w:val="24"/>
          <w:szCs w:val="24"/>
        </w:rPr>
        <w:t xml:space="preserve"> (Accessed 6 November 2024)</w:t>
      </w:r>
    </w:p>
    <w:p w14:paraId="54F9B42C" w14:textId="1188FAE1" w:rsidR="00F512B8" w:rsidRPr="00F512B8" w:rsidRDefault="00F512B8" w:rsidP="00AD2FE4">
      <w:pPr>
        <w:rPr>
          <w:b/>
          <w:bCs/>
          <w:sz w:val="24"/>
          <w:szCs w:val="24"/>
        </w:rPr>
      </w:pPr>
      <w:r w:rsidRPr="00F512B8">
        <w:rPr>
          <w:sz w:val="24"/>
          <w:szCs w:val="24"/>
        </w:rPr>
        <w:t xml:space="preserve">Concise </w:t>
      </w:r>
      <w:r w:rsidR="00942B55" w:rsidRPr="00F512B8">
        <w:rPr>
          <w:sz w:val="24"/>
          <w:szCs w:val="24"/>
        </w:rPr>
        <w:t>Encyclopaedia</w:t>
      </w:r>
      <w:r w:rsidRPr="00F512B8">
        <w:rPr>
          <w:sz w:val="24"/>
          <w:szCs w:val="24"/>
        </w:rPr>
        <w:t xml:space="preserve"> of Business Ethics [CEBE] (no date)</w:t>
      </w:r>
      <w:r>
        <w:rPr>
          <w:sz w:val="24"/>
          <w:szCs w:val="24"/>
        </w:rPr>
        <w:t xml:space="preserve"> </w:t>
      </w:r>
      <w:r w:rsidRPr="00F512B8">
        <w:rPr>
          <w:i/>
          <w:iCs/>
          <w:sz w:val="24"/>
          <w:szCs w:val="24"/>
        </w:rPr>
        <w:t>Ethical Theory: Utilitarianism</w:t>
      </w:r>
      <w:r>
        <w:rPr>
          <w:i/>
          <w:iCs/>
          <w:sz w:val="24"/>
          <w:szCs w:val="24"/>
        </w:rPr>
        <w:t xml:space="preserve">. </w:t>
      </w:r>
      <w:r w:rsidRPr="00F512B8">
        <w:rPr>
          <w:sz w:val="24"/>
          <w:szCs w:val="24"/>
        </w:rPr>
        <w:t>Available at:</w:t>
      </w:r>
      <w:r>
        <w:rPr>
          <w:i/>
          <w:iCs/>
          <w:sz w:val="24"/>
          <w:szCs w:val="24"/>
        </w:rPr>
        <w:t xml:space="preserve">  </w:t>
      </w:r>
      <w:hyperlink r:id="rId36" w:history="1">
        <w:r w:rsidRPr="00D02F04">
          <w:rPr>
            <w:rStyle w:val="Hyperlink"/>
            <w:sz w:val="24"/>
            <w:szCs w:val="24"/>
          </w:rPr>
          <w:t>https://conciseencyclopedia.org/entries/ethical-theory-utilitarianism/</w:t>
        </w:r>
      </w:hyperlink>
      <w:r>
        <w:rPr>
          <w:sz w:val="24"/>
          <w:szCs w:val="24"/>
        </w:rPr>
        <w:t xml:space="preserve"> (Accessed 7 November 2024)</w:t>
      </w:r>
      <w:r w:rsidR="008744F9">
        <w:rPr>
          <w:sz w:val="24"/>
          <w:szCs w:val="24"/>
        </w:rPr>
        <w:t>.</w:t>
      </w:r>
    </w:p>
    <w:p w14:paraId="21F143AF" w14:textId="4F657B44" w:rsidR="00D11918" w:rsidRDefault="00D11918" w:rsidP="00AD2FE4">
      <w:pPr>
        <w:rPr>
          <w:sz w:val="24"/>
          <w:szCs w:val="24"/>
        </w:rPr>
      </w:pPr>
      <w:r>
        <w:rPr>
          <w:sz w:val="24"/>
          <w:szCs w:val="24"/>
        </w:rPr>
        <w:t xml:space="preserve">Cottrell, S. (2023) </w:t>
      </w:r>
      <w:r w:rsidRPr="00D11918">
        <w:rPr>
          <w:i/>
          <w:iCs/>
          <w:sz w:val="24"/>
          <w:szCs w:val="24"/>
        </w:rPr>
        <w:t>Critical Thinking Skills: Effective analysis, argument and reflection</w:t>
      </w:r>
      <w:r>
        <w:rPr>
          <w:i/>
          <w:iCs/>
          <w:sz w:val="24"/>
          <w:szCs w:val="24"/>
        </w:rPr>
        <w:t xml:space="preserve">. </w:t>
      </w:r>
      <w:r w:rsidRPr="00D11918">
        <w:rPr>
          <w:sz w:val="24"/>
          <w:szCs w:val="24"/>
        </w:rPr>
        <w:t>4</w:t>
      </w:r>
      <w:r w:rsidRPr="00D11918">
        <w:rPr>
          <w:sz w:val="24"/>
          <w:szCs w:val="24"/>
          <w:vertAlign w:val="superscript"/>
        </w:rPr>
        <w:t>th</w:t>
      </w:r>
      <w:r w:rsidRPr="00D11918">
        <w:rPr>
          <w:sz w:val="24"/>
          <w:szCs w:val="24"/>
        </w:rPr>
        <w:t xml:space="preserve"> edn.</w:t>
      </w:r>
      <w:r w:rsidR="00B21006">
        <w:rPr>
          <w:sz w:val="24"/>
          <w:szCs w:val="24"/>
        </w:rPr>
        <w:t xml:space="preserve"> London: Bloomsbury.</w:t>
      </w:r>
    </w:p>
    <w:p w14:paraId="30CE0C79" w14:textId="23E87C11" w:rsidR="00BB004D" w:rsidRDefault="00BB004D" w:rsidP="00AD2FE4">
      <w:pPr>
        <w:rPr>
          <w:sz w:val="24"/>
          <w:szCs w:val="24"/>
        </w:rPr>
      </w:pPr>
      <w:r>
        <w:rPr>
          <w:sz w:val="24"/>
          <w:szCs w:val="24"/>
        </w:rPr>
        <w:t xml:space="preserve">Crane, A. and Matten, D. (2016) </w:t>
      </w:r>
      <w:r w:rsidRPr="00BB004D">
        <w:rPr>
          <w:i/>
          <w:iCs/>
          <w:sz w:val="24"/>
          <w:szCs w:val="24"/>
        </w:rPr>
        <w:t>Business Ethics: Managing Corporate Citizenship and Sustainability in The Age of Globalization</w:t>
      </w:r>
      <w:r>
        <w:rPr>
          <w:sz w:val="24"/>
          <w:szCs w:val="24"/>
        </w:rPr>
        <w:t>. 4</w:t>
      </w:r>
      <w:r w:rsidRPr="00BB004D">
        <w:rPr>
          <w:sz w:val="24"/>
          <w:szCs w:val="24"/>
          <w:vertAlign w:val="superscript"/>
        </w:rPr>
        <w:t>th</w:t>
      </w:r>
      <w:r>
        <w:rPr>
          <w:sz w:val="24"/>
          <w:szCs w:val="24"/>
        </w:rPr>
        <w:t xml:space="preserve"> edn. Oxford: Oxford University Press.</w:t>
      </w:r>
    </w:p>
    <w:p w14:paraId="463D8A23" w14:textId="39CCB64C" w:rsidR="00146A2E" w:rsidRPr="0070131A" w:rsidRDefault="00146A2E" w:rsidP="00AD2FE4">
      <w:pPr>
        <w:rPr>
          <w:i/>
          <w:iCs/>
          <w:sz w:val="24"/>
          <w:szCs w:val="24"/>
        </w:rPr>
      </w:pPr>
      <w:r>
        <w:rPr>
          <w:sz w:val="24"/>
          <w:szCs w:val="24"/>
        </w:rPr>
        <w:t>de Bono, E. (2000) Six Thinking Hats. 3rd edn. UK: Penguin Books.</w:t>
      </w:r>
    </w:p>
    <w:p w14:paraId="631A72D7" w14:textId="3CD0BF8D" w:rsidR="00766F43" w:rsidRDefault="00766F43" w:rsidP="00766F43">
      <w:pPr>
        <w:rPr>
          <w:sz w:val="24"/>
          <w:szCs w:val="24"/>
        </w:rPr>
      </w:pPr>
      <w:r w:rsidRPr="00766F43">
        <w:rPr>
          <w:sz w:val="24"/>
          <w:szCs w:val="24"/>
        </w:rPr>
        <w:lastRenderedPageBreak/>
        <w:t>FeePik! (no date). Available at:</w:t>
      </w:r>
      <w:r>
        <w:t xml:space="preserve"> </w:t>
      </w:r>
      <w:hyperlink r:id="rId37" w:history="1">
        <w:r w:rsidRPr="00581A9D">
          <w:rPr>
            <w:rStyle w:val="Hyperlink"/>
            <w:sz w:val="24"/>
            <w:szCs w:val="24"/>
          </w:rPr>
          <w:t>https://www.freepik.com/premium-vector/pestel-analysis-is-used-identify-threats-weaknesses-examines-political-economic_85196559.htm</w:t>
        </w:r>
      </w:hyperlink>
      <w:r>
        <w:rPr>
          <w:sz w:val="24"/>
          <w:szCs w:val="24"/>
        </w:rPr>
        <w:t xml:space="preserve"> (</w:t>
      </w:r>
      <w:r>
        <w:rPr>
          <w:sz w:val="24"/>
          <w:szCs w:val="24"/>
        </w:rPr>
        <w:t>Accessed</w:t>
      </w:r>
      <w:r>
        <w:rPr>
          <w:sz w:val="24"/>
          <w:szCs w:val="24"/>
        </w:rPr>
        <w:t>: 4 November 2024)</w:t>
      </w:r>
      <w:r w:rsidR="00BE14F4">
        <w:rPr>
          <w:sz w:val="24"/>
          <w:szCs w:val="24"/>
        </w:rPr>
        <w:t>.</w:t>
      </w:r>
    </w:p>
    <w:p w14:paraId="70991D3C" w14:textId="01EF0DF8" w:rsidR="00DC0EA8" w:rsidRPr="00D11918" w:rsidRDefault="00DC0EA8" w:rsidP="00766F43">
      <w:pPr>
        <w:rPr>
          <w:i/>
          <w:iCs/>
          <w:color w:val="D86DCB" w:themeColor="accent5" w:themeTint="99"/>
          <w:sz w:val="24"/>
          <w:szCs w:val="24"/>
        </w:rPr>
      </w:pPr>
      <w:r>
        <w:rPr>
          <w:sz w:val="24"/>
          <w:szCs w:val="24"/>
        </w:rPr>
        <w:t xml:space="preserve">Fisher, A. (2011) </w:t>
      </w:r>
      <w:r w:rsidR="00D11918" w:rsidRPr="00D11918">
        <w:rPr>
          <w:i/>
          <w:iCs/>
          <w:sz w:val="24"/>
          <w:szCs w:val="24"/>
        </w:rPr>
        <w:t>Critical Thinking: An introduction</w:t>
      </w:r>
      <w:r w:rsidR="00D11918">
        <w:rPr>
          <w:i/>
          <w:iCs/>
          <w:sz w:val="24"/>
          <w:szCs w:val="24"/>
        </w:rPr>
        <w:t xml:space="preserve">. </w:t>
      </w:r>
      <w:r w:rsidR="00D11918" w:rsidRPr="00D11918">
        <w:rPr>
          <w:sz w:val="24"/>
          <w:szCs w:val="24"/>
        </w:rPr>
        <w:t>2</w:t>
      </w:r>
      <w:r w:rsidR="00D11918" w:rsidRPr="00D11918">
        <w:rPr>
          <w:sz w:val="24"/>
          <w:szCs w:val="24"/>
          <w:vertAlign w:val="superscript"/>
        </w:rPr>
        <w:t>nd</w:t>
      </w:r>
      <w:r w:rsidR="00D11918" w:rsidRPr="00D11918">
        <w:rPr>
          <w:sz w:val="24"/>
          <w:szCs w:val="24"/>
        </w:rPr>
        <w:t xml:space="preserve"> edn</w:t>
      </w:r>
      <w:r w:rsidR="00D11918">
        <w:rPr>
          <w:sz w:val="24"/>
          <w:szCs w:val="24"/>
        </w:rPr>
        <w:t>. Cambridge University Press: Cambridge.</w:t>
      </w:r>
    </w:p>
    <w:p w14:paraId="0BFF7AE6" w14:textId="07E9059D" w:rsidR="00766F43" w:rsidRDefault="002B61C4" w:rsidP="00AD2FE4">
      <w:pPr>
        <w:rPr>
          <w:sz w:val="24"/>
          <w:szCs w:val="24"/>
        </w:rPr>
      </w:pPr>
      <w:r w:rsidRPr="002B61C4">
        <w:rPr>
          <w:sz w:val="24"/>
          <w:szCs w:val="24"/>
        </w:rPr>
        <w:t>Gifford</w:t>
      </w:r>
      <w:r>
        <w:rPr>
          <w:sz w:val="24"/>
          <w:szCs w:val="24"/>
        </w:rPr>
        <w:t>, J.,</w:t>
      </w:r>
      <w:r w:rsidRPr="002B61C4">
        <w:rPr>
          <w:sz w:val="24"/>
          <w:szCs w:val="24"/>
        </w:rPr>
        <w:t xml:space="preserve"> Young</w:t>
      </w:r>
      <w:r>
        <w:rPr>
          <w:sz w:val="24"/>
          <w:szCs w:val="24"/>
        </w:rPr>
        <w:t>, J.</w:t>
      </w:r>
      <w:r w:rsidRPr="002B61C4">
        <w:rPr>
          <w:sz w:val="24"/>
          <w:szCs w:val="24"/>
        </w:rPr>
        <w:t xml:space="preserve"> and Eric Barends</w:t>
      </w:r>
      <w:r>
        <w:rPr>
          <w:sz w:val="24"/>
          <w:szCs w:val="24"/>
        </w:rPr>
        <w:t xml:space="preserve"> </w:t>
      </w:r>
      <w:r>
        <w:rPr>
          <w:sz w:val="24"/>
          <w:szCs w:val="24"/>
        </w:rPr>
        <w:t xml:space="preserve">(2023) </w:t>
      </w:r>
      <w:r w:rsidRPr="0092696C">
        <w:rPr>
          <w:i/>
          <w:iCs/>
          <w:sz w:val="24"/>
          <w:szCs w:val="24"/>
        </w:rPr>
        <w:t xml:space="preserve">Building </w:t>
      </w:r>
      <w:r w:rsidR="00F2178B">
        <w:rPr>
          <w:i/>
          <w:iCs/>
          <w:sz w:val="24"/>
          <w:szCs w:val="24"/>
        </w:rPr>
        <w:t>a</w:t>
      </w:r>
      <w:r w:rsidRPr="0092696C">
        <w:rPr>
          <w:i/>
          <w:iCs/>
          <w:sz w:val="24"/>
          <w:szCs w:val="24"/>
        </w:rPr>
        <w:t xml:space="preserve">n </w:t>
      </w:r>
      <w:r w:rsidR="00F2178B">
        <w:rPr>
          <w:i/>
          <w:iCs/>
          <w:sz w:val="24"/>
          <w:szCs w:val="24"/>
        </w:rPr>
        <w:t>e</w:t>
      </w:r>
      <w:r w:rsidRPr="0092696C">
        <w:rPr>
          <w:i/>
          <w:iCs/>
          <w:sz w:val="24"/>
          <w:szCs w:val="24"/>
        </w:rPr>
        <w:t>vidence-</w:t>
      </w:r>
      <w:r w:rsidR="00F2178B">
        <w:rPr>
          <w:i/>
          <w:iCs/>
          <w:sz w:val="24"/>
          <w:szCs w:val="24"/>
        </w:rPr>
        <w:t>b</w:t>
      </w:r>
      <w:r w:rsidRPr="0092696C">
        <w:rPr>
          <w:i/>
          <w:iCs/>
          <w:sz w:val="24"/>
          <w:szCs w:val="24"/>
        </w:rPr>
        <w:t xml:space="preserve">ased </w:t>
      </w:r>
      <w:r w:rsidR="00F2178B">
        <w:rPr>
          <w:i/>
          <w:iCs/>
          <w:sz w:val="24"/>
          <w:szCs w:val="24"/>
        </w:rPr>
        <w:t>p</w:t>
      </w:r>
      <w:r w:rsidRPr="0092696C">
        <w:rPr>
          <w:i/>
          <w:iCs/>
          <w:sz w:val="24"/>
          <w:szCs w:val="24"/>
        </w:rPr>
        <w:t xml:space="preserve">eople </w:t>
      </w:r>
      <w:r w:rsidR="00F2178B">
        <w:rPr>
          <w:i/>
          <w:iCs/>
          <w:sz w:val="24"/>
          <w:szCs w:val="24"/>
        </w:rPr>
        <w:t>p</w:t>
      </w:r>
      <w:r w:rsidRPr="0092696C">
        <w:rPr>
          <w:i/>
          <w:iCs/>
          <w:sz w:val="24"/>
          <w:szCs w:val="24"/>
        </w:rPr>
        <w:t>rofession</w:t>
      </w:r>
      <w:r>
        <w:rPr>
          <w:i/>
          <w:iCs/>
          <w:sz w:val="24"/>
          <w:szCs w:val="24"/>
        </w:rPr>
        <w:t xml:space="preserve">. </w:t>
      </w:r>
      <w:r w:rsidRPr="0092696C">
        <w:rPr>
          <w:sz w:val="24"/>
          <w:szCs w:val="24"/>
        </w:rPr>
        <w:t>Available at:</w:t>
      </w:r>
      <w:r w:rsidR="008F1145">
        <w:rPr>
          <w:sz w:val="24"/>
          <w:szCs w:val="24"/>
        </w:rPr>
        <w:t xml:space="preserve"> </w:t>
      </w:r>
      <w:r w:rsidRPr="0092696C">
        <w:rPr>
          <w:sz w:val="24"/>
          <w:szCs w:val="24"/>
        </w:rPr>
        <w:t>https://www.cipd.org/en/views-and-insights/thought-leadership/insight/evidence-based-profession/</w:t>
      </w:r>
      <w:r>
        <w:rPr>
          <w:sz w:val="24"/>
          <w:szCs w:val="24"/>
        </w:rPr>
        <w:t xml:space="preserve"> (Accessed 20 October 2024)</w:t>
      </w:r>
      <w:r w:rsidR="008744F9">
        <w:rPr>
          <w:sz w:val="24"/>
          <w:szCs w:val="24"/>
        </w:rPr>
        <w:t>.</w:t>
      </w:r>
    </w:p>
    <w:p w14:paraId="6BD60A22" w14:textId="747D6D2F" w:rsidR="00655358" w:rsidRPr="008225EF" w:rsidRDefault="00655358" w:rsidP="00AD2FE4">
      <w:pPr>
        <w:rPr>
          <w:color w:val="000000" w:themeColor="text1"/>
          <w:sz w:val="24"/>
          <w:szCs w:val="24"/>
        </w:rPr>
      </w:pPr>
      <w:r w:rsidRPr="00655358">
        <w:rPr>
          <w:color w:val="000000" w:themeColor="text1"/>
          <w:sz w:val="24"/>
          <w:szCs w:val="24"/>
        </w:rPr>
        <w:t>Gill, P.</w:t>
      </w:r>
      <w:r w:rsidRPr="00655358">
        <w:rPr>
          <w:color w:val="000000" w:themeColor="text1"/>
          <w:sz w:val="24"/>
          <w:szCs w:val="24"/>
        </w:rPr>
        <w:t>, Stewart</w:t>
      </w:r>
      <w:r w:rsidRPr="00655358">
        <w:rPr>
          <w:color w:val="000000" w:themeColor="text1"/>
          <w:sz w:val="24"/>
          <w:szCs w:val="24"/>
        </w:rPr>
        <w:t>, K., Treasure, E.</w:t>
      </w:r>
      <w:r w:rsidRPr="00655358">
        <w:rPr>
          <w:color w:val="000000" w:themeColor="text1"/>
          <w:sz w:val="24"/>
          <w:szCs w:val="24"/>
        </w:rPr>
        <w:t xml:space="preserve"> and Chadwick, B.</w:t>
      </w:r>
      <w:r w:rsidRPr="00655358">
        <w:rPr>
          <w:i/>
          <w:iCs/>
          <w:color w:val="000000" w:themeColor="text1"/>
          <w:sz w:val="24"/>
          <w:szCs w:val="24"/>
        </w:rPr>
        <w:t xml:space="preserve"> (2008)</w:t>
      </w:r>
      <w:r w:rsidRPr="00655358">
        <w:rPr>
          <w:color w:val="000000" w:themeColor="text1"/>
          <w:sz w:val="24"/>
          <w:szCs w:val="24"/>
        </w:rPr>
        <w:t> </w:t>
      </w:r>
      <w:r w:rsidRPr="00655358">
        <w:rPr>
          <w:color w:val="000000" w:themeColor="text1"/>
          <w:sz w:val="24"/>
          <w:szCs w:val="24"/>
        </w:rPr>
        <w:t>‘</w:t>
      </w:r>
      <w:r w:rsidRPr="00655358">
        <w:rPr>
          <w:color w:val="000000" w:themeColor="text1"/>
          <w:sz w:val="24"/>
          <w:szCs w:val="24"/>
        </w:rPr>
        <w:t>Methods of data collection in qualitative research: interviews and focus groups</w:t>
      </w:r>
      <w:r w:rsidRPr="00655358">
        <w:rPr>
          <w:color w:val="000000" w:themeColor="text1"/>
          <w:sz w:val="24"/>
          <w:szCs w:val="24"/>
        </w:rPr>
        <w:t>’</w:t>
      </w:r>
      <w:r w:rsidRPr="00655358">
        <w:rPr>
          <w:color w:val="000000" w:themeColor="text1"/>
          <w:sz w:val="24"/>
          <w:szCs w:val="24"/>
        </w:rPr>
        <w:t>.</w:t>
      </w:r>
      <w:r w:rsidRPr="00655358">
        <w:rPr>
          <w:color w:val="000000" w:themeColor="text1"/>
          <w:sz w:val="24"/>
          <w:szCs w:val="24"/>
        </w:rPr>
        <w:t xml:space="preserve"> </w:t>
      </w:r>
      <w:r w:rsidRPr="00655358">
        <w:rPr>
          <w:i/>
          <w:iCs/>
          <w:color w:val="000000" w:themeColor="text1"/>
          <w:sz w:val="24"/>
          <w:szCs w:val="24"/>
        </w:rPr>
        <w:t>British Dental Journal</w:t>
      </w:r>
      <w:r w:rsidRPr="00655358">
        <w:rPr>
          <w:color w:val="000000" w:themeColor="text1"/>
          <w:sz w:val="24"/>
          <w:szCs w:val="24"/>
        </w:rPr>
        <w:t> 204,</w:t>
      </w:r>
      <w:r w:rsidRPr="00655358">
        <w:rPr>
          <w:color w:val="000000" w:themeColor="text1"/>
          <w:sz w:val="24"/>
          <w:szCs w:val="24"/>
        </w:rPr>
        <w:t xml:space="preserve"> 6, (March) pp.</w:t>
      </w:r>
      <w:r w:rsidRPr="00655358">
        <w:rPr>
          <w:color w:val="000000" w:themeColor="text1"/>
          <w:sz w:val="24"/>
          <w:szCs w:val="24"/>
        </w:rPr>
        <w:t>291–295).</w:t>
      </w:r>
      <w:r w:rsidRPr="00655358">
        <w:rPr>
          <w:color w:val="000000" w:themeColor="text1"/>
          <w:sz w:val="24"/>
          <w:szCs w:val="24"/>
        </w:rPr>
        <w:t xml:space="preserve"> Available at:</w:t>
      </w:r>
      <w:r w:rsidRPr="00655358">
        <w:rPr>
          <w:color w:val="000000" w:themeColor="text1"/>
          <w:sz w:val="24"/>
          <w:szCs w:val="24"/>
        </w:rPr>
        <w:t xml:space="preserve"> https://doi.org/10.1038/bdj.2008.192</w:t>
      </w:r>
    </w:p>
    <w:p w14:paraId="260E3424" w14:textId="12209B0D" w:rsidR="004C013E" w:rsidRDefault="004C013E" w:rsidP="00AD2FE4">
      <w:pPr>
        <w:rPr>
          <w:sz w:val="24"/>
          <w:szCs w:val="24"/>
        </w:rPr>
      </w:pPr>
      <w:r>
        <w:rPr>
          <w:sz w:val="24"/>
          <w:szCs w:val="24"/>
        </w:rPr>
        <w:t xml:space="preserve">Hayden, D. (2024) </w:t>
      </w:r>
      <w:r w:rsidRPr="009C3A3F">
        <w:rPr>
          <w:i/>
          <w:iCs/>
          <w:sz w:val="24"/>
          <w:szCs w:val="24"/>
        </w:rPr>
        <w:t>Learning needs analysis</w:t>
      </w:r>
      <w:r w:rsidR="009C3A3F" w:rsidRPr="009C3A3F">
        <w:rPr>
          <w:i/>
          <w:iCs/>
          <w:sz w:val="24"/>
          <w:szCs w:val="24"/>
        </w:rPr>
        <w:t>.</w:t>
      </w:r>
      <w:r w:rsidR="009C3A3F">
        <w:rPr>
          <w:i/>
          <w:iCs/>
          <w:sz w:val="24"/>
          <w:szCs w:val="24"/>
        </w:rPr>
        <w:t xml:space="preserve"> </w:t>
      </w:r>
      <w:r w:rsidR="009C3A3F" w:rsidRPr="009C3A3F">
        <w:rPr>
          <w:sz w:val="24"/>
          <w:szCs w:val="24"/>
        </w:rPr>
        <w:t>Available at:</w:t>
      </w:r>
      <w:r w:rsidR="009C3A3F">
        <w:rPr>
          <w:i/>
          <w:iCs/>
          <w:sz w:val="24"/>
          <w:szCs w:val="24"/>
        </w:rPr>
        <w:t xml:space="preserve"> </w:t>
      </w:r>
      <w:hyperlink r:id="rId38" w:history="1">
        <w:r w:rsidR="009C3A3F" w:rsidRPr="00D02F04">
          <w:rPr>
            <w:rStyle w:val="Hyperlink"/>
            <w:i/>
            <w:iCs/>
            <w:sz w:val="24"/>
            <w:szCs w:val="24"/>
          </w:rPr>
          <w:t>https://www.cipd.org/uk/knowledge/factsheets/learning-needs-factsheet/</w:t>
        </w:r>
      </w:hyperlink>
      <w:r w:rsidR="009C3A3F">
        <w:rPr>
          <w:i/>
          <w:iCs/>
          <w:sz w:val="24"/>
          <w:szCs w:val="24"/>
        </w:rPr>
        <w:t xml:space="preserve"> (Accessed 10 November 2024)</w:t>
      </w:r>
      <w:r w:rsidR="008744F9">
        <w:rPr>
          <w:i/>
          <w:iCs/>
          <w:sz w:val="24"/>
          <w:szCs w:val="24"/>
        </w:rPr>
        <w:t>.</w:t>
      </w:r>
    </w:p>
    <w:p w14:paraId="14A5089A" w14:textId="10045AEB" w:rsidR="008F02DA" w:rsidRDefault="008F02DA" w:rsidP="00AD2FE4">
      <w:pPr>
        <w:rPr>
          <w:sz w:val="24"/>
          <w:szCs w:val="24"/>
        </w:rPr>
      </w:pPr>
      <w:r w:rsidRPr="008F02DA">
        <w:rPr>
          <w:sz w:val="24"/>
          <w:szCs w:val="24"/>
        </w:rPr>
        <w:t>Haan</w:t>
      </w:r>
      <w:r w:rsidRPr="008F02DA">
        <w:rPr>
          <w:sz w:val="24"/>
          <w:szCs w:val="24"/>
        </w:rPr>
        <w:t xml:space="preserve">, s. (2024) </w:t>
      </w:r>
      <w:r w:rsidRPr="008F02DA">
        <w:rPr>
          <w:i/>
          <w:iCs/>
          <w:sz w:val="24"/>
          <w:szCs w:val="24"/>
        </w:rPr>
        <w:t>SWOT analysis</w:t>
      </w:r>
      <w:r>
        <w:rPr>
          <w:i/>
          <w:iCs/>
          <w:sz w:val="24"/>
          <w:szCs w:val="24"/>
        </w:rPr>
        <w:t xml:space="preserve">. </w:t>
      </w:r>
      <w:r>
        <w:rPr>
          <w:sz w:val="24"/>
          <w:szCs w:val="24"/>
        </w:rPr>
        <w:t xml:space="preserve">Available at: </w:t>
      </w:r>
      <w:hyperlink r:id="rId39" w:history="1">
        <w:r w:rsidRPr="00D02F04">
          <w:rPr>
            <w:rStyle w:val="Hyperlink"/>
            <w:sz w:val="24"/>
            <w:szCs w:val="24"/>
          </w:rPr>
          <w:t>https://www.cipd.org/uk/knowledge/factsheets/swot-analysis-factsheet/</w:t>
        </w:r>
      </w:hyperlink>
      <w:r>
        <w:rPr>
          <w:sz w:val="24"/>
          <w:szCs w:val="24"/>
        </w:rPr>
        <w:t xml:space="preserve"> (accessed 1 November 2024)</w:t>
      </w:r>
      <w:r w:rsidR="008744F9">
        <w:rPr>
          <w:sz w:val="24"/>
          <w:szCs w:val="24"/>
        </w:rPr>
        <w:t>.</w:t>
      </w:r>
    </w:p>
    <w:p w14:paraId="4E8D8968" w14:textId="62EBED88" w:rsidR="00927CAA" w:rsidRDefault="00927CAA" w:rsidP="00AD2FE4">
      <w:pPr>
        <w:rPr>
          <w:sz w:val="24"/>
          <w:szCs w:val="24"/>
        </w:rPr>
      </w:pPr>
      <w:r>
        <w:rPr>
          <w:sz w:val="24"/>
          <w:szCs w:val="24"/>
        </w:rPr>
        <w:t xml:space="preserve">Hancock, </w:t>
      </w:r>
      <w:r w:rsidR="00591280">
        <w:rPr>
          <w:sz w:val="24"/>
          <w:szCs w:val="24"/>
        </w:rPr>
        <w:t xml:space="preserve">J. (no date). Available at: </w:t>
      </w:r>
      <w:hyperlink r:id="rId40" w:history="1">
        <w:r w:rsidR="00591280" w:rsidRPr="00D02F04">
          <w:rPr>
            <w:rStyle w:val="Hyperlink"/>
            <w:sz w:val="24"/>
            <w:szCs w:val="24"/>
          </w:rPr>
          <w:t>https://www.mindtools.com/ajlpp1e/six-thinking-hats</w:t>
        </w:r>
      </w:hyperlink>
      <w:r w:rsidR="00591280">
        <w:rPr>
          <w:sz w:val="24"/>
          <w:szCs w:val="24"/>
        </w:rPr>
        <w:t xml:space="preserve"> (Accessed 25 October 2024)</w:t>
      </w:r>
      <w:r w:rsidR="008744F9">
        <w:rPr>
          <w:sz w:val="24"/>
          <w:szCs w:val="24"/>
        </w:rPr>
        <w:t>.</w:t>
      </w:r>
    </w:p>
    <w:p w14:paraId="73225C87" w14:textId="60956185" w:rsidR="00A069AC" w:rsidRDefault="00A069AC" w:rsidP="00AD2FE4">
      <w:pPr>
        <w:rPr>
          <w:sz w:val="24"/>
          <w:szCs w:val="24"/>
        </w:rPr>
      </w:pPr>
      <w:r>
        <w:rPr>
          <w:sz w:val="24"/>
          <w:szCs w:val="24"/>
        </w:rPr>
        <w:t>Houston, M. (2021) ‘</w:t>
      </w:r>
      <w:r w:rsidRPr="00A069AC">
        <w:rPr>
          <w:sz w:val="24"/>
          <w:szCs w:val="24"/>
        </w:rPr>
        <w:t>Profit Is Business: How Will You Make Your Business More Profitable?</w:t>
      </w:r>
      <w:r>
        <w:rPr>
          <w:sz w:val="24"/>
          <w:szCs w:val="24"/>
        </w:rPr>
        <w:t xml:space="preserve">’, </w:t>
      </w:r>
      <w:r w:rsidRPr="00A069AC">
        <w:rPr>
          <w:i/>
          <w:iCs/>
          <w:sz w:val="24"/>
          <w:szCs w:val="24"/>
        </w:rPr>
        <w:t>Forbes</w:t>
      </w:r>
      <w:r>
        <w:rPr>
          <w:i/>
          <w:iCs/>
          <w:sz w:val="24"/>
          <w:szCs w:val="24"/>
        </w:rPr>
        <w:t xml:space="preserve">, </w:t>
      </w:r>
      <w:r w:rsidRPr="00A069AC">
        <w:rPr>
          <w:sz w:val="24"/>
          <w:szCs w:val="24"/>
        </w:rPr>
        <w:t>17 August</w:t>
      </w:r>
      <w:r>
        <w:rPr>
          <w:sz w:val="24"/>
          <w:szCs w:val="24"/>
        </w:rPr>
        <w:t xml:space="preserve">. Available at: </w:t>
      </w:r>
      <w:hyperlink r:id="rId41" w:history="1">
        <w:r w:rsidRPr="00D02F04">
          <w:rPr>
            <w:rStyle w:val="Hyperlink"/>
            <w:sz w:val="24"/>
            <w:szCs w:val="24"/>
          </w:rPr>
          <w:t>https://www.forbes.com/sites/melissahouston/2021/08/17/profit-is-business-how-will-you-make-your-business-more-profitable/</w:t>
        </w:r>
      </w:hyperlink>
      <w:r>
        <w:rPr>
          <w:sz w:val="24"/>
          <w:szCs w:val="24"/>
        </w:rPr>
        <w:t xml:space="preserve"> (Accessed 1</w:t>
      </w:r>
      <w:r w:rsidR="00970C52">
        <w:rPr>
          <w:sz w:val="24"/>
          <w:szCs w:val="24"/>
        </w:rPr>
        <w:t>7</w:t>
      </w:r>
      <w:r>
        <w:rPr>
          <w:sz w:val="24"/>
          <w:szCs w:val="24"/>
        </w:rPr>
        <w:t xml:space="preserve"> November).</w:t>
      </w:r>
    </w:p>
    <w:p w14:paraId="4A6CCA26" w14:textId="5DCB08AD" w:rsidR="00137733" w:rsidRPr="00970C52" w:rsidRDefault="00137733" w:rsidP="00AD2FE4">
      <w:pPr>
        <w:rPr>
          <w:sz w:val="24"/>
          <w:szCs w:val="24"/>
        </w:rPr>
      </w:pPr>
      <w:r>
        <w:rPr>
          <w:sz w:val="24"/>
          <w:szCs w:val="24"/>
        </w:rPr>
        <w:t xml:space="preserve">Hywel Dda University Health Board </w:t>
      </w:r>
      <w:r w:rsidR="00970C52">
        <w:rPr>
          <w:sz w:val="24"/>
          <w:szCs w:val="24"/>
        </w:rPr>
        <w:t xml:space="preserve">[HDUHB] (2023) </w:t>
      </w:r>
      <w:r w:rsidR="00970C52" w:rsidRPr="00970C52">
        <w:rPr>
          <w:i/>
          <w:iCs/>
          <w:sz w:val="24"/>
          <w:szCs w:val="24"/>
        </w:rPr>
        <w:t>All Wales Capability Policy and Procedure</w:t>
      </w:r>
      <w:r w:rsidR="00970C52" w:rsidRPr="00970C52">
        <w:rPr>
          <w:sz w:val="24"/>
          <w:szCs w:val="24"/>
        </w:rPr>
        <w:t xml:space="preserve">, 203. Available at: </w:t>
      </w:r>
      <w:hyperlink r:id="rId42" w:history="1">
        <w:r w:rsidR="00970C52" w:rsidRPr="00970C52">
          <w:rPr>
            <w:rStyle w:val="Hyperlink"/>
            <w:sz w:val="24"/>
            <w:szCs w:val="24"/>
          </w:rPr>
          <w:t>hduhb.nhs.wales/about-us/governance-arrangements/policies-and-written-control-documents/policies/all-wales-capability-policy/</w:t>
        </w:r>
      </w:hyperlink>
      <w:r w:rsidR="00970C52">
        <w:rPr>
          <w:sz w:val="24"/>
          <w:szCs w:val="24"/>
        </w:rPr>
        <w:t xml:space="preserve"> (Accessed 18 November).</w:t>
      </w:r>
    </w:p>
    <w:p w14:paraId="3D44D233" w14:textId="046F469C" w:rsidR="00970C52" w:rsidRPr="008F02DA" w:rsidRDefault="00970C52" w:rsidP="00AD2FE4">
      <w:pPr>
        <w:rPr>
          <w:sz w:val="24"/>
          <w:szCs w:val="24"/>
        </w:rPr>
      </w:pPr>
      <w:r>
        <w:rPr>
          <w:sz w:val="24"/>
          <w:szCs w:val="24"/>
        </w:rPr>
        <w:t xml:space="preserve">Hywel Dda University Health Board [HDUHB] (2024) </w:t>
      </w:r>
      <w:r w:rsidRPr="00137733">
        <w:rPr>
          <w:i/>
          <w:iCs/>
          <w:sz w:val="24"/>
          <w:szCs w:val="24"/>
        </w:rPr>
        <w:t>Production and Use of Surveys Guideline Patient Experience, Public and Patient Engagement and Staff Surveys</w:t>
      </w:r>
      <w:r>
        <w:rPr>
          <w:i/>
          <w:iCs/>
          <w:sz w:val="24"/>
          <w:szCs w:val="24"/>
        </w:rPr>
        <w:t xml:space="preserve">, </w:t>
      </w:r>
      <w:r w:rsidRPr="00137733">
        <w:rPr>
          <w:sz w:val="24"/>
          <w:szCs w:val="24"/>
        </w:rPr>
        <w:t>568. Available At:</w:t>
      </w:r>
      <w:r>
        <w:rPr>
          <w:sz w:val="24"/>
          <w:szCs w:val="24"/>
        </w:rPr>
        <w:t xml:space="preserve"> </w:t>
      </w:r>
      <w:hyperlink r:id="rId43" w:history="1">
        <w:r w:rsidRPr="00137733">
          <w:rPr>
            <w:rStyle w:val="Hyperlink"/>
            <w:sz w:val="24"/>
            <w:szCs w:val="24"/>
          </w:rPr>
          <w:t>hduhb.nhs.wales/about-us/governance-arrangements/policies-and-written-control-documents/policies/production-and-use-of-surveys-guideline/</w:t>
        </w:r>
      </w:hyperlink>
      <w:r>
        <w:rPr>
          <w:sz w:val="24"/>
          <w:szCs w:val="24"/>
        </w:rPr>
        <w:t xml:space="preserve"> (Accessed 17 November 2024).</w:t>
      </w:r>
    </w:p>
    <w:p w14:paraId="141950BC" w14:textId="3070A39D" w:rsidR="00787C49" w:rsidRDefault="00787C49" w:rsidP="00E11EB8">
      <w:pPr>
        <w:rPr>
          <w:sz w:val="24"/>
          <w:szCs w:val="24"/>
        </w:rPr>
      </w:pPr>
      <w:r>
        <w:rPr>
          <w:sz w:val="24"/>
          <w:szCs w:val="24"/>
        </w:rPr>
        <w:t xml:space="preserve">Janis, I.L (1971) </w:t>
      </w:r>
      <w:r w:rsidRPr="00F2178B">
        <w:rPr>
          <w:i/>
          <w:iCs/>
          <w:sz w:val="24"/>
          <w:szCs w:val="24"/>
        </w:rPr>
        <w:t>Groupthink</w:t>
      </w:r>
      <w:r>
        <w:rPr>
          <w:sz w:val="24"/>
          <w:szCs w:val="24"/>
        </w:rPr>
        <w:t xml:space="preserve">, </w:t>
      </w:r>
      <w:r w:rsidRPr="00787C49">
        <w:rPr>
          <w:i/>
          <w:iCs/>
          <w:sz w:val="24"/>
          <w:szCs w:val="24"/>
        </w:rPr>
        <w:t>Psy</w:t>
      </w:r>
      <w:r w:rsidRPr="00F2178B">
        <w:rPr>
          <w:sz w:val="24"/>
          <w:szCs w:val="24"/>
        </w:rPr>
        <w:t>chology Today Magazine</w:t>
      </w:r>
      <w:r>
        <w:rPr>
          <w:i/>
          <w:iCs/>
          <w:sz w:val="24"/>
          <w:szCs w:val="24"/>
        </w:rPr>
        <w:t xml:space="preserve">, </w:t>
      </w:r>
      <w:r w:rsidRPr="00C90BFC">
        <w:rPr>
          <w:sz w:val="24"/>
          <w:szCs w:val="24"/>
        </w:rPr>
        <w:t>pp</w:t>
      </w:r>
      <w:r w:rsidR="00C90BFC" w:rsidRPr="00C90BFC">
        <w:rPr>
          <w:sz w:val="24"/>
          <w:szCs w:val="24"/>
        </w:rPr>
        <w:t>. 84-89</w:t>
      </w:r>
      <w:r w:rsidR="00C90BFC">
        <w:rPr>
          <w:sz w:val="24"/>
          <w:szCs w:val="24"/>
        </w:rPr>
        <w:t xml:space="preserve">. Available at: </w:t>
      </w:r>
      <w:hyperlink r:id="rId44" w:history="1">
        <w:r w:rsidR="00C90BFC" w:rsidRPr="00D24768">
          <w:rPr>
            <w:rStyle w:val="Hyperlink"/>
            <w:sz w:val="24"/>
            <w:szCs w:val="24"/>
          </w:rPr>
          <w:t>https://agcommtheory.pbworks.com/f/GroupThink.pdf</w:t>
        </w:r>
      </w:hyperlink>
      <w:r w:rsidR="00C90BFC">
        <w:rPr>
          <w:sz w:val="24"/>
          <w:szCs w:val="24"/>
        </w:rPr>
        <w:t xml:space="preserve"> (Accessed: 9 October 2024)</w:t>
      </w:r>
      <w:r w:rsidR="004B3A3E">
        <w:rPr>
          <w:sz w:val="24"/>
          <w:szCs w:val="24"/>
        </w:rPr>
        <w:t>.</w:t>
      </w:r>
    </w:p>
    <w:p w14:paraId="4F57DABD" w14:textId="407EFE3B" w:rsidR="007A7BD5" w:rsidRDefault="007A7BD5" w:rsidP="00E11EB8">
      <w:pPr>
        <w:rPr>
          <w:sz w:val="24"/>
          <w:szCs w:val="24"/>
        </w:rPr>
      </w:pPr>
      <w:r>
        <w:rPr>
          <w:sz w:val="24"/>
          <w:szCs w:val="24"/>
        </w:rPr>
        <w:t xml:space="preserve">Kepner-Tregoe (No date) </w:t>
      </w:r>
      <w:r w:rsidRPr="00303B58">
        <w:rPr>
          <w:i/>
          <w:iCs/>
          <w:sz w:val="24"/>
          <w:szCs w:val="24"/>
        </w:rPr>
        <w:t>Kepner-Tregoe FAQs</w:t>
      </w:r>
      <w:r w:rsidRPr="00303B58">
        <w:rPr>
          <w:i/>
          <w:iCs/>
          <w:sz w:val="24"/>
          <w:szCs w:val="24"/>
        </w:rPr>
        <w:t xml:space="preserve">: </w:t>
      </w:r>
      <w:r w:rsidR="00303B58" w:rsidRPr="00303B58">
        <w:rPr>
          <w:i/>
          <w:iCs/>
          <w:sz w:val="24"/>
          <w:szCs w:val="24"/>
        </w:rPr>
        <w:t>What is the Kepner-Tregoe method?</w:t>
      </w:r>
      <w:r w:rsidR="00303B58" w:rsidRPr="00303B58">
        <w:rPr>
          <w:i/>
          <w:iCs/>
          <w:sz w:val="24"/>
          <w:szCs w:val="24"/>
        </w:rPr>
        <w:t>.</w:t>
      </w:r>
      <w:r w:rsidR="00303B58">
        <w:rPr>
          <w:sz w:val="24"/>
          <w:szCs w:val="24"/>
        </w:rPr>
        <w:t xml:space="preserve"> Available at: </w:t>
      </w:r>
      <w:hyperlink r:id="rId45" w:history="1">
        <w:r w:rsidR="00303B58" w:rsidRPr="00D02F04">
          <w:rPr>
            <w:rStyle w:val="Hyperlink"/>
            <w:sz w:val="24"/>
            <w:szCs w:val="24"/>
          </w:rPr>
          <w:t>https://kepner-tregoe.com/gbr/faqs/</w:t>
        </w:r>
      </w:hyperlink>
      <w:r w:rsidR="00303B58">
        <w:rPr>
          <w:sz w:val="24"/>
          <w:szCs w:val="24"/>
        </w:rPr>
        <w:t xml:space="preserve"> (Accessed 26 October</w:t>
      </w:r>
      <w:r w:rsidR="005C3FB1">
        <w:rPr>
          <w:sz w:val="24"/>
          <w:szCs w:val="24"/>
        </w:rPr>
        <w:t xml:space="preserve"> 2024</w:t>
      </w:r>
      <w:r w:rsidR="00303B58">
        <w:rPr>
          <w:sz w:val="24"/>
          <w:szCs w:val="24"/>
        </w:rPr>
        <w:t>)</w:t>
      </w:r>
      <w:r w:rsidR="008744F9">
        <w:rPr>
          <w:sz w:val="24"/>
          <w:szCs w:val="24"/>
        </w:rPr>
        <w:t>.</w:t>
      </w:r>
    </w:p>
    <w:p w14:paraId="273E13CC" w14:textId="3BF49122" w:rsidR="00E206D5" w:rsidRDefault="00CE30F3" w:rsidP="00CE30F3">
      <w:pPr>
        <w:rPr>
          <w:sz w:val="24"/>
          <w:szCs w:val="24"/>
        </w:rPr>
      </w:pPr>
      <w:r>
        <w:rPr>
          <w:sz w:val="24"/>
          <w:szCs w:val="24"/>
        </w:rPr>
        <w:t>Kepner, C., Tregoe, B. (</w:t>
      </w:r>
      <w:r w:rsidR="005C3FB1">
        <w:rPr>
          <w:sz w:val="24"/>
          <w:szCs w:val="24"/>
        </w:rPr>
        <w:t xml:space="preserve">2013) </w:t>
      </w:r>
      <w:r w:rsidR="005C3FB1" w:rsidRPr="005C3FB1">
        <w:rPr>
          <w:i/>
          <w:iCs/>
          <w:sz w:val="24"/>
          <w:szCs w:val="24"/>
        </w:rPr>
        <w:t>The New Rational Manager</w:t>
      </w:r>
      <w:r w:rsidR="005C3FB1">
        <w:rPr>
          <w:sz w:val="24"/>
          <w:szCs w:val="24"/>
        </w:rPr>
        <w:t xml:space="preserve">. Kepner-Tregoe Inc. Available at: </w:t>
      </w:r>
      <w:hyperlink r:id="rId46" w:history="1">
        <w:r w:rsidR="005C3FB1" w:rsidRPr="00D02F04">
          <w:rPr>
            <w:rStyle w:val="Hyperlink"/>
            <w:sz w:val="24"/>
            <w:szCs w:val="24"/>
          </w:rPr>
          <w:t>https://kepner-tregoe.com/app/uploads/2021/09/TheNewRatMan-chap1-2.pdf</w:t>
        </w:r>
      </w:hyperlink>
      <w:r w:rsidR="005C3FB1">
        <w:rPr>
          <w:sz w:val="24"/>
          <w:szCs w:val="24"/>
        </w:rPr>
        <w:t xml:space="preserve"> (Accessed 26 October 2024)</w:t>
      </w:r>
      <w:r w:rsidR="004B3A3E">
        <w:rPr>
          <w:sz w:val="24"/>
          <w:szCs w:val="24"/>
        </w:rPr>
        <w:t>.</w:t>
      </w:r>
    </w:p>
    <w:p w14:paraId="03D895F2" w14:textId="68FB1C08" w:rsidR="004B3A3E" w:rsidRDefault="004B3A3E" w:rsidP="00CE30F3">
      <w:pPr>
        <w:rPr>
          <w:sz w:val="24"/>
          <w:szCs w:val="24"/>
        </w:rPr>
      </w:pPr>
      <w:r>
        <w:rPr>
          <w:sz w:val="24"/>
          <w:szCs w:val="24"/>
        </w:rPr>
        <w:lastRenderedPageBreak/>
        <w:t xml:space="preserve">King, S. (2023) </w:t>
      </w:r>
      <w:r w:rsidRPr="004B3A3E">
        <w:rPr>
          <w:i/>
          <w:iCs/>
          <w:sz w:val="24"/>
          <w:szCs w:val="24"/>
        </w:rPr>
        <w:t>Workplace sickness absence – what can HR do to reduce it?</w:t>
      </w:r>
      <w:r>
        <w:rPr>
          <w:i/>
          <w:iCs/>
          <w:sz w:val="24"/>
          <w:szCs w:val="24"/>
        </w:rPr>
        <w:t xml:space="preserve"> </w:t>
      </w:r>
      <w:r w:rsidRPr="004B3A3E">
        <w:rPr>
          <w:sz w:val="24"/>
          <w:szCs w:val="24"/>
        </w:rPr>
        <w:t>Available at:</w:t>
      </w:r>
      <w:r>
        <w:rPr>
          <w:i/>
          <w:iCs/>
          <w:sz w:val="24"/>
          <w:szCs w:val="24"/>
        </w:rPr>
        <w:t xml:space="preserve"> </w:t>
      </w:r>
      <w:hyperlink r:id="rId47" w:history="1">
        <w:r w:rsidRPr="004B3A3E">
          <w:rPr>
            <w:rStyle w:val="Hyperlink"/>
            <w:sz w:val="24"/>
            <w:szCs w:val="24"/>
          </w:rPr>
          <w:t>https://www.peoplemanagement.co.uk/article/1846826/workplace-sickness-absence-%E2%80%93-hr-reduce-it</w:t>
        </w:r>
      </w:hyperlink>
      <w:r w:rsidRPr="004B3A3E">
        <w:rPr>
          <w:sz w:val="24"/>
          <w:szCs w:val="24"/>
        </w:rPr>
        <w:t xml:space="preserve"> (Accessed 21 November)</w:t>
      </w:r>
      <w:r>
        <w:rPr>
          <w:sz w:val="24"/>
          <w:szCs w:val="24"/>
        </w:rPr>
        <w:t>.</w:t>
      </w:r>
    </w:p>
    <w:p w14:paraId="6F54844C" w14:textId="708F46F7" w:rsidR="007819FF" w:rsidRPr="007819FF" w:rsidRDefault="007819FF" w:rsidP="00CE30F3">
      <w:pPr>
        <w:rPr>
          <w:color w:val="467886" w:themeColor="hyperlink"/>
          <w:sz w:val="24"/>
          <w:szCs w:val="24"/>
          <w:u w:val="single"/>
        </w:rPr>
      </w:pPr>
      <w:r>
        <w:rPr>
          <w:sz w:val="24"/>
          <w:szCs w:val="24"/>
        </w:rPr>
        <w:t xml:space="preserve">Lynch, R. (2023) </w:t>
      </w:r>
      <w:r w:rsidRPr="007819FF">
        <w:rPr>
          <w:i/>
          <w:iCs/>
          <w:sz w:val="24"/>
          <w:szCs w:val="24"/>
        </w:rPr>
        <w:t>A Complete Guide to Net Profit Margin</w:t>
      </w:r>
      <w:r>
        <w:rPr>
          <w:i/>
          <w:iCs/>
          <w:sz w:val="24"/>
          <w:szCs w:val="24"/>
        </w:rPr>
        <w:t xml:space="preserve">. </w:t>
      </w:r>
      <w:r w:rsidRPr="007819FF">
        <w:rPr>
          <w:sz w:val="24"/>
          <w:szCs w:val="24"/>
        </w:rPr>
        <w:t>Available at:</w:t>
      </w:r>
      <w:r>
        <w:rPr>
          <w:i/>
          <w:iCs/>
          <w:sz w:val="24"/>
          <w:szCs w:val="24"/>
        </w:rPr>
        <w:t xml:space="preserve"> </w:t>
      </w:r>
      <w:hyperlink r:id="rId48" w:history="1">
        <w:r w:rsidRPr="007819FF">
          <w:rPr>
            <w:rStyle w:val="Hyperlink"/>
            <w:sz w:val="24"/>
            <w:szCs w:val="24"/>
          </w:rPr>
          <w:t>https://www.americanexpress.com/en-us/business/trends-and-insights/articles/a-complete-guide-to-net-profit-margin/</w:t>
        </w:r>
      </w:hyperlink>
      <w:r>
        <w:rPr>
          <w:rStyle w:val="Hyperlink"/>
          <w:sz w:val="24"/>
          <w:szCs w:val="24"/>
        </w:rPr>
        <w:t xml:space="preserve"> </w:t>
      </w:r>
      <w:r>
        <w:rPr>
          <w:sz w:val="24"/>
          <w:szCs w:val="24"/>
        </w:rPr>
        <w:t>(Accessed 16 November).</w:t>
      </w:r>
    </w:p>
    <w:p w14:paraId="1F1EFA9D" w14:textId="4E289530" w:rsidR="00A219AF" w:rsidRDefault="00A219AF" w:rsidP="00CE30F3">
      <w:pPr>
        <w:rPr>
          <w:sz w:val="24"/>
          <w:szCs w:val="24"/>
        </w:rPr>
      </w:pPr>
      <w:r>
        <w:rPr>
          <w:sz w:val="24"/>
          <w:szCs w:val="24"/>
        </w:rPr>
        <w:t xml:space="preserve">Marchington, M. Wilkinson, A., Donelly, R and Kynighou, A (2021) Human Resource Management </w:t>
      </w:r>
      <w:r>
        <w:rPr>
          <w:sz w:val="24"/>
          <w:szCs w:val="24"/>
        </w:rPr>
        <w:t>at</w:t>
      </w:r>
      <w:r>
        <w:rPr>
          <w:sz w:val="24"/>
          <w:szCs w:val="24"/>
        </w:rPr>
        <w:t xml:space="preserve"> Work: The Definitive Guide. London: Kogan Page.</w:t>
      </w:r>
    </w:p>
    <w:p w14:paraId="1D7C58C5" w14:textId="0F939E2A" w:rsidR="00DA34DD" w:rsidRDefault="00DA34DD" w:rsidP="00E11EB8">
      <w:pPr>
        <w:rPr>
          <w:sz w:val="24"/>
          <w:szCs w:val="24"/>
        </w:rPr>
      </w:pPr>
      <w:r w:rsidRPr="00DA34DD">
        <w:rPr>
          <w:sz w:val="24"/>
          <w:szCs w:val="24"/>
        </w:rPr>
        <w:t xml:space="preserve">Marmol, T. </w:t>
      </w:r>
      <w:r w:rsidR="008F02DA">
        <w:rPr>
          <w:sz w:val="24"/>
          <w:szCs w:val="24"/>
        </w:rPr>
        <w:t>and Feys, B.</w:t>
      </w:r>
      <w:r w:rsidRPr="00DA34DD">
        <w:rPr>
          <w:i/>
          <w:iCs/>
          <w:sz w:val="24"/>
          <w:szCs w:val="24"/>
        </w:rPr>
        <w:t xml:space="preserve"> </w:t>
      </w:r>
      <w:r w:rsidRPr="00DA34DD">
        <w:rPr>
          <w:sz w:val="24"/>
          <w:szCs w:val="24"/>
        </w:rPr>
        <w:t> (2015) </w:t>
      </w:r>
      <w:r w:rsidRPr="00DA34DD">
        <w:rPr>
          <w:i/>
          <w:iCs/>
          <w:sz w:val="24"/>
          <w:szCs w:val="24"/>
        </w:rPr>
        <w:t>PESTLE analysis</w:t>
      </w:r>
      <w:r w:rsidRPr="00DA34DD">
        <w:rPr>
          <w:sz w:val="24"/>
          <w:szCs w:val="24"/>
        </w:rPr>
        <w:t>. Translated by C. Probert. Namur</w:t>
      </w:r>
      <w:r w:rsidR="008F02DA">
        <w:rPr>
          <w:sz w:val="24"/>
          <w:szCs w:val="24"/>
        </w:rPr>
        <w:t>.</w:t>
      </w:r>
      <w:r w:rsidRPr="00DA34DD">
        <w:rPr>
          <w:sz w:val="24"/>
          <w:szCs w:val="24"/>
        </w:rPr>
        <w:t xml:space="preserve"> Lemaitre Publishing.</w:t>
      </w:r>
    </w:p>
    <w:p w14:paraId="086272DB" w14:textId="1653DD25" w:rsidR="008C6303" w:rsidRDefault="008C6303" w:rsidP="00E11EB8">
      <w:pPr>
        <w:rPr>
          <w:sz w:val="24"/>
          <w:szCs w:val="24"/>
        </w:rPr>
      </w:pPr>
      <w:r>
        <w:rPr>
          <w:sz w:val="24"/>
          <w:szCs w:val="24"/>
        </w:rPr>
        <w:t xml:space="preserve">Murdock, A. And Scutt, C.N. (2003) </w:t>
      </w:r>
      <w:r w:rsidRPr="008C6303">
        <w:rPr>
          <w:i/>
          <w:iCs/>
          <w:sz w:val="24"/>
          <w:szCs w:val="24"/>
        </w:rPr>
        <w:t>Personal effectiveness</w:t>
      </w:r>
      <w:r>
        <w:rPr>
          <w:sz w:val="24"/>
          <w:szCs w:val="24"/>
        </w:rPr>
        <w:t>.</w:t>
      </w:r>
      <w:r w:rsidRPr="008C6303">
        <w:rPr>
          <w:sz w:val="24"/>
          <w:szCs w:val="24"/>
        </w:rPr>
        <w:t xml:space="preserve"> 3</w:t>
      </w:r>
      <w:r w:rsidRPr="008C6303">
        <w:rPr>
          <w:sz w:val="24"/>
          <w:szCs w:val="24"/>
          <w:vertAlign w:val="superscript"/>
        </w:rPr>
        <w:t>rd</w:t>
      </w:r>
      <w:r w:rsidRPr="008C6303">
        <w:rPr>
          <w:sz w:val="24"/>
          <w:szCs w:val="24"/>
        </w:rPr>
        <w:t xml:space="preserve"> ed</w:t>
      </w:r>
      <w:r>
        <w:rPr>
          <w:sz w:val="24"/>
          <w:szCs w:val="24"/>
        </w:rPr>
        <w:t>n.</w:t>
      </w:r>
      <w:r w:rsidRPr="008C6303">
        <w:rPr>
          <w:sz w:val="24"/>
          <w:szCs w:val="24"/>
        </w:rPr>
        <w:t xml:space="preserve"> </w:t>
      </w:r>
      <w:r>
        <w:rPr>
          <w:sz w:val="24"/>
          <w:szCs w:val="24"/>
        </w:rPr>
        <w:t>Oxford:</w:t>
      </w:r>
      <w:r w:rsidRPr="008C6303">
        <w:rPr>
          <w:sz w:val="24"/>
          <w:szCs w:val="24"/>
        </w:rPr>
        <w:t xml:space="preserve"> Butterworth-Heinemann</w:t>
      </w:r>
      <w:r>
        <w:rPr>
          <w:sz w:val="24"/>
          <w:szCs w:val="24"/>
        </w:rPr>
        <w:t>.</w:t>
      </w:r>
    </w:p>
    <w:p w14:paraId="44032E11" w14:textId="651A6419" w:rsidR="00B27646" w:rsidRDefault="00B27646" w:rsidP="00E11EB8">
      <w:pPr>
        <w:rPr>
          <w:sz w:val="24"/>
          <w:szCs w:val="24"/>
        </w:rPr>
      </w:pPr>
      <w:r>
        <w:rPr>
          <w:sz w:val="24"/>
          <w:szCs w:val="24"/>
        </w:rPr>
        <w:t xml:space="preserve">Murphy, C. (2024) </w:t>
      </w:r>
      <w:r w:rsidRPr="00B27646">
        <w:rPr>
          <w:i/>
          <w:iCs/>
          <w:sz w:val="24"/>
          <w:szCs w:val="24"/>
        </w:rPr>
        <w:t>Gross Profit vs. Net Income: What's the Difference?</w:t>
      </w:r>
      <w:r>
        <w:rPr>
          <w:i/>
          <w:iCs/>
          <w:sz w:val="24"/>
          <w:szCs w:val="24"/>
        </w:rPr>
        <w:t xml:space="preserve">. </w:t>
      </w:r>
      <w:r w:rsidRPr="00B27646">
        <w:rPr>
          <w:sz w:val="24"/>
          <w:szCs w:val="24"/>
        </w:rPr>
        <w:t>Available at:</w:t>
      </w:r>
      <w:r>
        <w:rPr>
          <w:i/>
          <w:iCs/>
          <w:sz w:val="24"/>
          <w:szCs w:val="24"/>
        </w:rPr>
        <w:t xml:space="preserve"> </w:t>
      </w:r>
      <w:hyperlink r:id="rId49" w:history="1">
        <w:r w:rsidRPr="00D02F04">
          <w:rPr>
            <w:rStyle w:val="Hyperlink"/>
            <w:sz w:val="24"/>
            <w:szCs w:val="24"/>
          </w:rPr>
          <w:t>https://www.investopedia.com/ask/answers/101314/what-are-differences-between-gross-profit-and-net-income.asp</w:t>
        </w:r>
      </w:hyperlink>
      <w:r>
        <w:rPr>
          <w:sz w:val="24"/>
          <w:szCs w:val="24"/>
        </w:rPr>
        <w:t xml:space="preserve"> (Accessed 16 November 2024)</w:t>
      </w:r>
      <w:r w:rsidR="008744F9">
        <w:rPr>
          <w:sz w:val="24"/>
          <w:szCs w:val="24"/>
        </w:rPr>
        <w:t>.</w:t>
      </w:r>
    </w:p>
    <w:p w14:paraId="6CD113E9" w14:textId="5E5EAFAE" w:rsidR="00B80B77" w:rsidRPr="00B80B77" w:rsidRDefault="00B80B77" w:rsidP="00E11EB8">
      <w:pPr>
        <w:rPr>
          <w:i/>
          <w:iCs/>
          <w:sz w:val="24"/>
          <w:szCs w:val="24"/>
        </w:rPr>
      </w:pPr>
      <w:r w:rsidRPr="00B80B77">
        <w:rPr>
          <w:sz w:val="24"/>
          <w:szCs w:val="24"/>
        </w:rPr>
        <w:t>Mullins,</w:t>
      </w:r>
      <w:r w:rsidRPr="00B80B77">
        <w:rPr>
          <w:rFonts w:ascii="Source Sans Pro" w:hAnsi="Source Sans Pro"/>
          <w:color w:val="3A3A3A"/>
          <w:sz w:val="24"/>
          <w:szCs w:val="24"/>
          <w:shd w:val="clear" w:color="auto" w:fill="FFFFFF"/>
        </w:rPr>
        <w:t xml:space="preserve"> </w:t>
      </w:r>
      <w:r w:rsidRPr="00B80B77">
        <w:rPr>
          <w:sz w:val="24"/>
          <w:szCs w:val="24"/>
        </w:rPr>
        <w:t>L.J. and McLean, J.E. (2019) </w:t>
      </w:r>
      <w:r w:rsidRPr="00B80B77">
        <w:rPr>
          <w:i/>
          <w:iCs/>
          <w:sz w:val="24"/>
          <w:szCs w:val="24"/>
        </w:rPr>
        <w:t>Organisational behaviour in the workplace</w:t>
      </w:r>
      <w:r w:rsidRPr="00B80B77">
        <w:rPr>
          <w:sz w:val="24"/>
          <w:szCs w:val="24"/>
        </w:rPr>
        <w:t xml:space="preserve">. </w:t>
      </w:r>
      <w:r w:rsidRPr="00B80B77">
        <w:rPr>
          <w:sz w:val="24"/>
          <w:szCs w:val="24"/>
        </w:rPr>
        <w:t>12th</w:t>
      </w:r>
      <w:r w:rsidRPr="00B80B77">
        <w:rPr>
          <w:sz w:val="24"/>
          <w:szCs w:val="24"/>
        </w:rPr>
        <w:t xml:space="preserve"> ed</w:t>
      </w:r>
      <w:r w:rsidRPr="00B80B77">
        <w:rPr>
          <w:sz w:val="24"/>
          <w:szCs w:val="24"/>
        </w:rPr>
        <w:t>n</w:t>
      </w:r>
      <w:r w:rsidRPr="00B80B77">
        <w:rPr>
          <w:sz w:val="24"/>
          <w:szCs w:val="24"/>
        </w:rPr>
        <w:t>. Harlow, United Kingdom: Pearson Education Limited.</w:t>
      </w:r>
    </w:p>
    <w:p w14:paraId="2646C52D" w14:textId="7C2991F8" w:rsidR="00221D48" w:rsidRDefault="00221D48" w:rsidP="00E11EB8">
      <w:pPr>
        <w:rPr>
          <w:sz w:val="24"/>
          <w:szCs w:val="24"/>
        </w:rPr>
      </w:pPr>
      <w:r w:rsidRPr="00221D48">
        <w:rPr>
          <w:sz w:val="24"/>
          <w:szCs w:val="24"/>
        </w:rPr>
        <w:t>Naithani, V</w:t>
      </w:r>
      <w:r>
        <w:rPr>
          <w:sz w:val="24"/>
          <w:szCs w:val="24"/>
        </w:rPr>
        <w:t>, and</w:t>
      </w:r>
      <w:r w:rsidRPr="00221D48">
        <w:rPr>
          <w:sz w:val="24"/>
          <w:szCs w:val="24"/>
        </w:rPr>
        <w:t> Goyal, A</w:t>
      </w:r>
      <w:r>
        <w:rPr>
          <w:sz w:val="24"/>
          <w:szCs w:val="24"/>
        </w:rPr>
        <w:t>. (2022) ‘</w:t>
      </w:r>
      <w:hyperlink r:id="rId50" w:history="1">
        <w:r w:rsidRPr="00221D48">
          <w:rPr>
            <w:rStyle w:val="Hyperlink"/>
            <w:color w:val="auto"/>
            <w:sz w:val="24"/>
            <w:szCs w:val="24"/>
            <w:u w:val="none"/>
          </w:rPr>
          <w:t>A Study of Ethical Consideration in Human Resource Practice: A Descriptive Statistics</w:t>
        </w:r>
      </w:hyperlink>
      <w:r>
        <w:rPr>
          <w:sz w:val="24"/>
          <w:szCs w:val="24"/>
        </w:rPr>
        <w:t xml:space="preserve">’, </w:t>
      </w:r>
      <w:r w:rsidRPr="00221D48">
        <w:rPr>
          <w:i/>
          <w:iCs/>
          <w:sz w:val="24"/>
          <w:szCs w:val="24"/>
        </w:rPr>
        <w:t>NeuroQuantology</w:t>
      </w:r>
      <w:r w:rsidR="00DE761A">
        <w:rPr>
          <w:i/>
          <w:iCs/>
          <w:sz w:val="24"/>
          <w:szCs w:val="24"/>
        </w:rPr>
        <w:t xml:space="preserve">, </w:t>
      </w:r>
      <w:r w:rsidR="00DE761A" w:rsidRPr="00DE761A">
        <w:rPr>
          <w:sz w:val="24"/>
          <w:szCs w:val="24"/>
        </w:rPr>
        <w:t xml:space="preserve">20(6), pp. 101415-. Available at: </w:t>
      </w:r>
      <w:hyperlink r:id="rId51" w:history="1">
        <w:r w:rsidR="00137733" w:rsidRPr="00D02F04">
          <w:rPr>
            <w:rStyle w:val="Hyperlink"/>
            <w:sz w:val="24"/>
            <w:szCs w:val="24"/>
          </w:rPr>
          <w:t>https://doi.org/10.48047/NQ.2022.20.6.NQ23018</w:t>
        </w:r>
      </w:hyperlink>
      <w:r w:rsidR="00DE761A" w:rsidRPr="00DE761A">
        <w:rPr>
          <w:sz w:val="24"/>
          <w:szCs w:val="24"/>
        </w:rPr>
        <w:t>.</w:t>
      </w:r>
    </w:p>
    <w:p w14:paraId="1ADD8DF6" w14:textId="68171D13" w:rsidR="00137D67" w:rsidRPr="00137D67" w:rsidRDefault="00137D67" w:rsidP="00E11EB8">
      <w:pPr>
        <w:rPr>
          <w:i/>
          <w:iCs/>
          <w:sz w:val="24"/>
          <w:szCs w:val="24"/>
        </w:rPr>
      </w:pPr>
      <w:r>
        <w:rPr>
          <w:sz w:val="24"/>
          <w:szCs w:val="24"/>
        </w:rPr>
        <w:t xml:space="preserve">Newtons Solicitors (no date) </w:t>
      </w:r>
      <w:r w:rsidRPr="00137D67">
        <w:rPr>
          <w:i/>
          <w:iCs/>
          <w:sz w:val="24"/>
          <w:szCs w:val="24"/>
        </w:rPr>
        <w:t>Employment Tribunal Costs for Employers</w:t>
      </w:r>
      <w:r>
        <w:rPr>
          <w:i/>
          <w:iCs/>
          <w:sz w:val="24"/>
          <w:szCs w:val="24"/>
        </w:rPr>
        <w:t xml:space="preserve">. </w:t>
      </w:r>
      <w:r w:rsidRPr="00137D67">
        <w:rPr>
          <w:sz w:val="24"/>
          <w:szCs w:val="24"/>
        </w:rPr>
        <w:t>Available at:</w:t>
      </w:r>
      <w:r>
        <w:rPr>
          <w:sz w:val="24"/>
          <w:szCs w:val="24"/>
        </w:rPr>
        <w:t xml:space="preserve"> </w:t>
      </w:r>
      <w:hyperlink r:id="rId52" w:history="1">
        <w:r w:rsidRPr="00D02F04">
          <w:rPr>
            <w:rStyle w:val="Hyperlink"/>
            <w:sz w:val="24"/>
            <w:szCs w:val="24"/>
          </w:rPr>
          <w:t>https://www.newtons.co.uk/business-legal-services/employment-law-for-business/employment-tribunal-costs-for-employers/#:~:text=The%20total%20employment%20tribunal%20costs,%2D%C2%A317%2C000%20(plus%20VAT</w:t>
        </w:r>
      </w:hyperlink>
      <w:r>
        <w:rPr>
          <w:sz w:val="24"/>
          <w:szCs w:val="24"/>
        </w:rPr>
        <w:t xml:space="preserve"> (Accessed 21 November 2024)</w:t>
      </w:r>
    </w:p>
    <w:p w14:paraId="4FDDC985" w14:textId="5C585E22" w:rsidR="00137733" w:rsidRDefault="00137733" w:rsidP="00E11EB8">
      <w:pPr>
        <w:rPr>
          <w:sz w:val="24"/>
          <w:szCs w:val="24"/>
        </w:rPr>
      </w:pPr>
      <w:r>
        <w:rPr>
          <w:sz w:val="24"/>
          <w:szCs w:val="24"/>
        </w:rPr>
        <w:t xml:space="preserve">NHS England (no date) </w:t>
      </w:r>
      <w:r w:rsidRPr="00137733">
        <w:rPr>
          <w:i/>
          <w:iCs/>
          <w:sz w:val="24"/>
          <w:szCs w:val="24"/>
        </w:rPr>
        <w:t>National Patient and Staff Surveys</w:t>
      </w:r>
      <w:r>
        <w:rPr>
          <w:i/>
          <w:iCs/>
          <w:sz w:val="24"/>
          <w:szCs w:val="24"/>
        </w:rPr>
        <w:t xml:space="preserve">. </w:t>
      </w:r>
      <w:r w:rsidRPr="00137733">
        <w:rPr>
          <w:sz w:val="24"/>
          <w:szCs w:val="24"/>
        </w:rPr>
        <w:t>Available at</w:t>
      </w:r>
      <w:r>
        <w:rPr>
          <w:i/>
          <w:iCs/>
          <w:sz w:val="24"/>
          <w:szCs w:val="24"/>
        </w:rPr>
        <w:t>:</w:t>
      </w:r>
      <w:r>
        <w:rPr>
          <w:b/>
          <w:bCs/>
          <w:sz w:val="24"/>
          <w:szCs w:val="24"/>
        </w:rPr>
        <w:t xml:space="preserve"> </w:t>
      </w:r>
      <w:hyperlink r:id="rId53" w:history="1">
        <w:r w:rsidRPr="00137733">
          <w:rPr>
            <w:rStyle w:val="Hyperlink"/>
            <w:sz w:val="24"/>
            <w:szCs w:val="24"/>
          </w:rPr>
          <w:t>Statistics » National Patient and Staff Surveys</w:t>
        </w:r>
      </w:hyperlink>
      <w:r>
        <w:rPr>
          <w:sz w:val="24"/>
          <w:szCs w:val="24"/>
        </w:rPr>
        <w:t xml:space="preserve"> (Accessed 17 November 2024).</w:t>
      </w:r>
    </w:p>
    <w:p w14:paraId="372561D9" w14:textId="48152C9B" w:rsidR="00B00E9D" w:rsidRPr="00FE0B00" w:rsidRDefault="00B00E9D" w:rsidP="00E11EB8">
      <w:pPr>
        <w:rPr>
          <w:i/>
          <w:iCs/>
          <w:sz w:val="24"/>
          <w:szCs w:val="24"/>
        </w:rPr>
      </w:pPr>
      <w:r>
        <w:rPr>
          <w:sz w:val="24"/>
          <w:szCs w:val="24"/>
        </w:rPr>
        <w:t xml:space="preserve">Office For national Statistics (2024) </w:t>
      </w:r>
      <w:r w:rsidRPr="00B00E9D">
        <w:rPr>
          <w:i/>
          <w:iCs/>
          <w:sz w:val="24"/>
          <w:szCs w:val="24"/>
        </w:rPr>
        <w:t>Measuring NHS experience and satisfaction across the UK</w:t>
      </w:r>
      <w:r w:rsidRPr="00B00E9D">
        <w:rPr>
          <w:i/>
          <w:iCs/>
          <w:sz w:val="24"/>
          <w:szCs w:val="24"/>
        </w:rPr>
        <w:t>:</w:t>
      </w:r>
      <w:r>
        <w:rPr>
          <w:i/>
          <w:iCs/>
          <w:sz w:val="24"/>
          <w:szCs w:val="24"/>
        </w:rPr>
        <w:t xml:space="preserve"> </w:t>
      </w:r>
      <w:r w:rsidRPr="00B00E9D">
        <w:rPr>
          <w:i/>
          <w:iCs/>
          <w:sz w:val="24"/>
          <w:szCs w:val="24"/>
        </w:rPr>
        <w:t>A summary of the cross-UK comparability of NHS experience and satisfaction data.</w:t>
      </w:r>
      <w:r>
        <w:rPr>
          <w:i/>
          <w:iCs/>
          <w:sz w:val="24"/>
          <w:szCs w:val="24"/>
        </w:rPr>
        <w:t xml:space="preserve"> </w:t>
      </w:r>
      <w:r w:rsidRPr="00B00E9D">
        <w:rPr>
          <w:sz w:val="24"/>
          <w:szCs w:val="24"/>
        </w:rPr>
        <w:t xml:space="preserve">Available at: </w:t>
      </w:r>
      <w:hyperlink r:id="rId54" w:history="1">
        <w:r w:rsidRPr="00B00E9D">
          <w:rPr>
            <w:rStyle w:val="Hyperlink"/>
            <w:sz w:val="24"/>
            <w:szCs w:val="24"/>
          </w:rPr>
          <w:t>Measuring NHS experience and satisfaction across the UK - Office for National Statistics</w:t>
        </w:r>
      </w:hyperlink>
      <w:r w:rsidRPr="00B00E9D">
        <w:rPr>
          <w:sz w:val="24"/>
          <w:szCs w:val="24"/>
        </w:rPr>
        <w:t xml:space="preserve"> (Accessed 17 November 2024).</w:t>
      </w:r>
    </w:p>
    <w:p w14:paraId="577EFAC9" w14:textId="18799EAA" w:rsidR="00713F7A" w:rsidRDefault="00713F7A" w:rsidP="00E11EB8">
      <w:pPr>
        <w:rPr>
          <w:sz w:val="24"/>
          <w:szCs w:val="24"/>
        </w:rPr>
      </w:pPr>
      <w:r w:rsidRPr="00713F7A">
        <w:rPr>
          <w:sz w:val="24"/>
          <w:szCs w:val="24"/>
        </w:rPr>
        <w:t>O</w:t>
      </w:r>
      <w:r>
        <w:rPr>
          <w:sz w:val="24"/>
          <w:szCs w:val="24"/>
        </w:rPr>
        <w:t>pdenakker</w:t>
      </w:r>
      <w:r w:rsidRPr="00713F7A">
        <w:rPr>
          <w:sz w:val="24"/>
          <w:szCs w:val="24"/>
        </w:rPr>
        <w:t xml:space="preserve">, R. </w:t>
      </w:r>
      <w:r>
        <w:rPr>
          <w:sz w:val="24"/>
          <w:szCs w:val="24"/>
        </w:rPr>
        <w:t>(</w:t>
      </w:r>
      <w:r w:rsidRPr="00713F7A">
        <w:rPr>
          <w:sz w:val="24"/>
          <w:szCs w:val="24"/>
        </w:rPr>
        <w:t>2006</w:t>
      </w:r>
      <w:r>
        <w:rPr>
          <w:sz w:val="24"/>
          <w:szCs w:val="24"/>
        </w:rPr>
        <w:t>)</w:t>
      </w:r>
      <w:r w:rsidRPr="00713F7A">
        <w:rPr>
          <w:sz w:val="24"/>
          <w:szCs w:val="24"/>
        </w:rPr>
        <w:t xml:space="preserve">. </w:t>
      </w:r>
      <w:r>
        <w:rPr>
          <w:sz w:val="24"/>
          <w:szCs w:val="24"/>
        </w:rPr>
        <w:t>‘</w:t>
      </w:r>
      <w:r w:rsidRPr="00713F7A">
        <w:rPr>
          <w:i/>
          <w:iCs/>
          <w:sz w:val="24"/>
          <w:szCs w:val="24"/>
        </w:rPr>
        <w:t>Advantages and Disadvantages of Four Interview Techniques in Qualitative Research</w:t>
      </w:r>
      <w:r>
        <w:rPr>
          <w:i/>
          <w:iCs/>
          <w:sz w:val="24"/>
          <w:szCs w:val="24"/>
        </w:rPr>
        <w:t>’</w:t>
      </w:r>
      <w:r w:rsidRPr="00713F7A">
        <w:rPr>
          <w:sz w:val="24"/>
          <w:szCs w:val="24"/>
        </w:rPr>
        <w:t>. Forum :</w:t>
      </w:r>
      <w:r w:rsidRPr="00713F7A">
        <w:rPr>
          <w:i/>
          <w:iCs/>
          <w:sz w:val="24"/>
          <w:szCs w:val="24"/>
        </w:rPr>
        <w:t xml:space="preserve"> Qualitative Social Research</w:t>
      </w:r>
      <w:r w:rsidR="00655358">
        <w:rPr>
          <w:i/>
          <w:iCs/>
          <w:sz w:val="24"/>
          <w:szCs w:val="24"/>
        </w:rPr>
        <w:t>,</w:t>
      </w:r>
      <w:r w:rsidRPr="00655358">
        <w:rPr>
          <w:sz w:val="24"/>
          <w:szCs w:val="24"/>
        </w:rPr>
        <w:t>7</w:t>
      </w:r>
      <w:r w:rsidR="00655358" w:rsidRPr="00655358">
        <w:rPr>
          <w:sz w:val="24"/>
          <w:szCs w:val="24"/>
        </w:rPr>
        <w:t>,</w:t>
      </w:r>
      <w:r w:rsidRPr="00655358">
        <w:rPr>
          <w:sz w:val="24"/>
          <w:szCs w:val="24"/>
        </w:rPr>
        <w:t>4</w:t>
      </w:r>
      <w:r w:rsidR="00655358">
        <w:rPr>
          <w:sz w:val="24"/>
          <w:szCs w:val="24"/>
        </w:rPr>
        <w:t>(</w:t>
      </w:r>
      <w:r>
        <w:rPr>
          <w:sz w:val="24"/>
          <w:szCs w:val="24"/>
        </w:rPr>
        <w:t xml:space="preserve">September) Available at: </w:t>
      </w:r>
      <w:hyperlink r:id="rId55" w:history="1">
        <w:r w:rsidR="00D668B7" w:rsidRPr="00D02F04">
          <w:rPr>
            <w:rStyle w:val="Hyperlink"/>
            <w:sz w:val="24"/>
            <w:szCs w:val="24"/>
          </w:rPr>
          <w:t>https://www.proquest.com/docview/869232974/fulltextPDF/AC180123A35445APQ/1?accountid=130472&amp;sourcetype=Scholarly%20Journals</w:t>
        </w:r>
      </w:hyperlink>
    </w:p>
    <w:p w14:paraId="173C500B" w14:textId="2D06488F" w:rsidR="00D668B7" w:rsidRDefault="00D668B7" w:rsidP="00E11EB8">
      <w:pPr>
        <w:rPr>
          <w:sz w:val="24"/>
          <w:szCs w:val="24"/>
        </w:rPr>
      </w:pPr>
      <w:r>
        <w:rPr>
          <w:sz w:val="24"/>
          <w:szCs w:val="24"/>
        </w:rPr>
        <w:t xml:space="preserve">Paul, R. and Elder, L. (2007) </w:t>
      </w:r>
      <w:r w:rsidRPr="00E206D5">
        <w:rPr>
          <w:i/>
          <w:iCs/>
          <w:sz w:val="24"/>
          <w:szCs w:val="24"/>
        </w:rPr>
        <w:t>The Miniature Guide to Critical Thinking: Concepts and Tools</w:t>
      </w:r>
      <w:r>
        <w:rPr>
          <w:sz w:val="24"/>
          <w:szCs w:val="24"/>
        </w:rPr>
        <w:t xml:space="preserve">. The Foundation for Critical Thinking. Available at: </w:t>
      </w:r>
      <w:hyperlink r:id="rId56" w:history="1">
        <w:r w:rsidRPr="00D02F04">
          <w:rPr>
            <w:rStyle w:val="Hyperlink"/>
            <w:sz w:val="24"/>
            <w:szCs w:val="24"/>
          </w:rPr>
          <w:t>https://web.iitd.ac.in/~nkurur/2014-15/IIsem/cyl565/CriticalThinking.pdf</w:t>
        </w:r>
      </w:hyperlink>
      <w:r>
        <w:rPr>
          <w:sz w:val="24"/>
          <w:szCs w:val="24"/>
        </w:rPr>
        <w:t xml:space="preserve"> (Accessed 30 September 2024)</w:t>
      </w:r>
      <w:r w:rsidR="008744F9">
        <w:rPr>
          <w:sz w:val="24"/>
          <w:szCs w:val="24"/>
        </w:rPr>
        <w:t>.</w:t>
      </w:r>
    </w:p>
    <w:p w14:paraId="0B66AA92" w14:textId="2D8A3F64" w:rsidR="0072115F" w:rsidRDefault="0072115F" w:rsidP="00E11EB8">
      <w:pPr>
        <w:rPr>
          <w:sz w:val="24"/>
          <w:szCs w:val="24"/>
        </w:rPr>
      </w:pPr>
      <w:r>
        <w:rPr>
          <w:sz w:val="24"/>
          <w:szCs w:val="24"/>
        </w:rPr>
        <w:lastRenderedPageBreak/>
        <w:t xml:space="preserve">Personnel Today (2012) </w:t>
      </w:r>
      <w:r w:rsidRPr="0072115F">
        <w:rPr>
          <w:i/>
          <w:iCs/>
          <w:sz w:val="24"/>
          <w:szCs w:val="24"/>
        </w:rPr>
        <w:t>How can HR prove it really adds value?</w:t>
      </w:r>
      <w:r>
        <w:rPr>
          <w:i/>
          <w:iCs/>
          <w:sz w:val="24"/>
          <w:szCs w:val="24"/>
        </w:rPr>
        <w:t xml:space="preserve">. </w:t>
      </w:r>
      <w:r w:rsidRPr="0072115F">
        <w:rPr>
          <w:sz w:val="24"/>
          <w:szCs w:val="24"/>
        </w:rPr>
        <w:t>Available at:</w:t>
      </w:r>
      <w:r>
        <w:rPr>
          <w:sz w:val="24"/>
          <w:szCs w:val="24"/>
        </w:rPr>
        <w:t xml:space="preserve"> </w:t>
      </w:r>
      <w:hyperlink r:id="rId57" w:history="1">
        <w:r w:rsidR="006C549C" w:rsidRPr="00D02F04">
          <w:rPr>
            <w:rStyle w:val="Hyperlink"/>
            <w:sz w:val="24"/>
            <w:szCs w:val="24"/>
          </w:rPr>
          <w:t>https://www.personneltoday.com/hr/how-can-hr-prove-it-really-adds-value/</w:t>
        </w:r>
      </w:hyperlink>
      <w:r w:rsidR="006C549C">
        <w:rPr>
          <w:sz w:val="24"/>
          <w:szCs w:val="24"/>
        </w:rPr>
        <w:t xml:space="preserve"> (Accessed: 12 November 2024).</w:t>
      </w:r>
    </w:p>
    <w:p w14:paraId="6167DC1A" w14:textId="60EFAE5C" w:rsidR="00D2470D" w:rsidRDefault="00D2470D" w:rsidP="00E11EB8">
      <w:pPr>
        <w:rPr>
          <w:sz w:val="24"/>
          <w:szCs w:val="24"/>
        </w:rPr>
      </w:pPr>
      <w:r>
        <w:rPr>
          <w:sz w:val="24"/>
          <w:szCs w:val="24"/>
        </w:rPr>
        <w:t>Public Expenditure and Financial Accountability [PEFA]</w:t>
      </w:r>
      <w:r w:rsidR="00FD0CC2">
        <w:rPr>
          <w:sz w:val="24"/>
          <w:szCs w:val="24"/>
        </w:rPr>
        <w:t xml:space="preserve"> (</w:t>
      </w:r>
      <w:r w:rsidR="008744F9">
        <w:rPr>
          <w:sz w:val="24"/>
          <w:szCs w:val="24"/>
        </w:rPr>
        <w:t xml:space="preserve">2022). </w:t>
      </w:r>
      <w:r w:rsidR="008744F9" w:rsidRPr="008744F9">
        <w:rPr>
          <w:i/>
          <w:iCs/>
          <w:sz w:val="24"/>
          <w:szCs w:val="24"/>
        </w:rPr>
        <w:t>Global Report on Public Financial Management</w:t>
      </w:r>
      <w:r w:rsidR="008744F9">
        <w:rPr>
          <w:i/>
          <w:iCs/>
          <w:sz w:val="24"/>
          <w:szCs w:val="24"/>
        </w:rPr>
        <w:t xml:space="preserve">. </w:t>
      </w:r>
      <w:r w:rsidR="008744F9" w:rsidRPr="008744F9">
        <w:rPr>
          <w:sz w:val="24"/>
          <w:szCs w:val="24"/>
        </w:rPr>
        <w:t>Available at:</w:t>
      </w:r>
      <w:r w:rsidR="008744F9">
        <w:rPr>
          <w:i/>
          <w:iCs/>
          <w:sz w:val="24"/>
          <w:szCs w:val="24"/>
        </w:rPr>
        <w:t xml:space="preserve"> </w:t>
      </w:r>
      <w:hyperlink r:id="rId58" w:history="1">
        <w:r w:rsidR="008744F9" w:rsidRPr="00D02F04">
          <w:rPr>
            <w:rStyle w:val="Hyperlink"/>
            <w:sz w:val="24"/>
            <w:szCs w:val="24"/>
          </w:rPr>
          <w:t>https://www.pefa.org/global-report-2022/en/report/global-pfm-performance/</w:t>
        </w:r>
      </w:hyperlink>
      <w:r w:rsidR="008744F9">
        <w:rPr>
          <w:sz w:val="24"/>
          <w:szCs w:val="24"/>
        </w:rPr>
        <w:t xml:space="preserve"> (Accessed 17 November 2024).</w:t>
      </w:r>
    </w:p>
    <w:p w14:paraId="51B366C7" w14:textId="6FF49745" w:rsidR="00A43E4B" w:rsidRDefault="00A43E4B" w:rsidP="00E11EB8">
      <w:pPr>
        <w:rPr>
          <w:rStyle w:val="Hyperlink"/>
          <w:sz w:val="24"/>
          <w:szCs w:val="24"/>
        </w:rPr>
      </w:pPr>
      <w:r>
        <w:rPr>
          <w:sz w:val="24"/>
          <w:szCs w:val="24"/>
        </w:rPr>
        <w:t xml:space="preserve">Reid Elder,S. and Nikodem, M. (2023) </w:t>
      </w:r>
      <w:r w:rsidRPr="00F2178B">
        <w:rPr>
          <w:i/>
          <w:iCs/>
          <w:sz w:val="24"/>
          <w:szCs w:val="24"/>
        </w:rPr>
        <w:t>Considering the application and relevance of evidence-based HR</w:t>
      </w:r>
      <w:r w:rsidR="00F2178B">
        <w:rPr>
          <w:i/>
          <w:iCs/>
          <w:sz w:val="24"/>
          <w:szCs w:val="24"/>
        </w:rPr>
        <w:t xml:space="preserve"> </w:t>
      </w:r>
      <w:r>
        <w:rPr>
          <w:sz w:val="24"/>
          <w:szCs w:val="24"/>
        </w:rPr>
        <w:t>(October) Available at:</w:t>
      </w:r>
      <w:r>
        <w:t xml:space="preserve"> </w:t>
      </w:r>
      <w:hyperlink r:id="rId59" w:history="1">
        <w:r w:rsidR="00C90BFC" w:rsidRPr="00D24768">
          <w:rPr>
            <w:rStyle w:val="Hyperlink"/>
            <w:sz w:val="24"/>
            <w:szCs w:val="24"/>
          </w:rPr>
          <w:t>https://www.peoplemanagement.co.uk/article/1845833/considering-application-relevance-evidence-based-hr</w:t>
        </w:r>
      </w:hyperlink>
    </w:p>
    <w:p w14:paraId="06C2FF2A" w14:textId="14FE72D4" w:rsidR="009A65B9" w:rsidRDefault="009A65B9" w:rsidP="00E11EB8">
      <w:pPr>
        <w:rPr>
          <w:i/>
          <w:iCs/>
          <w:sz w:val="24"/>
          <w:szCs w:val="24"/>
        </w:rPr>
      </w:pPr>
      <w:r w:rsidRPr="009A65B9">
        <w:rPr>
          <w:rStyle w:val="Hyperlink"/>
          <w:color w:val="auto"/>
          <w:sz w:val="24"/>
          <w:szCs w:val="24"/>
          <w:u w:val="none"/>
        </w:rPr>
        <w:t>Ruete</w:t>
      </w:r>
      <w:r>
        <w:rPr>
          <w:rStyle w:val="Hyperlink"/>
          <w:color w:val="auto"/>
          <w:sz w:val="24"/>
          <w:szCs w:val="24"/>
          <w:u w:val="none"/>
        </w:rPr>
        <w:t xml:space="preserve">r, S, (2023) </w:t>
      </w:r>
      <w:r w:rsidRPr="009A65B9">
        <w:rPr>
          <w:i/>
          <w:iCs/>
          <w:sz w:val="24"/>
          <w:szCs w:val="24"/>
        </w:rPr>
        <w:t>Understanding Deontology: Ethics and Principles</w:t>
      </w:r>
      <w:r>
        <w:rPr>
          <w:i/>
          <w:iCs/>
          <w:sz w:val="24"/>
          <w:szCs w:val="24"/>
        </w:rPr>
        <w:t xml:space="preserve">. </w:t>
      </w:r>
      <w:r w:rsidRPr="009A65B9">
        <w:rPr>
          <w:sz w:val="24"/>
          <w:szCs w:val="24"/>
        </w:rPr>
        <w:t>Available at:</w:t>
      </w:r>
      <w:r>
        <w:rPr>
          <w:i/>
          <w:iCs/>
          <w:sz w:val="24"/>
          <w:szCs w:val="24"/>
        </w:rPr>
        <w:t xml:space="preserve"> </w:t>
      </w:r>
      <w:hyperlink r:id="rId60" w:history="1">
        <w:r w:rsidRPr="00D02F04">
          <w:rPr>
            <w:rStyle w:val="Hyperlink"/>
            <w:i/>
            <w:iCs/>
            <w:sz w:val="24"/>
            <w:szCs w:val="24"/>
          </w:rPr>
          <w:t>https://www.philosophos.org/ethics-deontology?form=MG0AV3</w:t>
        </w:r>
      </w:hyperlink>
      <w:r>
        <w:rPr>
          <w:i/>
          <w:iCs/>
          <w:sz w:val="24"/>
          <w:szCs w:val="24"/>
        </w:rPr>
        <w:t xml:space="preserve"> (Accessed 10 November 2024)</w:t>
      </w:r>
      <w:r w:rsidR="009B3B1E">
        <w:rPr>
          <w:i/>
          <w:iCs/>
          <w:sz w:val="24"/>
          <w:szCs w:val="24"/>
        </w:rPr>
        <w:t>.</w:t>
      </w:r>
    </w:p>
    <w:p w14:paraId="49E22A40" w14:textId="7E16D61F" w:rsidR="009B3B1E" w:rsidRPr="009B3B1E" w:rsidRDefault="009B3B1E" w:rsidP="00E11EB8">
      <w:pPr>
        <w:rPr>
          <w:sz w:val="24"/>
          <w:szCs w:val="24"/>
        </w:rPr>
      </w:pPr>
      <w:r w:rsidRPr="009B3B1E">
        <w:rPr>
          <w:sz w:val="24"/>
          <w:szCs w:val="24"/>
        </w:rPr>
        <w:t>Stobierski, T. (2019)</w:t>
      </w:r>
      <w:r>
        <w:rPr>
          <w:sz w:val="24"/>
          <w:szCs w:val="24"/>
        </w:rPr>
        <w:t xml:space="preserve"> </w:t>
      </w:r>
      <w:r w:rsidRPr="009B3B1E">
        <w:rPr>
          <w:sz w:val="24"/>
          <w:szCs w:val="24"/>
        </w:rPr>
        <w:t>Financial</w:t>
      </w:r>
      <w:r w:rsidRPr="009B3B1E">
        <w:rPr>
          <w:i/>
          <w:iCs/>
          <w:sz w:val="24"/>
          <w:szCs w:val="24"/>
        </w:rPr>
        <w:t xml:space="preserve"> Statement Analysis: The Basics for Non-Accountants</w:t>
      </w:r>
      <w:r>
        <w:rPr>
          <w:sz w:val="24"/>
          <w:szCs w:val="24"/>
        </w:rPr>
        <w:t xml:space="preserve">. </w:t>
      </w:r>
      <w:r w:rsidRPr="009B3B1E">
        <w:rPr>
          <w:sz w:val="24"/>
          <w:szCs w:val="24"/>
        </w:rPr>
        <w:t>Available at</w:t>
      </w:r>
      <w:r>
        <w:rPr>
          <w:i/>
          <w:iCs/>
          <w:sz w:val="24"/>
          <w:szCs w:val="24"/>
        </w:rPr>
        <w:t>:</w:t>
      </w:r>
      <w:r w:rsidRPr="009B3B1E">
        <w:rPr>
          <w:i/>
          <w:iCs/>
          <w:sz w:val="24"/>
          <w:szCs w:val="24"/>
        </w:rPr>
        <w:t xml:space="preserve"> </w:t>
      </w:r>
      <w:hyperlink r:id="rId61" w:history="1">
        <w:r w:rsidRPr="009B3B1E">
          <w:rPr>
            <w:rStyle w:val="Hyperlink"/>
            <w:sz w:val="24"/>
            <w:szCs w:val="24"/>
          </w:rPr>
          <w:t>https://online.hbs.edu/blog/post/financial-statement-analysis</w:t>
        </w:r>
      </w:hyperlink>
      <w:r w:rsidRPr="009B3B1E">
        <w:rPr>
          <w:rStyle w:val="Hyperlink"/>
          <w:color w:val="auto"/>
          <w:sz w:val="24"/>
          <w:szCs w:val="24"/>
          <w:u w:val="none"/>
        </w:rPr>
        <w:t xml:space="preserve"> (Accessed: 15 November 2024)</w:t>
      </w:r>
      <w:r>
        <w:rPr>
          <w:rStyle w:val="Hyperlink"/>
          <w:color w:val="auto"/>
          <w:sz w:val="24"/>
          <w:szCs w:val="24"/>
          <w:u w:val="none"/>
        </w:rPr>
        <w:t>.</w:t>
      </w:r>
    </w:p>
    <w:p w14:paraId="59A80F94" w14:textId="3A3E0957" w:rsidR="00224F68" w:rsidRDefault="00224F68" w:rsidP="00E11EB8">
      <w:pPr>
        <w:rPr>
          <w:sz w:val="24"/>
          <w:szCs w:val="24"/>
        </w:rPr>
      </w:pPr>
      <w:r>
        <w:rPr>
          <w:sz w:val="24"/>
          <w:szCs w:val="24"/>
        </w:rPr>
        <w:t>Stobierski, T. (2020</w:t>
      </w:r>
      <w:r w:rsidR="00F06FE7">
        <w:rPr>
          <w:sz w:val="24"/>
          <w:szCs w:val="24"/>
        </w:rPr>
        <w:t>a</w:t>
      </w:r>
      <w:r>
        <w:rPr>
          <w:sz w:val="24"/>
          <w:szCs w:val="24"/>
        </w:rPr>
        <w:t xml:space="preserve">) </w:t>
      </w:r>
      <w:r w:rsidRPr="00224F68">
        <w:rPr>
          <w:i/>
          <w:iCs/>
          <w:sz w:val="24"/>
          <w:szCs w:val="24"/>
        </w:rPr>
        <w:t>13 Financial Performance Measures Managers Should Monitor</w:t>
      </w:r>
      <w:r w:rsidR="009B3B1E">
        <w:rPr>
          <w:i/>
          <w:iCs/>
          <w:sz w:val="24"/>
          <w:szCs w:val="24"/>
        </w:rPr>
        <w:t xml:space="preserve">. </w:t>
      </w:r>
      <w:r w:rsidR="009B3B1E" w:rsidRPr="009B3B1E">
        <w:rPr>
          <w:sz w:val="24"/>
          <w:szCs w:val="24"/>
        </w:rPr>
        <w:t xml:space="preserve">Available at: </w:t>
      </w:r>
      <w:hyperlink r:id="rId62" w:history="1">
        <w:r w:rsidR="009B3B1E" w:rsidRPr="00D02F04">
          <w:rPr>
            <w:rStyle w:val="Hyperlink"/>
            <w:sz w:val="24"/>
            <w:szCs w:val="24"/>
          </w:rPr>
          <w:t>https://online.hbs.edu/blog/post/financial-performance-measures</w:t>
        </w:r>
      </w:hyperlink>
      <w:r w:rsidR="009B3B1E">
        <w:rPr>
          <w:sz w:val="24"/>
          <w:szCs w:val="24"/>
        </w:rPr>
        <w:t xml:space="preserve"> (Accessed 15 November)</w:t>
      </w:r>
      <w:r w:rsidR="00137D67">
        <w:rPr>
          <w:sz w:val="24"/>
          <w:szCs w:val="24"/>
        </w:rPr>
        <w:t>.</w:t>
      </w:r>
    </w:p>
    <w:p w14:paraId="200F741F" w14:textId="78F917A8" w:rsidR="00A87251" w:rsidRPr="009A65B9" w:rsidRDefault="00A87251" w:rsidP="00E11EB8">
      <w:pPr>
        <w:rPr>
          <w:rStyle w:val="Hyperlink"/>
          <w:color w:val="auto"/>
          <w:sz w:val="24"/>
          <w:szCs w:val="24"/>
          <w:u w:val="none"/>
        </w:rPr>
      </w:pPr>
      <w:r>
        <w:rPr>
          <w:sz w:val="24"/>
          <w:szCs w:val="24"/>
        </w:rPr>
        <w:t xml:space="preserve">Stobierski, T. (2020b) </w:t>
      </w:r>
      <w:r w:rsidRPr="00A87251">
        <w:rPr>
          <w:i/>
          <w:iCs/>
          <w:sz w:val="24"/>
          <w:szCs w:val="24"/>
        </w:rPr>
        <w:t>How to Read &amp; Understand a Balance Sheet</w:t>
      </w:r>
      <w:r>
        <w:rPr>
          <w:i/>
          <w:iCs/>
          <w:sz w:val="24"/>
          <w:szCs w:val="24"/>
        </w:rPr>
        <w:t xml:space="preserve">. </w:t>
      </w:r>
      <w:r w:rsidRPr="00A87251">
        <w:rPr>
          <w:sz w:val="24"/>
          <w:szCs w:val="24"/>
        </w:rPr>
        <w:t>Available at:</w:t>
      </w:r>
      <w:r>
        <w:rPr>
          <w:sz w:val="24"/>
          <w:szCs w:val="24"/>
        </w:rPr>
        <w:t xml:space="preserve"> </w:t>
      </w:r>
      <w:hyperlink r:id="rId63" w:history="1">
        <w:r w:rsidRPr="00D02F04">
          <w:rPr>
            <w:rStyle w:val="Hyperlink"/>
            <w:sz w:val="24"/>
            <w:szCs w:val="24"/>
          </w:rPr>
          <w:t>https://online.hbs.edu/blog/post/how-to-read-a-balance-sheet</w:t>
        </w:r>
      </w:hyperlink>
      <w:r>
        <w:rPr>
          <w:sz w:val="24"/>
          <w:szCs w:val="24"/>
        </w:rPr>
        <w:t xml:space="preserve"> (Accessed 15 November)</w:t>
      </w:r>
      <w:r w:rsidR="00137D67">
        <w:rPr>
          <w:sz w:val="24"/>
          <w:szCs w:val="24"/>
        </w:rPr>
        <w:t>.</w:t>
      </w:r>
    </w:p>
    <w:p w14:paraId="0CA055A8" w14:textId="0D2C8FE4" w:rsidR="008F1145" w:rsidRDefault="008F1145" w:rsidP="00E11EB8">
      <w:pPr>
        <w:rPr>
          <w:sz w:val="24"/>
          <w:szCs w:val="24"/>
        </w:rPr>
      </w:pPr>
      <w:r>
        <w:rPr>
          <w:sz w:val="24"/>
          <w:szCs w:val="24"/>
        </w:rPr>
        <w:t xml:space="preserve">Talent Management Institute (2024) </w:t>
      </w:r>
      <w:r w:rsidRPr="008F1145">
        <w:rPr>
          <w:i/>
          <w:iCs/>
          <w:sz w:val="24"/>
          <w:szCs w:val="24"/>
        </w:rPr>
        <w:t xml:space="preserve">Performing </w:t>
      </w:r>
      <w:r w:rsidR="00F2178B">
        <w:rPr>
          <w:i/>
          <w:iCs/>
          <w:sz w:val="24"/>
          <w:szCs w:val="24"/>
        </w:rPr>
        <w:t>A</w:t>
      </w:r>
      <w:r w:rsidRPr="008F1145">
        <w:rPr>
          <w:i/>
          <w:iCs/>
          <w:sz w:val="24"/>
          <w:szCs w:val="24"/>
        </w:rPr>
        <w:t xml:space="preserve"> PESTLE Analysis for Strategic HR Planning</w:t>
      </w:r>
      <w:r>
        <w:rPr>
          <w:i/>
          <w:iCs/>
          <w:sz w:val="24"/>
          <w:szCs w:val="24"/>
        </w:rPr>
        <w:t xml:space="preserve">. </w:t>
      </w:r>
      <w:r>
        <w:rPr>
          <w:sz w:val="24"/>
          <w:szCs w:val="24"/>
        </w:rPr>
        <w:t xml:space="preserve">Available at: </w:t>
      </w:r>
      <w:hyperlink r:id="rId64" w:history="1">
        <w:r w:rsidRPr="00D02F04">
          <w:rPr>
            <w:rStyle w:val="Hyperlink"/>
            <w:sz w:val="24"/>
            <w:szCs w:val="24"/>
          </w:rPr>
          <w:t>https://www.tmi.org/blogs/performing-a-pestle-analysis-for-strategic-hr-planning</w:t>
        </w:r>
      </w:hyperlink>
      <w:r>
        <w:rPr>
          <w:sz w:val="24"/>
          <w:szCs w:val="24"/>
        </w:rPr>
        <w:t xml:space="preserve"> (Accessed: 5 November 2024)</w:t>
      </w:r>
      <w:r w:rsidR="00C85B06">
        <w:rPr>
          <w:sz w:val="24"/>
          <w:szCs w:val="24"/>
        </w:rPr>
        <w:t>.</w:t>
      </w:r>
      <w:r>
        <w:rPr>
          <w:sz w:val="24"/>
          <w:szCs w:val="24"/>
        </w:rPr>
        <w:t xml:space="preserve"> </w:t>
      </w:r>
    </w:p>
    <w:p w14:paraId="7B2A6305" w14:textId="731BD0F7" w:rsidR="00C85B06" w:rsidRDefault="00C85B06" w:rsidP="00C85B06">
      <w:pPr>
        <w:rPr>
          <w:sz w:val="24"/>
          <w:szCs w:val="24"/>
        </w:rPr>
      </w:pPr>
      <w:r>
        <w:rPr>
          <w:sz w:val="24"/>
          <w:szCs w:val="24"/>
        </w:rPr>
        <w:t xml:space="preserve">Taylor, S. and Wilkinson, K. (2022) ‘Employment law’, in Taylor, s. and Woodams, C. (eds) </w:t>
      </w:r>
      <w:r w:rsidRPr="00C85B06">
        <w:rPr>
          <w:i/>
          <w:iCs/>
          <w:sz w:val="24"/>
          <w:szCs w:val="24"/>
        </w:rPr>
        <w:t>Human Resource Management: People and Organisations</w:t>
      </w:r>
      <w:r>
        <w:rPr>
          <w:i/>
          <w:iCs/>
          <w:sz w:val="24"/>
          <w:szCs w:val="24"/>
        </w:rPr>
        <w:t>.</w:t>
      </w:r>
      <w:r w:rsidRPr="00C85B06">
        <w:rPr>
          <w:sz w:val="24"/>
          <w:szCs w:val="24"/>
        </w:rPr>
        <w:t xml:space="preserve"> 3</w:t>
      </w:r>
      <w:r w:rsidRPr="00C85B06">
        <w:rPr>
          <w:sz w:val="24"/>
          <w:szCs w:val="24"/>
          <w:vertAlign w:val="superscript"/>
        </w:rPr>
        <w:t>rd</w:t>
      </w:r>
      <w:r w:rsidRPr="00C85B06">
        <w:rPr>
          <w:sz w:val="24"/>
          <w:szCs w:val="24"/>
        </w:rPr>
        <w:t xml:space="preserve"> ed</w:t>
      </w:r>
      <w:r>
        <w:rPr>
          <w:sz w:val="24"/>
          <w:szCs w:val="24"/>
        </w:rPr>
        <w:t>n.</w:t>
      </w:r>
      <w:r w:rsidRPr="00C85B06">
        <w:rPr>
          <w:sz w:val="24"/>
          <w:szCs w:val="24"/>
        </w:rPr>
        <w:t xml:space="preserve"> </w:t>
      </w:r>
      <w:r>
        <w:rPr>
          <w:sz w:val="24"/>
          <w:szCs w:val="24"/>
        </w:rPr>
        <w:t>London:</w:t>
      </w:r>
      <w:r w:rsidRPr="00C85B06">
        <w:rPr>
          <w:sz w:val="24"/>
          <w:szCs w:val="24"/>
        </w:rPr>
        <w:t xml:space="preserve"> </w:t>
      </w:r>
      <w:r w:rsidRPr="00C85B06">
        <w:rPr>
          <w:sz w:val="24"/>
          <w:szCs w:val="24"/>
        </w:rPr>
        <w:t>Kogan</w:t>
      </w:r>
      <w:r w:rsidRPr="00C85B06">
        <w:rPr>
          <w:sz w:val="24"/>
          <w:szCs w:val="24"/>
        </w:rPr>
        <w:t xml:space="preserve"> </w:t>
      </w:r>
      <w:r>
        <w:rPr>
          <w:sz w:val="24"/>
          <w:szCs w:val="24"/>
        </w:rPr>
        <w:t>P</w:t>
      </w:r>
      <w:r w:rsidRPr="00C85B06">
        <w:rPr>
          <w:sz w:val="24"/>
          <w:szCs w:val="24"/>
        </w:rPr>
        <w:t>age</w:t>
      </w:r>
      <w:r>
        <w:rPr>
          <w:sz w:val="24"/>
          <w:szCs w:val="24"/>
        </w:rPr>
        <w:t>.</w:t>
      </w:r>
    </w:p>
    <w:p w14:paraId="60211554" w14:textId="26B55765" w:rsidR="002A2D4A" w:rsidRPr="002A2D4A" w:rsidRDefault="002A2D4A" w:rsidP="00C85B06">
      <w:pPr>
        <w:rPr>
          <w:sz w:val="24"/>
          <w:szCs w:val="24"/>
        </w:rPr>
      </w:pPr>
      <w:r w:rsidRPr="002A2D4A">
        <w:rPr>
          <w:sz w:val="24"/>
          <w:szCs w:val="24"/>
        </w:rPr>
        <w:t xml:space="preserve">Torrington, D., Hall, L., Taylor, S. and Atkinson, C. (2020) </w:t>
      </w:r>
      <w:r w:rsidRPr="002A2D4A">
        <w:rPr>
          <w:i/>
          <w:iCs/>
          <w:sz w:val="24"/>
          <w:szCs w:val="24"/>
        </w:rPr>
        <w:t>Human Resource Management</w:t>
      </w:r>
      <w:r w:rsidRPr="002A2D4A">
        <w:rPr>
          <w:sz w:val="24"/>
          <w:szCs w:val="24"/>
        </w:rPr>
        <w:t>. Harlow: Pearson Education Limited</w:t>
      </w:r>
      <w:r>
        <w:rPr>
          <w:sz w:val="24"/>
          <w:szCs w:val="24"/>
        </w:rPr>
        <w:t>.</w:t>
      </w:r>
    </w:p>
    <w:p w14:paraId="5EA2D9FD" w14:textId="0198D08F" w:rsidR="006C420F" w:rsidRDefault="006C420F" w:rsidP="00E11EB8">
      <w:pPr>
        <w:rPr>
          <w:sz w:val="24"/>
          <w:szCs w:val="24"/>
        </w:rPr>
      </w:pPr>
      <w:r>
        <w:rPr>
          <w:sz w:val="24"/>
          <w:szCs w:val="24"/>
        </w:rPr>
        <w:t xml:space="preserve">The Oxford English Dictionary (no date). Available at: </w:t>
      </w:r>
      <w:hyperlink r:id="rId65" w:history="1">
        <w:r w:rsidRPr="00D24768">
          <w:rPr>
            <w:rStyle w:val="Hyperlink"/>
            <w:sz w:val="24"/>
            <w:szCs w:val="24"/>
          </w:rPr>
          <w:t>https://www.oed.com/search/dictionary/?scope=Entries&amp;q=Critical</w:t>
        </w:r>
      </w:hyperlink>
      <w:r>
        <w:rPr>
          <w:sz w:val="24"/>
          <w:szCs w:val="24"/>
        </w:rPr>
        <w:t xml:space="preserve"> (Accessed 23 October 2024)</w:t>
      </w:r>
      <w:r w:rsidR="00C85B06">
        <w:rPr>
          <w:sz w:val="24"/>
          <w:szCs w:val="24"/>
        </w:rPr>
        <w:t>.</w:t>
      </w:r>
    </w:p>
    <w:p w14:paraId="0EBCD386" w14:textId="5E85B04D" w:rsidR="00943250" w:rsidRDefault="00C90BFC" w:rsidP="00E11EB8">
      <w:pPr>
        <w:rPr>
          <w:sz w:val="24"/>
          <w:szCs w:val="24"/>
        </w:rPr>
      </w:pPr>
      <w:r>
        <w:rPr>
          <w:sz w:val="24"/>
          <w:szCs w:val="24"/>
        </w:rPr>
        <w:t xml:space="preserve">The Oxford Review Briefings (2023) </w:t>
      </w:r>
      <w:r w:rsidRPr="00C90BFC">
        <w:rPr>
          <w:i/>
          <w:iCs/>
          <w:sz w:val="24"/>
          <w:szCs w:val="24"/>
        </w:rPr>
        <w:t xml:space="preserve">The </w:t>
      </w:r>
      <w:r w:rsidR="00F2178B">
        <w:rPr>
          <w:i/>
          <w:iCs/>
          <w:sz w:val="24"/>
          <w:szCs w:val="24"/>
        </w:rPr>
        <w:t>E</w:t>
      </w:r>
      <w:r w:rsidRPr="00C90BFC">
        <w:rPr>
          <w:i/>
          <w:iCs/>
          <w:sz w:val="24"/>
          <w:szCs w:val="24"/>
        </w:rPr>
        <w:t>ssential Guide to Evidence-Based Practice</w:t>
      </w:r>
      <w:r>
        <w:rPr>
          <w:sz w:val="24"/>
          <w:szCs w:val="24"/>
        </w:rPr>
        <w:t xml:space="preserve">. Available at: </w:t>
      </w:r>
      <w:hyperlink r:id="rId66" w:history="1">
        <w:r w:rsidRPr="00D24768">
          <w:rPr>
            <w:rStyle w:val="Hyperlink"/>
            <w:sz w:val="24"/>
            <w:szCs w:val="24"/>
          </w:rPr>
          <w:t>https://oxford-review.com/evidence-based-practice-essential-guide/</w:t>
        </w:r>
      </w:hyperlink>
      <w:r>
        <w:rPr>
          <w:sz w:val="24"/>
          <w:szCs w:val="24"/>
        </w:rPr>
        <w:t xml:space="preserve"> (Accessed: 11 October 2024)</w:t>
      </w:r>
      <w:r w:rsidR="00C85B06">
        <w:rPr>
          <w:sz w:val="24"/>
          <w:szCs w:val="24"/>
        </w:rPr>
        <w:t>.</w:t>
      </w:r>
    </w:p>
    <w:p w14:paraId="0BDFD05E" w14:textId="49C95636" w:rsidR="008F1145" w:rsidRDefault="008F1145" w:rsidP="00E11EB8">
      <w:pPr>
        <w:rPr>
          <w:sz w:val="24"/>
          <w:szCs w:val="24"/>
        </w:rPr>
      </w:pPr>
      <w:r w:rsidRPr="008F1145">
        <w:rPr>
          <w:sz w:val="24"/>
          <w:szCs w:val="24"/>
        </w:rPr>
        <w:t xml:space="preserve">UNICEF (2024) </w:t>
      </w:r>
      <w:r w:rsidRPr="008F1145">
        <w:rPr>
          <w:i/>
          <w:iCs/>
          <w:sz w:val="24"/>
          <w:szCs w:val="24"/>
        </w:rPr>
        <w:t>SWOT and PESTEL</w:t>
      </w:r>
      <w:r>
        <w:rPr>
          <w:i/>
          <w:iCs/>
          <w:sz w:val="24"/>
          <w:szCs w:val="24"/>
        </w:rPr>
        <w:t xml:space="preserve">. </w:t>
      </w:r>
      <w:r w:rsidRPr="008F1145">
        <w:rPr>
          <w:sz w:val="24"/>
          <w:szCs w:val="24"/>
        </w:rPr>
        <w:t>Available at:</w:t>
      </w:r>
      <w:r>
        <w:t xml:space="preserve"> </w:t>
      </w:r>
      <w:hyperlink r:id="rId67" w:history="1">
        <w:r w:rsidRPr="00D02F04">
          <w:rPr>
            <w:rStyle w:val="Hyperlink"/>
            <w:sz w:val="24"/>
            <w:szCs w:val="24"/>
          </w:rPr>
          <w:t>https://knowledge.unicef.org/resource/swot-and-pestel</w:t>
        </w:r>
      </w:hyperlink>
      <w:r>
        <w:rPr>
          <w:sz w:val="24"/>
          <w:szCs w:val="24"/>
        </w:rPr>
        <w:t xml:space="preserve"> (Accessed 5 November 2024)</w:t>
      </w:r>
      <w:r w:rsidR="00C85B06">
        <w:rPr>
          <w:sz w:val="24"/>
          <w:szCs w:val="24"/>
        </w:rPr>
        <w:t>.</w:t>
      </w:r>
    </w:p>
    <w:p w14:paraId="727E96AF" w14:textId="4BFD2B8F" w:rsidR="00943250" w:rsidRDefault="00943250" w:rsidP="00E11EB8">
      <w:pPr>
        <w:rPr>
          <w:sz w:val="24"/>
          <w:szCs w:val="24"/>
        </w:rPr>
      </w:pPr>
      <w:r w:rsidRPr="00943250">
        <w:rPr>
          <w:sz w:val="24"/>
          <w:szCs w:val="24"/>
        </w:rPr>
        <w:t>U</w:t>
      </w:r>
      <w:r w:rsidR="00344960">
        <w:rPr>
          <w:sz w:val="24"/>
          <w:szCs w:val="24"/>
        </w:rPr>
        <w:t>K</w:t>
      </w:r>
      <w:r w:rsidRPr="00943250">
        <w:rPr>
          <w:sz w:val="24"/>
          <w:szCs w:val="24"/>
        </w:rPr>
        <w:t xml:space="preserve"> Government (2020)</w:t>
      </w:r>
      <w:r>
        <w:rPr>
          <w:sz w:val="24"/>
          <w:szCs w:val="24"/>
        </w:rPr>
        <w:t xml:space="preserve"> </w:t>
      </w:r>
      <w:r w:rsidRPr="00943250">
        <w:rPr>
          <w:i/>
          <w:iCs/>
          <w:sz w:val="24"/>
          <w:szCs w:val="24"/>
        </w:rPr>
        <w:t>Interview Study: Qualitative Studies. How to use</w:t>
      </w:r>
      <w:r w:rsidRPr="00943250">
        <w:rPr>
          <w:i/>
          <w:iCs/>
          <w:sz w:val="24"/>
          <w:szCs w:val="24"/>
        </w:rPr>
        <w:t xml:space="preserve"> interviews to evaluate your digital health product</w:t>
      </w:r>
      <w:r>
        <w:rPr>
          <w:sz w:val="24"/>
          <w:szCs w:val="24"/>
        </w:rPr>
        <w:t xml:space="preserve">. </w:t>
      </w:r>
      <w:r w:rsidRPr="00943250">
        <w:rPr>
          <w:sz w:val="24"/>
          <w:szCs w:val="24"/>
        </w:rPr>
        <w:t xml:space="preserve">Available at: </w:t>
      </w:r>
      <w:hyperlink r:id="rId68" w:history="1">
        <w:r w:rsidRPr="00D02F04">
          <w:rPr>
            <w:rStyle w:val="Hyperlink"/>
            <w:sz w:val="24"/>
            <w:szCs w:val="24"/>
          </w:rPr>
          <w:t>https://www.gov.uk/guidance/interview-study-qualitative-studies</w:t>
        </w:r>
      </w:hyperlink>
      <w:r>
        <w:rPr>
          <w:sz w:val="24"/>
          <w:szCs w:val="24"/>
        </w:rPr>
        <w:t xml:space="preserve"> (Accessed 10 November 2024)</w:t>
      </w:r>
      <w:r w:rsidR="00C85B06">
        <w:rPr>
          <w:sz w:val="24"/>
          <w:szCs w:val="24"/>
        </w:rPr>
        <w:t>.</w:t>
      </w:r>
    </w:p>
    <w:p w14:paraId="79BDBFAA" w14:textId="1D878FFC" w:rsidR="00344960" w:rsidRDefault="00344960" w:rsidP="00E11EB8">
      <w:pPr>
        <w:rPr>
          <w:sz w:val="24"/>
          <w:szCs w:val="24"/>
        </w:rPr>
      </w:pPr>
      <w:r>
        <w:rPr>
          <w:sz w:val="24"/>
          <w:szCs w:val="24"/>
        </w:rPr>
        <w:t>Waite, K., Beevers, K., Small, N., Tomlinson, K. and Hussain, S. (2021)</w:t>
      </w:r>
      <w:r w:rsidRPr="00344960">
        <w:rPr>
          <w:sz w:val="24"/>
          <w:szCs w:val="24"/>
        </w:rPr>
        <w:t xml:space="preserve"> </w:t>
      </w:r>
      <w:r w:rsidRPr="00344960">
        <w:rPr>
          <w:i/>
          <w:iCs/>
          <w:sz w:val="24"/>
          <w:szCs w:val="24"/>
        </w:rPr>
        <w:t>P</w:t>
      </w:r>
      <w:r w:rsidRPr="00344960">
        <w:rPr>
          <w:i/>
          <w:iCs/>
          <w:sz w:val="24"/>
          <w:szCs w:val="24"/>
        </w:rPr>
        <w:t>eople Practice: A complete guide</w:t>
      </w:r>
      <w:r>
        <w:rPr>
          <w:sz w:val="24"/>
          <w:szCs w:val="24"/>
        </w:rPr>
        <w:t>. London:</w:t>
      </w:r>
      <w:r w:rsidRPr="00344960">
        <w:rPr>
          <w:sz w:val="24"/>
          <w:szCs w:val="24"/>
        </w:rPr>
        <w:t xml:space="preserve"> Kogan page</w:t>
      </w:r>
    </w:p>
    <w:p w14:paraId="5DF11FF9" w14:textId="10548D77" w:rsidR="00011ECC" w:rsidRPr="00344960" w:rsidRDefault="00011ECC" w:rsidP="00E11EB8">
      <w:pPr>
        <w:rPr>
          <w:sz w:val="24"/>
          <w:szCs w:val="24"/>
        </w:rPr>
      </w:pPr>
      <w:r>
        <w:rPr>
          <w:sz w:val="24"/>
          <w:szCs w:val="24"/>
        </w:rPr>
        <w:lastRenderedPageBreak/>
        <w:t xml:space="preserve">Williams, P. </w:t>
      </w:r>
      <w:r w:rsidRPr="00011ECC">
        <w:rPr>
          <w:sz w:val="24"/>
          <w:szCs w:val="24"/>
        </w:rPr>
        <w:t xml:space="preserve">and </w:t>
      </w:r>
      <w:r w:rsidRPr="00011ECC">
        <w:rPr>
          <w:sz w:val="24"/>
          <w:szCs w:val="24"/>
        </w:rPr>
        <w:t>N</w:t>
      </w:r>
      <w:r w:rsidR="005A5E63">
        <w:rPr>
          <w:sz w:val="24"/>
          <w:szCs w:val="24"/>
        </w:rPr>
        <w:t>aumann</w:t>
      </w:r>
      <w:r w:rsidRPr="00011ECC">
        <w:rPr>
          <w:sz w:val="24"/>
          <w:szCs w:val="24"/>
        </w:rPr>
        <w:t xml:space="preserve">, E. </w:t>
      </w:r>
      <w:r w:rsidRPr="00011ECC">
        <w:rPr>
          <w:sz w:val="24"/>
          <w:szCs w:val="24"/>
        </w:rPr>
        <w:t>(</w:t>
      </w:r>
      <w:r w:rsidRPr="00011ECC">
        <w:rPr>
          <w:sz w:val="24"/>
          <w:szCs w:val="24"/>
        </w:rPr>
        <w:t>2011</w:t>
      </w:r>
      <w:r w:rsidRPr="00011ECC">
        <w:rPr>
          <w:sz w:val="24"/>
          <w:szCs w:val="24"/>
        </w:rPr>
        <w:t>)</w:t>
      </w:r>
      <w:r w:rsidRPr="00011ECC">
        <w:rPr>
          <w:sz w:val="24"/>
          <w:szCs w:val="24"/>
        </w:rPr>
        <w:t xml:space="preserve">. </w:t>
      </w:r>
      <w:r>
        <w:rPr>
          <w:sz w:val="24"/>
          <w:szCs w:val="24"/>
        </w:rPr>
        <w:t>‘</w:t>
      </w:r>
      <w:r w:rsidRPr="00011ECC">
        <w:rPr>
          <w:sz w:val="24"/>
          <w:szCs w:val="24"/>
        </w:rPr>
        <w:t>Customer satisfaction and business performance: a firm-level analysis</w:t>
      </w:r>
      <w:r>
        <w:rPr>
          <w:sz w:val="24"/>
          <w:szCs w:val="24"/>
        </w:rPr>
        <w:t>’</w:t>
      </w:r>
      <w:r w:rsidRPr="00011ECC">
        <w:rPr>
          <w:sz w:val="24"/>
          <w:szCs w:val="24"/>
        </w:rPr>
        <w:t>. </w:t>
      </w:r>
      <w:r w:rsidRPr="00011ECC">
        <w:rPr>
          <w:i/>
          <w:iCs/>
          <w:sz w:val="24"/>
          <w:szCs w:val="24"/>
        </w:rPr>
        <w:t>The Journal of Services Marketing, </w:t>
      </w:r>
      <w:r w:rsidRPr="00011ECC">
        <w:rPr>
          <w:sz w:val="24"/>
          <w:szCs w:val="24"/>
        </w:rPr>
        <w:t xml:space="preserve">Vol </w:t>
      </w:r>
      <w:r w:rsidRPr="00011ECC">
        <w:rPr>
          <w:sz w:val="24"/>
          <w:szCs w:val="24"/>
        </w:rPr>
        <w:t>25</w:t>
      </w:r>
      <w:r w:rsidRPr="00011ECC">
        <w:rPr>
          <w:sz w:val="24"/>
          <w:szCs w:val="24"/>
        </w:rPr>
        <w:t>, issue</w:t>
      </w:r>
      <w:r w:rsidRPr="00011ECC">
        <w:rPr>
          <w:sz w:val="24"/>
          <w:szCs w:val="24"/>
        </w:rPr>
        <w:t>1, pp. 20-32</w:t>
      </w:r>
      <w:r w:rsidR="00363E38">
        <w:rPr>
          <w:sz w:val="24"/>
          <w:szCs w:val="24"/>
        </w:rPr>
        <w:t xml:space="preserve">. Available at: </w:t>
      </w:r>
      <w:r w:rsidR="00363E38" w:rsidRPr="00363E38">
        <w:rPr>
          <w:sz w:val="24"/>
          <w:szCs w:val="24"/>
        </w:rPr>
        <w:t>https://doi.org/10.1108/08876041111107032.</w:t>
      </w:r>
    </w:p>
    <w:p w14:paraId="43AC657E" w14:textId="300B6AEB" w:rsidR="002B61C4" w:rsidRDefault="002B61C4" w:rsidP="002B61C4">
      <w:pPr>
        <w:rPr>
          <w:sz w:val="24"/>
          <w:szCs w:val="24"/>
        </w:rPr>
      </w:pPr>
      <w:r>
        <w:rPr>
          <w:sz w:val="24"/>
          <w:szCs w:val="24"/>
        </w:rPr>
        <w:t>Young, J. (2024</w:t>
      </w:r>
      <w:r w:rsidR="00BA118F">
        <w:rPr>
          <w:sz w:val="24"/>
          <w:szCs w:val="24"/>
        </w:rPr>
        <w:t>a</w:t>
      </w:r>
      <w:r>
        <w:rPr>
          <w:sz w:val="24"/>
          <w:szCs w:val="24"/>
        </w:rPr>
        <w:t xml:space="preserve">) </w:t>
      </w:r>
      <w:r w:rsidRPr="005B639E">
        <w:rPr>
          <w:i/>
          <w:iCs/>
          <w:sz w:val="24"/>
          <w:szCs w:val="24"/>
        </w:rPr>
        <w:t>Evidence-Based Practice for Effective Decision Making</w:t>
      </w:r>
      <w:r>
        <w:rPr>
          <w:sz w:val="24"/>
          <w:szCs w:val="24"/>
        </w:rPr>
        <w:t xml:space="preserve">. Available at: </w:t>
      </w:r>
      <w:hyperlink r:id="rId69" w:history="1">
        <w:r w:rsidRPr="00D24768">
          <w:rPr>
            <w:rStyle w:val="Hyperlink"/>
            <w:sz w:val="24"/>
            <w:szCs w:val="24"/>
          </w:rPr>
          <w:t>https://www.cipd.org/en/knowledge/factsheets/evidence-based-practice-factsheet/</w:t>
        </w:r>
      </w:hyperlink>
      <w:r>
        <w:rPr>
          <w:sz w:val="24"/>
          <w:szCs w:val="24"/>
        </w:rPr>
        <w:t xml:space="preserve"> (Accessed:  2 October 2024)</w:t>
      </w:r>
    </w:p>
    <w:p w14:paraId="3376BE55" w14:textId="685DE586" w:rsidR="007D2C58" w:rsidRPr="002A2D4A" w:rsidRDefault="00BA118F" w:rsidP="002A2D4A">
      <w:pPr>
        <w:rPr>
          <w:sz w:val="24"/>
          <w:szCs w:val="24"/>
        </w:rPr>
      </w:pPr>
      <w:r>
        <w:rPr>
          <w:sz w:val="24"/>
          <w:szCs w:val="24"/>
        </w:rPr>
        <w:t xml:space="preserve">Young, J. (2024b) </w:t>
      </w:r>
      <w:r w:rsidRPr="00BA118F">
        <w:rPr>
          <w:i/>
          <w:iCs/>
          <w:sz w:val="24"/>
          <w:szCs w:val="24"/>
        </w:rPr>
        <w:t>Ethical practice and the role of people professionals</w:t>
      </w:r>
      <w:r>
        <w:rPr>
          <w:i/>
          <w:iCs/>
          <w:sz w:val="24"/>
          <w:szCs w:val="24"/>
        </w:rPr>
        <w:t xml:space="preserve">. </w:t>
      </w:r>
      <w:r w:rsidRPr="00BA118F">
        <w:rPr>
          <w:sz w:val="24"/>
          <w:szCs w:val="24"/>
        </w:rPr>
        <w:t>Available at:</w:t>
      </w:r>
      <w:r>
        <w:rPr>
          <w:sz w:val="24"/>
          <w:szCs w:val="24"/>
        </w:rPr>
        <w:t xml:space="preserve"> </w:t>
      </w:r>
      <w:hyperlink r:id="rId70" w:history="1">
        <w:r w:rsidRPr="00D02F04">
          <w:rPr>
            <w:rStyle w:val="Hyperlink"/>
            <w:sz w:val="24"/>
            <w:szCs w:val="24"/>
          </w:rPr>
          <w:t>https://www.cipd.org/uk/knowledge/factsheets/ethics-role-hr-factsheet/#what-is-ethical-practice-in-organisations</w:t>
        </w:r>
      </w:hyperlink>
      <w:r>
        <w:rPr>
          <w:sz w:val="24"/>
          <w:szCs w:val="24"/>
        </w:rPr>
        <w:t xml:space="preserve"> (Accessed 4 November 2024)</w:t>
      </w:r>
    </w:p>
    <w:p w14:paraId="113F52CA" w14:textId="77777777" w:rsidR="007D2C58" w:rsidRDefault="007D2C58" w:rsidP="00003CF0">
      <w:pPr>
        <w:spacing w:line="278" w:lineRule="auto"/>
      </w:pPr>
    </w:p>
    <w:p w14:paraId="557BE555" w14:textId="77777777" w:rsidR="007D2C58" w:rsidRDefault="007D2C58" w:rsidP="00003CF0">
      <w:pPr>
        <w:spacing w:line="278" w:lineRule="auto"/>
      </w:pPr>
    </w:p>
    <w:p w14:paraId="30353958" w14:textId="77777777" w:rsidR="007D2C58" w:rsidRPr="00003CF0" w:rsidRDefault="007D2C58" w:rsidP="00003CF0">
      <w:pPr>
        <w:spacing w:line="278" w:lineRule="auto"/>
      </w:pPr>
    </w:p>
    <w:p w14:paraId="3A32023E" w14:textId="77777777" w:rsidR="00003CF0" w:rsidRPr="00003CF0" w:rsidRDefault="00003CF0" w:rsidP="00003CF0">
      <w:pPr>
        <w:spacing w:line="278" w:lineRule="auto"/>
      </w:pPr>
    </w:p>
    <w:p w14:paraId="786CC865" w14:textId="77777777" w:rsidR="00003CF0" w:rsidRDefault="00003CF0"/>
    <w:sectPr w:rsidR="00003CF0" w:rsidSect="00345FE1">
      <w:type w:val="continuous"/>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CF1686A" w14:textId="77777777" w:rsidR="00FB0830" w:rsidRDefault="00FB0830" w:rsidP="00DC7579">
      <w:pPr>
        <w:spacing w:after="0" w:line="240" w:lineRule="auto"/>
      </w:pPr>
      <w:r>
        <w:separator/>
      </w:r>
    </w:p>
  </w:endnote>
  <w:endnote w:type="continuationSeparator" w:id="0">
    <w:p w14:paraId="60331C21" w14:textId="77777777" w:rsidR="00FB0830" w:rsidRDefault="00FB0830" w:rsidP="00DC75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496766F" w14:textId="77777777" w:rsidR="00FB0830" w:rsidRDefault="00FB0830" w:rsidP="00DC7579">
      <w:pPr>
        <w:spacing w:after="0" w:line="240" w:lineRule="auto"/>
      </w:pPr>
      <w:r>
        <w:separator/>
      </w:r>
    </w:p>
  </w:footnote>
  <w:footnote w:type="continuationSeparator" w:id="0">
    <w:p w14:paraId="61A7E9F1" w14:textId="77777777" w:rsidR="00FB0830" w:rsidRDefault="00FB0830" w:rsidP="00DC75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AA1913"/>
    <w:multiLevelType w:val="hybridMultilevel"/>
    <w:tmpl w:val="40A69B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D41C97"/>
    <w:multiLevelType w:val="hybridMultilevel"/>
    <w:tmpl w:val="FDA2CCA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05374287"/>
    <w:multiLevelType w:val="hybridMultilevel"/>
    <w:tmpl w:val="B08EB3B0"/>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3" w15:restartNumberingAfterBreak="0">
    <w:nsid w:val="0FDA5CE0"/>
    <w:multiLevelType w:val="hybridMultilevel"/>
    <w:tmpl w:val="75722D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625A49"/>
    <w:multiLevelType w:val="hybridMultilevel"/>
    <w:tmpl w:val="514EA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BFA0715"/>
    <w:multiLevelType w:val="multilevel"/>
    <w:tmpl w:val="3EC67B3A"/>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6" w15:restartNumberingAfterBreak="0">
    <w:nsid w:val="71E51E63"/>
    <w:multiLevelType w:val="hybridMultilevel"/>
    <w:tmpl w:val="F94C69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CCC71EE"/>
    <w:multiLevelType w:val="hybridMultilevel"/>
    <w:tmpl w:val="1E7CE06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7D382632"/>
    <w:multiLevelType w:val="hybridMultilevel"/>
    <w:tmpl w:val="F94C6946"/>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818574217">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479111091">
    <w:abstractNumId w:val="4"/>
  </w:num>
  <w:num w:numId="3" w16cid:durableId="911619608">
    <w:abstractNumId w:val="6"/>
  </w:num>
  <w:num w:numId="4" w16cid:durableId="1970358652">
    <w:abstractNumId w:val="8"/>
  </w:num>
  <w:num w:numId="5" w16cid:durableId="611060242">
    <w:abstractNumId w:val="1"/>
  </w:num>
  <w:num w:numId="6" w16cid:durableId="1982222350">
    <w:abstractNumId w:val="0"/>
  </w:num>
  <w:num w:numId="7" w16cid:durableId="269553360">
    <w:abstractNumId w:val="7"/>
  </w:num>
  <w:num w:numId="8" w16cid:durableId="791705181">
    <w:abstractNumId w:val="3"/>
  </w:num>
  <w:num w:numId="9" w16cid:durableId="172537378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3CF0"/>
    <w:rsid w:val="00000CF1"/>
    <w:rsid w:val="00003CF0"/>
    <w:rsid w:val="00010686"/>
    <w:rsid w:val="00011ECC"/>
    <w:rsid w:val="00031C51"/>
    <w:rsid w:val="000326BA"/>
    <w:rsid w:val="000375E0"/>
    <w:rsid w:val="00042EFC"/>
    <w:rsid w:val="00045165"/>
    <w:rsid w:val="000510FE"/>
    <w:rsid w:val="000532C8"/>
    <w:rsid w:val="00056DAA"/>
    <w:rsid w:val="00067798"/>
    <w:rsid w:val="00067897"/>
    <w:rsid w:val="00067C54"/>
    <w:rsid w:val="0007335E"/>
    <w:rsid w:val="00073508"/>
    <w:rsid w:val="0008424A"/>
    <w:rsid w:val="000862EF"/>
    <w:rsid w:val="000877AC"/>
    <w:rsid w:val="0009084F"/>
    <w:rsid w:val="000949C7"/>
    <w:rsid w:val="000A0E68"/>
    <w:rsid w:val="000A0E9A"/>
    <w:rsid w:val="000A3576"/>
    <w:rsid w:val="000A4B42"/>
    <w:rsid w:val="000A5114"/>
    <w:rsid w:val="000B40E8"/>
    <w:rsid w:val="000B7DCB"/>
    <w:rsid w:val="000C0246"/>
    <w:rsid w:val="000C1203"/>
    <w:rsid w:val="000D10B8"/>
    <w:rsid w:val="000D5A9F"/>
    <w:rsid w:val="000F1345"/>
    <w:rsid w:val="000F2F04"/>
    <w:rsid w:val="000F6244"/>
    <w:rsid w:val="00102426"/>
    <w:rsid w:val="001066BB"/>
    <w:rsid w:val="001212A0"/>
    <w:rsid w:val="00135E28"/>
    <w:rsid w:val="00137733"/>
    <w:rsid w:val="00137D67"/>
    <w:rsid w:val="001454F2"/>
    <w:rsid w:val="00145A50"/>
    <w:rsid w:val="00146A2E"/>
    <w:rsid w:val="001522A8"/>
    <w:rsid w:val="00173D59"/>
    <w:rsid w:val="00175EE2"/>
    <w:rsid w:val="00177B2E"/>
    <w:rsid w:val="001A27E3"/>
    <w:rsid w:val="001A52B9"/>
    <w:rsid w:val="001A5F03"/>
    <w:rsid w:val="001C1A56"/>
    <w:rsid w:val="001C6706"/>
    <w:rsid w:val="001E03C3"/>
    <w:rsid w:val="001E5B98"/>
    <w:rsid w:val="001E5CD0"/>
    <w:rsid w:val="00203C48"/>
    <w:rsid w:val="0021410D"/>
    <w:rsid w:val="002203AD"/>
    <w:rsid w:val="00221D48"/>
    <w:rsid w:val="00224F68"/>
    <w:rsid w:val="002256F3"/>
    <w:rsid w:val="0023742C"/>
    <w:rsid w:val="002401F9"/>
    <w:rsid w:val="0025004F"/>
    <w:rsid w:val="002518D2"/>
    <w:rsid w:val="0025327E"/>
    <w:rsid w:val="002600E1"/>
    <w:rsid w:val="002603DE"/>
    <w:rsid w:val="00264C9D"/>
    <w:rsid w:val="00264D74"/>
    <w:rsid w:val="00265865"/>
    <w:rsid w:val="00271C05"/>
    <w:rsid w:val="00277F7E"/>
    <w:rsid w:val="00282311"/>
    <w:rsid w:val="00285152"/>
    <w:rsid w:val="00293F7F"/>
    <w:rsid w:val="002A0325"/>
    <w:rsid w:val="002A2B1C"/>
    <w:rsid w:val="002A2D4A"/>
    <w:rsid w:val="002B61C4"/>
    <w:rsid w:val="002C30FF"/>
    <w:rsid w:val="002C386B"/>
    <w:rsid w:val="002D3C06"/>
    <w:rsid w:val="002E20FE"/>
    <w:rsid w:val="002E5AD6"/>
    <w:rsid w:val="002E6E4F"/>
    <w:rsid w:val="002F4F45"/>
    <w:rsid w:val="00301F3B"/>
    <w:rsid w:val="00303B58"/>
    <w:rsid w:val="00306B50"/>
    <w:rsid w:val="00306C51"/>
    <w:rsid w:val="00312D61"/>
    <w:rsid w:val="003238A0"/>
    <w:rsid w:val="00323EEA"/>
    <w:rsid w:val="0032502F"/>
    <w:rsid w:val="003273C0"/>
    <w:rsid w:val="00327B74"/>
    <w:rsid w:val="0033560D"/>
    <w:rsid w:val="00341FA7"/>
    <w:rsid w:val="00342A4F"/>
    <w:rsid w:val="00344960"/>
    <w:rsid w:val="00345FE1"/>
    <w:rsid w:val="00361F39"/>
    <w:rsid w:val="0036311E"/>
    <w:rsid w:val="00363E38"/>
    <w:rsid w:val="00365AB4"/>
    <w:rsid w:val="0038350C"/>
    <w:rsid w:val="003868E0"/>
    <w:rsid w:val="00392890"/>
    <w:rsid w:val="003A113B"/>
    <w:rsid w:val="003A619C"/>
    <w:rsid w:val="003B5209"/>
    <w:rsid w:val="003C07B0"/>
    <w:rsid w:val="003D4150"/>
    <w:rsid w:val="003F7D22"/>
    <w:rsid w:val="00405338"/>
    <w:rsid w:val="00405B52"/>
    <w:rsid w:val="004106E5"/>
    <w:rsid w:val="004141EB"/>
    <w:rsid w:val="0042005E"/>
    <w:rsid w:val="00431C16"/>
    <w:rsid w:val="00436E5C"/>
    <w:rsid w:val="00441771"/>
    <w:rsid w:val="00450811"/>
    <w:rsid w:val="004516A6"/>
    <w:rsid w:val="00453DB6"/>
    <w:rsid w:val="00457F5C"/>
    <w:rsid w:val="004600CC"/>
    <w:rsid w:val="004709A5"/>
    <w:rsid w:val="00481D91"/>
    <w:rsid w:val="00497EB0"/>
    <w:rsid w:val="004A2374"/>
    <w:rsid w:val="004A2FA9"/>
    <w:rsid w:val="004A4CAB"/>
    <w:rsid w:val="004B3A3E"/>
    <w:rsid w:val="004B53A3"/>
    <w:rsid w:val="004B5903"/>
    <w:rsid w:val="004B7CAA"/>
    <w:rsid w:val="004C013E"/>
    <w:rsid w:val="004C6EA9"/>
    <w:rsid w:val="004C71FA"/>
    <w:rsid w:val="004D6F47"/>
    <w:rsid w:val="004E48C6"/>
    <w:rsid w:val="00502679"/>
    <w:rsid w:val="00506E3E"/>
    <w:rsid w:val="005208D0"/>
    <w:rsid w:val="00525CDD"/>
    <w:rsid w:val="005343CE"/>
    <w:rsid w:val="00536FDE"/>
    <w:rsid w:val="00547E29"/>
    <w:rsid w:val="0057423F"/>
    <w:rsid w:val="0058036B"/>
    <w:rsid w:val="00583ECE"/>
    <w:rsid w:val="00585A6E"/>
    <w:rsid w:val="00591280"/>
    <w:rsid w:val="00592250"/>
    <w:rsid w:val="005A5E63"/>
    <w:rsid w:val="005B007C"/>
    <w:rsid w:val="005B639E"/>
    <w:rsid w:val="005C3FB1"/>
    <w:rsid w:val="005D5945"/>
    <w:rsid w:val="005E05C0"/>
    <w:rsid w:val="005E58D5"/>
    <w:rsid w:val="005E6325"/>
    <w:rsid w:val="00600D5F"/>
    <w:rsid w:val="00601D0F"/>
    <w:rsid w:val="00627E20"/>
    <w:rsid w:val="00631852"/>
    <w:rsid w:val="006328B6"/>
    <w:rsid w:val="006507FD"/>
    <w:rsid w:val="00655358"/>
    <w:rsid w:val="00672601"/>
    <w:rsid w:val="0067288D"/>
    <w:rsid w:val="0067497A"/>
    <w:rsid w:val="00676623"/>
    <w:rsid w:val="0068411B"/>
    <w:rsid w:val="006914DE"/>
    <w:rsid w:val="00695381"/>
    <w:rsid w:val="00695B17"/>
    <w:rsid w:val="00696BBB"/>
    <w:rsid w:val="00696D65"/>
    <w:rsid w:val="006A02E8"/>
    <w:rsid w:val="006B7733"/>
    <w:rsid w:val="006C420F"/>
    <w:rsid w:val="006C549C"/>
    <w:rsid w:val="006E79CD"/>
    <w:rsid w:val="006F00BA"/>
    <w:rsid w:val="006F40CF"/>
    <w:rsid w:val="0070131A"/>
    <w:rsid w:val="00710268"/>
    <w:rsid w:val="007116CC"/>
    <w:rsid w:val="00713F33"/>
    <w:rsid w:val="00713F7A"/>
    <w:rsid w:val="0072115F"/>
    <w:rsid w:val="00732C9B"/>
    <w:rsid w:val="00735D14"/>
    <w:rsid w:val="00766F43"/>
    <w:rsid w:val="00766F6C"/>
    <w:rsid w:val="007803BD"/>
    <w:rsid w:val="007819FF"/>
    <w:rsid w:val="00786192"/>
    <w:rsid w:val="00787C49"/>
    <w:rsid w:val="00794990"/>
    <w:rsid w:val="0079544E"/>
    <w:rsid w:val="00795E2D"/>
    <w:rsid w:val="00796E85"/>
    <w:rsid w:val="007A32B6"/>
    <w:rsid w:val="007A3FE6"/>
    <w:rsid w:val="007A4960"/>
    <w:rsid w:val="007A6B71"/>
    <w:rsid w:val="007A7B78"/>
    <w:rsid w:val="007A7BD5"/>
    <w:rsid w:val="007B0FE2"/>
    <w:rsid w:val="007B1F26"/>
    <w:rsid w:val="007B4CD0"/>
    <w:rsid w:val="007B5A15"/>
    <w:rsid w:val="007C0A4D"/>
    <w:rsid w:val="007C39DD"/>
    <w:rsid w:val="007C5C59"/>
    <w:rsid w:val="007C658E"/>
    <w:rsid w:val="007D2C58"/>
    <w:rsid w:val="007D35D6"/>
    <w:rsid w:val="007E288C"/>
    <w:rsid w:val="007E3962"/>
    <w:rsid w:val="007F1C2B"/>
    <w:rsid w:val="007F26FE"/>
    <w:rsid w:val="007F4886"/>
    <w:rsid w:val="00800188"/>
    <w:rsid w:val="00804404"/>
    <w:rsid w:val="008076BA"/>
    <w:rsid w:val="00811265"/>
    <w:rsid w:val="00816389"/>
    <w:rsid w:val="008171D9"/>
    <w:rsid w:val="008225EF"/>
    <w:rsid w:val="008242F7"/>
    <w:rsid w:val="008275FE"/>
    <w:rsid w:val="00831AEB"/>
    <w:rsid w:val="00842A93"/>
    <w:rsid w:val="008455B2"/>
    <w:rsid w:val="0084601B"/>
    <w:rsid w:val="0085509E"/>
    <w:rsid w:val="00863095"/>
    <w:rsid w:val="00864A84"/>
    <w:rsid w:val="008721DA"/>
    <w:rsid w:val="008744F9"/>
    <w:rsid w:val="00880521"/>
    <w:rsid w:val="0089011C"/>
    <w:rsid w:val="00890DC0"/>
    <w:rsid w:val="00894A50"/>
    <w:rsid w:val="008955BE"/>
    <w:rsid w:val="008961A7"/>
    <w:rsid w:val="008A7117"/>
    <w:rsid w:val="008B431F"/>
    <w:rsid w:val="008C6303"/>
    <w:rsid w:val="008D0CA5"/>
    <w:rsid w:val="008D27AB"/>
    <w:rsid w:val="008D6789"/>
    <w:rsid w:val="008E0F19"/>
    <w:rsid w:val="008E743E"/>
    <w:rsid w:val="008F02DA"/>
    <w:rsid w:val="008F1145"/>
    <w:rsid w:val="008F466D"/>
    <w:rsid w:val="008F55C4"/>
    <w:rsid w:val="008F707B"/>
    <w:rsid w:val="00901D34"/>
    <w:rsid w:val="00901F76"/>
    <w:rsid w:val="009047CE"/>
    <w:rsid w:val="00911BAC"/>
    <w:rsid w:val="00911E66"/>
    <w:rsid w:val="00921709"/>
    <w:rsid w:val="009219A4"/>
    <w:rsid w:val="00924E30"/>
    <w:rsid w:val="009252D7"/>
    <w:rsid w:val="0092696C"/>
    <w:rsid w:val="00927CAA"/>
    <w:rsid w:val="0093555F"/>
    <w:rsid w:val="009411AB"/>
    <w:rsid w:val="00941996"/>
    <w:rsid w:val="00942B55"/>
    <w:rsid w:val="00943250"/>
    <w:rsid w:val="00947687"/>
    <w:rsid w:val="00947B8C"/>
    <w:rsid w:val="00950F10"/>
    <w:rsid w:val="00951813"/>
    <w:rsid w:val="009539DB"/>
    <w:rsid w:val="00954EF2"/>
    <w:rsid w:val="00963C4F"/>
    <w:rsid w:val="0096787E"/>
    <w:rsid w:val="00970C52"/>
    <w:rsid w:val="00972397"/>
    <w:rsid w:val="00972961"/>
    <w:rsid w:val="009744E3"/>
    <w:rsid w:val="00984765"/>
    <w:rsid w:val="009947A4"/>
    <w:rsid w:val="00995206"/>
    <w:rsid w:val="00996E1E"/>
    <w:rsid w:val="00997AFB"/>
    <w:rsid w:val="009A0331"/>
    <w:rsid w:val="009A293E"/>
    <w:rsid w:val="009A65B9"/>
    <w:rsid w:val="009A68B4"/>
    <w:rsid w:val="009B1607"/>
    <w:rsid w:val="009B3B1E"/>
    <w:rsid w:val="009C0B67"/>
    <w:rsid w:val="009C3A3F"/>
    <w:rsid w:val="009C3C30"/>
    <w:rsid w:val="009C550F"/>
    <w:rsid w:val="009C5652"/>
    <w:rsid w:val="009D481D"/>
    <w:rsid w:val="009D510C"/>
    <w:rsid w:val="009D68B4"/>
    <w:rsid w:val="009E2030"/>
    <w:rsid w:val="009E4B54"/>
    <w:rsid w:val="009F664F"/>
    <w:rsid w:val="009F7438"/>
    <w:rsid w:val="00A069AC"/>
    <w:rsid w:val="00A0784F"/>
    <w:rsid w:val="00A10CC7"/>
    <w:rsid w:val="00A10DB3"/>
    <w:rsid w:val="00A16760"/>
    <w:rsid w:val="00A170C4"/>
    <w:rsid w:val="00A20729"/>
    <w:rsid w:val="00A219AF"/>
    <w:rsid w:val="00A220E9"/>
    <w:rsid w:val="00A24091"/>
    <w:rsid w:val="00A273EF"/>
    <w:rsid w:val="00A301E9"/>
    <w:rsid w:val="00A30549"/>
    <w:rsid w:val="00A33A74"/>
    <w:rsid w:val="00A43E4B"/>
    <w:rsid w:val="00A749A5"/>
    <w:rsid w:val="00A80C71"/>
    <w:rsid w:val="00A8259E"/>
    <w:rsid w:val="00A83CF4"/>
    <w:rsid w:val="00A87251"/>
    <w:rsid w:val="00A91A24"/>
    <w:rsid w:val="00A9355D"/>
    <w:rsid w:val="00A95EEA"/>
    <w:rsid w:val="00AA162E"/>
    <w:rsid w:val="00AA6348"/>
    <w:rsid w:val="00AB39B0"/>
    <w:rsid w:val="00AC16F2"/>
    <w:rsid w:val="00AC1853"/>
    <w:rsid w:val="00AC4A53"/>
    <w:rsid w:val="00AC59B4"/>
    <w:rsid w:val="00AD2FE4"/>
    <w:rsid w:val="00AD4273"/>
    <w:rsid w:val="00AE4911"/>
    <w:rsid w:val="00AE604C"/>
    <w:rsid w:val="00B00E9D"/>
    <w:rsid w:val="00B152A3"/>
    <w:rsid w:val="00B155DB"/>
    <w:rsid w:val="00B21006"/>
    <w:rsid w:val="00B22410"/>
    <w:rsid w:val="00B25CA3"/>
    <w:rsid w:val="00B27646"/>
    <w:rsid w:val="00B3310B"/>
    <w:rsid w:val="00B36437"/>
    <w:rsid w:val="00B428BE"/>
    <w:rsid w:val="00B45423"/>
    <w:rsid w:val="00B66299"/>
    <w:rsid w:val="00B748D0"/>
    <w:rsid w:val="00B80B77"/>
    <w:rsid w:val="00B828CF"/>
    <w:rsid w:val="00B852E6"/>
    <w:rsid w:val="00B91F9D"/>
    <w:rsid w:val="00B97D0F"/>
    <w:rsid w:val="00BA118F"/>
    <w:rsid w:val="00BB004D"/>
    <w:rsid w:val="00BB0A47"/>
    <w:rsid w:val="00BB3646"/>
    <w:rsid w:val="00BC34EA"/>
    <w:rsid w:val="00BD29D8"/>
    <w:rsid w:val="00BD52C8"/>
    <w:rsid w:val="00BD7877"/>
    <w:rsid w:val="00BE14F4"/>
    <w:rsid w:val="00BE3DC4"/>
    <w:rsid w:val="00C0476B"/>
    <w:rsid w:val="00C06AE5"/>
    <w:rsid w:val="00C24E08"/>
    <w:rsid w:val="00C51283"/>
    <w:rsid w:val="00C54956"/>
    <w:rsid w:val="00C56658"/>
    <w:rsid w:val="00C5679C"/>
    <w:rsid w:val="00C578B4"/>
    <w:rsid w:val="00C60578"/>
    <w:rsid w:val="00C61BF3"/>
    <w:rsid w:val="00C73D25"/>
    <w:rsid w:val="00C74125"/>
    <w:rsid w:val="00C76A63"/>
    <w:rsid w:val="00C7757C"/>
    <w:rsid w:val="00C848A6"/>
    <w:rsid w:val="00C85B06"/>
    <w:rsid w:val="00C90BFC"/>
    <w:rsid w:val="00C916AF"/>
    <w:rsid w:val="00CA0A10"/>
    <w:rsid w:val="00CA1430"/>
    <w:rsid w:val="00CA6607"/>
    <w:rsid w:val="00CB0DB5"/>
    <w:rsid w:val="00CB38BB"/>
    <w:rsid w:val="00CB4F9E"/>
    <w:rsid w:val="00CC0C25"/>
    <w:rsid w:val="00CC40EC"/>
    <w:rsid w:val="00CC7BC7"/>
    <w:rsid w:val="00CD5610"/>
    <w:rsid w:val="00CE0A6E"/>
    <w:rsid w:val="00CE30F3"/>
    <w:rsid w:val="00CF418A"/>
    <w:rsid w:val="00CF5162"/>
    <w:rsid w:val="00D03C87"/>
    <w:rsid w:val="00D11918"/>
    <w:rsid w:val="00D164CE"/>
    <w:rsid w:val="00D1709D"/>
    <w:rsid w:val="00D22C94"/>
    <w:rsid w:val="00D2302A"/>
    <w:rsid w:val="00D23BD3"/>
    <w:rsid w:val="00D2470D"/>
    <w:rsid w:val="00D273B0"/>
    <w:rsid w:val="00D33159"/>
    <w:rsid w:val="00D41C6C"/>
    <w:rsid w:val="00D57BC0"/>
    <w:rsid w:val="00D668B7"/>
    <w:rsid w:val="00D67C43"/>
    <w:rsid w:val="00D700B2"/>
    <w:rsid w:val="00D766C7"/>
    <w:rsid w:val="00D83395"/>
    <w:rsid w:val="00D848AB"/>
    <w:rsid w:val="00D85ABF"/>
    <w:rsid w:val="00DA0377"/>
    <w:rsid w:val="00DA0CFB"/>
    <w:rsid w:val="00DA34DD"/>
    <w:rsid w:val="00DA52A8"/>
    <w:rsid w:val="00DB4A68"/>
    <w:rsid w:val="00DC0EA8"/>
    <w:rsid w:val="00DC4C17"/>
    <w:rsid w:val="00DC51FB"/>
    <w:rsid w:val="00DC549C"/>
    <w:rsid w:val="00DC683E"/>
    <w:rsid w:val="00DC7579"/>
    <w:rsid w:val="00DD19BE"/>
    <w:rsid w:val="00DE1E96"/>
    <w:rsid w:val="00DE761A"/>
    <w:rsid w:val="00DF2E2B"/>
    <w:rsid w:val="00E02CFD"/>
    <w:rsid w:val="00E11EB8"/>
    <w:rsid w:val="00E14377"/>
    <w:rsid w:val="00E161B5"/>
    <w:rsid w:val="00E206D5"/>
    <w:rsid w:val="00E235EB"/>
    <w:rsid w:val="00E245A5"/>
    <w:rsid w:val="00E30E44"/>
    <w:rsid w:val="00E3447D"/>
    <w:rsid w:val="00E3663B"/>
    <w:rsid w:val="00E51309"/>
    <w:rsid w:val="00E641C2"/>
    <w:rsid w:val="00E70DA2"/>
    <w:rsid w:val="00E8185C"/>
    <w:rsid w:val="00EA0423"/>
    <w:rsid w:val="00EA74B8"/>
    <w:rsid w:val="00EB4B0B"/>
    <w:rsid w:val="00EC2786"/>
    <w:rsid w:val="00EE4175"/>
    <w:rsid w:val="00F06FE7"/>
    <w:rsid w:val="00F10803"/>
    <w:rsid w:val="00F20156"/>
    <w:rsid w:val="00F2178B"/>
    <w:rsid w:val="00F265A6"/>
    <w:rsid w:val="00F31F3A"/>
    <w:rsid w:val="00F4649C"/>
    <w:rsid w:val="00F500A1"/>
    <w:rsid w:val="00F512B8"/>
    <w:rsid w:val="00F52270"/>
    <w:rsid w:val="00F52B7A"/>
    <w:rsid w:val="00F53BA6"/>
    <w:rsid w:val="00F62524"/>
    <w:rsid w:val="00F66F8E"/>
    <w:rsid w:val="00F737C1"/>
    <w:rsid w:val="00F87B51"/>
    <w:rsid w:val="00F947AE"/>
    <w:rsid w:val="00F95BAF"/>
    <w:rsid w:val="00FA252E"/>
    <w:rsid w:val="00FA5F89"/>
    <w:rsid w:val="00FA6BD7"/>
    <w:rsid w:val="00FB0830"/>
    <w:rsid w:val="00FB7414"/>
    <w:rsid w:val="00FC3286"/>
    <w:rsid w:val="00FD0CC2"/>
    <w:rsid w:val="00FD3E58"/>
    <w:rsid w:val="00FE0B00"/>
    <w:rsid w:val="00FE3E54"/>
    <w:rsid w:val="00FF11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58E400"/>
  <w15:chartTrackingRefBased/>
  <w15:docId w15:val="{A7055D97-A73C-4F19-B236-2DE2D53CC9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03BD"/>
  </w:style>
  <w:style w:type="paragraph" w:styleId="Heading1">
    <w:name w:val="heading 1"/>
    <w:basedOn w:val="Normal"/>
    <w:next w:val="Normal"/>
    <w:link w:val="Heading1Char"/>
    <w:uiPriority w:val="9"/>
    <w:qFormat/>
    <w:rsid w:val="007803BD"/>
    <w:pPr>
      <w:keepNext/>
      <w:keepLines/>
      <w:spacing w:before="320" w:after="80" w:line="240" w:lineRule="auto"/>
      <w:jc w:val="center"/>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803BD"/>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7803BD"/>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7803BD"/>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7803BD"/>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7803BD"/>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7803BD"/>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7803BD"/>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7803BD"/>
    <w:pPr>
      <w:keepNext/>
      <w:keepLines/>
      <w:spacing w:before="40" w:after="0"/>
      <w:outlineLvl w:val="8"/>
    </w:pPr>
    <w:rPr>
      <w:b/>
      <w:bCs/>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03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803BD"/>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7803BD"/>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7803BD"/>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7803BD"/>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7803BD"/>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7803BD"/>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7803BD"/>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7803BD"/>
    <w:rPr>
      <w:b/>
      <w:bCs/>
      <w:i/>
      <w:iCs/>
    </w:rPr>
  </w:style>
  <w:style w:type="paragraph" w:styleId="Title">
    <w:name w:val="Title"/>
    <w:basedOn w:val="Normal"/>
    <w:next w:val="Normal"/>
    <w:link w:val="TitleChar"/>
    <w:uiPriority w:val="10"/>
    <w:qFormat/>
    <w:rsid w:val="007803BD"/>
    <w:pPr>
      <w:pBdr>
        <w:top w:val="single" w:sz="6" w:space="8" w:color="196B24" w:themeColor="accent3"/>
        <w:bottom w:val="single" w:sz="6" w:space="8" w:color="196B24" w:themeColor="accent3"/>
      </w:pBdr>
      <w:spacing w:after="400" w:line="240" w:lineRule="auto"/>
      <w:contextualSpacing/>
      <w:jc w:val="center"/>
    </w:pPr>
    <w:rPr>
      <w:rFonts w:asciiTheme="majorHAnsi" w:eastAsiaTheme="majorEastAsia" w:hAnsiTheme="majorHAnsi" w:cstheme="majorBidi"/>
      <w:caps/>
      <w:color w:val="0E2841" w:themeColor="text2"/>
      <w:spacing w:val="30"/>
      <w:sz w:val="72"/>
      <w:szCs w:val="72"/>
    </w:rPr>
  </w:style>
  <w:style w:type="character" w:customStyle="1" w:styleId="TitleChar">
    <w:name w:val="Title Char"/>
    <w:basedOn w:val="DefaultParagraphFont"/>
    <w:link w:val="Title"/>
    <w:uiPriority w:val="10"/>
    <w:rsid w:val="007803BD"/>
    <w:rPr>
      <w:rFonts w:asciiTheme="majorHAnsi" w:eastAsiaTheme="majorEastAsia" w:hAnsiTheme="majorHAnsi" w:cstheme="majorBidi"/>
      <w:caps/>
      <w:color w:val="0E2841" w:themeColor="text2"/>
      <w:spacing w:val="30"/>
      <w:sz w:val="72"/>
      <w:szCs w:val="72"/>
    </w:rPr>
  </w:style>
  <w:style w:type="paragraph" w:styleId="Subtitle">
    <w:name w:val="Subtitle"/>
    <w:basedOn w:val="Normal"/>
    <w:next w:val="Normal"/>
    <w:link w:val="SubtitleChar"/>
    <w:uiPriority w:val="11"/>
    <w:qFormat/>
    <w:rsid w:val="007803BD"/>
    <w:pPr>
      <w:numPr>
        <w:ilvl w:val="1"/>
      </w:numPr>
      <w:jc w:val="center"/>
    </w:pPr>
    <w:rPr>
      <w:color w:val="0E2841" w:themeColor="text2"/>
      <w:sz w:val="28"/>
      <w:szCs w:val="28"/>
    </w:rPr>
  </w:style>
  <w:style w:type="character" w:customStyle="1" w:styleId="SubtitleChar">
    <w:name w:val="Subtitle Char"/>
    <w:basedOn w:val="DefaultParagraphFont"/>
    <w:link w:val="Subtitle"/>
    <w:uiPriority w:val="11"/>
    <w:rsid w:val="007803BD"/>
    <w:rPr>
      <w:color w:val="0E2841" w:themeColor="text2"/>
      <w:sz w:val="28"/>
      <w:szCs w:val="28"/>
    </w:rPr>
  </w:style>
  <w:style w:type="paragraph" w:styleId="Quote">
    <w:name w:val="Quote"/>
    <w:basedOn w:val="Normal"/>
    <w:next w:val="Normal"/>
    <w:link w:val="QuoteChar"/>
    <w:uiPriority w:val="29"/>
    <w:qFormat/>
    <w:rsid w:val="007803BD"/>
    <w:pPr>
      <w:spacing w:before="160"/>
      <w:ind w:left="720" w:right="720"/>
      <w:jc w:val="center"/>
    </w:pPr>
    <w:rPr>
      <w:i/>
      <w:iCs/>
      <w:color w:val="124F1A" w:themeColor="accent3" w:themeShade="BF"/>
      <w:sz w:val="24"/>
      <w:szCs w:val="24"/>
    </w:rPr>
  </w:style>
  <w:style w:type="character" w:customStyle="1" w:styleId="QuoteChar">
    <w:name w:val="Quote Char"/>
    <w:basedOn w:val="DefaultParagraphFont"/>
    <w:link w:val="Quote"/>
    <w:uiPriority w:val="29"/>
    <w:rsid w:val="007803BD"/>
    <w:rPr>
      <w:i/>
      <w:iCs/>
      <w:color w:val="124F1A" w:themeColor="accent3" w:themeShade="BF"/>
      <w:sz w:val="24"/>
      <w:szCs w:val="24"/>
    </w:rPr>
  </w:style>
  <w:style w:type="paragraph" w:styleId="ListParagraph">
    <w:name w:val="List Paragraph"/>
    <w:basedOn w:val="Normal"/>
    <w:uiPriority w:val="34"/>
    <w:qFormat/>
    <w:rsid w:val="00003CF0"/>
    <w:pPr>
      <w:ind w:left="720"/>
      <w:contextualSpacing/>
    </w:pPr>
  </w:style>
  <w:style w:type="character" w:styleId="IntenseEmphasis">
    <w:name w:val="Intense Emphasis"/>
    <w:basedOn w:val="DefaultParagraphFont"/>
    <w:uiPriority w:val="21"/>
    <w:qFormat/>
    <w:rsid w:val="007803BD"/>
    <w:rPr>
      <w:b/>
      <w:bCs/>
      <w:i/>
      <w:iCs/>
      <w:color w:val="auto"/>
    </w:rPr>
  </w:style>
  <w:style w:type="paragraph" w:styleId="IntenseQuote">
    <w:name w:val="Intense Quote"/>
    <w:basedOn w:val="Normal"/>
    <w:next w:val="Normal"/>
    <w:link w:val="IntenseQuoteChar"/>
    <w:uiPriority w:val="30"/>
    <w:qFormat/>
    <w:rsid w:val="007803BD"/>
    <w:pPr>
      <w:spacing w:before="160" w:line="276" w:lineRule="auto"/>
      <w:ind w:left="936" w:right="936"/>
      <w:jc w:val="center"/>
    </w:pPr>
    <w:rPr>
      <w:rFonts w:asciiTheme="majorHAnsi" w:eastAsiaTheme="majorEastAsia" w:hAnsiTheme="majorHAnsi" w:cstheme="majorBidi"/>
      <w:caps/>
      <w:color w:val="0F4761" w:themeColor="accent1" w:themeShade="BF"/>
      <w:sz w:val="28"/>
      <w:szCs w:val="28"/>
    </w:rPr>
  </w:style>
  <w:style w:type="character" w:customStyle="1" w:styleId="IntenseQuoteChar">
    <w:name w:val="Intense Quote Char"/>
    <w:basedOn w:val="DefaultParagraphFont"/>
    <w:link w:val="IntenseQuote"/>
    <w:uiPriority w:val="30"/>
    <w:rsid w:val="007803BD"/>
    <w:rPr>
      <w:rFonts w:asciiTheme="majorHAnsi" w:eastAsiaTheme="majorEastAsia" w:hAnsiTheme="majorHAnsi" w:cstheme="majorBidi"/>
      <w:caps/>
      <w:color w:val="0F4761" w:themeColor="accent1" w:themeShade="BF"/>
      <w:sz w:val="28"/>
      <w:szCs w:val="28"/>
    </w:rPr>
  </w:style>
  <w:style w:type="character" w:styleId="IntenseReference">
    <w:name w:val="Intense Reference"/>
    <w:basedOn w:val="DefaultParagraphFont"/>
    <w:uiPriority w:val="32"/>
    <w:qFormat/>
    <w:rsid w:val="007803BD"/>
    <w:rPr>
      <w:b/>
      <w:bCs/>
      <w:caps w:val="0"/>
      <w:smallCaps/>
      <w:color w:val="auto"/>
      <w:spacing w:val="0"/>
      <w:u w:val="single"/>
    </w:rPr>
  </w:style>
  <w:style w:type="table" w:styleId="TableGrid">
    <w:name w:val="Table Grid"/>
    <w:basedOn w:val="TableNormal"/>
    <w:uiPriority w:val="39"/>
    <w:rsid w:val="00003CF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03CF0"/>
    <w:rPr>
      <w:color w:val="467886" w:themeColor="hyperlink"/>
      <w:u w:val="single"/>
    </w:rPr>
  </w:style>
  <w:style w:type="character" w:styleId="UnresolvedMention">
    <w:name w:val="Unresolved Mention"/>
    <w:basedOn w:val="DefaultParagraphFont"/>
    <w:uiPriority w:val="99"/>
    <w:semiHidden/>
    <w:unhideWhenUsed/>
    <w:rsid w:val="00003CF0"/>
    <w:rPr>
      <w:color w:val="605E5C"/>
      <w:shd w:val="clear" w:color="auto" w:fill="E1DFDD"/>
    </w:rPr>
  </w:style>
  <w:style w:type="paragraph" w:styleId="Caption">
    <w:name w:val="caption"/>
    <w:basedOn w:val="Normal"/>
    <w:next w:val="Normal"/>
    <w:uiPriority w:val="35"/>
    <w:semiHidden/>
    <w:unhideWhenUsed/>
    <w:qFormat/>
    <w:rsid w:val="007803BD"/>
    <w:pPr>
      <w:spacing w:line="240" w:lineRule="auto"/>
    </w:pPr>
    <w:rPr>
      <w:b/>
      <w:bCs/>
      <w:color w:val="404040" w:themeColor="text1" w:themeTint="BF"/>
      <w:sz w:val="16"/>
      <w:szCs w:val="16"/>
    </w:rPr>
  </w:style>
  <w:style w:type="character" w:styleId="Strong">
    <w:name w:val="Strong"/>
    <w:basedOn w:val="DefaultParagraphFont"/>
    <w:uiPriority w:val="22"/>
    <w:qFormat/>
    <w:rsid w:val="007803BD"/>
    <w:rPr>
      <w:b/>
      <w:bCs/>
    </w:rPr>
  </w:style>
  <w:style w:type="character" w:styleId="Emphasis">
    <w:name w:val="Emphasis"/>
    <w:basedOn w:val="DefaultParagraphFont"/>
    <w:uiPriority w:val="20"/>
    <w:qFormat/>
    <w:rsid w:val="007803BD"/>
    <w:rPr>
      <w:i/>
      <w:iCs/>
      <w:color w:val="000000" w:themeColor="text1"/>
    </w:rPr>
  </w:style>
  <w:style w:type="paragraph" w:styleId="NoSpacing">
    <w:name w:val="No Spacing"/>
    <w:link w:val="NoSpacingChar"/>
    <w:uiPriority w:val="1"/>
    <w:qFormat/>
    <w:rsid w:val="007803BD"/>
    <w:pPr>
      <w:spacing w:after="0" w:line="240" w:lineRule="auto"/>
    </w:pPr>
  </w:style>
  <w:style w:type="character" w:styleId="SubtleEmphasis">
    <w:name w:val="Subtle Emphasis"/>
    <w:basedOn w:val="DefaultParagraphFont"/>
    <w:uiPriority w:val="19"/>
    <w:qFormat/>
    <w:rsid w:val="007803BD"/>
    <w:rPr>
      <w:i/>
      <w:iCs/>
      <w:color w:val="595959" w:themeColor="text1" w:themeTint="A6"/>
    </w:rPr>
  </w:style>
  <w:style w:type="character" w:styleId="SubtleReference">
    <w:name w:val="Subtle Reference"/>
    <w:basedOn w:val="DefaultParagraphFont"/>
    <w:uiPriority w:val="31"/>
    <w:qFormat/>
    <w:rsid w:val="007803BD"/>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7803BD"/>
    <w:rPr>
      <w:b/>
      <w:bCs/>
      <w:caps w:val="0"/>
      <w:smallCaps/>
      <w:spacing w:val="0"/>
    </w:rPr>
  </w:style>
  <w:style w:type="paragraph" w:styleId="TOCHeading">
    <w:name w:val="TOC Heading"/>
    <w:basedOn w:val="Heading1"/>
    <w:next w:val="Normal"/>
    <w:uiPriority w:val="39"/>
    <w:unhideWhenUsed/>
    <w:qFormat/>
    <w:rsid w:val="007803BD"/>
    <w:pPr>
      <w:outlineLvl w:val="9"/>
    </w:pPr>
  </w:style>
  <w:style w:type="character" w:styleId="FollowedHyperlink">
    <w:name w:val="FollowedHyperlink"/>
    <w:basedOn w:val="DefaultParagraphFont"/>
    <w:uiPriority w:val="99"/>
    <w:semiHidden/>
    <w:unhideWhenUsed/>
    <w:rsid w:val="004D6F47"/>
    <w:rPr>
      <w:color w:val="96607D" w:themeColor="followedHyperlink"/>
      <w:u w:val="single"/>
    </w:rPr>
  </w:style>
  <w:style w:type="paragraph" w:styleId="Header">
    <w:name w:val="header"/>
    <w:basedOn w:val="Normal"/>
    <w:link w:val="HeaderChar"/>
    <w:uiPriority w:val="99"/>
    <w:unhideWhenUsed/>
    <w:rsid w:val="00DC75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7579"/>
  </w:style>
  <w:style w:type="paragraph" w:styleId="Footer">
    <w:name w:val="footer"/>
    <w:basedOn w:val="Normal"/>
    <w:link w:val="FooterChar"/>
    <w:uiPriority w:val="99"/>
    <w:unhideWhenUsed/>
    <w:rsid w:val="00DC75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7579"/>
  </w:style>
  <w:style w:type="character" w:customStyle="1" w:styleId="NoSpacingChar">
    <w:name w:val="No Spacing Char"/>
    <w:basedOn w:val="DefaultParagraphFont"/>
    <w:link w:val="NoSpacing"/>
    <w:uiPriority w:val="1"/>
    <w:rsid w:val="007C39DD"/>
  </w:style>
  <w:style w:type="paragraph" w:styleId="NormalWeb">
    <w:name w:val="Normal (Web)"/>
    <w:basedOn w:val="Normal"/>
    <w:uiPriority w:val="99"/>
    <w:semiHidden/>
    <w:unhideWhenUsed/>
    <w:rsid w:val="002A0325"/>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33253">
      <w:bodyDiv w:val="1"/>
      <w:marLeft w:val="0"/>
      <w:marRight w:val="0"/>
      <w:marTop w:val="0"/>
      <w:marBottom w:val="0"/>
      <w:divBdr>
        <w:top w:val="none" w:sz="0" w:space="0" w:color="auto"/>
        <w:left w:val="none" w:sz="0" w:space="0" w:color="auto"/>
        <w:bottom w:val="none" w:sz="0" w:space="0" w:color="auto"/>
        <w:right w:val="none" w:sz="0" w:space="0" w:color="auto"/>
      </w:divBdr>
    </w:div>
    <w:div w:id="28995176">
      <w:bodyDiv w:val="1"/>
      <w:marLeft w:val="0"/>
      <w:marRight w:val="0"/>
      <w:marTop w:val="0"/>
      <w:marBottom w:val="0"/>
      <w:divBdr>
        <w:top w:val="none" w:sz="0" w:space="0" w:color="auto"/>
        <w:left w:val="none" w:sz="0" w:space="0" w:color="auto"/>
        <w:bottom w:val="none" w:sz="0" w:space="0" w:color="auto"/>
        <w:right w:val="none" w:sz="0" w:space="0" w:color="auto"/>
      </w:divBdr>
    </w:div>
    <w:div w:id="56247481">
      <w:bodyDiv w:val="1"/>
      <w:marLeft w:val="0"/>
      <w:marRight w:val="0"/>
      <w:marTop w:val="0"/>
      <w:marBottom w:val="0"/>
      <w:divBdr>
        <w:top w:val="none" w:sz="0" w:space="0" w:color="auto"/>
        <w:left w:val="none" w:sz="0" w:space="0" w:color="auto"/>
        <w:bottom w:val="none" w:sz="0" w:space="0" w:color="auto"/>
        <w:right w:val="none" w:sz="0" w:space="0" w:color="auto"/>
      </w:divBdr>
      <w:divsChild>
        <w:div w:id="1415779920">
          <w:marLeft w:val="0"/>
          <w:marRight w:val="0"/>
          <w:marTop w:val="0"/>
          <w:marBottom w:val="0"/>
          <w:divBdr>
            <w:top w:val="none" w:sz="0" w:space="0" w:color="auto"/>
            <w:left w:val="none" w:sz="0" w:space="0" w:color="auto"/>
            <w:bottom w:val="none" w:sz="0" w:space="0" w:color="auto"/>
            <w:right w:val="none" w:sz="0" w:space="0" w:color="auto"/>
          </w:divBdr>
          <w:divsChild>
            <w:div w:id="369064841">
              <w:marLeft w:val="0"/>
              <w:marRight w:val="0"/>
              <w:marTop w:val="0"/>
              <w:marBottom w:val="0"/>
              <w:divBdr>
                <w:top w:val="none" w:sz="0" w:space="0" w:color="auto"/>
                <w:left w:val="none" w:sz="0" w:space="0" w:color="auto"/>
                <w:bottom w:val="none" w:sz="0" w:space="0" w:color="auto"/>
                <w:right w:val="none" w:sz="0" w:space="0" w:color="auto"/>
              </w:divBdr>
              <w:divsChild>
                <w:div w:id="813372538">
                  <w:marLeft w:val="0"/>
                  <w:marRight w:val="0"/>
                  <w:marTop w:val="0"/>
                  <w:marBottom w:val="0"/>
                  <w:divBdr>
                    <w:top w:val="none" w:sz="0" w:space="0" w:color="auto"/>
                    <w:left w:val="none" w:sz="0" w:space="0" w:color="auto"/>
                    <w:bottom w:val="none" w:sz="0" w:space="0" w:color="auto"/>
                    <w:right w:val="none" w:sz="0" w:space="0" w:color="auto"/>
                  </w:divBdr>
                  <w:divsChild>
                    <w:div w:id="1045176660">
                      <w:marLeft w:val="0"/>
                      <w:marRight w:val="0"/>
                      <w:marTop w:val="0"/>
                      <w:marBottom w:val="0"/>
                      <w:divBdr>
                        <w:top w:val="none" w:sz="0" w:space="0" w:color="auto"/>
                        <w:left w:val="none" w:sz="0" w:space="0" w:color="auto"/>
                        <w:bottom w:val="none" w:sz="0" w:space="0" w:color="auto"/>
                        <w:right w:val="none" w:sz="0" w:space="0" w:color="auto"/>
                      </w:divBdr>
                      <w:divsChild>
                        <w:div w:id="1222252500">
                          <w:marLeft w:val="0"/>
                          <w:marRight w:val="0"/>
                          <w:marTop w:val="0"/>
                          <w:marBottom w:val="0"/>
                          <w:divBdr>
                            <w:top w:val="none" w:sz="0" w:space="0" w:color="auto"/>
                            <w:left w:val="none" w:sz="0" w:space="0" w:color="auto"/>
                            <w:bottom w:val="none" w:sz="0" w:space="0" w:color="auto"/>
                            <w:right w:val="none" w:sz="0" w:space="0" w:color="auto"/>
                          </w:divBdr>
                          <w:divsChild>
                            <w:div w:id="1491824092">
                              <w:marLeft w:val="0"/>
                              <w:marRight w:val="0"/>
                              <w:marTop w:val="0"/>
                              <w:marBottom w:val="0"/>
                              <w:divBdr>
                                <w:top w:val="none" w:sz="0" w:space="0" w:color="auto"/>
                                <w:left w:val="none" w:sz="0" w:space="0" w:color="auto"/>
                                <w:bottom w:val="none" w:sz="0" w:space="0" w:color="auto"/>
                                <w:right w:val="none" w:sz="0" w:space="0" w:color="auto"/>
                              </w:divBdr>
                              <w:divsChild>
                                <w:div w:id="1242520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3377021">
      <w:bodyDiv w:val="1"/>
      <w:marLeft w:val="0"/>
      <w:marRight w:val="0"/>
      <w:marTop w:val="0"/>
      <w:marBottom w:val="0"/>
      <w:divBdr>
        <w:top w:val="none" w:sz="0" w:space="0" w:color="auto"/>
        <w:left w:val="none" w:sz="0" w:space="0" w:color="auto"/>
        <w:bottom w:val="none" w:sz="0" w:space="0" w:color="auto"/>
        <w:right w:val="none" w:sz="0" w:space="0" w:color="auto"/>
      </w:divBdr>
    </w:div>
    <w:div w:id="71125413">
      <w:bodyDiv w:val="1"/>
      <w:marLeft w:val="0"/>
      <w:marRight w:val="0"/>
      <w:marTop w:val="0"/>
      <w:marBottom w:val="0"/>
      <w:divBdr>
        <w:top w:val="none" w:sz="0" w:space="0" w:color="auto"/>
        <w:left w:val="none" w:sz="0" w:space="0" w:color="auto"/>
        <w:bottom w:val="none" w:sz="0" w:space="0" w:color="auto"/>
        <w:right w:val="none" w:sz="0" w:space="0" w:color="auto"/>
      </w:divBdr>
    </w:div>
    <w:div w:id="93136281">
      <w:bodyDiv w:val="1"/>
      <w:marLeft w:val="0"/>
      <w:marRight w:val="0"/>
      <w:marTop w:val="0"/>
      <w:marBottom w:val="0"/>
      <w:divBdr>
        <w:top w:val="none" w:sz="0" w:space="0" w:color="auto"/>
        <w:left w:val="none" w:sz="0" w:space="0" w:color="auto"/>
        <w:bottom w:val="none" w:sz="0" w:space="0" w:color="auto"/>
        <w:right w:val="none" w:sz="0" w:space="0" w:color="auto"/>
      </w:divBdr>
      <w:divsChild>
        <w:div w:id="34813012">
          <w:marLeft w:val="0"/>
          <w:marRight w:val="0"/>
          <w:marTop w:val="0"/>
          <w:marBottom w:val="0"/>
          <w:divBdr>
            <w:top w:val="none" w:sz="0" w:space="0" w:color="auto"/>
            <w:left w:val="none" w:sz="0" w:space="0" w:color="auto"/>
            <w:bottom w:val="none" w:sz="0" w:space="0" w:color="auto"/>
            <w:right w:val="none" w:sz="0" w:space="0" w:color="auto"/>
          </w:divBdr>
          <w:divsChild>
            <w:div w:id="1716659556">
              <w:marLeft w:val="0"/>
              <w:marRight w:val="0"/>
              <w:marTop w:val="0"/>
              <w:marBottom w:val="0"/>
              <w:divBdr>
                <w:top w:val="none" w:sz="0" w:space="0" w:color="auto"/>
                <w:left w:val="none" w:sz="0" w:space="0" w:color="auto"/>
                <w:bottom w:val="none" w:sz="0" w:space="0" w:color="auto"/>
                <w:right w:val="none" w:sz="0" w:space="0" w:color="auto"/>
              </w:divBdr>
              <w:divsChild>
                <w:div w:id="2070498072">
                  <w:marLeft w:val="0"/>
                  <w:marRight w:val="0"/>
                  <w:marTop w:val="0"/>
                  <w:marBottom w:val="0"/>
                  <w:divBdr>
                    <w:top w:val="none" w:sz="0" w:space="0" w:color="auto"/>
                    <w:left w:val="none" w:sz="0" w:space="0" w:color="auto"/>
                    <w:bottom w:val="none" w:sz="0" w:space="0" w:color="auto"/>
                    <w:right w:val="none" w:sz="0" w:space="0" w:color="auto"/>
                  </w:divBdr>
                  <w:divsChild>
                    <w:div w:id="2016837527">
                      <w:marLeft w:val="0"/>
                      <w:marRight w:val="0"/>
                      <w:marTop w:val="0"/>
                      <w:marBottom w:val="0"/>
                      <w:divBdr>
                        <w:top w:val="none" w:sz="0" w:space="0" w:color="auto"/>
                        <w:left w:val="none" w:sz="0" w:space="0" w:color="auto"/>
                        <w:bottom w:val="none" w:sz="0" w:space="0" w:color="auto"/>
                        <w:right w:val="none" w:sz="0" w:space="0" w:color="auto"/>
                      </w:divBdr>
                      <w:divsChild>
                        <w:div w:id="1686513113">
                          <w:marLeft w:val="0"/>
                          <w:marRight w:val="0"/>
                          <w:marTop w:val="0"/>
                          <w:marBottom w:val="0"/>
                          <w:divBdr>
                            <w:top w:val="none" w:sz="0" w:space="0" w:color="auto"/>
                            <w:left w:val="none" w:sz="0" w:space="0" w:color="auto"/>
                            <w:bottom w:val="none" w:sz="0" w:space="0" w:color="auto"/>
                            <w:right w:val="none" w:sz="0" w:space="0" w:color="auto"/>
                          </w:divBdr>
                          <w:divsChild>
                            <w:div w:id="335501684">
                              <w:marLeft w:val="0"/>
                              <w:marRight w:val="0"/>
                              <w:marTop w:val="0"/>
                              <w:marBottom w:val="0"/>
                              <w:divBdr>
                                <w:top w:val="none" w:sz="0" w:space="0" w:color="auto"/>
                                <w:left w:val="none" w:sz="0" w:space="0" w:color="auto"/>
                                <w:bottom w:val="none" w:sz="0" w:space="0" w:color="auto"/>
                                <w:right w:val="none" w:sz="0" w:space="0" w:color="auto"/>
                              </w:divBdr>
                              <w:divsChild>
                                <w:div w:id="883099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4661630">
      <w:bodyDiv w:val="1"/>
      <w:marLeft w:val="0"/>
      <w:marRight w:val="0"/>
      <w:marTop w:val="0"/>
      <w:marBottom w:val="0"/>
      <w:divBdr>
        <w:top w:val="none" w:sz="0" w:space="0" w:color="auto"/>
        <w:left w:val="none" w:sz="0" w:space="0" w:color="auto"/>
        <w:bottom w:val="none" w:sz="0" w:space="0" w:color="auto"/>
        <w:right w:val="none" w:sz="0" w:space="0" w:color="auto"/>
      </w:divBdr>
    </w:div>
    <w:div w:id="126047255">
      <w:bodyDiv w:val="1"/>
      <w:marLeft w:val="0"/>
      <w:marRight w:val="0"/>
      <w:marTop w:val="0"/>
      <w:marBottom w:val="0"/>
      <w:divBdr>
        <w:top w:val="none" w:sz="0" w:space="0" w:color="auto"/>
        <w:left w:val="none" w:sz="0" w:space="0" w:color="auto"/>
        <w:bottom w:val="none" w:sz="0" w:space="0" w:color="auto"/>
        <w:right w:val="none" w:sz="0" w:space="0" w:color="auto"/>
      </w:divBdr>
    </w:div>
    <w:div w:id="126944775">
      <w:bodyDiv w:val="1"/>
      <w:marLeft w:val="0"/>
      <w:marRight w:val="0"/>
      <w:marTop w:val="0"/>
      <w:marBottom w:val="0"/>
      <w:divBdr>
        <w:top w:val="none" w:sz="0" w:space="0" w:color="auto"/>
        <w:left w:val="none" w:sz="0" w:space="0" w:color="auto"/>
        <w:bottom w:val="none" w:sz="0" w:space="0" w:color="auto"/>
        <w:right w:val="none" w:sz="0" w:space="0" w:color="auto"/>
      </w:divBdr>
    </w:div>
    <w:div w:id="148252280">
      <w:bodyDiv w:val="1"/>
      <w:marLeft w:val="0"/>
      <w:marRight w:val="0"/>
      <w:marTop w:val="0"/>
      <w:marBottom w:val="0"/>
      <w:divBdr>
        <w:top w:val="none" w:sz="0" w:space="0" w:color="auto"/>
        <w:left w:val="none" w:sz="0" w:space="0" w:color="auto"/>
        <w:bottom w:val="none" w:sz="0" w:space="0" w:color="auto"/>
        <w:right w:val="none" w:sz="0" w:space="0" w:color="auto"/>
      </w:divBdr>
      <w:divsChild>
        <w:div w:id="1107770539">
          <w:marLeft w:val="0"/>
          <w:marRight w:val="0"/>
          <w:marTop w:val="0"/>
          <w:marBottom w:val="0"/>
          <w:divBdr>
            <w:top w:val="none" w:sz="0" w:space="0" w:color="auto"/>
            <w:left w:val="none" w:sz="0" w:space="0" w:color="auto"/>
            <w:bottom w:val="none" w:sz="0" w:space="0" w:color="auto"/>
            <w:right w:val="none" w:sz="0" w:space="0" w:color="auto"/>
          </w:divBdr>
        </w:div>
        <w:div w:id="1978073732">
          <w:marLeft w:val="0"/>
          <w:marRight w:val="0"/>
          <w:marTop w:val="0"/>
          <w:marBottom w:val="0"/>
          <w:divBdr>
            <w:top w:val="none" w:sz="0" w:space="0" w:color="auto"/>
            <w:left w:val="none" w:sz="0" w:space="0" w:color="auto"/>
            <w:bottom w:val="none" w:sz="0" w:space="0" w:color="auto"/>
            <w:right w:val="none" w:sz="0" w:space="0" w:color="auto"/>
          </w:divBdr>
        </w:div>
      </w:divsChild>
    </w:div>
    <w:div w:id="160967950">
      <w:bodyDiv w:val="1"/>
      <w:marLeft w:val="0"/>
      <w:marRight w:val="0"/>
      <w:marTop w:val="0"/>
      <w:marBottom w:val="0"/>
      <w:divBdr>
        <w:top w:val="none" w:sz="0" w:space="0" w:color="auto"/>
        <w:left w:val="none" w:sz="0" w:space="0" w:color="auto"/>
        <w:bottom w:val="none" w:sz="0" w:space="0" w:color="auto"/>
        <w:right w:val="none" w:sz="0" w:space="0" w:color="auto"/>
      </w:divBdr>
    </w:div>
    <w:div w:id="212621672">
      <w:bodyDiv w:val="1"/>
      <w:marLeft w:val="0"/>
      <w:marRight w:val="0"/>
      <w:marTop w:val="0"/>
      <w:marBottom w:val="0"/>
      <w:divBdr>
        <w:top w:val="none" w:sz="0" w:space="0" w:color="auto"/>
        <w:left w:val="none" w:sz="0" w:space="0" w:color="auto"/>
        <w:bottom w:val="none" w:sz="0" w:space="0" w:color="auto"/>
        <w:right w:val="none" w:sz="0" w:space="0" w:color="auto"/>
      </w:divBdr>
      <w:divsChild>
        <w:div w:id="2000112632">
          <w:marLeft w:val="0"/>
          <w:marRight w:val="0"/>
          <w:marTop w:val="0"/>
          <w:marBottom w:val="0"/>
          <w:divBdr>
            <w:top w:val="none" w:sz="0" w:space="0" w:color="auto"/>
            <w:left w:val="none" w:sz="0" w:space="0" w:color="auto"/>
            <w:bottom w:val="none" w:sz="0" w:space="0" w:color="auto"/>
            <w:right w:val="none" w:sz="0" w:space="0" w:color="auto"/>
          </w:divBdr>
          <w:divsChild>
            <w:div w:id="1482455939">
              <w:marLeft w:val="0"/>
              <w:marRight w:val="0"/>
              <w:marTop w:val="0"/>
              <w:marBottom w:val="0"/>
              <w:divBdr>
                <w:top w:val="none" w:sz="0" w:space="0" w:color="auto"/>
                <w:left w:val="none" w:sz="0" w:space="0" w:color="auto"/>
                <w:bottom w:val="none" w:sz="0" w:space="0" w:color="auto"/>
                <w:right w:val="none" w:sz="0" w:space="0" w:color="auto"/>
              </w:divBdr>
              <w:divsChild>
                <w:div w:id="344134069">
                  <w:marLeft w:val="0"/>
                  <w:marRight w:val="0"/>
                  <w:marTop w:val="0"/>
                  <w:marBottom w:val="0"/>
                  <w:divBdr>
                    <w:top w:val="none" w:sz="0" w:space="0" w:color="auto"/>
                    <w:left w:val="none" w:sz="0" w:space="0" w:color="auto"/>
                    <w:bottom w:val="none" w:sz="0" w:space="0" w:color="auto"/>
                    <w:right w:val="none" w:sz="0" w:space="0" w:color="auto"/>
                  </w:divBdr>
                  <w:divsChild>
                    <w:div w:id="66923036">
                      <w:marLeft w:val="0"/>
                      <w:marRight w:val="0"/>
                      <w:marTop w:val="0"/>
                      <w:marBottom w:val="0"/>
                      <w:divBdr>
                        <w:top w:val="none" w:sz="0" w:space="0" w:color="auto"/>
                        <w:left w:val="none" w:sz="0" w:space="0" w:color="auto"/>
                        <w:bottom w:val="none" w:sz="0" w:space="0" w:color="auto"/>
                        <w:right w:val="none" w:sz="0" w:space="0" w:color="auto"/>
                      </w:divBdr>
                      <w:divsChild>
                        <w:div w:id="1575505595">
                          <w:marLeft w:val="0"/>
                          <w:marRight w:val="0"/>
                          <w:marTop w:val="0"/>
                          <w:marBottom w:val="0"/>
                          <w:divBdr>
                            <w:top w:val="none" w:sz="0" w:space="0" w:color="auto"/>
                            <w:left w:val="none" w:sz="0" w:space="0" w:color="auto"/>
                            <w:bottom w:val="none" w:sz="0" w:space="0" w:color="auto"/>
                            <w:right w:val="none" w:sz="0" w:space="0" w:color="auto"/>
                          </w:divBdr>
                          <w:divsChild>
                            <w:div w:id="1468930429">
                              <w:marLeft w:val="0"/>
                              <w:marRight w:val="0"/>
                              <w:marTop w:val="0"/>
                              <w:marBottom w:val="0"/>
                              <w:divBdr>
                                <w:top w:val="none" w:sz="0" w:space="0" w:color="auto"/>
                                <w:left w:val="none" w:sz="0" w:space="0" w:color="auto"/>
                                <w:bottom w:val="none" w:sz="0" w:space="0" w:color="auto"/>
                                <w:right w:val="none" w:sz="0" w:space="0" w:color="auto"/>
                              </w:divBdr>
                              <w:divsChild>
                                <w:div w:id="2026593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38637736">
      <w:bodyDiv w:val="1"/>
      <w:marLeft w:val="0"/>
      <w:marRight w:val="0"/>
      <w:marTop w:val="0"/>
      <w:marBottom w:val="0"/>
      <w:divBdr>
        <w:top w:val="none" w:sz="0" w:space="0" w:color="auto"/>
        <w:left w:val="none" w:sz="0" w:space="0" w:color="auto"/>
        <w:bottom w:val="none" w:sz="0" w:space="0" w:color="auto"/>
        <w:right w:val="none" w:sz="0" w:space="0" w:color="auto"/>
      </w:divBdr>
    </w:div>
    <w:div w:id="240336841">
      <w:bodyDiv w:val="1"/>
      <w:marLeft w:val="0"/>
      <w:marRight w:val="0"/>
      <w:marTop w:val="0"/>
      <w:marBottom w:val="0"/>
      <w:divBdr>
        <w:top w:val="none" w:sz="0" w:space="0" w:color="auto"/>
        <w:left w:val="none" w:sz="0" w:space="0" w:color="auto"/>
        <w:bottom w:val="none" w:sz="0" w:space="0" w:color="auto"/>
        <w:right w:val="none" w:sz="0" w:space="0" w:color="auto"/>
      </w:divBdr>
    </w:div>
    <w:div w:id="259336684">
      <w:bodyDiv w:val="1"/>
      <w:marLeft w:val="0"/>
      <w:marRight w:val="0"/>
      <w:marTop w:val="0"/>
      <w:marBottom w:val="0"/>
      <w:divBdr>
        <w:top w:val="none" w:sz="0" w:space="0" w:color="auto"/>
        <w:left w:val="none" w:sz="0" w:space="0" w:color="auto"/>
        <w:bottom w:val="none" w:sz="0" w:space="0" w:color="auto"/>
        <w:right w:val="none" w:sz="0" w:space="0" w:color="auto"/>
      </w:divBdr>
    </w:div>
    <w:div w:id="259412249">
      <w:bodyDiv w:val="1"/>
      <w:marLeft w:val="0"/>
      <w:marRight w:val="0"/>
      <w:marTop w:val="0"/>
      <w:marBottom w:val="0"/>
      <w:divBdr>
        <w:top w:val="none" w:sz="0" w:space="0" w:color="auto"/>
        <w:left w:val="none" w:sz="0" w:space="0" w:color="auto"/>
        <w:bottom w:val="none" w:sz="0" w:space="0" w:color="auto"/>
        <w:right w:val="none" w:sz="0" w:space="0" w:color="auto"/>
      </w:divBdr>
    </w:div>
    <w:div w:id="315653022">
      <w:bodyDiv w:val="1"/>
      <w:marLeft w:val="0"/>
      <w:marRight w:val="0"/>
      <w:marTop w:val="0"/>
      <w:marBottom w:val="0"/>
      <w:divBdr>
        <w:top w:val="none" w:sz="0" w:space="0" w:color="auto"/>
        <w:left w:val="none" w:sz="0" w:space="0" w:color="auto"/>
        <w:bottom w:val="none" w:sz="0" w:space="0" w:color="auto"/>
        <w:right w:val="none" w:sz="0" w:space="0" w:color="auto"/>
      </w:divBdr>
    </w:div>
    <w:div w:id="329912199">
      <w:bodyDiv w:val="1"/>
      <w:marLeft w:val="0"/>
      <w:marRight w:val="0"/>
      <w:marTop w:val="0"/>
      <w:marBottom w:val="0"/>
      <w:divBdr>
        <w:top w:val="none" w:sz="0" w:space="0" w:color="auto"/>
        <w:left w:val="none" w:sz="0" w:space="0" w:color="auto"/>
        <w:bottom w:val="none" w:sz="0" w:space="0" w:color="auto"/>
        <w:right w:val="none" w:sz="0" w:space="0" w:color="auto"/>
      </w:divBdr>
    </w:div>
    <w:div w:id="334116926">
      <w:bodyDiv w:val="1"/>
      <w:marLeft w:val="0"/>
      <w:marRight w:val="0"/>
      <w:marTop w:val="0"/>
      <w:marBottom w:val="0"/>
      <w:divBdr>
        <w:top w:val="none" w:sz="0" w:space="0" w:color="auto"/>
        <w:left w:val="none" w:sz="0" w:space="0" w:color="auto"/>
        <w:bottom w:val="none" w:sz="0" w:space="0" w:color="auto"/>
        <w:right w:val="none" w:sz="0" w:space="0" w:color="auto"/>
      </w:divBdr>
    </w:div>
    <w:div w:id="348677122">
      <w:bodyDiv w:val="1"/>
      <w:marLeft w:val="0"/>
      <w:marRight w:val="0"/>
      <w:marTop w:val="0"/>
      <w:marBottom w:val="0"/>
      <w:divBdr>
        <w:top w:val="none" w:sz="0" w:space="0" w:color="auto"/>
        <w:left w:val="none" w:sz="0" w:space="0" w:color="auto"/>
        <w:bottom w:val="none" w:sz="0" w:space="0" w:color="auto"/>
        <w:right w:val="none" w:sz="0" w:space="0" w:color="auto"/>
      </w:divBdr>
    </w:div>
    <w:div w:id="357971284">
      <w:bodyDiv w:val="1"/>
      <w:marLeft w:val="0"/>
      <w:marRight w:val="0"/>
      <w:marTop w:val="0"/>
      <w:marBottom w:val="0"/>
      <w:divBdr>
        <w:top w:val="none" w:sz="0" w:space="0" w:color="auto"/>
        <w:left w:val="none" w:sz="0" w:space="0" w:color="auto"/>
        <w:bottom w:val="none" w:sz="0" w:space="0" w:color="auto"/>
        <w:right w:val="none" w:sz="0" w:space="0" w:color="auto"/>
      </w:divBdr>
    </w:div>
    <w:div w:id="403341059">
      <w:bodyDiv w:val="1"/>
      <w:marLeft w:val="0"/>
      <w:marRight w:val="0"/>
      <w:marTop w:val="0"/>
      <w:marBottom w:val="0"/>
      <w:divBdr>
        <w:top w:val="none" w:sz="0" w:space="0" w:color="auto"/>
        <w:left w:val="none" w:sz="0" w:space="0" w:color="auto"/>
        <w:bottom w:val="none" w:sz="0" w:space="0" w:color="auto"/>
        <w:right w:val="none" w:sz="0" w:space="0" w:color="auto"/>
      </w:divBdr>
    </w:div>
    <w:div w:id="404574072">
      <w:bodyDiv w:val="1"/>
      <w:marLeft w:val="0"/>
      <w:marRight w:val="0"/>
      <w:marTop w:val="0"/>
      <w:marBottom w:val="0"/>
      <w:divBdr>
        <w:top w:val="none" w:sz="0" w:space="0" w:color="auto"/>
        <w:left w:val="none" w:sz="0" w:space="0" w:color="auto"/>
        <w:bottom w:val="none" w:sz="0" w:space="0" w:color="auto"/>
        <w:right w:val="none" w:sz="0" w:space="0" w:color="auto"/>
      </w:divBdr>
    </w:div>
    <w:div w:id="415984716">
      <w:bodyDiv w:val="1"/>
      <w:marLeft w:val="0"/>
      <w:marRight w:val="0"/>
      <w:marTop w:val="0"/>
      <w:marBottom w:val="0"/>
      <w:divBdr>
        <w:top w:val="none" w:sz="0" w:space="0" w:color="auto"/>
        <w:left w:val="none" w:sz="0" w:space="0" w:color="auto"/>
        <w:bottom w:val="none" w:sz="0" w:space="0" w:color="auto"/>
        <w:right w:val="none" w:sz="0" w:space="0" w:color="auto"/>
      </w:divBdr>
    </w:div>
    <w:div w:id="423840013">
      <w:bodyDiv w:val="1"/>
      <w:marLeft w:val="0"/>
      <w:marRight w:val="0"/>
      <w:marTop w:val="0"/>
      <w:marBottom w:val="0"/>
      <w:divBdr>
        <w:top w:val="none" w:sz="0" w:space="0" w:color="auto"/>
        <w:left w:val="none" w:sz="0" w:space="0" w:color="auto"/>
        <w:bottom w:val="none" w:sz="0" w:space="0" w:color="auto"/>
        <w:right w:val="none" w:sz="0" w:space="0" w:color="auto"/>
      </w:divBdr>
      <w:divsChild>
        <w:div w:id="1918513777">
          <w:marLeft w:val="0"/>
          <w:marRight w:val="0"/>
          <w:marTop w:val="0"/>
          <w:marBottom w:val="0"/>
          <w:divBdr>
            <w:top w:val="none" w:sz="0" w:space="0" w:color="auto"/>
            <w:left w:val="none" w:sz="0" w:space="0" w:color="auto"/>
            <w:bottom w:val="none" w:sz="0" w:space="0" w:color="auto"/>
            <w:right w:val="none" w:sz="0" w:space="0" w:color="auto"/>
          </w:divBdr>
        </w:div>
        <w:div w:id="433794457">
          <w:marLeft w:val="0"/>
          <w:marRight w:val="0"/>
          <w:marTop w:val="45"/>
          <w:marBottom w:val="0"/>
          <w:divBdr>
            <w:top w:val="none" w:sz="0" w:space="0" w:color="auto"/>
            <w:left w:val="none" w:sz="0" w:space="0" w:color="auto"/>
            <w:bottom w:val="none" w:sz="0" w:space="0" w:color="auto"/>
            <w:right w:val="none" w:sz="0" w:space="0" w:color="auto"/>
          </w:divBdr>
        </w:div>
        <w:div w:id="1962956608">
          <w:marLeft w:val="0"/>
          <w:marRight w:val="0"/>
          <w:marTop w:val="0"/>
          <w:marBottom w:val="0"/>
          <w:divBdr>
            <w:top w:val="none" w:sz="0" w:space="0" w:color="auto"/>
            <w:left w:val="none" w:sz="0" w:space="0" w:color="auto"/>
            <w:bottom w:val="none" w:sz="0" w:space="0" w:color="auto"/>
            <w:right w:val="none" w:sz="0" w:space="0" w:color="auto"/>
          </w:divBdr>
        </w:div>
        <w:div w:id="681978989">
          <w:marLeft w:val="0"/>
          <w:marRight w:val="0"/>
          <w:marTop w:val="0"/>
          <w:marBottom w:val="0"/>
          <w:divBdr>
            <w:top w:val="none" w:sz="0" w:space="0" w:color="auto"/>
            <w:left w:val="none" w:sz="0" w:space="0" w:color="auto"/>
            <w:bottom w:val="none" w:sz="0" w:space="0" w:color="auto"/>
            <w:right w:val="none" w:sz="0" w:space="0" w:color="auto"/>
          </w:divBdr>
        </w:div>
        <w:div w:id="1567107406">
          <w:marLeft w:val="0"/>
          <w:marRight w:val="0"/>
          <w:marTop w:val="0"/>
          <w:marBottom w:val="0"/>
          <w:divBdr>
            <w:top w:val="none" w:sz="0" w:space="0" w:color="auto"/>
            <w:left w:val="none" w:sz="0" w:space="0" w:color="auto"/>
            <w:bottom w:val="none" w:sz="0" w:space="0" w:color="auto"/>
            <w:right w:val="none" w:sz="0" w:space="0" w:color="auto"/>
          </w:divBdr>
        </w:div>
      </w:divsChild>
    </w:div>
    <w:div w:id="438262318">
      <w:bodyDiv w:val="1"/>
      <w:marLeft w:val="0"/>
      <w:marRight w:val="0"/>
      <w:marTop w:val="0"/>
      <w:marBottom w:val="0"/>
      <w:divBdr>
        <w:top w:val="none" w:sz="0" w:space="0" w:color="auto"/>
        <w:left w:val="none" w:sz="0" w:space="0" w:color="auto"/>
        <w:bottom w:val="none" w:sz="0" w:space="0" w:color="auto"/>
        <w:right w:val="none" w:sz="0" w:space="0" w:color="auto"/>
      </w:divBdr>
    </w:div>
    <w:div w:id="568426461">
      <w:bodyDiv w:val="1"/>
      <w:marLeft w:val="0"/>
      <w:marRight w:val="0"/>
      <w:marTop w:val="0"/>
      <w:marBottom w:val="0"/>
      <w:divBdr>
        <w:top w:val="none" w:sz="0" w:space="0" w:color="auto"/>
        <w:left w:val="none" w:sz="0" w:space="0" w:color="auto"/>
        <w:bottom w:val="none" w:sz="0" w:space="0" w:color="auto"/>
        <w:right w:val="none" w:sz="0" w:space="0" w:color="auto"/>
      </w:divBdr>
    </w:div>
    <w:div w:id="578753918">
      <w:bodyDiv w:val="1"/>
      <w:marLeft w:val="0"/>
      <w:marRight w:val="0"/>
      <w:marTop w:val="0"/>
      <w:marBottom w:val="0"/>
      <w:divBdr>
        <w:top w:val="none" w:sz="0" w:space="0" w:color="auto"/>
        <w:left w:val="none" w:sz="0" w:space="0" w:color="auto"/>
        <w:bottom w:val="none" w:sz="0" w:space="0" w:color="auto"/>
        <w:right w:val="none" w:sz="0" w:space="0" w:color="auto"/>
      </w:divBdr>
      <w:divsChild>
        <w:div w:id="567888829">
          <w:marLeft w:val="0"/>
          <w:marRight w:val="0"/>
          <w:marTop w:val="0"/>
          <w:marBottom w:val="0"/>
          <w:divBdr>
            <w:top w:val="none" w:sz="0" w:space="0" w:color="auto"/>
            <w:left w:val="none" w:sz="0" w:space="0" w:color="auto"/>
            <w:bottom w:val="none" w:sz="0" w:space="0" w:color="auto"/>
            <w:right w:val="none" w:sz="0" w:space="0" w:color="auto"/>
          </w:divBdr>
          <w:divsChild>
            <w:div w:id="305747268">
              <w:marLeft w:val="0"/>
              <w:marRight w:val="0"/>
              <w:marTop w:val="0"/>
              <w:marBottom w:val="0"/>
              <w:divBdr>
                <w:top w:val="none" w:sz="0" w:space="0" w:color="auto"/>
                <w:left w:val="none" w:sz="0" w:space="0" w:color="auto"/>
                <w:bottom w:val="none" w:sz="0" w:space="0" w:color="auto"/>
                <w:right w:val="none" w:sz="0" w:space="0" w:color="auto"/>
              </w:divBdr>
              <w:divsChild>
                <w:div w:id="2047100433">
                  <w:marLeft w:val="0"/>
                  <w:marRight w:val="0"/>
                  <w:marTop w:val="0"/>
                  <w:marBottom w:val="0"/>
                  <w:divBdr>
                    <w:top w:val="none" w:sz="0" w:space="0" w:color="auto"/>
                    <w:left w:val="none" w:sz="0" w:space="0" w:color="auto"/>
                    <w:bottom w:val="none" w:sz="0" w:space="0" w:color="auto"/>
                    <w:right w:val="none" w:sz="0" w:space="0" w:color="auto"/>
                  </w:divBdr>
                  <w:divsChild>
                    <w:div w:id="641272235">
                      <w:marLeft w:val="0"/>
                      <w:marRight w:val="0"/>
                      <w:marTop w:val="0"/>
                      <w:marBottom w:val="0"/>
                      <w:divBdr>
                        <w:top w:val="none" w:sz="0" w:space="0" w:color="auto"/>
                        <w:left w:val="none" w:sz="0" w:space="0" w:color="auto"/>
                        <w:bottom w:val="none" w:sz="0" w:space="0" w:color="auto"/>
                        <w:right w:val="none" w:sz="0" w:space="0" w:color="auto"/>
                      </w:divBdr>
                      <w:divsChild>
                        <w:div w:id="1682585992">
                          <w:marLeft w:val="0"/>
                          <w:marRight w:val="0"/>
                          <w:marTop w:val="0"/>
                          <w:marBottom w:val="0"/>
                          <w:divBdr>
                            <w:top w:val="none" w:sz="0" w:space="0" w:color="auto"/>
                            <w:left w:val="none" w:sz="0" w:space="0" w:color="auto"/>
                            <w:bottom w:val="none" w:sz="0" w:space="0" w:color="auto"/>
                            <w:right w:val="none" w:sz="0" w:space="0" w:color="auto"/>
                          </w:divBdr>
                          <w:divsChild>
                            <w:div w:id="2032993453">
                              <w:marLeft w:val="0"/>
                              <w:marRight w:val="0"/>
                              <w:marTop w:val="0"/>
                              <w:marBottom w:val="0"/>
                              <w:divBdr>
                                <w:top w:val="none" w:sz="0" w:space="0" w:color="auto"/>
                                <w:left w:val="none" w:sz="0" w:space="0" w:color="auto"/>
                                <w:bottom w:val="none" w:sz="0" w:space="0" w:color="auto"/>
                                <w:right w:val="none" w:sz="0" w:space="0" w:color="auto"/>
                              </w:divBdr>
                              <w:divsChild>
                                <w:div w:id="366564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81256462">
      <w:bodyDiv w:val="1"/>
      <w:marLeft w:val="0"/>
      <w:marRight w:val="0"/>
      <w:marTop w:val="0"/>
      <w:marBottom w:val="0"/>
      <w:divBdr>
        <w:top w:val="none" w:sz="0" w:space="0" w:color="auto"/>
        <w:left w:val="none" w:sz="0" w:space="0" w:color="auto"/>
        <w:bottom w:val="none" w:sz="0" w:space="0" w:color="auto"/>
        <w:right w:val="none" w:sz="0" w:space="0" w:color="auto"/>
      </w:divBdr>
    </w:div>
    <w:div w:id="602608975">
      <w:bodyDiv w:val="1"/>
      <w:marLeft w:val="0"/>
      <w:marRight w:val="0"/>
      <w:marTop w:val="0"/>
      <w:marBottom w:val="0"/>
      <w:divBdr>
        <w:top w:val="none" w:sz="0" w:space="0" w:color="auto"/>
        <w:left w:val="none" w:sz="0" w:space="0" w:color="auto"/>
        <w:bottom w:val="none" w:sz="0" w:space="0" w:color="auto"/>
        <w:right w:val="none" w:sz="0" w:space="0" w:color="auto"/>
      </w:divBdr>
    </w:div>
    <w:div w:id="652561106">
      <w:bodyDiv w:val="1"/>
      <w:marLeft w:val="0"/>
      <w:marRight w:val="0"/>
      <w:marTop w:val="0"/>
      <w:marBottom w:val="0"/>
      <w:divBdr>
        <w:top w:val="none" w:sz="0" w:space="0" w:color="auto"/>
        <w:left w:val="none" w:sz="0" w:space="0" w:color="auto"/>
        <w:bottom w:val="none" w:sz="0" w:space="0" w:color="auto"/>
        <w:right w:val="none" w:sz="0" w:space="0" w:color="auto"/>
      </w:divBdr>
    </w:div>
    <w:div w:id="681123503">
      <w:bodyDiv w:val="1"/>
      <w:marLeft w:val="0"/>
      <w:marRight w:val="0"/>
      <w:marTop w:val="0"/>
      <w:marBottom w:val="0"/>
      <w:divBdr>
        <w:top w:val="none" w:sz="0" w:space="0" w:color="auto"/>
        <w:left w:val="none" w:sz="0" w:space="0" w:color="auto"/>
        <w:bottom w:val="none" w:sz="0" w:space="0" w:color="auto"/>
        <w:right w:val="none" w:sz="0" w:space="0" w:color="auto"/>
      </w:divBdr>
    </w:div>
    <w:div w:id="714157112">
      <w:bodyDiv w:val="1"/>
      <w:marLeft w:val="0"/>
      <w:marRight w:val="0"/>
      <w:marTop w:val="0"/>
      <w:marBottom w:val="0"/>
      <w:divBdr>
        <w:top w:val="none" w:sz="0" w:space="0" w:color="auto"/>
        <w:left w:val="none" w:sz="0" w:space="0" w:color="auto"/>
        <w:bottom w:val="none" w:sz="0" w:space="0" w:color="auto"/>
        <w:right w:val="none" w:sz="0" w:space="0" w:color="auto"/>
      </w:divBdr>
    </w:div>
    <w:div w:id="716390462">
      <w:bodyDiv w:val="1"/>
      <w:marLeft w:val="0"/>
      <w:marRight w:val="0"/>
      <w:marTop w:val="0"/>
      <w:marBottom w:val="0"/>
      <w:divBdr>
        <w:top w:val="none" w:sz="0" w:space="0" w:color="auto"/>
        <w:left w:val="none" w:sz="0" w:space="0" w:color="auto"/>
        <w:bottom w:val="none" w:sz="0" w:space="0" w:color="auto"/>
        <w:right w:val="none" w:sz="0" w:space="0" w:color="auto"/>
      </w:divBdr>
    </w:div>
    <w:div w:id="725027829">
      <w:bodyDiv w:val="1"/>
      <w:marLeft w:val="0"/>
      <w:marRight w:val="0"/>
      <w:marTop w:val="0"/>
      <w:marBottom w:val="0"/>
      <w:divBdr>
        <w:top w:val="none" w:sz="0" w:space="0" w:color="auto"/>
        <w:left w:val="none" w:sz="0" w:space="0" w:color="auto"/>
        <w:bottom w:val="none" w:sz="0" w:space="0" w:color="auto"/>
        <w:right w:val="none" w:sz="0" w:space="0" w:color="auto"/>
      </w:divBdr>
      <w:divsChild>
        <w:div w:id="1658991981">
          <w:marLeft w:val="0"/>
          <w:marRight w:val="0"/>
          <w:marTop w:val="0"/>
          <w:marBottom w:val="0"/>
          <w:divBdr>
            <w:top w:val="none" w:sz="0" w:space="0" w:color="auto"/>
            <w:left w:val="none" w:sz="0" w:space="0" w:color="auto"/>
            <w:bottom w:val="none" w:sz="0" w:space="0" w:color="auto"/>
            <w:right w:val="none" w:sz="0" w:space="0" w:color="auto"/>
          </w:divBdr>
          <w:divsChild>
            <w:div w:id="780878742">
              <w:marLeft w:val="0"/>
              <w:marRight w:val="0"/>
              <w:marTop w:val="0"/>
              <w:marBottom w:val="0"/>
              <w:divBdr>
                <w:top w:val="none" w:sz="0" w:space="0" w:color="auto"/>
                <w:left w:val="none" w:sz="0" w:space="0" w:color="auto"/>
                <w:bottom w:val="none" w:sz="0" w:space="0" w:color="auto"/>
                <w:right w:val="none" w:sz="0" w:space="0" w:color="auto"/>
              </w:divBdr>
              <w:divsChild>
                <w:div w:id="1775637169">
                  <w:marLeft w:val="0"/>
                  <w:marRight w:val="0"/>
                  <w:marTop w:val="0"/>
                  <w:marBottom w:val="0"/>
                  <w:divBdr>
                    <w:top w:val="none" w:sz="0" w:space="0" w:color="auto"/>
                    <w:left w:val="none" w:sz="0" w:space="0" w:color="auto"/>
                    <w:bottom w:val="none" w:sz="0" w:space="0" w:color="auto"/>
                    <w:right w:val="none" w:sz="0" w:space="0" w:color="auto"/>
                  </w:divBdr>
                  <w:divsChild>
                    <w:div w:id="1632512950">
                      <w:marLeft w:val="0"/>
                      <w:marRight w:val="0"/>
                      <w:marTop w:val="0"/>
                      <w:marBottom w:val="0"/>
                      <w:divBdr>
                        <w:top w:val="none" w:sz="0" w:space="0" w:color="auto"/>
                        <w:left w:val="none" w:sz="0" w:space="0" w:color="auto"/>
                        <w:bottom w:val="none" w:sz="0" w:space="0" w:color="auto"/>
                        <w:right w:val="none" w:sz="0" w:space="0" w:color="auto"/>
                      </w:divBdr>
                      <w:divsChild>
                        <w:div w:id="617953263">
                          <w:marLeft w:val="0"/>
                          <w:marRight w:val="0"/>
                          <w:marTop w:val="0"/>
                          <w:marBottom w:val="0"/>
                          <w:divBdr>
                            <w:top w:val="none" w:sz="0" w:space="0" w:color="auto"/>
                            <w:left w:val="none" w:sz="0" w:space="0" w:color="auto"/>
                            <w:bottom w:val="none" w:sz="0" w:space="0" w:color="auto"/>
                            <w:right w:val="none" w:sz="0" w:space="0" w:color="auto"/>
                          </w:divBdr>
                          <w:divsChild>
                            <w:div w:id="1090854238">
                              <w:marLeft w:val="0"/>
                              <w:marRight w:val="0"/>
                              <w:marTop w:val="0"/>
                              <w:marBottom w:val="0"/>
                              <w:divBdr>
                                <w:top w:val="none" w:sz="0" w:space="0" w:color="auto"/>
                                <w:left w:val="none" w:sz="0" w:space="0" w:color="auto"/>
                                <w:bottom w:val="none" w:sz="0" w:space="0" w:color="auto"/>
                                <w:right w:val="none" w:sz="0" w:space="0" w:color="auto"/>
                              </w:divBdr>
                              <w:divsChild>
                                <w:div w:id="314601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62263305">
      <w:bodyDiv w:val="1"/>
      <w:marLeft w:val="0"/>
      <w:marRight w:val="0"/>
      <w:marTop w:val="0"/>
      <w:marBottom w:val="0"/>
      <w:divBdr>
        <w:top w:val="none" w:sz="0" w:space="0" w:color="auto"/>
        <w:left w:val="none" w:sz="0" w:space="0" w:color="auto"/>
        <w:bottom w:val="none" w:sz="0" w:space="0" w:color="auto"/>
        <w:right w:val="none" w:sz="0" w:space="0" w:color="auto"/>
      </w:divBdr>
      <w:divsChild>
        <w:div w:id="106051866">
          <w:marLeft w:val="0"/>
          <w:marRight w:val="0"/>
          <w:marTop w:val="0"/>
          <w:marBottom w:val="0"/>
          <w:divBdr>
            <w:top w:val="none" w:sz="0" w:space="0" w:color="auto"/>
            <w:left w:val="none" w:sz="0" w:space="0" w:color="auto"/>
            <w:bottom w:val="none" w:sz="0" w:space="0" w:color="auto"/>
            <w:right w:val="none" w:sz="0" w:space="0" w:color="auto"/>
          </w:divBdr>
          <w:divsChild>
            <w:div w:id="1992783910">
              <w:marLeft w:val="0"/>
              <w:marRight w:val="0"/>
              <w:marTop w:val="0"/>
              <w:marBottom w:val="0"/>
              <w:divBdr>
                <w:top w:val="none" w:sz="0" w:space="0" w:color="auto"/>
                <w:left w:val="none" w:sz="0" w:space="0" w:color="auto"/>
                <w:bottom w:val="none" w:sz="0" w:space="0" w:color="auto"/>
                <w:right w:val="none" w:sz="0" w:space="0" w:color="auto"/>
              </w:divBdr>
              <w:divsChild>
                <w:div w:id="812449882">
                  <w:marLeft w:val="0"/>
                  <w:marRight w:val="0"/>
                  <w:marTop w:val="0"/>
                  <w:marBottom w:val="0"/>
                  <w:divBdr>
                    <w:top w:val="none" w:sz="0" w:space="0" w:color="auto"/>
                    <w:left w:val="none" w:sz="0" w:space="0" w:color="auto"/>
                    <w:bottom w:val="none" w:sz="0" w:space="0" w:color="auto"/>
                    <w:right w:val="none" w:sz="0" w:space="0" w:color="auto"/>
                  </w:divBdr>
                  <w:divsChild>
                    <w:div w:id="1314527138">
                      <w:marLeft w:val="0"/>
                      <w:marRight w:val="0"/>
                      <w:marTop w:val="0"/>
                      <w:marBottom w:val="0"/>
                      <w:divBdr>
                        <w:top w:val="none" w:sz="0" w:space="0" w:color="auto"/>
                        <w:left w:val="none" w:sz="0" w:space="0" w:color="auto"/>
                        <w:bottom w:val="none" w:sz="0" w:space="0" w:color="auto"/>
                        <w:right w:val="none" w:sz="0" w:space="0" w:color="auto"/>
                      </w:divBdr>
                      <w:divsChild>
                        <w:div w:id="352532239">
                          <w:marLeft w:val="0"/>
                          <w:marRight w:val="0"/>
                          <w:marTop w:val="0"/>
                          <w:marBottom w:val="0"/>
                          <w:divBdr>
                            <w:top w:val="none" w:sz="0" w:space="0" w:color="auto"/>
                            <w:left w:val="none" w:sz="0" w:space="0" w:color="auto"/>
                            <w:bottom w:val="none" w:sz="0" w:space="0" w:color="auto"/>
                            <w:right w:val="none" w:sz="0" w:space="0" w:color="auto"/>
                          </w:divBdr>
                          <w:divsChild>
                            <w:div w:id="1628005617">
                              <w:marLeft w:val="0"/>
                              <w:marRight w:val="0"/>
                              <w:marTop w:val="0"/>
                              <w:marBottom w:val="0"/>
                              <w:divBdr>
                                <w:top w:val="none" w:sz="0" w:space="0" w:color="auto"/>
                                <w:left w:val="none" w:sz="0" w:space="0" w:color="auto"/>
                                <w:bottom w:val="none" w:sz="0" w:space="0" w:color="auto"/>
                                <w:right w:val="none" w:sz="0" w:space="0" w:color="auto"/>
                              </w:divBdr>
                              <w:divsChild>
                                <w:div w:id="664167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76406567">
      <w:bodyDiv w:val="1"/>
      <w:marLeft w:val="0"/>
      <w:marRight w:val="0"/>
      <w:marTop w:val="0"/>
      <w:marBottom w:val="0"/>
      <w:divBdr>
        <w:top w:val="none" w:sz="0" w:space="0" w:color="auto"/>
        <w:left w:val="none" w:sz="0" w:space="0" w:color="auto"/>
        <w:bottom w:val="none" w:sz="0" w:space="0" w:color="auto"/>
        <w:right w:val="none" w:sz="0" w:space="0" w:color="auto"/>
      </w:divBdr>
      <w:divsChild>
        <w:div w:id="1879076500">
          <w:marLeft w:val="0"/>
          <w:marRight w:val="0"/>
          <w:marTop w:val="0"/>
          <w:marBottom w:val="0"/>
          <w:divBdr>
            <w:top w:val="none" w:sz="0" w:space="0" w:color="auto"/>
            <w:left w:val="none" w:sz="0" w:space="0" w:color="auto"/>
            <w:bottom w:val="none" w:sz="0" w:space="0" w:color="auto"/>
            <w:right w:val="none" w:sz="0" w:space="0" w:color="auto"/>
          </w:divBdr>
        </w:div>
        <w:div w:id="1133981210">
          <w:marLeft w:val="0"/>
          <w:marRight w:val="0"/>
          <w:marTop w:val="45"/>
          <w:marBottom w:val="0"/>
          <w:divBdr>
            <w:top w:val="none" w:sz="0" w:space="0" w:color="auto"/>
            <w:left w:val="none" w:sz="0" w:space="0" w:color="auto"/>
            <w:bottom w:val="none" w:sz="0" w:space="0" w:color="auto"/>
            <w:right w:val="none" w:sz="0" w:space="0" w:color="auto"/>
          </w:divBdr>
        </w:div>
        <w:div w:id="281545196">
          <w:marLeft w:val="0"/>
          <w:marRight w:val="0"/>
          <w:marTop w:val="0"/>
          <w:marBottom w:val="0"/>
          <w:divBdr>
            <w:top w:val="none" w:sz="0" w:space="0" w:color="auto"/>
            <w:left w:val="none" w:sz="0" w:space="0" w:color="auto"/>
            <w:bottom w:val="none" w:sz="0" w:space="0" w:color="auto"/>
            <w:right w:val="none" w:sz="0" w:space="0" w:color="auto"/>
          </w:divBdr>
        </w:div>
        <w:div w:id="1397050335">
          <w:marLeft w:val="0"/>
          <w:marRight w:val="0"/>
          <w:marTop w:val="0"/>
          <w:marBottom w:val="0"/>
          <w:divBdr>
            <w:top w:val="none" w:sz="0" w:space="0" w:color="auto"/>
            <w:left w:val="none" w:sz="0" w:space="0" w:color="auto"/>
            <w:bottom w:val="none" w:sz="0" w:space="0" w:color="auto"/>
            <w:right w:val="none" w:sz="0" w:space="0" w:color="auto"/>
          </w:divBdr>
        </w:div>
        <w:div w:id="1741175570">
          <w:marLeft w:val="0"/>
          <w:marRight w:val="0"/>
          <w:marTop w:val="0"/>
          <w:marBottom w:val="0"/>
          <w:divBdr>
            <w:top w:val="none" w:sz="0" w:space="0" w:color="auto"/>
            <w:left w:val="none" w:sz="0" w:space="0" w:color="auto"/>
            <w:bottom w:val="none" w:sz="0" w:space="0" w:color="auto"/>
            <w:right w:val="none" w:sz="0" w:space="0" w:color="auto"/>
          </w:divBdr>
        </w:div>
      </w:divsChild>
    </w:div>
    <w:div w:id="819923489">
      <w:bodyDiv w:val="1"/>
      <w:marLeft w:val="0"/>
      <w:marRight w:val="0"/>
      <w:marTop w:val="0"/>
      <w:marBottom w:val="0"/>
      <w:divBdr>
        <w:top w:val="none" w:sz="0" w:space="0" w:color="auto"/>
        <w:left w:val="none" w:sz="0" w:space="0" w:color="auto"/>
        <w:bottom w:val="none" w:sz="0" w:space="0" w:color="auto"/>
        <w:right w:val="none" w:sz="0" w:space="0" w:color="auto"/>
      </w:divBdr>
    </w:div>
    <w:div w:id="833569986">
      <w:bodyDiv w:val="1"/>
      <w:marLeft w:val="0"/>
      <w:marRight w:val="0"/>
      <w:marTop w:val="0"/>
      <w:marBottom w:val="0"/>
      <w:divBdr>
        <w:top w:val="none" w:sz="0" w:space="0" w:color="auto"/>
        <w:left w:val="none" w:sz="0" w:space="0" w:color="auto"/>
        <w:bottom w:val="none" w:sz="0" w:space="0" w:color="auto"/>
        <w:right w:val="none" w:sz="0" w:space="0" w:color="auto"/>
      </w:divBdr>
    </w:div>
    <w:div w:id="839000512">
      <w:bodyDiv w:val="1"/>
      <w:marLeft w:val="0"/>
      <w:marRight w:val="0"/>
      <w:marTop w:val="0"/>
      <w:marBottom w:val="0"/>
      <w:divBdr>
        <w:top w:val="none" w:sz="0" w:space="0" w:color="auto"/>
        <w:left w:val="none" w:sz="0" w:space="0" w:color="auto"/>
        <w:bottom w:val="none" w:sz="0" w:space="0" w:color="auto"/>
        <w:right w:val="none" w:sz="0" w:space="0" w:color="auto"/>
      </w:divBdr>
    </w:div>
    <w:div w:id="855384424">
      <w:bodyDiv w:val="1"/>
      <w:marLeft w:val="0"/>
      <w:marRight w:val="0"/>
      <w:marTop w:val="0"/>
      <w:marBottom w:val="0"/>
      <w:divBdr>
        <w:top w:val="none" w:sz="0" w:space="0" w:color="auto"/>
        <w:left w:val="none" w:sz="0" w:space="0" w:color="auto"/>
        <w:bottom w:val="none" w:sz="0" w:space="0" w:color="auto"/>
        <w:right w:val="none" w:sz="0" w:space="0" w:color="auto"/>
      </w:divBdr>
    </w:div>
    <w:div w:id="863979836">
      <w:bodyDiv w:val="1"/>
      <w:marLeft w:val="0"/>
      <w:marRight w:val="0"/>
      <w:marTop w:val="0"/>
      <w:marBottom w:val="0"/>
      <w:divBdr>
        <w:top w:val="none" w:sz="0" w:space="0" w:color="auto"/>
        <w:left w:val="none" w:sz="0" w:space="0" w:color="auto"/>
        <w:bottom w:val="none" w:sz="0" w:space="0" w:color="auto"/>
        <w:right w:val="none" w:sz="0" w:space="0" w:color="auto"/>
      </w:divBdr>
    </w:div>
    <w:div w:id="891649497">
      <w:bodyDiv w:val="1"/>
      <w:marLeft w:val="0"/>
      <w:marRight w:val="0"/>
      <w:marTop w:val="0"/>
      <w:marBottom w:val="0"/>
      <w:divBdr>
        <w:top w:val="none" w:sz="0" w:space="0" w:color="auto"/>
        <w:left w:val="none" w:sz="0" w:space="0" w:color="auto"/>
        <w:bottom w:val="none" w:sz="0" w:space="0" w:color="auto"/>
        <w:right w:val="none" w:sz="0" w:space="0" w:color="auto"/>
      </w:divBdr>
    </w:div>
    <w:div w:id="1085415109">
      <w:bodyDiv w:val="1"/>
      <w:marLeft w:val="0"/>
      <w:marRight w:val="0"/>
      <w:marTop w:val="0"/>
      <w:marBottom w:val="0"/>
      <w:divBdr>
        <w:top w:val="none" w:sz="0" w:space="0" w:color="auto"/>
        <w:left w:val="none" w:sz="0" w:space="0" w:color="auto"/>
        <w:bottom w:val="none" w:sz="0" w:space="0" w:color="auto"/>
        <w:right w:val="none" w:sz="0" w:space="0" w:color="auto"/>
      </w:divBdr>
    </w:div>
    <w:div w:id="1096704477">
      <w:bodyDiv w:val="1"/>
      <w:marLeft w:val="0"/>
      <w:marRight w:val="0"/>
      <w:marTop w:val="0"/>
      <w:marBottom w:val="0"/>
      <w:divBdr>
        <w:top w:val="none" w:sz="0" w:space="0" w:color="auto"/>
        <w:left w:val="none" w:sz="0" w:space="0" w:color="auto"/>
        <w:bottom w:val="none" w:sz="0" w:space="0" w:color="auto"/>
        <w:right w:val="none" w:sz="0" w:space="0" w:color="auto"/>
      </w:divBdr>
      <w:divsChild>
        <w:div w:id="643048300">
          <w:marLeft w:val="0"/>
          <w:marRight w:val="0"/>
          <w:marTop w:val="0"/>
          <w:marBottom w:val="0"/>
          <w:divBdr>
            <w:top w:val="none" w:sz="0" w:space="0" w:color="auto"/>
            <w:left w:val="none" w:sz="0" w:space="0" w:color="auto"/>
            <w:bottom w:val="none" w:sz="0" w:space="0" w:color="auto"/>
            <w:right w:val="none" w:sz="0" w:space="0" w:color="auto"/>
          </w:divBdr>
          <w:divsChild>
            <w:div w:id="1257011629">
              <w:marLeft w:val="0"/>
              <w:marRight w:val="0"/>
              <w:marTop w:val="0"/>
              <w:marBottom w:val="0"/>
              <w:divBdr>
                <w:top w:val="none" w:sz="0" w:space="0" w:color="auto"/>
                <w:left w:val="none" w:sz="0" w:space="0" w:color="auto"/>
                <w:bottom w:val="none" w:sz="0" w:space="0" w:color="auto"/>
                <w:right w:val="none" w:sz="0" w:space="0" w:color="auto"/>
              </w:divBdr>
            </w:div>
            <w:div w:id="226575249">
              <w:marLeft w:val="0"/>
              <w:marRight w:val="0"/>
              <w:marTop w:val="0"/>
              <w:marBottom w:val="0"/>
              <w:divBdr>
                <w:top w:val="none" w:sz="0" w:space="0" w:color="auto"/>
                <w:left w:val="none" w:sz="0" w:space="0" w:color="auto"/>
                <w:bottom w:val="none" w:sz="0" w:space="0" w:color="auto"/>
                <w:right w:val="none" w:sz="0" w:space="0" w:color="auto"/>
              </w:divBdr>
            </w:div>
          </w:divsChild>
        </w:div>
        <w:div w:id="1721782102">
          <w:marLeft w:val="0"/>
          <w:marRight w:val="0"/>
          <w:marTop w:val="150"/>
          <w:marBottom w:val="0"/>
          <w:divBdr>
            <w:top w:val="none" w:sz="0" w:space="0" w:color="auto"/>
            <w:left w:val="none" w:sz="0" w:space="0" w:color="auto"/>
            <w:bottom w:val="none" w:sz="0" w:space="0" w:color="auto"/>
            <w:right w:val="none" w:sz="0" w:space="0" w:color="auto"/>
          </w:divBdr>
        </w:div>
      </w:divsChild>
    </w:div>
    <w:div w:id="1160346504">
      <w:bodyDiv w:val="1"/>
      <w:marLeft w:val="0"/>
      <w:marRight w:val="0"/>
      <w:marTop w:val="0"/>
      <w:marBottom w:val="0"/>
      <w:divBdr>
        <w:top w:val="none" w:sz="0" w:space="0" w:color="auto"/>
        <w:left w:val="none" w:sz="0" w:space="0" w:color="auto"/>
        <w:bottom w:val="none" w:sz="0" w:space="0" w:color="auto"/>
        <w:right w:val="none" w:sz="0" w:space="0" w:color="auto"/>
      </w:divBdr>
    </w:div>
    <w:div w:id="1176261384">
      <w:bodyDiv w:val="1"/>
      <w:marLeft w:val="0"/>
      <w:marRight w:val="0"/>
      <w:marTop w:val="0"/>
      <w:marBottom w:val="0"/>
      <w:divBdr>
        <w:top w:val="none" w:sz="0" w:space="0" w:color="auto"/>
        <w:left w:val="none" w:sz="0" w:space="0" w:color="auto"/>
        <w:bottom w:val="none" w:sz="0" w:space="0" w:color="auto"/>
        <w:right w:val="none" w:sz="0" w:space="0" w:color="auto"/>
      </w:divBdr>
    </w:div>
    <w:div w:id="1199781271">
      <w:bodyDiv w:val="1"/>
      <w:marLeft w:val="0"/>
      <w:marRight w:val="0"/>
      <w:marTop w:val="0"/>
      <w:marBottom w:val="0"/>
      <w:divBdr>
        <w:top w:val="none" w:sz="0" w:space="0" w:color="auto"/>
        <w:left w:val="none" w:sz="0" w:space="0" w:color="auto"/>
        <w:bottom w:val="none" w:sz="0" w:space="0" w:color="auto"/>
        <w:right w:val="none" w:sz="0" w:space="0" w:color="auto"/>
      </w:divBdr>
    </w:div>
    <w:div w:id="1205946236">
      <w:bodyDiv w:val="1"/>
      <w:marLeft w:val="0"/>
      <w:marRight w:val="0"/>
      <w:marTop w:val="0"/>
      <w:marBottom w:val="0"/>
      <w:divBdr>
        <w:top w:val="none" w:sz="0" w:space="0" w:color="auto"/>
        <w:left w:val="none" w:sz="0" w:space="0" w:color="auto"/>
        <w:bottom w:val="none" w:sz="0" w:space="0" w:color="auto"/>
        <w:right w:val="none" w:sz="0" w:space="0" w:color="auto"/>
      </w:divBdr>
      <w:divsChild>
        <w:div w:id="1964842618">
          <w:marLeft w:val="0"/>
          <w:marRight w:val="0"/>
          <w:marTop w:val="0"/>
          <w:marBottom w:val="0"/>
          <w:divBdr>
            <w:top w:val="none" w:sz="0" w:space="0" w:color="auto"/>
            <w:left w:val="none" w:sz="0" w:space="0" w:color="auto"/>
            <w:bottom w:val="none" w:sz="0" w:space="0" w:color="auto"/>
            <w:right w:val="none" w:sz="0" w:space="0" w:color="auto"/>
          </w:divBdr>
          <w:divsChild>
            <w:div w:id="528497082">
              <w:marLeft w:val="0"/>
              <w:marRight w:val="0"/>
              <w:marTop w:val="0"/>
              <w:marBottom w:val="0"/>
              <w:divBdr>
                <w:top w:val="none" w:sz="0" w:space="0" w:color="auto"/>
                <w:left w:val="none" w:sz="0" w:space="0" w:color="auto"/>
                <w:bottom w:val="none" w:sz="0" w:space="0" w:color="auto"/>
                <w:right w:val="none" w:sz="0" w:space="0" w:color="auto"/>
              </w:divBdr>
            </w:div>
            <w:div w:id="763036241">
              <w:marLeft w:val="0"/>
              <w:marRight w:val="0"/>
              <w:marTop w:val="0"/>
              <w:marBottom w:val="0"/>
              <w:divBdr>
                <w:top w:val="none" w:sz="0" w:space="0" w:color="auto"/>
                <w:left w:val="none" w:sz="0" w:space="0" w:color="auto"/>
                <w:bottom w:val="none" w:sz="0" w:space="0" w:color="auto"/>
                <w:right w:val="none" w:sz="0" w:space="0" w:color="auto"/>
              </w:divBdr>
            </w:div>
          </w:divsChild>
        </w:div>
        <w:div w:id="867449905">
          <w:marLeft w:val="0"/>
          <w:marRight w:val="0"/>
          <w:marTop w:val="150"/>
          <w:marBottom w:val="0"/>
          <w:divBdr>
            <w:top w:val="none" w:sz="0" w:space="0" w:color="auto"/>
            <w:left w:val="none" w:sz="0" w:space="0" w:color="auto"/>
            <w:bottom w:val="none" w:sz="0" w:space="0" w:color="auto"/>
            <w:right w:val="none" w:sz="0" w:space="0" w:color="auto"/>
          </w:divBdr>
        </w:div>
      </w:divsChild>
    </w:div>
    <w:div w:id="1228951762">
      <w:bodyDiv w:val="1"/>
      <w:marLeft w:val="0"/>
      <w:marRight w:val="0"/>
      <w:marTop w:val="0"/>
      <w:marBottom w:val="0"/>
      <w:divBdr>
        <w:top w:val="none" w:sz="0" w:space="0" w:color="auto"/>
        <w:left w:val="none" w:sz="0" w:space="0" w:color="auto"/>
        <w:bottom w:val="none" w:sz="0" w:space="0" w:color="auto"/>
        <w:right w:val="none" w:sz="0" w:space="0" w:color="auto"/>
      </w:divBdr>
      <w:divsChild>
        <w:div w:id="496269014">
          <w:marLeft w:val="0"/>
          <w:marRight w:val="0"/>
          <w:marTop w:val="0"/>
          <w:marBottom w:val="0"/>
          <w:divBdr>
            <w:top w:val="none" w:sz="0" w:space="0" w:color="auto"/>
            <w:left w:val="none" w:sz="0" w:space="0" w:color="auto"/>
            <w:bottom w:val="none" w:sz="0" w:space="0" w:color="auto"/>
            <w:right w:val="none" w:sz="0" w:space="0" w:color="auto"/>
          </w:divBdr>
          <w:divsChild>
            <w:div w:id="452481447">
              <w:marLeft w:val="0"/>
              <w:marRight w:val="0"/>
              <w:marTop w:val="0"/>
              <w:marBottom w:val="0"/>
              <w:divBdr>
                <w:top w:val="none" w:sz="0" w:space="0" w:color="auto"/>
                <w:left w:val="none" w:sz="0" w:space="0" w:color="auto"/>
                <w:bottom w:val="none" w:sz="0" w:space="0" w:color="auto"/>
                <w:right w:val="none" w:sz="0" w:space="0" w:color="auto"/>
              </w:divBdr>
              <w:divsChild>
                <w:div w:id="227496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9323672">
          <w:marLeft w:val="0"/>
          <w:marRight w:val="0"/>
          <w:marTop w:val="0"/>
          <w:marBottom w:val="0"/>
          <w:divBdr>
            <w:top w:val="none" w:sz="0" w:space="0" w:color="auto"/>
            <w:left w:val="none" w:sz="0" w:space="0" w:color="auto"/>
            <w:bottom w:val="none" w:sz="0" w:space="0" w:color="auto"/>
            <w:right w:val="none" w:sz="0" w:space="0" w:color="auto"/>
          </w:divBdr>
          <w:divsChild>
            <w:div w:id="188225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5797836">
      <w:bodyDiv w:val="1"/>
      <w:marLeft w:val="0"/>
      <w:marRight w:val="0"/>
      <w:marTop w:val="0"/>
      <w:marBottom w:val="0"/>
      <w:divBdr>
        <w:top w:val="none" w:sz="0" w:space="0" w:color="auto"/>
        <w:left w:val="none" w:sz="0" w:space="0" w:color="auto"/>
        <w:bottom w:val="none" w:sz="0" w:space="0" w:color="auto"/>
        <w:right w:val="none" w:sz="0" w:space="0" w:color="auto"/>
      </w:divBdr>
    </w:div>
    <w:div w:id="1323703836">
      <w:bodyDiv w:val="1"/>
      <w:marLeft w:val="0"/>
      <w:marRight w:val="0"/>
      <w:marTop w:val="0"/>
      <w:marBottom w:val="0"/>
      <w:divBdr>
        <w:top w:val="none" w:sz="0" w:space="0" w:color="auto"/>
        <w:left w:val="none" w:sz="0" w:space="0" w:color="auto"/>
        <w:bottom w:val="none" w:sz="0" w:space="0" w:color="auto"/>
        <w:right w:val="none" w:sz="0" w:space="0" w:color="auto"/>
      </w:divBdr>
    </w:div>
    <w:div w:id="1348605361">
      <w:bodyDiv w:val="1"/>
      <w:marLeft w:val="0"/>
      <w:marRight w:val="0"/>
      <w:marTop w:val="0"/>
      <w:marBottom w:val="0"/>
      <w:divBdr>
        <w:top w:val="none" w:sz="0" w:space="0" w:color="auto"/>
        <w:left w:val="none" w:sz="0" w:space="0" w:color="auto"/>
        <w:bottom w:val="none" w:sz="0" w:space="0" w:color="auto"/>
        <w:right w:val="none" w:sz="0" w:space="0" w:color="auto"/>
      </w:divBdr>
    </w:div>
    <w:div w:id="1367756610">
      <w:bodyDiv w:val="1"/>
      <w:marLeft w:val="0"/>
      <w:marRight w:val="0"/>
      <w:marTop w:val="0"/>
      <w:marBottom w:val="0"/>
      <w:divBdr>
        <w:top w:val="none" w:sz="0" w:space="0" w:color="auto"/>
        <w:left w:val="none" w:sz="0" w:space="0" w:color="auto"/>
        <w:bottom w:val="none" w:sz="0" w:space="0" w:color="auto"/>
        <w:right w:val="none" w:sz="0" w:space="0" w:color="auto"/>
      </w:divBdr>
      <w:divsChild>
        <w:div w:id="1289043898">
          <w:marLeft w:val="0"/>
          <w:marRight w:val="0"/>
          <w:marTop w:val="0"/>
          <w:marBottom w:val="0"/>
          <w:divBdr>
            <w:top w:val="none" w:sz="0" w:space="0" w:color="auto"/>
            <w:left w:val="none" w:sz="0" w:space="0" w:color="auto"/>
            <w:bottom w:val="none" w:sz="0" w:space="0" w:color="auto"/>
            <w:right w:val="none" w:sz="0" w:space="0" w:color="auto"/>
          </w:divBdr>
          <w:divsChild>
            <w:div w:id="2100178015">
              <w:marLeft w:val="0"/>
              <w:marRight w:val="0"/>
              <w:marTop w:val="0"/>
              <w:marBottom w:val="0"/>
              <w:divBdr>
                <w:top w:val="none" w:sz="0" w:space="0" w:color="auto"/>
                <w:left w:val="none" w:sz="0" w:space="0" w:color="auto"/>
                <w:bottom w:val="none" w:sz="0" w:space="0" w:color="auto"/>
                <w:right w:val="none" w:sz="0" w:space="0" w:color="auto"/>
              </w:divBdr>
              <w:divsChild>
                <w:div w:id="1631281158">
                  <w:marLeft w:val="0"/>
                  <w:marRight w:val="0"/>
                  <w:marTop w:val="0"/>
                  <w:marBottom w:val="0"/>
                  <w:divBdr>
                    <w:top w:val="none" w:sz="0" w:space="0" w:color="auto"/>
                    <w:left w:val="none" w:sz="0" w:space="0" w:color="auto"/>
                    <w:bottom w:val="none" w:sz="0" w:space="0" w:color="auto"/>
                    <w:right w:val="none" w:sz="0" w:space="0" w:color="auto"/>
                  </w:divBdr>
                  <w:divsChild>
                    <w:div w:id="2036154225">
                      <w:marLeft w:val="0"/>
                      <w:marRight w:val="0"/>
                      <w:marTop w:val="0"/>
                      <w:marBottom w:val="0"/>
                      <w:divBdr>
                        <w:top w:val="none" w:sz="0" w:space="0" w:color="auto"/>
                        <w:left w:val="none" w:sz="0" w:space="0" w:color="auto"/>
                        <w:bottom w:val="none" w:sz="0" w:space="0" w:color="auto"/>
                        <w:right w:val="none" w:sz="0" w:space="0" w:color="auto"/>
                      </w:divBdr>
                      <w:divsChild>
                        <w:div w:id="115176082">
                          <w:marLeft w:val="0"/>
                          <w:marRight w:val="0"/>
                          <w:marTop w:val="0"/>
                          <w:marBottom w:val="0"/>
                          <w:divBdr>
                            <w:top w:val="none" w:sz="0" w:space="0" w:color="auto"/>
                            <w:left w:val="none" w:sz="0" w:space="0" w:color="auto"/>
                            <w:bottom w:val="none" w:sz="0" w:space="0" w:color="auto"/>
                            <w:right w:val="none" w:sz="0" w:space="0" w:color="auto"/>
                          </w:divBdr>
                          <w:divsChild>
                            <w:div w:id="274556794">
                              <w:marLeft w:val="0"/>
                              <w:marRight w:val="0"/>
                              <w:marTop w:val="0"/>
                              <w:marBottom w:val="0"/>
                              <w:divBdr>
                                <w:top w:val="none" w:sz="0" w:space="0" w:color="auto"/>
                                <w:left w:val="none" w:sz="0" w:space="0" w:color="auto"/>
                                <w:bottom w:val="none" w:sz="0" w:space="0" w:color="auto"/>
                                <w:right w:val="none" w:sz="0" w:space="0" w:color="auto"/>
                              </w:divBdr>
                              <w:divsChild>
                                <w:div w:id="1899125149">
                                  <w:marLeft w:val="0"/>
                                  <w:marRight w:val="0"/>
                                  <w:marTop w:val="0"/>
                                  <w:marBottom w:val="0"/>
                                  <w:divBdr>
                                    <w:top w:val="none" w:sz="0" w:space="0" w:color="auto"/>
                                    <w:left w:val="none" w:sz="0" w:space="0" w:color="auto"/>
                                    <w:bottom w:val="none" w:sz="0" w:space="0" w:color="auto"/>
                                    <w:right w:val="none" w:sz="0" w:space="0" w:color="auto"/>
                                  </w:divBdr>
                                  <w:divsChild>
                                    <w:div w:id="1791196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0851283">
                              <w:marLeft w:val="0"/>
                              <w:marRight w:val="0"/>
                              <w:marTop w:val="0"/>
                              <w:marBottom w:val="0"/>
                              <w:divBdr>
                                <w:top w:val="none" w:sz="0" w:space="0" w:color="auto"/>
                                <w:left w:val="none" w:sz="0" w:space="0" w:color="auto"/>
                                <w:bottom w:val="none" w:sz="0" w:space="0" w:color="auto"/>
                                <w:right w:val="none" w:sz="0" w:space="0" w:color="auto"/>
                              </w:divBdr>
                              <w:divsChild>
                                <w:div w:id="1397506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86835367">
      <w:bodyDiv w:val="1"/>
      <w:marLeft w:val="0"/>
      <w:marRight w:val="0"/>
      <w:marTop w:val="0"/>
      <w:marBottom w:val="0"/>
      <w:divBdr>
        <w:top w:val="none" w:sz="0" w:space="0" w:color="auto"/>
        <w:left w:val="none" w:sz="0" w:space="0" w:color="auto"/>
        <w:bottom w:val="none" w:sz="0" w:space="0" w:color="auto"/>
        <w:right w:val="none" w:sz="0" w:space="0" w:color="auto"/>
      </w:divBdr>
    </w:div>
    <w:div w:id="1395397866">
      <w:bodyDiv w:val="1"/>
      <w:marLeft w:val="0"/>
      <w:marRight w:val="0"/>
      <w:marTop w:val="0"/>
      <w:marBottom w:val="0"/>
      <w:divBdr>
        <w:top w:val="none" w:sz="0" w:space="0" w:color="auto"/>
        <w:left w:val="none" w:sz="0" w:space="0" w:color="auto"/>
        <w:bottom w:val="none" w:sz="0" w:space="0" w:color="auto"/>
        <w:right w:val="none" w:sz="0" w:space="0" w:color="auto"/>
      </w:divBdr>
      <w:divsChild>
        <w:div w:id="106975783">
          <w:marLeft w:val="0"/>
          <w:marRight w:val="0"/>
          <w:marTop w:val="0"/>
          <w:marBottom w:val="0"/>
          <w:divBdr>
            <w:top w:val="none" w:sz="0" w:space="0" w:color="auto"/>
            <w:left w:val="none" w:sz="0" w:space="0" w:color="auto"/>
            <w:bottom w:val="none" w:sz="0" w:space="0" w:color="auto"/>
            <w:right w:val="none" w:sz="0" w:space="0" w:color="auto"/>
          </w:divBdr>
          <w:divsChild>
            <w:div w:id="977879795">
              <w:marLeft w:val="0"/>
              <w:marRight w:val="0"/>
              <w:marTop w:val="0"/>
              <w:marBottom w:val="0"/>
              <w:divBdr>
                <w:top w:val="none" w:sz="0" w:space="0" w:color="auto"/>
                <w:left w:val="none" w:sz="0" w:space="0" w:color="auto"/>
                <w:bottom w:val="none" w:sz="0" w:space="0" w:color="auto"/>
                <w:right w:val="none" w:sz="0" w:space="0" w:color="auto"/>
              </w:divBdr>
              <w:divsChild>
                <w:div w:id="1620452493">
                  <w:marLeft w:val="0"/>
                  <w:marRight w:val="0"/>
                  <w:marTop w:val="0"/>
                  <w:marBottom w:val="0"/>
                  <w:divBdr>
                    <w:top w:val="none" w:sz="0" w:space="0" w:color="auto"/>
                    <w:left w:val="none" w:sz="0" w:space="0" w:color="auto"/>
                    <w:bottom w:val="none" w:sz="0" w:space="0" w:color="auto"/>
                    <w:right w:val="none" w:sz="0" w:space="0" w:color="auto"/>
                  </w:divBdr>
                  <w:divsChild>
                    <w:div w:id="1039626834">
                      <w:marLeft w:val="0"/>
                      <w:marRight w:val="0"/>
                      <w:marTop w:val="0"/>
                      <w:marBottom w:val="0"/>
                      <w:divBdr>
                        <w:top w:val="none" w:sz="0" w:space="0" w:color="auto"/>
                        <w:left w:val="none" w:sz="0" w:space="0" w:color="auto"/>
                        <w:bottom w:val="none" w:sz="0" w:space="0" w:color="auto"/>
                        <w:right w:val="none" w:sz="0" w:space="0" w:color="auto"/>
                      </w:divBdr>
                      <w:divsChild>
                        <w:div w:id="1670406309">
                          <w:marLeft w:val="0"/>
                          <w:marRight w:val="0"/>
                          <w:marTop w:val="0"/>
                          <w:marBottom w:val="0"/>
                          <w:divBdr>
                            <w:top w:val="none" w:sz="0" w:space="0" w:color="auto"/>
                            <w:left w:val="none" w:sz="0" w:space="0" w:color="auto"/>
                            <w:bottom w:val="none" w:sz="0" w:space="0" w:color="auto"/>
                            <w:right w:val="none" w:sz="0" w:space="0" w:color="auto"/>
                          </w:divBdr>
                          <w:divsChild>
                            <w:div w:id="31349348">
                              <w:marLeft w:val="0"/>
                              <w:marRight w:val="0"/>
                              <w:marTop w:val="0"/>
                              <w:marBottom w:val="0"/>
                              <w:divBdr>
                                <w:top w:val="none" w:sz="0" w:space="0" w:color="auto"/>
                                <w:left w:val="none" w:sz="0" w:space="0" w:color="auto"/>
                                <w:bottom w:val="none" w:sz="0" w:space="0" w:color="auto"/>
                                <w:right w:val="none" w:sz="0" w:space="0" w:color="auto"/>
                              </w:divBdr>
                              <w:divsChild>
                                <w:div w:id="1220168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35243140">
      <w:bodyDiv w:val="1"/>
      <w:marLeft w:val="0"/>
      <w:marRight w:val="0"/>
      <w:marTop w:val="0"/>
      <w:marBottom w:val="0"/>
      <w:divBdr>
        <w:top w:val="none" w:sz="0" w:space="0" w:color="auto"/>
        <w:left w:val="none" w:sz="0" w:space="0" w:color="auto"/>
        <w:bottom w:val="none" w:sz="0" w:space="0" w:color="auto"/>
        <w:right w:val="none" w:sz="0" w:space="0" w:color="auto"/>
      </w:divBdr>
    </w:div>
    <w:div w:id="1466198501">
      <w:bodyDiv w:val="1"/>
      <w:marLeft w:val="0"/>
      <w:marRight w:val="0"/>
      <w:marTop w:val="0"/>
      <w:marBottom w:val="0"/>
      <w:divBdr>
        <w:top w:val="none" w:sz="0" w:space="0" w:color="auto"/>
        <w:left w:val="none" w:sz="0" w:space="0" w:color="auto"/>
        <w:bottom w:val="none" w:sz="0" w:space="0" w:color="auto"/>
        <w:right w:val="none" w:sz="0" w:space="0" w:color="auto"/>
      </w:divBdr>
    </w:div>
    <w:div w:id="1473521471">
      <w:bodyDiv w:val="1"/>
      <w:marLeft w:val="0"/>
      <w:marRight w:val="0"/>
      <w:marTop w:val="0"/>
      <w:marBottom w:val="0"/>
      <w:divBdr>
        <w:top w:val="none" w:sz="0" w:space="0" w:color="auto"/>
        <w:left w:val="none" w:sz="0" w:space="0" w:color="auto"/>
        <w:bottom w:val="none" w:sz="0" w:space="0" w:color="auto"/>
        <w:right w:val="none" w:sz="0" w:space="0" w:color="auto"/>
      </w:divBdr>
    </w:div>
    <w:div w:id="1489665649">
      <w:bodyDiv w:val="1"/>
      <w:marLeft w:val="0"/>
      <w:marRight w:val="0"/>
      <w:marTop w:val="0"/>
      <w:marBottom w:val="0"/>
      <w:divBdr>
        <w:top w:val="none" w:sz="0" w:space="0" w:color="auto"/>
        <w:left w:val="none" w:sz="0" w:space="0" w:color="auto"/>
        <w:bottom w:val="none" w:sz="0" w:space="0" w:color="auto"/>
        <w:right w:val="none" w:sz="0" w:space="0" w:color="auto"/>
      </w:divBdr>
      <w:divsChild>
        <w:div w:id="117259617">
          <w:marLeft w:val="0"/>
          <w:marRight w:val="0"/>
          <w:marTop w:val="0"/>
          <w:marBottom w:val="0"/>
          <w:divBdr>
            <w:top w:val="none" w:sz="0" w:space="0" w:color="auto"/>
            <w:left w:val="none" w:sz="0" w:space="0" w:color="auto"/>
            <w:bottom w:val="none" w:sz="0" w:space="0" w:color="auto"/>
            <w:right w:val="none" w:sz="0" w:space="0" w:color="auto"/>
          </w:divBdr>
          <w:divsChild>
            <w:div w:id="1801343649">
              <w:marLeft w:val="0"/>
              <w:marRight w:val="0"/>
              <w:marTop w:val="0"/>
              <w:marBottom w:val="0"/>
              <w:divBdr>
                <w:top w:val="none" w:sz="0" w:space="0" w:color="auto"/>
                <w:left w:val="none" w:sz="0" w:space="0" w:color="auto"/>
                <w:bottom w:val="none" w:sz="0" w:space="0" w:color="auto"/>
                <w:right w:val="none" w:sz="0" w:space="0" w:color="auto"/>
              </w:divBdr>
              <w:divsChild>
                <w:div w:id="945962912">
                  <w:marLeft w:val="0"/>
                  <w:marRight w:val="0"/>
                  <w:marTop w:val="0"/>
                  <w:marBottom w:val="0"/>
                  <w:divBdr>
                    <w:top w:val="none" w:sz="0" w:space="0" w:color="auto"/>
                    <w:left w:val="none" w:sz="0" w:space="0" w:color="auto"/>
                    <w:bottom w:val="none" w:sz="0" w:space="0" w:color="auto"/>
                    <w:right w:val="none" w:sz="0" w:space="0" w:color="auto"/>
                  </w:divBdr>
                  <w:divsChild>
                    <w:div w:id="424231595">
                      <w:marLeft w:val="0"/>
                      <w:marRight w:val="0"/>
                      <w:marTop w:val="0"/>
                      <w:marBottom w:val="0"/>
                      <w:divBdr>
                        <w:top w:val="none" w:sz="0" w:space="0" w:color="auto"/>
                        <w:left w:val="none" w:sz="0" w:space="0" w:color="auto"/>
                        <w:bottom w:val="none" w:sz="0" w:space="0" w:color="auto"/>
                        <w:right w:val="none" w:sz="0" w:space="0" w:color="auto"/>
                      </w:divBdr>
                      <w:divsChild>
                        <w:div w:id="1519271711">
                          <w:marLeft w:val="0"/>
                          <w:marRight w:val="0"/>
                          <w:marTop w:val="0"/>
                          <w:marBottom w:val="0"/>
                          <w:divBdr>
                            <w:top w:val="none" w:sz="0" w:space="0" w:color="auto"/>
                            <w:left w:val="none" w:sz="0" w:space="0" w:color="auto"/>
                            <w:bottom w:val="none" w:sz="0" w:space="0" w:color="auto"/>
                            <w:right w:val="none" w:sz="0" w:space="0" w:color="auto"/>
                          </w:divBdr>
                          <w:divsChild>
                            <w:div w:id="1739554106">
                              <w:marLeft w:val="0"/>
                              <w:marRight w:val="0"/>
                              <w:marTop w:val="0"/>
                              <w:marBottom w:val="0"/>
                              <w:divBdr>
                                <w:top w:val="none" w:sz="0" w:space="0" w:color="auto"/>
                                <w:left w:val="none" w:sz="0" w:space="0" w:color="auto"/>
                                <w:bottom w:val="none" w:sz="0" w:space="0" w:color="auto"/>
                                <w:right w:val="none" w:sz="0" w:space="0" w:color="auto"/>
                              </w:divBdr>
                              <w:divsChild>
                                <w:div w:id="1962296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21971083">
      <w:bodyDiv w:val="1"/>
      <w:marLeft w:val="0"/>
      <w:marRight w:val="0"/>
      <w:marTop w:val="0"/>
      <w:marBottom w:val="0"/>
      <w:divBdr>
        <w:top w:val="none" w:sz="0" w:space="0" w:color="auto"/>
        <w:left w:val="none" w:sz="0" w:space="0" w:color="auto"/>
        <w:bottom w:val="none" w:sz="0" w:space="0" w:color="auto"/>
        <w:right w:val="none" w:sz="0" w:space="0" w:color="auto"/>
      </w:divBdr>
    </w:div>
    <w:div w:id="1545485077">
      <w:bodyDiv w:val="1"/>
      <w:marLeft w:val="0"/>
      <w:marRight w:val="0"/>
      <w:marTop w:val="0"/>
      <w:marBottom w:val="0"/>
      <w:divBdr>
        <w:top w:val="none" w:sz="0" w:space="0" w:color="auto"/>
        <w:left w:val="none" w:sz="0" w:space="0" w:color="auto"/>
        <w:bottom w:val="none" w:sz="0" w:space="0" w:color="auto"/>
        <w:right w:val="none" w:sz="0" w:space="0" w:color="auto"/>
      </w:divBdr>
    </w:div>
    <w:div w:id="1556308686">
      <w:bodyDiv w:val="1"/>
      <w:marLeft w:val="0"/>
      <w:marRight w:val="0"/>
      <w:marTop w:val="0"/>
      <w:marBottom w:val="0"/>
      <w:divBdr>
        <w:top w:val="none" w:sz="0" w:space="0" w:color="auto"/>
        <w:left w:val="none" w:sz="0" w:space="0" w:color="auto"/>
        <w:bottom w:val="none" w:sz="0" w:space="0" w:color="auto"/>
        <w:right w:val="none" w:sz="0" w:space="0" w:color="auto"/>
      </w:divBdr>
    </w:div>
    <w:div w:id="1559123210">
      <w:bodyDiv w:val="1"/>
      <w:marLeft w:val="0"/>
      <w:marRight w:val="0"/>
      <w:marTop w:val="0"/>
      <w:marBottom w:val="0"/>
      <w:divBdr>
        <w:top w:val="none" w:sz="0" w:space="0" w:color="auto"/>
        <w:left w:val="none" w:sz="0" w:space="0" w:color="auto"/>
        <w:bottom w:val="none" w:sz="0" w:space="0" w:color="auto"/>
        <w:right w:val="none" w:sz="0" w:space="0" w:color="auto"/>
      </w:divBdr>
    </w:div>
    <w:div w:id="1561988004">
      <w:bodyDiv w:val="1"/>
      <w:marLeft w:val="0"/>
      <w:marRight w:val="0"/>
      <w:marTop w:val="0"/>
      <w:marBottom w:val="0"/>
      <w:divBdr>
        <w:top w:val="none" w:sz="0" w:space="0" w:color="auto"/>
        <w:left w:val="none" w:sz="0" w:space="0" w:color="auto"/>
        <w:bottom w:val="none" w:sz="0" w:space="0" w:color="auto"/>
        <w:right w:val="none" w:sz="0" w:space="0" w:color="auto"/>
      </w:divBdr>
    </w:div>
    <w:div w:id="1585533175">
      <w:bodyDiv w:val="1"/>
      <w:marLeft w:val="0"/>
      <w:marRight w:val="0"/>
      <w:marTop w:val="0"/>
      <w:marBottom w:val="0"/>
      <w:divBdr>
        <w:top w:val="none" w:sz="0" w:space="0" w:color="auto"/>
        <w:left w:val="none" w:sz="0" w:space="0" w:color="auto"/>
        <w:bottom w:val="none" w:sz="0" w:space="0" w:color="auto"/>
        <w:right w:val="none" w:sz="0" w:space="0" w:color="auto"/>
      </w:divBdr>
    </w:div>
    <w:div w:id="1590193391">
      <w:bodyDiv w:val="1"/>
      <w:marLeft w:val="0"/>
      <w:marRight w:val="0"/>
      <w:marTop w:val="0"/>
      <w:marBottom w:val="0"/>
      <w:divBdr>
        <w:top w:val="none" w:sz="0" w:space="0" w:color="auto"/>
        <w:left w:val="none" w:sz="0" w:space="0" w:color="auto"/>
        <w:bottom w:val="none" w:sz="0" w:space="0" w:color="auto"/>
        <w:right w:val="none" w:sz="0" w:space="0" w:color="auto"/>
      </w:divBdr>
      <w:divsChild>
        <w:div w:id="1759281064">
          <w:marLeft w:val="0"/>
          <w:marRight w:val="0"/>
          <w:marTop w:val="0"/>
          <w:marBottom w:val="0"/>
          <w:divBdr>
            <w:top w:val="none" w:sz="0" w:space="0" w:color="auto"/>
            <w:left w:val="none" w:sz="0" w:space="0" w:color="auto"/>
            <w:bottom w:val="none" w:sz="0" w:space="0" w:color="auto"/>
            <w:right w:val="none" w:sz="0" w:space="0" w:color="auto"/>
          </w:divBdr>
        </w:div>
        <w:div w:id="1980382471">
          <w:marLeft w:val="0"/>
          <w:marRight w:val="0"/>
          <w:marTop w:val="0"/>
          <w:marBottom w:val="150"/>
          <w:divBdr>
            <w:top w:val="none" w:sz="0" w:space="0" w:color="auto"/>
            <w:left w:val="none" w:sz="0" w:space="0" w:color="auto"/>
            <w:bottom w:val="none" w:sz="0" w:space="0" w:color="auto"/>
            <w:right w:val="none" w:sz="0" w:space="0" w:color="auto"/>
          </w:divBdr>
          <w:divsChild>
            <w:div w:id="144587345">
              <w:marLeft w:val="0"/>
              <w:marRight w:val="0"/>
              <w:marTop w:val="0"/>
              <w:marBottom w:val="0"/>
              <w:divBdr>
                <w:top w:val="none" w:sz="0" w:space="0" w:color="auto"/>
                <w:left w:val="none" w:sz="0" w:space="0" w:color="auto"/>
                <w:bottom w:val="none" w:sz="0" w:space="0" w:color="auto"/>
                <w:right w:val="none" w:sz="0" w:space="0" w:color="auto"/>
              </w:divBdr>
            </w:div>
            <w:div w:id="955911102">
              <w:marLeft w:val="0"/>
              <w:marRight w:val="0"/>
              <w:marTop w:val="0"/>
              <w:marBottom w:val="0"/>
              <w:divBdr>
                <w:top w:val="none" w:sz="0" w:space="0" w:color="auto"/>
                <w:left w:val="none" w:sz="0" w:space="0" w:color="auto"/>
                <w:bottom w:val="none" w:sz="0" w:space="0" w:color="auto"/>
                <w:right w:val="none" w:sz="0" w:space="0" w:color="auto"/>
              </w:divBdr>
            </w:div>
            <w:div w:id="499007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3271001">
      <w:bodyDiv w:val="1"/>
      <w:marLeft w:val="0"/>
      <w:marRight w:val="0"/>
      <w:marTop w:val="0"/>
      <w:marBottom w:val="0"/>
      <w:divBdr>
        <w:top w:val="none" w:sz="0" w:space="0" w:color="auto"/>
        <w:left w:val="none" w:sz="0" w:space="0" w:color="auto"/>
        <w:bottom w:val="none" w:sz="0" w:space="0" w:color="auto"/>
        <w:right w:val="none" w:sz="0" w:space="0" w:color="auto"/>
      </w:divBdr>
      <w:divsChild>
        <w:div w:id="972441431">
          <w:marLeft w:val="0"/>
          <w:marRight w:val="0"/>
          <w:marTop w:val="0"/>
          <w:marBottom w:val="0"/>
          <w:divBdr>
            <w:top w:val="none" w:sz="0" w:space="0" w:color="auto"/>
            <w:left w:val="none" w:sz="0" w:space="0" w:color="auto"/>
            <w:bottom w:val="none" w:sz="0" w:space="0" w:color="auto"/>
            <w:right w:val="none" w:sz="0" w:space="0" w:color="auto"/>
          </w:divBdr>
          <w:divsChild>
            <w:div w:id="1892765296">
              <w:marLeft w:val="0"/>
              <w:marRight w:val="0"/>
              <w:marTop w:val="0"/>
              <w:marBottom w:val="0"/>
              <w:divBdr>
                <w:top w:val="none" w:sz="0" w:space="0" w:color="auto"/>
                <w:left w:val="none" w:sz="0" w:space="0" w:color="auto"/>
                <w:bottom w:val="none" w:sz="0" w:space="0" w:color="auto"/>
                <w:right w:val="none" w:sz="0" w:space="0" w:color="auto"/>
              </w:divBdr>
              <w:divsChild>
                <w:div w:id="1971204226">
                  <w:marLeft w:val="0"/>
                  <w:marRight w:val="0"/>
                  <w:marTop w:val="0"/>
                  <w:marBottom w:val="0"/>
                  <w:divBdr>
                    <w:top w:val="none" w:sz="0" w:space="0" w:color="auto"/>
                    <w:left w:val="none" w:sz="0" w:space="0" w:color="auto"/>
                    <w:bottom w:val="none" w:sz="0" w:space="0" w:color="auto"/>
                    <w:right w:val="none" w:sz="0" w:space="0" w:color="auto"/>
                  </w:divBdr>
                  <w:divsChild>
                    <w:div w:id="726803365">
                      <w:marLeft w:val="0"/>
                      <w:marRight w:val="0"/>
                      <w:marTop w:val="0"/>
                      <w:marBottom w:val="0"/>
                      <w:divBdr>
                        <w:top w:val="none" w:sz="0" w:space="0" w:color="auto"/>
                        <w:left w:val="none" w:sz="0" w:space="0" w:color="auto"/>
                        <w:bottom w:val="none" w:sz="0" w:space="0" w:color="auto"/>
                        <w:right w:val="none" w:sz="0" w:space="0" w:color="auto"/>
                      </w:divBdr>
                      <w:divsChild>
                        <w:div w:id="1002783760">
                          <w:marLeft w:val="0"/>
                          <w:marRight w:val="0"/>
                          <w:marTop w:val="0"/>
                          <w:marBottom w:val="0"/>
                          <w:divBdr>
                            <w:top w:val="none" w:sz="0" w:space="0" w:color="auto"/>
                            <w:left w:val="none" w:sz="0" w:space="0" w:color="auto"/>
                            <w:bottom w:val="none" w:sz="0" w:space="0" w:color="auto"/>
                            <w:right w:val="none" w:sz="0" w:space="0" w:color="auto"/>
                          </w:divBdr>
                          <w:divsChild>
                            <w:div w:id="1416318135">
                              <w:marLeft w:val="0"/>
                              <w:marRight w:val="0"/>
                              <w:marTop w:val="0"/>
                              <w:marBottom w:val="0"/>
                              <w:divBdr>
                                <w:top w:val="none" w:sz="0" w:space="0" w:color="auto"/>
                                <w:left w:val="none" w:sz="0" w:space="0" w:color="auto"/>
                                <w:bottom w:val="none" w:sz="0" w:space="0" w:color="auto"/>
                                <w:right w:val="none" w:sz="0" w:space="0" w:color="auto"/>
                              </w:divBdr>
                              <w:divsChild>
                                <w:div w:id="1145470380">
                                  <w:marLeft w:val="0"/>
                                  <w:marRight w:val="0"/>
                                  <w:marTop w:val="0"/>
                                  <w:marBottom w:val="0"/>
                                  <w:divBdr>
                                    <w:top w:val="none" w:sz="0" w:space="0" w:color="auto"/>
                                    <w:left w:val="none" w:sz="0" w:space="0" w:color="auto"/>
                                    <w:bottom w:val="none" w:sz="0" w:space="0" w:color="auto"/>
                                    <w:right w:val="none" w:sz="0" w:space="0" w:color="auto"/>
                                  </w:divBdr>
                                  <w:divsChild>
                                    <w:div w:id="562302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3027486">
                              <w:marLeft w:val="0"/>
                              <w:marRight w:val="0"/>
                              <w:marTop w:val="0"/>
                              <w:marBottom w:val="0"/>
                              <w:divBdr>
                                <w:top w:val="none" w:sz="0" w:space="0" w:color="auto"/>
                                <w:left w:val="none" w:sz="0" w:space="0" w:color="auto"/>
                                <w:bottom w:val="none" w:sz="0" w:space="0" w:color="auto"/>
                                <w:right w:val="none" w:sz="0" w:space="0" w:color="auto"/>
                              </w:divBdr>
                              <w:divsChild>
                                <w:div w:id="637564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00484256">
      <w:bodyDiv w:val="1"/>
      <w:marLeft w:val="0"/>
      <w:marRight w:val="0"/>
      <w:marTop w:val="0"/>
      <w:marBottom w:val="0"/>
      <w:divBdr>
        <w:top w:val="none" w:sz="0" w:space="0" w:color="auto"/>
        <w:left w:val="none" w:sz="0" w:space="0" w:color="auto"/>
        <w:bottom w:val="none" w:sz="0" w:space="0" w:color="auto"/>
        <w:right w:val="none" w:sz="0" w:space="0" w:color="auto"/>
      </w:divBdr>
      <w:divsChild>
        <w:div w:id="1979337242">
          <w:marLeft w:val="0"/>
          <w:marRight w:val="0"/>
          <w:marTop w:val="0"/>
          <w:marBottom w:val="0"/>
          <w:divBdr>
            <w:top w:val="none" w:sz="0" w:space="0" w:color="auto"/>
            <w:left w:val="none" w:sz="0" w:space="0" w:color="auto"/>
            <w:bottom w:val="none" w:sz="0" w:space="0" w:color="auto"/>
            <w:right w:val="none" w:sz="0" w:space="0" w:color="auto"/>
          </w:divBdr>
        </w:div>
        <w:div w:id="1297219636">
          <w:marLeft w:val="0"/>
          <w:marRight w:val="0"/>
          <w:marTop w:val="0"/>
          <w:marBottom w:val="0"/>
          <w:divBdr>
            <w:top w:val="none" w:sz="0" w:space="0" w:color="auto"/>
            <w:left w:val="none" w:sz="0" w:space="0" w:color="auto"/>
            <w:bottom w:val="none" w:sz="0" w:space="0" w:color="auto"/>
            <w:right w:val="none" w:sz="0" w:space="0" w:color="auto"/>
          </w:divBdr>
          <w:divsChild>
            <w:div w:id="519703950">
              <w:marLeft w:val="0"/>
              <w:marRight w:val="0"/>
              <w:marTop w:val="0"/>
              <w:marBottom w:val="0"/>
              <w:divBdr>
                <w:top w:val="none" w:sz="0" w:space="0" w:color="auto"/>
                <w:left w:val="none" w:sz="0" w:space="0" w:color="auto"/>
                <w:bottom w:val="none" w:sz="0" w:space="0" w:color="auto"/>
                <w:right w:val="none" w:sz="0" w:space="0" w:color="auto"/>
              </w:divBdr>
            </w:div>
            <w:div w:id="961423378">
              <w:marLeft w:val="0"/>
              <w:marRight w:val="0"/>
              <w:marTop w:val="0"/>
              <w:marBottom w:val="0"/>
              <w:divBdr>
                <w:top w:val="none" w:sz="0" w:space="0" w:color="auto"/>
                <w:left w:val="none" w:sz="0" w:space="0" w:color="auto"/>
                <w:bottom w:val="none" w:sz="0" w:space="0" w:color="auto"/>
                <w:right w:val="none" w:sz="0" w:space="0" w:color="auto"/>
              </w:divBdr>
            </w:div>
            <w:div w:id="945380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7325785">
      <w:bodyDiv w:val="1"/>
      <w:marLeft w:val="0"/>
      <w:marRight w:val="0"/>
      <w:marTop w:val="0"/>
      <w:marBottom w:val="0"/>
      <w:divBdr>
        <w:top w:val="none" w:sz="0" w:space="0" w:color="auto"/>
        <w:left w:val="none" w:sz="0" w:space="0" w:color="auto"/>
        <w:bottom w:val="none" w:sz="0" w:space="0" w:color="auto"/>
        <w:right w:val="none" w:sz="0" w:space="0" w:color="auto"/>
      </w:divBdr>
    </w:div>
    <w:div w:id="1637562140">
      <w:bodyDiv w:val="1"/>
      <w:marLeft w:val="0"/>
      <w:marRight w:val="0"/>
      <w:marTop w:val="0"/>
      <w:marBottom w:val="0"/>
      <w:divBdr>
        <w:top w:val="none" w:sz="0" w:space="0" w:color="auto"/>
        <w:left w:val="none" w:sz="0" w:space="0" w:color="auto"/>
        <w:bottom w:val="none" w:sz="0" w:space="0" w:color="auto"/>
        <w:right w:val="none" w:sz="0" w:space="0" w:color="auto"/>
      </w:divBdr>
    </w:div>
    <w:div w:id="1641350324">
      <w:bodyDiv w:val="1"/>
      <w:marLeft w:val="0"/>
      <w:marRight w:val="0"/>
      <w:marTop w:val="0"/>
      <w:marBottom w:val="0"/>
      <w:divBdr>
        <w:top w:val="none" w:sz="0" w:space="0" w:color="auto"/>
        <w:left w:val="none" w:sz="0" w:space="0" w:color="auto"/>
        <w:bottom w:val="none" w:sz="0" w:space="0" w:color="auto"/>
        <w:right w:val="none" w:sz="0" w:space="0" w:color="auto"/>
      </w:divBdr>
    </w:div>
    <w:div w:id="1731734498">
      <w:bodyDiv w:val="1"/>
      <w:marLeft w:val="0"/>
      <w:marRight w:val="0"/>
      <w:marTop w:val="0"/>
      <w:marBottom w:val="0"/>
      <w:divBdr>
        <w:top w:val="none" w:sz="0" w:space="0" w:color="auto"/>
        <w:left w:val="none" w:sz="0" w:space="0" w:color="auto"/>
        <w:bottom w:val="none" w:sz="0" w:space="0" w:color="auto"/>
        <w:right w:val="none" w:sz="0" w:space="0" w:color="auto"/>
      </w:divBdr>
    </w:div>
    <w:div w:id="1738432271">
      <w:bodyDiv w:val="1"/>
      <w:marLeft w:val="0"/>
      <w:marRight w:val="0"/>
      <w:marTop w:val="0"/>
      <w:marBottom w:val="0"/>
      <w:divBdr>
        <w:top w:val="none" w:sz="0" w:space="0" w:color="auto"/>
        <w:left w:val="none" w:sz="0" w:space="0" w:color="auto"/>
        <w:bottom w:val="none" w:sz="0" w:space="0" w:color="auto"/>
        <w:right w:val="none" w:sz="0" w:space="0" w:color="auto"/>
      </w:divBdr>
    </w:div>
    <w:div w:id="1742485661">
      <w:bodyDiv w:val="1"/>
      <w:marLeft w:val="0"/>
      <w:marRight w:val="0"/>
      <w:marTop w:val="0"/>
      <w:marBottom w:val="0"/>
      <w:divBdr>
        <w:top w:val="none" w:sz="0" w:space="0" w:color="auto"/>
        <w:left w:val="none" w:sz="0" w:space="0" w:color="auto"/>
        <w:bottom w:val="none" w:sz="0" w:space="0" w:color="auto"/>
        <w:right w:val="none" w:sz="0" w:space="0" w:color="auto"/>
      </w:divBdr>
    </w:div>
    <w:div w:id="1749762664">
      <w:bodyDiv w:val="1"/>
      <w:marLeft w:val="0"/>
      <w:marRight w:val="0"/>
      <w:marTop w:val="0"/>
      <w:marBottom w:val="0"/>
      <w:divBdr>
        <w:top w:val="none" w:sz="0" w:space="0" w:color="auto"/>
        <w:left w:val="none" w:sz="0" w:space="0" w:color="auto"/>
        <w:bottom w:val="none" w:sz="0" w:space="0" w:color="auto"/>
        <w:right w:val="none" w:sz="0" w:space="0" w:color="auto"/>
      </w:divBdr>
    </w:div>
    <w:div w:id="1756432601">
      <w:bodyDiv w:val="1"/>
      <w:marLeft w:val="0"/>
      <w:marRight w:val="0"/>
      <w:marTop w:val="0"/>
      <w:marBottom w:val="0"/>
      <w:divBdr>
        <w:top w:val="none" w:sz="0" w:space="0" w:color="auto"/>
        <w:left w:val="none" w:sz="0" w:space="0" w:color="auto"/>
        <w:bottom w:val="none" w:sz="0" w:space="0" w:color="auto"/>
        <w:right w:val="none" w:sz="0" w:space="0" w:color="auto"/>
      </w:divBdr>
    </w:div>
    <w:div w:id="1771270197">
      <w:bodyDiv w:val="1"/>
      <w:marLeft w:val="0"/>
      <w:marRight w:val="0"/>
      <w:marTop w:val="0"/>
      <w:marBottom w:val="0"/>
      <w:divBdr>
        <w:top w:val="none" w:sz="0" w:space="0" w:color="auto"/>
        <w:left w:val="none" w:sz="0" w:space="0" w:color="auto"/>
        <w:bottom w:val="none" w:sz="0" w:space="0" w:color="auto"/>
        <w:right w:val="none" w:sz="0" w:space="0" w:color="auto"/>
      </w:divBdr>
    </w:div>
    <w:div w:id="1776319068">
      <w:bodyDiv w:val="1"/>
      <w:marLeft w:val="0"/>
      <w:marRight w:val="0"/>
      <w:marTop w:val="0"/>
      <w:marBottom w:val="0"/>
      <w:divBdr>
        <w:top w:val="none" w:sz="0" w:space="0" w:color="auto"/>
        <w:left w:val="none" w:sz="0" w:space="0" w:color="auto"/>
        <w:bottom w:val="none" w:sz="0" w:space="0" w:color="auto"/>
        <w:right w:val="none" w:sz="0" w:space="0" w:color="auto"/>
      </w:divBdr>
      <w:divsChild>
        <w:div w:id="2058964940">
          <w:marLeft w:val="0"/>
          <w:marRight w:val="0"/>
          <w:marTop w:val="0"/>
          <w:marBottom w:val="0"/>
          <w:divBdr>
            <w:top w:val="none" w:sz="0" w:space="0" w:color="auto"/>
            <w:left w:val="none" w:sz="0" w:space="0" w:color="auto"/>
            <w:bottom w:val="none" w:sz="0" w:space="0" w:color="auto"/>
            <w:right w:val="none" w:sz="0" w:space="0" w:color="auto"/>
          </w:divBdr>
          <w:divsChild>
            <w:div w:id="38752431">
              <w:marLeft w:val="0"/>
              <w:marRight w:val="0"/>
              <w:marTop w:val="0"/>
              <w:marBottom w:val="0"/>
              <w:divBdr>
                <w:top w:val="none" w:sz="0" w:space="0" w:color="auto"/>
                <w:left w:val="none" w:sz="0" w:space="0" w:color="auto"/>
                <w:bottom w:val="none" w:sz="0" w:space="0" w:color="auto"/>
                <w:right w:val="none" w:sz="0" w:space="0" w:color="auto"/>
              </w:divBdr>
              <w:divsChild>
                <w:div w:id="334311511">
                  <w:marLeft w:val="0"/>
                  <w:marRight w:val="0"/>
                  <w:marTop w:val="0"/>
                  <w:marBottom w:val="0"/>
                  <w:divBdr>
                    <w:top w:val="none" w:sz="0" w:space="0" w:color="auto"/>
                    <w:left w:val="none" w:sz="0" w:space="0" w:color="auto"/>
                    <w:bottom w:val="none" w:sz="0" w:space="0" w:color="auto"/>
                    <w:right w:val="none" w:sz="0" w:space="0" w:color="auto"/>
                  </w:divBdr>
                  <w:divsChild>
                    <w:div w:id="1643464352">
                      <w:marLeft w:val="0"/>
                      <w:marRight w:val="0"/>
                      <w:marTop w:val="0"/>
                      <w:marBottom w:val="0"/>
                      <w:divBdr>
                        <w:top w:val="none" w:sz="0" w:space="0" w:color="auto"/>
                        <w:left w:val="none" w:sz="0" w:space="0" w:color="auto"/>
                        <w:bottom w:val="none" w:sz="0" w:space="0" w:color="auto"/>
                        <w:right w:val="none" w:sz="0" w:space="0" w:color="auto"/>
                      </w:divBdr>
                      <w:divsChild>
                        <w:div w:id="761411574">
                          <w:marLeft w:val="0"/>
                          <w:marRight w:val="0"/>
                          <w:marTop w:val="0"/>
                          <w:marBottom w:val="0"/>
                          <w:divBdr>
                            <w:top w:val="none" w:sz="0" w:space="0" w:color="auto"/>
                            <w:left w:val="none" w:sz="0" w:space="0" w:color="auto"/>
                            <w:bottom w:val="none" w:sz="0" w:space="0" w:color="auto"/>
                            <w:right w:val="none" w:sz="0" w:space="0" w:color="auto"/>
                          </w:divBdr>
                          <w:divsChild>
                            <w:div w:id="762264344">
                              <w:marLeft w:val="0"/>
                              <w:marRight w:val="0"/>
                              <w:marTop w:val="0"/>
                              <w:marBottom w:val="0"/>
                              <w:divBdr>
                                <w:top w:val="none" w:sz="0" w:space="0" w:color="auto"/>
                                <w:left w:val="none" w:sz="0" w:space="0" w:color="auto"/>
                                <w:bottom w:val="none" w:sz="0" w:space="0" w:color="auto"/>
                                <w:right w:val="none" w:sz="0" w:space="0" w:color="auto"/>
                              </w:divBdr>
                              <w:divsChild>
                                <w:div w:id="891425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78254447">
      <w:bodyDiv w:val="1"/>
      <w:marLeft w:val="0"/>
      <w:marRight w:val="0"/>
      <w:marTop w:val="0"/>
      <w:marBottom w:val="0"/>
      <w:divBdr>
        <w:top w:val="none" w:sz="0" w:space="0" w:color="auto"/>
        <w:left w:val="none" w:sz="0" w:space="0" w:color="auto"/>
        <w:bottom w:val="none" w:sz="0" w:space="0" w:color="auto"/>
        <w:right w:val="none" w:sz="0" w:space="0" w:color="auto"/>
      </w:divBdr>
    </w:div>
    <w:div w:id="1788693563">
      <w:bodyDiv w:val="1"/>
      <w:marLeft w:val="0"/>
      <w:marRight w:val="0"/>
      <w:marTop w:val="0"/>
      <w:marBottom w:val="0"/>
      <w:divBdr>
        <w:top w:val="none" w:sz="0" w:space="0" w:color="auto"/>
        <w:left w:val="none" w:sz="0" w:space="0" w:color="auto"/>
        <w:bottom w:val="none" w:sz="0" w:space="0" w:color="auto"/>
        <w:right w:val="none" w:sz="0" w:space="0" w:color="auto"/>
      </w:divBdr>
      <w:divsChild>
        <w:div w:id="2069650292">
          <w:marLeft w:val="0"/>
          <w:marRight w:val="0"/>
          <w:marTop w:val="0"/>
          <w:marBottom w:val="0"/>
          <w:divBdr>
            <w:top w:val="none" w:sz="0" w:space="0" w:color="auto"/>
            <w:left w:val="none" w:sz="0" w:space="0" w:color="auto"/>
            <w:bottom w:val="none" w:sz="0" w:space="0" w:color="auto"/>
            <w:right w:val="none" w:sz="0" w:space="0" w:color="auto"/>
          </w:divBdr>
          <w:divsChild>
            <w:div w:id="1537960931">
              <w:marLeft w:val="0"/>
              <w:marRight w:val="0"/>
              <w:marTop w:val="0"/>
              <w:marBottom w:val="0"/>
              <w:divBdr>
                <w:top w:val="none" w:sz="0" w:space="0" w:color="auto"/>
                <w:left w:val="none" w:sz="0" w:space="0" w:color="auto"/>
                <w:bottom w:val="none" w:sz="0" w:space="0" w:color="auto"/>
                <w:right w:val="none" w:sz="0" w:space="0" w:color="auto"/>
              </w:divBdr>
              <w:divsChild>
                <w:div w:id="871770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8210498">
          <w:marLeft w:val="0"/>
          <w:marRight w:val="0"/>
          <w:marTop w:val="0"/>
          <w:marBottom w:val="0"/>
          <w:divBdr>
            <w:top w:val="none" w:sz="0" w:space="0" w:color="auto"/>
            <w:left w:val="none" w:sz="0" w:space="0" w:color="auto"/>
            <w:bottom w:val="none" w:sz="0" w:space="0" w:color="auto"/>
            <w:right w:val="none" w:sz="0" w:space="0" w:color="auto"/>
          </w:divBdr>
          <w:divsChild>
            <w:div w:id="593325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3935750">
      <w:bodyDiv w:val="1"/>
      <w:marLeft w:val="0"/>
      <w:marRight w:val="0"/>
      <w:marTop w:val="0"/>
      <w:marBottom w:val="0"/>
      <w:divBdr>
        <w:top w:val="none" w:sz="0" w:space="0" w:color="auto"/>
        <w:left w:val="none" w:sz="0" w:space="0" w:color="auto"/>
        <w:bottom w:val="none" w:sz="0" w:space="0" w:color="auto"/>
        <w:right w:val="none" w:sz="0" w:space="0" w:color="auto"/>
      </w:divBdr>
    </w:div>
    <w:div w:id="1826822186">
      <w:bodyDiv w:val="1"/>
      <w:marLeft w:val="0"/>
      <w:marRight w:val="0"/>
      <w:marTop w:val="0"/>
      <w:marBottom w:val="0"/>
      <w:divBdr>
        <w:top w:val="none" w:sz="0" w:space="0" w:color="auto"/>
        <w:left w:val="none" w:sz="0" w:space="0" w:color="auto"/>
        <w:bottom w:val="none" w:sz="0" w:space="0" w:color="auto"/>
        <w:right w:val="none" w:sz="0" w:space="0" w:color="auto"/>
      </w:divBdr>
    </w:div>
    <w:div w:id="1830631244">
      <w:bodyDiv w:val="1"/>
      <w:marLeft w:val="0"/>
      <w:marRight w:val="0"/>
      <w:marTop w:val="0"/>
      <w:marBottom w:val="0"/>
      <w:divBdr>
        <w:top w:val="none" w:sz="0" w:space="0" w:color="auto"/>
        <w:left w:val="none" w:sz="0" w:space="0" w:color="auto"/>
        <w:bottom w:val="none" w:sz="0" w:space="0" w:color="auto"/>
        <w:right w:val="none" w:sz="0" w:space="0" w:color="auto"/>
      </w:divBdr>
    </w:div>
    <w:div w:id="1844471314">
      <w:bodyDiv w:val="1"/>
      <w:marLeft w:val="0"/>
      <w:marRight w:val="0"/>
      <w:marTop w:val="0"/>
      <w:marBottom w:val="0"/>
      <w:divBdr>
        <w:top w:val="none" w:sz="0" w:space="0" w:color="auto"/>
        <w:left w:val="none" w:sz="0" w:space="0" w:color="auto"/>
        <w:bottom w:val="none" w:sz="0" w:space="0" w:color="auto"/>
        <w:right w:val="none" w:sz="0" w:space="0" w:color="auto"/>
      </w:divBdr>
    </w:div>
    <w:div w:id="1873105518">
      <w:bodyDiv w:val="1"/>
      <w:marLeft w:val="0"/>
      <w:marRight w:val="0"/>
      <w:marTop w:val="0"/>
      <w:marBottom w:val="0"/>
      <w:divBdr>
        <w:top w:val="none" w:sz="0" w:space="0" w:color="auto"/>
        <w:left w:val="none" w:sz="0" w:space="0" w:color="auto"/>
        <w:bottom w:val="none" w:sz="0" w:space="0" w:color="auto"/>
        <w:right w:val="none" w:sz="0" w:space="0" w:color="auto"/>
      </w:divBdr>
      <w:divsChild>
        <w:div w:id="338241583">
          <w:marLeft w:val="0"/>
          <w:marRight w:val="0"/>
          <w:marTop w:val="0"/>
          <w:marBottom w:val="0"/>
          <w:divBdr>
            <w:top w:val="none" w:sz="0" w:space="0" w:color="auto"/>
            <w:left w:val="none" w:sz="0" w:space="0" w:color="auto"/>
            <w:bottom w:val="none" w:sz="0" w:space="0" w:color="auto"/>
            <w:right w:val="none" w:sz="0" w:space="0" w:color="auto"/>
          </w:divBdr>
        </w:div>
        <w:div w:id="687373947">
          <w:marLeft w:val="0"/>
          <w:marRight w:val="0"/>
          <w:marTop w:val="0"/>
          <w:marBottom w:val="0"/>
          <w:divBdr>
            <w:top w:val="none" w:sz="0" w:space="0" w:color="auto"/>
            <w:left w:val="none" w:sz="0" w:space="0" w:color="auto"/>
            <w:bottom w:val="none" w:sz="0" w:space="0" w:color="auto"/>
            <w:right w:val="none" w:sz="0" w:space="0" w:color="auto"/>
          </w:divBdr>
        </w:div>
      </w:divsChild>
    </w:div>
    <w:div w:id="1900824511">
      <w:bodyDiv w:val="1"/>
      <w:marLeft w:val="0"/>
      <w:marRight w:val="0"/>
      <w:marTop w:val="0"/>
      <w:marBottom w:val="0"/>
      <w:divBdr>
        <w:top w:val="none" w:sz="0" w:space="0" w:color="auto"/>
        <w:left w:val="none" w:sz="0" w:space="0" w:color="auto"/>
        <w:bottom w:val="none" w:sz="0" w:space="0" w:color="auto"/>
        <w:right w:val="none" w:sz="0" w:space="0" w:color="auto"/>
      </w:divBdr>
    </w:div>
    <w:div w:id="1900937274">
      <w:bodyDiv w:val="1"/>
      <w:marLeft w:val="0"/>
      <w:marRight w:val="0"/>
      <w:marTop w:val="0"/>
      <w:marBottom w:val="0"/>
      <w:divBdr>
        <w:top w:val="none" w:sz="0" w:space="0" w:color="auto"/>
        <w:left w:val="none" w:sz="0" w:space="0" w:color="auto"/>
        <w:bottom w:val="none" w:sz="0" w:space="0" w:color="auto"/>
        <w:right w:val="none" w:sz="0" w:space="0" w:color="auto"/>
      </w:divBdr>
    </w:div>
    <w:div w:id="1925990982">
      <w:bodyDiv w:val="1"/>
      <w:marLeft w:val="0"/>
      <w:marRight w:val="0"/>
      <w:marTop w:val="0"/>
      <w:marBottom w:val="0"/>
      <w:divBdr>
        <w:top w:val="none" w:sz="0" w:space="0" w:color="auto"/>
        <w:left w:val="none" w:sz="0" w:space="0" w:color="auto"/>
        <w:bottom w:val="none" w:sz="0" w:space="0" w:color="auto"/>
        <w:right w:val="none" w:sz="0" w:space="0" w:color="auto"/>
      </w:divBdr>
      <w:divsChild>
        <w:div w:id="2041398486">
          <w:marLeft w:val="0"/>
          <w:marRight w:val="0"/>
          <w:marTop w:val="0"/>
          <w:marBottom w:val="0"/>
          <w:divBdr>
            <w:top w:val="none" w:sz="0" w:space="0" w:color="auto"/>
            <w:left w:val="none" w:sz="0" w:space="0" w:color="auto"/>
            <w:bottom w:val="none" w:sz="0" w:space="0" w:color="auto"/>
            <w:right w:val="none" w:sz="0" w:space="0" w:color="auto"/>
          </w:divBdr>
        </w:div>
        <w:div w:id="902715821">
          <w:marLeft w:val="0"/>
          <w:marRight w:val="0"/>
          <w:marTop w:val="0"/>
          <w:marBottom w:val="150"/>
          <w:divBdr>
            <w:top w:val="none" w:sz="0" w:space="0" w:color="auto"/>
            <w:left w:val="none" w:sz="0" w:space="0" w:color="auto"/>
            <w:bottom w:val="none" w:sz="0" w:space="0" w:color="auto"/>
            <w:right w:val="none" w:sz="0" w:space="0" w:color="auto"/>
          </w:divBdr>
          <w:divsChild>
            <w:div w:id="780953143">
              <w:marLeft w:val="0"/>
              <w:marRight w:val="0"/>
              <w:marTop w:val="0"/>
              <w:marBottom w:val="0"/>
              <w:divBdr>
                <w:top w:val="none" w:sz="0" w:space="0" w:color="auto"/>
                <w:left w:val="none" w:sz="0" w:space="0" w:color="auto"/>
                <w:bottom w:val="none" w:sz="0" w:space="0" w:color="auto"/>
                <w:right w:val="none" w:sz="0" w:space="0" w:color="auto"/>
              </w:divBdr>
            </w:div>
            <w:div w:id="1247375209">
              <w:marLeft w:val="0"/>
              <w:marRight w:val="0"/>
              <w:marTop w:val="0"/>
              <w:marBottom w:val="0"/>
              <w:divBdr>
                <w:top w:val="none" w:sz="0" w:space="0" w:color="auto"/>
                <w:left w:val="none" w:sz="0" w:space="0" w:color="auto"/>
                <w:bottom w:val="none" w:sz="0" w:space="0" w:color="auto"/>
                <w:right w:val="none" w:sz="0" w:space="0" w:color="auto"/>
              </w:divBdr>
            </w:div>
            <w:div w:id="739640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4413966">
      <w:bodyDiv w:val="1"/>
      <w:marLeft w:val="0"/>
      <w:marRight w:val="0"/>
      <w:marTop w:val="0"/>
      <w:marBottom w:val="0"/>
      <w:divBdr>
        <w:top w:val="none" w:sz="0" w:space="0" w:color="auto"/>
        <w:left w:val="none" w:sz="0" w:space="0" w:color="auto"/>
        <w:bottom w:val="none" w:sz="0" w:space="0" w:color="auto"/>
        <w:right w:val="none" w:sz="0" w:space="0" w:color="auto"/>
      </w:divBdr>
    </w:div>
    <w:div w:id="1977947664">
      <w:bodyDiv w:val="1"/>
      <w:marLeft w:val="0"/>
      <w:marRight w:val="0"/>
      <w:marTop w:val="0"/>
      <w:marBottom w:val="0"/>
      <w:divBdr>
        <w:top w:val="none" w:sz="0" w:space="0" w:color="auto"/>
        <w:left w:val="none" w:sz="0" w:space="0" w:color="auto"/>
        <w:bottom w:val="none" w:sz="0" w:space="0" w:color="auto"/>
        <w:right w:val="none" w:sz="0" w:space="0" w:color="auto"/>
      </w:divBdr>
    </w:div>
    <w:div w:id="1987977181">
      <w:bodyDiv w:val="1"/>
      <w:marLeft w:val="0"/>
      <w:marRight w:val="0"/>
      <w:marTop w:val="0"/>
      <w:marBottom w:val="0"/>
      <w:divBdr>
        <w:top w:val="none" w:sz="0" w:space="0" w:color="auto"/>
        <w:left w:val="none" w:sz="0" w:space="0" w:color="auto"/>
        <w:bottom w:val="none" w:sz="0" w:space="0" w:color="auto"/>
        <w:right w:val="none" w:sz="0" w:space="0" w:color="auto"/>
      </w:divBdr>
    </w:div>
    <w:div w:id="2037921658">
      <w:bodyDiv w:val="1"/>
      <w:marLeft w:val="0"/>
      <w:marRight w:val="0"/>
      <w:marTop w:val="0"/>
      <w:marBottom w:val="0"/>
      <w:divBdr>
        <w:top w:val="none" w:sz="0" w:space="0" w:color="auto"/>
        <w:left w:val="none" w:sz="0" w:space="0" w:color="auto"/>
        <w:bottom w:val="none" w:sz="0" w:space="0" w:color="auto"/>
        <w:right w:val="none" w:sz="0" w:space="0" w:color="auto"/>
      </w:divBdr>
      <w:divsChild>
        <w:div w:id="572008554">
          <w:marLeft w:val="0"/>
          <w:marRight w:val="0"/>
          <w:marTop w:val="0"/>
          <w:marBottom w:val="0"/>
          <w:divBdr>
            <w:top w:val="none" w:sz="0" w:space="0" w:color="auto"/>
            <w:left w:val="none" w:sz="0" w:space="0" w:color="auto"/>
            <w:bottom w:val="none" w:sz="0" w:space="0" w:color="auto"/>
            <w:right w:val="none" w:sz="0" w:space="0" w:color="auto"/>
          </w:divBdr>
          <w:divsChild>
            <w:div w:id="615913725">
              <w:marLeft w:val="0"/>
              <w:marRight w:val="0"/>
              <w:marTop w:val="0"/>
              <w:marBottom w:val="0"/>
              <w:divBdr>
                <w:top w:val="none" w:sz="0" w:space="0" w:color="auto"/>
                <w:left w:val="none" w:sz="0" w:space="0" w:color="auto"/>
                <w:bottom w:val="none" w:sz="0" w:space="0" w:color="auto"/>
                <w:right w:val="none" w:sz="0" w:space="0" w:color="auto"/>
              </w:divBdr>
              <w:divsChild>
                <w:div w:id="1691881614">
                  <w:marLeft w:val="0"/>
                  <w:marRight w:val="0"/>
                  <w:marTop w:val="0"/>
                  <w:marBottom w:val="0"/>
                  <w:divBdr>
                    <w:top w:val="none" w:sz="0" w:space="0" w:color="auto"/>
                    <w:left w:val="none" w:sz="0" w:space="0" w:color="auto"/>
                    <w:bottom w:val="none" w:sz="0" w:space="0" w:color="auto"/>
                    <w:right w:val="none" w:sz="0" w:space="0" w:color="auto"/>
                  </w:divBdr>
                  <w:divsChild>
                    <w:div w:id="429277291">
                      <w:marLeft w:val="0"/>
                      <w:marRight w:val="0"/>
                      <w:marTop w:val="0"/>
                      <w:marBottom w:val="0"/>
                      <w:divBdr>
                        <w:top w:val="none" w:sz="0" w:space="0" w:color="auto"/>
                        <w:left w:val="none" w:sz="0" w:space="0" w:color="auto"/>
                        <w:bottom w:val="none" w:sz="0" w:space="0" w:color="auto"/>
                        <w:right w:val="none" w:sz="0" w:space="0" w:color="auto"/>
                      </w:divBdr>
                      <w:divsChild>
                        <w:div w:id="1051152143">
                          <w:marLeft w:val="0"/>
                          <w:marRight w:val="0"/>
                          <w:marTop w:val="0"/>
                          <w:marBottom w:val="0"/>
                          <w:divBdr>
                            <w:top w:val="none" w:sz="0" w:space="0" w:color="auto"/>
                            <w:left w:val="none" w:sz="0" w:space="0" w:color="auto"/>
                            <w:bottom w:val="none" w:sz="0" w:space="0" w:color="auto"/>
                            <w:right w:val="none" w:sz="0" w:space="0" w:color="auto"/>
                          </w:divBdr>
                          <w:divsChild>
                            <w:div w:id="1602255772">
                              <w:marLeft w:val="0"/>
                              <w:marRight w:val="0"/>
                              <w:marTop w:val="0"/>
                              <w:marBottom w:val="0"/>
                              <w:divBdr>
                                <w:top w:val="none" w:sz="0" w:space="0" w:color="auto"/>
                                <w:left w:val="none" w:sz="0" w:space="0" w:color="auto"/>
                                <w:bottom w:val="none" w:sz="0" w:space="0" w:color="auto"/>
                                <w:right w:val="none" w:sz="0" w:space="0" w:color="auto"/>
                              </w:divBdr>
                              <w:divsChild>
                                <w:div w:id="1063673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78673424">
      <w:bodyDiv w:val="1"/>
      <w:marLeft w:val="0"/>
      <w:marRight w:val="0"/>
      <w:marTop w:val="0"/>
      <w:marBottom w:val="0"/>
      <w:divBdr>
        <w:top w:val="none" w:sz="0" w:space="0" w:color="auto"/>
        <w:left w:val="none" w:sz="0" w:space="0" w:color="auto"/>
        <w:bottom w:val="none" w:sz="0" w:space="0" w:color="auto"/>
        <w:right w:val="none" w:sz="0" w:space="0" w:color="auto"/>
      </w:divBdr>
    </w:div>
    <w:div w:id="2127121047">
      <w:bodyDiv w:val="1"/>
      <w:marLeft w:val="0"/>
      <w:marRight w:val="0"/>
      <w:marTop w:val="0"/>
      <w:marBottom w:val="0"/>
      <w:divBdr>
        <w:top w:val="none" w:sz="0" w:space="0" w:color="auto"/>
        <w:left w:val="none" w:sz="0" w:space="0" w:color="auto"/>
        <w:bottom w:val="none" w:sz="0" w:space="0" w:color="auto"/>
        <w:right w:val="none" w:sz="0" w:space="0" w:color="auto"/>
      </w:divBdr>
    </w:div>
    <w:div w:id="2129736055">
      <w:bodyDiv w:val="1"/>
      <w:marLeft w:val="0"/>
      <w:marRight w:val="0"/>
      <w:marTop w:val="0"/>
      <w:marBottom w:val="0"/>
      <w:divBdr>
        <w:top w:val="none" w:sz="0" w:space="0" w:color="auto"/>
        <w:left w:val="none" w:sz="0" w:space="0" w:color="auto"/>
        <w:bottom w:val="none" w:sz="0" w:space="0" w:color="auto"/>
        <w:right w:val="none" w:sz="0" w:space="0" w:color="auto"/>
      </w:divBdr>
      <w:divsChild>
        <w:div w:id="342903309">
          <w:marLeft w:val="0"/>
          <w:marRight w:val="0"/>
          <w:marTop w:val="0"/>
          <w:marBottom w:val="0"/>
          <w:divBdr>
            <w:top w:val="none" w:sz="0" w:space="0" w:color="auto"/>
            <w:left w:val="none" w:sz="0" w:space="0" w:color="auto"/>
            <w:bottom w:val="none" w:sz="0" w:space="0" w:color="auto"/>
            <w:right w:val="none" w:sz="0" w:space="0" w:color="auto"/>
          </w:divBdr>
        </w:div>
        <w:div w:id="1053312155">
          <w:marLeft w:val="0"/>
          <w:marRight w:val="0"/>
          <w:marTop w:val="0"/>
          <w:marBottom w:val="0"/>
          <w:divBdr>
            <w:top w:val="none" w:sz="0" w:space="0" w:color="auto"/>
            <w:left w:val="none" w:sz="0" w:space="0" w:color="auto"/>
            <w:bottom w:val="none" w:sz="0" w:space="0" w:color="auto"/>
            <w:right w:val="none" w:sz="0" w:space="0" w:color="auto"/>
          </w:divBdr>
          <w:divsChild>
            <w:div w:id="1526746693">
              <w:marLeft w:val="0"/>
              <w:marRight w:val="0"/>
              <w:marTop w:val="0"/>
              <w:marBottom w:val="0"/>
              <w:divBdr>
                <w:top w:val="none" w:sz="0" w:space="0" w:color="auto"/>
                <w:left w:val="none" w:sz="0" w:space="0" w:color="auto"/>
                <w:bottom w:val="none" w:sz="0" w:space="0" w:color="auto"/>
                <w:right w:val="none" w:sz="0" w:space="0" w:color="auto"/>
              </w:divBdr>
            </w:div>
            <w:div w:id="165633444">
              <w:marLeft w:val="0"/>
              <w:marRight w:val="0"/>
              <w:marTop w:val="0"/>
              <w:marBottom w:val="0"/>
              <w:divBdr>
                <w:top w:val="none" w:sz="0" w:space="0" w:color="auto"/>
                <w:left w:val="none" w:sz="0" w:space="0" w:color="auto"/>
                <w:bottom w:val="none" w:sz="0" w:space="0" w:color="auto"/>
                <w:right w:val="none" w:sz="0" w:space="0" w:color="auto"/>
              </w:divBdr>
            </w:div>
            <w:div w:id="632104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hrmagazine.co.uk/content/comment/improving-the-workplace-through-critical-thinking/" TargetMode="External"/><Relationship Id="rId21" Type="http://schemas.openxmlformats.org/officeDocument/2006/relationships/hyperlink" Target="https://www.psychologytoday.com/intl/blog/ethics-everyone/201206/standards-critical-thinking" TargetMode="External"/><Relationship Id="rId42" Type="http://schemas.openxmlformats.org/officeDocument/2006/relationships/hyperlink" Target="https://hduhb.nhs.wales/about-us/governance-arrangements/policies-and-written-control-documents/policies/all-wales-capability-policy/" TargetMode="External"/><Relationship Id="rId47" Type="http://schemas.openxmlformats.org/officeDocument/2006/relationships/hyperlink" Target="https://www.peoplemanagement.co.uk/article/1846826/workplace-sickness-absence-%E2%80%93-hr-reduce-it" TargetMode="External"/><Relationship Id="rId63" Type="http://schemas.openxmlformats.org/officeDocument/2006/relationships/hyperlink" Target="https://online.hbs.edu/blog/post/how-to-read-a-balance-sheet" TargetMode="External"/><Relationship Id="rId68" Type="http://schemas.openxmlformats.org/officeDocument/2006/relationships/hyperlink" Target="https://www.gov.uk/guidance/interview-study-qualitative-studies" TargetMode="External"/><Relationship Id="rId7" Type="http://schemas.openxmlformats.org/officeDocument/2006/relationships/endnotes" Target="endnotes.xml"/><Relationship Id="rId71"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3.png"/><Relationship Id="rId29" Type="http://schemas.openxmlformats.org/officeDocument/2006/relationships/hyperlink" Target="https://brill-com.ezproxy.uwtsd.ac.uk/search?f_0=author&amp;q_0=Daniel+Fasko%2C+Jr." TargetMode="External"/><Relationship Id="rId11" Type="http://schemas.openxmlformats.org/officeDocument/2006/relationships/chart" Target="charts/chart2.xml"/><Relationship Id="rId24" Type="http://schemas.openxmlformats.org/officeDocument/2006/relationships/hyperlink" Target="https://www.bbc.co.uk/bitesize/guides/zd2fpg8/revision/3" TargetMode="External"/><Relationship Id="rId32" Type="http://schemas.openxmlformats.org/officeDocument/2006/relationships/hyperlink" Target="https://www.cipd.org/globalassets/media/knowledge/knowledge-hub/evidence-reviews/performance-feedback-evidence-review_tcm18-111378.pdf" TargetMode="External"/><Relationship Id="rId37" Type="http://schemas.openxmlformats.org/officeDocument/2006/relationships/hyperlink" Target="https://www.freepik.com/premium-vector/pestel-analysis-is-used-identify-threats-weaknesses-examines-political-economic_85196559.htm" TargetMode="External"/><Relationship Id="rId40" Type="http://schemas.openxmlformats.org/officeDocument/2006/relationships/hyperlink" Target="https://www.mindtools.com/ajlpp1e/six-thinking-hats" TargetMode="External"/><Relationship Id="rId45" Type="http://schemas.openxmlformats.org/officeDocument/2006/relationships/hyperlink" Target="https://kepner-tregoe.com/gbr/faqs/" TargetMode="External"/><Relationship Id="rId53" Type="http://schemas.openxmlformats.org/officeDocument/2006/relationships/hyperlink" Target="https://www.england.nhs.uk/statistics/statistical-work-areas/patient-surveys/" TargetMode="External"/><Relationship Id="rId58" Type="http://schemas.openxmlformats.org/officeDocument/2006/relationships/hyperlink" Target="https://www.pefa.org/global-report-2022/en/report/global-pfm-performance/" TargetMode="External"/><Relationship Id="rId66" Type="http://schemas.openxmlformats.org/officeDocument/2006/relationships/hyperlink" Target="https://oxford-review.com/evidence-based-practice-essential-guide/" TargetMode="External"/><Relationship Id="rId5" Type="http://schemas.openxmlformats.org/officeDocument/2006/relationships/webSettings" Target="webSettings.xml"/><Relationship Id="rId61" Type="http://schemas.openxmlformats.org/officeDocument/2006/relationships/hyperlink" Target="https://online.hbs.edu/blog/post/financial-statement-analysis" TargetMode="External"/><Relationship Id="rId19" Type="http://schemas.openxmlformats.org/officeDocument/2006/relationships/image" Target="media/image4.png"/><Relationship Id="rId14" Type="http://schemas.openxmlformats.org/officeDocument/2006/relationships/chart" Target="charts/chart5.xml"/><Relationship Id="rId22" Type="http://schemas.openxmlformats.org/officeDocument/2006/relationships/hyperlink" Target="https://www.cipd.org/uk/knowledge/factsheets/absence-factsheet/" TargetMode="External"/><Relationship Id="rId27" Type="http://schemas.openxmlformats.org/officeDocument/2006/relationships/hyperlink" Target="https://www.hrmagazine.co.uk/content/features/whats-the-evidence-for-evidence-based-hr/" TargetMode="External"/><Relationship Id="rId30" Type="http://schemas.openxmlformats.org/officeDocument/2006/relationships/hyperlink" Target="https://cebma.org/resources/frequently-asked-questions/what-are-the-limitations-of-evidence-based-practice/" TargetMode="External"/><Relationship Id="rId35" Type="http://schemas.openxmlformats.org/officeDocument/2006/relationships/hyperlink" Target="https://www.cipd.org/globalassets/media/knowledge/knowledge-hub/reports/ethical-decision-making-2015-eight-perspectives-on-workplace-dilemmas_tcm18-9564.pdf" TargetMode="External"/><Relationship Id="rId43" Type="http://schemas.openxmlformats.org/officeDocument/2006/relationships/hyperlink" Target="https://hduhb.nhs.wales/about-us/governance-arrangements/policies-and-written-control-documents/policies/production-and-use-of-surveys-guideline/" TargetMode="External"/><Relationship Id="rId48" Type="http://schemas.openxmlformats.org/officeDocument/2006/relationships/hyperlink" Target="https://www.americanexpress.com/en-us/business/trends-and-insights/articles/a-complete-guide-to-net-profit-margin/" TargetMode="External"/><Relationship Id="rId56" Type="http://schemas.openxmlformats.org/officeDocument/2006/relationships/hyperlink" Target="https://web.iitd.ac.in/~nkurur/2014-15/IIsem/cyl565/CriticalThinking.pdf" TargetMode="External"/><Relationship Id="rId64" Type="http://schemas.openxmlformats.org/officeDocument/2006/relationships/hyperlink" Target="https://www.tmi.org/blogs/performing-a-pestle-analysis-for-strategic-hr-planning" TargetMode="External"/><Relationship Id="rId69" Type="http://schemas.openxmlformats.org/officeDocument/2006/relationships/hyperlink" Target="https://www.cipd.org/en/knowledge/factsheets/evidence-based-practice-factsheet/" TargetMode="External"/><Relationship Id="rId8" Type="http://schemas.openxmlformats.org/officeDocument/2006/relationships/image" Target="media/image1.png"/><Relationship Id="rId51" Type="http://schemas.openxmlformats.org/officeDocument/2006/relationships/hyperlink" Target="https://doi.org/10.48047/NQ.2022.20.6.NQ23018" TargetMode="External"/><Relationship Id="rId72" Type="http://schemas.openxmlformats.org/officeDocument/2006/relationships/theme" Target="theme/theme1.xml"/><Relationship Id="rId3" Type="http://schemas.openxmlformats.org/officeDocument/2006/relationships/styles" Target="styles.xml"/><Relationship Id="rId12" Type="http://schemas.openxmlformats.org/officeDocument/2006/relationships/chart" Target="charts/chart3.xml"/><Relationship Id="rId17" Type="http://schemas.openxmlformats.org/officeDocument/2006/relationships/chart" Target="charts/chart7.xml"/><Relationship Id="rId25" Type="http://schemas.openxmlformats.org/officeDocument/2006/relationships/hyperlink" Target="https://www.investopedia.com/terms/b/bell-curve.asp" TargetMode="External"/><Relationship Id="rId33" Type="http://schemas.openxmlformats.org/officeDocument/2006/relationships/hyperlink" Target="https://www.cipd.org/uk/the-people-profession/the-profession-map/how-it-works/" TargetMode="External"/><Relationship Id="rId38" Type="http://schemas.openxmlformats.org/officeDocument/2006/relationships/hyperlink" Target="https://www.cipd.org/uk/knowledge/factsheets/learning-needs-factsheet/" TargetMode="External"/><Relationship Id="rId46" Type="http://schemas.openxmlformats.org/officeDocument/2006/relationships/hyperlink" Target="https://kepner-tregoe.com/app/uploads/2021/09/TheNewRatMan-chap1-2.pdf" TargetMode="External"/><Relationship Id="rId59" Type="http://schemas.openxmlformats.org/officeDocument/2006/relationships/hyperlink" Target="https://www.peoplemanagement.co.uk/article/1845833/considering-application-relevance-evidence-based-hr" TargetMode="External"/><Relationship Id="rId67" Type="http://schemas.openxmlformats.org/officeDocument/2006/relationships/hyperlink" Target="https://knowledge.unicef.org/resource/swot-and-pestel" TargetMode="External"/><Relationship Id="rId20" Type="http://schemas.openxmlformats.org/officeDocument/2006/relationships/image" Target="media/image5.png"/><Relationship Id="rId41" Type="http://schemas.openxmlformats.org/officeDocument/2006/relationships/hyperlink" Target="https://www.forbes.com/sites/melissahouston/2021/08/17/profit-is-business-how-will-you-make-your-business-more-profitable/" TargetMode="External"/><Relationship Id="rId54" Type="http://schemas.openxmlformats.org/officeDocument/2006/relationships/hyperlink" Target="https://www.ons.gov.uk/peoplepopulationandcommunity/healthandsocialcare/healthcaresystem/articles/measuringnhsexperienceandsatisfactionacrosstheuk/2024-05-30" TargetMode="External"/><Relationship Id="rId62" Type="http://schemas.openxmlformats.org/officeDocument/2006/relationships/hyperlink" Target="https://online.hbs.edu/blog/post/financial-performance-measures" TargetMode="External"/><Relationship Id="rId70" Type="http://schemas.openxmlformats.org/officeDocument/2006/relationships/hyperlink" Target="https://www.cipd.org/uk/knowledge/factsheets/ethics-role-hr-factsheet/#what-is-ethical-practice-in-organisation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hart" Target="charts/chart6.xml"/><Relationship Id="rId23" Type="http://schemas.openxmlformats.org/officeDocument/2006/relationships/hyperlink" Target="https://www.cipd.org/uk/knowledge/factsheets/pestle-analysis-factsheet/" TargetMode="External"/><Relationship Id="rId28" Type="http://schemas.openxmlformats.org/officeDocument/2006/relationships/hyperlink" Target="https://doi.org/10.4018/978-1-5225-4947-5" TargetMode="External"/><Relationship Id="rId36" Type="http://schemas.openxmlformats.org/officeDocument/2006/relationships/hyperlink" Target="https://conciseencyclopedia.org/entries/ethical-theory-utilitarianism/" TargetMode="External"/><Relationship Id="rId49" Type="http://schemas.openxmlformats.org/officeDocument/2006/relationships/hyperlink" Target="https://www.investopedia.com/ask/answers/101314/what-are-differences-between-gross-profit-and-net-income.asp" TargetMode="External"/><Relationship Id="rId57" Type="http://schemas.openxmlformats.org/officeDocument/2006/relationships/hyperlink" Target="https://www.personneltoday.com/hr/how-can-hr-prove-it-really-adds-value/" TargetMode="External"/><Relationship Id="rId10" Type="http://schemas.openxmlformats.org/officeDocument/2006/relationships/chart" Target="charts/chart1.xml"/><Relationship Id="rId31" Type="http://schemas.openxmlformats.org/officeDocument/2006/relationships/hyperlink" Target="https://www.managers.org.uk/wp-content/uploads/2020/03/CHK-277_Developing_decision_making_skills.pdf" TargetMode="External"/><Relationship Id="rId44" Type="http://schemas.openxmlformats.org/officeDocument/2006/relationships/hyperlink" Target="https://agcommtheory.pbworks.com/f/GroupThink.pdf" TargetMode="External"/><Relationship Id="rId52" Type="http://schemas.openxmlformats.org/officeDocument/2006/relationships/hyperlink" Target="https://www.newtons.co.uk/business-legal-services/employment-law-for-business/employment-tribunal-costs-for-employers/#:~:text=The%20total%20employment%20tribunal%20costs,%2D%C2%A317%2C000%20(plus%20VAT" TargetMode="External"/><Relationship Id="rId60" Type="http://schemas.openxmlformats.org/officeDocument/2006/relationships/hyperlink" Target="https://www.philosophos.org/ethics-deontology?form=MG0AV3" TargetMode="External"/><Relationship Id="rId65" Type="http://schemas.openxmlformats.org/officeDocument/2006/relationships/hyperlink" Target="https://www.oed.com/search/dictionary/?scope=Entries&amp;q=Critical" TargetMode="Externa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chart" Target="charts/chart4.xml"/><Relationship Id="rId18" Type="http://schemas.openxmlformats.org/officeDocument/2006/relationships/chart" Target="charts/chart8.xml"/><Relationship Id="rId39" Type="http://schemas.openxmlformats.org/officeDocument/2006/relationships/hyperlink" Target="https://www.cipd.org/uk/knowledge/factsheets/swot-analysis-factsheet/" TargetMode="External"/><Relationship Id="rId34" Type="http://schemas.openxmlformats.org/officeDocument/2006/relationships/hyperlink" Target="https://www.cipd.org/uk/knowledge/guides/evidence-based-profession/" TargetMode="External"/><Relationship Id="rId50" Type="http://schemas.openxmlformats.org/officeDocument/2006/relationships/hyperlink" Target="https://librarysearch.uwtsd.ac.uk/discovery/fulldisplay?docid=cdi_proquest_journals_2900732168&amp;context=PC&amp;vid=44WHELF_UWTSD:44WHELF_UWTSD_VU1&amp;lang=en&amp;search_scope=Search_ELEC&amp;adaptor=Primo%20Central&amp;tab=Everything&amp;query=any%2Ccontains%2CNaithani%2C%20Vivek%2C%20%20Goyal%2C%20Akhil%2C%20%20%20NeuroQuantology" TargetMode="External"/><Relationship Id="rId55" Type="http://schemas.openxmlformats.org/officeDocument/2006/relationships/hyperlink" Target="https://www.proquest.com/docview/869232974/fulltextPDF/AC180123A35445APQ/1?accountid=130472&amp;sourcetype=Scholarly%20Journals"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mattn\Documents\Assigment%201%20table%20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mattn\Documents\Assigment%201%20table%201.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mattn\Documents\Assigment%201%20table%201.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mattn\Documents\Assigment%201%20table%201.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mattn\Documents\Assigment%201%20table%201.xlsx" TargetMode="Externa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chartUserShapes" Target="../drawings/drawing1.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mattn\Documents\Assigment%201%20table%201.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mattn\Documents\Assigment%201%20table%201.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mattn\Documents\Assigment%201%20table%201.xlsx"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r>
              <a:rPr lang="en-GB" sz="1200"/>
              <a:t>DEPARTMANTAL PERFORMANCE: aDMINISTRATION</a:t>
            </a:r>
            <a:endParaRPr lang="en-GB" sz="1400"/>
          </a:p>
        </c:rich>
      </c:tx>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
          <c:y val="0.1739585156022164"/>
          <c:w val="0.93888888888888888"/>
          <c:h val="0.25955818022747157"/>
        </c:manualLayout>
      </c:layout>
      <c:areaChart>
        <c:grouping val="standard"/>
        <c:varyColors val="0"/>
        <c:ser>
          <c:idx val="0"/>
          <c:order val="0"/>
          <c:spPr>
            <a:solidFill>
              <a:schemeClr val="accent1">
                <a:alpha val="74000"/>
              </a:schemeClr>
            </a:solidFill>
            <a:ln>
              <a:noFill/>
            </a:ln>
            <a:effectLst>
              <a:innerShdw blurRad="114300">
                <a:schemeClr val="accent1">
                  <a:lumMod val="75000"/>
                </a:schemeClr>
              </a:innerShdw>
            </a:effectLst>
          </c:spPr>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accent1">
                        <a:lumMod val="50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multiLvlStrRef>
              <c:f>'Admin dept'!$E$16:$N$17</c:f>
              <c:multiLvlStrCache>
                <c:ptCount val="10"/>
                <c:lvl>
                  <c:pt idx="0">
                    <c:v>Absent</c:v>
                  </c:pt>
                  <c:pt idx="1">
                    <c:v>Outstanding</c:v>
                  </c:pt>
                  <c:pt idx="2">
                    <c:v>Meets set individual KPI's</c:v>
                  </c:pt>
                  <c:pt idx="3">
                    <c:v>Not quite there yet</c:v>
                  </c:pt>
                  <c:pt idx="4">
                    <c:v>Under performing</c:v>
                  </c:pt>
                  <c:pt idx="5">
                    <c:v>Absent</c:v>
                  </c:pt>
                  <c:pt idx="6">
                    <c:v>Outstanding</c:v>
                  </c:pt>
                  <c:pt idx="7">
                    <c:v>Meets set individual KPI's</c:v>
                  </c:pt>
                  <c:pt idx="8">
                    <c:v>Not quite there yet</c:v>
                  </c:pt>
                  <c:pt idx="9">
                    <c:v>Under performing</c:v>
                  </c:pt>
                </c:lvl>
                <c:lvl>
                  <c:pt idx="0">
                    <c:v>First Quarter</c:v>
                  </c:pt>
                  <c:pt idx="5">
                    <c:v>2nd Quarter</c:v>
                  </c:pt>
                </c:lvl>
              </c:multiLvlStrCache>
            </c:multiLvlStrRef>
          </c:cat>
          <c:val>
            <c:numRef>
              <c:f>'Admin dept'!$E$18:$N$18</c:f>
              <c:numCache>
                <c:formatCode>0%</c:formatCode>
                <c:ptCount val="10"/>
                <c:pt idx="0">
                  <c:v>0.09</c:v>
                </c:pt>
                <c:pt idx="1">
                  <c:v>0.18181818181818182</c:v>
                </c:pt>
                <c:pt idx="2">
                  <c:v>0.18181818181818182</c:v>
                </c:pt>
                <c:pt idx="3">
                  <c:v>0.27272727272727271</c:v>
                </c:pt>
                <c:pt idx="4">
                  <c:v>0.27272727272727271</c:v>
                </c:pt>
                <c:pt idx="5">
                  <c:v>0.09</c:v>
                </c:pt>
                <c:pt idx="6">
                  <c:v>0.09</c:v>
                </c:pt>
                <c:pt idx="7">
                  <c:v>0.36</c:v>
                </c:pt>
                <c:pt idx="8">
                  <c:v>0.36</c:v>
                </c:pt>
                <c:pt idx="9">
                  <c:v>0.09</c:v>
                </c:pt>
              </c:numCache>
            </c:numRef>
          </c:val>
          <c:extLst>
            <c:ext xmlns:c16="http://schemas.microsoft.com/office/drawing/2014/chart" uri="{C3380CC4-5D6E-409C-BE32-E72D297353CC}">
              <c16:uniqueId val="{00000000-73C6-4E4C-9908-B696F0BEEF7A}"/>
            </c:ext>
          </c:extLst>
        </c:ser>
        <c:dLbls>
          <c:showLegendKey val="0"/>
          <c:showVal val="1"/>
          <c:showCatName val="0"/>
          <c:showSerName val="0"/>
          <c:showPercent val="0"/>
          <c:showBubbleSize val="0"/>
        </c:dLbls>
        <c:axId val="100072192"/>
        <c:axId val="100075552"/>
      </c:areaChart>
      <c:catAx>
        <c:axId val="1000721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20" normalizeH="0" baseline="0">
                <a:solidFill>
                  <a:schemeClr val="tx1">
                    <a:lumMod val="65000"/>
                    <a:lumOff val="35000"/>
                  </a:schemeClr>
                </a:solidFill>
                <a:latin typeface="+mn-lt"/>
                <a:ea typeface="+mn-ea"/>
                <a:cs typeface="+mn-cs"/>
              </a:defRPr>
            </a:pPr>
            <a:endParaRPr lang="en-US"/>
          </a:p>
        </c:txPr>
        <c:crossAx val="100075552"/>
        <c:crosses val="autoZero"/>
        <c:auto val="1"/>
        <c:lblAlgn val="ctr"/>
        <c:lblOffset val="100"/>
        <c:noMultiLvlLbl val="0"/>
      </c:catAx>
      <c:valAx>
        <c:axId val="100075552"/>
        <c:scaling>
          <c:orientation val="minMax"/>
        </c:scaling>
        <c:delete val="0"/>
        <c:axPos val="l"/>
        <c:majorGridlines>
          <c:spPr>
            <a:ln w="9525" cap="flat" cmpd="sng" algn="ctr">
              <a:solidFill>
                <a:schemeClr val="tx1">
                  <a:lumMod val="5000"/>
                  <a:lumOff val="9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lumMod val="65000"/>
                    <a:lumOff val="35000"/>
                  </a:schemeClr>
                </a:solidFill>
                <a:latin typeface="+mn-lt"/>
                <a:ea typeface="+mn-ea"/>
                <a:cs typeface="+mn-cs"/>
              </a:defRPr>
            </a:pPr>
            <a:endParaRPr lang="en-US"/>
          </a:p>
        </c:txPr>
        <c:crossAx val="100072192"/>
        <c:crosses val="autoZero"/>
        <c:crossBetween val="midCat"/>
      </c:valAx>
      <c:spPr>
        <a:noFill/>
        <a:ln>
          <a:noFill/>
        </a:ln>
        <a:effectLst/>
      </c:spPr>
    </c:plotArea>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cap="all" spc="50" baseline="0">
                <a:solidFill>
                  <a:schemeClr val="tx1">
                    <a:lumMod val="65000"/>
                    <a:lumOff val="35000"/>
                  </a:schemeClr>
                </a:solidFill>
                <a:latin typeface="+mn-lt"/>
                <a:ea typeface="+mn-ea"/>
                <a:cs typeface="+mn-cs"/>
              </a:defRPr>
            </a:pPr>
            <a:r>
              <a:rPr lang="en-GB" sz="1200"/>
              <a:t>Departmental</a:t>
            </a:r>
            <a:r>
              <a:rPr lang="en-GB" sz="1200" baseline="0"/>
              <a:t> Performance : Sales</a:t>
            </a:r>
            <a:endParaRPr lang="en-GB" sz="1200"/>
          </a:p>
        </c:rich>
      </c:tx>
      <c:overlay val="0"/>
      <c:spPr>
        <a:noFill/>
        <a:ln>
          <a:noFill/>
        </a:ln>
        <a:effectLst/>
      </c:spPr>
      <c:txPr>
        <a:bodyPr rot="0" spcFirstLastPara="1" vertOverflow="ellipsis" vert="horz" wrap="square" anchor="ctr" anchorCtr="1"/>
        <a:lstStyle/>
        <a:p>
          <a:pPr>
            <a:defRPr sz="12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areaChart>
        <c:grouping val="standard"/>
        <c:varyColors val="0"/>
        <c:ser>
          <c:idx val="0"/>
          <c:order val="0"/>
          <c:spPr>
            <a:solidFill>
              <a:schemeClr val="accent1">
                <a:alpha val="74000"/>
              </a:schemeClr>
            </a:solidFill>
            <a:ln>
              <a:noFill/>
            </a:ln>
            <a:effectLst>
              <a:innerShdw blurRad="114300">
                <a:schemeClr val="accent1">
                  <a:lumMod val="75000"/>
                </a:schemeClr>
              </a:innerShdw>
            </a:effectLst>
          </c:spPr>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accent1">
                        <a:lumMod val="50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multiLvlStrRef>
              <c:f>'Sales dept'!$F$19:$M$20</c:f>
              <c:multiLvlStrCache>
                <c:ptCount val="8"/>
                <c:lvl>
                  <c:pt idx="0">
                    <c:v>Outstandng</c:v>
                  </c:pt>
                  <c:pt idx="1">
                    <c:v>Meets individual KPI's</c:v>
                  </c:pt>
                  <c:pt idx="2">
                    <c:v>Not quite there yet</c:v>
                  </c:pt>
                  <c:pt idx="3">
                    <c:v>Underperforming</c:v>
                  </c:pt>
                  <c:pt idx="4">
                    <c:v>Outstandng</c:v>
                  </c:pt>
                  <c:pt idx="5">
                    <c:v>Meets individual KPI's</c:v>
                  </c:pt>
                  <c:pt idx="6">
                    <c:v>Not quite there yet</c:v>
                  </c:pt>
                  <c:pt idx="7">
                    <c:v>Underperforming</c:v>
                  </c:pt>
                </c:lvl>
                <c:lvl>
                  <c:pt idx="0">
                    <c:v>First quarter </c:v>
                  </c:pt>
                  <c:pt idx="4">
                    <c:v>Second quarter </c:v>
                  </c:pt>
                </c:lvl>
              </c:multiLvlStrCache>
            </c:multiLvlStrRef>
          </c:cat>
          <c:val>
            <c:numRef>
              <c:f>'Sales dept'!$F$21:$M$21</c:f>
              <c:numCache>
                <c:formatCode>0%</c:formatCode>
                <c:ptCount val="8"/>
                <c:pt idx="0">
                  <c:v>0</c:v>
                </c:pt>
                <c:pt idx="1">
                  <c:v>1</c:v>
                </c:pt>
                <c:pt idx="2">
                  <c:v>0</c:v>
                </c:pt>
                <c:pt idx="3">
                  <c:v>0</c:v>
                </c:pt>
                <c:pt idx="5">
                  <c:v>1</c:v>
                </c:pt>
              </c:numCache>
            </c:numRef>
          </c:val>
          <c:extLst>
            <c:ext xmlns:c16="http://schemas.microsoft.com/office/drawing/2014/chart" uri="{C3380CC4-5D6E-409C-BE32-E72D297353CC}">
              <c16:uniqueId val="{00000000-0CA9-4BC1-AB2A-330250EC3821}"/>
            </c:ext>
          </c:extLst>
        </c:ser>
        <c:dLbls>
          <c:showLegendKey val="0"/>
          <c:showVal val="1"/>
          <c:showCatName val="0"/>
          <c:showSerName val="0"/>
          <c:showPercent val="0"/>
          <c:showBubbleSize val="0"/>
        </c:dLbls>
        <c:axId val="62464127"/>
        <c:axId val="62473247"/>
      </c:areaChart>
      <c:catAx>
        <c:axId val="6246412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20" normalizeH="0" baseline="0">
                <a:solidFill>
                  <a:schemeClr val="tx1">
                    <a:lumMod val="65000"/>
                    <a:lumOff val="35000"/>
                  </a:schemeClr>
                </a:solidFill>
                <a:latin typeface="+mn-lt"/>
                <a:ea typeface="+mn-ea"/>
                <a:cs typeface="+mn-cs"/>
              </a:defRPr>
            </a:pPr>
            <a:endParaRPr lang="en-US"/>
          </a:p>
        </c:txPr>
        <c:crossAx val="62473247"/>
        <c:crosses val="autoZero"/>
        <c:auto val="1"/>
        <c:lblAlgn val="ctr"/>
        <c:lblOffset val="100"/>
        <c:noMultiLvlLbl val="0"/>
      </c:catAx>
      <c:valAx>
        <c:axId val="62473247"/>
        <c:scaling>
          <c:orientation val="minMax"/>
        </c:scaling>
        <c:delete val="0"/>
        <c:axPos val="l"/>
        <c:majorGridlines>
          <c:spPr>
            <a:ln w="9525" cap="flat" cmpd="sng" algn="ctr">
              <a:solidFill>
                <a:schemeClr val="tx1">
                  <a:lumMod val="5000"/>
                  <a:lumOff val="9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lumMod val="65000"/>
                    <a:lumOff val="35000"/>
                  </a:schemeClr>
                </a:solidFill>
                <a:latin typeface="+mn-lt"/>
                <a:ea typeface="+mn-ea"/>
                <a:cs typeface="+mn-cs"/>
              </a:defRPr>
            </a:pPr>
            <a:endParaRPr lang="en-US"/>
          </a:p>
        </c:txPr>
        <c:crossAx val="62464127"/>
        <c:crosses val="autoZero"/>
        <c:crossBetween val="midCat"/>
      </c:valAx>
      <c:spPr>
        <a:noFill/>
        <a:ln>
          <a:noFill/>
        </a:ln>
        <a:effectLst/>
      </c:spPr>
    </c:plotArea>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cap="all" spc="50" baseline="0">
                <a:solidFill>
                  <a:schemeClr val="tx1">
                    <a:lumMod val="65000"/>
                    <a:lumOff val="35000"/>
                  </a:schemeClr>
                </a:solidFill>
                <a:latin typeface="+mn-lt"/>
                <a:ea typeface="+mn-ea"/>
                <a:cs typeface="+mn-cs"/>
              </a:defRPr>
            </a:pPr>
            <a:r>
              <a:rPr lang="en-GB" sz="1200"/>
              <a:t>dEPARTMENTAL</a:t>
            </a:r>
            <a:r>
              <a:rPr lang="en-GB" sz="1200" baseline="0"/>
              <a:t> pERFORMANCE: </a:t>
            </a:r>
            <a:r>
              <a:rPr lang="en-GB" sz="1200"/>
              <a:t>Logistics </a:t>
            </a:r>
          </a:p>
        </c:rich>
      </c:tx>
      <c:overlay val="0"/>
      <c:spPr>
        <a:noFill/>
        <a:ln>
          <a:noFill/>
        </a:ln>
        <a:effectLst/>
      </c:spPr>
      <c:txPr>
        <a:bodyPr rot="0" spcFirstLastPara="1" vertOverflow="ellipsis" vert="horz" wrap="square" anchor="ctr" anchorCtr="1"/>
        <a:lstStyle/>
        <a:p>
          <a:pPr>
            <a:defRPr sz="12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areaChart>
        <c:grouping val="standard"/>
        <c:varyColors val="0"/>
        <c:ser>
          <c:idx val="0"/>
          <c:order val="0"/>
          <c:spPr>
            <a:solidFill>
              <a:schemeClr val="accent1">
                <a:alpha val="74000"/>
              </a:schemeClr>
            </a:solidFill>
            <a:ln>
              <a:noFill/>
            </a:ln>
            <a:effectLst>
              <a:innerShdw blurRad="114300">
                <a:schemeClr val="accent1">
                  <a:lumMod val="75000"/>
                </a:schemeClr>
              </a:innerShdw>
            </a:effectLst>
          </c:spPr>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accent1">
                        <a:lumMod val="50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multiLvlStrRef>
              <c:f>'logistics dept'!$E$24:$N$25</c:f>
              <c:multiLvlStrCache>
                <c:ptCount val="10"/>
                <c:lvl>
                  <c:pt idx="0">
                    <c:v>Absent</c:v>
                  </c:pt>
                  <c:pt idx="1">
                    <c:v>Outstanding</c:v>
                  </c:pt>
                  <c:pt idx="2">
                    <c:v>Meets individual set KPI's</c:v>
                  </c:pt>
                  <c:pt idx="3">
                    <c:v>Not quite there yet</c:v>
                  </c:pt>
                  <c:pt idx="4">
                    <c:v>Under Performing</c:v>
                  </c:pt>
                  <c:pt idx="5">
                    <c:v>Absent</c:v>
                  </c:pt>
                  <c:pt idx="6">
                    <c:v>Outstanding</c:v>
                  </c:pt>
                  <c:pt idx="7">
                    <c:v>Meets individual set KPI's</c:v>
                  </c:pt>
                  <c:pt idx="8">
                    <c:v>Not quite there yet</c:v>
                  </c:pt>
                  <c:pt idx="9">
                    <c:v>Under Performing</c:v>
                  </c:pt>
                </c:lvl>
                <c:lvl>
                  <c:pt idx="0">
                    <c:v>First Quarter</c:v>
                  </c:pt>
                  <c:pt idx="5">
                    <c:v>Second Quarter</c:v>
                  </c:pt>
                </c:lvl>
              </c:multiLvlStrCache>
            </c:multiLvlStrRef>
          </c:cat>
          <c:val>
            <c:numRef>
              <c:f>'logistics dept'!$E$26:$N$26</c:f>
              <c:numCache>
                <c:formatCode>0%</c:formatCode>
                <c:ptCount val="10"/>
                <c:pt idx="0">
                  <c:v>0</c:v>
                </c:pt>
                <c:pt idx="1">
                  <c:v>0.21052631578947367</c:v>
                </c:pt>
                <c:pt idx="2">
                  <c:v>0.42105263157894735</c:v>
                </c:pt>
                <c:pt idx="3">
                  <c:v>0.26315789473684209</c:v>
                </c:pt>
                <c:pt idx="4">
                  <c:v>0.10526315789473684</c:v>
                </c:pt>
                <c:pt idx="5">
                  <c:v>0.11</c:v>
                </c:pt>
                <c:pt idx="6">
                  <c:v>0.26315789473684209</c:v>
                </c:pt>
                <c:pt idx="7">
                  <c:v>0.42105263157894735</c:v>
                </c:pt>
                <c:pt idx="8">
                  <c:v>0.21052631578947367</c:v>
                </c:pt>
                <c:pt idx="9">
                  <c:v>0</c:v>
                </c:pt>
              </c:numCache>
            </c:numRef>
          </c:val>
          <c:extLst>
            <c:ext xmlns:c16="http://schemas.microsoft.com/office/drawing/2014/chart" uri="{C3380CC4-5D6E-409C-BE32-E72D297353CC}">
              <c16:uniqueId val="{00000000-5ACF-4D88-9BD1-3EC173F647D9}"/>
            </c:ext>
          </c:extLst>
        </c:ser>
        <c:dLbls>
          <c:showLegendKey val="0"/>
          <c:showVal val="1"/>
          <c:showCatName val="0"/>
          <c:showSerName val="0"/>
          <c:showPercent val="0"/>
          <c:showBubbleSize val="0"/>
        </c:dLbls>
        <c:axId val="100079392"/>
        <c:axId val="100080832"/>
      </c:areaChart>
      <c:catAx>
        <c:axId val="1000793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20" normalizeH="0" baseline="0">
                <a:solidFill>
                  <a:schemeClr val="tx1">
                    <a:lumMod val="65000"/>
                    <a:lumOff val="35000"/>
                  </a:schemeClr>
                </a:solidFill>
                <a:latin typeface="+mn-lt"/>
                <a:ea typeface="+mn-ea"/>
                <a:cs typeface="+mn-cs"/>
              </a:defRPr>
            </a:pPr>
            <a:endParaRPr lang="en-US"/>
          </a:p>
        </c:txPr>
        <c:crossAx val="100080832"/>
        <c:crosses val="autoZero"/>
        <c:auto val="1"/>
        <c:lblAlgn val="ctr"/>
        <c:lblOffset val="100"/>
        <c:noMultiLvlLbl val="0"/>
      </c:catAx>
      <c:valAx>
        <c:axId val="100080832"/>
        <c:scaling>
          <c:orientation val="minMax"/>
        </c:scaling>
        <c:delete val="0"/>
        <c:axPos val="l"/>
        <c:majorGridlines>
          <c:spPr>
            <a:ln w="9525" cap="flat" cmpd="sng" algn="ctr">
              <a:solidFill>
                <a:schemeClr val="tx1">
                  <a:lumMod val="5000"/>
                  <a:lumOff val="9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lumMod val="65000"/>
                    <a:lumOff val="35000"/>
                  </a:schemeClr>
                </a:solidFill>
                <a:latin typeface="+mn-lt"/>
                <a:ea typeface="+mn-ea"/>
                <a:cs typeface="+mn-cs"/>
              </a:defRPr>
            </a:pPr>
            <a:endParaRPr lang="en-US"/>
          </a:p>
        </c:txPr>
        <c:crossAx val="10007939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cap="all" spc="50" baseline="0">
                <a:solidFill>
                  <a:schemeClr val="tx1">
                    <a:lumMod val="65000"/>
                    <a:lumOff val="35000"/>
                  </a:schemeClr>
                </a:solidFill>
                <a:latin typeface="+mn-lt"/>
                <a:ea typeface="+mn-ea"/>
                <a:cs typeface="+mn-cs"/>
              </a:defRPr>
            </a:pPr>
            <a:r>
              <a:rPr lang="en-GB" sz="1200"/>
              <a:t>dEPARTmental</a:t>
            </a:r>
            <a:r>
              <a:rPr lang="en-GB" sz="1200" baseline="0"/>
              <a:t> PERFORMANCE: </a:t>
            </a:r>
            <a:r>
              <a:rPr lang="en-GB" sz="1200"/>
              <a:t>Research and Development</a:t>
            </a:r>
          </a:p>
        </c:rich>
      </c:tx>
      <c:overlay val="0"/>
      <c:spPr>
        <a:noFill/>
        <a:ln>
          <a:noFill/>
        </a:ln>
        <a:effectLst/>
      </c:spPr>
      <c:txPr>
        <a:bodyPr rot="0" spcFirstLastPara="1" vertOverflow="ellipsis" vert="horz" wrap="square" anchor="ctr" anchorCtr="1"/>
        <a:lstStyle/>
        <a:p>
          <a:pPr>
            <a:defRPr sz="12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areaChart>
        <c:grouping val="standard"/>
        <c:varyColors val="0"/>
        <c:ser>
          <c:idx val="0"/>
          <c:order val="0"/>
          <c:spPr>
            <a:solidFill>
              <a:schemeClr val="accent1">
                <a:alpha val="74000"/>
              </a:schemeClr>
            </a:solidFill>
            <a:ln>
              <a:noFill/>
            </a:ln>
            <a:effectLst>
              <a:innerShdw blurRad="114300">
                <a:schemeClr val="accent1">
                  <a:lumMod val="75000"/>
                </a:schemeClr>
              </a:innerShdw>
            </a:effectLst>
          </c:spPr>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accent1">
                        <a:lumMod val="50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multiLvlStrRef>
              <c:f>'Research and development'!$E$16:$N$17</c:f>
              <c:multiLvlStrCache>
                <c:ptCount val="10"/>
                <c:lvl>
                  <c:pt idx="0">
                    <c:v>Absent</c:v>
                  </c:pt>
                  <c:pt idx="1">
                    <c:v>Oustanding</c:v>
                  </c:pt>
                  <c:pt idx="2">
                    <c:v>Meets individual set KPI's</c:v>
                  </c:pt>
                  <c:pt idx="3">
                    <c:v>Not quite there yet</c:v>
                  </c:pt>
                  <c:pt idx="4">
                    <c:v>Under performing</c:v>
                  </c:pt>
                  <c:pt idx="5">
                    <c:v>Absent</c:v>
                  </c:pt>
                  <c:pt idx="6">
                    <c:v>Outstanding</c:v>
                  </c:pt>
                  <c:pt idx="7">
                    <c:v>Meets individual set KPI's</c:v>
                  </c:pt>
                  <c:pt idx="8">
                    <c:v>Not quite there yet</c:v>
                  </c:pt>
                  <c:pt idx="9">
                    <c:v>Underperforming</c:v>
                  </c:pt>
                </c:lvl>
                <c:lvl>
                  <c:pt idx="1">
                    <c:v>First Quarter</c:v>
                  </c:pt>
                  <c:pt idx="5">
                    <c:v>Second Quarter</c:v>
                  </c:pt>
                </c:lvl>
              </c:multiLvlStrCache>
            </c:multiLvlStrRef>
          </c:cat>
          <c:val>
            <c:numRef>
              <c:f>'Research and development'!$E$18:$N$18</c:f>
              <c:numCache>
                <c:formatCode>0%</c:formatCode>
                <c:ptCount val="10"/>
                <c:pt idx="0">
                  <c:v>0</c:v>
                </c:pt>
                <c:pt idx="1">
                  <c:v>0.3</c:v>
                </c:pt>
                <c:pt idx="2">
                  <c:v>0.3</c:v>
                </c:pt>
                <c:pt idx="3">
                  <c:v>0.1</c:v>
                </c:pt>
                <c:pt idx="4">
                  <c:v>0.3</c:v>
                </c:pt>
                <c:pt idx="5">
                  <c:v>0.1</c:v>
                </c:pt>
                <c:pt idx="6">
                  <c:v>0.5</c:v>
                </c:pt>
                <c:pt idx="7">
                  <c:v>0.3</c:v>
                </c:pt>
                <c:pt idx="8">
                  <c:v>0.1</c:v>
                </c:pt>
                <c:pt idx="9">
                  <c:v>0</c:v>
                </c:pt>
              </c:numCache>
            </c:numRef>
          </c:val>
          <c:extLst>
            <c:ext xmlns:c16="http://schemas.microsoft.com/office/drawing/2014/chart" uri="{C3380CC4-5D6E-409C-BE32-E72D297353CC}">
              <c16:uniqueId val="{00000000-3E28-4511-87F3-A927128A36D6}"/>
            </c:ext>
          </c:extLst>
        </c:ser>
        <c:dLbls>
          <c:showLegendKey val="0"/>
          <c:showVal val="1"/>
          <c:showCatName val="0"/>
          <c:showSerName val="0"/>
          <c:showPercent val="0"/>
          <c:showBubbleSize val="0"/>
        </c:dLbls>
        <c:axId val="2103400287"/>
        <c:axId val="2103407007"/>
      </c:areaChart>
      <c:catAx>
        <c:axId val="210340028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20" normalizeH="0" baseline="0">
                <a:solidFill>
                  <a:schemeClr val="tx1">
                    <a:lumMod val="65000"/>
                    <a:lumOff val="35000"/>
                  </a:schemeClr>
                </a:solidFill>
                <a:latin typeface="+mn-lt"/>
                <a:ea typeface="+mn-ea"/>
                <a:cs typeface="+mn-cs"/>
              </a:defRPr>
            </a:pPr>
            <a:endParaRPr lang="en-US"/>
          </a:p>
        </c:txPr>
        <c:crossAx val="2103407007"/>
        <c:crosses val="autoZero"/>
        <c:auto val="1"/>
        <c:lblAlgn val="ctr"/>
        <c:lblOffset val="100"/>
        <c:noMultiLvlLbl val="0"/>
      </c:catAx>
      <c:valAx>
        <c:axId val="2103407007"/>
        <c:scaling>
          <c:orientation val="minMax"/>
        </c:scaling>
        <c:delete val="0"/>
        <c:axPos val="l"/>
        <c:majorGridlines>
          <c:spPr>
            <a:ln w="9525" cap="flat" cmpd="sng" algn="ctr">
              <a:solidFill>
                <a:schemeClr val="tx1">
                  <a:lumMod val="5000"/>
                  <a:lumOff val="9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lumMod val="65000"/>
                    <a:lumOff val="35000"/>
                  </a:schemeClr>
                </a:solidFill>
                <a:latin typeface="+mn-lt"/>
                <a:ea typeface="+mn-ea"/>
                <a:cs typeface="+mn-cs"/>
              </a:defRPr>
            </a:pPr>
            <a:endParaRPr lang="en-US"/>
          </a:p>
        </c:txPr>
        <c:crossAx val="2103400287"/>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r>
              <a:rPr lang="en-GB">
                <a:solidFill>
                  <a:schemeClr val="tx1">
                    <a:lumMod val="95000"/>
                    <a:lumOff val="5000"/>
                  </a:schemeClr>
                </a:solidFill>
              </a:rPr>
              <a:t>Overall Performance</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endParaRPr lang="en-US"/>
        </a:p>
      </c:txPr>
    </c:title>
    <c:autoTitleDeleted val="0"/>
    <c:plotArea>
      <c:layout/>
      <c:lineChart>
        <c:grouping val="standard"/>
        <c:varyColors val="0"/>
        <c:ser>
          <c:idx val="0"/>
          <c:order val="0"/>
          <c:tx>
            <c:v>Administration Department</c:v>
          </c:tx>
          <c:spPr>
            <a:ln w="22225" cap="rnd" cmpd="sng" algn="ctr">
              <a:solidFill>
                <a:schemeClr val="accent1"/>
              </a:solidFill>
              <a:round/>
            </a:ln>
            <a:effectLst/>
          </c:spPr>
          <c:marker>
            <c:symbol val="none"/>
          </c:marker>
          <c:cat>
            <c:multiLvlStrRef>
              <c:f>'Whole Company'!$B$58:$I$59</c:f>
              <c:multiLvlStrCache>
                <c:ptCount val="8"/>
                <c:lvl>
                  <c:pt idx="0">
                    <c:v>Outstanding</c:v>
                  </c:pt>
                  <c:pt idx="1">
                    <c:v>Meets set individual KPI's</c:v>
                  </c:pt>
                  <c:pt idx="2">
                    <c:v>Not quite there yet</c:v>
                  </c:pt>
                  <c:pt idx="3">
                    <c:v>Under performing</c:v>
                  </c:pt>
                  <c:pt idx="4">
                    <c:v>Outstanding</c:v>
                  </c:pt>
                  <c:pt idx="5">
                    <c:v>Meets set individual KPI's</c:v>
                  </c:pt>
                  <c:pt idx="6">
                    <c:v>Not quite there yet</c:v>
                  </c:pt>
                  <c:pt idx="7">
                    <c:v>Under performing</c:v>
                  </c:pt>
                </c:lvl>
                <c:lvl>
                  <c:pt idx="0">
                    <c:v>First Quarter</c:v>
                  </c:pt>
                  <c:pt idx="4">
                    <c:v>Second Quarter</c:v>
                  </c:pt>
                </c:lvl>
              </c:multiLvlStrCache>
            </c:multiLvlStrRef>
          </c:cat>
          <c:val>
            <c:numRef>
              <c:f>'Whole Company'!$B$60:$I$60</c:f>
              <c:numCache>
                <c:formatCode>0%</c:formatCode>
                <c:ptCount val="8"/>
                <c:pt idx="0">
                  <c:v>0.18181818181818182</c:v>
                </c:pt>
                <c:pt idx="1">
                  <c:v>0.18181818181818182</c:v>
                </c:pt>
                <c:pt idx="2">
                  <c:v>0.27272727272727271</c:v>
                </c:pt>
                <c:pt idx="3">
                  <c:v>0.27272727272727271</c:v>
                </c:pt>
                <c:pt idx="4">
                  <c:v>0.09</c:v>
                </c:pt>
                <c:pt idx="5">
                  <c:v>0.36</c:v>
                </c:pt>
                <c:pt idx="6">
                  <c:v>0.36</c:v>
                </c:pt>
                <c:pt idx="7">
                  <c:v>0.09</c:v>
                </c:pt>
              </c:numCache>
            </c:numRef>
          </c:val>
          <c:smooth val="0"/>
          <c:extLst>
            <c:ext xmlns:c16="http://schemas.microsoft.com/office/drawing/2014/chart" uri="{C3380CC4-5D6E-409C-BE32-E72D297353CC}">
              <c16:uniqueId val="{00000000-B5A2-4A8D-849F-CE9EB16FB0C6}"/>
            </c:ext>
          </c:extLst>
        </c:ser>
        <c:ser>
          <c:idx val="2"/>
          <c:order val="2"/>
          <c:tx>
            <c:v>Sales Department</c:v>
          </c:tx>
          <c:spPr>
            <a:ln w="22225" cap="rnd" cmpd="sng" algn="ctr">
              <a:solidFill>
                <a:schemeClr val="accent3"/>
              </a:solidFill>
              <a:round/>
            </a:ln>
            <a:effectLst/>
          </c:spPr>
          <c:marker>
            <c:symbol val="none"/>
          </c:marker>
          <c:cat>
            <c:multiLvlStrRef>
              <c:f>'Whole Company'!$B$58:$I$59</c:f>
              <c:multiLvlStrCache>
                <c:ptCount val="8"/>
                <c:lvl>
                  <c:pt idx="0">
                    <c:v>Outstanding</c:v>
                  </c:pt>
                  <c:pt idx="1">
                    <c:v>Meets set individual KPI's</c:v>
                  </c:pt>
                  <c:pt idx="2">
                    <c:v>Not quite there yet</c:v>
                  </c:pt>
                  <c:pt idx="3">
                    <c:v>Under performing</c:v>
                  </c:pt>
                  <c:pt idx="4">
                    <c:v>Outstanding</c:v>
                  </c:pt>
                  <c:pt idx="5">
                    <c:v>Meets set individual KPI's</c:v>
                  </c:pt>
                  <c:pt idx="6">
                    <c:v>Not quite there yet</c:v>
                  </c:pt>
                  <c:pt idx="7">
                    <c:v>Under performing</c:v>
                  </c:pt>
                </c:lvl>
                <c:lvl>
                  <c:pt idx="0">
                    <c:v>First Quarter</c:v>
                  </c:pt>
                  <c:pt idx="4">
                    <c:v>Second Quarter</c:v>
                  </c:pt>
                </c:lvl>
              </c:multiLvlStrCache>
            </c:multiLvlStrRef>
          </c:cat>
          <c:val>
            <c:numRef>
              <c:f>'Whole Company'!$B$62:$I$62</c:f>
              <c:numCache>
                <c:formatCode>0%</c:formatCode>
                <c:ptCount val="8"/>
                <c:pt idx="1">
                  <c:v>1</c:v>
                </c:pt>
                <c:pt idx="5">
                  <c:v>1</c:v>
                </c:pt>
              </c:numCache>
            </c:numRef>
          </c:val>
          <c:smooth val="0"/>
          <c:extLst>
            <c:ext xmlns:c16="http://schemas.microsoft.com/office/drawing/2014/chart" uri="{C3380CC4-5D6E-409C-BE32-E72D297353CC}">
              <c16:uniqueId val="{00000001-B5A2-4A8D-849F-CE9EB16FB0C6}"/>
            </c:ext>
          </c:extLst>
        </c:ser>
        <c:ser>
          <c:idx val="4"/>
          <c:order val="4"/>
          <c:tx>
            <c:v>Logistics Department</c:v>
          </c:tx>
          <c:spPr>
            <a:ln w="22225" cap="rnd" cmpd="sng" algn="ctr">
              <a:solidFill>
                <a:schemeClr val="accent5"/>
              </a:solidFill>
              <a:round/>
            </a:ln>
            <a:effectLst/>
          </c:spPr>
          <c:marker>
            <c:symbol val="none"/>
          </c:marker>
          <c:cat>
            <c:multiLvlStrRef>
              <c:f>'Whole Company'!$B$58:$I$59</c:f>
              <c:multiLvlStrCache>
                <c:ptCount val="8"/>
                <c:lvl>
                  <c:pt idx="0">
                    <c:v>Outstanding</c:v>
                  </c:pt>
                  <c:pt idx="1">
                    <c:v>Meets set individual KPI's</c:v>
                  </c:pt>
                  <c:pt idx="2">
                    <c:v>Not quite there yet</c:v>
                  </c:pt>
                  <c:pt idx="3">
                    <c:v>Under performing</c:v>
                  </c:pt>
                  <c:pt idx="4">
                    <c:v>Outstanding</c:v>
                  </c:pt>
                  <c:pt idx="5">
                    <c:v>Meets set individual KPI's</c:v>
                  </c:pt>
                  <c:pt idx="6">
                    <c:v>Not quite there yet</c:v>
                  </c:pt>
                  <c:pt idx="7">
                    <c:v>Under performing</c:v>
                  </c:pt>
                </c:lvl>
                <c:lvl>
                  <c:pt idx="0">
                    <c:v>First Quarter</c:v>
                  </c:pt>
                  <c:pt idx="4">
                    <c:v>Second Quarter</c:v>
                  </c:pt>
                </c:lvl>
              </c:multiLvlStrCache>
            </c:multiLvlStrRef>
          </c:cat>
          <c:val>
            <c:numRef>
              <c:f>'Whole Company'!$B$64:$I$64</c:f>
              <c:numCache>
                <c:formatCode>0%</c:formatCode>
                <c:ptCount val="8"/>
                <c:pt idx="0">
                  <c:v>0.21052631578947367</c:v>
                </c:pt>
                <c:pt idx="1">
                  <c:v>0.42105263157894735</c:v>
                </c:pt>
                <c:pt idx="2">
                  <c:v>0.26315789473684209</c:v>
                </c:pt>
                <c:pt idx="3">
                  <c:v>0.10526315789473684</c:v>
                </c:pt>
                <c:pt idx="4">
                  <c:v>0.26315789473684209</c:v>
                </c:pt>
                <c:pt idx="5">
                  <c:v>0.42105263157894735</c:v>
                </c:pt>
                <c:pt idx="6">
                  <c:v>0.21052631578947367</c:v>
                </c:pt>
                <c:pt idx="7">
                  <c:v>0</c:v>
                </c:pt>
              </c:numCache>
            </c:numRef>
          </c:val>
          <c:smooth val="0"/>
          <c:extLst>
            <c:ext xmlns:c16="http://schemas.microsoft.com/office/drawing/2014/chart" uri="{C3380CC4-5D6E-409C-BE32-E72D297353CC}">
              <c16:uniqueId val="{00000002-B5A2-4A8D-849F-CE9EB16FB0C6}"/>
            </c:ext>
          </c:extLst>
        </c:ser>
        <c:ser>
          <c:idx val="6"/>
          <c:order val="6"/>
          <c:tx>
            <c:v>Research and Development</c:v>
          </c:tx>
          <c:spPr>
            <a:ln w="22225" cap="rnd" cmpd="sng" algn="ctr">
              <a:solidFill>
                <a:schemeClr val="accent1">
                  <a:lumMod val="60000"/>
                </a:schemeClr>
              </a:solidFill>
              <a:round/>
            </a:ln>
            <a:effectLst/>
          </c:spPr>
          <c:marker>
            <c:symbol val="none"/>
          </c:marker>
          <c:cat>
            <c:multiLvlStrRef>
              <c:f>'Whole Company'!$B$58:$I$59</c:f>
              <c:multiLvlStrCache>
                <c:ptCount val="8"/>
                <c:lvl>
                  <c:pt idx="0">
                    <c:v>Outstanding</c:v>
                  </c:pt>
                  <c:pt idx="1">
                    <c:v>Meets set individual KPI's</c:v>
                  </c:pt>
                  <c:pt idx="2">
                    <c:v>Not quite there yet</c:v>
                  </c:pt>
                  <c:pt idx="3">
                    <c:v>Under performing</c:v>
                  </c:pt>
                  <c:pt idx="4">
                    <c:v>Outstanding</c:v>
                  </c:pt>
                  <c:pt idx="5">
                    <c:v>Meets set individual KPI's</c:v>
                  </c:pt>
                  <c:pt idx="6">
                    <c:v>Not quite there yet</c:v>
                  </c:pt>
                  <c:pt idx="7">
                    <c:v>Under performing</c:v>
                  </c:pt>
                </c:lvl>
                <c:lvl>
                  <c:pt idx="0">
                    <c:v>First Quarter</c:v>
                  </c:pt>
                  <c:pt idx="4">
                    <c:v>Second Quarter</c:v>
                  </c:pt>
                </c:lvl>
              </c:multiLvlStrCache>
            </c:multiLvlStrRef>
          </c:cat>
          <c:val>
            <c:numRef>
              <c:f>'Whole Company'!$B$66:$I$66</c:f>
              <c:numCache>
                <c:formatCode>0%</c:formatCode>
                <c:ptCount val="8"/>
                <c:pt idx="0">
                  <c:v>0.3</c:v>
                </c:pt>
                <c:pt idx="1">
                  <c:v>0.3</c:v>
                </c:pt>
                <c:pt idx="2">
                  <c:v>0.1</c:v>
                </c:pt>
                <c:pt idx="3">
                  <c:v>0.3</c:v>
                </c:pt>
                <c:pt idx="4">
                  <c:v>0.5</c:v>
                </c:pt>
                <c:pt idx="5">
                  <c:v>0.3</c:v>
                </c:pt>
                <c:pt idx="6">
                  <c:v>0.1</c:v>
                </c:pt>
                <c:pt idx="7">
                  <c:v>0</c:v>
                </c:pt>
              </c:numCache>
            </c:numRef>
          </c:val>
          <c:smooth val="0"/>
          <c:extLst>
            <c:ext xmlns:c16="http://schemas.microsoft.com/office/drawing/2014/chart" uri="{C3380CC4-5D6E-409C-BE32-E72D297353CC}">
              <c16:uniqueId val="{00000003-B5A2-4A8D-849F-CE9EB16FB0C6}"/>
            </c:ext>
          </c:extLst>
        </c:ser>
        <c:dLbls>
          <c:showLegendKey val="0"/>
          <c:showVal val="0"/>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2104554239"/>
        <c:axId val="2104553759"/>
        <c:extLst>
          <c:ext xmlns:c15="http://schemas.microsoft.com/office/drawing/2012/chart" uri="{02D57815-91ED-43cb-92C2-25804820EDAC}">
            <c15:filteredLineSeries>
              <c15:ser>
                <c:idx val="1"/>
                <c:order val="1"/>
                <c:spPr>
                  <a:ln w="22225" cap="rnd" cmpd="sng" algn="ctr">
                    <a:solidFill>
                      <a:schemeClr val="accent2"/>
                    </a:solidFill>
                    <a:round/>
                  </a:ln>
                  <a:effectLst/>
                </c:spPr>
                <c:marker>
                  <c:symbol val="none"/>
                </c:marker>
                <c:cat>
                  <c:multiLvlStrRef>
                    <c:extLst>
                      <c:ext uri="{02D57815-91ED-43cb-92C2-25804820EDAC}">
                        <c15:formulaRef>
                          <c15:sqref>'Whole Company'!$B$58:$I$59</c15:sqref>
                        </c15:formulaRef>
                      </c:ext>
                    </c:extLst>
                    <c:multiLvlStrCache>
                      <c:ptCount val="8"/>
                      <c:lvl>
                        <c:pt idx="0">
                          <c:v>Outstanding</c:v>
                        </c:pt>
                        <c:pt idx="1">
                          <c:v>Meets set individual KPI's</c:v>
                        </c:pt>
                        <c:pt idx="2">
                          <c:v>Not quite there yet</c:v>
                        </c:pt>
                        <c:pt idx="3">
                          <c:v>Under performing</c:v>
                        </c:pt>
                        <c:pt idx="4">
                          <c:v>Outstanding</c:v>
                        </c:pt>
                        <c:pt idx="5">
                          <c:v>Meets set individual KPI's</c:v>
                        </c:pt>
                        <c:pt idx="6">
                          <c:v>Not quite there yet</c:v>
                        </c:pt>
                        <c:pt idx="7">
                          <c:v>Under performing</c:v>
                        </c:pt>
                      </c:lvl>
                      <c:lvl>
                        <c:pt idx="0">
                          <c:v>First Quarter</c:v>
                        </c:pt>
                        <c:pt idx="4">
                          <c:v>Second Quarter</c:v>
                        </c:pt>
                      </c:lvl>
                    </c:multiLvlStrCache>
                  </c:multiLvlStrRef>
                </c:cat>
                <c:val>
                  <c:numRef>
                    <c:extLst>
                      <c:ext uri="{02D57815-91ED-43cb-92C2-25804820EDAC}">
                        <c15:formulaRef>
                          <c15:sqref>'Whole Company'!$B$61:$I$61</c15:sqref>
                        </c15:formulaRef>
                      </c:ext>
                    </c:extLst>
                    <c:numCache>
                      <c:formatCode>General</c:formatCode>
                      <c:ptCount val="8"/>
                      <c:pt idx="0">
                        <c:v>0</c:v>
                      </c:pt>
                      <c:pt idx="1">
                        <c:v>0</c:v>
                      </c:pt>
                      <c:pt idx="2">
                        <c:v>0</c:v>
                      </c:pt>
                      <c:pt idx="3">
                        <c:v>0</c:v>
                      </c:pt>
                      <c:pt idx="4">
                        <c:v>0</c:v>
                      </c:pt>
                      <c:pt idx="5">
                        <c:v>0</c:v>
                      </c:pt>
                      <c:pt idx="6">
                        <c:v>0</c:v>
                      </c:pt>
                      <c:pt idx="7">
                        <c:v>0</c:v>
                      </c:pt>
                    </c:numCache>
                  </c:numRef>
                </c:val>
                <c:smooth val="0"/>
                <c:extLst>
                  <c:ext xmlns:c16="http://schemas.microsoft.com/office/drawing/2014/chart" uri="{C3380CC4-5D6E-409C-BE32-E72D297353CC}">
                    <c16:uniqueId val="{00000004-B5A2-4A8D-849F-CE9EB16FB0C6}"/>
                  </c:ext>
                </c:extLst>
              </c15:ser>
            </c15:filteredLineSeries>
            <c15:filteredLineSeries>
              <c15:ser>
                <c:idx val="3"/>
                <c:order val="3"/>
                <c:spPr>
                  <a:ln w="22225" cap="rnd" cmpd="sng" algn="ctr">
                    <a:solidFill>
                      <a:schemeClr val="accent4"/>
                    </a:solidFill>
                    <a:round/>
                  </a:ln>
                  <a:effectLst/>
                </c:spPr>
                <c:marker>
                  <c:symbol val="none"/>
                </c:marker>
                <c:cat>
                  <c:multiLvlStrRef>
                    <c:extLst xmlns:c15="http://schemas.microsoft.com/office/drawing/2012/chart">
                      <c:ext xmlns:c15="http://schemas.microsoft.com/office/drawing/2012/chart" uri="{02D57815-91ED-43cb-92C2-25804820EDAC}">
                        <c15:formulaRef>
                          <c15:sqref>'Whole Company'!$B$58:$I$59</c15:sqref>
                        </c15:formulaRef>
                      </c:ext>
                    </c:extLst>
                    <c:multiLvlStrCache>
                      <c:ptCount val="8"/>
                      <c:lvl>
                        <c:pt idx="0">
                          <c:v>Outstanding</c:v>
                        </c:pt>
                        <c:pt idx="1">
                          <c:v>Meets set individual KPI's</c:v>
                        </c:pt>
                        <c:pt idx="2">
                          <c:v>Not quite there yet</c:v>
                        </c:pt>
                        <c:pt idx="3">
                          <c:v>Under performing</c:v>
                        </c:pt>
                        <c:pt idx="4">
                          <c:v>Outstanding</c:v>
                        </c:pt>
                        <c:pt idx="5">
                          <c:v>Meets set individual KPI's</c:v>
                        </c:pt>
                        <c:pt idx="6">
                          <c:v>Not quite there yet</c:v>
                        </c:pt>
                        <c:pt idx="7">
                          <c:v>Under performing</c:v>
                        </c:pt>
                      </c:lvl>
                      <c:lvl>
                        <c:pt idx="0">
                          <c:v>First Quarter</c:v>
                        </c:pt>
                        <c:pt idx="4">
                          <c:v>Second Quarter</c:v>
                        </c:pt>
                      </c:lvl>
                    </c:multiLvlStrCache>
                  </c:multiLvlStrRef>
                </c:cat>
                <c:val>
                  <c:numRef>
                    <c:extLst xmlns:c15="http://schemas.microsoft.com/office/drawing/2012/chart">
                      <c:ext xmlns:c15="http://schemas.microsoft.com/office/drawing/2012/chart" uri="{02D57815-91ED-43cb-92C2-25804820EDAC}">
                        <c15:formulaRef>
                          <c15:sqref>'Whole Company'!$B$63:$I$63</c15:sqref>
                        </c15:formulaRef>
                      </c:ext>
                    </c:extLst>
                    <c:numCache>
                      <c:formatCode>General</c:formatCode>
                      <c:ptCount val="8"/>
                      <c:pt idx="0">
                        <c:v>0</c:v>
                      </c:pt>
                      <c:pt idx="1">
                        <c:v>0</c:v>
                      </c:pt>
                      <c:pt idx="2">
                        <c:v>0</c:v>
                      </c:pt>
                      <c:pt idx="3">
                        <c:v>0</c:v>
                      </c:pt>
                      <c:pt idx="4">
                        <c:v>0</c:v>
                      </c:pt>
                      <c:pt idx="5">
                        <c:v>0</c:v>
                      </c:pt>
                      <c:pt idx="6">
                        <c:v>0</c:v>
                      </c:pt>
                      <c:pt idx="7">
                        <c:v>0</c:v>
                      </c:pt>
                    </c:numCache>
                  </c:numRef>
                </c:val>
                <c:smooth val="0"/>
                <c:extLst xmlns:c15="http://schemas.microsoft.com/office/drawing/2012/chart">
                  <c:ext xmlns:c16="http://schemas.microsoft.com/office/drawing/2014/chart" uri="{C3380CC4-5D6E-409C-BE32-E72D297353CC}">
                    <c16:uniqueId val="{00000005-B5A2-4A8D-849F-CE9EB16FB0C6}"/>
                  </c:ext>
                </c:extLst>
              </c15:ser>
            </c15:filteredLineSeries>
            <c15:filteredLineSeries>
              <c15:ser>
                <c:idx val="5"/>
                <c:order val="5"/>
                <c:spPr>
                  <a:ln w="22225" cap="rnd" cmpd="sng" algn="ctr">
                    <a:solidFill>
                      <a:schemeClr val="accent6"/>
                    </a:solidFill>
                    <a:round/>
                  </a:ln>
                  <a:effectLst/>
                </c:spPr>
                <c:marker>
                  <c:symbol val="none"/>
                </c:marker>
                <c:cat>
                  <c:multiLvlStrRef>
                    <c:extLst xmlns:c15="http://schemas.microsoft.com/office/drawing/2012/chart">
                      <c:ext xmlns:c15="http://schemas.microsoft.com/office/drawing/2012/chart" uri="{02D57815-91ED-43cb-92C2-25804820EDAC}">
                        <c15:formulaRef>
                          <c15:sqref>'Whole Company'!$B$58:$I$59</c15:sqref>
                        </c15:formulaRef>
                      </c:ext>
                    </c:extLst>
                    <c:multiLvlStrCache>
                      <c:ptCount val="8"/>
                      <c:lvl>
                        <c:pt idx="0">
                          <c:v>Outstanding</c:v>
                        </c:pt>
                        <c:pt idx="1">
                          <c:v>Meets set individual KPI's</c:v>
                        </c:pt>
                        <c:pt idx="2">
                          <c:v>Not quite there yet</c:v>
                        </c:pt>
                        <c:pt idx="3">
                          <c:v>Under performing</c:v>
                        </c:pt>
                        <c:pt idx="4">
                          <c:v>Outstanding</c:v>
                        </c:pt>
                        <c:pt idx="5">
                          <c:v>Meets set individual KPI's</c:v>
                        </c:pt>
                        <c:pt idx="6">
                          <c:v>Not quite there yet</c:v>
                        </c:pt>
                        <c:pt idx="7">
                          <c:v>Under performing</c:v>
                        </c:pt>
                      </c:lvl>
                      <c:lvl>
                        <c:pt idx="0">
                          <c:v>First Quarter</c:v>
                        </c:pt>
                        <c:pt idx="4">
                          <c:v>Second Quarter</c:v>
                        </c:pt>
                      </c:lvl>
                    </c:multiLvlStrCache>
                  </c:multiLvlStrRef>
                </c:cat>
                <c:val>
                  <c:numRef>
                    <c:extLst xmlns:c15="http://schemas.microsoft.com/office/drawing/2012/chart">
                      <c:ext xmlns:c15="http://schemas.microsoft.com/office/drawing/2012/chart" uri="{02D57815-91ED-43cb-92C2-25804820EDAC}">
                        <c15:formulaRef>
                          <c15:sqref>'Whole Company'!$B$65:$I$65</c15:sqref>
                        </c15:formulaRef>
                      </c:ext>
                    </c:extLst>
                    <c:numCache>
                      <c:formatCode>General</c:formatCode>
                      <c:ptCount val="8"/>
                      <c:pt idx="0">
                        <c:v>0</c:v>
                      </c:pt>
                      <c:pt idx="1">
                        <c:v>0</c:v>
                      </c:pt>
                      <c:pt idx="2">
                        <c:v>0</c:v>
                      </c:pt>
                      <c:pt idx="3">
                        <c:v>0</c:v>
                      </c:pt>
                      <c:pt idx="4">
                        <c:v>0</c:v>
                      </c:pt>
                      <c:pt idx="5">
                        <c:v>0</c:v>
                      </c:pt>
                      <c:pt idx="6">
                        <c:v>0</c:v>
                      </c:pt>
                      <c:pt idx="7">
                        <c:v>0</c:v>
                      </c:pt>
                    </c:numCache>
                  </c:numRef>
                </c:val>
                <c:smooth val="0"/>
                <c:extLst xmlns:c15="http://schemas.microsoft.com/office/drawing/2012/chart">
                  <c:ext xmlns:c16="http://schemas.microsoft.com/office/drawing/2014/chart" uri="{C3380CC4-5D6E-409C-BE32-E72D297353CC}">
                    <c16:uniqueId val="{00000006-B5A2-4A8D-849F-CE9EB16FB0C6}"/>
                  </c:ext>
                </c:extLst>
              </c15:ser>
            </c15:filteredLineSeries>
          </c:ext>
        </c:extLst>
      </c:lineChart>
      <c:catAx>
        <c:axId val="2104554239"/>
        <c:scaling>
          <c:orientation val="minMax"/>
        </c:scaling>
        <c:delete val="0"/>
        <c:axPos val="b"/>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2104553759"/>
        <c:crosses val="autoZero"/>
        <c:auto val="1"/>
        <c:lblAlgn val="ctr"/>
        <c:lblOffset val="100"/>
        <c:noMultiLvlLbl val="0"/>
      </c:catAx>
      <c:valAx>
        <c:axId val="2104553759"/>
        <c:scaling>
          <c:orientation val="minMax"/>
        </c:scaling>
        <c:delete val="0"/>
        <c:axPos val="l"/>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2104554239"/>
        <c:crosses val="autoZero"/>
        <c:crossBetween val="between"/>
      </c:valAx>
      <c:spPr>
        <a:gradFill>
          <a:gsLst>
            <a:gs pos="100000">
              <a:schemeClr val="lt1">
                <a:lumMod val="95000"/>
              </a:schemeClr>
            </a:gs>
            <a:gs pos="0">
              <a:schemeClr val="lt1"/>
            </a:gs>
          </a:gsLst>
          <a:lin ang="5400000" scaled="0"/>
        </a:grad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userShapes r:id="rId4"/>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GB"/>
              <a:t>Admin Dept Performance tragectory over 1st and 2nd Quarter</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spPr>
            <a:gradFill rotWithShape="1">
              <a:gsLst>
                <a:gs pos="0">
                  <a:schemeClr val="accent6">
                    <a:lumMod val="110000"/>
                    <a:satMod val="105000"/>
                    <a:tint val="67000"/>
                  </a:schemeClr>
                </a:gs>
                <a:gs pos="50000">
                  <a:schemeClr val="accent6">
                    <a:lumMod val="105000"/>
                    <a:satMod val="103000"/>
                    <a:tint val="73000"/>
                  </a:schemeClr>
                </a:gs>
                <a:gs pos="100000">
                  <a:schemeClr val="accent6">
                    <a:lumMod val="105000"/>
                    <a:satMod val="109000"/>
                    <a:tint val="81000"/>
                  </a:schemeClr>
                </a:gs>
              </a:gsLst>
              <a:lin ang="5400000" scaled="0"/>
            </a:gradFill>
            <a:ln w="9525" cap="flat" cmpd="sng" algn="ctr">
              <a:solidFill>
                <a:schemeClr val="accent6">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'low performers'!$H$1:$J$1</c:f>
              <c:strCache>
                <c:ptCount val="3"/>
                <c:pt idx="0">
                  <c:v>Consistant Permorfamce</c:v>
                </c:pt>
                <c:pt idx="1">
                  <c:v>Performance Improvement</c:v>
                </c:pt>
                <c:pt idx="2">
                  <c:v>Performance Decline</c:v>
                </c:pt>
              </c:strCache>
            </c:strRef>
          </c:cat>
          <c:val>
            <c:numRef>
              <c:f>'low performers'!$H$2:$J$2</c:f>
              <c:numCache>
                <c:formatCode>General</c:formatCode>
                <c:ptCount val="3"/>
                <c:pt idx="0">
                  <c:v>4</c:v>
                </c:pt>
                <c:pt idx="1">
                  <c:v>5</c:v>
                </c:pt>
                <c:pt idx="2">
                  <c:v>2</c:v>
                </c:pt>
              </c:numCache>
            </c:numRef>
          </c:val>
          <c:extLst>
            <c:ext xmlns:c16="http://schemas.microsoft.com/office/drawing/2014/chart" uri="{C3380CC4-5D6E-409C-BE32-E72D297353CC}">
              <c16:uniqueId val="{00000000-6BA2-4493-BA73-DFE54B2F5DBE}"/>
            </c:ext>
          </c:extLst>
        </c:ser>
        <c:dLbls>
          <c:showLegendKey val="0"/>
          <c:showVal val="1"/>
          <c:showCatName val="0"/>
          <c:showSerName val="0"/>
          <c:showPercent val="0"/>
          <c:showBubbleSize val="0"/>
        </c:dLbls>
        <c:gapWidth val="100"/>
        <c:overlap val="-24"/>
        <c:axId val="1527505695"/>
        <c:axId val="1527528255"/>
      </c:barChart>
      <c:catAx>
        <c:axId val="152750569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527528255"/>
        <c:crosses val="autoZero"/>
        <c:auto val="1"/>
        <c:lblAlgn val="ctr"/>
        <c:lblOffset val="100"/>
        <c:noMultiLvlLbl val="0"/>
      </c:catAx>
      <c:valAx>
        <c:axId val="152752825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r>
                  <a:rPr lang="en-GB"/>
                  <a:t>Number</a:t>
                </a:r>
                <a:r>
                  <a:rPr lang="en-GB" baseline="0"/>
                  <a:t> of people</a:t>
                </a:r>
                <a:endParaRPr lang="en-GB"/>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52750569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GB" sz="1100"/>
              <a:t>total Bonuses</a:t>
            </a:r>
            <a:r>
              <a:rPr lang="en-GB" sz="1100" baseline="0"/>
              <a:t> given in 1st Quarter</a:t>
            </a:r>
            <a:endParaRPr lang="en-GB" sz="1100"/>
          </a:p>
        </c:rich>
      </c:tx>
      <c:layout>
        <c:manualLayout>
          <c:xMode val="edge"/>
          <c:yMode val="edge"/>
          <c:x val="0.16765699814679716"/>
          <c:y val="2.7777777777777776E-2"/>
        </c:manualLayout>
      </c:layout>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A12C-41BB-8CC3-58374784915D}"/>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A12C-41BB-8CC3-58374784915D}"/>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A12C-41BB-8CC3-58374784915D}"/>
              </c:ext>
            </c:extLst>
          </c:dPt>
          <c:dPt>
            <c:idx val="3"/>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7-A12C-41BB-8CC3-58374784915D}"/>
              </c:ext>
            </c:extLst>
          </c:dPt>
          <c:dLbls>
            <c:dLbl>
              <c:idx val="0"/>
              <c:layout>
                <c:manualLayout>
                  <c:x val="-6.3864229360710581E-2"/>
                  <c:y val="-7.8380841929642536E-2"/>
                </c:manualLayout>
              </c:layout>
              <c:tx>
                <c:rich>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fld id="{9070673C-3125-4AC7-9921-DE81EAAA2865}" type="CATEGORYNAME">
                      <a:rPr lang="en-US"/>
                      <a:pPr>
                        <a:defRPr/>
                      </a:pPr>
                      <a:t>[CATEGORY NAME]</a:t>
                    </a:fld>
                    <a:r>
                      <a:rPr lang="en-US"/>
                      <a:t> 22%</a:t>
                    </a:r>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bestFit"/>
              <c:showLegendKey val="0"/>
              <c:showVal val="0"/>
              <c:showCatName val="1"/>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A12C-41BB-8CC3-58374784915D}"/>
                </c:ext>
              </c:extLst>
            </c:dLbl>
            <c:dLbl>
              <c:idx val="1"/>
              <c:layout>
                <c:manualLayout>
                  <c:x val="-8.3333333333334356E-3"/>
                  <c:y val="-4.1666666666666664E-2"/>
                </c:manualLayout>
              </c:layout>
              <c:tx>
                <c:rich>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fld id="{05BE7A85-727F-4792-B3AE-486D375C1D0F}" type="CATEGORYNAME">
                      <a:rPr lang="en-US">
                        <a:solidFill>
                          <a:schemeClr val="accent2"/>
                        </a:solidFill>
                      </a:rPr>
                      <a:pPr>
                        <a:defRPr>
                          <a:solidFill>
                            <a:schemeClr val="accent1"/>
                          </a:solidFill>
                        </a:defRPr>
                      </a:pPr>
                      <a:t>[CATEGORY NAME]</a:t>
                    </a:fld>
                    <a:r>
                      <a:rPr lang="en-US">
                        <a:solidFill>
                          <a:schemeClr val="accent2"/>
                        </a:solidFill>
                      </a:rPr>
                      <a:t> 0%</a:t>
                    </a:r>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bestFit"/>
              <c:showLegendKey val="0"/>
              <c:showVal val="0"/>
              <c:showCatName val="1"/>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A12C-41BB-8CC3-58374784915D}"/>
                </c:ext>
              </c:extLst>
            </c:dLbl>
            <c:dLbl>
              <c:idx val="2"/>
              <c:layout>
                <c:manualLayout>
                  <c:x val="5.833333333333323E-2"/>
                  <c:y val="-3.2407407407407579E-2"/>
                </c:manualLayout>
              </c:layout>
              <c:tx>
                <c:rich>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fld id="{EC3EAEAC-8AF2-40A2-B142-D01610E6A39C}" type="CATEGORYNAME">
                      <a:rPr lang="en-US">
                        <a:solidFill>
                          <a:schemeClr val="accent3"/>
                        </a:solidFill>
                      </a:rPr>
                      <a:pPr>
                        <a:defRPr>
                          <a:solidFill>
                            <a:schemeClr val="accent1"/>
                          </a:solidFill>
                        </a:defRPr>
                      </a:pPr>
                      <a:t>[CATEGORY NAME]</a:t>
                    </a:fld>
                    <a:r>
                      <a:rPr lang="en-US">
                        <a:solidFill>
                          <a:schemeClr val="accent3"/>
                        </a:solidFill>
                      </a:rPr>
                      <a:t> 44%</a:t>
                    </a:r>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bestFit"/>
              <c:showLegendKey val="0"/>
              <c:showVal val="0"/>
              <c:showCatName val="1"/>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A12C-41BB-8CC3-58374784915D}"/>
                </c:ext>
              </c:extLst>
            </c:dLbl>
            <c:dLbl>
              <c:idx val="3"/>
              <c:layout>
                <c:manualLayout>
                  <c:x val="-1.6666666666666673E-2"/>
                  <c:y val="-5.5555555555555552E-2"/>
                </c:manualLayout>
              </c:layout>
              <c:tx>
                <c:rich>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fld id="{9577CF21-66D1-4736-AB8F-E98C5D83B830}" type="CATEGORYNAME">
                      <a:rPr lang="en-US">
                        <a:solidFill>
                          <a:schemeClr val="accent4"/>
                        </a:solidFill>
                      </a:rPr>
                      <a:pPr>
                        <a:defRPr>
                          <a:solidFill>
                            <a:schemeClr val="accent1"/>
                          </a:solidFill>
                        </a:defRPr>
                      </a:pPr>
                      <a:t>[CATEGORY NAME]</a:t>
                    </a:fld>
                    <a:r>
                      <a:rPr lang="en-US">
                        <a:solidFill>
                          <a:schemeClr val="accent4"/>
                        </a:solidFill>
                      </a:rPr>
                      <a:t> 33%</a:t>
                    </a:r>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bestFit"/>
              <c:showLegendKey val="0"/>
              <c:showVal val="0"/>
              <c:showCatName val="1"/>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7-A12C-41BB-8CC3-58374784915D}"/>
                </c:ext>
              </c:extLst>
            </c:dLbl>
            <c:spPr>
              <a:noFill/>
              <a:ln>
                <a:noFill/>
              </a:ln>
              <a:effectLst/>
            </c:spPr>
            <c:dLblPos val="outEnd"/>
            <c:showLegendKey val="0"/>
            <c:showVal val="0"/>
            <c:showCatName val="1"/>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'Bonus pay'!$A$29:$D$29</c:f>
              <c:strCache>
                <c:ptCount val="4"/>
                <c:pt idx="0">
                  <c:v>Admin Dept</c:v>
                </c:pt>
                <c:pt idx="1">
                  <c:v>Sales Dept</c:v>
                </c:pt>
                <c:pt idx="2">
                  <c:v>Logistics Dept</c:v>
                </c:pt>
                <c:pt idx="3">
                  <c:v>Reserch and Development</c:v>
                </c:pt>
              </c:strCache>
            </c:strRef>
          </c:cat>
          <c:val>
            <c:numRef>
              <c:f>'Bonus pay'!$A$30:$D$30</c:f>
              <c:numCache>
                <c:formatCode>0%</c:formatCode>
                <c:ptCount val="4"/>
                <c:pt idx="0">
                  <c:v>0.22222222222222221</c:v>
                </c:pt>
                <c:pt idx="1">
                  <c:v>0</c:v>
                </c:pt>
                <c:pt idx="2">
                  <c:v>0.44444444444444442</c:v>
                </c:pt>
                <c:pt idx="3">
                  <c:v>0.33333333333333331</c:v>
                </c:pt>
              </c:numCache>
            </c:numRef>
          </c:val>
          <c:extLst>
            <c:ext xmlns:c16="http://schemas.microsoft.com/office/drawing/2014/chart" uri="{C3380CC4-5D6E-409C-BE32-E72D297353CC}">
              <c16:uniqueId val="{00000008-A12C-41BB-8CC3-58374784915D}"/>
            </c:ext>
          </c:extLst>
        </c:ser>
        <c:dLbls>
          <c:dLblPos val="bestFit"/>
          <c:showLegendKey val="0"/>
          <c:showVal val="0"/>
          <c:showCatName val="1"/>
          <c:showSerName val="0"/>
          <c:showPercent val="0"/>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GB" sz="1100"/>
              <a:t>total Bonuses</a:t>
            </a:r>
            <a:r>
              <a:rPr lang="en-GB" sz="1100" baseline="0"/>
              <a:t> given in 2nd Quarter</a:t>
            </a:r>
            <a:endParaRPr lang="en-GB" sz="1100"/>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20CF-410D-BCB3-10DA70F5FD92}"/>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20CF-410D-BCB3-10DA70F5FD92}"/>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20CF-410D-BCB3-10DA70F5FD92}"/>
              </c:ext>
            </c:extLst>
          </c:dPt>
          <c:dPt>
            <c:idx val="3"/>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7-20CF-410D-BCB3-10DA70F5FD92}"/>
              </c:ext>
            </c:extLst>
          </c:dPt>
          <c:dLbls>
            <c:dLbl>
              <c:idx val="0"/>
              <c:layout>
                <c:manualLayout>
                  <c:x val="-5.23795229408655E-3"/>
                  <c:y val="-1.1735742334533788E-2"/>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bestFit"/>
              <c:showLegendKey val="0"/>
              <c:showVal val="1"/>
              <c:showCatName val="1"/>
              <c:showSerName val="0"/>
              <c:showPercent val="0"/>
              <c:showBubbleSize val="0"/>
              <c:extLst>
                <c:ext xmlns:c15="http://schemas.microsoft.com/office/drawing/2012/chart" uri="{CE6537A1-D6FC-4f65-9D91-7224C49458BB}"/>
                <c:ext xmlns:c16="http://schemas.microsoft.com/office/drawing/2014/chart" uri="{C3380CC4-5D6E-409C-BE32-E72D297353CC}">
                  <c16:uniqueId val="{00000001-20CF-410D-BCB3-10DA70F5FD92}"/>
                </c:ext>
              </c:extLst>
            </c:dLbl>
            <c:dLbl>
              <c:idx val="1"/>
              <c:layout>
                <c:manualLayout>
                  <c:x val="9.166666666666666E-2"/>
                  <c:y val="4.6296296296296252E-2"/>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bestFit"/>
              <c:showLegendKey val="0"/>
              <c:showVal val="1"/>
              <c:showCatName val="1"/>
              <c:showSerName val="0"/>
              <c:showPercent val="0"/>
              <c:showBubbleSize val="0"/>
              <c:extLst>
                <c:ext xmlns:c15="http://schemas.microsoft.com/office/drawing/2012/chart" uri="{CE6537A1-D6FC-4f65-9D91-7224C49458BB}"/>
                <c:ext xmlns:c16="http://schemas.microsoft.com/office/drawing/2014/chart" uri="{C3380CC4-5D6E-409C-BE32-E72D297353CC}">
                  <c16:uniqueId val="{00000003-20CF-410D-BCB3-10DA70F5FD92}"/>
                </c:ext>
              </c:extLst>
            </c:dLbl>
            <c:dLbl>
              <c:idx val="2"/>
              <c:layout>
                <c:manualLayout>
                  <c:x val="-7.2222222222222215E-2"/>
                  <c:y val="0.1527777777777776"/>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bestFit"/>
              <c:showLegendKey val="0"/>
              <c:showVal val="1"/>
              <c:showCatName val="1"/>
              <c:showSerName val="0"/>
              <c:showPercent val="0"/>
              <c:showBubbleSize val="0"/>
              <c:extLst>
                <c:ext xmlns:c15="http://schemas.microsoft.com/office/drawing/2012/chart" uri="{CE6537A1-D6FC-4f65-9D91-7224C49458BB}"/>
                <c:ext xmlns:c16="http://schemas.microsoft.com/office/drawing/2014/chart" uri="{C3380CC4-5D6E-409C-BE32-E72D297353CC}">
                  <c16:uniqueId val="{00000005-20CF-410D-BCB3-10DA70F5FD92}"/>
                </c:ext>
              </c:extLst>
            </c:dLbl>
            <c:dLbl>
              <c:idx val="3"/>
              <c:layout>
                <c:manualLayout>
                  <c:x val="1.6666666666666666E-2"/>
                  <c:y val="-0.125"/>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bestFit"/>
              <c:showLegendKey val="0"/>
              <c:showVal val="1"/>
              <c:showCatName val="1"/>
              <c:showSerName val="0"/>
              <c:showPercent val="0"/>
              <c:showBubbleSize val="0"/>
              <c:extLst>
                <c:ext xmlns:c15="http://schemas.microsoft.com/office/drawing/2012/chart" uri="{CE6537A1-D6FC-4f65-9D91-7224C49458BB}"/>
                <c:ext xmlns:c16="http://schemas.microsoft.com/office/drawing/2014/chart" uri="{C3380CC4-5D6E-409C-BE32-E72D297353CC}">
                  <c16:uniqueId val="{00000007-20CF-410D-BCB3-10DA70F5FD92}"/>
                </c:ext>
              </c:extLst>
            </c:dLbl>
            <c:spPr>
              <a:noFill/>
              <a:ln>
                <a:noFill/>
              </a:ln>
              <a:effectLst/>
            </c:spPr>
            <c:dLblPos val="outEnd"/>
            <c:showLegendKey val="0"/>
            <c:showVal val="1"/>
            <c:showCatName val="1"/>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'Bonus pay'!$F$29:$I$29</c:f>
              <c:strCache>
                <c:ptCount val="4"/>
                <c:pt idx="0">
                  <c:v>Admin Dept</c:v>
                </c:pt>
                <c:pt idx="1">
                  <c:v>Sales Dept</c:v>
                </c:pt>
                <c:pt idx="2">
                  <c:v>Logistics Dept</c:v>
                </c:pt>
                <c:pt idx="3">
                  <c:v>Reserch and Development</c:v>
                </c:pt>
              </c:strCache>
            </c:strRef>
          </c:cat>
          <c:val>
            <c:numRef>
              <c:f>'Bonus pay'!$F$30:$I$30</c:f>
              <c:numCache>
                <c:formatCode>0%</c:formatCode>
                <c:ptCount val="4"/>
                <c:pt idx="0">
                  <c:v>9.0909090909090912E-2</c:v>
                </c:pt>
                <c:pt idx="1">
                  <c:v>0</c:v>
                </c:pt>
                <c:pt idx="2">
                  <c:v>0.45454545454545453</c:v>
                </c:pt>
                <c:pt idx="3">
                  <c:v>0.45454545454545453</c:v>
                </c:pt>
              </c:numCache>
            </c:numRef>
          </c:val>
          <c:extLst>
            <c:ext xmlns:c16="http://schemas.microsoft.com/office/drawing/2014/chart" uri="{C3380CC4-5D6E-409C-BE32-E72D297353CC}">
              <c16:uniqueId val="{00000008-20CF-410D-BCB3-10DA70F5FD92}"/>
            </c:ext>
          </c:extLst>
        </c:ser>
        <c:dLbls>
          <c:dLblPos val="outEnd"/>
          <c:showLegendKey val="0"/>
          <c:showVal val="1"/>
          <c:showCatName val="0"/>
          <c:showSerName val="0"/>
          <c:showPercent val="0"/>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4">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none" spc="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cs:styleClr val="auto">
        <a:lumMod val="50000"/>
      </cs:styleClr>
    </cs:fontRef>
    <cs:defRPr sz="10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tx1"/>
    </cs:fontRef>
    <cs:spPr>
      <a:solidFill>
        <a:schemeClr val="phClr">
          <a:alpha val="74000"/>
        </a:schemeClr>
      </a:solidFill>
      <a:effectLst>
        <a:innerShdw blurRad="114300">
          <a:schemeClr val="phClr">
            <a:lumMod val="75000"/>
          </a:schemeClr>
        </a:innerShdw>
      </a:effectLst>
    </cs:spPr>
  </cs:dataPoint>
  <cs:dataPoint3D>
    <cs:lnRef idx="0"/>
    <cs:fillRef idx="0">
      <cs:styleClr val="auto"/>
    </cs:fillRef>
    <cs:effectRef idx="0">
      <cs:styleClr val="auto"/>
    </cs:effectRef>
    <cs:fontRef idx="minor">
      <a:schemeClr val="tx1"/>
    </cs:fontRef>
    <cs:spPr>
      <a:solidFill>
        <a:schemeClr val="phClr">
          <a:alpha val="74000"/>
        </a:schemeClr>
      </a:solidFill>
      <a:effectLst>
        <a:innerShdw blurRad="114300">
          <a:schemeClr val="phClr">
            <a:lumMod val="75000"/>
          </a:schemeClr>
        </a:innerShdw>
      </a:effectLst>
    </cs:spPr>
  </cs:dataPoint3D>
  <cs:dataPointLine>
    <cs:lnRef idx="0">
      <cs:styleClr val="auto"/>
    </cs:lnRef>
    <cs:fillRef idx="0"/>
    <cs:effectRef idx="0"/>
    <cs:fontRef idx="minor">
      <a:schemeClr val="dk1"/>
    </cs:fontRef>
    <cs:spPr>
      <a:ln w="28575" cap="rnd">
        <a:solidFill>
          <a:schemeClr val="phClr">
            <a:alpha val="70000"/>
          </a:schemeClr>
        </a:solidFill>
        <a:round/>
      </a:ln>
    </cs:spPr>
  </cs:dataPointLine>
  <cs:dataPointMarker>
    <cs:lnRef idx="0"/>
    <cs:fillRef idx="0">
      <cs:styleClr val="auto"/>
    </cs:fillRef>
    <cs:effectRef idx="0"/>
    <cs:fontRef idx="minor">
      <a:schemeClr val="dk1"/>
    </cs:fontRef>
    <cs:spPr>
      <a:solidFill>
        <a:schemeClr val="phClr">
          <a:alpha val="70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84">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none" spc="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cs:styleClr val="auto">
        <a:lumMod val="50000"/>
      </cs:styleClr>
    </cs:fontRef>
    <cs:defRPr sz="10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tx1"/>
    </cs:fontRef>
    <cs:spPr>
      <a:solidFill>
        <a:schemeClr val="phClr">
          <a:alpha val="74000"/>
        </a:schemeClr>
      </a:solidFill>
      <a:effectLst>
        <a:innerShdw blurRad="114300">
          <a:schemeClr val="phClr">
            <a:lumMod val="75000"/>
          </a:schemeClr>
        </a:innerShdw>
      </a:effectLst>
    </cs:spPr>
  </cs:dataPoint>
  <cs:dataPoint3D>
    <cs:lnRef idx="0"/>
    <cs:fillRef idx="0">
      <cs:styleClr val="auto"/>
    </cs:fillRef>
    <cs:effectRef idx="0">
      <cs:styleClr val="auto"/>
    </cs:effectRef>
    <cs:fontRef idx="minor">
      <a:schemeClr val="tx1"/>
    </cs:fontRef>
    <cs:spPr>
      <a:solidFill>
        <a:schemeClr val="phClr">
          <a:alpha val="74000"/>
        </a:schemeClr>
      </a:solidFill>
      <a:effectLst>
        <a:innerShdw blurRad="114300">
          <a:schemeClr val="phClr">
            <a:lumMod val="75000"/>
          </a:schemeClr>
        </a:innerShdw>
      </a:effectLst>
    </cs:spPr>
  </cs:dataPoint3D>
  <cs:dataPointLine>
    <cs:lnRef idx="0">
      <cs:styleClr val="auto"/>
    </cs:lnRef>
    <cs:fillRef idx="0"/>
    <cs:effectRef idx="0"/>
    <cs:fontRef idx="minor">
      <a:schemeClr val="dk1"/>
    </cs:fontRef>
    <cs:spPr>
      <a:ln w="28575" cap="rnd">
        <a:solidFill>
          <a:schemeClr val="phClr">
            <a:alpha val="70000"/>
          </a:schemeClr>
        </a:solidFill>
        <a:round/>
      </a:ln>
    </cs:spPr>
  </cs:dataPointLine>
  <cs:dataPointMarker>
    <cs:lnRef idx="0"/>
    <cs:fillRef idx="0">
      <cs:styleClr val="auto"/>
    </cs:fillRef>
    <cs:effectRef idx="0"/>
    <cs:fontRef idx="minor">
      <a:schemeClr val="dk1"/>
    </cs:fontRef>
    <cs:spPr>
      <a:solidFill>
        <a:schemeClr val="phClr">
          <a:alpha val="70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84">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none" spc="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cs:styleClr val="auto">
        <a:lumMod val="50000"/>
      </cs:styleClr>
    </cs:fontRef>
    <cs:defRPr sz="10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tx1"/>
    </cs:fontRef>
    <cs:spPr>
      <a:solidFill>
        <a:schemeClr val="phClr">
          <a:alpha val="74000"/>
        </a:schemeClr>
      </a:solidFill>
      <a:effectLst>
        <a:innerShdw blurRad="114300">
          <a:schemeClr val="phClr">
            <a:lumMod val="75000"/>
          </a:schemeClr>
        </a:innerShdw>
      </a:effectLst>
    </cs:spPr>
  </cs:dataPoint>
  <cs:dataPoint3D>
    <cs:lnRef idx="0"/>
    <cs:fillRef idx="0">
      <cs:styleClr val="auto"/>
    </cs:fillRef>
    <cs:effectRef idx="0">
      <cs:styleClr val="auto"/>
    </cs:effectRef>
    <cs:fontRef idx="minor">
      <a:schemeClr val="tx1"/>
    </cs:fontRef>
    <cs:spPr>
      <a:solidFill>
        <a:schemeClr val="phClr">
          <a:alpha val="74000"/>
        </a:schemeClr>
      </a:solidFill>
      <a:effectLst>
        <a:innerShdw blurRad="114300">
          <a:schemeClr val="phClr">
            <a:lumMod val="75000"/>
          </a:schemeClr>
        </a:innerShdw>
      </a:effectLst>
    </cs:spPr>
  </cs:dataPoint3D>
  <cs:dataPointLine>
    <cs:lnRef idx="0">
      <cs:styleClr val="auto"/>
    </cs:lnRef>
    <cs:fillRef idx="0"/>
    <cs:effectRef idx="0"/>
    <cs:fontRef idx="minor">
      <a:schemeClr val="dk1"/>
    </cs:fontRef>
    <cs:spPr>
      <a:ln w="28575" cap="rnd">
        <a:solidFill>
          <a:schemeClr val="phClr">
            <a:alpha val="70000"/>
          </a:schemeClr>
        </a:solidFill>
        <a:round/>
      </a:ln>
    </cs:spPr>
  </cs:dataPointLine>
  <cs:dataPointMarker>
    <cs:lnRef idx="0"/>
    <cs:fillRef idx="0">
      <cs:styleClr val="auto"/>
    </cs:fillRef>
    <cs:effectRef idx="0"/>
    <cs:fontRef idx="minor">
      <a:schemeClr val="dk1"/>
    </cs:fontRef>
    <cs:spPr>
      <a:solidFill>
        <a:schemeClr val="phClr">
          <a:alpha val="70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84">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none" spc="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cs:styleClr val="auto">
        <a:lumMod val="50000"/>
      </cs:styleClr>
    </cs:fontRef>
    <cs:defRPr sz="10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tx1"/>
    </cs:fontRef>
    <cs:spPr>
      <a:solidFill>
        <a:schemeClr val="phClr">
          <a:alpha val="74000"/>
        </a:schemeClr>
      </a:solidFill>
      <a:effectLst>
        <a:innerShdw blurRad="114300">
          <a:schemeClr val="phClr">
            <a:lumMod val="75000"/>
          </a:schemeClr>
        </a:innerShdw>
      </a:effectLst>
    </cs:spPr>
  </cs:dataPoint>
  <cs:dataPoint3D>
    <cs:lnRef idx="0"/>
    <cs:fillRef idx="0">
      <cs:styleClr val="auto"/>
    </cs:fillRef>
    <cs:effectRef idx="0">
      <cs:styleClr val="auto"/>
    </cs:effectRef>
    <cs:fontRef idx="minor">
      <a:schemeClr val="tx1"/>
    </cs:fontRef>
    <cs:spPr>
      <a:solidFill>
        <a:schemeClr val="phClr">
          <a:alpha val="74000"/>
        </a:schemeClr>
      </a:solidFill>
      <a:effectLst>
        <a:innerShdw blurRad="114300">
          <a:schemeClr val="phClr">
            <a:lumMod val="75000"/>
          </a:schemeClr>
        </a:innerShdw>
      </a:effectLst>
    </cs:spPr>
  </cs:dataPoint3D>
  <cs:dataPointLine>
    <cs:lnRef idx="0">
      <cs:styleClr val="auto"/>
    </cs:lnRef>
    <cs:fillRef idx="0"/>
    <cs:effectRef idx="0"/>
    <cs:fontRef idx="minor">
      <a:schemeClr val="dk1"/>
    </cs:fontRef>
    <cs:spPr>
      <a:ln w="28575" cap="rnd">
        <a:solidFill>
          <a:schemeClr val="phClr">
            <a:alpha val="70000"/>
          </a:schemeClr>
        </a:solidFill>
        <a:round/>
      </a:ln>
    </cs:spPr>
  </cs:dataPointLine>
  <cs:dataPointMarker>
    <cs:lnRef idx="0"/>
    <cs:fillRef idx="0">
      <cs:styleClr val="auto"/>
    </cs:fillRef>
    <cs:effectRef idx="0"/>
    <cs:fontRef idx="minor">
      <a:schemeClr val="dk1"/>
    </cs:fontRef>
    <cs:spPr>
      <a:solidFill>
        <a:schemeClr val="phClr">
          <a:alpha val="70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0.14375</cdr:x>
      <cdr:y>0.83854</cdr:y>
    </cdr:from>
    <cdr:to>
      <cdr:x>0.34167</cdr:x>
      <cdr:y>0.91146</cdr:y>
    </cdr:to>
    <cdr:sp macro="" textlink="">
      <cdr:nvSpPr>
        <cdr:cNvPr id="2" name="TextBox 1">
          <a:extLst xmlns:a="http://schemas.openxmlformats.org/drawingml/2006/main">
            <a:ext uri="{FF2B5EF4-FFF2-40B4-BE49-F238E27FC236}">
              <a16:creationId xmlns:a16="http://schemas.microsoft.com/office/drawing/2014/main" id="{99AF22DF-A61C-99DC-E390-5123891269A5}"/>
            </a:ext>
          </a:extLst>
        </cdr:cNvPr>
        <cdr:cNvSpPr txBox="1"/>
      </cdr:nvSpPr>
      <cdr:spPr>
        <a:xfrm xmlns:a="http://schemas.openxmlformats.org/drawingml/2006/main">
          <a:off x="657225" y="2300288"/>
          <a:ext cx="904875" cy="200025"/>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GB" sz="1100" kern="1200"/>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6D6BC8-FE18-4B09-89E1-9F20EB480E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21714</TotalTime>
  <Pages>24</Pages>
  <Words>7279</Words>
  <Characters>41494</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Lewis (2420151)</dc:creator>
  <cp:keywords/>
  <dc:description/>
  <cp:lastModifiedBy>Laura Lewis (2420151)</cp:lastModifiedBy>
  <cp:revision>123</cp:revision>
  <dcterms:created xsi:type="dcterms:W3CDTF">2024-10-23T13:11:00Z</dcterms:created>
  <dcterms:modified xsi:type="dcterms:W3CDTF">2024-11-25T22:01:00Z</dcterms:modified>
</cp:coreProperties>
</file>