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8893082" w14:textId="77777777" w:rsidR="002D3C45" w:rsidRDefault="00E5082D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References.</w:t>
      </w:r>
      <w:bookmarkStart w:id="0" w:name="_GoBack"/>
      <w:bookmarkEnd w:id="0"/>
    </w:p>
    <w:p w14:paraId="1F0C0BA3" w14:textId="2B1CB6FD" w:rsidR="000D531A" w:rsidRPr="000D531A" w:rsidRDefault="000D531A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Baronett, S. (2017) </w:t>
      </w:r>
      <w:r w:rsidRPr="000D531A">
        <w:rPr>
          <w:rFonts w:ascii="Arial" w:hAnsi="Arial" w:cs="Arial"/>
          <w:i/>
        </w:rPr>
        <w:t>Journey into Philosophy: An Introduction with classic and Contemporary Readings.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>Oxon: Routledge.</w:t>
      </w:r>
    </w:p>
    <w:p w14:paraId="2E46C32B" w14:textId="1FF7133E" w:rsidR="00D962F0" w:rsidRPr="00D962F0" w:rsidRDefault="00D962F0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Bassot, B. (2016) </w:t>
      </w:r>
      <w:r w:rsidRPr="00D962F0">
        <w:rPr>
          <w:rFonts w:ascii="Arial" w:hAnsi="Arial" w:cs="Arial"/>
          <w:i/>
        </w:rPr>
        <w:t>The Reflective Guide- An interdisciplinary approach to critical reflection.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London: Routledge. [e-book]. Available at: </w:t>
      </w:r>
      <w:hyperlink r:id="rId6" w:history="1">
        <w:r w:rsidRPr="005760A1">
          <w:rPr>
            <w:rStyle w:val="Hyperlink"/>
            <w:rFonts w:ascii="Arial" w:hAnsi="Arial" w:cs="Arial"/>
          </w:rPr>
          <w:t>https://www-dawsonera-com.ezproxy.uwtsd.ac.uk/readonline/9781315768298</w:t>
        </w:r>
      </w:hyperlink>
      <w:r>
        <w:rPr>
          <w:rFonts w:ascii="Arial" w:hAnsi="Arial" w:cs="Arial"/>
        </w:rPr>
        <w:t xml:space="preserve"> [Accessed: 16th October 2017].</w:t>
      </w:r>
    </w:p>
    <w:p w14:paraId="2216D3D4" w14:textId="5C7CF6EA" w:rsidR="008575FE" w:rsidRDefault="00165642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Brock, A. (2015) </w:t>
      </w:r>
      <w:r w:rsidRPr="00165642">
        <w:rPr>
          <w:rFonts w:ascii="Arial" w:hAnsi="Arial" w:cs="Arial"/>
          <w:i/>
        </w:rPr>
        <w:t>The Early Years Reflective Practice Handbook</w:t>
      </w:r>
      <w:r>
        <w:rPr>
          <w:rFonts w:ascii="Arial" w:hAnsi="Arial" w:cs="Arial"/>
        </w:rPr>
        <w:t>. Oxon: Routledge.</w:t>
      </w:r>
    </w:p>
    <w:p w14:paraId="60C9355E" w14:textId="77777777" w:rsidR="008575FE" w:rsidRDefault="008575FE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Children’s Workforce Development Council. (2010) </w:t>
      </w:r>
      <w:r w:rsidR="00656997">
        <w:rPr>
          <w:rFonts w:ascii="Arial" w:hAnsi="Arial" w:cs="Arial"/>
        </w:rPr>
        <w:t xml:space="preserve">‘The Common Core of Skills and Knowledge’ </w:t>
      </w:r>
      <w:hyperlink r:id="rId7" w:history="1">
        <w:r w:rsidR="00B7141A" w:rsidRPr="005760A1">
          <w:rPr>
            <w:rStyle w:val="Hyperlink"/>
            <w:rFonts w:ascii="Arial" w:hAnsi="Arial" w:cs="Arial"/>
          </w:rPr>
          <w:t>http://www.yor-ok.org.uk/YorOK-Workforce/Common%20core%20of%20skills%20and%20knowledge%20for%20the%20childrens%20workforce.pdf</w:t>
        </w:r>
      </w:hyperlink>
      <w:r w:rsidR="00B7141A">
        <w:rPr>
          <w:rFonts w:ascii="Arial" w:hAnsi="Arial" w:cs="Arial"/>
        </w:rPr>
        <w:t xml:space="preserve"> [Accessed: 15</w:t>
      </w:r>
      <w:r w:rsidR="00B7141A" w:rsidRPr="00B7141A">
        <w:rPr>
          <w:rFonts w:ascii="Arial" w:hAnsi="Arial" w:cs="Arial"/>
          <w:vertAlign w:val="superscript"/>
        </w:rPr>
        <w:t>th</w:t>
      </w:r>
      <w:r w:rsidR="00B7141A">
        <w:rPr>
          <w:rFonts w:ascii="Arial" w:hAnsi="Arial" w:cs="Arial"/>
        </w:rPr>
        <w:t xml:space="preserve"> October 2017].</w:t>
      </w:r>
    </w:p>
    <w:p w14:paraId="4BC0C4F5" w14:textId="1FCC2FCD" w:rsidR="002605C0" w:rsidRPr="007A4701" w:rsidRDefault="00BE395D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Brown, B., Holt-Macey, S., Martin, B., Skau, B. and Vogt, E. M. (2015)</w:t>
      </w:r>
      <w:r w:rsidR="007A4701">
        <w:rPr>
          <w:rFonts w:ascii="Arial" w:hAnsi="Arial" w:cs="Arial"/>
        </w:rPr>
        <w:t xml:space="preserve"> ‘Developing the Reflective Practitioner: what so what now what’, </w:t>
      </w:r>
      <w:r w:rsidR="007A4701">
        <w:rPr>
          <w:rFonts w:ascii="Arial" w:hAnsi="Arial" w:cs="Arial"/>
          <w:i/>
        </w:rPr>
        <w:t xml:space="preserve">Currents in Pharmacy Teaching and Learning, </w:t>
      </w:r>
      <w:r w:rsidR="007A4701">
        <w:rPr>
          <w:rFonts w:ascii="Arial" w:hAnsi="Arial" w:cs="Arial"/>
        </w:rPr>
        <w:t xml:space="preserve">Volume 7, Issue 5, September-October, pp. 705-715. [On-line]. Available at: </w:t>
      </w:r>
      <w:hyperlink r:id="rId8" w:history="1">
        <w:r w:rsidR="007A4701" w:rsidRPr="005760A1">
          <w:rPr>
            <w:rStyle w:val="Hyperlink"/>
            <w:rFonts w:ascii="Arial" w:hAnsi="Arial" w:cs="Arial"/>
          </w:rPr>
          <w:t>http://www.sciencedirect.com.ezproxy.uwtsd.ac.uk/science/article/pii/S1877129715000684</w:t>
        </w:r>
      </w:hyperlink>
      <w:r w:rsidR="007A4701">
        <w:rPr>
          <w:rFonts w:ascii="Arial" w:hAnsi="Arial" w:cs="Arial"/>
        </w:rPr>
        <w:t xml:space="preserve"> [Accessed: 19th October 2017].</w:t>
      </w:r>
    </w:p>
    <w:p w14:paraId="349CA312" w14:textId="7BD11AA0" w:rsidR="00A910D7" w:rsidRDefault="00A910D7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Craft, A</w:t>
      </w:r>
      <w:r w:rsidR="00F8380C">
        <w:rPr>
          <w:rFonts w:ascii="Arial" w:hAnsi="Arial" w:cs="Arial"/>
        </w:rPr>
        <w:t xml:space="preserve">. and Paige-Smith, A. (2011) </w:t>
      </w:r>
      <w:r w:rsidR="00F8380C" w:rsidRPr="00F8380C">
        <w:rPr>
          <w:rFonts w:ascii="Arial" w:hAnsi="Arial" w:cs="Arial"/>
          <w:i/>
        </w:rPr>
        <w:t>Developing Reflective Practice in The Early Years</w:t>
      </w:r>
      <w:r w:rsidR="00F8380C">
        <w:rPr>
          <w:rFonts w:ascii="Arial" w:hAnsi="Arial" w:cs="Arial"/>
        </w:rPr>
        <w:t>. (2</w:t>
      </w:r>
      <w:r w:rsidR="00F8380C" w:rsidRPr="00F8380C">
        <w:rPr>
          <w:rFonts w:ascii="Arial" w:hAnsi="Arial" w:cs="Arial"/>
          <w:vertAlign w:val="superscript"/>
        </w:rPr>
        <w:t>nd</w:t>
      </w:r>
      <w:r w:rsidR="00F8380C">
        <w:rPr>
          <w:rFonts w:ascii="Arial" w:hAnsi="Arial" w:cs="Arial"/>
        </w:rPr>
        <w:t xml:space="preserve"> ed). England: Open University Press.</w:t>
      </w:r>
    </w:p>
    <w:p w14:paraId="60A0A971" w14:textId="37036070" w:rsidR="00B37B9F" w:rsidRDefault="00B37B9F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Coe, R., Alo</w:t>
      </w:r>
      <w:r w:rsidR="009A562A">
        <w:rPr>
          <w:rFonts w:ascii="Arial" w:hAnsi="Arial" w:cs="Arial"/>
        </w:rPr>
        <w:t xml:space="preserve">isi, C., Higgins, S. and Elliott-Major, L. (2014) </w:t>
      </w:r>
      <w:r w:rsidR="00065BE3">
        <w:rPr>
          <w:rFonts w:ascii="Arial" w:hAnsi="Arial" w:cs="Arial"/>
        </w:rPr>
        <w:t>‘</w:t>
      </w:r>
      <w:r w:rsidR="009A562A">
        <w:rPr>
          <w:rFonts w:ascii="Arial" w:hAnsi="Arial" w:cs="Arial"/>
        </w:rPr>
        <w:t xml:space="preserve">What makes great teaching? </w:t>
      </w:r>
      <w:r w:rsidR="00065BE3">
        <w:rPr>
          <w:rFonts w:ascii="Arial" w:hAnsi="Arial" w:cs="Arial"/>
        </w:rPr>
        <w:t xml:space="preserve">Review of underpinning research’ </w:t>
      </w:r>
      <w:hyperlink r:id="rId9" w:history="1">
        <w:r w:rsidR="00065BE3" w:rsidRPr="005760A1">
          <w:rPr>
            <w:rStyle w:val="Hyperlink"/>
            <w:rFonts w:ascii="Arial" w:hAnsi="Arial" w:cs="Arial"/>
          </w:rPr>
          <w:t>https://www.suttontrust.com/wp-content/uploads/2014/10/What-makes-great-teaching-FINAL-4.11.14.pdf</w:t>
        </w:r>
      </w:hyperlink>
      <w:r w:rsidR="00065BE3">
        <w:rPr>
          <w:rFonts w:ascii="Arial" w:hAnsi="Arial" w:cs="Arial"/>
        </w:rPr>
        <w:t xml:space="preserve"> [Accessed: 20th October 2017.</w:t>
      </w:r>
    </w:p>
    <w:p w14:paraId="633CA0BC" w14:textId="5AC04394" w:rsidR="009F2F2A" w:rsidRDefault="009F2F2A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David, T., Goouch, K. and Powell, S. (2016) </w:t>
      </w:r>
      <w:r w:rsidRPr="009F2F2A">
        <w:rPr>
          <w:rFonts w:ascii="Arial" w:hAnsi="Arial" w:cs="Arial"/>
          <w:i/>
        </w:rPr>
        <w:t>The Routledge International Handbook of Philosophies and Theories of Early Childhood Education and Care.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Oxon: Routledge. </w:t>
      </w:r>
    </w:p>
    <w:p w14:paraId="39518D02" w14:textId="1DEB33B2" w:rsidR="00542370" w:rsidRDefault="00542370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Denn</w:t>
      </w:r>
      <w:r w:rsidR="00FD7837">
        <w:rPr>
          <w:rFonts w:ascii="Arial" w:hAnsi="Arial" w:cs="Arial"/>
        </w:rPr>
        <w:t xml:space="preserve">ison, P. (2009) ‘Reflective Practice: The Enduring Influence of Kolb’s Experiential Learning Theory’, Volume 1, Issue 1, [On-line]. Available at: </w:t>
      </w:r>
      <w:hyperlink r:id="rId10" w:history="1">
        <w:r w:rsidR="00C60A9B" w:rsidRPr="005760A1">
          <w:rPr>
            <w:rStyle w:val="Hyperlink"/>
            <w:rFonts w:ascii="Arial" w:hAnsi="Arial" w:cs="Arial"/>
          </w:rPr>
          <w:t>https://journals.gre.ac.uk/index.php/compass/article/view/12/28</w:t>
        </w:r>
      </w:hyperlink>
      <w:r w:rsidR="00C60A9B">
        <w:rPr>
          <w:rFonts w:ascii="Arial" w:hAnsi="Arial" w:cs="Arial"/>
        </w:rPr>
        <w:t xml:space="preserve"> [Accessed: 21st October 2017].</w:t>
      </w:r>
    </w:p>
    <w:p w14:paraId="27351453" w14:textId="3A66D383" w:rsidR="000F62D1" w:rsidRDefault="000F62D1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Department for Children, Schools and Families. (2007) </w:t>
      </w:r>
      <w:r w:rsidR="00957273">
        <w:rPr>
          <w:rFonts w:ascii="Arial" w:hAnsi="Arial" w:cs="Arial"/>
        </w:rPr>
        <w:t xml:space="preserve">‘Supporting Children Learning English as an Additional Language: Guidance for Practitioners in the Early Years Foundation phase’ </w:t>
      </w:r>
      <w:hyperlink r:id="rId11" w:history="1">
        <w:r w:rsidR="00957273" w:rsidRPr="005760A1">
          <w:rPr>
            <w:rStyle w:val="Hyperlink"/>
            <w:rFonts w:ascii="Arial" w:hAnsi="Arial" w:cs="Arial"/>
          </w:rPr>
          <w:t>https://www.naldic.org.uk/Resources/NALDIC/Teaching%20and%20Learning/ealeyfsguidance.pdf</w:t>
        </w:r>
      </w:hyperlink>
      <w:r w:rsidR="00957273">
        <w:rPr>
          <w:rFonts w:ascii="Arial" w:hAnsi="Arial" w:cs="Arial"/>
        </w:rPr>
        <w:t xml:space="preserve"> [Accessed: 21st October 2017].</w:t>
      </w:r>
    </w:p>
    <w:p w14:paraId="4F56F94D" w14:textId="52DF816A" w:rsidR="0047343D" w:rsidRDefault="0047343D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Department for Children, Schools and Families</w:t>
      </w:r>
      <w:r w:rsidR="00D96B9B">
        <w:rPr>
          <w:rFonts w:ascii="Arial" w:hAnsi="Arial" w:cs="Arial"/>
        </w:rPr>
        <w:t xml:space="preserve">. (2007) ‘The Early Years Foundation Stage: Principles into Practice’ </w:t>
      </w:r>
      <w:hyperlink r:id="rId12" w:history="1">
        <w:r w:rsidR="00D96B9B" w:rsidRPr="005760A1">
          <w:rPr>
            <w:rStyle w:val="Hyperlink"/>
            <w:rFonts w:ascii="Arial" w:hAnsi="Arial" w:cs="Arial"/>
          </w:rPr>
          <w:t>http://webarchive.nationalarchives.gov.uk/20130321061516/https://www.education.gov.uk/publications/eOrderingDownload/DCSF-00012-2007.pdf</w:t>
        </w:r>
      </w:hyperlink>
      <w:r w:rsidR="00D96B9B">
        <w:rPr>
          <w:rFonts w:ascii="Arial" w:hAnsi="Arial" w:cs="Arial"/>
        </w:rPr>
        <w:t xml:space="preserve"> [Accessed: 21st October 2107].</w:t>
      </w:r>
    </w:p>
    <w:p w14:paraId="159A7B03" w14:textId="71B084FE" w:rsidR="007912EF" w:rsidRPr="009F2F2A" w:rsidRDefault="00D51F24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Department for Education and Skills. (2006) ‘Primary National Strategy. Excellence and Enjoyment: learning and teaching for bilingual children in the primary years’ </w:t>
      </w:r>
      <w:hyperlink r:id="rId13" w:history="1">
        <w:r w:rsidRPr="005760A1">
          <w:rPr>
            <w:rStyle w:val="Hyperlink"/>
            <w:rFonts w:ascii="Arial" w:hAnsi="Arial" w:cs="Arial"/>
          </w:rPr>
          <w:t>https://www.naldic.org.uk/Resources/NALDIC/Teaching%20and%20Learning/pri_pubs_bichd_213406_018.pdf</w:t>
        </w:r>
      </w:hyperlink>
      <w:r>
        <w:rPr>
          <w:rFonts w:ascii="Arial" w:hAnsi="Arial" w:cs="Arial"/>
        </w:rPr>
        <w:t xml:space="preserve"> [Accessed: 21st October 2017].</w:t>
      </w:r>
    </w:p>
    <w:p w14:paraId="4129B7AA" w14:textId="22B63459" w:rsidR="00FB0013" w:rsidRDefault="00FB0013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Department of Education and Skills. (2014)</w:t>
      </w:r>
      <w:r w:rsidRPr="00807B5E">
        <w:rPr>
          <w:rFonts w:ascii="Arial" w:hAnsi="Arial" w:cs="Arial"/>
          <w:i/>
        </w:rPr>
        <w:t xml:space="preserve"> Qualified for life: An Education Improvement Plan for 3-19 year olds in Wales</w:t>
      </w:r>
      <w:r>
        <w:rPr>
          <w:rFonts w:ascii="Arial" w:hAnsi="Arial" w:cs="Arial"/>
        </w:rPr>
        <w:t xml:space="preserve">. Cardiff: </w:t>
      </w:r>
      <w:r w:rsidR="00807B5E">
        <w:rPr>
          <w:rFonts w:ascii="Arial" w:hAnsi="Arial" w:cs="Arial"/>
        </w:rPr>
        <w:t>Welsh Government.</w:t>
      </w:r>
    </w:p>
    <w:p w14:paraId="7C76C515" w14:textId="5932B1D9" w:rsidR="00DD52C4" w:rsidRDefault="00DD52C4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Dunhill</w:t>
      </w:r>
      <w:r w:rsidR="00165642">
        <w:rPr>
          <w:rFonts w:ascii="Arial" w:hAnsi="Arial" w:cs="Arial"/>
        </w:rPr>
        <w:t xml:space="preserve">, A., Elliott, B. and Shaw, A. (2009) </w:t>
      </w:r>
      <w:r w:rsidR="00165642" w:rsidRPr="00165642">
        <w:rPr>
          <w:rFonts w:ascii="Arial" w:hAnsi="Arial" w:cs="Arial"/>
          <w:i/>
        </w:rPr>
        <w:t>Effective Communication and Engagement with Children and Young People, their Families and Carers.</w:t>
      </w:r>
      <w:r w:rsidR="00165642">
        <w:rPr>
          <w:rFonts w:ascii="Arial" w:hAnsi="Arial" w:cs="Arial"/>
        </w:rPr>
        <w:t xml:space="preserve"> Essex: Learning Matters.</w:t>
      </w:r>
    </w:p>
    <w:p w14:paraId="35206FA8" w14:textId="518DEDF7" w:rsidR="000F537C" w:rsidRDefault="001D2174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Every Child matters. (No date</w:t>
      </w:r>
      <w:r w:rsidR="000F537C">
        <w:rPr>
          <w:rFonts w:ascii="Arial" w:hAnsi="Arial" w:cs="Arial"/>
        </w:rPr>
        <w:t xml:space="preserve">) </w:t>
      </w:r>
      <w:r w:rsidR="00035EB1">
        <w:rPr>
          <w:rFonts w:ascii="Arial" w:hAnsi="Arial" w:cs="Arial"/>
        </w:rPr>
        <w:t xml:space="preserve">‘Children’s needs and development’ </w:t>
      </w:r>
      <w:hyperlink r:id="rId14" w:history="1">
        <w:r w:rsidR="00035EB1" w:rsidRPr="005760A1">
          <w:rPr>
            <w:rStyle w:val="Hyperlink"/>
            <w:rFonts w:ascii="Arial" w:hAnsi="Arial" w:cs="Arial"/>
          </w:rPr>
          <w:t>http://dera.ioe.ac.uk/13767/1/task4.pdf</w:t>
        </w:r>
      </w:hyperlink>
      <w:r w:rsidR="00035EB1">
        <w:rPr>
          <w:rFonts w:ascii="Arial" w:hAnsi="Arial" w:cs="Arial"/>
        </w:rPr>
        <w:t xml:space="preserve"> [Accessed: 21st October 2017].</w:t>
      </w:r>
    </w:p>
    <w:p w14:paraId="218558FA" w14:textId="13B32692" w:rsidR="00B24725" w:rsidRDefault="00E5082D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Finlay, L. (2008) ‘Reflecting on reflective practice’,</w:t>
      </w:r>
      <w:r w:rsidRPr="00E5082D">
        <w:rPr>
          <w:rFonts w:ascii="Arial" w:hAnsi="Arial" w:cs="Arial"/>
          <w:i/>
        </w:rPr>
        <w:t xml:space="preserve"> Practice-Based Professional Learning Centre</w:t>
      </w:r>
      <w:r>
        <w:rPr>
          <w:rFonts w:ascii="Arial" w:hAnsi="Arial" w:cs="Arial"/>
        </w:rPr>
        <w:t xml:space="preserve">, Volume 52, January, pp. 1-27. [On-line]. Available at:  </w:t>
      </w:r>
      <w:hyperlink r:id="rId15" w:history="1">
        <w:r w:rsidR="00B7141A" w:rsidRPr="005760A1">
          <w:rPr>
            <w:rStyle w:val="Hyperlink"/>
            <w:rFonts w:ascii="Arial" w:hAnsi="Arial" w:cs="Arial"/>
          </w:rPr>
          <w:t>https://pdfs.semanticscholar.org/c128/691f2615de873dfe544fcb5dc902fe812675.pdf</w:t>
        </w:r>
      </w:hyperlink>
      <w:r w:rsidR="00B7141A">
        <w:rPr>
          <w:rFonts w:ascii="Arial" w:hAnsi="Arial" w:cs="Arial"/>
        </w:rPr>
        <w:t xml:space="preserve"> [Accessed: 15th December 2017].</w:t>
      </w:r>
    </w:p>
    <w:p w14:paraId="5F6270B4" w14:textId="38149A4C" w:rsidR="00E5661E" w:rsidRDefault="00E5661E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Gallagher, T. and</w:t>
      </w:r>
      <w:r w:rsidR="00803626">
        <w:rPr>
          <w:rFonts w:ascii="Arial" w:hAnsi="Arial" w:cs="Arial"/>
        </w:rPr>
        <w:t xml:space="preserve"> Arnold, C. (2017) </w:t>
      </w:r>
      <w:r w:rsidR="00803626">
        <w:rPr>
          <w:rFonts w:ascii="Arial" w:hAnsi="Arial" w:cs="Arial"/>
          <w:i/>
        </w:rPr>
        <w:t xml:space="preserve">Working with Children aged 0-3 and their Families: The Pen Green Approach. </w:t>
      </w:r>
      <w:r w:rsidR="00803626">
        <w:rPr>
          <w:rFonts w:ascii="Arial" w:hAnsi="Arial" w:cs="Arial"/>
        </w:rPr>
        <w:t>Oxon: Routledge.</w:t>
      </w:r>
      <w:r>
        <w:rPr>
          <w:rFonts w:ascii="Arial" w:hAnsi="Arial" w:cs="Arial"/>
        </w:rPr>
        <w:t xml:space="preserve"> </w:t>
      </w:r>
    </w:p>
    <w:p w14:paraId="27B1590C" w14:textId="62580184" w:rsidR="0092187B" w:rsidRPr="0092187B" w:rsidRDefault="0092187B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Gasper, M. (2010) </w:t>
      </w:r>
      <w:r w:rsidRPr="0092187B">
        <w:rPr>
          <w:rFonts w:ascii="Arial" w:hAnsi="Arial" w:cs="Arial"/>
          <w:i/>
        </w:rPr>
        <w:t>Multi-agency Working in The Early Years: challenges and opportunities.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London: Sage. [e-book]. Available at: </w:t>
      </w:r>
      <w:hyperlink r:id="rId16" w:history="1">
        <w:r w:rsidRPr="005760A1">
          <w:rPr>
            <w:rStyle w:val="Hyperlink"/>
            <w:rFonts w:ascii="Arial" w:hAnsi="Arial" w:cs="Arial"/>
          </w:rPr>
          <w:t>https://www-dawsonera-com.ezproxy.uwtsd.ac.uk/readonline/9781446205938</w:t>
        </w:r>
      </w:hyperlink>
      <w:r>
        <w:rPr>
          <w:rFonts w:ascii="Arial" w:hAnsi="Arial" w:cs="Arial"/>
        </w:rPr>
        <w:t xml:space="preserve"> [Accessed: 17th October 2017].</w:t>
      </w:r>
    </w:p>
    <w:p w14:paraId="1EA2E0C7" w14:textId="7BB7D54F" w:rsidR="00DE3A0D" w:rsidRDefault="00DE3A0D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Hayes, C</w:t>
      </w:r>
      <w:r w:rsidR="003003C9">
        <w:rPr>
          <w:rFonts w:ascii="Arial" w:hAnsi="Arial" w:cs="Arial"/>
        </w:rPr>
        <w:t xml:space="preserve">., Daly, J., Duncan, M., Gill, R. and Whitehouse, A. (2014) </w:t>
      </w:r>
      <w:r w:rsidR="003003C9" w:rsidRPr="003003C9">
        <w:rPr>
          <w:rFonts w:ascii="Arial" w:hAnsi="Arial" w:cs="Arial"/>
          <w:i/>
        </w:rPr>
        <w:t>Developing as A Reflective Early Years Professional: A Thematic Approach</w:t>
      </w:r>
      <w:r w:rsidR="003003C9">
        <w:rPr>
          <w:rFonts w:ascii="Arial" w:hAnsi="Arial" w:cs="Arial"/>
        </w:rPr>
        <w:t>. Northwich: Critical Publishing Ltd.</w:t>
      </w:r>
    </w:p>
    <w:p w14:paraId="2E2E2A51" w14:textId="40B482C2" w:rsidR="00B24725" w:rsidRDefault="00B24725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John</w:t>
      </w:r>
      <w:r w:rsidR="00E561EA">
        <w:rPr>
          <w:rFonts w:ascii="Arial" w:hAnsi="Arial" w:cs="Arial"/>
        </w:rPr>
        <w:t xml:space="preserve">s, C. (2013) </w:t>
      </w:r>
      <w:r w:rsidR="00E561EA" w:rsidRPr="00204C11">
        <w:rPr>
          <w:rFonts w:ascii="Arial" w:hAnsi="Arial" w:cs="Arial"/>
          <w:i/>
        </w:rPr>
        <w:t>Becoming a Reflective Practitioner</w:t>
      </w:r>
      <w:r w:rsidR="00204C11">
        <w:rPr>
          <w:rFonts w:ascii="Arial" w:hAnsi="Arial" w:cs="Arial"/>
        </w:rPr>
        <w:t>.</w:t>
      </w:r>
      <w:r w:rsidR="00A37289">
        <w:rPr>
          <w:rFonts w:ascii="Arial" w:hAnsi="Arial" w:cs="Arial"/>
        </w:rPr>
        <w:t xml:space="preserve"> (4</w:t>
      </w:r>
      <w:r w:rsidR="00A37289" w:rsidRPr="00A37289">
        <w:rPr>
          <w:rFonts w:ascii="Arial" w:hAnsi="Arial" w:cs="Arial"/>
          <w:vertAlign w:val="superscript"/>
        </w:rPr>
        <w:t>th</w:t>
      </w:r>
      <w:r w:rsidR="00A37289">
        <w:rPr>
          <w:rFonts w:ascii="Arial" w:hAnsi="Arial" w:cs="Arial"/>
        </w:rPr>
        <w:t xml:space="preserve"> ed).</w:t>
      </w:r>
      <w:r w:rsidR="00204C11">
        <w:rPr>
          <w:rFonts w:ascii="Arial" w:hAnsi="Arial" w:cs="Arial"/>
        </w:rPr>
        <w:t xml:space="preserve"> Sussex: Wiley-Blackwell.</w:t>
      </w:r>
    </w:p>
    <w:p w14:paraId="399B7A8A" w14:textId="62B80707" w:rsidR="00F86597" w:rsidRDefault="00F86597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Lindberg, J. A., Kelley Evans, D. and Swick, A. M. (2005) </w:t>
      </w:r>
      <w:r w:rsidRPr="00D076CF">
        <w:rPr>
          <w:rFonts w:ascii="Arial" w:hAnsi="Arial" w:cs="Arial"/>
          <w:i/>
        </w:rPr>
        <w:t xml:space="preserve">Common-Sense Classroom Management for Middle and High School Teachers. </w:t>
      </w:r>
      <w:r>
        <w:rPr>
          <w:rFonts w:ascii="Arial" w:hAnsi="Arial" w:cs="Arial"/>
        </w:rPr>
        <w:t>London: Sage Publications.</w:t>
      </w:r>
    </w:p>
    <w:p w14:paraId="04712502" w14:textId="3C7D6FD3" w:rsidR="00FE1CCC" w:rsidRDefault="00FE1CCC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Lindon, J. (2012) </w:t>
      </w:r>
      <w:r w:rsidR="001265A8">
        <w:rPr>
          <w:rFonts w:ascii="Arial" w:hAnsi="Arial" w:cs="Arial"/>
          <w:i/>
        </w:rPr>
        <w:t>Reflective Practice and Early Years Professionalism</w:t>
      </w:r>
      <w:r w:rsidR="007D2975">
        <w:rPr>
          <w:rFonts w:ascii="Arial" w:hAnsi="Arial" w:cs="Arial"/>
          <w:i/>
        </w:rPr>
        <w:t xml:space="preserve">. </w:t>
      </w:r>
      <w:r w:rsidR="007D2975">
        <w:rPr>
          <w:rFonts w:ascii="Arial" w:hAnsi="Arial" w:cs="Arial"/>
        </w:rPr>
        <w:t>(2</w:t>
      </w:r>
      <w:r w:rsidR="007D2975" w:rsidRPr="007D2975">
        <w:rPr>
          <w:rFonts w:ascii="Arial" w:hAnsi="Arial" w:cs="Arial"/>
          <w:vertAlign w:val="superscript"/>
        </w:rPr>
        <w:t>nd</w:t>
      </w:r>
      <w:r w:rsidR="007D2975">
        <w:rPr>
          <w:rFonts w:ascii="Arial" w:hAnsi="Arial" w:cs="Arial"/>
        </w:rPr>
        <w:t xml:space="preserve"> ed). London: Hodder Education. [e-book]. Available at: </w:t>
      </w:r>
      <w:hyperlink r:id="rId17" w:history="1">
        <w:r w:rsidR="007D2975" w:rsidRPr="005760A1">
          <w:rPr>
            <w:rStyle w:val="Hyperlink"/>
            <w:rFonts w:ascii="Arial" w:hAnsi="Arial" w:cs="Arial"/>
          </w:rPr>
          <w:t>https://www-dawsonera-com.ezproxy.uwtsd.ac.uk/readonline/9781444167214</w:t>
        </w:r>
      </w:hyperlink>
      <w:r w:rsidR="007D2975">
        <w:rPr>
          <w:rFonts w:ascii="Arial" w:hAnsi="Arial" w:cs="Arial"/>
        </w:rPr>
        <w:t xml:space="preserve"> [Accessed: 19th October 2017].</w:t>
      </w:r>
    </w:p>
    <w:p w14:paraId="0BCB49D6" w14:textId="4C32DFA1" w:rsidR="00A309B1" w:rsidRPr="007D2975" w:rsidRDefault="0055001E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Maynard, T., Morgan, A., Wa</w:t>
      </w:r>
      <w:r w:rsidR="00A309B1">
        <w:rPr>
          <w:rFonts w:ascii="Arial" w:hAnsi="Arial" w:cs="Arial"/>
        </w:rPr>
        <w:t>ters</w:t>
      </w:r>
      <w:r>
        <w:rPr>
          <w:rFonts w:ascii="Arial" w:hAnsi="Arial" w:cs="Arial"/>
        </w:rPr>
        <w:t xml:space="preserve">, J. and Williams, J. (2010) ‘The Teaching and Learning Research Programme </w:t>
      </w:r>
      <w:r w:rsidR="007C25A9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Wales: The Foundation Phase’ </w:t>
      </w:r>
      <w:hyperlink r:id="rId18" w:history="1">
        <w:r w:rsidRPr="005760A1">
          <w:rPr>
            <w:rStyle w:val="Hyperlink"/>
            <w:rFonts w:ascii="Arial" w:hAnsi="Arial" w:cs="Arial"/>
          </w:rPr>
          <w:t>http://dera.ioe.ac.uk/1866/1/101202foundationreporten.pdf</w:t>
        </w:r>
      </w:hyperlink>
      <w:r>
        <w:rPr>
          <w:rFonts w:ascii="Arial" w:hAnsi="Arial" w:cs="Arial"/>
        </w:rPr>
        <w:t xml:space="preserve"> [Accessed: 21st October 2017].</w:t>
      </w:r>
    </w:p>
    <w:p w14:paraId="4D7473CB" w14:textId="76898B1E" w:rsidR="00C21117" w:rsidRPr="00226795" w:rsidRDefault="00C21117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McFarland</w:t>
      </w:r>
      <w:r w:rsidR="00226795">
        <w:rPr>
          <w:rFonts w:ascii="Arial" w:hAnsi="Arial" w:cs="Arial"/>
        </w:rPr>
        <w:t xml:space="preserve">, L., Saunders, R. and Allen, S. (2009) ‘Reflective Practice and Self-Evaluation in Learning Positive Guidance: Experiences of early Childhood Practicum Students’, </w:t>
      </w:r>
      <w:r w:rsidR="00226795" w:rsidRPr="00226795">
        <w:rPr>
          <w:rFonts w:ascii="Arial" w:hAnsi="Arial" w:cs="Arial"/>
          <w:i/>
        </w:rPr>
        <w:t>Early Childhood Education Journal</w:t>
      </w:r>
      <w:r w:rsidR="00226795">
        <w:rPr>
          <w:rFonts w:ascii="Arial" w:hAnsi="Arial" w:cs="Arial"/>
          <w:i/>
        </w:rPr>
        <w:t xml:space="preserve">, </w:t>
      </w:r>
      <w:r w:rsidR="00226795">
        <w:rPr>
          <w:rFonts w:ascii="Arial" w:hAnsi="Arial" w:cs="Arial"/>
        </w:rPr>
        <w:t xml:space="preserve">Volume 36, Issue 6, June, pp. 505-511. [On-line]. Available at: </w:t>
      </w:r>
      <w:hyperlink r:id="rId19" w:history="1">
        <w:r w:rsidR="00226795" w:rsidRPr="005760A1">
          <w:rPr>
            <w:rStyle w:val="Hyperlink"/>
            <w:rFonts w:ascii="Arial" w:hAnsi="Arial" w:cs="Arial"/>
          </w:rPr>
          <w:t>https://link-springer-com.ezproxy.uwtsd.ac.uk/article/10.1007/s10643-009-0315-2</w:t>
        </w:r>
      </w:hyperlink>
      <w:r w:rsidR="00226795">
        <w:rPr>
          <w:rFonts w:ascii="Arial" w:hAnsi="Arial" w:cs="Arial"/>
        </w:rPr>
        <w:t xml:space="preserve"> [Accessed: 19th October 2017].</w:t>
      </w:r>
    </w:p>
    <w:p w14:paraId="08DDC2FA" w14:textId="3E8DAEF0" w:rsidR="00165642" w:rsidRDefault="00165642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Mcleod, A. (2008) </w:t>
      </w:r>
      <w:r w:rsidRPr="00165642">
        <w:rPr>
          <w:rFonts w:ascii="Arial" w:hAnsi="Arial" w:cs="Arial"/>
          <w:i/>
        </w:rPr>
        <w:t>Listening to Children: A Practitioners Guide.</w:t>
      </w:r>
      <w:r>
        <w:rPr>
          <w:rFonts w:ascii="Arial" w:hAnsi="Arial" w:cs="Arial"/>
        </w:rPr>
        <w:t xml:space="preserve"> London: Jessica Kingsley Publishers.</w:t>
      </w:r>
    </w:p>
    <w:p w14:paraId="3998F132" w14:textId="0304ED5F" w:rsidR="0068627E" w:rsidRPr="00241DC5" w:rsidRDefault="0068627E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Mhathuna, M. M. </w:t>
      </w:r>
      <w:r w:rsidR="00241DC5">
        <w:rPr>
          <w:rFonts w:ascii="Arial" w:hAnsi="Arial" w:cs="Arial"/>
        </w:rPr>
        <w:t xml:space="preserve">(2008) ‘Strategies in Working with Children Learning English as a Second Language’, </w:t>
      </w:r>
      <w:r w:rsidR="00241DC5">
        <w:rPr>
          <w:rFonts w:ascii="Arial" w:hAnsi="Arial" w:cs="Arial"/>
          <w:i/>
        </w:rPr>
        <w:t xml:space="preserve">Dublin Institute of Technology, </w:t>
      </w:r>
      <w:r w:rsidR="00241DC5">
        <w:rPr>
          <w:rFonts w:ascii="Arial" w:hAnsi="Arial" w:cs="Arial"/>
        </w:rPr>
        <w:t xml:space="preserve">pp.1-13. [On-line]. Available at: </w:t>
      </w:r>
      <w:hyperlink r:id="rId20" w:history="1">
        <w:r w:rsidR="00241DC5" w:rsidRPr="005760A1">
          <w:rPr>
            <w:rStyle w:val="Hyperlink"/>
            <w:rFonts w:ascii="Arial" w:hAnsi="Arial" w:cs="Arial"/>
          </w:rPr>
          <w:t>http://arrow.dit.ie/cgi/viewcontent.cgi?article=1007&amp;context=aaschsslcon</w:t>
        </w:r>
      </w:hyperlink>
      <w:r w:rsidR="00241DC5">
        <w:rPr>
          <w:rFonts w:ascii="Arial" w:hAnsi="Arial" w:cs="Arial"/>
        </w:rPr>
        <w:t xml:space="preserve"> [Accessed: 21</w:t>
      </w:r>
      <w:r w:rsidR="00241DC5" w:rsidRPr="00241DC5">
        <w:rPr>
          <w:rFonts w:ascii="Arial" w:hAnsi="Arial" w:cs="Arial"/>
          <w:vertAlign w:val="superscript"/>
        </w:rPr>
        <w:t>st</w:t>
      </w:r>
      <w:r w:rsidR="00241DC5">
        <w:rPr>
          <w:rFonts w:ascii="Arial" w:hAnsi="Arial" w:cs="Arial"/>
        </w:rPr>
        <w:t xml:space="preserve"> October 2017].</w:t>
      </w:r>
    </w:p>
    <w:p w14:paraId="52555D54" w14:textId="6B4B866F" w:rsidR="00560593" w:rsidRDefault="00560593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Millington, A. (2013) ‘A brief introduction to reflective practice’, </w:t>
      </w:r>
      <w:r w:rsidRPr="00560593">
        <w:rPr>
          <w:rFonts w:ascii="Arial" w:hAnsi="Arial" w:cs="Arial"/>
          <w:i/>
        </w:rPr>
        <w:t>The Optician,</w:t>
      </w:r>
      <w:r>
        <w:rPr>
          <w:rFonts w:ascii="Arial" w:hAnsi="Arial" w:cs="Arial"/>
        </w:rPr>
        <w:t xml:space="preserve"> Volume 246, Issue 6414, pp. 14-15. [On-line]. Available at: </w:t>
      </w:r>
      <w:hyperlink r:id="rId21" w:history="1">
        <w:r w:rsidRPr="005760A1">
          <w:rPr>
            <w:rStyle w:val="Hyperlink"/>
            <w:rFonts w:ascii="Arial" w:hAnsi="Arial" w:cs="Arial"/>
          </w:rPr>
          <w:t>https://search-proquest-com.ezproxy.uwtsd.ac.uk/docview/1431944975?accountid=130472&amp;rfr_id=info%3Axri%2Fsid%3Aprimo</w:t>
        </w:r>
      </w:hyperlink>
      <w:r>
        <w:rPr>
          <w:rFonts w:ascii="Arial" w:hAnsi="Arial" w:cs="Arial"/>
        </w:rPr>
        <w:t xml:space="preserve"> [Accessed: 19</w:t>
      </w:r>
      <w:r w:rsidRPr="0056059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2017].</w:t>
      </w:r>
    </w:p>
    <w:p w14:paraId="0557BB63" w14:textId="4E580C6A" w:rsidR="00222221" w:rsidRDefault="00222221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Moon, J. (2006) </w:t>
      </w:r>
      <w:r w:rsidRPr="008E2232">
        <w:rPr>
          <w:rFonts w:ascii="Arial" w:hAnsi="Arial" w:cs="Arial"/>
          <w:i/>
        </w:rPr>
        <w:t>A Handbook for Reflective Practice and Professional Development</w:t>
      </w:r>
      <w:r w:rsidR="008E2232">
        <w:rPr>
          <w:rFonts w:ascii="Arial" w:hAnsi="Arial" w:cs="Arial"/>
          <w:i/>
        </w:rPr>
        <w:t xml:space="preserve">, </w:t>
      </w:r>
      <w:r w:rsidR="008E2232">
        <w:rPr>
          <w:rFonts w:ascii="Arial" w:hAnsi="Arial" w:cs="Arial"/>
        </w:rPr>
        <w:t xml:space="preserve">London: Routledge. [e-book]. Available at: </w:t>
      </w:r>
      <w:hyperlink r:id="rId22" w:history="1">
        <w:r w:rsidR="008E2232" w:rsidRPr="005760A1">
          <w:rPr>
            <w:rStyle w:val="Hyperlink"/>
            <w:rFonts w:ascii="Arial" w:hAnsi="Arial" w:cs="Arial"/>
          </w:rPr>
          <w:t>https://www-dawsonera-com.ezproxy.uwtsd.ac.uk/readonline/9780203969212</w:t>
        </w:r>
      </w:hyperlink>
      <w:r w:rsidR="008E2232">
        <w:rPr>
          <w:rFonts w:ascii="Arial" w:hAnsi="Arial" w:cs="Arial"/>
        </w:rPr>
        <w:t xml:space="preserve"> [Accessed: 19th October 2017].</w:t>
      </w:r>
    </w:p>
    <w:p w14:paraId="2B4F88DB" w14:textId="5E167992" w:rsidR="00B101C6" w:rsidRPr="00B101C6" w:rsidRDefault="00B101C6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Morrison, N. (2014) ‘How Schools are breaking down the language barrier for EAL students’, </w:t>
      </w:r>
      <w:r>
        <w:rPr>
          <w:rFonts w:ascii="Arial" w:hAnsi="Arial" w:cs="Arial"/>
          <w:i/>
        </w:rPr>
        <w:t xml:space="preserve">The Guardian, </w:t>
      </w:r>
      <w:r w:rsidR="00920951">
        <w:rPr>
          <w:rFonts w:ascii="Arial" w:hAnsi="Arial" w:cs="Arial"/>
        </w:rPr>
        <w:t xml:space="preserve">5 March: pp.1. [On-line]. Available at: </w:t>
      </w:r>
      <w:hyperlink r:id="rId23" w:history="1">
        <w:r w:rsidR="00920951" w:rsidRPr="005760A1">
          <w:rPr>
            <w:rStyle w:val="Hyperlink"/>
            <w:rFonts w:ascii="Arial" w:hAnsi="Arial" w:cs="Arial"/>
          </w:rPr>
          <w:t>https://www.theguardian.com/teacher-network/teacher-blog/2014/mar/05/teaching-eal-foreign-languages-students-integration-schools</w:t>
        </w:r>
      </w:hyperlink>
      <w:r w:rsidR="00920951">
        <w:rPr>
          <w:rFonts w:ascii="Arial" w:hAnsi="Arial" w:cs="Arial"/>
        </w:rPr>
        <w:t xml:space="preserve"> [Accessed: 21st October 2107].</w:t>
      </w:r>
    </w:p>
    <w:p w14:paraId="41E70637" w14:textId="0BF46C65" w:rsidR="004B70FE" w:rsidRDefault="004B70FE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OECD (2012) ‘Lets read them a story: the parent factor in education, PISA’ </w:t>
      </w:r>
      <w:hyperlink r:id="rId24" w:history="1">
        <w:r w:rsidRPr="005760A1">
          <w:rPr>
            <w:rStyle w:val="Hyperlink"/>
            <w:rFonts w:ascii="Arial" w:hAnsi="Arial" w:cs="Arial"/>
          </w:rPr>
          <w:t>https://www.oecd.org/pisa/pisaproducts/Parent%20Factor_e-book-new%20logo_FINAL_new%20page%2047.pdf</w:t>
        </w:r>
      </w:hyperlink>
      <w:r>
        <w:rPr>
          <w:rFonts w:ascii="Arial" w:hAnsi="Arial" w:cs="Arial"/>
        </w:rPr>
        <w:t xml:space="preserve"> [Accessed: 15</w:t>
      </w:r>
      <w:r w:rsidRPr="004B70F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2017].</w:t>
      </w:r>
    </w:p>
    <w:p w14:paraId="144500CC" w14:textId="79741FC5" w:rsidR="006E5787" w:rsidRDefault="006E5787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Primary National Strategy. (2007) ‘Communication, Language and Literacy Development Programme’ </w:t>
      </w:r>
      <w:hyperlink r:id="rId25" w:history="1">
        <w:r w:rsidRPr="005760A1">
          <w:rPr>
            <w:rStyle w:val="Hyperlink"/>
            <w:rFonts w:ascii="Arial" w:hAnsi="Arial" w:cs="Arial"/>
          </w:rPr>
          <w:t>http://dera.ioe.ac.uk/6681/1/00367_2007DOM_EN.pdf</w:t>
        </w:r>
      </w:hyperlink>
      <w:r>
        <w:rPr>
          <w:rFonts w:ascii="Arial" w:hAnsi="Arial" w:cs="Arial"/>
        </w:rPr>
        <w:t xml:space="preserve"> [Accessed: 21st October 2017).</w:t>
      </w:r>
    </w:p>
    <w:p w14:paraId="7FB9A6A7" w14:textId="76D035B8" w:rsidR="008748A1" w:rsidRDefault="008748A1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Read, C. (2008) ‘Scaffolding Children’s Learning through Story and Drama’ </w:t>
      </w:r>
      <w:hyperlink r:id="rId26" w:history="1">
        <w:r w:rsidRPr="005760A1">
          <w:rPr>
            <w:rStyle w:val="Hyperlink"/>
            <w:rFonts w:ascii="Arial" w:hAnsi="Arial" w:cs="Arial"/>
          </w:rPr>
          <w:t>http://sandiemourao.eu/pages/images/Carol%20Read.pdf</w:t>
        </w:r>
      </w:hyperlink>
      <w:r>
        <w:rPr>
          <w:rFonts w:ascii="Arial" w:hAnsi="Arial" w:cs="Arial"/>
        </w:rPr>
        <w:t xml:space="preserve"> [Accessed: 21</w:t>
      </w:r>
      <w:r w:rsidRPr="008748A1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October 2017].</w:t>
      </w:r>
    </w:p>
    <w:p w14:paraId="50019491" w14:textId="40AD4E75" w:rsidR="00C21DF5" w:rsidRDefault="003B44D0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Saffigna, M., Church, A. and Tayler</w:t>
      </w:r>
      <w:r w:rsidR="00C21DF5">
        <w:rPr>
          <w:rFonts w:ascii="Arial" w:hAnsi="Arial" w:cs="Arial"/>
        </w:rPr>
        <w:t xml:space="preserve">, C. (2010) ‘Victorian Early Years Learning and Development Framework. Evidence Paper: Practice Principal 8: Reflective Practice’ </w:t>
      </w:r>
      <w:r w:rsidR="00C21DF5" w:rsidRPr="00C21DF5">
        <w:rPr>
          <w:rFonts w:ascii="Arial" w:hAnsi="Arial" w:cs="Arial"/>
          <w:i/>
        </w:rPr>
        <w:t>University of Melbourne</w:t>
      </w:r>
      <w:r w:rsidR="00C21DF5">
        <w:rPr>
          <w:rFonts w:ascii="Arial" w:hAnsi="Arial" w:cs="Arial"/>
          <w:i/>
        </w:rPr>
        <w:t>,</w:t>
      </w:r>
      <w:r w:rsidR="00C21DF5">
        <w:rPr>
          <w:rFonts w:ascii="Arial" w:hAnsi="Arial" w:cs="Arial"/>
        </w:rPr>
        <w:t xml:space="preserve"> pp. 1-26 [On-line]. Available at: </w:t>
      </w:r>
      <w:hyperlink r:id="rId27" w:history="1">
        <w:r w:rsidR="00C21DF5" w:rsidRPr="005760A1">
          <w:rPr>
            <w:rStyle w:val="Hyperlink"/>
            <w:rFonts w:ascii="Arial" w:hAnsi="Arial" w:cs="Arial"/>
          </w:rPr>
          <w:t>http://webcache.googleusercontent.com/search?q=cache:X8VaXPpqg6sJ:www.education.vic.gov.au/Documents/childhood/providers/edcare/evidpaperreflective.docx+&amp;cd=8&amp;hl=en&amp;ct=clnk&amp;gl=uk&amp;client=safari</w:t>
        </w:r>
      </w:hyperlink>
      <w:r w:rsidR="00C21DF5">
        <w:rPr>
          <w:rFonts w:ascii="Arial" w:hAnsi="Arial" w:cs="Arial"/>
        </w:rPr>
        <w:t xml:space="preserve"> [Accessed: 21</w:t>
      </w:r>
      <w:r w:rsidR="00C21DF5" w:rsidRPr="007570EA">
        <w:rPr>
          <w:rFonts w:ascii="Arial" w:hAnsi="Arial" w:cs="Arial"/>
          <w:vertAlign w:val="superscript"/>
        </w:rPr>
        <w:t>st</w:t>
      </w:r>
      <w:r w:rsidR="00C21DF5">
        <w:rPr>
          <w:rFonts w:ascii="Arial" w:hAnsi="Arial" w:cs="Arial"/>
        </w:rPr>
        <w:t xml:space="preserve"> October 2017].</w:t>
      </w:r>
    </w:p>
    <w:p w14:paraId="780E12AF" w14:textId="740E88F2" w:rsidR="005603F5" w:rsidRPr="007E7B4B" w:rsidRDefault="005603F5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Taormina, R. J. and GAO, J. H. (2013) </w:t>
      </w:r>
      <w:r w:rsidR="007E7B4B">
        <w:rPr>
          <w:rFonts w:ascii="Arial" w:hAnsi="Arial" w:cs="Arial"/>
        </w:rPr>
        <w:t xml:space="preserve">‘Maslow and the Motivation Hierarchy: measuring satisfaction of the needs’, </w:t>
      </w:r>
      <w:r w:rsidR="007E7B4B">
        <w:rPr>
          <w:rFonts w:ascii="Arial" w:hAnsi="Arial" w:cs="Arial"/>
          <w:i/>
        </w:rPr>
        <w:t xml:space="preserve">American Journal of Psychology, </w:t>
      </w:r>
      <w:r w:rsidR="007E7B4B" w:rsidRPr="007E7B4B">
        <w:rPr>
          <w:rFonts w:ascii="Arial" w:hAnsi="Arial" w:cs="Arial"/>
        </w:rPr>
        <w:t>Volume</w:t>
      </w:r>
      <w:r w:rsidR="007E7B4B">
        <w:rPr>
          <w:rFonts w:ascii="Arial" w:hAnsi="Arial" w:cs="Arial"/>
        </w:rPr>
        <w:t xml:space="preserve"> 126, Issue 2, Summer, pp. 155-177. [On-line]. Available at: </w:t>
      </w:r>
      <w:hyperlink r:id="rId28" w:history="1">
        <w:r w:rsidR="007E7B4B" w:rsidRPr="005760A1">
          <w:rPr>
            <w:rStyle w:val="Hyperlink"/>
            <w:rFonts w:ascii="Arial" w:hAnsi="Arial" w:cs="Arial"/>
          </w:rPr>
          <w:t>http://repository.umac.mo/bitstream/10692/311/1/9526_0_Taormina%20%26%20Gao%20(2013)%20MASLOW%20Hierarchy%20Supported%20(AJP_v126_n2).pdf</w:t>
        </w:r>
      </w:hyperlink>
      <w:r w:rsidR="007E7B4B">
        <w:rPr>
          <w:rFonts w:ascii="Arial" w:hAnsi="Arial" w:cs="Arial"/>
        </w:rPr>
        <w:t xml:space="preserve"> [Accessed: 21</w:t>
      </w:r>
      <w:r w:rsidR="007E7B4B" w:rsidRPr="007E7B4B">
        <w:rPr>
          <w:rFonts w:ascii="Arial" w:hAnsi="Arial" w:cs="Arial"/>
          <w:vertAlign w:val="superscript"/>
        </w:rPr>
        <w:t>st</w:t>
      </w:r>
      <w:r w:rsidR="007E7B4B">
        <w:rPr>
          <w:rFonts w:ascii="Arial" w:hAnsi="Arial" w:cs="Arial"/>
        </w:rPr>
        <w:t xml:space="preserve"> October 2017].</w:t>
      </w:r>
    </w:p>
    <w:p w14:paraId="41EBC2EB" w14:textId="0CA17FD3" w:rsidR="00092584" w:rsidRDefault="00092584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Thomas, C. (2012) </w:t>
      </w:r>
      <w:r w:rsidRPr="00092584">
        <w:rPr>
          <w:rFonts w:ascii="Arial" w:hAnsi="Arial" w:cs="Arial"/>
          <w:i/>
        </w:rPr>
        <w:t>Growing up with Languages: Reflections on Multilingual Childhoods</w:t>
      </w:r>
      <w:r>
        <w:rPr>
          <w:rFonts w:ascii="Arial" w:hAnsi="Arial" w:cs="Arial"/>
        </w:rPr>
        <w:t>. Bristol: Multilingual Childhoods.</w:t>
      </w:r>
    </w:p>
    <w:p w14:paraId="4C90B42F" w14:textId="25BAA939" w:rsidR="00055C9D" w:rsidRDefault="008E1FA8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University of Ulster. (No date</w:t>
      </w:r>
      <w:r w:rsidR="00E65DD7">
        <w:rPr>
          <w:rFonts w:ascii="Arial" w:hAnsi="Arial" w:cs="Arial"/>
        </w:rPr>
        <w:t xml:space="preserve">) ‘Reflection on Practice’ </w:t>
      </w:r>
      <w:hyperlink r:id="rId29" w:history="1">
        <w:r w:rsidR="00E65DD7" w:rsidRPr="005760A1">
          <w:rPr>
            <w:rStyle w:val="Hyperlink"/>
            <w:rFonts w:ascii="Arial" w:hAnsi="Arial" w:cs="Arial"/>
          </w:rPr>
          <w:t>http://cw.routledge.com/textbooks/9780415537902/data/learning/8_Reflection%20in%20Practice.pdf</w:t>
        </w:r>
      </w:hyperlink>
      <w:r w:rsidR="00E65DD7">
        <w:rPr>
          <w:rFonts w:ascii="Arial" w:hAnsi="Arial" w:cs="Arial"/>
        </w:rPr>
        <w:t xml:space="preserve"> [Accessed: 20</w:t>
      </w:r>
      <w:r w:rsidR="00E65DD7" w:rsidRPr="00E65DD7">
        <w:rPr>
          <w:rFonts w:ascii="Arial" w:hAnsi="Arial" w:cs="Arial"/>
          <w:vertAlign w:val="superscript"/>
        </w:rPr>
        <w:t>th</w:t>
      </w:r>
      <w:r w:rsidR="00E65DD7">
        <w:rPr>
          <w:rFonts w:ascii="Arial" w:hAnsi="Arial" w:cs="Arial"/>
        </w:rPr>
        <w:t xml:space="preserve"> October 2017].</w:t>
      </w:r>
    </w:p>
    <w:p w14:paraId="4A05E3B0" w14:textId="32460D9D" w:rsidR="00F83C3E" w:rsidRDefault="00E85A1F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Venninen, T., Leinonen, J., Ojala, M. and Lipponen, L. (2012) </w:t>
      </w:r>
      <w:r w:rsidR="00F67559">
        <w:rPr>
          <w:rFonts w:ascii="Arial" w:hAnsi="Arial" w:cs="Arial"/>
        </w:rPr>
        <w:t>‘</w:t>
      </w:r>
      <w:r w:rsidR="009E46DF">
        <w:rPr>
          <w:rFonts w:ascii="Arial" w:hAnsi="Arial" w:cs="Arial"/>
        </w:rPr>
        <w:t xml:space="preserve">Creating Conditions for Reflective Practice in Early Childhood Education’, </w:t>
      </w:r>
      <w:r w:rsidR="009E46DF" w:rsidRPr="009E46DF">
        <w:rPr>
          <w:rFonts w:ascii="Arial" w:hAnsi="Arial" w:cs="Arial"/>
          <w:i/>
        </w:rPr>
        <w:t xml:space="preserve">International Journal of Childcare and Education Policy, </w:t>
      </w:r>
      <w:r w:rsidR="009E46DF">
        <w:rPr>
          <w:rFonts w:ascii="Arial" w:hAnsi="Arial" w:cs="Arial"/>
        </w:rPr>
        <w:t xml:space="preserve">Volume 6, Issue 1, May, pp. 1-15. [On-line]. Available at: </w:t>
      </w:r>
      <w:hyperlink r:id="rId30" w:history="1">
        <w:r w:rsidR="009E46DF" w:rsidRPr="005760A1">
          <w:rPr>
            <w:rStyle w:val="Hyperlink"/>
            <w:rFonts w:ascii="Arial" w:hAnsi="Arial" w:cs="Arial"/>
          </w:rPr>
          <w:t>https://link-springer-com.ezproxy.uwtsd.ac.uk/article/10.1007/2288-6729-6-1-1</w:t>
        </w:r>
      </w:hyperlink>
      <w:r w:rsidR="009E46DF">
        <w:rPr>
          <w:rFonts w:ascii="Arial" w:hAnsi="Arial" w:cs="Arial"/>
        </w:rPr>
        <w:t xml:space="preserve"> [Accessed: 19th October 2017].</w:t>
      </w:r>
    </w:p>
    <w:p w14:paraId="66E5EE24" w14:textId="0C4F72E0" w:rsidR="000B6374" w:rsidRPr="00E5082D" w:rsidRDefault="000B6374" w:rsidP="009342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Government. (2017) </w:t>
      </w:r>
      <w:r w:rsidRPr="000B6374">
        <w:rPr>
          <w:rFonts w:ascii="Arial" w:hAnsi="Arial" w:cs="Arial"/>
          <w:i/>
        </w:rPr>
        <w:t>Education in Wales: Our National Mission</w:t>
      </w:r>
      <w:r>
        <w:rPr>
          <w:rFonts w:ascii="Arial" w:hAnsi="Arial" w:cs="Arial"/>
        </w:rPr>
        <w:t>. Cardiff: Welsh Government.</w:t>
      </w:r>
    </w:p>
    <w:p w14:paraId="41196505" w14:textId="77777777" w:rsidR="00165642" w:rsidRDefault="00165642" w:rsidP="00934265">
      <w:pPr>
        <w:jc w:val="both"/>
      </w:pPr>
    </w:p>
    <w:sectPr w:rsidR="00165642" w:rsidSect="00665909">
      <w:headerReference w:type="default" r:id="rId3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EEE1630" w14:textId="77777777" w:rsidR="000B1825" w:rsidRDefault="000B1825" w:rsidP="008575FE">
      <w:r>
        <w:separator/>
      </w:r>
    </w:p>
  </w:endnote>
  <w:endnote w:type="continuationSeparator" w:id="0">
    <w:p w14:paraId="146B17C0" w14:textId="77777777" w:rsidR="000B1825" w:rsidRDefault="000B1825" w:rsidP="008575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0192FB9" w14:textId="77777777" w:rsidR="000B1825" w:rsidRDefault="000B1825" w:rsidP="008575FE">
      <w:r>
        <w:separator/>
      </w:r>
    </w:p>
  </w:footnote>
  <w:footnote w:type="continuationSeparator" w:id="0">
    <w:p w14:paraId="2E38E81A" w14:textId="77777777" w:rsidR="000B1825" w:rsidRDefault="000B1825" w:rsidP="008575FE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493DBF9" w14:textId="431D38E5" w:rsidR="007C25A9" w:rsidRDefault="007C25A9">
    <w:pPr>
      <w:pStyle w:val="Header"/>
    </w:pPr>
    <w:r>
      <w:t>Heidi Bassett: 1502739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5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082D"/>
    <w:rsid w:val="00035EB1"/>
    <w:rsid w:val="0005291B"/>
    <w:rsid w:val="00055C9D"/>
    <w:rsid w:val="00065BE3"/>
    <w:rsid w:val="00092584"/>
    <w:rsid w:val="000B1825"/>
    <w:rsid w:val="000B6374"/>
    <w:rsid w:val="000D531A"/>
    <w:rsid w:val="000F537C"/>
    <w:rsid w:val="000F62D1"/>
    <w:rsid w:val="001265A8"/>
    <w:rsid w:val="00165642"/>
    <w:rsid w:val="001A23CF"/>
    <w:rsid w:val="001D2174"/>
    <w:rsid w:val="00204C11"/>
    <w:rsid w:val="00216F70"/>
    <w:rsid w:val="00222221"/>
    <w:rsid w:val="00226795"/>
    <w:rsid w:val="00241DC5"/>
    <w:rsid w:val="002605C0"/>
    <w:rsid w:val="00261D62"/>
    <w:rsid w:val="003003C9"/>
    <w:rsid w:val="00345E75"/>
    <w:rsid w:val="00394593"/>
    <w:rsid w:val="003B44D0"/>
    <w:rsid w:val="004143F8"/>
    <w:rsid w:val="0047343D"/>
    <w:rsid w:val="004B70FE"/>
    <w:rsid w:val="00542370"/>
    <w:rsid w:val="0055001E"/>
    <w:rsid w:val="005603F5"/>
    <w:rsid w:val="00560593"/>
    <w:rsid w:val="00656997"/>
    <w:rsid w:val="00665909"/>
    <w:rsid w:val="0068627E"/>
    <w:rsid w:val="006A3261"/>
    <w:rsid w:val="006E5787"/>
    <w:rsid w:val="00720614"/>
    <w:rsid w:val="007570EA"/>
    <w:rsid w:val="00767371"/>
    <w:rsid w:val="007912EF"/>
    <w:rsid w:val="007A4701"/>
    <w:rsid w:val="007C25A9"/>
    <w:rsid w:val="007D2975"/>
    <w:rsid w:val="007E7B4B"/>
    <w:rsid w:val="00803626"/>
    <w:rsid w:val="00807B5E"/>
    <w:rsid w:val="00833145"/>
    <w:rsid w:val="0085181C"/>
    <w:rsid w:val="008575FE"/>
    <w:rsid w:val="008748A1"/>
    <w:rsid w:val="008A27FB"/>
    <w:rsid w:val="008E1FA8"/>
    <w:rsid w:val="008E2232"/>
    <w:rsid w:val="00920951"/>
    <w:rsid w:val="0092187B"/>
    <w:rsid w:val="00934265"/>
    <w:rsid w:val="00957273"/>
    <w:rsid w:val="009A562A"/>
    <w:rsid w:val="009E46DF"/>
    <w:rsid w:val="009F2746"/>
    <w:rsid w:val="009F2F2A"/>
    <w:rsid w:val="00A06311"/>
    <w:rsid w:val="00A309B1"/>
    <w:rsid w:val="00A37289"/>
    <w:rsid w:val="00A910D7"/>
    <w:rsid w:val="00AE54E5"/>
    <w:rsid w:val="00B06018"/>
    <w:rsid w:val="00B101C6"/>
    <w:rsid w:val="00B24725"/>
    <w:rsid w:val="00B37B9F"/>
    <w:rsid w:val="00B7141A"/>
    <w:rsid w:val="00BE395D"/>
    <w:rsid w:val="00C15D6F"/>
    <w:rsid w:val="00C21117"/>
    <w:rsid w:val="00C21DF5"/>
    <w:rsid w:val="00C2338F"/>
    <w:rsid w:val="00C60A9B"/>
    <w:rsid w:val="00D076CF"/>
    <w:rsid w:val="00D51F24"/>
    <w:rsid w:val="00D962F0"/>
    <w:rsid w:val="00D96B9B"/>
    <w:rsid w:val="00DD52C4"/>
    <w:rsid w:val="00DE3A0D"/>
    <w:rsid w:val="00E5082D"/>
    <w:rsid w:val="00E561EA"/>
    <w:rsid w:val="00E5661E"/>
    <w:rsid w:val="00E65DD7"/>
    <w:rsid w:val="00E85A1F"/>
    <w:rsid w:val="00F67559"/>
    <w:rsid w:val="00F8380C"/>
    <w:rsid w:val="00F83C3E"/>
    <w:rsid w:val="00F86597"/>
    <w:rsid w:val="00FB0013"/>
    <w:rsid w:val="00FD7837"/>
    <w:rsid w:val="00FE1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FEE32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575F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575FE"/>
  </w:style>
  <w:style w:type="paragraph" w:styleId="Footer">
    <w:name w:val="footer"/>
    <w:basedOn w:val="Normal"/>
    <w:link w:val="FooterChar"/>
    <w:uiPriority w:val="99"/>
    <w:unhideWhenUsed/>
    <w:rsid w:val="008575F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575FE"/>
  </w:style>
  <w:style w:type="character" w:styleId="Hyperlink">
    <w:name w:val="Hyperlink"/>
    <w:basedOn w:val="DefaultParagraphFont"/>
    <w:uiPriority w:val="99"/>
    <w:unhideWhenUsed/>
    <w:rsid w:val="00B7141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2419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330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767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7026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0885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://arrow.dit.ie/cgi/viewcontent.cgi?article=1007&amp;context=aaschsslcon" TargetMode="External"/><Relationship Id="rId21" Type="http://schemas.openxmlformats.org/officeDocument/2006/relationships/hyperlink" Target="https://search-proquest-com.ezproxy.uwtsd.ac.uk/docview/1431944975?accountid=130472&amp;rfr_id=info%3Axri%2Fsid%3Aprimo" TargetMode="External"/><Relationship Id="rId22" Type="http://schemas.openxmlformats.org/officeDocument/2006/relationships/hyperlink" Target="https://www-dawsonera-com.ezproxy.uwtsd.ac.uk/readonline/9780203969212" TargetMode="External"/><Relationship Id="rId23" Type="http://schemas.openxmlformats.org/officeDocument/2006/relationships/hyperlink" Target="https://www.theguardian.com/teacher-network/teacher-blog/2014/mar/05/teaching-eal-foreign-languages-students-integration-schools" TargetMode="External"/><Relationship Id="rId24" Type="http://schemas.openxmlformats.org/officeDocument/2006/relationships/hyperlink" Target="https://www.oecd.org/pisa/pisaproducts/Parent%20Factor_e-book-new%20logo_FINAL_new%20page%2047.pdf" TargetMode="External"/><Relationship Id="rId25" Type="http://schemas.openxmlformats.org/officeDocument/2006/relationships/hyperlink" Target="http://dera.ioe.ac.uk/6681/1/00367_2007DOM_EN.pdf" TargetMode="External"/><Relationship Id="rId26" Type="http://schemas.openxmlformats.org/officeDocument/2006/relationships/hyperlink" Target="http://sandiemourao.eu/pages/images/Carol%20Read.pdf" TargetMode="External"/><Relationship Id="rId27" Type="http://schemas.openxmlformats.org/officeDocument/2006/relationships/hyperlink" Target="http://webcache.googleusercontent.com/search?q=cache:X8VaXPpqg6sJ:www.education.vic.gov.au/Documents/childhood/providers/edcare/evidpaperreflective.docx+&amp;cd=8&amp;hl=en&amp;ct=clnk&amp;gl=uk&amp;client=safari" TargetMode="External"/><Relationship Id="rId28" Type="http://schemas.openxmlformats.org/officeDocument/2006/relationships/hyperlink" Target="http://repository.umac.mo/bitstream/10692/311/1/9526_0_Taormina%20%26%20Gao%20(2013)%20MASLOW%20Hierarchy%20Supported%20(AJP_v126_n2).pdf" TargetMode="External"/><Relationship Id="rId29" Type="http://schemas.openxmlformats.org/officeDocument/2006/relationships/hyperlink" Target="http://cw.routledge.com/textbooks/9780415537902/data/learning/8_Reflection%20in%20Practice.pdf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30" Type="http://schemas.openxmlformats.org/officeDocument/2006/relationships/hyperlink" Target="https://link-springer-com.ezproxy.uwtsd.ac.uk/article/10.1007/2288-6729-6-1-1" TargetMode="External"/><Relationship Id="rId31" Type="http://schemas.openxmlformats.org/officeDocument/2006/relationships/header" Target="header1.xml"/><Relationship Id="rId32" Type="http://schemas.openxmlformats.org/officeDocument/2006/relationships/fontTable" Target="fontTable.xml"/><Relationship Id="rId9" Type="http://schemas.openxmlformats.org/officeDocument/2006/relationships/hyperlink" Target="https://www.suttontrust.com/wp-content/uploads/2014/10/What-makes-great-teaching-FINAL-4.11.14.pdf" TargetMode="External"/><Relationship Id="rId6" Type="http://schemas.openxmlformats.org/officeDocument/2006/relationships/hyperlink" Target="https://www-dawsonera-com.ezproxy.uwtsd.ac.uk/readonline/9781315768298" TargetMode="External"/><Relationship Id="rId7" Type="http://schemas.openxmlformats.org/officeDocument/2006/relationships/hyperlink" Target="http://www.yor-ok.org.uk/YorOK-Workforce/Common%20core%20of%20skills%20and%20knowledge%20for%20the%20childrens%20workforce.pdf" TargetMode="External"/><Relationship Id="rId8" Type="http://schemas.openxmlformats.org/officeDocument/2006/relationships/hyperlink" Target="http://www.sciencedirect.com.ezproxy.uwtsd.ac.uk/science/article/pii/S1877129715000684" TargetMode="External"/><Relationship Id="rId33" Type="http://schemas.openxmlformats.org/officeDocument/2006/relationships/theme" Target="theme/theme1.xml"/><Relationship Id="rId10" Type="http://schemas.openxmlformats.org/officeDocument/2006/relationships/hyperlink" Target="https://journals.gre.ac.uk/index.php/compass/article/view/12/28" TargetMode="External"/><Relationship Id="rId11" Type="http://schemas.openxmlformats.org/officeDocument/2006/relationships/hyperlink" Target="https://www.naldic.org.uk/Resources/NALDIC/Teaching%20and%20Learning/ealeyfsguidance.pdf" TargetMode="External"/><Relationship Id="rId12" Type="http://schemas.openxmlformats.org/officeDocument/2006/relationships/hyperlink" Target="http://webarchive.nationalarchives.gov.uk/20130321061516/https://www.education.gov.uk/publications/eOrderingDownload/DCSF-00012-2007.pdf" TargetMode="External"/><Relationship Id="rId13" Type="http://schemas.openxmlformats.org/officeDocument/2006/relationships/hyperlink" Target="https://www.naldic.org.uk/Resources/NALDIC/Teaching%20and%20Learning/pri_pubs_bichd_213406_018.pdf" TargetMode="External"/><Relationship Id="rId14" Type="http://schemas.openxmlformats.org/officeDocument/2006/relationships/hyperlink" Target="http://dera.ioe.ac.uk/13767/1/task4.pdf" TargetMode="External"/><Relationship Id="rId15" Type="http://schemas.openxmlformats.org/officeDocument/2006/relationships/hyperlink" Target="https://pdfs.semanticscholar.org/c128/691f2615de873dfe544fcb5dc902fe812675.pdf" TargetMode="External"/><Relationship Id="rId16" Type="http://schemas.openxmlformats.org/officeDocument/2006/relationships/hyperlink" Target="https://www-dawsonera-com.ezproxy.uwtsd.ac.uk/readonline/9781446205938" TargetMode="External"/><Relationship Id="rId17" Type="http://schemas.openxmlformats.org/officeDocument/2006/relationships/hyperlink" Target="https://www-dawsonera-com.ezproxy.uwtsd.ac.uk/readonline/9781444167214" TargetMode="External"/><Relationship Id="rId18" Type="http://schemas.openxmlformats.org/officeDocument/2006/relationships/hyperlink" Target="http://dera.ioe.ac.uk/1866/1/101202foundationreporten.pdf" TargetMode="External"/><Relationship Id="rId19" Type="http://schemas.openxmlformats.org/officeDocument/2006/relationships/hyperlink" Target="https://link-springer-com.ezproxy.uwtsd.ac.uk/article/10.1007/s10643-009-0315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</TotalTime>
  <Pages>4</Pages>
  <Words>1653</Words>
  <Characters>9426</Characters>
  <Application>Microsoft Macintosh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11057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Heidi Bassett (1502739)</dc:creator>
  <cp:keywords/>
  <dc:description/>
  <cp:lastModifiedBy>Heidi Bassett (1502739)</cp:lastModifiedBy>
  <cp:revision>76</cp:revision>
  <cp:lastPrinted>2017-10-16T12:49:00Z</cp:lastPrinted>
  <dcterms:created xsi:type="dcterms:W3CDTF">2017-10-16T12:30:00Z</dcterms:created>
  <dcterms:modified xsi:type="dcterms:W3CDTF">2017-10-26T10:18:00Z</dcterms:modified>
</cp:coreProperties>
</file>