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3FCC5B" w14:textId="77777777" w:rsidR="00BF2423" w:rsidRDefault="00BF2423" w:rsidP="00362CDD">
      <w:pPr>
        <w:spacing w:line="259" w:lineRule="auto"/>
        <w:jc w:val="center"/>
        <w:rPr>
          <w:b/>
          <w:bCs/>
          <w:sz w:val="36"/>
          <w:szCs w:val="36"/>
        </w:rPr>
      </w:pPr>
    </w:p>
    <w:p w14:paraId="262F2C2A" w14:textId="77777777" w:rsidR="00BF2423" w:rsidRDefault="00BF2423" w:rsidP="00362CDD">
      <w:pPr>
        <w:spacing w:line="259" w:lineRule="auto"/>
        <w:jc w:val="center"/>
        <w:rPr>
          <w:b/>
          <w:bCs/>
          <w:sz w:val="36"/>
          <w:szCs w:val="36"/>
        </w:rPr>
      </w:pPr>
    </w:p>
    <w:p w14:paraId="6908E4C6" w14:textId="77777777" w:rsidR="00BF2423" w:rsidRDefault="00BF2423" w:rsidP="00362CDD">
      <w:pPr>
        <w:spacing w:line="259" w:lineRule="auto"/>
        <w:jc w:val="center"/>
        <w:rPr>
          <w:b/>
          <w:bCs/>
          <w:sz w:val="36"/>
          <w:szCs w:val="36"/>
        </w:rPr>
      </w:pPr>
    </w:p>
    <w:p w14:paraId="6E4AA4FE" w14:textId="77777777" w:rsidR="00BF2423" w:rsidRDefault="00BF2423" w:rsidP="00362CDD">
      <w:pPr>
        <w:spacing w:line="259" w:lineRule="auto"/>
        <w:jc w:val="center"/>
        <w:rPr>
          <w:b/>
          <w:bCs/>
          <w:sz w:val="36"/>
          <w:szCs w:val="36"/>
        </w:rPr>
      </w:pPr>
    </w:p>
    <w:p w14:paraId="20926FE1" w14:textId="77777777" w:rsidR="00BF2423" w:rsidRDefault="00BF2423" w:rsidP="00362CDD">
      <w:pPr>
        <w:spacing w:line="259" w:lineRule="auto"/>
        <w:jc w:val="center"/>
        <w:rPr>
          <w:b/>
          <w:bCs/>
          <w:sz w:val="36"/>
          <w:szCs w:val="36"/>
        </w:rPr>
      </w:pPr>
    </w:p>
    <w:p w14:paraId="629FC908" w14:textId="77777777" w:rsidR="00BF2423" w:rsidRDefault="00BF2423" w:rsidP="00362CDD">
      <w:pPr>
        <w:spacing w:line="259" w:lineRule="auto"/>
        <w:jc w:val="center"/>
        <w:rPr>
          <w:b/>
          <w:bCs/>
          <w:sz w:val="36"/>
          <w:szCs w:val="36"/>
        </w:rPr>
      </w:pPr>
    </w:p>
    <w:p w14:paraId="683B00A0" w14:textId="77777777" w:rsidR="00BF2423" w:rsidRDefault="00BF2423" w:rsidP="00362CDD">
      <w:pPr>
        <w:spacing w:line="259" w:lineRule="auto"/>
        <w:jc w:val="center"/>
        <w:rPr>
          <w:b/>
          <w:bCs/>
          <w:sz w:val="36"/>
          <w:szCs w:val="36"/>
        </w:rPr>
      </w:pPr>
    </w:p>
    <w:p w14:paraId="59C09CA5" w14:textId="77777777" w:rsidR="00BF2423" w:rsidRDefault="00BF2423" w:rsidP="00362CDD">
      <w:pPr>
        <w:spacing w:line="259" w:lineRule="auto"/>
        <w:jc w:val="center"/>
        <w:rPr>
          <w:b/>
          <w:bCs/>
          <w:sz w:val="36"/>
          <w:szCs w:val="36"/>
        </w:rPr>
      </w:pPr>
    </w:p>
    <w:p w14:paraId="579DE444" w14:textId="3A93F8E8" w:rsidR="00362CDD" w:rsidRPr="00362CDD" w:rsidRDefault="00362CDD" w:rsidP="00362CDD">
      <w:pPr>
        <w:spacing w:line="259" w:lineRule="auto"/>
        <w:jc w:val="center"/>
        <w:rPr>
          <w:b/>
          <w:bCs/>
          <w:sz w:val="36"/>
          <w:szCs w:val="36"/>
        </w:rPr>
      </w:pPr>
      <w:r w:rsidRPr="00362CDD">
        <w:rPr>
          <w:b/>
          <w:bCs/>
          <w:sz w:val="36"/>
          <w:szCs w:val="36"/>
        </w:rPr>
        <w:t>Module Title:</w:t>
      </w:r>
      <w:r>
        <w:rPr>
          <w:b/>
          <w:bCs/>
          <w:sz w:val="36"/>
          <w:szCs w:val="36"/>
        </w:rPr>
        <w:t xml:space="preserve"> </w:t>
      </w:r>
      <w:r w:rsidRPr="00362CDD">
        <w:rPr>
          <w:b/>
          <w:bCs/>
          <w:sz w:val="36"/>
          <w:szCs w:val="36"/>
        </w:rPr>
        <w:t>International Business Communications</w:t>
      </w:r>
    </w:p>
    <w:p w14:paraId="5A13E074" w14:textId="2F9A5AE2" w:rsidR="00362CDD" w:rsidRPr="00362CDD" w:rsidRDefault="0066033F" w:rsidP="0066033F">
      <w:pPr>
        <w:spacing w:line="259" w:lineRule="auto"/>
        <w:rPr>
          <w:b/>
          <w:bCs/>
          <w:sz w:val="36"/>
          <w:szCs w:val="36"/>
        </w:rPr>
      </w:pPr>
      <w:r>
        <w:rPr>
          <w:b/>
          <w:bCs/>
          <w:sz w:val="36"/>
          <w:szCs w:val="36"/>
        </w:rPr>
        <w:t xml:space="preserve">                           </w:t>
      </w:r>
      <w:r w:rsidR="00362CDD" w:rsidRPr="00362CDD">
        <w:rPr>
          <w:b/>
          <w:bCs/>
          <w:sz w:val="36"/>
          <w:szCs w:val="36"/>
        </w:rPr>
        <w:t>Module Code:</w:t>
      </w:r>
      <w:r w:rsidR="00362CDD">
        <w:rPr>
          <w:b/>
          <w:bCs/>
          <w:sz w:val="36"/>
          <w:szCs w:val="36"/>
        </w:rPr>
        <w:t xml:space="preserve"> </w:t>
      </w:r>
      <w:r w:rsidR="00362CDD" w:rsidRPr="00362CDD">
        <w:rPr>
          <w:b/>
          <w:bCs/>
          <w:sz w:val="36"/>
          <w:szCs w:val="36"/>
        </w:rPr>
        <w:t>LCBB6001</w:t>
      </w:r>
    </w:p>
    <w:p w14:paraId="274C371A" w14:textId="2D1104B7" w:rsidR="00362CDD" w:rsidRPr="00362CDD" w:rsidRDefault="0066033F" w:rsidP="0066033F">
      <w:pPr>
        <w:spacing w:line="259" w:lineRule="auto"/>
        <w:rPr>
          <w:b/>
          <w:bCs/>
          <w:sz w:val="36"/>
          <w:szCs w:val="36"/>
        </w:rPr>
      </w:pPr>
      <w:r>
        <w:rPr>
          <w:b/>
          <w:bCs/>
          <w:sz w:val="36"/>
          <w:szCs w:val="36"/>
        </w:rPr>
        <w:t xml:space="preserve">                           </w:t>
      </w:r>
      <w:r w:rsidR="00362CDD" w:rsidRPr="00362CDD">
        <w:rPr>
          <w:b/>
          <w:bCs/>
          <w:sz w:val="36"/>
          <w:szCs w:val="36"/>
        </w:rPr>
        <w:t>Assignment Type:</w:t>
      </w:r>
      <w:r w:rsidR="00362CDD">
        <w:rPr>
          <w:b/>
          <w:bCs/>
          <w:sz w:val="36"/>
          <w:szCs w:val="36"/>
        </w:rPr>
        <w:t xml:space="preserve"> Essay</w:t>
      </w:r>
    </w:p>
    <w:p w14:paraId="5A42949F" w14:textId="745FFAC3" w:rsidR="00362CDD" w:rsidRDefault="00362CDD" w:rsidP="00362CDD">
      <w:pPr>
        <w:spacing w:line="259" w:lineRule="auto"/>
        <w:jc w:val="center"/>
        <w:rPr>
          <w:b/>
          <w:bCs/>
          <w:sz w:val="36"/>
          <w:szCs w:val="36"/>
        </w:rPr>
      </w:pPr>
      <w:r w:rsidRPr="00362CDD">
        <w:rPr>
          <w:b/>
          <w:bCs/>
          <w:sz w:val="36"/>
          <w:szCs w:val="36"/>
        </w:rPr>
        <w:t>Student Name:</w:t>
      </w:r>
      <w:r w:rsidR="0066033F">
        <w:rPr>
          <w:b/>
          <w:bCs/>
          <w:sz w:val="36"/>
          <w:szCs w:val="36"/>
        </w:rPr>
        <w:t xml:space="preserve"> Mirela Oprea</w:t>
      </w:r>
    </w:p>
    <w:p w14:paraId="1B34CB64" w14:textId="37087922" w:rsidR="005C0D58" w:rsidRDefault="0066033F" w:rsidP="0066033F">
      <w:pPr>
        <w:spacing w:line="259" w:lineRule="auto"/>
        <w:rPr>
          <w:b/>
          <w:bCs/>
          <w:sz w:val="36"/>
          <w:szCs w:val="36"/>
        </w:rPr>
      </w:pPr>
      <w:r>
        <w:rPr>
          <w:b/>
          <w:bCs/>
          <w:sz w:val="36"/>
          <w:szCs w:val="36"/>
        </w:rPr>
        <w:t xml:space="preserve">                           </w:t>
      </w:r>
      <w:r w:rsidR="00BF2423" w:rsidRPr="00362CDD">
        <w:rPr>
          <w:b/>
          <w:bCs/>
          <w:sz w:val="36"/>
          <w:szCs w:val="36"/>
        </w:rPr>
        <w:t>Student</w:t>
      </w:r>
      <w:r w:rsidR="00BF2423">
        <w:rPr>
          <w:b/>
          <w:bCs/>
          <w:sz w:val="36"/>
          <w:szCs w:val="36"/>
        </w:rPr>
        <w:t xml:space="preserve"> </w:t>
      </w:r>
      <w:r>
        <w:rPr>
          <w:b/>
          <w:bCs/>
          <w:sz w:val="36"/>
          <w:szCs w:val="36"/>
        </w:rPr>
        <w:t>ID</w:t>
      </w:r>
      <w:r w:rsidR="00BF2423">
        <w:rPr>
          <w:b/>
          <w:bCs/>
          <w:sz w:val="36"/>
          <w:szCs w:val="36"/>
        </w:rPr>
        <w:t>:</w:t>
      </w:r>
      <w:r>
        <w:rPr>
          <w:b/>
          <w:bCs/>
          <w:sz w:val="36"/>
          <w:szCs w:val="36"/>
        </w:rPr>
        <w:t xml:space="preserve"> </w:t>
      </w:r>
      <w:r w:rsidR="00BF2423">
        <w:rPr>
          <w:b/>
          <w:bCs/>
          <w:sz w:val="36"/>
          <w:szCs w:val="36"/>
        </w:rPr>
        <w:t xml:space="preserve"> </w:t>
      </w:r>
      <w:r>
        <w:rPr>
          <w:b/>
          <w:bCs/>
          <w:sz w:val="36"/>
          <w:szCs w:val="36"/>
        </w:rPr>
        <w:t>2107120</w:t>
      </w:r>
    </w:p>
    <w:p w14:paraId="57A0DE8F" w14:textId="40006DE7" w:rsidR="0066033F" w:rsidRDefault="0066033F" w:rsidP="0066033F">
      <w:pPr>
        <w:spacing w:line="259" w:lineRule="auto"/>
        <w:rPr>
          <w:b/>
          <w:bCs/>
          <w:sz w:val="36"/>
          <w:szCs w:val="36"/>
        </w:rPr>
      </w:pPr>
      <w:r>
        <w:rPr>
          <w:b/>
          <w:bCs/>
          <w:sz w:val="36"/>
          <w:szCs w:val="36"/>
        </w:rPr>
        <w:t xml:space="preserve">                           Lecturer Name: Samson Oladejo</w:t>
      </w:r>
    </w:p>
    <w:p w14:paraId="194018BE" w14:textId="77777777" w:rsidR="005C0D58" w:rsidRDefault="005C0D58">
      <w:pPr>
        <w:spacing w:line="259" w:lineRule="auto"/>
        <w:jc w:val="left"/>
        <w:rPr>
          <w:b/>
          <w:bCs/>
          <w:sz w:val="36"/>
          <w:szCs w:val="36"/>
        </w:rPr>
      </w:pPr>
      <w:r>
        <w:rPr>
          <w:b/>
          <w:bCs/>
          <w:sz w:val="36"/>
          <w:szCs w:val="36"/>
        </w:rPr>
        <w:br w:type="page"/>
      </w:r>
    </w:p>
    <w:p w14:paraId="4B01EC4B" w14:textId="77777777" w:rsidR="005C0D58" w:rsidRDefault="005C0D58" w:rsidP="005C0D58">
      <w:pPr>
        <w:rPr>
          <w:b/>
          <w:sz w:val="28"/>
          <w:szCs w:val="28"/>
        </w:rPr>
      </w:pPr>
      <w:r>
        <w:rPr>
          <w:b/>
          <w:sz w:val="28"/>
          <w:szCs w:val="28"/>
        </w:rPr>
        <w:lastRenderedPageBreak/>
        <w:t xml:space="preserve">Introduction </w:t>
      </w:r>
    </w:p>
    <w:p w14:paraId="23D2C6B9" w14:textId="77777777" w:rsidR="005C0D58" w:rsidRDefault="005C0D58" w:rsidP="005C0D58">
      <w:r>
        <w:t xml:space="preserve">Cultural difference is a major factor that prevents numerous organisations in order to accelerate profits and annual revenue (Dhital, 2023). Due to this cultural variety, many organisations face difficulties related to employee engagement and collaboration. Along with that, the communication gap is the biggest barrier that has also been observed by several multinational companies like Unilever. This structure will introduce a detailed understanding of the cultural importance and internal conflicts surrounding this aspect. The customs variation between the UK and Asia will also be discussed below by providing effective examples. Additionally, the company background of Unilever will also be developed with numerical information. Two theories will be included, such as 'Hofstede's cultural dimension' and 'The 7 dimensions of culture', to evaluate the variations of traditions between British and Japanese employees. Those theories will be elaborated with effective justifications and illustrations of each step. A set of strategies will also be provided at the end in order to mitigate future complications related to communication between the UK and Asian staff at Unilever. </w:t>
      </w:r>
    </w:p>
    <w:p w14:paraId="2EEEF614" w14:textId="77777777" w:rsidR="00BF2423" w:rsidRPr="00362CDD" w:rsidRDefault="00BF2423" w:rsidP="00362CDD">
      <w:pPr>
        <w:spacing w:line="259" w:lineRule="auto"/>
        <w:jc w:val="center"/>
        <w:rPr>
          <w:b/>
          <w:bCs/>
          <w:sz w:val="36"/>
          <w:szCs w:val="36"/>
        </w:rPr>
      </w:pPr>
    </w:p>
    <w:p w14:paraId="3722CFFD" w14:textId="77777777" w:rsidR="005C0D58" w:rsidRDefault="00362CDD" w:rsidP="005C0D58">
      <w:pPr>
        <w:rPr>
          <w:b/>
        </w:rPr>
      </w:pPr>
      <w:r>
        <w:rPr>
          <w:b/>
          <w:bCs/>
          <w:i/>
          <w:iCs/>
        </w:rPr>
        <w:br w:type="page"/>
      </w:r>
      <w:r w:rsidR="005C0D58">
        <w:rPr>
          <w:b/>
          <w:sz w:val="28"/>
          <w:szCs w:val="28"/>
        </w:rPr>
        <w:lastRenderedPageBreak/>
        <w:t xml:space="preserve">Discussion </w:t>
      </w:r>
    </w:p>
    <w:p w14:paraId="4D91EEE2" w14:textId="1BAF1EBC" w:rsidR="005C0D58" w:rsidRDefault="005C0D58" w:rsidP="005C0D58">
      <w:r>
        <w:t>Unilever is a multinational company in the UK that deals with consumer goods. In addition, multiple products are offered to the customers in order to generate a high amount of profit annually. For instance, beauty, nutrition and personal care are offered to the audience signifying a product diversification approach of this company. This organisation has employed about 125,000 workers all across the globe, and multiple brand names are also involved under this company in about 190 countries. Due to its effective marketing tactics and the right targeting approach, a number of 3.4 billion people utilise the products offered by this brand. Along with that, due to the emerging market of about 58%, a total number of €60.8 billion has been identified indicating higher profit levels for Unilever</w:t>
      </w:r>
      <w:sdt>
        <w:sdtPr>
          <w:id w:val="259029194"/>
          <w:citation/>
        </w:sdtPr>
        <w:sdtContent>
          <w:r>
            <w:fldChar w:fldCharType="begin"/>
          </w:r>
          <w:r>
            <w:rPr>
              <w:lang w:val="en-US"/>
            </w:rPr>
            <w:instrText xml:space="preserve"> CITATION Uni254 \l 1033 </w:instrText>
          </w:r>
          <w:r>
            <w:fldChar w:fldCharType="separate"/>
          </w:r>
          <w:r>
            <w:rPr>
              <w:noProof/>
              <w:lang w:val="en-US"/>
            </w:rPr>
            <w:t xml:space="preserve"> </w:t>
          </w:r>
          <w:r w:rsidRPr="00EF2CEB">
            <w:rPr>
              <w:noProof/>
              <w:lang w:val="en-US"/>
            </w:rPr>
            <w:t>(Unilever, 2025)</w:t>
          </w:r>
          <w:r>
            <w:fldChar w:fldCharType="end"/>
          </w:r>
        </w:sdtContent>
      </w:sdt>
      <w:r>
        <w:t>. This company also includes multiple sustainability approaches that foster economic growth by balancing the environment and the overall ecosystem. This organisation also contributes a total amount of €1 billion in order to facilitate projects related to the ‘Climate &amp; Nature Fund’</w:t>
      </w:r>
      <w:sdt>
        <w:sdtPr>
          <w:id w:val="-1599788681"/>
          <w:citation/>
        </w:sdtPr>
        <w:sdtContent>
          <w:r>
            <w:fldChar w:fldCharType="begin"/>
          </w:r>
          <w:r>
            <w:rPr>
              <w:lang w:val="en-US"/>
            </w:rPr>
            <w:instrText xml:space="preserve"> CITATION Uni255 \l 1033 </w:instrText>
          </w:r>
          <w:r>
            <w:fldChar w:fldCharType="separate"/>
          </w:r>
          <w:r>
            <w:rPr>
              <w:noProof/>
              <w:lang w:val="en-US"/>
            </w:rPr>
            <w:t xml:space="preserve"> </w:t>
          </w:r>
          <w:r w:rsidRPr="00DA6552">
            <w:rPr>
              <w:noProof/>
              <w:lang w:val="en-US"/>
            </w:rPr>
            <w:t>(Unilever, 2025)</w:t>
          </w:r>
          <w:r>
            <w:fldChar w:fldCharType="end"/>
          </w:r>
        </w:sdtContent>
      </w:sdt>
      <w:r>
        <w:t xml:space="preserve">. This company has also partnered with other companies like Alibaba, </w:t>
      </w:r>
      <w:r w:rsidR="0066033F">
        <w:t>food panda</w:t>
      </w:r>
      <w:r>
        <w:t xml:space="preserve"> and Lazada in relation to expanding its business in Asia</w:t>
      </w:r>
      <w:sdt>
        <w:sdtPr>
          <w:id w:val="1474870897"/>
          <w:citation/>
        </w:sdtPr>
        <w:sdtContent>
          <w:r>
            <w:fldChar w:fldCharType="begin"/>
          </w:r>
          <w:r>
            <w:rPr>
              <w:lang w:val="en-US"/>
            </w:rPr>
            <w:instrText xml:space="preserve"> CITATION Foo21 \l 1033 </w:instrText>
          </w:r>
          <w:r>
            <w:fldChar w:fldCharType="separate"/>
          </w:r>
          <w:r>
            <w:rPr>
              <w:noProof/>
              <w:lang w:val="en-US"/>
            </w:rPr>
            <w:t xml:space="preserve"> </w:t>
          </w:r>
          <w:r w:rsidRPr="00AA653B">
            <w:rPr>
              <w:noProof/>
              <w:lang w:val="en-US"/>
            </w:rPr>
            <w:t>(Foodpanda, 2021)</w:t>
          </w:r>
          <w:r>
            <w:fldChar w:fldCharType="end"/>
          </w:r>
        </w:sdtContent>
      </w:sdt>
      <w:r>
        <w:t xml:space="preserve">. </w:t>
      </w:r>
    </w:p>
    <w:p w14:paraId="72862300" w14:textId="77777777" w:rsidR="005C0D58" w:rsidRDefault="005C0D58" w:rsidP="005C0D58">
      <w:r>
        <w:t>The UK culture is different from the Asian culture, and so, cultural integration is necessary to mitigate communication issues in future. The UK companies are individualistic in nature and prefer to be involved in personal growth and development. In addition, independence is valued more rather than group activities. On the contrary, the Asian culture prioritises teamwork and provides values to the collectivist approach. The British culture often introduces precise and clear communication with colleagues</w:t>
      </w:r>
      <w:sdt>
        <w:sdtPr>
          <w:id w:val="1975867725"/>
          <w:citation/>
        </w:sdtPr>
        <w:sdtContent>
          <w:r>
            <w:fldChar w:fldCharType="begin"/>
          </w:r>
          <w:r>
            <w:rPr>
              <w:lang w:val="en-US"/>
            </w:rPr>
            <w:instrText xml:space="preserve"> CITATION Eur22 \l 1033 </w:instrText>
          </w:r>
          <w:r>
            <w:fldChar w:fldCharType="separate"/>
          </w:r>
          <w:r>
            <w:rPr>
              <w:noProof/>
              <w:lang w:val="en-US"/>
            </w:rPr>
            <w:t xml:space="preserve"> </w:t>
          </w:r>
          <w:r w:rsidRPr="00173833">
            <w:rPr>
              <w:noProof/>
              <w:lang w:val="en-US"/>
            </w:rPr>
            <w:t>(Europeanbusinessmagazine, 2022)</w:t>
          </w:r>
          <w:r>
            <w:fldChar w:fldCharType="end"/>
          </w:r>
        </w:sdtContent>
      </w:sdt>
      <w:r>
        <w:t xml:space="preserve">. However, in the Asian culture, communication is indirect and surrounded by non-verbal cues that can contribute to misunderstandings. As per the collected information, the social etiquette of the British people </w:t>
      </w:r>
      <w:r>
        <w:lastRenderedPageBreak/>
        <w:t xml:space="preserve">comes with politeness. The Asian people show respect to others with bowing customs. The work culture of the UK and Asian countries is also different from each other. For example, UK employees separate their work and personal lives; however, Asian employees prefer sharing thoughts and experiences. For this reason, a communication gap is observed between the UK and Asian people, which may produce internal conflicts. In order to eliminate this issue, two theories will be incorporated below in order to understand the cultural variation between the British and Japanese people. This evaluation can introduce a roadmap for Unilever in terms of establishing effective strategies to mitigate conflicts in communication between the UK and Asian employees after global expansion.  </w:t>
      </w:r>
    </w:p>
    <w:p w14:paraId="1EF99B1B" w14:textId="77777777" w:rsidR="005C0D58" w:rsidRDefault="005C0D58" w:rsidP="005C0D58">
      <w:r>
        <w:t xml:space="preserve">Hofstede's cultural dimensions are considered a structural framework that helps in analysing the differences among individuals regarding communicational approaches and behaviours (Dhital, 2023). In addition, with the help of this theory, the misunderstandings among the individuals of Unilever can be recognised and evaluated more effectively. A communication gap has been recognised between the Japanese and UK teams, and so, to analyse those issues, this theory plays an intricate role in figuring out the misconceptions among the team members. This framework possesses about six stages, including 'Power Distance', 'Individualism vs. Collectivism', 'Masculinity vs. Femininity', 'Uncertainty Avoidance', 'Long-Term vs. Short-Term Orientation' and 'Indulgence vs. Restraint'. The power index refers to the ways individuals handle the inequality related to power distribution. In addition, the countries that have high power index often support and do not opt for justification from the hierarchies regarding this inequality (Dhital, 2023). On the other hand, the continents that have a low power index mostly question gaining equal opportunities in a certain context. For example, the UK is a country that mostly follows 'low power distance'. Therefore, the managers and the employees often collaborate with each other, and while </w:t>
      </w:r>
      <w:r>
        <w:lastRenderedPageBreak/>
        <w:t xml:space="preserve">making decisions, employees can participate indicating equal opportunities among the staff. On the contrary, Japanese individuals are more prone to support power inequality and maintain limits while communicating with a hierarchy that signifies 'high power distance'. Individualism refers to the prioritisation of the people between individuality and </w:t>
      </w:r>
      <w:proofErr w:type="spellStart"/>
      <w:r>
        <w:t>collectivity</w:t>
      </w:r>
      <w:proofErr w:type="spellEnd"/>
      <w:r>
        <w:t>. In simple words, some people prefer to give importance to their individual goals and profits. In addition, independence is the first place for those persons who belong to individualism. On the other hand, in the context of collectivism, group activity is the topmost priority among individuals. In contrast, this culture enhances loyalty and maintains harmony among the group members. For example, the UK people mostly favour staying independent, which signifies an individualistic culture. As per a report, about 30% of the UK population lives alone, reflecting their independence characteristics</w:t>
      </w:r>
      <w:sdt>
        <w:sdtPr>
          <w:id w:val="674461241"/>
          <w:citation/>
        </w:sdtPr>
        <w:sdtContent>
          <w:r>
            <w:fldChar w:fldCharType="begin"/>
          </w:r>
          <w:r>
            <w:rPr>
              <w:lang w:val="en-US"/>
            </w:rPr>
            <w:instrText xml:space="preserve"> CITATION ONS252 \l 1033 </w:instrText>
          </w:r>
          <w:r>
            <w:fldChar w:fldCharType="separate"/>
          </w:r>
          <w:r>
            <w:rPr>
              <w:noProof/>
              <w:lang w:val="en-US"/>
            </w:rPr>
            <w:t xml:space="preserve"> </w:t>
          </w:r>
          <w:r w:rsidRPr="00D02695">
            <w:rPr>
              <w:noProof/>
              <w:lang w:val="en-US"/>
            </w:rPr>
            <w:t>(ONS, 2025)</w:t>
          </w:r>
          <w:r>
            <w:fldChar w:fldCharType="end"/>
          </w:r>
        </w:sdtContent>
      </w:sdt>
      <w:r>
        <w:t>. On the other hand, Japanese people are more involved in group work when compared to UK individuals. For instance, about 70% of the Japanese accepted their nature as a collectivist, according to a survey</w:t>
      </w:r>
      <w:sdt>
        <w:sdtPr>
          <w:id w:val="-1541510487"/>
          <w:citation/>
        </w:sdtPr>
        <w:sdtContent>
          <w:r>
            <w:fldChar w:fldCharType="begin"/>
          </w:r>
          <w:r>
            <w:rPr>
              <w:lang w:val="en-US"/>
            </w:rPr>
            <w:instrText xml:space="preserve"> CITATION Ang21 \l 1033 </w:instrText>
          </w:r>
          <w:r>
            <w:fldChar w:fldCharType="separate"/>
          </w:r>
          <w:r>
            <w:rPr>
              <w:noProof/>
              <w:lang w:val="en-US"/>
            </w:rPr>
            <w:t xml:space="preserve"> </w:t>
          </w:r>
          <w:r w:rsidRPr="009A084F">
            <w:rPr>
              <w:noProof/>
              <w:lang w:val="en-US"/>
            </w:rPr>
            <w:t>(Anglesjournal, 2021)</w:t>
          </w:r>
          <w:r>
            <w:fldChar w:fldCharType="end"/>
          </w:r>
        </w:sdtContent>
      </w:sdt>
      <w:r>
        <w:t xml:space="preserve">. </w:t>
      </w:r>
    </w:p>
    <w:p w14:paraId="209E69DD" w14:textId="77777777" w:rsidR="005C0D58" w:rsidRDefault="005C0D58" w:rsidP="005C0D58">
      <w:r>
        <w:t>Masculine and feminine traits are also involved while expanding the cultural dimensions between Japanese and British people. This stage indicates that the most preferred options are between competition and modesty. In addition, this dimension clarifies which country is more involved towards the feminine or masculine aspect. For example, British individuals mostly believe in the competitive aspect. While the Japanese culture starts to highlight the importance of teamwork. A report has revealed that about 13% of higher position holders in UK organisations were men. However, the number of women employed in those positions was relatively low, with a percentage of 8%</w:t>
      </w:r>
      <w:sdt>
        <w:sdtPr>
          <w:id w:val="99156746"/>
          <w:citation/>
        </w:sdtPr>
        <w:sdtContent>
          <w:r>
            <w:fldChar w:fldCharType="begin"/>
          </w:r>
          <w:r>
            <w:rPr>
              <w:lang w:val="en-US"/>
            </w:rPr>
            <w:instrText xml:space="preserve"> CITATION Fra25 \l 1033 </w:instrText>
          </w:r>
          <w:r>
            <w:fldChar w:fldCharType="separate"/>
          </w:r>
          <w:r>
            <w:rPr>
              <w:noProof/>
              <w:lang w:val="en-US"/>
            </w:rPr>
            <w:t xml:space="preserve"> </w:t>
          </w:r>
          <w:r w:rsidRPr="0065192B">
            <w:rPr>
              <w:noProof/>
              <w:lang w:val="en-US"/>
            </w:rPr>
            <w:t xml:space="preserve">(Francis-Devine, </w:t>
          </w:r>
          <w:r w:rsidRPr="00537156">
            <w:rPr>
              <w:i/>
              <w:iCs/>
              <w:noProof/>
              <w:lang w:val="en-US"/>
            </w:rPr>
            <w:t xml:space="preserve">et al., </w:t>
          </w:r>
          <w:r w:rsidRPr="0065192B">
            <w:rPr>
              <w:noProof/>
              <w:lang w:val="en-US"/>
            </w:rPr>
            <w:t>2025)</w:t>
          </w:r>
          <w:r>
            <w:fldChar w:fldCharType="end"/>
          </w:r>
        </w:sdtContent>
      </w:sdt>
      <w:r>
        <w:t>. According to the Japanese government, about 30% of higher positions should be held by female candidates, signifying a slight inclination towards the feminine dimension</w:t>
      </w:r>
      <w:sdt>
        <w:sdtPr>
          <w:id w:val="-1992561449"/>
          <w:citation/>
        </w:sdtPr>
        <w:sdtContent>
          <w:r>
            <w:fldChar w:fldCharType="begin"/>
          </w:r>
          <w:r>
            <w:rPr>
              <w:lang w:val="en-US"/>
            </w:rPr>
            <w:instrText xml:space="preserve"> CITATION Nip24 \l 1033 </w:instrText>
          </w:r>
          <w:r>
            <w:fldChar w:fldCharType="separate"/>
          </w:r>
          <w:r>
            <w:rPr>
              <w:noProof/>
              <w:lang w:val="en-US"/>
            </w:rPr>
            <w:t xml:space="preserve"> </w:t>
          </w:r>
          <w:r w:rsidRPr="005A0AB8">
            <w:rPr>
              <w:noProof/>
              <w:lang w:val="en-US"/>
            </w:rPr>
            <w:t>(Nippon, 2024)</w:t>
          </w:r>
          <w:r>
            <w:fldChar w:fldCharType="end"/>
          </w:r>
        </w:sdtContent>
      </w:sdt>
      <w:r>
        <w:t xml:space="preserve">. Uncertainty avoidance is also a step that helps in determining the </w:t>
      </w:r>
      <w:r>
        <w:lastRenderedPageBreak/>
        <w:t>cultural distinction between the UK and Japan. In this case, to avoid uncertainty, structural rules and regulations are introduced. On the other hand, some people like to take challenges and risks to develop growth in their lives. For instance, UK businesses take risks and generate new ideas to gain competitive advantages. On the contrary, Japanese companies follow a set of rules and regulations in order to eliminate any kind of risks or financial downturns. For example, a longer time taken by Japanese employees introduces delays in decision-making. The UK employees make instant decisions offering quick results but may face problems in the future</w:t>
      </w:r>
      <w:sdt>
        <w:sdtPr>
          <w:id w:val="481814142"/>
          <w:citation/>
        </w:sdtPr>
        <w:sdtContent>
          <w:r>
            <w:fldChar w:fldCharType="begin"/>
          </w:r>
          <w:r>
            <w:rPr>
              <w:lang w:val="en-US"/>
            </w:rPr>
            <w:instrText xml:space="preserve"> CITATION Wor21 \l 1033 </w:instrText>
          </w:r>
          <w:r>
            <w:fldChar w:fldCharType="separate"/>
          </w:r>
          <w:r>
            <w:rPr>
              <w:noProof/>
              <w:lang w:val="en-US"/>
            </w:rPr>
            <w:t xml:space="preserve"> </w:t>
          </w:r>
          <w:r w:rsidRPr="008A7E87">
            <w:rPr>
              <w:noProof/>
              <w:lang w:val="en-US"/>
            </w:rPr>
            <w:t>(Workbeam, 2021)</w:t>
          </w:r>
          <w:r>
            <w:fldChar w:fldCharType="end"/>
          </w:r>
        </w:sdtContent>
      </w:sdt>
      <w:r>
        <w:t>. 'Long-term and short-term orientation' is crucial in terms of analysing the perspectives of individuals coming from different cultural backgrounds. Companies which focus on the long-term aspect, prioritise recognition and rewards in future. Apart from that, the organisations concentrate on past and current scenarios indicating a 'short-term designed culture'. In the case of the UK, these organisations prefer to make profits in the short term and so make quicker decisions than Japanese organisations. However, Japanese individuals are counted in 'long-term orientation' because taking a longer time for any kind of change in management. ‘Indulgence vs Restraint’ is a significant approach that assists in determining the ratio of enjoying life among people belonging to various cultures and norms</w:t>
      </w:r>
      <w:sdt>
        <w:sdtPr>
          <w:id w:val="1123347701"/>
          <w:citation/>
        </w:sdtPr>
        <w:sdtContent>
          <w:r>
            <w:fldChar w:fldCharType="begin"/>
          </w:r>
          <w:r>
            <w:rPr>
              <w:lang w:val="en-US"/>
            </w:rPr>
            <w:instrText xml:space="preserve"> CITATION Wor21 \l 1033 </w:instrText>
          </w:r>
          <w:r>
            <w:fldChar w:fldCharType="separate"/>
          </w:r>
          <w:r>
            <w:rPr>
              <w:noProof/>
              <w:lang w:val="en-US"/>
            </w:rPr>
            <w:t xml:space="preserve"> </w:t>
          </w:r>
          <w:r w:rsidRPr="00BD6DEF">
            <w:rPr>
              <w:noProof/>
              <w:lang w:val="en-US"/>
            </w:rPr>
            <w:t>(Workbeam, 2021)</w:t>
          </w:r>
          <w:r>
            <w:fldChar w:fldCharType="end"/>
          </w:r>
        </w:sdtContent>
      </w:sdt>
      <w:r>
        <w:t xml:space="preserve">. The people from Japan are more inclined to obey regulations instead of freeing themselves from regular life. On the other hand, the residents from the UK allow themselves to take leave and also encourage holidays to spend quality time. </w:t>
      </w:r>
      <w:r w:rsidR="009C154A" w:rsidRPr="0096153F">
        <w:t>Trompenaars'</w:t>
      </w:r>
      <w:r w:rsidR="00EC41D3" w:rsidRPr="0096153F">
        <w:t xml:space="preserve"> Cultural Dimensions Model is famously known as the 7 Dimensions of Culture</w:t>
      </w:r>
      <w:r w:rsidR="009C154A" w:rsidRPr="0096153F">
        <w:t>,</w:t>
      </w:r>
      <w:r w:rsidR="00EC41D3" w:rsidRPr="0096153F">
        <w:t xml:space="preserve"> which is instrumental in fostering working relations among people from diverse cultures. The first five dimensions are mainly involved in focusing on basic human relationships</w:t>
      </w:r>
      <w:r w:rsidR="009C154A" w:rsidRPr="0096153F">
        <w:t>,</w:t>
      </w:r>
      <w:r w:rsidR="00EC41D3" w:rsidRPr="0096153F">
        <w:t xml:space="preserve"> reflecting our efforts in teamwork and smooth communication</w:t>
      </w:r>
      <w:r w:rsidR="00C77D52" w:rsidRPr="0096153F">
        <w:t xml:space="preserve"> (Stanciu and Stanciu, 2023)</w:t>
      </w:r>
      <w:r w:rsidR="00EC41D3" w:rsidRPr="0096153F">
        <w:t xml:space="preserve">. Culture shapes our perspectives and furnishes our point of view </w:t>
      </w:r>
      <w:r w:rsidR="009C154A" w:rsidRPr="0096153F">
        <w:t>about</w:t>
      </w:r>
      <w:r w:rsidR="00EC41D3" w:rsidRPr="0096153F">
        <w:t xml:space="preserve"> time as well as our connection with the </w:t>
      </w:r>
      <w:r w:rsidR="00EC41D3" w:rsidRPr="0096153F">
        <w:lastRenderedPageBreak/>
        <w:t>environment, beyond human behaviour</w:t>
      </w:r>
      <w:r w:rsidR="00C77D52" w:rsidRPr="0096153F">
        <w:t xml:space="preserve"> (</w:t>
      </w:r>
      <w:proofErr w:type="spellStart"/>
      <w:r w:rsidR="00C77D52" w:rsidRPr="0096153F">
        <w:t>Ziliute</w:t>
      </w:r>
      <w:proofErr w:type="spellEnd"/>
      <w:r w:rsidR="00C77D52" w:rsidRPr="0096153F">
        <w:t>, 2024)</w:t>
      </w:r>
      <w:r w:rsidR="00EC41D3" w:rsidRPr="0096153F">
        <w:t xml:space="preserve">. The first dimension takes into account “Universalism vs </w:t>
      </w:r>
      <w:r w:rsidR="009C154A" w:rsidRPr="0096153F">
        <w:t>Particularism</w:t>
      </w:r>
      <w:r w:rsidR="00EC41D3" w:rsidRPr="0096153F">
        <w:t xml:space="preserve">” on the pretext of what should be prioritised-rules or relationships. Universalist cultures can be observed in nations like the UK, </w:t>
      </w:r>
      <w:r w:rsidR="009C154A" w:rsidRPr="0096153F">
        <w:t>the</w:t>
      </w:r>
      <w:r w:rsidR="00EC41D3" w:rsidRPr="0096153F">
        <w:t xml:space="preserve"> US and Canada</w:t>
      </w:r>
      <w:r w:rsidR="009C154A" w:rsidRPr="0096153F">
        <w:t>,</w:t>
      </w:r>
      <w:r w:rsidR="00EC41D3" w:rsidRPr="0096153F">
        <w:t xml:space="preserve"> where priority is given </w:t>
      </w:r>
      <w:r w:rsidR="009C154A" w:rsidRPr="0096153F">
        <w:t>to</w:t>
      </w:r>
      <w:r w:rsidR="00EC41D3" w:rsidRPr="0096153F">
        <w:t xml:space="preserve"> rules over relationships. Here, a uniformity is maintained even in cases which involve near and dear ones. On the other hand, Latin America, Russia, </w:t>
      </w:r>
      <w:r w:rsidR="009C154A" w:rsidRPr="0096153F">
        <w:t xml:space="preserve">and </w:t>
      </w:r>
      <w:r w:rsidR="00EC41D3" w:rsidRPr="0096153F">
        <w:t xml:space="preserve">China nurture particularist cultures, keeping relationships above rules and regulations. This flexible culture allows </w:t>
      </w:r>
      <w:r w:rsidR="009C154A" w:rsidRPr="0096153F">
        <w:t xml:space="preserve">for </w:t>
      </w:r>
      <w:r w:rsidR="00EC41D3" w:rsidRPr="0096153F">
        <w:t>modulating the rules when close friends or family members are involved</w:t>
      </w:r>
      <w:r w:rsidR="009C154A" w:rsidRPr="0096153F">
        <w:t>;</w:t>
      </w:r>
      <w:r w:rsidR="00EC41D3" w:rsidRPr="0096153F">
        <w:t xml:space="preserve"> every case is assessed </w:t>
      </w:r>
      <w:r w:rsidR="009C154A" w:rsidRPr="0096153F">
        <w:t>based on</w:t>
      </w:r>
      <w:r w:rsidR="00EC41D3" w:rsidRPr="0096153F">
        <w:t xml:space="preserve"> its exclusive merits. The universalist cultures are consistent in keeping promises by explaining the actual logical reason behind a specific decision. The decision-making process in Particularist culture is influenced by relationship building and understanding the individual demands</w:t>
      </w:r>
      <w:r w:rsidR="009C154A" w:rsidRPr="0096153F">
        <w:t>,</w:t>
      </w:r>
      <w:r w:rsidR="00EC41D3" w:rsidRPr="0096153F">
        <w:t xml:space="preserve"> adhering to key rules. Next comes the dimension, “Individualism vs Communitarianism”</w:t>
      </w:r>
      <w:r w:rsidR="009C154A" w:rsidRPr="0096153F">
        <w:t>,</w:t>
      </w:r>
      <w:r w:rsidR="00EC41D3" w:rsidRPr="0096153F">
        <w:t xml:space="preserve"> </w:t>
      </w:r>
      <w:r w:rsidR="009C154A" w:rsidRPr="0096153F">
        <w:t>centring</w:t>
      </w:r>
      <w:r w:rsidR="00EC41D3" w:rsidRPr="0096153F">
        <w:t xml:space="preserve"> around both </w:t>
      </w:r>
      <w:r w:rsidR="009C154A" w:rsidRPr="0096153F">
        <w:t>self-care</w:t>
      </w:r>
      <w:r w:rsidR="00EC41D3" w:rsidRPr="0096153F">
        <w:t xml:space="preserve"> and </w:t>
      </w:r>
      <w:r w:rsidR="009C154A" w:rsidRPr="0096153F">
        <w:t xml:space="preserve">the </w:t>
      </w:r>
      <w:r w:rsidR="00EC41D3" w:rsidRPr="0096153F">
        <w:t xml:space="preserve">well-being of a community. While individualism </w:t>
      </w:r>
      <w:r w:rsidR="00130353" w:rsidRPr="0096153F">
        <w:t>prioritises,</w:t>
      </w:r>
      <w:r w:rsidR="00EC41D3" w:rsidRPr="0096153F">
        <w:t xml:space="preserve"> perspectives aimed at securing personal achievements and benefits, Communitarianism deals with collective welfare</w:t>
      </w:r>
      <w:r w:rsidR="009C154A" w:rsidRPr="0096153F">
        <w:t>,</w:t>
      </w:r>
      <w:r w:rsidR="00EC41D3" w:rsidRPr="0096153F">
        <w:t xml:space="preserve"> taking everyone into collaboration. The individualistic cultures </w:t>
      </w:r>
      <w:r w:rsidR="009C154A" w:rsidRPr="0096153F">
        <w:t>encourage</w:t>
      </w:r>
      <w:r w:rsidR="00EC41D3" w:rsidRPr="0096153F">
        <w:t xml:space="preserve"> individuals </w:t>
      </w:r>
      <w:r w:rsidR="009C154A" w:rsidRPr="0096153F">
        <w:t>to take</w:t>
      </w:r>
      <w:r w:rsidR="00EC41D3" w:rsidRPr="0096153F">
        <w:t xml:space="preserve"> initial steps in alignment with the needs of that person. People are rewarded with recognition for how they perform. The group is </w:t>
      </w:r>
      <w:r w:rsidR="009C154A" w:rsidRPr="0096153F">
        <w:t>showered</w:t>
      </w:r>
      <w:r w:rsidR="00EC41D3" w:rsidRPr="0096153F">
        <w:t xml:space="preserve"> with accolades for the overall performance in </w:t>
      </w:r>
      <w:r w:rsidR="009C154A" w:rsidRPr="0096153F">
        <w:t xml:space="preserve">the </w:t>
      </w:r>
      <w:r w:rsidR="00EC41D3" w:rsidRPr="0096153F">
        <w:t xml:space="preserve">case of Communitarian cultures. Although the group is publicly applauded and acknowledged, the individuals are also recognised for their able contribution in a private setup. Now, </w:t>
      </w:r>
      <w:r w:rsidR="009C154A" w:rsidRPr="0096153F">
        <w:t xml:space="preserve">the </w:t>
      </w:r>
      <w:r w:rsidR="00EC41D3" w:rsidRPr="0096153F">
        <w:t>"Neutral vs. Emotional” dimension illustrates the context of emotional expression. Neutral cultures are known to</w:t>
      </w:r>
      <w:r w:rsidR="009C154A" w:rsidRPr="0096153F">
        <w:t xml:space="preserve"> </w:t>
      </w:r>
      <w:r w:rsidR="00EC41D3" w:rsidRPr="0096153F">
        <w:t xml:space="preserve">control </w:t>
      </w:r>
      <w:r w:rsidR="009C154A" w:rsidRPr="0096153F">
        <w:t>the expression</w:t>
      </w:r>
      <w:r w:rsidR="00EC41D3" w:rsidRPr="0096153F">
        <w:t xml:space="preserve"> </w:t>
      </w:r>
      <w:r w:rsidR="009C154A" w:rsidRPr="0096153F">
        <w:t xml:space="preserve">of </w:t>
      </w:r>
      <w:r w:rsidR="00EC41D3" w:rsidRPr="0096153F">
        <w:t xml:space="preserve">free emotions and not </w:t>
      </w:r>
      <w:r w:rsidR="009C154A" w:rsidRPr="0096153F">
        <w:t>display</w:t>
      </w:r>
      <w:r w:rsidR="00EC41D3" w:rsidRPr="0096153F">
        <w:t xml:space="preserve"> </w:t>
      </w:r>
      <w:r w:rsidR="009C154A" w:rsidRPr="0096153F">
        <w:t xml:space="preserve">them </w:t>
      </w:r>
      <w:r w:rsidR="00EC41D3" w:rsidRPr="0096153F">
        <w:t>in a public forum. A strict line is drawn between professional and personal relationships</w:t>
      </w:r>
      <w:r w:rsidR="009C154A" w:rsidRPr="0096153F">
        <w:t>,</w:t>
      </w:r>
      <w:r w:rsidR="00EC41D3" w:rsidRPr="0096153F">
        <w:t xml:space="preserve"> with maintenance of formal body language and etiquette. On the contrary, emotional cultures indulge open sharing of feelings and body language is directly involved in conveying </w:t>
      </w:r>
      <w:r w:rsidR="00EC41D3" w:rsidRPr="0096153F">
        <w:lastRenderedPageBreak/>
        <w:t>thoughts and addressing conflicts</w:t>
      </w:r>
      <w:r w:rsidR="00C77D52" w:rsidRPr="0096153F">
        <w:t xml:space="preserve"> (</w:t>
      </w:r>
      <w:proofErr w:type="spellStart"/>
      <w:r w:rsidR="00C77D52" w:rsidRPr="0096153F">
        <w:t>Água</w:t>
      </w:r>
      <w:proofErr w:type="spellEnd"/>
      <w:r w:rsidR="00C77D52" w:rsidRPr="0096153F">
        <w:t>, 2023)</w:t>
      </w:r>
      <w:r w:rsidR="00EC41D3" w:rsidRPr="0096153F">
        <w:t>. Then, the fourth in line, “Specific vs. Diffuse” dimension</w:t>
      </w:r>
      <w:r w:rsidR="009C154A" w:rsidRPr="0096153F">
        <w:t>,</w:t>
      </w:r>
      <w:r w:rsidR="00EC41D3" w:rsidRPr="0096153F">
        <w:t xml:space="preserve"> explores perception of cultures in several aspects of life appropriately. Specific cultures maintain a clear boundary between the professional and personal lives. Conversely, diffuse cultures enhance the overlapping of personal and professional spheres with each other. The</w:t>
      </w:r>
      <w:r w:rsidR="009C154A" w:rsidRPr="0096153F">
        <w:t xml:space="preserve"> </w:t>
      </w:r>
      <w:r w:rsidR="00EC41D3" w:rsidRPr="0096153F">
        <w:t>fifth dimension</w:t>
      </w:r>
      <w:r w:rsidR="009C154A" w:rsidRPr="0096153F">
        <w:t>,</w:t>
      </w:r>
      <w:r w:rsidR="00EC41D3" w:rsidRPr="0096153F">
        <w:t xml:space="preserve"> “Achievement vs Ascription”</w:t>
      </w:r>
      <w:r w:rsidR="009C154A" w:rsidRPr="0096153F">
        <w:t>,</w:t>
      </w:r>
      <w:r w:rsidR="00EC41D3" w:rsidRPr="0096153F">
        <w:t xml:space="preserve"> regards how cultures </w:t>
      </w:r>
      <w:r w:rsidR="009C154A" w:rsidRPr="0096153F">
        <w:t>evaluate</w:t>
      </w:r>
      <w:r w:rsidR="00EC41D3" w:rsidRPr="0096153F">
        <w:t xml:space="preserve"> the value of persons based on their</w:t>
      </w:r>
      <w:r w:rsidR="009C154A" w:rsidRPr="0096153F">
        <w:t xml:space="preserve"> </w:t>
      </w:r>
      <w:r w:rsidR="00EC41D3" w:rsidRPr="0096153F">
        <w:t xml:space="preserve">inherent attributes or individual capabilities. Achievement cultures judge people by their actions and reactions, with simultaneous validation. Ascription cultures gauge a person on </w:t>
      </w:r>
      <w:r w:rsidR="009C154A" w:rsidRPr="0096153F">
        <w:t>the grounds</w:t>
      </w:r>
      <w:r w:rsidR="00EC41D3" w:rsidRPr="0096153F">
        <w:t xml:space="preserve"> of gender or age, attributing values and qualities to them, based on their specific role. Suppose a prince is considered great due to royal lineage</w:t>
      </w:r>
      <w:r w:rsidR="009C154A" w:rsidRPr="0096153F">
        <w:t>,</w:t>
      </w:r>
      <w:r w:rsidR="00EC41D3" w:rsidRPr="0096153F">
        <w:t xml:space="preserve"> and politicians are labelled as dishonest solely for their profession. The dimension of “Sequential Time vs. Synchronous Time” delves into how cultures are involved in time management, whether multitasking is favoured or tasks are accomplished sequentially. In the final dimension, “Internal Direction vs. External Direction”, is crucial in our perception of whether individuals</w:t>
      </w:r>
      <w:r w:rsidR="009C154A" w:rsidRPr="0096153F">
        <w:t xml:space="preserve"> </w:t>
      </w:r>
      <w:r w:rsidR="00EC41D3" w:rsidRPr="0096153F">
        <w:t xml:space="preserve">control their environment or the concerned atmosphere </w:t>
      </w:r>
      <w:r w:rsidR="009C154A" w:rsidRPr="0096153F">
        <w:t>exerts</w:t>
      </w:r>
      <w:r w:rsidR="00EC41D3" w:rsidRPr="0096153F">
        <w:t xml:space="preserve"> control over people. In internal direction culture, individuals nourish the idea of manipulating their environment the </w:t>
      </w:r>
      <w:r w:rsidR="009C154A" w:rsidRPr="0096153F">
        <w:t>achieve</w:t>
      </w:r>
      <w:r w:rsidR="00EC41D3" w:rsidRPr="0096153F">
        <w:t xml:space="preserve"> their expected goals</w:t>
      </w:r>
      <w:r w:rsidR="00C77D52" w:rsidRPr="0096153F">
        <w:t xml:space="preserve"> (</w:t>
      </w:r>
      <w:proofErr w:type="spellStart"/>
      <w:r w:rsidR="00C77D52" w:rsidRPr="0096153F">
        <w:t>Onime</w:t>
      </w:r>
      <w:proofErr w:type="spellEnd"/>
      <w:r w:rsidR="00C77D52" w:rsidRPr="0096153F">
        <w:t>, 2024)</w:t>
      </w:r>
      <w:r w:rsidR="00EC41D3" w:rsidRPr="0096153F">
        <w:t xml:space="preserve">. Individuals in the pretext of external culture facilitate collaboration with their environment to attain their objective. In the British multinational corporation, Unilever, the employees in its UK and Japan offices have differing communication styles </w:t>
      </w:r>
      <w:r w:rsidR="009C154A" w:rsidRPr="0096153F">
        <w:t>about</w:t>
      </w:r>
      <w:r w:rsidR="00EC41D3" w:rsidRPr="0096153F">
        <w:t xml:space="preserve"> interaction. This can be attributed to numerous factors, the dimension of time culture being the foremost one. The workers in </w:t>
      </w:r>
      <w:r w:rsidR="009C154A" w:rsidRPr="0096153F">
        <w:t xml:space="preserve">the </w:t>
      </w:r>
      <w:r w:rsidR="00EC41D3" w:rsidRPr="0096153F">
        <w:t xml:space="preserve">UK </w:t>
      </w:r>
      <w:r w:rsidR="009C154A" w:rsidRPr="0096153F">
        <w:t>follow</w:t>
      </w:r>
      <w:r w:rsidR="00EC41D3" w:rsidRPr="0096153F">
        <w:t xml:space="preserve"> </w:t>
      </w:r>
      <w:r w:rsidR="009C154A" w:rsidRPr="0096153F">
        <w:t xml:space="preserve">a </w:t>
      </w:r>
      <w:r w:rsidR="00EC41D3" w:rsidRPr="0096153F">
        <w:t xml:space="preserve">sequential time culture, showing notable punctuality in </w:t>
      </w:r>
      <w:r w:rsidR="009C154A" w:rsidRPr="0096153F">
        <w:t xml:space="preserve">the </w:t>
      </w:r>
      <w:r w:rsidR="00EC41D3" w:rsidRPr="0096153F">
        <w:t>completion of tasks as they highly appreciate the financial aspect of</w:t>
      </w:r>
      <w:r w:rsidR="009C154A" w:rsidRPr="0096153F">
        <w:t xml:space="preserve"> </w:t>
      </w:r>
      <w:r w:rsidR="00EC41D3" w:rsidRPr="0096153F">
        <w:t xml:space="preserve">time. The Japanese are followers of synchronous time culture where multi-tasking is encouraged in the company operations with flexible plans and deadlines, punctuality taking a backseat in this case. Moreover, the employees in the UK office of Unilever </w:t>
      </w:r>
      <w:r w:rsidR="00EC41D3" w:rsidRPr="0096153F">
        <w:lastRenderedPageBreak/>
        <w:t xml:space="preserve">are accustomed to </w:t>
      </w:r>
      <w:r w:rsidR="009C154A" w:rsidRPr="0096153F">
        <w:t xml:space="preserve">an </w:t>
      </w:r>
      <w:r w:rsidR="00EC41D3" w:rsidRPr="0096153F">
        <w:t xml:space="preserve">internal direction culture, where the individuals are allowed to design their plan of </w:t>
      </w:r>
      <w:r w:rsidR="009C154A" w:rsidRPr="0096153F">
        <w:t>action</w:t>
      </w:r>
      <w:r w:rsidR="00EC41D3" w:rsidRPr="0096153F">
        <w:t xml:space="preserve"> within reasonable bounds. Unilever's team members in Japan are more familiar with external culture</w:t>
      </w:r>
      <w:r w:rsidR="009C154A" w:rsidRPr="0096153F">
        <w:t>,</w:t>
      </w:r>
      <w:r w:rsidR="00EC41D3" w:rsidRPr="0096153F">
        <w:t xml:space="preserve"> adjusting to the course of work as per requirement</w:t>
      </w:r>
      <w:r w:rsidR="009C154A" w:rsidRPr="0096153F">
        <w:t>,</w:t>
      </w:r>
      <w:r w:rsidR="00EC41D3" w:rsidRPr="0096153F">
        <w:t xml:space="preserve"> maintaining strong </w:t>
      </w:r>
      <w:r w:rsidR="009C154A" w:rsidRPr="0096153F">
        <w:t>bonds</w:t>
      </w:r>
      <w:r w:rsidR="00EC41D3" w:rsidRPr="0096153F">
        <w:t xml:space="preserve"> over personal </w:t>
      </w:r>
      <w:r w:rsidR="009C154A" w:rsidRPr="0096153F">
        <w:t>victories</w:t>
      </w:r>
      <w:r w:rsidR="00EC41D3" w:rsidRPr="0096153F">
        <w:t xml:space="preserve">. </w:t>
      </w:r>
    </w:p>
    <w:p w14:paraId="665CF314" w14:textId="77777777" w:rsidR="008D696A" w:rsidRDefault="009C154A" w:rsidP="005C0D58">
      <w:r w:rsidRPr="0096153F">
        <w:t>Implementation of several communication styles is not adequate for the creation of proper communication within an organisation having a workforce consisting of members from diverse nations</w:t>
      </w:r>
      <w:r w:rsidR="00B75186" w:rsidRPr="0096153F">
        <w:t xml:space="preserve"> (Hyland-Wood </w:t>
      </w:r>
      <w:r w:rsidR="00B75186" w:rsidRPr="0096153F">
        <w:rPr>
          <w:i/>
          <w:iCs/>
        </w:rPr>
        <w:t>et al.,</w:t>
      </w:r>
      <w:r w:rsidR="00B75186" w:rsidRPr="0096153F">
        <w:t xml:space="preserve"> 2021)</w:t>
      </w:r>
      <w:r w:rsidRPr="0096153F">
        <w:t>. The Unilever can effectively bridge the communication gap, mitigating the barriers arising due to language by applying a few strategies in its quest to establish its business stronghold in Asia. A clear, concise language should be utilised for communicating among colleagues by avoiding critical jargon or technical terms which may pose unfamiliarity for some teammates. Since English is not the first language for the local employees in the Asian office, the managers from the UK counterpart should try speaking slowly for everyone to understand. This will be instrumental in fostering business in Unilver’s future endeavours, with the commencement of its services in Asia. Also, more care should be taken for the use of sarcasm and humour in the context of official meetings, as they work differently across diverse cultural backgrounds. Therefore, more visuals in the form of diagrams, images and charts can be used for explaining complex concepts more lucidly. This is because everyone may not have a similar level of language literacy or fluency, and visualisation is usually utilised to negate this issue. Cross-checking may be encouraged in case the subordinates are unable to understand a task fully</w:t>
      </w:r>
      <w:r w:rsidR="00B75186" w:rsidRPr="0096153F">
        <w:t xml:space="preserve"> (Hartle </w:t>
      </w:r>
      <w:r w:rsidR="00B75186" w:rsidRPr="0096153F">
        <w:rPr>
          <w:i/>
          <w:iCs/>
        </w:rPr>
        <w:t>et al.,</w:t>
      </w:r>
      <w:r w:rsidR="00B75186" w:rsidRPr="0096153F">
        <w:t xml:space="preserve"> 2022)</w:t>
      </w:r>
      <w:r w:rsidRPr="0096153F">
        <w:t>. By repeating the assignment in their own words, a clear picture of their understanding will be illustrated. It</w:t>
      </w:r>
      <w:r w:rsidR="00B75186" w:rsidRPr="0096153F">
        <w:t xml:space="preserve"> is</w:t>
      </w:r>
      <w:r w:rsidRPr="0096153F">
        <w:t xml:space="preserve"> more important to listen minutely to the perspectives and ideas while communicating with Asian colleagues. Assuming without paying heed to the speaker and arriving at conclusions will worsen things during interaction. Unilever, in its effort to expand its business </w:t>
      </w:r>
      <w:r w:rsidRPr="0096153F">
        <w:lastRenderedPageBreak/>
        <w:t>in the Asian continent, should be respectful of the employees’ preferences based on their preconceived notions. Moreover, flexibility can be adopted to respect the preferences of team members on the Asian ground. Unilever can instil the confidence of the Asian employees by encouraging constructive feedback to identify and troubleshoot any misunderstanding arising due to incompetent communication skills.   </w:t>
      </w:r>
    </w:p>
    <w:p w14:paraId="19AECC57" w14:textId="77777777" w:rsidR="008D696A" w:rsidRDefault="008D696A">
      <w:pPr>
        <w:spacing w:line="259" w:lineRule="auto"/>
        <w:jc w:val="left"/>
      </w:pPr>
      <w:r>
        <w:br w:type="page"/>
      </w:r>
    </w:p>
    <w:p w14:paraId="61E1DF86" w14:textId="77777777" w:rsidR="008D696A" w:rsidRDefault="008D696A" w:rsidP="008D696A">
      <w:pPr>
        <w:rPr>
          <w:b/>
          <w:sz w:val="28"/>
          <w:szCs w:val="28"/>
        </w:rPr>
      </w:pPr>
      <w:r>
        <w:rPr>
          <w:b/>
          <w:sz w:val="28"/>
          <w:szCs w:val="28"/>
        </w:rPr>
        <w:lastRenderedPageBreak/>
        <w:t xml:space="preserve">Conclusion </w:t>
      </w:r>
    </w:p>
    <w:p w14:paraId="3149012E" w14:textId="77777777" w:rsidR="008D696A" w:rsidRDefault="008D696A" w:rsidP="008D696A">
      <w:r>
        <w:t xml:space="preserve">This structure includes the core importance of effective communication among the individuals of a workplace. Unilever desired to expand its branches more in Asia, and to reduce complications, a partnership with Alibaba and </w:t>
      </w:r>
      <w:proofErr w:type="spellStart"/>
      <w:r>
        <w:t>Foodpanda</w:t>
      </w:r>
      <w:proofErr w:type="spellEnd"/>
      <w:r>
        <w:t xml:space="preserve"> has been introduced. This essay has signified the communicational challenge faced by the culturally differentiated people in a workplace. To reduce this problem, an effective analysis of the British and the UK has been included in terms of variation in traditional norms and values. To understand this phenomenon, 'Hofstede's cultural dimensions' and 'The 7 dimensions of culture' theories have been integrated for more detailed evaluation and justification. In conclusion, this analysis is vital for figuring out the necessary approaches that should be taken in minimising issues in communication between British and Asian workers. </w:t>
      </w:r>
    </w:p>
    <w:p w14:paraId="28081231" w14:textId="16E63C95" w:rsidR="00C77D52" w:rsidRPr="0096153F" w:rsidRDefault="009C154A" w:rsidP="005C0D58">
      <w:r w:rsidRPr="0096153F">
        <w:t>  </w:t>
      </w:r>
    </w:p>
    <w:p w14:paraId="3F47F7F2" w14:textId="77777777" w:rsidR="00C77D52" w:rsidRPr="0096153F" w:rsidRDefault="00C77D52" w:rsidP="009C154A"/>
    <w:p w14:paraId="5E148DD7" w14:textId="77777777" w:rsidR="00C77D52" w:rsidRPr="0096153F" w:rsidRDefault="00C77D52">
      <w:pPr>
        <w:spacing w:line="259" w:lineRule="auto"/>
        <w:jc w:val="left"/>
      </w:pPr>
      <w:r w:rsidRPr="0096153F">
        <w:br w:type="page"/>
      </w:r>
    </w:p>
    <w:p w14:paraId="27311F07" w14:textId="6BD43561" w:rsidR="009C154A" w:rsidRDefault="00C77D52" w:rsidP="00C77D52">
      <w:pPr>
        <w:pStyle w:val="Heading1"/>
      </w:pPr>
      <w:r w:rsidRPr="0096153F">
        <w:lastRenderedPageBreak/>
        <w:t>References</w:t>
      </w:r>
      <w:r w:rsidR="009C154A" w:rsidRPr="0096153F">
        <w:t>  </w:t>
      </w:r>
    </w:p>
    <w:p w14:paraId="09DF3FD1" w14:textId="77777777" w:rsidR="00CA2850" w:rsidRPr="0096153F" w:rsidRDefault="00CA2850" w:rsidP="00CA2850">
      <w:proofErr w:type="spellStart"/>
      <w:r w:rsidRPr="0096153F">
        <w:t>Água</w:t>
      </w:r>
      <w:proofErr w:type="spellEnd"/>
      <w:r w:rsidRPr="0096153F">
        <w:t>, P., Frias, A., Correia, A. and Simões-Marques, M., (2023). The impact of cultural diversity on organizational and operational risk levels. </w:t>
      </w:r>
      <w:r w:rsidRPr="00CA2850">
        <w:rPr>
          <w:i/>
          <w:iCs/>
        </w:rPr>
        <w:t>Human Factors and Systems Interaction</w:t>
      </w:r>
      <w:r w:rsidRPr="0096153F">
        <w:t>, </w:t>
      </w:r>
      <w:r w:rsidRPr="00CA2850">
        <w:rPr>
          <w:i/>
          <w:iCs/>
        </w:rPr>
        <w:t>84</w:t>
      </w:r>
      <w:r w:rsidRPr="0096153F">
        <w:t>(84).</w:t>
      </w:r>
    </w:p>
    <w:p w14:paraId="549FF909" w14:textId="77777777" w:rsidR="00CA2850" w:rsidRDefault="00CA2850" w:rsidP="00CA2850">
      <w:proofErr w:type="spellStart"/>
      <w:r>
        <w:t>Anglesjournal</w:t>
      </w:r>
      <w:proofErr w:type="spellEnd"/>
      <w:r>
        <w:t xml:space="preserve">, (2021). </w:t>
      </w:r>
      <w:r w:rsidRPr="00CA2850">
        <w:rPr>
          <w:i/>
          <w:iCs/>
        </w:rPr>
        <w:t xml:space="preserve">COLLECTIVISM IN JAPAN: HOW IT IS IMPEDING JAPAN’S GROWTH AND FUTURE / </w:t>
      </w:r>
      <w:proofErr w:type="spellStart"/>
      <w:r w:rsidRPr="00CA2850">
        <w:rPr>
          <w:i/>
          <w:iCs/>
        </w:rPr>
        <w:t>Renka</w:t>
      </w:r>
      <w:proofErr w:type="spellEnd"/>
      <w:r w:rsidRPr="00CA2850">
        <w:rPr>
          <w:i/>
          <w:iCs/>
        </w:rPr>
        <w:t xml:space="preserve"> Taguchi</w:t>
      </w:r>
      <w:r>
        <w:t>. [Online] Available at: https://anglesjournal.org/2021/05/14/collectivism-in-japan-how-it-is-impeding-japans-growth-and-future-renka-taguchi/#:~:text=The%20respondents%20were%20asked%20to,which%20they%20believe%20reflect%20collectivism [Accessed 9 June 2025].</w:t>
      </w:r>
    </w:p>
    <w:p w14:paraId="1821AC62" w14:textId="77777777" w:rsidR="00CA2850" w:rsidRDefault="00CA2850" w:rsidP="00CA2850">
      <w:r>
        <w:t>Dhital, R. (2023). Applying Hofstede’s cultural dimension theory to analyse intercultural communication differences.</w:t>
      </w:r>
      <w:r w:rsidRPr="00CA2850">
        <w:rPr>
          <w:i/>
        </w:rPr>
        <w:t xml:space="preserve"> Journal of Linguistics and Communication Studies,</w:t>
      </w:r>
      <w:r>
        <w:t xml:space="preserve"> 2(3), pp.17-23.</w:t>
      </w:r>
    </w:p>
    <w:p w14:paraId="5EDEE478" w14:textId="77777777" w:rsidR="00CA2850" w:rsidRDefault="00CA2850" w:rsidP="00CA2850">
      <w:proofErr w:type="spellStart"/>
      <w:r>
        <w:t>Europeanbusinessmagazine</w:t>
      </w:r>
      <w:proofErr w:type="spellEnd"/>
      <w:r>
        <w:t xml:space="preserve">, (2022). </w:t>
      </w:r>
      <w:r w:rsidRPr="00CA2850">
        <w:rPr>
          <w:i/>
          <w:iCs/>
        </w:rPr>
        <w:t>10 Cultural Differences Between Asia and Europe</w:t>
      </w:r>
      <w:r>
        <w:t>. [Online] Available at: https://europeanbusinessmagazine.com/business/10-cultural-differences-between-asia-and-europe/#:~:text=Individualism%20and%20Collectivism,attaining%20the%20age%20of%20majority [Accessed 9 June 2025].</w:t>
      </w:r>
    </w:p>
    <w:p w14:paraId="27EFCAA1" w14:textId="77777777" w:rsidR="00CA2850" w:rsidRDefault="00CA2850" w:rsidP="00CA2850">
      <w:proofErr w:type="spellStart"/>
      <w:r>
        <w:t>Foodpanda</w:t>
      </w:r>
      <w:proofErr w:type="spellEnd"/>
      <w:r>
        <w:t xml:space="preserve">, (2021). </w:t>
      </w:r>
      <w:proofErr w:type="spellStart"/>
      <w:r w:rsidRPr="00CA2850">
        <w:rPr>
          <w:i/>
          <w:iCs/>
        </w:rPr>
        <w:t>foodpanda</w:t>
      </w:r>
      <w:proofErr w:type="spellEnd"/>
      <w:r w:rsidRPr="00CA2850">
        <w:rPr>
          <w:i/>
          <w:iCs/>
        </w:rPr>
        <w:t xml:space="preserve"> and Unilever announce partnership to expand on-demand ice-cream delivery across Asia through </w:t>
      </w:r>
      <w:proofErr w:type="spellStart"/>
      <w:r w:rsidRPr="00CA2850">
        <w:rPr>
          <w:i/>
          <w:iCs/>
        </w:rPr>
        <w:t>pandamart</w:t>
      </w:r>
      <w:proofErr w:type="spellEnd"/>
      <w:r w:rsidRPr="00CA2850">
        <w:rPr>
          <w:i/>
          <w:iCs/>
        </w:rPr>
        <w:t>, Asia’s largest cloud grocery network</w:t>
      </w:r>
      <w:r>
        <w:t>. [Online] Available at: https://www.foodpanda.com/newsroom/foodpanda-and-unilever-announce-partnership-to-expand-on-demand-ice-cream-delivery-across-asia-through-pandamart-asias-largest-cloud-grocery-network/ [Accessed 9 June 2025].</w:t>
      </w:r>
    </w:p>
    <w:p w14:paraId="353D3FB5" w14:textId="77777777" w:rsidR="00CA2850" w:rsidRDefault="00CA2850" w:rsidP="00CA2850">
      <w:r>
        <w:lastRenderedPageBreak/>
        <w:t xml:space="preserve">Francis-Devine, B., Zaidi, K. &amp; Murray, A., (2025). </w:t>
      </w:r>
      <w:r w:rsidRPr="00CA2850">
        <w:rPr>
          <w:i/>
          <w:iCs/>
        </w:rPr>
        <w:t>Women and the UK economy</w:t>
      </w:r>
      <w:r>
        <w:t>. [Online] Available at: https://researchbriefings.files.parliament.uk/documents/SN06838/SN06838.pdf [Accessed 9 June 2025].</w:t>
      </w:r>
    </w:p>
    <w:p w14:paraId="09C1C598" w14:textId="77777777" w:rsidR="00CA2850" w:rsidRPr="0096153F" w:rsidRDefault="00CA2850" w:rsidP="00CA2850">
      <w:r w:rsidRPr="0096153F">
        <w:t xml:space="preserve">Hartle, S., </w:t>
      </w:r>
      <w:proofErr w:type="spellStart"/>
      <w:r w:rsidRPr="0096153F">
        <w:t>Facchinetti</w:t>
      </w:r>
      <w:proofErr w:type="spellEnd"/>
      <w:r w:rsidRPr="0096153F">
        <w:t>, R. and Franceschi, V., (2022). Teaching communication strategies for the workplace: a multimodal framework. </w:t>
      </w:r>
      <w:r w:rsidRPr="00CA2850">
        <w:rPr>
          <w:i/>
          <w:iCs/>
        </w:rPr>
        <w:t>Multimodal Communication</w:t>
      </w:r>
      <w:r w:rsidRPr="0096153F">
        <w:t>, </w:t>
      </w:r>
      <w:r w:rsidRPr="00CA2850">
        <w:rPr>
          <w:i/>
          <w:iCs/>
        </w:rPr>
        <w:t>11</w:t>
      </w:r>
      <w:r w:rsidRPr="0096153F">
        <w:t>(1), pp.5-15.</w:t>
      </w:r>
    </w:p>
    <w:p w14:paraId="69C60C97" w14:textId="77777777" w:rsidR="00CA2850" w:rsidRPr="0096153F" w:rsidRDefault="00CA2850" w:rsidP="00CA2850">
      <w:r w:rsidRPr="0096153F">
        <w:t>Hyland-Wood, B., Gardner, J., Leask, J. and Ecker, U.K., (2021). Toward effective government communication strategies in the era of COVID-19. </w:t>
      </w:r>
      <w:r w:rsidRPr="00CA2850">
        <w:rPr>
          <w:i/>
          <w:iCs/>
        </w:rPr>
        <w:t>Humanities and Social Sciences Communications</w:t>
      </w:r>
      <w:r w:rsidRPr="0096153F">
        <w:t>, </w:t>
      </w:r>
      <w:r w:rsidRPr="00CA2850">
        <w:rPr>
          <w:i/>
          <w:iCs/>
        </w:rPr>
        <w:t>8</w:t>
      </w:r>
      <w:r w:rsidRPr="0096153F">
        <w:t>(1).</w:t>
      </w:r>
    </w:p>
    <w:p w14:paraId="6DDDFBC8" w14:textId="77777777" w:rsidR="00CA2850" w:rsidRDefault="00CA2850" w:rsidP="00CA2850">
      <w:r>
        <w:t xml:space="preserve">Nippon, (2024). </w:t>
      </w:r>
      <w:r w:rsidRPr="00CA2850">
        <w:rPr>
          <w:i/>
          <w:iCs/>
        </w:rPr>
        <w:t>Female Managers in Japan Remain Few and Far Between.</w:t>
      </w:r>
      <w:r>
        <w:t xml:space="preserve"> [Online] Available at: https://www.nippon.com/en/japan-data/h02110/#:~:text=The%20Japanese%20government%20has%20set%20a%20target,ratio%20has%20only%20just%20reached%20double%20figures [Accessed 9 June 2025].</w:t>
      </w:r>
    </w:p>
    <w:p w14:paraId="78111C51" w14:textId="77777777" w:rsidR="00CA2850" w:rsidRPr="0096153F" w:rsidRDefault="00CA2850" w:rsidP="00CA2850">
      <w:proofErr w:type="spellStart"/>
      <w:r w:rsidRPr="0096153F">
        <w:t>Onime</w:t>
      </w:r>
      <w:proofErr w:type="spellEnd"/>
      <w:r w:rsidRPr="0096153F">
        <w:t>, P., (2024). Supplementing Culture Analysis Models. </w:t>
      </w:r>
      <w:r w:rsidRPr="00CA2850">
        <w:rPr>
          <w:i/>
          <w:iCs/>
        </w:rPr>
        <w:t>Organization Development Journal</w:t>
      </w:r>
      <w:r w:rsidRPr="0096153F">
        <w:t>, </w:t>
      </w:r>
      <w:r w:rsidRPr="00CA2850">
        <w:rPr>
          <w:i/>
          <w:iCs/>
        </w:rPr>
        <w:t>42</w:t>
      </w:r>
      <w:r w:rsidRPr="0096153F">
        <w:t>(3), pp.19-33.</w:t>
      </w:r>
    </w:p>
    <w:p w14:paraId="43784896" w14:textId="77777777" w:rsidR="00CA2850" w:rsidRDefault="00CA2850" w:rsidP="00CA2850">
      <w:r>
        <w:t xml:space="preserve">ONS, (2025). </w:t>
      </w:r>
      <w:r w:rsidRPr="00CA2850">
        <w:rPr>
          <w:i/>
          <w:iCs/>
        </w:rPr>
        <w:t>Families and households in the UK: 2023</w:t>
      </w:r>
      <w:r>
        <w:t>. [Online] Available at: https://www.ons.gov.uk/peoplepopulationandcommunity/birthsdeathsandmarriages/families/bulletins/familiesandhouseholds/2023#:~:text=There%20were%208.4%20million%20people,all%20people%20living%20in%20households [Accessed 9 June 2025].</w:t>
      </w:r>
    </w:p>
    <w:p w14:paraId="78857163" w14:textId="77777777" w:rsidR="00CA2850" w:rsidRPr="0096153F" w:rsidRDefault="00CA2850" w:rsidP="00CA2850">
      <w:r w:rsidRPr="0096153F">
        <w:t xml:space="preserve">Stanciu, L. and Stanciu, C.L., (2023). </w:t>
      </w:r>
      <w:proofErr w:type="spellStart"/>
      <w:r w:rsidRPr="0096153F">
        <w:t>Specifities</w:t>
      </w:r>
      <w:proofErr w:type="spellEnd"/>
      <w:r w:rsidRPr="0096153F">
        <w:t xml:space="preserve"> of the culture and the management of economic organizations in Romania in approaching the model developed by Fons Trompenaars. In </w:t>
      </w:r>
      <w:r w:rsidRPr="00CA2850">
        <w:rPr>
          <w:i/>
          <w:iCs/>
        </w:rPr>
        <w:t>International Conference Knowledge-based Organization</w:t>
      </w:r>
      <w:r w:rsidRPr="0096153F">
        <w:t> (pp. 133-137).</w:t>
      </w:r>
    </w:p>
    <w:p w14:paraId="325BED6F" w14:textId="77777777" w:rsidR="00CA2850" w:rsidRDefault="00CA2850" w:rsidP="00CA2850">
      <w:r>
        <w:lastRenderedPageBreak/>
        <w:t xml:space="preserve">Unilever, (2025). </w:t>
      </w:r>
      <w:r w:rsidRPr="00CA2850">
        <w:rPr>
          <w:i/>
          <w:iCs/>
        </w:rPr>
        <w:t>Unilever Climate &amp; Nature Fund.</w:t>
      </w:r>
      <w:r>
        <w:t xml:space="preserve"> [Online] Available at: https://www.unilever.com/sustainability/nature/unilever-climate-nature-fund/#:~:text=We%20have%20committed%20to%20investing,and%20reach%20end%20of%20life [Accessed 9 June 2025].</w:t>
      </w:r>
    </w:p>
    <w:p w14:paraId="0BB08894" w14:textId="77777777" w:rsidR="00CA2850" w:rsidRDefault="00CA2850" w:rsidP="00CA2850">
      <w:r>
        <w:t xml:space="preserve">Unilever, (2025). </w:t>
      </w:r>
      <w:r w:rsidRPr="00CA2850">
        <w:rPr>
          <w:i/>
          <w:iCs/>
        </w:rPr>
        <w:t>We are Unilever</w:t>
      </w:r>
      <w:r>
        <w:t>. [Online] Available at: https://www.unilever.com/our-company/#:~:text=Our%20company%20%7C%20Unilever,strategy%20and%20leads%20our%20people [Accessed 9 June 2025].</w:t>
      </w:r>
    </w:p>
    <w:p w14:paraId="0E7453A9" w14:textId="77777777" w:rsidR="00CA2850" w:rsidRPr="00787EBE" w:rsidRDefault="00CA2850" w:rsidP="00CA2850">
      <w:proofErr w:type="spellStart"/>
      <w:r>
        <w:t>Workbeam</w:t>
      </w:r>
      <w:proofErr w:type="spellEnd"/>
      <w:r>
        <w:t xml:space="preserve">, (2021). </w:t>
      </w:r>
      <w:r w:rsidRPr="00CA2850">
        <w:rPr>
          <w:i/>
          <w:iCs/>
        </w:rPr>
        <w:t>5 Differences in Working Styles in the UK and Japan</w:t>
      </w:r>
      <w:r>
        <w:t>. [Online] Available at: https://workbeam.co.jp/en/blogs/5-differences-in-working-styles-in-the-uk-and-japan/ [Accessed 9 June 2025].</w:t>
      </w:r>
    </w:p>
    <w:p w14:paraId="1FBA2F39" w14:textId="77777777" w:rsidR="00CA2850" w:rsidRDefault="00CA2850" w:rsidP="00CA2850">
      <w:proofErr w:type="spellStart"/>
      <w:r w:rsidRPr="0096153F">
        <w:t>Ziliute</w:t>
      </w:r>
      <w:proofErr w:type="spellEnd"/>
      <w:r w:rsidRPr="0096153F">
        <w:t>, V., (2024). Navigating cultural currents: a qualitative analysis of cross-cultural aspects in organisational risk management based on Trompenaars' cultural framework.</w:t>
      </w:r>
    </w:p>
    <w:sectPr w:rsidR="00CA2850" w:rsidSect="00880435">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4C62E" w14:textId="77777777" w:rsidR="00027E73" w:rsidRDefault="00027E73" w:rsidP="00E5226E">
      <w:pPr>
        <w:spacing w:after="0" w:line="240" w:lineRule="auto"/>
      </w:pPr>
      <w:r>
        <w:separator/>
      </w:r>
    </w:p>
  </w:endnote>
  <w:endnote w:type="continuationSeparator" w:id="0">
    <w:p w14:paraId="5E861296" w14:textId="77777777" w:rsidR="00027E73" w:rsidRDefault="00027E73" w:rsidP="00E522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3594531"/>
      <w:docPartObj>
        <w:docPartGallery w:val="Page Numbers (Bottom of Page)"/>
        <w:docPartUnique/>
      </w:docPartObj>
    </w:sdtPr>
    <w:sdtContent>
      <w:sdt>
        <w:sdtPr>
          <w:id w:val="-1769616900"/>
          <w:docPartObj>
            <w:docPartGallery w:val="Page Numbers (Top of Page)"/>
            <w:docPartUnique/>
          </w:docPartObj>
        </w:sdtPr>
        <w:sdtContent>
          <w:p w14:paraId="2BEA3785" w14:textId="14AD8962" w:rsidR="00880435" w:rsidRDefault="0088043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2F4B049" w14:textId="77777777" w:rsidR="00880435" w:rsidRDefault="00880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06AF4B" w14:textId="77777777" w:rsidR="00027E73" w:rsidRDefault="00027E73" w:rsidP="00E5226E">
      <w:pPr>
        <w:spacing w:after="0" w:line="240" w:lineRule="auto"/>
      </w:pPr>
      <w:r>
        <w:separator/>
      </w:r>
    </w:p>
  </w:footnote>
  <w:footnote w:type="continuationSeparator" w:id="0">
    <w:p w14:paraId="38E6060F" w14:textId="77777777" w:rsidR="00027E73" w:rsidRDefault="00027E73" w:rsidP="00E522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833B8" w14:textId="4B8A16D2" w:rsidR="00880435" w:rsidRPr="00880435" w:rsidRDefault="00880435" w:rsidP="00880435">
    <w:pPr>
      <w:pStyle w:val="Header"/>
      <w:jc w:val="right"/>
      <w:rPr>
        <w:sz w:val="18"/>
        <w:szCs w:val="16"/>
      </w:rPr>
    </w:pPr>
    <w:r w:rsidRPr="00880435">
      <w:rPr>
        <w:szCs w:val="24"/>
      </w:rPr>
      <w:t>International Business Communications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6D3656"/>
    <w:multiLevelType w:val="hybridMultilevel"/>
    <w:tmpl w:val="8BF6C1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37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1D3"/>
    <w:rsid w:val="000124BC"/>
    <w:rsid w:val="00027E73"/>
    <w:rsid w:val="00130353"/>
    <w:rsid w:val="0013708E"/>
    <w:rsid w:val="0015635C"/>
    <w:rsid w:val="00177C9A"/>
    <w:rsid w:val="0018553B"/>
    <w:rsid w:val="00251B71"/>
    <w:rsid w:val="002C66E9"/>
    <w:rsid w:val="00362CDD"/>
    <w:rsid w:val="0037434C"/>
    <w:rsid w:val="003D63CB"/>
    <w:rsid w:val="003D741E"/>
    <w:rsid w:val="00562038"/>
    <w:rsid w:val="005C0D58"/>
    <w:rsid w:val="0066033F"/>
    <w:rsid w:val="00787EBE"/>
    <w:rsid w:val="007E38E6"/>
    <w:rsid w:val="008177D5"/>
    <w:rsid w:val="0085506B"/>
    <w:rsid w:val="00880435"/>
    <w:rsid w:val="008D696A"/>
    <w:rsid w:val="0096153F"/>
    <w:rsid w:val="009C154A"/>
    <w:rsid w:val="009D68F2"/>
    <w:rsid w:val="00B40A74"/>
    <w:rsid w:val="00B75186"/>
    <w:rsid w:val="00BD3488"/>
    <w:rsid w:val="00BF2423"/>
    <w:rsid w:val="00C027B2"/>
    <w:rsid w:val="00C77D52"/>
    <w:rsid w:val="00CA2850"/>
    <w:rsid w:val="00DE0607"/>
    <w:rsid w:val="00E5226E"/>
    <w:rsid w:val="00EC1AB8"/>
    <w:rsid w:val="00EC41D3"/>
    <w:rsid w:val="00F02DED"/>
    <w:rsid w:val="00F62712"/>
    <w:rsid w:val="00FF2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83E4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3CB"/>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D63CB"/>
    <w:pPr>
      <w:keepNext/>
      <w:keepLines/>
      <w:spacing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3D63CB"/>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uiPriority w:val="9"/>
    <w:semiHidden/>
    <w:unhideWhenUsed/>
    <w:qFormat/>
    <w:rsid w:val="00EC41D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41D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C41D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C41D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C41D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C41D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C41D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3C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3D63CB"/>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EC41D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EC41D3"/>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EC41D3"/>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EC41D3"/>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EC41D3"/>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EC41D3"/>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EC41D3"/>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EC4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41D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C41D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41D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C41D3"/>
    <w:pPr>
      <w:spacing w:before="160"/>
      <w:jc w:val="center"/>
    </w:pPr>
    <w:rPr>
      <w:i/>
      <w:iCs/>
      <w:color w:val="404040" w:themeColor="text1" w:themeTint="BF"/>
    </w:rPr>
  </w:style>
  <w:style w:type="character" w:customStyle="1" w:styleId="QuoteChar">
    <w:name w:val="Quote Char"/>
    <w:basedOn w:val="DefaultParagraphFont"/>
    <w:link w:val="Quote"/>
    <w:uiPriority w:val="29"/>
    <w:rsid w:val="00EC41D3"/>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EC41D3"/>
    <w:pPr>
      <w:ind w:left="720"/>
      <w:contextualSpacing/>
    </w:pPr>
  </w:style>
  <w:style w:type="character" w:styleId="IntenseEmphasis">
    <w:name w:val="Intense Emphasis"/>
    <w:basedOn w:val="DefaultParagraphFont"/>
    <w:uiPriority w:val="21"/>
    <w:qFormat/>
    <w:rsid w:val="00EC41D3"/>
    <w:rPr>
      <w:i/>
      <w:iCs/>
      <w:color w:val="2F5496" w:themeColor="accent1" w:themeShade="BF"/>
    </w:rPr>
  </w:style>
  <w:style w:type="paragraph" w:styleId="IntenseQuote">
    <w:name w:val="Intense Quote"/>
    <w:basedOn w:val="Normal"/>
    <w:next w:val="Normal"/>
    <w:link w:val="IntenseQuoteChar"/>
    <w:uiPriority w:val="30"/>
    <w:qFormat/>
    <w:rsid w:val="00EC41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41D3"/>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EC41D3"/>
    <w:rPr>
      <w:b/>
      <w:bCs/>
      <w:smallCaps/>
      <w:color w:val="2F5496" w:themeColor="accent1" w:themeShade="BF"/>
      <w:spacing w:val="5"/>
    </w:rPr>
  </w:style>
  <w:style w:type="paragraph" w:styleId="Header">
    <w:name w:val="header"/>
    <w:basedOn w:val="Normal"/>
    <w:link w:val="HeaderChar"/>
    <w:uiPriority w:val="99"/>
    <w:unhideWhenUsed/>
    <w:rsid w:val="00E522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26E"/>
    <w:rPr>
      <w:rFonts w:ascii="Times New Roman" w:hAnsi="Times New Roman"/>
      <w:sz w:val="24"/>
      <w:lang w:val="en-GB"/>
    </w:rPr>
  </w:style>
  <w:style w:type="paragraph" w:styleId="Footer">
    <w:name w:val="footer"/>
    <w:basedOn w:val="Normal"/>
    <w:link w:val="FooterChar"/>
    <w:uiPriority w:val="99"/>
    <w:unhideWhenUsed/>
    <w:rsid w:val="00E522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26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854194">
      <w:bodyDiv w:val="1"/>
      <w:marLeft w:val="0"/>
      <w:marRight w:val="0"/>
      <w:marTop w:val="0"/>
      <w:marBottom w:val="0"/>
      <w:divBdr>
        <w:top w:val="none" w:sz="0" w:space="0" w:color="auto"/>
        <w:left w:val="none" w:sz="0" w:space="0" w:color="auto"/>
        <w:bottom w:val="none" w:sz="0" w:space="0" w:color="auto"/>
        <w:right w:val="none" w:sz="0" w:space="0" w:color="auto"/>
      </w:divBdr>
    </w:div>
    <w:div w:id="196615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Uni254</b:Tag>
    <b:SourceType>InternetSite</b:SourceType>
    <b:Guid>{9AEE4A21-9E5F-4695-8ED3-56991D5329D6}</b:Guid>
    <b:Author>
      <b:Author>
        <b:Corporate>Unilever</b:Corporate>
      </b:Author>
    </b:Author>
    <b:Title>We are Unilever</b:Title>
    <b:Year>2025</b:Year>
    <b:YearAccessed>2025</b:YearAccessed>
    <b:MonthAccessed>June</b:MonthAccessed>
    <b:DayAccessed>9</b:DayAccessed>
    <b:URL>https://www.unilever.com/our-company/#:~:text=Our%20company%20%7C%20Unilever,strategy%20and%20leads%20our%20people</b:URL>
    <b:RefOrder>1</b:RefOrder>
  </b:Source>
  <b:Source>
    <b:Tag>Uni255</b:Tag>
    <b:SourceType>InternetSite</b:SourceType>
    <b:Guid>{99F4F6F1-599A-41FB-9C3B-F76443C37B0A}</b:Guid>
    <b:Author>
      <b:Author>
        <b:Corporate>Unilever</b:Corporate>
      </b:Author>
    </b:Author>
    <b:Title>Unilever Climate &amp; Nature Fund</b:Title>
    <b:Year>2025</b:Year>
    <b:YearAccessed>2025</b:YearAccessed>
    <b:MonthAccessed>June</b:MonthAccessed>
    <b:DayAccessed>9</b:DayAccessed>
    <b:URL>https://www.unilever.com/sustainability/nature/unilever-climate-nature-fund/#:~:text=We%20have%20committed%20to%20investing,and%20reach%20end%20of%20life</b:URL>
    <b:RefOrder>2</b:RefOrder>
  </b:Source>
  <b:Source>
    <b:Tag>Foo21</b:Tag>
    <b:SourceType>InternetSite</b:SourceType>
    <b:Guid>{32F941BF-B8BC-4A9F-9156-3526EE598A08}</b:Guid>
    <b:Author>
      <b:Author>
        <b:Corporate>Foodpanda</b:Corporate>
      </b:Author>
    </b:Author>
    <b:Title>foodpanda and Unilever announce partnership to expand on-demand ice-cream delivery across Asia through pandamart, Asia’s largest cloud grocery network</b:Title>
    <b:Year>2021</b:Year>
    <b:YearAccessed>2025</b:YearAccessed>
    <b:MonthAccessed>June</b:MonthAccessed>
    <b:DayAccessed>9</b:DayAccessed>
    <b:URL>https://www.foodpanda.com/newsroom/foodpanda-and-unilever-announce-partnership-to-expand-on-demand-ice-cream-delivery-across-asia-through-pandamart-asias-largest-cloud-grocery-network/</b:URL>
    <b:RefOrder>3</b:RefOrder>
  </b:Source>
  <b:Source>
    <b:Tag>Eur22</b:Tag>
    <b:SourceType>InternetSite</b:SourceType>
    <b:Guid>{B26CF51D-7341-45D1-9700-476E40B425A6}</b:Guid>
    <b:Author>
      <b:Author>
        <b:Corporate>Europeanbusinessmagazine</b:Corporate>
      </b:Author>
    </b:Author>
    <b:Title>10 Cultural Differences Between Asia and Europe</b:Title>
    <b:Year>2022</b:Year>
    <b:YearAccessed>2025</b:YearAccessed>
    <b:MonthAccessed>June</b:MonthAccessed>
    <b:DayAccessed>9</b:DayAccessed>
    <b:URL>https://europeanbusinessmagazine.com/business/10-cultural-differences-between-asia-and-europe/#:~:text=Individualism%20and%20Collectivism,attaining%20the%20age%20of%20majority</b:URL>
    <b:RefOrder>4</b:RefOrder>
  </b:Source>
  <b:Source>
    <b:Tag>ONS252</b:Tag>
    <b:SourceType>InternetSite</b:SourceType>
    <b:Guid>{ED285041-7C02-460C-BFE3-9DA481696609}</b:Guid>
    <b:Author>
      <b:Author>
        <b:Corporate>ONS</b:Corporate>
      </b:Author>
    </b:Author>
    <b:Title>Families and households in the UK: 2023</b:Title>
    <b:Year>2025</b:Year>
    <b:YearAccessed>2025</b:YearAccessed>
    <b:MonthAccessed>June</b:MonthAccessed>
    <b:DayAccessed>9</b:DayAccessed>
    <b:URL>https://www.ons.gov.uk/peoplepopulationandcommunity/birthsdeathsandmarriages/families/bulletins/familiesandhouseholds/2023#:~:text=There%20were%208.4%20million%20people,all%20people%20living%20in%20households</b:URL>
    <b:RefOrder>5</b:RefOrder>
  </b:Source>
  <b:Source>
    <b:Tag>Ang21</b:Tag>
    <b:SourceType>InternetSite</b:SourceType>
    <b:Guid>{94EAF18F-52F2-4CE3-8590-65D94B47A206}</b:Guid>
    <b:Author>
      <b:Author>
        <b:Corporate>Anglesjournal</b:Corporate>
      </b:Author>
    </b:Author>
    <b:Title>COLLECTIVISM IN JAPAN: HOW IT IS IMPEDING JAPAN’S GROWTH AND FUTURE / Renka Taguchi</b:Title>
    <b:Year>2021</b:Year>
    <b:YearAccessed>2025</b:YearAccessed>
    <b:MonthAccessed>June</b:MonthAccessed>
    <b:DayAccessed>9</b:DayAccessed>
    <b:URL>https://anglesjournal.org/2021/05/14/collectivism-in-japan-how-it-is-impeding-japans-growth-and-future-renka-taguchi/#:~:text=The%20respondents%20were%20asked%20to,which%20they%20believe%20reflect%20collectivism</b:URL>
    <b:RefOrder>6</b:RefOrder>
  </b:Source>
  <b:Source>
    <b:Tag>Fra25</b:Tag>
    <b:SourceType>DocumentFromInternetSite</b:SourceType>
    <b:Guid>{9BC35F62-7513-4899-8C5B-A67FA33747F6}</b:Guid>
    <b:Title>Women and the UK economy</b:Title>
    <b:Year>2025</b:Year>
    <b:YearAccessed>2025</b:YearAccessed>
    <b:MonthAccessed>June</b:MonthAccessed>
    <b:DayAccessed>9</b:DayAccessed>
    <b:URL>https://researchbriefings.files.parliament.uk/documents/SN06838/SN06838.pdf</b:URL>
    <b:Author>
      <b:Author>
        <b:NameList>
          <b:Person>
            <b:Last>Francis-Devine</b:Last>
            <b:First>Brigid </b:First>
          </b:Person>
          <b:Person>
            <b:Last>Zaidi</b:Last>
            <b:First>Khadijah </b:First>
          </b:Person>
          <b:Person>
            <b:Last>Murray</b:Last>
            <b:First>Annalise</b:First>
          </b:Person>
        </b:NameList>
      </b:Author>
    </b:Author>
    <b:Month>February</b:Month>
    <b:Day>28</b:Day>
    <b:RefOrder>7</b:RefOrder>
  </b:Source>
  <b:Source>
    <b:Tag>Nip24</b:Tag>
    <b:SourceType>InternetSite</b:SourceType>
    <b:Guid>{15AB4683-F3F6-465D-A370-7E4AE01EC6EF}</b:Guid>
    <b:Title>Female Managers in Japan Remain Few and Far Between</b:Title>
    <b:Year>2024</b:Year>
    <b:YearAccessed>2025</b:YearAccessed>
    <b:MonthAccessed>June</b:MonthAccessed>
    <b:DayAccessed>9</b:DayAccessed>
    <b:URL>https://www.nippon.com/en/japan-data/h02110/#:~:text=The%20Japanese%20government%20has%20set%20a%20target,ratio%20has%20only%20just%20reached%20double%20figures</b:URL>
    <b:Author>
      <b:Author>
        <b:Corporate>Nippon</b:Corporate>
      </b:Author>
    </b:Author>
    <b:RefOrder>8</b:RefOrder>
  </b:Source>
  <b:Source>
    <b:Tag>Wor21</b:Tag>
    <b:SourceType>InternetSite</b:SourceType>
    <b:Guid>{0273AF50-F639-4F64-8507-1F318CC45198}</b:Guid>
    <b:Author>
      <b:Author>
        <b:Corporate>Workbeam</b:Corporate>
      </b:Author>
    </b:Author>
    <b:Title>5 Differences in Working Styles in the UK and Japan</b:Title>
    <b:Year>2021</b:Year>
    <b:YearAccessed>2025</b:YearAccessed>
    <b:MonthAccessed>June</b:MonthAccessed>
    <b:DayAccessed>9</b:DayAccessed>
    <b:URL>https://workbeam.co.jp/en/blogs/5-differences-in-working-styles-in-the-uk-and-japan/</b:URL>
    <b:RefOrder>9</b:RefOrder>
  </b:Source>
</b:Sources>
</file>

<file path=customXml/itemProps1.xml><?xml version="1.0" encoding="utf-8"?>
<ds:datastoreItem xmlns:ds="http://schemas.openxmlformats.org/officeDocument/2006/customXml" ds:itemID="{019CF772-2199-4F8B-BE38-997B491F2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3272</Words>
  <Characters>18656</Characters>
  <Application>Microsoft Office Word</Application>
  <DocSecurity>0</DocSecurity>
  <Lines>155</Lines>
  <Paragraphs>43</Paragraphs>
  <ScaleCrop>false</ScaleCrop>
  <Company/>
  <LinksUpToDate>false</LinksUpToDate>
  <CharactersWithSpaces>21885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2025-07-07T20:42:00Z</dcterms:created>
  <dcterms:modified xsi:type="dcterms:W3CDTF">2025-07-07T20:42:00Z</dcterms:modified>
</cp:coreProperties>
</file>