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29141883"/>
        <w:docPartObj>
          <w:docPartGallery w:val="Cover Pages"/>
          <w:docPartUnique/>
        </w:docPartObj>
      </w:sdtPr>
      <w:sdtEndPr>
        <w:rPr>
          <w:rFonts w:ascii="Arial" w:hAnsi="Arial" w:cs="Arial"/>
        </w:rPr>
      </w:sdtEndPr>
      <w:sdtContent>
        <w:p w14:paraId="014F13CA" w14:textId="45BA1BD4" w:rsidR="006F4BD2" w:rsidRDefault="006F4BD2">
          <w:r>
            <w:rPr>
              <w:noProof/>
            </w:rPr>
            <w:drawing>
              <wp:inline distT="0" distB="0" distL="0" distR="0" wp14:anchorId="7D768280" wp14:editId="661B708F">
                <wp:extent cx="1810385" cy="725170"/>
                <wp:effectExtent l="0" t="0" r="0" b="0"/>
                <wp:docPr id="1288556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066C639" w14:textId="1C9A9F6F" w:rsidR="006F4BD2" w:rsidRDefault="006F4BD2">
          <w:pPr>
            <w:rPr>
              <w:rFonts w:ascii="Arial" w:hAnsi="Arial" w:cs="Arial"/>
            </w:rPr>
          </w:pPr>
          <w:r>
            <w:rPr>
              <w:noProof/>
            </w:rPr>
            <mc:AlternateContent>
              <mc:Choice Requires="wps">
                <w:drawing>
                  <wp:anchor distT="0" distB="0" distL="182880" distR="182880" simplePos="0" relativeHeight="251660288" behindDoc="0" locked="0" layoutInCell="1" allowOverlap="1" wp14:anchorId="7099E260" wp14:editId="22C7EF5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5461000" cy="6720840"/>
                    <wp:effectExtent l="0" t="0" r="6350" b="6985"/>
                    <wp:wrapSquare wrapText="bothSides"/>
                    <wp:docPr id="131" name="Text Box 131"/>
                    <wp:cNvGraphicFramePr/>
                    <a:graphic xmlns:a="http://schemas.openxmlformats.org/drawingml/2006/main">
                      <a:graphicData uri="http://schemas.microsoft.com/office/word/2010/wordprocessingShape">
                        <wps:wsp>
                          <wps:cNvSpPr txBox="1"/>
                          <wps:spPr>
                            <a:xfrm>
                              <a:off x="0" y="0"/>
                              <a:ext cx="54610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236513" w14:textId="70DE7903" w:rsidR="006F4BD2" w:rsidRPr="006F4BD2" w:rsidRDefault="006F4BD2" w:rsidP="006F4BD2">
                                <w:pPr>
                                  <w:pStyle w:val="NoSpacing"/>
                                  <w:spacing w:before="40" w:after="560" w:line="216" w:lineRule="auto"/>
                                  <w:rPr>
                                    <w:color w:val="156082" w:themeColor="accent1"/>
                                    <w:sz w:val="56"/>
                                    <w:szCs w:val="56"/>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F4BD2">
                                      <w:rPr>
                                        <w:rFonts w:ascii="Arial Black" w:hAnsi="Arial Black"/>
                                        <w:color w:val="156082" w:themeColor="accent1"/>
                                        <w:sz w:val="56"/>
                                        <w:szCs w:val="56"/>
                                      </w:rPr>
                                      <w:t>Marketing in Practice (Tactical Communication): Blog / Social Media Posts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099E260" id="_x0000_t202" coordsize="21600,21600" o:spt="202" path="m,l,21600r21600,l21600,xe">
                    <v:stroke joinstyle="miter"/>
                    <v:path gradientshapeok="t" o:connecttype="rect"/>
                  </v:shapetype>
                  <v:shape id="Text Box 131" o:spid="_x0000_s1026" type="#_x0000_t202" style="position:absolute;margin-left:0;margin-top:0;width:430pt;height:529.2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" filled="f" stroked="f" strokeweight=".5pt">
                    <v:textbox style="mso-fit-shape-to-text:t" inset="0,0,0,0">
                      <w:txbxContent>
                        <w:p w14:paraId="32236513" w14:textId="70DE7903" w:rsidR="006F4BD2" w:rsidRPr="006F4BD2" w:rsidRDefault="006F4BD2" w:rsidP="006F4BD2">
                          <w:pPr>
                            <w:pStyle w:val="NoSpacing"/>
                            <w:spacing w:before="40" w:after="560" w:line="216" w:lineRule="auto"/>
                            <w:rPr>
                              <w:color w:val="156082" w:themeColor="accent1"/>
                              <w:sz w:val="56"/>
                              <w:szCs w:val="56"/>
                            </w:rPr>
                          </w:pPr>
                          <w:sdt>
                            <w:sdtPr>
                              <w:rPr>
                                <w:rFonts w:ascii="Arial Black" w:hAnsi="Arial Black"/>
                                <w:color w:val="156082"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F4BD2">
                                <w:rPr>
                                  <w:rFonts w:ascii="Arial Black" w:hAnsi="Arial Black"/>
                                  <w:color w:val="156082" w:themeColor="accent1"/>
                                  <w:sz w:val="56"/>
                                  <w:szCs w:val="56"/>
                                </w:rPr>
                                <w:t>Marketing in Practice (Tactical Communication): Blog / Social Media Posts</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63C0735" wp14:editId="67ED349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EF1DE35" w14:textId="22C695A7" w:rsidR="006F4BD2" w:rsidRPr="006F4BD2" w:rsidRDefault="006F4BD2">
                                    <w:pPr>
                                      <w:pStyle w:val="NoSpacing"/>
                                      <w:jc w:val="right"/>
                                      <w:rPr>
                                        <w:rFonts w:ascii="Arial Black" w:hAnsi="Arial Black"/>
                                        <w:color w:val="FFFFFF" w:themeColor="background1"/>
                                        <w:sz w:val="24"/>
                                        <w:szCs w:val="24"/>
                                      </w:rPr>
                                    </w:pPr>
                                    <w:r w:rsidRPr="006F4BD2">
                                      <w:rPr>
                                        <w:rFonts w:ascii="Arial Black" w:hAnsi="Arial Black"/>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63C073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rFonts w:ascii="Arial Black" w:hAnsi="Arial Black"/>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1EF1DE35" w14:textId="22C695A7" w:rsidR="006F4BD2" w:rsidRPr="006F4BD2" w:rsidRDefault="006F4BD2">
                              <w:pPr>
                                <w:pStyle w:val="NoSpacing"/>
                                <w:jc w:val="right"/>
                                <w:rPr>
                                  <w:rFonts w:ascii="Arial Black" w:hAnsi="Arial Black"/>
                                  <w:color w:val="FFFFFF" w:themeColor="background1"/>
                                  <w:sz w:val="24"/>
                                  <w:szCs w:val="24"/>
                                </w:rPr>
                              </w:pPr>
                              <w:r w:rsidRPr="006F4BD2">
                                <w:rPr>
                                  <w:rFonts w:ascii="Arial Black" w:hAnsi="Arial Black"/>
                                  <w:color w:val="FFFFFF" w:themeColor="background1"/>
                                  <w:sz w:val="24"/>
                                  <w:szCs w:val="24"/>
                                </w:rPr>
                                <w:t>2025</w:t>
                              </w:r>
                            </w:p>
                          </w:sdtContent>
                        </w:sdt>
                      </w:txbxContent>
                    </v:textbox>
                    <w10:wrap anchorx="margin" anchory="page"/>
                  </v:rect>
                </w:pict>
              </mc:Fallback>
            </mc:AlternateContent>
          </w:r>
          <w:r>
            <w:rPr>
              <w:rFonts w:ascii="Arial" w:hAnsi="Arial" w:cs="Arial"/>
            </w:rPr>
            <w:br w:type="page"/>
          </w:r>
        </w:p>
      </w:sdtContent>
    </w:sdt>
    <w:p w14:paraId="42588DD5" w14:textId="2F371D2B" w:rsidR="00C32736" w:rsidRPr="006F4BD2" w:rsidRDefault="00C32736" w:rsidP="00C32736">
      <w:pPr>
        <w:spacing w:line="480" w:lineRule="auto"/>
        <w:jc w:val="center"/>
        <w:rPr>
          <w:rFonts w:ascii="Arial Black" w:hAnsi="Arial Black" w:cs="Arial"/>
        </w:rPr>
      </w:pPr>
      <w:r w:rsidRPr="006F4BD2">
        <w:rPr>
          <w:rFonts w:ascii="Arial Black" w:hAnsi="Arial Black" w:cs="Arial"/>
        </w:rPr>
        <w:lastRenderedPageBreak/>
        <w:t>Blog Submission</w:t>
      </w:r>
    </w:p>
    <w:p w14:paraId="5A4605A2" w14:textId="77777777" w:rsidR="00C32736" w:rsidRPr="006F4BD2" w:rsidRDefault="00C32736" w:rsidP="00C32736">
      <w:pPr>
        <w:spacing w:line="480" w:lineRule="auto"/>
        <w:rPr>
          <w:rFonts w:ascii="Arial Black" w:hAnsi="Arial Black" w:cs="Arial"/>
        </w:rPr>
      </w:pPr>
    </w:p>
    <w:p w14:paraId="4B530F36" w14:textId="6E3D6216" w:rsidR="00C32736" w:rsidRPr="006F4BD2" w:rsidRDefault="00C32736" w:rsidP="00C32736">
      <w:pPr>
        <w:spacing w:line="480" w:lineRule="auto"/>
        <w:rPr>
          <w:rFonts w:ascii="Arial Black" w:hAnsi="Arial Black" w:cs="Arial"/>
        </w:rPr>
      </w:pPr>
      <w:r w:rsidRPr="006F4BD2">
        <w:rPr>
          <w:rFonts w:ascii="Arial Black" w:hAnsi="Arial Black" w:cs="Arial"/>
        </w:rPr>
        <w:t xml:space="preserve">Student Name: </w:t>
      </w:r>
      <w:r w:rsidRPr="006F4BD2">
        <w:rPr>
          <w:rFonts w:ascii="Arial Black" w:hAnsi="Arial Black" w:cs="Arial"/>
        </w:rPr>
        <w:t xml:space="preserve">Ilie Sbircea </w:t>
      </w:r>
    </w:p>
    <w:p w14:paraId="4C7B7205" w14:textId="3CD3889C" w:rsidR="00C32736" w:rsidRPr="006F4BD2" w:rsidRDefault="00C32736" w:rsidP="00C32736">
      <w:pPr>
        <w:spacing w:line="480" w:lineRule="auto"/>
        <w:rPr>
          <w:rFonts w:ascii="Arial Black" w:hAnsi="Arial Black" w:cs="Arial"/>
        </w:rPr>
      </w:pPr>
      <w:r w:rsidRPr="006F4BD2">
        <w:rPr>
          <w:rFonts w:ascii="Arial Black" w:hAnsi="Arial Black" w:cs="Arial"/>
        </w:rPr>
        <w:t>Student ID</w:t>
      </w:r>
      <w:r w:rsidRPr="006F4BD2">
        <w:rPr>
          <w:rFonts w:ascii="Arial Black" w:hAnsi="Arial Black" w:cs="Arial"/>
        </w:rPr>
        <w:t>: 2414596</w:t>
      </w:r>
    </w:p>
    <w:p w14:paraId="2FF4ABF3" w14:textId="77777777" w:rsidR="00C32736" w:rsidRPr="006F4BD2" w:rsidRDefault="00C32736" w:rsidP="00C32736">
      <w:pPr>
        <w:spacing w:line="480" w:lineRule="auto"/>
        <w:rPr>
          <w:rFonts w:ascii="Arial Black" w:hAnsi="Arial Black" w:cs="Arial"/>
        </w:rPr>
      </w:pPr>
      <w:r w:rsidRPr="006F4BD2">
        <w:rPr>
          <w:rFonts w:ascii="Arial Black" w:hAnsi="Arial Black" w:cs="Arial"/>
        </w:rPr>
        <w:t xml:space="preserve">Name of Students in Group: </w:t>
      </w:r>
    </w:p>
    <w:p w14:paraId="3DA4C93C" w14:textId="351E23F1" w:rsidR="00C32736" w:rsidRPr="006F4BD2" w:rsidRDefault="00C32736" w:rsidP="00C32736">
      <w:pPr>
        <w:pStyle w:val="ListParagraph"/>
        <w:numPr>
          <w:ilvl w:val="0"/>
          <w:numId w:val="1"/>
        </w:numPr>
        <w:spacing w:line="480" w:lineRule="auto"/>
        <w:rPr>
          <w:rFonts w:ascii="Arial Black" w:hAnsi="Arial Black" w:cs="Arial"/>
        </w:rPr>
      </w:pPr>
      <w:r w:rsidRPr="006F4BD2">
        <w:rPr>
          <w:rFonts w:ascii="Arial Black" w:hAnsi="Arial Black" w:cs="Arial"/>
        </w:rPr>
        <w:t>Neculai Balaceanu</w:t>
      </w:r>
    </w:p>
    <w:p w14:paraId="26C28CE3" w14:textId="77777777" w:rsidR="00C32736" w:rsidRPr="006F4BD2" w:rsidRDefault="00C32736" w:rsidP="00C32736">
      <w:pPr>
        <w:pStyle w:val="ListParagraph"/>
        <w:numPr>
          <w:ilvl w:val="0"/>
          <w:numId w:val="1"/>
        </w:numPr>
        <w:spacing w:line="480" w:lineRule="auto"/>
        <w:rPr>
          <w:rFonts w:ascii="Arial Black" w:hAnsi="Arial Black" w:cs="Arial"/>
        </w:rPr>
      </w:pPr>
      <w:r w:rsidRPr="006F4BD2">
        <w:rPr>
          <w:rFonts w:ascii="Arial Black" w:hAnsi="Arial Black" w:cs="Arial"/>
        </w:rPr>
        <w:t>Paula Loredana Morosan</w:t>
      </w:r>
    </w:p>
    <w:p w14:paraId="48B7A596" w14:textId="266FB6BF" w:rsidR="00C32736" w:rsidRPr="006F4BD2" w:rsidRDefault="00C32736" w:rsidP="00C32736">
      <w:pPr>
        <w:pStyle w:val="ListParagraph"/>
        <w:numPr>
          <w:ilvl w:val="0"/>
          <w:numId w:val="1"/>
        </w:numPr>
        <w:spacing w:line="480" w:lineRule="auto"/>
        <w:rPr>
          <w:rFonts w:ascii="Arial Black" w:hAnsi="Arial Black" w:cs="Arial"/>
        </w:rPr>
      </w:pPr>
      <w:r w:rsidRPr="006F4BD2">
        <w:rPr>
          <w:rFonts w:ascii="Arial Black" w:hAnsi="Arial Black" w:cs="Arial"/>
        </w:rPr>
        <w:t>Teodora Zenaida Goleanu</w:t>
      </w:r>
    </w:p>
    <w:p w14:paraId="43CF35CB" w14:textId="77777777" w:rsidR="00C32736" w:rsidRPr="00C32736" w:rsidRDefault="00C32736" w:rsidP="00C32736">
      <w:pPr>
        <w:spacing w:line="480" w:lineRule="auto"/>
        <w:rPr>
          <w:rFonts w:ascii="Arial" w:hAnsi="Arial" w:cs="Arial"/>
        </w:rPr>
      </w:pPr>
    </w:p>
    <w:p w14:paraId="75C8E327" w14:textId="77777777" w:rsidR="00C32736" w:rsidRPr="00C32736" w:rsidRDefault="00C32736" w:rsidP="00C32736">
      <w:pPr>
        <w:spacing w:line="480" w:lineRule="auto"/>
        <w:rPr>
          <w:rFonts w:ascii="Arial" w:hAnsi="Arial" w:cs="Arial"/>
        </w:rPr>
      </w:pPr>
    </w:p>
    <w:p w14:paraId="36BF3FA3" w14:textId="77777777" w:rsidR="00C32736" w:rsidRPr="00C32736" w:rsidRDefault="00C32736" w:rsidP="00C32736">
      <w:pPr>
        <w:spacing w:line="480" w:lineRule="auto"/>
        <w:rPr>
          <w:rFonts w:ascii="Arial" w:hAnsi="Arial" w:cs="Arial"/>
        </w:rPr>
      </w:pPr>
    </w:p>
    <w:p w14:paraId="61F91C6A" w14:textId="77777777" w:rsidR="00C32736" w:rsidRPr="00C32736" w:rsidRDefault="00C32736" w:rsidP="00C32736">
      <w:pPr>
        <w:spacing w:line="480" w:lineRule="auto"/>
        <w:rPr>
          <w:rFonts w:ascii="Arial" w:hAnsi="Arial" w:cs="Arial"/>
        </w:rPr>
      </w:pPr>
    </w:p>
    <w:p w14:paraId="3B2FE69C" w14:textId="77777777" w:rsidR="00C32736" w:rsidRDefault="00C32736" w:rsidP="00C32736">
      <w:pPr>
        <w:spacing w:line="480" w:lineRule="auto"/>
        <w:rPr>
          <w:rFonts w:ascii="Arial" w:hAnsi="Arial" w:cs="Arial"/>
        </w:rPr>
      </w:pPr>
    </w:p>
    <w:p w14:paraId="478E586B" w14:textId="77777777" w:rsidR="00C32736" w:rsidRDefault="00C32736" w:rsidP="00C32736">
      <w:pPr>
        <w:spacing w:line="480" w:lineRule="auto"/>
        <w:rPr>
          <w:rFonts w:ascii="Arial" w:hAnsi="Arial" w:cs="Arial"/>
        </w:rPr>
      </w:pPr>
    </w:p>
    <w:p w14:paraId="29C5629F" w14:textId="77777777" w:rsidR="00C32736" w:rsidRDefault="00C32736" w:rsidP="00C32736">
      <w:pPr>
        <w:spacing w:line="480" w:lineRule="auto"/>
        <w:rPr>
          <w:rFonts w:ascii="Arial" w:hAnsi="Arial" w:cs="Arial"/>
        </w:rPr>
      </w:pPr>
    </w:p>
    <w:p w14:paraId="0A3F8A3A" w14:textId="77777777" w:rsidR="00C32736" w:rsidRDefault="00C32736" w:rsidP="00C32736">
      <w:pPr>
        <w:spacing w:line="480" w:lineRule="auto"/>
        <w:rPr>
          <w:rFonts w:ascii="Arial" w:hAnsi="Arial" w:cs="Arial"/>
        </w:rPr>
      </w:pPr>
    </w:p>
    <w:p w14:paraId="0AFFE977" w14:textId="77777777" w:rsidR="00C32736" w:rsidRDefault="00C32736" w:rsidP="00C32736">
      <w:pPr>
        <w:spacing w:line="480" w:lineRule="auto"/>
        <w:rPr>
          <w:rFonts w:ascii="Arial" w:hAnsi="Arial" w:cs="Arial"/>
        </w:rPr>
      </w:pPr>
    </w:p>
    <w:p w14:paraId="65489719" w14:textId="77777777" w:rsidR="00C32736" w:rsidRDefault="00C32736" w:rsidP="00C32736">
      <w:pPr>
        <w:spacing w:line="480" w:lineRule="auto"/>
        <w:rPr>
          <w:rFonts w:ascii="Arial" w:hAnsi="Arial" w:cs="Arial"/>
        </w:rPr>
      </w:pPr>
    </w:p>
    <w:p w14:paraId="3037D444" w14:textId="77777777" w:rsidR="00C32736" w:rsidRDefault="00C32736" w:rsidP="00C32736">
      <w:pPr>
        <w:spacing w:line="480" w:lineRule="auto"/>
        <w:rPr>
          <w:rFonts w:ascii="Arial" w:hAnsi="Arial" w:cs="Arial"/>
        </w:rPr>
      </w:pPr>
    </w:p>
    <w:p w14:paraId="36C05ABC" w14:textId="4582EA84" w:rsidR="00C32736" w:rsidRPr="006F4BD2" w:rsidRDefault="00C32736" w:rsidP="00C32736">
      <w:pPr>
        <w:spacing w:line="480" w:lineRule="auto"/>
        <w:rPr>
          <w:rFonts w:ascii="Arial Black" w:hAnsi="Arial Black" w:cs="Arial"/>
        </w:rPr>
      </w:pPr>
      <w:r w:rsidRPr="00C32736">
        <w:rPr>
          <w:rFonts w:ascii="Arial" w:hAnsi="Arial" w:cs="Arial"/>
        </w:rPr>
        <w:lastRenderedPageBreak/>
        <w:t xml:space="preserve">Link to Individual Blog / Social Media Site: </w:t>
      </w:r>
      <w:hyperlink r:id="rId9" w:history="1">
        <w:r w:rsidRPr="00F81EAF">
          <w:rPr>
            <w:rStyle w:val="Hyperlink"/>
            <w:rFonts w:ascii="Arial" w:hAnsi="Arial" w:cs="Arial"/>
          </w:rPr>
          <w:t>https://helpforallassignment.blogspot.com/</w:t>
        </w:r>
      </w:hyperlink>
      <w:r>
        <w:rPr>
          <w:rFonts w:ascii="Arial" w:hAnsi="Arial" w:cs="Arial"/>
        </w:rPr>
        <w:t xml:space="preserve"> </w:t>
      </w:r>
      <w:r w:rsidRPr="006F4BD2">
        <w:rPr>
          <w:rFonts w:ascii="Arial Black" w:hAnsi="Arial Black" w:cs="Arial"/>
        </w:rPr>
        <w:t xml:space="preserve">Words included in Individual’s Blog </w:t>
      </w:r>
    </w:p>
    <w:p w14:paraId="5E9A6EE6" w14:textId="77777777" w:rsidR="00C32736" w:rsidRPr="006F4BD2" w:rsidRDefault="00C32736" w:rsidP="00C32736">
      <w:pPr>
        <w:spacing w:line="480" w:lineRule="auto"/>
        <w:rPr>
          <w:rFonts w:ascii="Arial Black" w:hAnsi="Arial Black" w:cs="Arial"/>
        </w:rPr>
      </w:pPr>
      <w:r w:rsidRPr="006F4BD2">
        <w:rPr>
          <w:rFonts w:ascii="Arial Black" w:hAnsi="Arial Black" w:cs="Arial"/>
        </w:rPr>
        <w:t xml:space="preserve">Blog Post 1:   </w:t>
      </w:r>
    </w:p>
    <w:p w14:paraId="057E3A09" w14:textId="4D30A799" w:rsidR="00C32736" w:rsidRPr="00C32736" w:rsidRDefault="00C32736" w:rsidP="00C32736">
      <w:pPr>
        <w:spacing w:line="480" w:lineRule="auto"/>
        <w:rPr>
          <w:rFonts w:ascii="Arial" w:hAnsi="Arial" w:cs="Arial"/>
        </w:rPr>
      </w:pPr>
      <w:r w:rsidRPr="00C32736">
        <w:rPr>
          <w:rFonts w:ascii="Arial" w:hAnsi="Arial" w:cs="Arial"/>
        </w:rPr>
        <w:t>The Power of Stories - Why Your Voice Matters to Macmillan</w:t>
      </w:r>
    </w:p>
    <w:p w14:paraId="568524E3" w14:textId="77777777" w:rsidR="00C32736" w:rsidRPr="00C32736" w:rsidRDefault="00C32736" w:rsidP="00C32736">
      <w:pPr>
        <w:spacing w:line="480" w:lineRule="auto"/>
        <w:rPr>
          <w:rFonts w:ascii="Arial" w:hAnsi="Arial" w:cs="Arial"/>
        </w:rPr>
      </w:pPr>
      <w:r w:rsidRPr="00C32736">
        <w:rPr>
          <w:rFonts w:ascii="Arial" w:hAnsi="Arial" w:cs="Arial"/>
        </w:rPr>
        <w:t>When someone asks, “What does Macmillan actually do?” - they don't share facts. They share stories. Because real lived experiences resonate with people.</w:t>
      </w:r>
    </w:p>
    <w:p w14:paraId="4CE50C74" w14:textId="77777777" w:rsidR="00C32736" w:rsidRPr="00C32736" w:rsidRDefault="00C32736" w:rsidP="00C32736">
      <w:pPr>
        <w:spacing w:line="480" w:lineRule="auto"/>
        <w:rPr>
          <w:rFonts w:ascii="Arial" w:hAnsi="Arial" w:cs="Arial"/>
        </w:rPr>
      </w:pPr>
      <w:r w:rsidRPr="00C32736">
        <w:rPr>
          <w:rFonts w:ascii="Arial" w:hAnsi="Arial" w:cs="Arial"/>
        </w:rPr>
        <w:t>Marketing theory suggests that a story will galvanise action. That's why storytelling is part of every Macmillan campaign. Whether it's a nurse talking about how they supported a patient over their treatment, or a fundraiser talking about the day they shaved their head, these stories elicit emotional responses. They make people stop scrolling and start pondering.</w:t>
      </w:r>
    </w:p>
    <w:p w14:paraId="0A1B9EE0" w14:textId="77777777" w:rsidR="00C32736" w:rsidRPr="00C32736" w:rsidRDefault="00C32736" w:rsidP="00C32736">
      <w:pPr>
        <w:spacing w:line="480" w:lineRule="auto"/>
        <w:rPr>
          <w:rFonts w:ascii="Arial" w:hAnsi="Arial" w:cs="Arial"/>
        </w:rPr>
      </w:pPr>
      <w:r w:rsidRPr="00C32736">
        <w:rPr>
          <w:rFonts w:ascii="Arial" w:hAnsi="Arial" w:cs="Arial"/>
        </w:rPr>
        <w:t>But we don't just want to tell our stories. We want to listen to yours.</w:t>
      </w:r>
    </w:p>
    <w:p w14:paraId="60AABDF5" w14:textId="77777777" w:rsidR="00C32736" w:rsidRPr="00C32736" w:rsidRDefault="00C32736" w:rsidP="00C32736">
      <w:pPr>
        <w:spacing w:line="480" w:lineRule="auto"/>
        <w:rPr>
          <w:rFonts w:ascii="Arial" w:hAnsi="Arial" w:cs="Arial"/>
        </w:rPr>
      </w:pPr>
      <w:r w:rsidRPr="00C32736">
        <w:rPr>
          <w:rFonts w:ascii="Arial" w:hAnsi="Arial" w:cs="Arial"/>
        </w:rPr>
        <w:t xml:space="preserve">If you've ever been part of a Macmillan experience - through either getting in touch via the support line, engaging with online forums, or taking part in a local event for example-then your story might help someone feel less isolated from others. Or, if you are a volunteer, it could be that you have seen personally how Macmillan has impacted others’ lives. </w:t>
      </w:r>
    </w:p>
    <w:p w14:paraId="11463DE4" w14:textId="77777777" w:rsidR="00C32736" w:rsidRPr="00C32736" w:rsidRDefault="00C32736" w:rsidP="00C32736">
      <w:pPr>
        <w:spacing w:line="480" w:lineRule="auto"/>
        <w:rPr>
          <w:rFonts w:ascii="Arial" w:hAnsi="Arial" w:cs="Arial"/>
        </w:rPr>
      </w:pPr>
      <w:r w:rsidRPr="00C32736">
        <w:rPr>
          <w:rFonts w:ascii="Arial" w:hAnsi="Arial" w:cs="Arial"/>
        </w:rPr>
        <w:t>Here's how to get involved:</w:t>
      </w:r>
    </w:p>
    <w:p w14:paraId="4EC11E28" w14:textId="77777777" w:rsidR="00C32736" w:rsidRPr="00C32736" w:rsidRDefault="00C32736" w:rsidP="00C32736">
      <w:pPr>
        <w:spacing w:line="480" w:lineRule="auto"/>
        <w:rPr>
          <w:rFonts w:ascii="Arial" w:hAnsi="Arial" w:cs="Arial"/>
        </w:rPr>
      </w:pPr>
      <w:r w:rsidRPr="00C32736">
        <w:rPr>
          <w:rFonts w:ascii="Arial" w:hAnsi="Arial" w:cs="Arial"/>
        </w:rPr>
        <w:t>Write a short post about your experience with Macmillan.</w:t>
      </w:r>
    </w:p>
    <w:p w14:paraId="61AEC590" w14:textId="77777777" w:rsidR="00C32736" w:rsidRPr="00C32736" w:rsidRDefault="00C32736" w:rsidP="00C32736">
      <w:pPr>
        <w:spacing w:line="480" w:lineRule="auto"/>
        <w:rPr>
          <w:rFonts w:ascii="Arial" w:hAnsi="Arial" w:cs="Arial"/>
        </w:rPr>
      </w:pPr>
      <w:r w:rsidRPr="00C32736">
        <w:rPr>
          <w:rFonts w:ascii="Arial" w:hAnsi="Arial" w:cs="Arial"/>
        </w:rPr>
        <w:t>Record a video, or even a voice note.</w:t>
      </w:r>
    </w:p>
    <w:p w14:paraId="61E2B2DF" w14:textId="77777777" w:rsidR="00C32736" w:rsidRDefault="00C32736" w:rsidP="00C32736">
      <w:pPr>
        <w:spacing w:line="480" w:lineRule="auto"/>
        <w:rPr>
          <w:rFonts w:ascii="Arial" w:hAnsi="Arial" w:cs="Arial"/>
        </w:rPr>
      </w:pPr>
      <w:r w:rsidRPr="00C32736">
        <w:rPr>
          <w:rFonts w:ascii="Arial" w:hAnsi="Arial" w:cs="Arial"/>
        </w:rPr>
        <w:t>Tag Macmillan or include the hashtag #MyMacmillanStory.</w:t>
      </w:r>
    </w:p>
    <w:p w14:paraId="48DCDDF8" w14:textId="45A4E49A" w:rsidR="00C32736" w:rsidRPr="00C32736" w:rsidRDefault="00C32736" w:rsidP="00C32736">
      <w:pPr>
        <w:spacing w:line="480" w:lineRule="auto"/>
        <w:rPr>
          <w:rFonts w:ascii="Arial" w:hAnsi="Arial" w:cs="Arial"/>
        </w:rPr>
      </w:pPr>
      <w:r w:rsidRPr="00C32736">
        <w:rPr>
          <w:rFonts w:ascii="Arial" w:hAnsi="Arial" w:cs="Arial"/>
        </w:rPr>
        <w:lastRenderedPageBreak/>
        <w:t>Because stories are not just content. They are connections. They create connections. They say, Macmillan is a human, not a logo. That’s what drives awareness into action.</w:t>
      </w:r>
    </w:p>
    <w:p w14:paraId="5C3C3EEB" w14:textId="77777777" w:rsidR="00C32736" w:rsidRPr="00C32736" w:rsidRDefault="00C32736" w:rsidP="00C32736">
      <w:pPr>
        <w:spacing w:line="480" w:lineRule="auto"/>
        <w:rPr>
          <w:rFonts w:ascii="Arial" w:hAnsi="Arial" w:cs="Arial"/>
        </w:rPr>
      </w:pPr>
      <w:r w:rsidRPr="00C32736">
        <w:rPr>
          <w:rFonts w:ascii="Arial" w:hAnsi="Arial" w:cs="Arial"/>
        </w:rPr>
        <w:t>So, if you'd like to share your stories, leave a comment, or message us directly. We'd love to hear from you.</w:t>
      </w:r>
    </w:p>
    <w:p w14:paraId="0E46B6AF" w14:textId="77777777" w:rsidR="00C32736" w:rsidRPr="00C32736" w:rsidRDefault="00C32736" w:rsidP="00C32736">
      <w:pPr>
        <w:spacing w:line="480" w:lineRule="auto"/>
        <w:rPr>
          <w:rFonts w:ascii="Arial" w:hAnsi="Arial" w:cs="Arial"/>
        </w:rPr>
      </w:pPr>
      <w:r w:rsidRPr="00C32736">
        <w:rPr>
          <w:rFonts w:ascii="Arial" w:hAnsi="Arial" w:cs="Arial"/>
        </w:rPr>
        <w:t>You can also submit your story here:</w:t>
      </w:r>
    </w:p>
    <w:p w14:paraId="49DB0DF9" w14:textId="0A7AA8CD" w:rsidR="00C32736" w:rsidRPr="00C32736" w:rsidRDefault="00C32736" w:rsidP="00C32736">
      <w:pPr>
        <w:spacing w:line="480" w:lineRule="auto"/>
        <w:rPr>
          <w:rFonts w:ascii="Arial" w:hAnsi="Arial" w:cs="Arial"/>
        </w:rPr>
      </w:pPr>
      <w:hyperlink r:id="rId10" w:history="1">
        <w:r w:rsidRPr="00F81EAF">
          <w:rPr>
            <w:rStyle w:val="Hyperlink"/>
            <w:rFonts w:ascii="Arial" w:hAnsi="Arial" w:cs="Arial"/>
          </w:rPr>
          <w:t>https://www.macmillan.org.uk/fundraise/fundraising-zone/after-your-event/share-your-story</w:t>
        </w:r>
      </w:hyperlink>
      <w:r>
        <w:rPr>
          <w:rFonts w:ascii="Arial" w:hAnsi="Arial" w:cs="Arial"/>
        </w:rPr>
        <w:t xml:space="preserve"> </w:t>
      </w:r>
    </w:p>
    <w:p w14:paraId="73B3DE59" w14:textId="77777777" w:rsidR="00C32736" w:rsidRPr="00C32736" w:rsidRDefault="00C32736" w:rsidP="00C32736">
      <w:pPr>
        <w:spacing w:line="480" w:lineRule="auto"/>
        <w:rPr>
          <w:rFonts w:ascii="Arial" w:hAnsi="Arial" w:cs="Arial"/>
        </w:rPr>
      </w:pPr>
      <w:r w:rsidRPr="00C32736">
        <w:rPr>
          <w:rFonts w:ascii="Arial" w:hAnsi="Arial" w:cs="Arial"/>
        </w:rPr>
        <w:t>#MyMacmillanStory #MacmillanVoices #SupportThroughStories #HumanConnectionMatters</w:t>
      </w:r>
    </w:p>
    <w:p w14:paraId="5F38AECF" w14:textId="77777777" w:rsidR="00C32736" w:rsidRPr="006F4BD2" w:rsidRDefault="00C32736" w:rsidP="00C32736">
      <w:pPr>
        <w:spacing w:line="480" w:lineRule="auto"/>
        <w:rPr>
          <w:rFonts w:ascii="Arial Black" w:hAnsi="Arial Black" w:cs="Arial"/>
        </w:rPr>
      </w:pPr>
      <w:r w:rsidRPr="006F4BD2">
        <w:rPr>
          <w:rFonts w:ascii="Arial Black" w:hAnsi="Arial Black" w:cs="Arial"/>
        </w:rPr>
        <w:t>Blog 2:</w:t>
      </w:r>
    </w:p>
    <w:p w14:paraId="5665F4D1" w14:textId="000D04C1" w:rsidR="00C32736" w:rsidRPr="00C32736" w:rsidRDefault="00C32736" w:rsidP="00C32736">
      <w:pPr>
        <w:spacing w:line="480" w:lineRule="auto"/>
        <w:rPr>
          <w:rFonts w:ascii="Arial" w:hAnsi="Arial" w:cs="Arial"/>
        </w:rPr>
      </w:pPr>
      <w:r w:rsidRPr="00C32736">
        <w:rPr>
          <w:rFonts w:ascii="Arial" w:hAnsi="Arial" w:cs="Arial"/>
        </w:rPr>
        <w:t xml:space="preserve">Brave the Shave </w:t>
      </w:r>
      <w:r>
        <w:rPr>
          <w:rFonts w:ascii="Arial" w:hAnsi="Arial" w:cs="Arial"/>
        </w:rPr>
        <w:t xml:space="preserve">- </w:t>
      </w:r>
      <w:r w:rsidRPr="00C32736">
        <w:rPr>
          <w:rFonts w:ascii="Arial" w:hAnsi="Arial" w:cs="Arial"/>
        </w:rPr>
        <w:t>One Bold Move, A Million Messages of Support</w:t>
      </w:r>
    </w:p>
    <w:p w14:paraId="206DD2C4" w14:textId="77777777" w:rsidR="00C32736" w:rsidRPr="00C32736" w:rsidRDefault="00C32736" w:rsidP="00C32736">
      <w:pPr>
        <w:spacing w:line="480" w:lineRule="auto"/>
        <w:rPr>
          <w:rFonts w:ascii="Arial" w:hAnsi="Arial" w:cs="Arial"/>
        </w:rPr>
      </w:pPr>
      <w:r w:rsidRPr="00C32736">
        <w:rPr>
          <w:rFonts w:ascii="Arial" w:hAnsi="Arial" w:cs="Arial"/>
        </w:rPr>
        <w:t xml:space="preserve">We all have someone who has been affected by cancer. It might be a parent, a friend, or a classmate. At times, you feel like you want to act - really act. This is where Brave the Shave fits in. Brave the Shave isn’t just about the hair; it’s about standing in solidarity with people who lose their hair during cancer treatment. It’s a statement: “You’re not alone.” It is also about raising funds for Macmillan Cancer Support; ultimately, every pound raised goes to providing Macmillan Cancer Support services. Since 2015, thousands of people have shaved their heads, raising more than £16.8 million. What has made it successful? It is an emotional experience, a visual experience, a personal experience. When someone shares a picture of themselves after they shave their hair off, accompanied by their rationale for why they did it - people in their audience engage.  It’s good marketing: real stories told at </w:t>
      </w:r>
      <w:r w:rsidRPr="00C32736">
        <w:rPr>
          <w:rFonts w:ascii="Arial" w:hAnsi="Arial" w:cs="Arial"/>
        </w:rPr>
        <w:lastRenderedPageBreak/>
        <w:t>the right time, by the right channels, to the people you want engage, and are willing to listen. Most people choose to shave during the summer or September for Childhood Cancer Awareness Month. The timing of the story is significant to gain interest and effect. Macmillan publishes videos, testimonials, and manages campaigns focused social media to document these moments, and people realise it in their audience.</w:t>
      </w:r>
    </w:p>
    <w:p w14:paraId="303B5EB4" w14:textId="77777777" w:rsidR="00C32736" w:rsidRPr="00C32736" w:rsidRDefault="00C32736" w:rsidP="00C32736">
      <w:pPr>
        <w:spacing w:line="480" w:lineRule="auto"/>
        <w:rPr>
          <w:rFonts w:ascii="Arial" w:hAnsi="Arial" w:cs="Arial"/>
        </w:rPr>
      </w:pPr>
      <w:r w:rsidRPr="00C32736">
        <w:rPr>
          <w:rFonts w:ascii="Arial" w:hAnsi="Arial" w:cs="Arial"/>
        </w:rPr>
        <w:t>Ready to take part? Here is what you need to do:</w:t>
      </w:r>
    </w:p>
    <w:p w14:paraId="70ACED63" w14:textId="3511A2F3" w:rsidR="00C32736" w:rsidRPr="00C32736" w:rsidRDefault="00C32736" w:rsidP="00C32736">
      <w:pPr>
        <w:spacing w:line="480" w:lineRule="auto"/>
        <w:rPr>
          <w:rFonts w:ascii="Arial" w:hAnsi="Arial" w:cs="Arial"/>
        </w:rPr>
      </w:pPr>
      <w:r w:rsidRPr="00C32736">
        <w:rPr>
          <w:rFonts w:ascii="Arial" w:hAnsi="Arial" w:cs="Arial"/>
        </w:rPr>
        <w:t xml:space="preserve">Register: </w:t>
      </w:r>
      <w:hyperlink r:id="rId11" w:history="1">
        <w:r w:rsidRPr="00F81EAF">
          <w:rPr>
            <w:rStyle w:val="Hyperlink"/>
            <w:rFonts w:ascii="Arial" w:hAnsi="Arial" w:cs="Arial"/>
          </w:rPr>
          <w:t>www.bravetheshave.macmillan.org.uk</w:t>
        </w:r>
      </w:hyperlink>
      <w:r>
        <w:rPr>
          <w:rFonts w:ascii="Arial" w:hAnsi="Arial" w:cs="Arial"/>
        </w:rPr>
        <w:t xml:space="preserve"> </w:t>
      </w:r>
      <w:r w:rsidRPr="00C32736">
        <w:rPr>
          <w:rFonts w:ascii="Arial" w:hAnsi="Arial" w:cs="Arial"/>
        </w:rPr>
        <w:t xml:space="preserve">  </w:t>
      </w:r>
    </w:p>
    <w:p w14:paraId="351BF28A" w14:textId="77777777" w:rsidR="00C32736" w:rsidRPr="00C32736" w:rsidRDefault="00C32736" w:rsidP="00C32736">
      <w:pPr>
        <w:spacing w:line="480" w:lineRule="auto"/>
        <w:rPr>
          <w:rFonts w:ascii="Arial" w:hAnsi="Arial" w:cs="Arial"/>
        </w:rPr>
      </w:pPr>
      <w:r w:rsidRPr="00C32736">
        <w:rPr>
          <w:rFonts w:ascii="Arial" w:hAnsi="Arial" w:cs="Arial"/>
        </w:rPr>
        <w:t>Share your story from when you decided, and before, during, and after your hair is shaved.</w:t>
      </w:r>
    </w:p>
    <w:p w14:paraId="0C34707A" w14:textId="77777777" w:rsidR="00C32736" w:rsidRPr="00C32736" w:rsidRDefault="00C32736" w:rsidP="00C32736">
      <w:pPr>
        <w:spacing w:line="480" w:lineRule="auto"/>
        <w:rPr>
          <w:rFonts w:ascii="Arial" w:hAnsi="Arial" w:cs="Arial"/>
        </w:rPr>
      </w:pPr>
      <w:r w:rsidRPr="00C32736">
        <w:rPr>
          <w:rFonts w:ascii="Arial" w:hAnsi="Arial" w:cs="Arial"/>
        </w:rPr>
        <w:t>Get your friends and followers to sponsor you.</w:t>
      </w:r>
    </w:p>
    <w:p w14:paraId="52CBB1B7" w14:textId="77777777" w:rsidR="00C32736" w:rsidRPr="00C32736" w:rsidRDefault="00C32736" w:rsidP="00C32736">
      <w:pPr>
        <w:spacing w:line="480" w:lineRule="auto"/>
        <w:rPr>
          <w:rFonts w:ascii="Arial" w:hAnsi="Arial" w:cs="Arial"/>
        </w:rPr>
      </w:pPr>
      <w:r w:rsidRPr="00C32736">
        <w:rPr>
          <w:rFonts w:ascii="Arial" w:hAnsi="Arial" w:cs="Arial"/>
        </w:rPr>
        <w:t>You don’t have to be brave; you only must care.</w:t>
      </w:r>
    </w:p>
    <w:p w14:paraId="3CEC4ADF" w14:textId="77777777" w:rsidR="00C32736" w:rsidRDefault="00C32736" w:rsidP="00C32736">
      <w:pPr>
        <w:spacing w:line="480" w:lineRule="auto"/>
        <w:rPr>
          <w:rFonts w:ascii="Arial" w:hAnsi="Arial" w:cs="Arial"/>
        </w:rPr>
      </w:pPr>
      <w:r w:rsidRPr="00C32736">
        <w:rPr>
          <w:rFonts w:ascii="Arial" w:hAnsi="Arial" w:cs="Arial"/>
        </w:rPr>
        <w:t>If you have braved the shave in the past, tag us. Tell us who you did it for. Even if you are thinking of braving the shave, know you are making a difference bigger than we all realise.</w:t>
      </w:r>
    </w:p>
    <w:p w14:paraId="1C440DC5" w14:textId="490E1945" w:rsidR="00C32736" w:rsidRDefault="00C32736" w:rsidP="00C32736">
      <w:pPr>
        <w:spacing w:line="480" w:lineRule="auto"/>
        <w:rPr>
          <w:rFonts w:ascii="Arial" w:hAnsi="Arial" w:cs="Arial"/>
        </w:rPr>
      </w:pPr>
      <w:r w:rsidRPr="00C32736">
        <w:rPr>
          <w:rFonts w:ascii="Arial" w:hAnsi="Arial" w:cs="Arial"/>
        </w:rPr>
        <w:t>#BraveTheShave #DoItForThem #MacmillanHeroes #BoldForACause</w:t>
      </w:r>
    </w:p>
    <w:p w14:paraId="11954FF0" w14:textId="77777777" w:rsidR="00C32736" w:rsidRDefault="00C32736" w:rsidP="00C32736">
      <w:pPr>
        <w:spacing w:line="480" w:lineRule="auto"/>
        <w:rPr>
          <w:rFonts w:ascii="Arial" w:hAnsi="Arial" w:cs="Arial"/>
        </w:rPr>
      </w:pPr>
    </w:p>
    <w:p w14:paraId="31951DCD" w14:textId="77777777" w:rsidR="00C32736" w:rsidRDefault="00C32736" w:rsidP="00C32736">
      <w:pPr>
        <w:spacing w:line="480" w:lineRule="auto"/>
        <w:rPr>
          <w:rFonts w:ascii="Arial" w:hAnsi="Arial" w:cs="Arial"/>
        </w:rPr>
      </w:pPr>
    </w:p>
    <w:p w14:paraId="146CB368" w14:textId="77777777" w:rsidR="00C32736" w:rsidRDefault="00C32736" w:rsidP="00C32736">
      <w:pPr>
        <w:spacing w:line="480" w:lineRule="auto"/>
        <w:rPr>
          <w:rFonts w:ascii="Arial" w:hAnsi="Arial" w:cs="Arial"/>
        </w:rPr>
      </w:pPr>
    </w:p>
    <w:p w14:paraId="66390410" w14:textId="77777777" w:rsidR="00C32736" w:rsidRDefault="00C32736" w:rsidP="00C32736">
      <w:pPr>
        <w:spacing w:line="480" w:lineRule="auto"/>
        <w:rPr>
          <w:rFonts w:ascii="Arial" w:hAnsi="Arial" w:cs="Arial"/>
        </w:rPr>
      </w:pPr>
    </w:p>
    <w:p w14:paraId="0F78FD84" w14:textId="77777777" w:rsidR="00C32736" w:rsidRDefault="00C32736" w:rsidP="00C32736">
      <w:pPr>
        <w:spacing w:line="480" w:lineRule="auto"/>
        <w:rPr>
          <w:rFonts w:ascii="Arial" w:hAnsi="Arial" w:cs="Arial"/>
        </w:rPr>
      </w:pPr>
    </w:p>
    <w:p w14:paraId="05BCAD13" w14:textId="0ABA9B56" w:rsidR="00C32736" w:rsidRPr="006F4BD2" w:rsidRDefault="00C32736" w:rsidP="00C32736">
      <w:pPr>
        <w:spacing w:line="480" w:lineRule="auto"/>
        <w:rPr>
          <w:rFonts w:ascii="Arial Black" w:hAnsi="Arial Black" w:cs="Arial"/>
        </w:rPr>
      </w:pPr>
      <w:r w:rsidRPr="006F4BD2">
        <w:rPr>
          <w:rFonts w:ascii="Arial Black" w:hAnsi="Arial Black" w:cs="Arial"/>
        </w:rPr>
        <w:lastRenderedPageBreak/>
        <w:t xml:space="preserve">Evaluation </w:t>
      </w:r>
    </w:p>
    <w:p w14:paraId="1581E0CA" w14:textId="77777777" w:rsidR="00C32736" w:rsidRDefault="00C32736" w:rsidP="00C32736">
      <w:pPr>
        <w:spacing w:line="480" w:lineRule="auto"/>
        <w:rPr>
          <w:rFonts w:ascii="Arial" w:hAnsi="Arial" w:cs="Arial"/>
        </w:rPr>
      </w:pPr>
      <w:r w:rsidRPr="00C32736">
        <w:rPr>
          <w:rFonts w:ascii="Arial" w:hAnsi="Arial" w:cs="Arial"/>
        </w:rPr>
        <w:t xml:space="preserve">My blog posts </w:t>
      </w:r>
      <w:r w:rsidRPr="00C32736">
        <w:rPr>
          <w:rFonts w:ascii="Arial" w:hAnsi="Arial" w:cs="Arial"/>
        </w:rPr>
        <w:t>support</w:t>
      </w:r>
      <w:r w:rsidRPr="00C32736">
        <w:rPr>
          <w:rFonts w:ascii="Arial" w:hAnsi="Arial" w:cs="Arial"/>
        </w:rPr>
        <w:t xml:space="preserve"> Macmillan Cancer Support's marketing strategy by establishing a personal and emotional connection with the people. Unlike figures and statistics, blog posts depict real individual narratives. It connects the charity with the people on a deeper level and distinguishes it by creating a more authentic relationship. Marketing is more than selling a product, but about building trust and inviting the people to </w:t>
      </w:r>
      <w:r w:rsidRPr="00C32736">
        <w:rPr>
          <w:rFonts w:ascii="Arial" w:hAnsi="Arial" w:cs="Arial"/>
        </w:rPr>
        <w:t>act</w:t>
      </w:r>
      <w:r w:rsidRPr="00C32736">
        <w:rPr>
          <w:rFonts w:ascii="Arial" w:hAnsi="Arial" w:cs="Arial"/>
        </w:rPr>
        <w:t>. Blog posts provide both storytelling and an emotional substance that accomplishes these tasks.</w:t>
      </w:r>
    </w:p>
    <w:p w14:paraId="4164ABD6" w14:textId="77777777" w:rsidR="00C32736" w:rsidRDefault="00C32736" w:rsidP="00C32736">
      <w:pPr>
        <w:spacing w:line="480" w:lineRule="auto"/>
        <w:rPr>
          <w:rFonts w:ascii="Arial" w:hAnsi="Arial" w:cs="Arial"/>
        </w:rPr>
      </w:pPr>
      <w:r w:rsidRPr="00C32736">
        <w:rPr>
          <w:rFonts w:ascii="Arial" w:hAnsi="Arial" w:cs="Arial"/>
        </w:rPr>
        <w:t>One marketing and communication model that is extremely important is the AIDA model</w:t>
      </w:r>
      <w:r>
        <w:rPr>
          <w:rFonts w:ascii="Arial" w:hAnsi="Arial" w:cs="Arial"/>
        </w:rPr>
        <w:t xml:space="preserve"> (</w:t>
      </w:r>
      <w:r w:rsidRPr="00C32736">
        <w:rPr>
          <w:rFonts w:ascii="Arial" w:hAnsi="Arial" w:cs="Arial"/>
        </w:rPr>
        <w:t>Attention, Interest, Desire and Action</w:t>
      </w:r>
      <w:r>
        <w:rPr>
          <w:rFonts w:ascii="Arial" w:hAnsi="Arial" w:cs="Arial"/>
        </w:rPr>
        <w:t>)</w:t>
      </w:r>
      <w:r w:rsidRPr="00C32736">
        <w:rPr>
          <w:rFonts w:ascii="Arial" w:hAnsi="Arial" w:cs="Arial"/>
        </w:rPr>
        <w:t xml:space="preserve">. The AIDA model describes how people move from first learning about something to </w:t>
      </w:r>
      <w:r w:rsidRPr="00C32736">
        <w:rPr>
          <w:rFonts w:ascii="Arial" w:hAnsi="Arial" w:cs="Arial"/>
        </w:rPr>
        <w:t>doing</w:t>
      </w:r>
      <w:r w:rsidRPr="00C32736">
        <w:rPr>
          <w:rFonts w:ascii="Arial" w:hAnsi="Arial" w:cs="Arial"/>
        </w:rPr>
        <w:t xml:space="preserve"> something about it (for, example donating or being involved). In the first </w:t>
      </w:r>
      <w:r>
        <w:rPr>
          <w:rFonts w:ascii="Arial" w:hAnsi="Arial" w:cs="Arial"/>
        </w:rPr>
        <w:t>post</w:t>
      </w:r>
      <w:r w:rsidRPr="00C32736">
        <w:rPr>
          <w:rFonts w:ascii="Arial" w:hAnsi="Arial" w:cs="Arial"/>
        </w:rPr>
        <w:t xml:space="preserve">, "The Power of Stories," we get the </w:t>
      </w:r>
      <w:r w:rsidRPr="00C32736">
        <w:rPr>
          <w:rFonts w:ascii="Arial" w:hAnsi="Arial" w:cs="Arial"/>
        </w:rPr>
        <w:t>reader’s</w:t>
      </w:r>
      <w:r w:rsidRPr="00C32736">
        <w:rPr>
          <w:rFonts w:ascii="Arial" w:hAnsi="Arial" w:cs="Arial"/>
        </w:rPr>
        <w:t xml:space="preserve"> attention right away with a simple question, "What is it that Macmillan actually does?" </w:t>
      </w:r>
      <w:r w:rsidRPr="00C32736">
        <w:rPr>
          <w:rFonts w:ascii="Arial" w:hAnsi="Arial" w:cs="Arial"/>
        </w:rPr>
        <w:t>Next,</w:t>
      </w:r>
      <w:r w:rsidRPr="00C32736">
        <w:rPr>
          <w:rFonts w:ascii="Arial" w:hAnsi="Arial" w:cs="Arial"/>
        </w:rPr>
        <w:t xml:space="preserve"> we build interest by explaining the importance of storytelling and how it is central to the work that Macmillan does. We then move into the Desire phase by explaining how storytelling makes people feel more connected and less alone. Last, we compel Action with a sitting invitation to share their story and use the hashtag, #MyMacmillanStory, to get involved in the conversation online. This blog closely follows the AIDA model and helps convert readers into supporters (Yadav et al., 2025). </w:t>
      </w:r>
    </w:p>
    <w:p w14:paraId="0F4D0B87" w14:textId="77777777" w:rsidR="00C32736" w:rsidRDefault="00C32736" w:rsidP="00C32736">
      <w:pPr>
        <w:spacing w:line="480" w:lineRule="auto"/>
        <w:rPr>
          <w:rFonts w:ascii="Arial" w:hAnsi="Arial" w:cs="Arial"/>
        </w:rPr>
      </w:pPr>
      <w:r w:rsidRPr="00C32736">
        <w:rPr>
          <w:rFonts w:ascii="Arial" w:hAnsi="Arial" w:cs="Arial"/>
        </w:rPr>
        <w:t xml:space="preserve">The second blog called "Brave the Shave" also adheres to the AIDA model well. The blog post grabs the </w:t>
      </w:r>
      <w:r w:rsidRPr="00C32736">
        <w:rPr>
          <w:rFonts w:ascii="Arial" w:hAnsi="Arial" w:cs="Arial"/>
        </w:rPr>
        <w:t>reader’s</w:t>
      </w:r>
      <w:r w:rsidRPr="00C32736">
        <w:rPr>
          <w:rFonts w:ascii="Arial" w:hAnsi="Arial" w:cs="Arial"/>
        </w:rPr>
        <w:t xml:space="preserve"> attention with the emotional topic of cancer. The story has personal resonance because nearly everyone has been affected by the disease in some form or </w:t>
      </w:r>
      <w:r w:rsidRPr="00C32736">
        <w:rPr>
          <w:rFonts w:ascii="Arial" w:hAnsi="Arial" w:cs="Arial"/>
        </w:rPr>
        <w:t>another. The</w:t>
      </w:r>
      <w:r w:rsidRPr="00C32736">
        <w:rPr>
          <w:rFonts w:ascii="Arial" w:hAnsi="Arial" w:cs="Arial"/>
        </w:rPr>
        <w:t xml:space="preserve"> blog generates interest by describing what Brave the </w:t>
      </w:r>
      <w:r w:rsidRPr="00C32736">
        <w:rPr>
          <w:rFonts w:ascii="Arial" w:hAnsi="Arial" w:cs="Arial"/>
        </w:rPr>
        <w:lastRenderedPageBreak/>
        <w:t>Shave is and the reason behind the event. It stimulates desire by showcasing the emotion behind shaving your head to show solidarity with others. It also gives clear guidance on how to get involved by registering, sharing their stories, and getting sponsorship. This sequence of instructions encourages good participation (</w:t>
      </w:r>
      <w:proofErr w:type="spellStart"/>
      <w:r w:rsidRPr="00C32736">
        <w:rPr>
          <w:rFonts w:ascii="Arial" w:hAnsi="Arial" w:cs="Arial"/>
        </w:rPr>
        <w:t>Tristanto</w:t>
      </w:r>
      <w:proofErr w:type="spellEnd"/>
      <w:r w:rsidRPr="00C32736">
        <w:rPr>
          <w:rFonts w:ascii="Arial" w:hAnsi="Arial" w:cs="Arial"/>
        </w:rPr>
        <w:t xml:space="preserve"> et al., 2021).</w:t>
      </w:r>
    </w:p>
    <w:p w14:paraId="56C87800" w14:textId="77777777" w:rsidR="00C32736" w:rsidRDefault="00C32736" w:rsidP="00C32736">
      <w:pPr>
        <w:spacing w:line="480" w:lineRule="auto"/>
        <w:rPr>
          <w:rFonts w:ascii="Arial" w:hAnsi="Arial" w:cs="Arial"/>
        </w:rPr>
      </w:pPr>
      <w:r w:rsidRPr="00C32736">
        <w:rPr>
          <w:rFonts w:ascii="Arial" w:hAnsi="Arial" w:cs="Arial"/>
        </w:rPr>
        <w:t>Using real-life stories is not just a nice ide</w:t>
      </w:r>
      <w:r>
        <w:rPr>
          <w:rFonts w:ascii="Arial" w:hAnsi="Arial" w:cs="Arial"/>
        </w:rPr>
        <w:t xml:space="preserve">a, </w:t>
      </w:r>
      <w:r w:rsidRPr="00C32736">
        <w:rPr>
          <w:rFonts w:ascii="Arial" w:hAnsi="Arial" w:cs="Arial"/>
        </w:rPr>
        <w:t xml:space="preserve">there is marketing theory to support it. It has been demonstrated that storytelling leads to emotional engagement and leads to action (Kotler et al., 2024). In a world where people quickly scroll through their feeds, an emotional story will stop them and get them to think. This is called H2H, or human-to-human (Keller, 2021). It is about showing that Macmillan is not just an organisation, but a group of caring humans helping other humans. This makes the brand feel more real and trustworthy (Kotler, </w:t>
      </w:r>
      <w:proofErr w:type="spellStart"/>
      <w:r w:rsidRPr="00C32736">
        <w:rPr>
          <w:rFonts w:ascii="Arial" w:hAnsi="Arial" w:cs="Arial"/>
        </w:rPr>
        <w:t>Pfoertsch</w:t>
      </w:r>
      <w:proofErr w:type="spellEnd"/>
      <w:r w:rsidRPr="00C32736">
        <w:rPr>
          <w:rFonts w:ascii="Arial" w:hAnsi="Arial" w:cs="Arial"/>
        </w:rPr>
        <w:t xml:space="preserve"> &amp; Sponholz, 2021).</w:t>
      </w:r>
    </w:p>
    <w:p w14:paraId="6C7C9807" w14:textId="77777777" w:rsidR="00C32736" w:rsidRDefault="00C32736" w:rsidP="00C32736">
      <w:pPr>
        <w:spacing w:line="480" w:lineRule="auto"/>
        <w:rPr>
          <w:rFonts w:ascii="Arial" w:hAnsi="Arial" w:cs="Arial"/>
        </w:rPr>
      </w:pPr>
      <w:r w:rsidRPr="00C32736">
        <w:rPr>
          <w:rFonts w:ascii="Arial" w:hAnsi="Arial" w:cs="Arial"/>
        </w:rPr>
        <w:t>My blog posts support Macmillan’s digital marketing strategy as well. Both blogs are designed with the idea to prompt being shared online, through social media influence. Both blogs encourage the readers to use hashtags and tag Macmillan, thus increasing the message and exposure online. Good digital content should do more than inform</w:t>
      </w:r>
      <w:r>
        <w:rPr>
          <w:rFonts w:ascii="Arial" w:hAnsi="Arial" w:cs="Arial"/>
        </w:rPr>
        <w:t xml:space="preserve">, </w:t>
      </w:r>
      <w:r w:rsidRPr="00C32736">
        <w:rPr>
          <w:rFonts w:ascii="Arial" w:hAnsi="Arial" w:cs="Arial"/>
        </w:rPr>
        <w:t>it should inspire action and sharing. This thinking aligns with contemporary marketing and the approaches of content, interaction, and community (</w:t>
      </w:r>
      <w:proofErr w:type="spellStart"/>
      <w:r w:rsidRPr="00C32736">
        <w:rPr>
          <w:rFonts w:ascii="Arial" w:hAnsi="Arial" w:cs="Arial"/>
        </w:rPr>
        <w:t>Minculete</w:t>
      </w:r>
      <w:proofErr w:type="spellEnd"/>
      <w:r w:rsidRPr="00C32736">
        <w:rPr>
          <w:rFonts w:ascii="Arial" w:hAnsi="Arial" w:cs="Arial"/>
        </w:rPr>
        <w:t xml:space="preserve"> &amp; Olar, 2018</w:t>
      </w:r>
      <w:r w:rsidRPr="00C32736">
        <w:rPr>
          <w:rFonts w:ascii="Arial" w:hAnsi="Arial" w:cs="Arial"/>
        </w:rPr>
        <w:t>). It</w:t>
      </w:r>
      <w:r w:rsidRPr="00C32736">
        <w:rPr>
          <w:rFonts w:ascii="Arial" w:hAnsi="Arial" w:cs="Arial"/>
        </w:rPr>
        <w:t xml:space="preserve"> also increases awareness on the platforms where younger, more digital natives are spending their time (Kaur et al., 2022).</w:t>
      </w:r>
    </w:p>
    <w:p w14:paraId="66E96194" w14:textId="77777777" w:rsidR="00C32736" w:rsidRDefault="00C32736" w:rsidP="00C32736">
      <w:pPr>
        <w:spacing w:line="480" w:lineRule="auto"/>
        <w:rPr>
          <w:rFonts w:ascii="Arial" w:hAnsi="Arial" w:cs="Arial"/>
        </w:rPr>
      </w:pPr>
      <w:r w:rsidRPr="00C32736">
        <w:rPr>
          <w:rFonts w:ascii="Arial" w:hAnsi="Arial" w:cs="Arial"/>
        </w:rPr>
        <w:t xml:space="preserve">Timing is another critical consideration. In the Brave the Shave blog, I referenced how </w:t>
      </w:r>
      <w:r w:rsidRPr="00C32736">
        <w:rPr>
          <w:rFonts w:ascii="Arial" w:hAnsi="Arial" w:cs="Arial"/>
        </w:rPr>
        <w:t>most</w:t>
      </w:r>
      <w:r w:rsidRPr="00C32736">
        <w:rPr>
          <w:rFonts w:ascii="Arial" w:hAnsi="Arial" w:cs="Arial"/>
        </w:rPr>
        <w:t xml:space="preserve"> people shave in the summer or during Childhood Cancer Awareness Month in September. This is an indication of some level of thoughtful timing</w:t>
      </w:r>
      <w:r>
        <w:rPr>
          <w:rFonts w:ascii="Arial" w:hAnsi="Arial" w:cs="Arial"/>
        </w:rPr>
        <w:t xml:space="preserve">, </w:t>
      </w:r>
      <w:r w:rsidRPr="00C32736">
        <w:rPr>
          <w:rFonts w:ascii="Arial" w:hAnsi="Arial" w:cs="Arial"/>
        </w:rPr>
        <w:t xml:space="preserve">knowing when to showcase your message to have the most effect. Publishing these stories at </w:t>
      </w:r>
      <w:r w:rsidRPr="00C32736">
        <w:rPr>
          <w:rFonts w:ascii="Arial" w:hAnsi="Arial" w:cs="Arial"/>
        </w:rPr>
        <w:lastRenderedPageBreak/>
        <w:t xml:space="preserve">the right time can promote interaction and help the campaign to feel even more relevant (Aaker &amp; Moorman, 2023). </w:t>
      </w:r>
    </w:p>
    <w:p w14:paraId="77BDB8F3" w14:textId="77777777" w:rsidR="00C32736" w:rsidRDefault="00C32736" w:rsidP="00C32736">
      <w:pPr>
        <w:spacing w:line="480" w:lineRule="auto"/>
        <w:rPr>
          <w:rFonts w:ascii="Arial" w:hAnsi="Arial" w:cs="Arial"/>
        </w:rPr>
      </w:pPr>
      <w:r w:rsidRPr="00C32736">
        <w:rPr>
          <w:rFonts w:ascii="Arial" w:hAnsi="Arial" w:cs="Arial"/>
        </w:rPr>
        <w:t xml:space="preserve">The blogs also represent Macmillan's overarching branding approach. By fostering similar values around courage, empathy, and being in solidarity with communities, the posts form part of the agency's brand identity. Emotional branding is vital for not-for-profits as individuals generally will always support charities that resonate with them (Kotler &amp; </w:t>
      </w:r>
      <w:proofErr w:type="spellStart"/>
      <w:r w:rsidRPr="00C32736">
        <w:rPr>
          <w:rFonts w:ascii="Arial" w:hAnsi="Arial" w:cs="Arial"/>
        </w:rPr>
        <w:t>Pfoertsch</w:t>
      </w:r>
      <w:proofErr w:type="spellEnd"/>
      <w:r w:rsidRPr="00C32736">
        <w:rPr>
          <w:rFonts w:ascii="Arial" w:hAnsi="Arial" w:cs="Arial"/>
        </w:rPr>
        <w:t xml:space="preserve">, 2025). Emotional connections can be even greater motivators than logical engagements when it comes to engaging donor or volunteer support (Kotler &amp; Lee, 2008). </w:t>
      </w:r>
    </w:p>
    <w:p w14:paraId="6B76ED8A" w14:textId="72C2EB2E" w:rsidR="00C32736" w:rsidRDefault="00C32736" w:rsidP="00C32736">
      <w:pPr>
        <w:spacing w:line="480" w:lineRule="auto"/>
        <w:rPr>
          <w:rFonts w:ascii="Arial" w:hAnsi="Arial" w:cs="Arial"/>
        </w:rPr>
      </w:pPr>
      <w:r w:rsidRPr="00C32736">
        <w:rPr>
          <w:rFonts w:ascii="Arial" w:hAnsi="Arial" w:cs="Arial"/>
        </w:rPr>
        <w:t>Both blog posts also contribute to the promotion mix</w:t>
      </w:r>
      <w:r>
        <w:rPr>
          <w:rFonts w:ascii="Arial" w:hAnsi="Arial" w:cs="Arial"/>
        </w:rPr>
        <w:t>, a</w:t>
      </w:r>
      <w:r w:rsidRPr="00C32736">
        <w:rPr>
          <w:rFonts w:ascii="Arial" w:hAnsi="Arial" w:cs="Arial"/>
        </w:rPr>
        <w:t xml:space="preserve">nother marketing professional concept. The promotion mix encompasses the different strategies organisations use to promote their messaging to their </w:t>
      </w:r>
      <w:r w:rsidRPr="00C32736">
        <w:rPr>
          <w:rFonts w:ascii="Arial" w:hAnsi="Arial" w:cs="Arial"/>
        </w:rPr>
        <w:t>audience,</w:t>
      </w:r>
      <w:r w:rsidRPr="00C32736">
        <w:rPr>
          <w:rFonts w:ascii="Arial" w:hAnsi="Arial" w:cs="Arial"/>
        </w:rPr>
        <w:t xml:space="preserve"> such as advertising, public relations, personal selling, and social media. Here, the blog represents elements of content marketing. Regardless the blog outcomes are not </w:t>
      </w:r>
      <w:r w:rsidRPr="00C32736">
        <w:rPr>
          <w:rFonts w:ascii="Arial" w:hAnsi="Arial" w:cs="Arial"/>
        </w:rPr>
        <w:t>hard selling</w:t>
      </w:r>
      <w:r w:rsidRPr="00C32736">
        <w:rPr>
          <w:rFonts w:ascii="Arial" w:hAnsi="Arial" w:cs="Arial"/>
        </w:rPr>
        <w:t xml:space="preserve"> anything, however they glue components using </w:t>
      </w:r>
      <w:r w:rsidRPr="00C32736">
        <w:rPr>
          <w:rFonts w:ascii="Arial" w:hAnsi="Arial" w:cs="Arial"/>
        </w:rPr>
        <w:t>emotionally based</w:t>
      </w:r>
      <w:r w:rsidRPr="00C32736">
        <w:rPr>
          <w:rFonts w:ascii="Arial" w:hAnsi="Arial" w:cs="Arial"/>
        </w:rPr>
        <w:t xml:space="preserve"> marketing to promote Macmillan's message social roots as a nonprofit agency. Long-term beliefs have generally shown to build trust and relationships with supporters (Bagus, 2023). </w:t>
      </w:r>
    </w:p>
    <w:p w14:paraId="01A8EEF7" w14:textId="77777777" w:rsidR="00C32736" w:rsidRDefault="00C32736" w:rsidP="00C32736">
      <w:pPr>
        <w:spacing w:line="480" w:lineRule="auto"/>
        <w:rPr>
          <w:rFonts w:ascii="Arial" w:hAnsi="Arial" w:cs="Arial"/>
        </w:rPr>
      </w:pPr>
      <w:r w:rsidRPr="00C32736">
        <w:rPr>
          <w:rFonts w:ascii="Arial" w:hAnsi="Arial" w:cs="Arial"/>
        </w:rPr>
        <w:t>Finally, a world of voices, opinions, feels personali</w:t>
      </w:r>
      <w:r>
        <w:rPr>
          <w:rFonts w:ascii="Arial" w:hAnsi="Arial" w:cs="Arial"/>
        </w:rPr>
        <w:t>s</w:t>
      </w:r>
      <w:r w:rsidRPr="00C32736">
        <w:rPr>
          <w:rFonts w:ascii="Arial" w:hAnsi="Arial" w:cs="Arial"/>
        </w:rPr>
        <w:t xml:space="preserve">ed voice and emotion also adds something different when working with your target frame of reference. Authenticity is paramount in this new marketing world. People want to hear from people, not organisations. The blogs use real-life stories and contemporary language to connect on the human level. This reaction is reflected in what experts increasingly deem "humanism in marketing;" focusing on the people, relationships and empathy and not just performance (Kotler et al., 2024). </w:t>
      </w:r>
    </w:p>
    <w:p w14:paraId="362F8AA4" w14:textId="59A8FC71" w:rsidR="00C32736" w:rsidRDefault="00C32736" w:rsidP="00C32736">
      <w:pPr>
        <w:spacing w:line="480" w:lineRule="auto"/>
        <w:rPr>
          <w:rFonts w:ascii="Arial" w:hAnsi="Arial" w:cs="Arial"/>
        </w:rPr>
      </w:pPr>
      <w:r w:rsidRPr="00C32736">
        <w:rPr>
          <w:rFonts w:ascii="Arial" w:hAnsi="Arial" w:cs="Arial"/>
        </w:rPr>
        <w:lastRenderedPageBreak/>
        <w:t xml:space="preserve">In summary, my blogs support Macmillan marketing using storytelling, emotional connection, and developed sequences to social engagement. The process </w:t>
      </w:r>
      <w:r w:rsidRPr="00C32736">
        <w:rPr>
          <w:rFonts w:ascii="Arial" w:hAnsi="Arial" w:cs="Arial"/>
        </w:rPr>
        <w:t>builds</w:t>
      </w:r>
      <w:r w:rsidRPr="00C32736">
        <w:rPr>
          <w:rFonts w:ascii="Arial" w:hAnsi="Arial" w:cs="Arial"/>
        </w:rPr>
        <w:t xml:space="preserve"> on well-known marketing theory frameworks (AIDA), human marketing and digital branding models. </w:t>
      </w:r>
    </w:p>
    <w:p w14:paraId="4496BD05" w14:textId="77777777" w:rsidR="00C32736" w:rsidRDefault="00C32736" w:rsidP="00C32736">
      <w:pPr>
        <w:spacing w:line="480" w:lineRule="auto"/>
        <w:rPr>
          <w:rFonts w:ascii="Arial" w:hAnsi="Arial" w:cs="Arial"/>
        </w:rPr>
      </w:pPr>
    </w:p>
    <w:p w14:paraId="1C39C6FD" w14:textId="77777777" w:rsidR="00C32736" w:rsidRDefault="00C32736" w:rsidP="00C32736">
      <w:pPr>
        <w:spacing w:line="480" w:lineRule="auto"/>
        <w:rPr>
          <w:rFonts w:ascii="Arial" w:hAnsi="Arial" w:cs="Arial"/>
        </w:rPr>
      </w:pPr>
    </w:p>
    <w:p w14:paraId="0BE6B4AA" w14:textId="77777777" w:rsidR="00C32736" w:rsidRDefault="00C32736" w:rsidP="00C32736">
      <w:pPr>
        <w:spacing w:line="480" w:lineRule="auto"/>
        <w:rPr>
          <w:rFonts w:ascii="Arial" w:hAnsi="Arial" w:cs="Arial"/>
        </w:rPr>
      </w:pPr>
    </w:p>
    <w:p w14:paraId="19FFB897" w14:textId="77777777" w:rsidR="00C32736" w:rsidRDefault="00C32736" w:rsidP="00C32736">
      <w:pPr>
        <w:spacing w:line="480" w:lineRule="auto"/>
        <w:rPr>
          <w:rFonts w:ascii="Arial" w:hAnsi="Arial" w:cs="Arial"/>
        </w:rPr>
      </w:pPr>
    </w:p>
    <w:p w14:paraId="366D57DB" w14:textId="77777777" w:rsidR="00C32736" w:rsidRDefault="00C32736" w:rsidP="00C32736">
      <w:pPr>
        <w:spacing w:line="480" w:lineRule="auto"/>
        <w:rPr>
          <w:rFonts w:ascii="Arial" w:hAnsi="Arial" w:cs="Arial"/>
        </w:rPr>
      </w:pPr>
    </w:p>
    <w:p w14:paraId="1F7767C0" w14:textId="77777777" w:rsidR="00C32736" w:rsidRDefault="00C32736" w:rsidP="00C32736">
      <w:pPr>
        <w:spacing w:line="480" w:lineRule="auto"/>
        <w:rPr>
          <w:rFonts w:ascii="Arial" w:hAnsi="Arial" w:cs="Arial"/>
        </w:rPr>
      </w:pPr>
    </w:p>
    <w:p w14:paraId="5845DB74" w14:textId="77777777" w:rsidR="00C32736" w:rsidRDefault="00C32736" w:rsidP="00C32736">
      <w:pPr>
        <w:spacing w:line="480" w:lineRule="auto"/>
        <w:rPr>
          <w:rFonts w:ascii="Arial" w:hAnsi="Arial" w:cs="Arial"/>
        </w:rPr>
      </w:pPr>
    </w:p>
    <w:p w14:paraId="3A521B84" w14:textId="77777777" w:rsidR="00C32736" w:rsidRDefault="00C32736" w:rsidP="00C32736">
      <w:pPr>
        <w:spacing w:line="480" w:lineRule="auto"/>
        <w:rPr>
          <w:rFonts w:ascii="Arial" w:hAnsi="Arial" w:cs="Arial"/>
        </w:rPr>
      </w:pPr>
    </w:p>
    <w:p w14:paraId="5CD5FBF5" w14:textId="77777777" w:rsidR="00C32736" w:rsidRDefault="00C32736" w:rsidP="00C32736">
      <w:pPr>
        <w:spacing w:line="480" w:lineRule="auto"/>
        <w:rPr>
          <w:rFonts w:ascii="Arial" w:hAnsi="Arial" w:cs="Arial"/>
        </w:rPr>
      </w:pPr>
    </w:p>
    <w:p w14:paraId="7DAE32CE" w14:textId="77777777" w:rsidR="00C32736" w:rsidRDefault="00C32736" w:rsidP="00C32736">
      <w:pPr>
        <w:spacing w:line="480" w:lineRule="auto"/>
        <w:rPr>
          <w:rFonts w:ascii="Arial" w:hAnsi="Arial" w:cs="Arial"/>
        </w:rPr>
      </w:pPr>
    </w:p>
    <w:p w14:paraId="148B0D97" w14:textId="77777777" w:rsidR="00C32736" w:rsidRDefault="00C32736" w:rsidP="00C32736">
      <w:pPr>
        <w:spacing w:line="480" w:lineRule="auto"/>
        <w:rPr>
          <w:rFonts w:ascii="Arial" w:hAnsi="Arial" w:cs="Arial"/>
        </w:rPr>
      </w:pPr>
    </w:p>
    <w:p w14:paraId="3166F07A" w14:textId="77777777" w:rsidR="00C32736" w:rsidRDefault="00C32736" w:rsidP="00C32736">
      <w:pPr>
        <w:spacing w:line="480" w:lineRule="auto"/>
        <w:rPr>
          <w:rFonts w:ascii="Arial" w:hAnsi="Arial" w:cs="Arial"/>
        </w:rPr>
      </w:pPr>
    </w:p>
    <w:p w14:paraId="69FE4844" w14:textId="77777777" w:rsidR="00C32736" w:rsidRDefault="00C32736" w:rsidP="00C32736">
      <w:pPr>
        <w:spacing w:line="480" w:lineRule="auto"/>
        <w:rPr>
          <w:rFonts w:ascii="Arial" w:hAnsi="Arial" w:cs="Arial"/>
        </w:rPr>
      </w:pPr>
    </w:p>
    <w:p w14:paraId="0F59B028" w14:textId="77777777" w:rsidR="00C32736" w:rsidRDefault="00C32736" w:rsidP="00C32736">
      <w:pPr>
        <w:spacing w:line="480" w:lineRule="auto"/>
        <w:rPr>
          <w:rFonts w:ascii="Arial" w:hAnsi="Arial" w:cs="Arial"/>
        </w:rPr>
      </w:pPr>
    </w:p>
    <w:p w14:paraId="4A8DE4AF" w14:textId="77777777" w:rsidR="00C32736" w:rsidRDefault="00C32736" w:rsidP="00C32736">
      <w:pPr>
        <w:spacing w:line="480" w:lineRule="auto"/>
        <w:rPr>
          <w:rFonts w:ascii="Arial" w:hAnsi="Arial" w:cs="Arial"/>
        </w:rPr>
      </w:pPr>
    </w:p>
    <w:p w14:paraId="2CFC1240" w14:textId="77777777" w:rsidR="00C32736" w:rsidRDefault="00C32736" w:rsidP="00C32736">
      <w:pPr>
        <w:spacing w:line="480" w:lineRule="auto"/>
        <w:rPr>
          <w:rFonts w:ascii="Arial" w:hAnsi="Arial" w:cs="Arial"/>
        </w:rPr>
      </w:pPr>
    </w:p>
    <w:p w14:paraId="1BDBE4F3" w14:textId="6D9B4F6B" w:rsidR="00C32736" w:rsidRPr="006F4BD2" w:rsidRDefault="00C32736" w:rsidP="00C32736">
      <w:pPr>
        <w:spacing w:line="480" w:lineRule="auto"/>
        <w:rPr>
          <w:rFonts w:ascii="Arial Black" w:hAnsi="Arial Black" w:cs="Arial"/>
        </w:rPr>
      </w:pPr>
      <w:r w:rsidRPr="006F4BD2">
        <w:rPr>
          <w:rFonts w:ascii="Arial Black" w:hAnsi="Arial Black" w:cs="Arial"/>
        </w:rPr>
        <w:lastRenderedPageBreak/>
        <w:t xml:space="preserve">References </w:t>
      </w:r>
    </w:p>
    <w:p w14:paraId="471C5296" w14:textId="77777777" w:rsidR="006F4BD2" w:rsidRDefault="006F4BD2" w:rsidP="006F4BD2">
      <w:pPr>
        <w:spacing w:line="480" w:lineRule="auto"/>
        <w:rPr>
          <w:rFonts w:ascii="Arial" w:hAnsi="Arial" w:cs="Arial"/>
        </w:rPr>
      </w:pPr>
      <w:r w:rsidRPr="006F4BD2">
        <w:rPr>
          <w:rFonts w:ascii="Arial" w:hAnsi="Arial" w:cs="Arial"/>
        </w:rPr>
        <w:t xml:space="preserve">Aaker, D.A. and Moorman, C., 2023. </w:t>
      </w:r>
      <w:r w:rsidRPr="006F4BD2">
        <w:rPr>
          <w:rFonts w:ascii="Arial" w:hAnsi="Arial" w:cs="Arial"/>
          <w:i/>
          <w:iCs/>
        </w:rPr>
        <w:t>Strategic market management</w:t>
      </w:r>
      <w:r w:rsidRPr="006F4BD2">
        <w:rPr>
          <w:rFonts w:ascii="Arial" w:hAnsi="Arial" w:cs="Arial"/>
        </w:rPr>
        <w:t>. John Wiley &amp; Sons.</w:t>
      </w:r>
    </w:p>
    <w:p w14:paraId="648DDE22" w14:textId="53A39F1F" w:rsidR="006F4BD2" w:rsidRPr="006F4BD2" w:rsidRDefault="006F4BD2" w:rsidP="006F4BD2">
      <w:pPr>
        <w:spacing w:line="480" w:lineRule="auto"/>
        <w:rPr>
          <w:rFonts w:ascii="Arial" w:hAnsi="Arial" w:cs="Arial"/>
          <w:i/>
          <w:iCs/>
        </w:rPr>
      </w:pPr>
      <w:r w:rsidRPr="006F4BD2">
        <w:rPr>
          <w:rFonts w:ascii="Arial" w:hAnsi="Arial" w:cs="Arial"/>
        </w:rPr>
        <w:t xml:space="preserve">Bagus, A.A.G., 2023, March. Communication strategy through the promotion mix in product marketing. In </w:t>
      </w:r>
      <w:r w:rsidRPr="006F4BD2">
        <w:rPr>
          <w:rFonts w:ascii="Arial" w:hAnsi="Arial" w:cs="Arial"/>
          <w:i/>
          <w:iCs/>
        </w:rPr>
        <w:t>Proceedings of The International Conference on Multi-Disciplines Approaches for The Sustainable Development (pp. 515-520).</w:t>
      </w:r>
    </w:p>
    <w:p w14:paraId="70D932EA" w14:textId="77777777" w:rsidR="006F4BD2" w:rsidRPr="006F4BD2" w:rsidRDefault="006F4BD2" w:rsidP="006F4BD2">
      <w:pPr>
        <w:spacing w:line="480" w:lineRule="auto"/>
        <w:rPr>
          <w:rFonts w:ascii="Arial" w:hAnsi="Arial" w:cs="Arial"/>
        </w:rPr>
      </w:pPr>
      <w:proofErr w:type="spellStart"/>
      <w:r w:rsidRPr="006F4BD2">
        <w:rPr>
          <w:rFonts w:ascii="Arial" w:hAnsi="Arial" w:cs="Arial"/>
        </w:rPr>
        <w:t>Djubair</w:t>
      </w:r>
      <w:proofErr w:type="spellEnd"/>
      <w:r w:rsidRPr="006F4BD2">
        <w:rPr>
          <w:rFonts w:ascii="Arial" w:hAnsi="Arial" w:cs="Arial"/>
        </w:rPr>
        <w:t xml:space="preserve">, R.A. and Ming, W.W.P., 2022. Relationship of AIDA Model towards data analytics capabilities, marketing strategies and digital marketing performance on Small and Medium Enterprises (SMEs). </w:t>
      </w:r>
      <w:r w:rsidRPr="006F4BD2">
        <w:rPr>
          <w:rFonts w:ascii="Arial" w:hAnsi="Arial" w:cs="Arial"/>
          <w:i/>
          <w:iCs/>
        </w:rPr>
        <w:t>International Journal of Social Science and Education Research Studies</w:t>
      </w:r>
      <w:r w:rsidRPr="006F4BD2">
        <w:rPr>
          <w:rFonts w:ascii="Arial" w:hAnsi="Arial" w:cs="Arial"/>
        </w:rPr>
        <w:t>, 2(10), pp.559-564.</w:t>
      </w:r>
    </w:p>
    <w:p w14:paraId="5C9545A0" w14:textId="77777777" w:rsidR="006F4BD2" w:rsidRPr="006F4BD2" w:rsidRDefault="006F4BD2" w:rsidP="006F4BD2">
      <w:pPr>
        <w:spacing w:line="480" w:lineRule="auto"/>
        <w:rPr>
          <w:rFonts w:ascii="Arial" w:hAnsi="Arial" w:cs="Arial"/>
        </w:rPr>
      </w:pPr>
      <w:r w:rsidRPr="006F4BD2">
        <w:rPr>
          <w:rFonts w:ascii="Arial" w:hAnsi="Arial" w:cs="Arial"/>
        </w:rPr>
        <w:t xml:space="preserve">Farida, I. and Setiawan, D., 2022. Business strategies and competitive advantage: the role of performance and innovation. </w:t>
      </w:r>
      <w:r w:rsidRPr="006F4BD2">
        <w:rPr>
          <w:rFonts w:ascii="Arial" w:hAnsi="Arial" w:cs="Arial"/>
          <w:i/>
          <w:iCs/>
        </w:rPr>
        <w:t xml:space="preserve">Journal of open innovation: Technology, market, and complexity, </w:t>
      </w:r>
      <w:r w:rsidRPr="006F4BD2">
        <w:rPr>
          <w:rFonts w:ascii="Arial" w:hAnsi="Arial" w:cs="Arial"/>
        </w:rPr>
        <w:t>8(3), p.163.</w:t>
      </w:r>
    </w:p>
    <w:p w14:paraId="5661C2B7" w14:textId="77777777" w:rsidR="006F4BD2" w:rsidRDefault="006F4BD2" w:rsidP="006F4BD2">
      <w:pPr>
        <w:spacing w:line="480" w:lineRule="auto"/>
        <w:rPr>
          <w:rFonts w:ascii="Arial" w:hAnsi="Arial" w:cs="Arial"/>
        </w:rPr>
      </w:pPr>
      <w:r w:rsidRPr="006F4BD2">
        <w:rPr>
          <w:rFonts w:ascii="Arial" w:hAnsi="Arial" w:cs="Arial"/>
        </w:rPr>
        <w:t xml:space="preserve">Jami Pour, M., Hosseinzadeh, M. and </w:t>
      </w:r>
      <w:proofErr w:type="spellStart"/>
      <w:r w:rsidRPr="006F4BD2">
        <w:rPr>
          <w:rFonts w:ascii="Arial" w:hAnsi="Arial" w:cs="Arial"/>
        </w:rPr>
        <w:t>Amoozad</w:t>
      </w:r>
      <w:proofErr w:type="spellEnd"/>
      <w:r w:rsidRPr="006F4BD2">
        <w:rPr>
          <w:rFonts w:ascii="Arial" w:hAnsi="Arial" w:cs="Arial"/>
        </w:rPr>
        <w:t xml:space="preserve"> Mahdiraji, H., 2021. Exploring and evaluating success factors of social media marketing strategy: a multi-dimensional-multi-criteria framework. </w:t>
      </w:r>
      <w:r w:rsidRPr="006F4BD2">
        <w:rPr>
          <w:rFonts w:ascii="Arial" w:hAnsi="Arial" w:cs="Arial"/>
          <w:i/>
          <w:iCs/>
        </w:rPr>
        <w:t>Foresight</w:t>
      </w:r>
      <w:r w:rsidRPr="006F4BD2">
        <w:rPr>
          <w:rFonts w:ascii="Arial" w:hAnsi="Arial" w:cs="Arial"/>
        </w:rPr>
        <w:t>, 23(6), pp.655-678.</w:t>
      </w:r>
    </w:p>
    <w:p w14:paraId="40DACC1D" w14:textId="1FBAA53C" w:rsidR="006F4BD2" w:rsidRPr="006F4BD2" w:rsidRDefault="006F4BD2" w:rsidP="006F4BD2">
      <w:pPr>
        <w:spacing w:line="480" w:lineRule="auto"/>
        <w:rPr>
          <w:rFonts w:ascii="Arial" w:hAnsi="Arial" w:cs="Arial"/>
        </w:rPr>
      </w:pPr>
      <w:r w:rsidRPr="006F4BD2">
        <w:rPr>
          <w:rFonts w:ascii="Arial" w:hAnsi="Arial" w:cs="Arial"/>
        </w:rPr>
        <w:t xml:space="preserve">Kaur, R., Singh, R., Gehlot, A., Priyadarshi, N. and Twala, B., 2022. Marketing strategies 4.0: Recent trends and technologies in marketing. </w:t>
      </w:r>
      <w:r w:rsidRPr="006F4BD2">
        <w:rPr>
          <w:rFonts w:ascii="Arial" w:hAnsi="Arial" w:cs="Arial"/>
          <w:i/>
          <w:iCs/>
        </w:rPr>
        <w:t>Sustainability</w:t>
      </w:r>
      <w:r w:rsidRPr="006F4BD2">
        <w:rPr>
          <w:rFonts w:ascii="Arial" w:hAnsi="Arial" w:cs="Arial"/>
        </w:rPr>
        <w:t>, 14(24), p.16356.</w:t>
      </w:r>
    </w:p>
    <w:p w14:paraId="23A007E8" w14:textId="77777777" w:rsidR="006F4BD2" w:rsidRPr="006F4BD2" w:rsidRDefault="006F4BD2" w:rsidP="006F4BD2">
      <w:pPr>
        <w:spacing w:line="480" w:lineRule="auto"/>
        <w:rPr>
          <w:rFonts w:ascii="Arial" w:hAnsi="Arial" w:cs="Arial"/>
        </w:rPr>
      </w:pPr>
      <w:r w:rsidRPr="006F4BD2">
        <w:rPr>
          <w:rFonts w:ascii="Arial" w:hAnsi="Arial" w:cs="Arial"/>
        </w:rPr>
        <w:t>Kotler, P. and Lee, N., 2008</w:t>
      </w:r>
      <w:r w:rsidRPr="006F4BD2">
        <w:rPr>
          <w:rFonts w:ascii="Arial" w:hAnsi="Arial" w:cs="Arial"/>
          <w:i/>
          <w:iCs/>
        </w:rPr>
        <w:t>. Social marketing: Influencing behaviours for good.</w:t>
      </w:r>
      <w:r w:rsidRPr="006F4BD2">
        <w:rPr>
          <w:rFonts w:ascii="Arial" w:hAnsi="Arial" w:cs="Arial"/>
        </w:rPr>
        <w:t xml:space="preserve"> Sage.</w:t>
      </w:r>
    </w:p>
    <w:p w14:paraId="6007A572" w14:textId="77777777" w:rsidR="006F4BD2" w:rsidRPr="006F4BD2" w:rsidRDefault="006F4BD2" w:rsidP="006F4BD2">
      <w:pPr>
        <w:spacing w:line="480" w:lineRule="auto"/>
        <w:rPr>
          <w:rFonts w:ascii="Arial" w:hAnsi="Arial" w:cs="Arial"/>
        </w:rPr>
      </w:pPr>
      <w:r w:rsidRPr="006F4BD2">
        <w:rPr>
          <w:rFonts w:ascii="Arial" w:hAnsi="Arial" w:cs="Arial"/>
        </w:rPr>
        <w:t xml:space="preserve">Kotler, P. and </w:t>
      </w:r>
      <w:proofErr w:type="spellStart"/>
      <w:r w:rsidRPr="006F4BD2">
        <w:rPr>
          <w:rFonts w:ascii="Arial" w:hAnsi="Arial" w:cs="Arial"/>
        </w:rPr>
        <w:t>Pfoertsch</w:t>
      </w:r>
      <w:proofErr w:type="spellEnd"/>
      <w:r w:rsidRPr="006F4BD2">
        <w:rPr>
          <w:rFonts w:ascii="Arial" w:hAnsi="Arial" w:cs="Arial"/>
        </w:rPr>
        <w:t xml:space="preserve">, W., 2025. Basics of B2B Branding, Theory, and Practice. In </w:t>
      </w:r>
      <w:r w:rsidRPr="006F4BD2">
        <w:rPr>
          <w:rFonts w:ascii="Arial" w:hAnsi="Arial" w:cs="Arial"/>
          <w:i/>
          <w:iCs/>
        </w:rPr>
        <w:t xml:space="preserve">B2B Brand Management: Incorporating Performance Branding, Transformative </w:t>
      </w:r>
      <w:r w:rsidRPr="006F4BD2">
        <w:rPr>
          <w:rFonts w:ascii="Arial" w:hAnsi="Arial" w:cs="Arial"/>
          <w:i/>
          <w:iCs/>
        </w:rPr>
        <w:lastRenderedPageBreak/>
        <w:t>Marketing and Artificial Intelligence (pp. 119-220).</w:t>
      </w:r>
      <w:r w:rsidRPr="006F4BD2">
        <w:rPr>
          <w:rFonts w:ascii="Arial" w:hAnsi="Arial" w:cs="Arial"/>
        </w:rPr>
        <w:t xml:space="preserve"> Cham: Springer Nature Switzerland.</w:t>
      </w:r>
    </w:p>
    <w:p w14:paraId="68A1BEEA" w14:textId="77777777" w:rsidR="006F4BD2" w:rsidRDefault="006F4BD2" w:rsidP="006F4BD2">
      <w:pPr>
        <w:spacing w:line="480" w:lineRule="auto"/>
        <w:rPr>
          <w:rFonts w:ascii="Arial" w:hAnsi="Arial" w:cs="Arial"/>
        </w:rPr>
      </w:pPr>
      <w:r w:rsidRPr="006F4BD2">
        <w:rPr>
          <w:rFonts w:ascii="Arial" w:hAnsi="Arial" w:cs="Arial"/>
        </w:rPr>
        <w:t xml:space="preserve">Kotler, P., </w:t>
      </w:r>
      <w:proofErr w:type="spellStart"/>
      <w:r w:rsidRPr="006F4BD2">
        <w:rPr>
          <w:rFonts w:ascii="Arial" w:hAnsi="Arial" w:cs="Arial"/>
        </w:rPr>
        <w:t>Pfoertsch</w:t>
      </w:r>
      <w:proofErr w:type="spellEnd"/>
      <w:r w:rsidRPr="006F4BD2">
        <w:rPr>
          <w:rFonts w:ascii="Arial" w:hAnsi="Arial" w:cs="Arial"/>
        </w:rPr>
        <w:t xml:space="preserve">, W. and Sponholz, U., 2021. </w:t>
      </w:r>
      <w:r w:rsidRPr="006F4BD2">
        <w:rPr>
          <w:rFonts w:ascii="Arial" w:hAnsi="Arial" w:cs="Arial"/>
          <w:i/>
          <w:iCs/>
        </w:rPr>
        <w:t>H2H Marketing</w:t>
      </w:r>
      <w:r w:rsidRPr="006F4BD2">
        <w:rPr>
          <w:rFonts w:ascii="Arial" w:hAnsi="Arial" w:cs="Arial"/>
        </w:rPr>
        <w:t>. Cham: Springer International Publishing.</w:t>
      </w:r>
    </w:p>
    <w:p w14:paraId="3A44645E" w14:textId="77777777" w:rsidR="006F4BD2" w:rsidRDefault="006F4BD2" w:rsidP="006F4BD2">
      <w:pPr>
        <w:spacing w:line="480" w:lineRule="auto"/>
        <w:rPr>
          <w:rFonts w:ascii="Arial" w:hAnsi="Arial" w:cs="Arial"/>
        </w:rPr>
      </w:pPr>
      <w:r w:rsidRPr="006F4BD2">
        <w:rPr>
          <w:rFonts w:ascii="Arial" w:hAnsi="Arial" w:cs="Arial"/>
        </w:rPr>
        <w:t>Kotler, P., Pf</w:t>
      </w:r>
      <w:proofErr w:type="spellStart"/>
      <w:r w:rsidRPr="006F4BD2">
        <w:rPr>
          <w:rFonts w:ascii="Arial" w:hAnsi="Arial" w:cs="Arial"/>
        </w:rPr>
        <w:t>oertsch</w:t>
      </w:r>
      <w:proofErr w:type="spellEnd"/>
      <w:r w:rsidRPr="006F4BD2">
        <w:rPr>
          <w:rFonts w:ascii="Arial" w:hAnsi="Arial" w:cs="Arial"/>
        </w:rPr>
        <w:t xml:space="preserve">, W., </w:t>
      </w:r>
      <w:proofErr w:type="spellStart"/>
      <w:r w:rsidRPr="006F4BD2">
        <w:rPr>
          <w:rFonts w:ascii="Arial" w:hAnsi="Arial" w:cs="Arial"/>
        </w:rPr>
        <w:t>Ancarani</w:t>
      </w:r>
      <w:proofErr w:type="spellEnd"/>
      <w:r w:rsidRPr="006F4BD2">
        <w:rPr>
          <w:rFonts w:ascii="Arial" w:hAnsi="Arial" w:cs="Arial"/>
        </w:rPr>
        <w:t xml:space="preserve">, F. and Ureta, I. eds., 2024. </w:t>
      </w:r>
      <w:r w:rsidRPr="006F4BD2">
        <w:rPr>
          <w:rFonts w:ascii="Arial" w:hAnsi="Arial" w:cs="Arial"/>
          <w:i/>
          <w:iCs/>
        </w:rPr>
        <w:t xml:space="preserve">Humanism in Marketing: Responsible Leadership and the Human-To-Human Approach. </w:t>
      </w:r>
      <w:r w:rsidRPr="006F4BD2">
        <w:rPr>
          <w:rFonts w:ascii="Arial" w:hAnsi="Arial" w:cs="Arial"/>
        </w:rPr>
        <w:t>Springer Nature.</w:t>
      </w:r>
    </w:p>
    <w:p w14:paraId="0B0849A3" w14:textId="4CA016B8" w:rsidR="006F4BD2" w:rsidRPr="006F4BD2" w:rsidRDefault="006F4BD2" w:rsidP="006F4BD2">
      <w:pPr>
        <w:spacing w:line="480" w:lineRule="auto"/>
        <w:rPr>
          <w:rFonts w:ascii="Arial" w:hAnsi="Arial" w:cs="Arial"/>
        </w:rPr>
      </w:pPr>
      <w:proofErr w:type="spellStart"/>
      <w:r w:rsidRPr="006F4BD2">
        <w:rPr>
          <w:rFonts w:ascii="Arial" w:hAnsi="Arial" w:cs="Arial"/>
        </w:rPr>
        <w:t>Minculete</w:t>
      </w:r>
      <w:proofErr w:type="spellEnd"/>
      <w:r w:rsidRPr="006F4BD2">
        <w:rPr>
          <w:rFonts w:ascii="Arial" w:hAnsi="Arial" w:cs="Arial"/>
        </w:rPr>
        <w:t xml:space="preserve">, G. and Olar, P., 2018, June. Approaches to the modern concept of digital marketing. In </w:t>
      </w:r>
      <w:r w:rsidRPr="006F4BD2">
        <w:rPr>
          <w:rFonts w:ascii="Arial" w:hAnsi="Arial" w:cs="Arial"/>
          <w:i/>
          <w:iCs/>
        </w:rPr>
        <w:t>International conference Knowledge-based organi</w:t>
      </w:r>
      <w:r w:rsidRPr="006F4BD2">
        <w:rPr>
          <w:rFonts w:ascii="Arial" w:hAnsi="Arial" w:cs="Arial"/>
          <w:i/>
          <w:iCs/>
        </w:rPr>
        <w:t>s</w:t>
      </w:r>
      <w:r w:rsidRPr="006F4BD2">
        <w:rPr>
          <w:rFonts w:ascii="Arial" w:hAnsi="Arial" w:cs="Arial"/>
          <w:i/>
          <w:iCs/>
        </w:rPr>
        <w:t>ation</w:t>
      </w:r>
      <w:r w:rsidRPr="006F4BD2">
        <w:rPr>
          <w:rFonts w:ascii="Arial" w:hAnsi="Arial" w:cs="Arial"/>
        </w:rPr>
        <w:t xml:space="preserve"> (Vol. 24, No. 2, pp. 63-69).</w:t>
      </w:r>
    </w:p>
    <w:p w14:paraId="38826C35" w14:textId="77777777" w:rsidR="006F4BD2" w:rsidRPr="006F4BD2" w:rsidRDefault="006F4BD2" w:rsidP="006F4BD2">
      <w:pPr>
        <w:spacing w:line="480" w:lineRule="auto"/>
        <w:rPr>
          <w:rFonts w:ascii="Arial" w:hAnsi="Arial" w:cs="Arial"/>
        </w:rPr>
      </w:pPr>
      <w:proofErr w:type="spellStart"/>
      <w:r w:rsidRPr="006F4BD2">
        <w:rPr>
          <w:rFonts w:ascii="Arial" w:hAnsi="Arial" w:cs="Arial"/>
        </w:rPr>
        <w:t>Pelawi</w:t>
      </w:r>
      <w:proofErr w:type="spellEnd"/>
      <w:r w:rsidRPr="006F4BD2">
        <w:rPr>
          <w:rFonts w:ascii="Arial" w:hAnsi="Arial" w:cs="Arial"/>
        </w:rPr>
        <w:t xml:space="preserve">, Y.N. and Aprilia, M.P., 2019, February. Implementation of marketing communication strategy in attention, interest, search, action, and share (AISAS) model through vlog. In </w:t>
      </w:r>
      <w:r w:rsidRPr="006F4BD2">
        <w:rPr>
          <w:rFonts w:ascii="Arial" w:hAnsi="Arial" w:cs="Arial"/>
          <w:i/>
          <w:iCs/>
        </w:rPr>
        <w:t>2019 IEEE 4th International Conference on Computer and Communication Systems (ICCCS</w:t>
      </w:r>
      <w:r w:rsidRPr="006F4BD2">
        <w:rPr>
          <w:rFonts w:ascii="Arial" w:hAnsi="Arial" w:cs="Arial"/>
        </w:rPr>
        <w:t>) (pp. 604-607). IEEE.</w:t>
      </w:r>
    </w:p>
    <w:p w14:paraId="4202EAFD" w14:textId="77777777" w:rsidR="006F4BD2" w:rsidRPr="006F4BD2" w:rsidRDefault="006F4BD2" w:rsidP="006F4BD2">
      <w:pPr>
        <w:spacing w:line="480" w:lineRule="auto"/>
        <w:rPr>
          <w:rFonts w:ascii="Arial" w:hAnsi="Arial" w:cs="Arial"/>
        </w:rPr>
      </w:pPr>
      <w:proofErr w:type="spellStart"/>
      <w:r w:rsidRPr="006F4BD2">
        <w:rPr>
          <w:rFonts w:ascii="Arial" w:hAnsi="Arial" w:cs="Arial"/>
        </w:rPr>
        <w:t>Tristanto</w:t>
      </w:r>
      <w:proofErr w:type="spellEnd"/>
      <w:r w:rsidRPr="006F4BD2">
        <w:rPr>
          <w:rFonts w:ascii="Arial" w:hAnsi="Arial" w:cs="Arial"/>
        </w:rPr>
        <w:t xml:space="preserve">, T.A., </w:t>
      </w:r>
      <w:proofErr w:type="spellStart"/>
      <w:r w:rsidRPr="006F4BD2">
        <w:rPr>
          <w:rFonts w:ascii="Arial" w:hAnsi="Arial" w:cs="Arial"/>
        </w:rPr>
        <w:t>Hurriyati</w:t>
      </w:r>
      <w:proofErr w:type="spellEnd"/>
      <w:r w:rsidRPr="006F4BD2">
        <w:rPr>
          <w:rFonts w:ascii="Arial" w:hAnsi="Arial" w:cs="Arial"/>
        </w:rPr>
        <w:t xml:space="preserve">, R., </w:t>
      </w:r>
      <w:proofErr w:type="spellStart"/>
      <w:r w:rsidRPr="006F4BD2">
        <w:rPr>
          <w:rFonts w:ascii="Arial" w:hAnsi="Arial" w:cs="Arial"/>
        </w:rPr>
        <w:t>Dirgantari</w:t>
      </w:r>
      <w:proofErr w:type="spellEnd"/>
      <w:r w:rsidRPr="006F4BD2">
        <w:rPr>
          <w:rFonts w:ascii="Arial" w:hAnsi="Arial" w:cs="Arial"/>
        </w:rPr>
        <w:t xml:space="preserve">, P.D. and Muhaimin, A., 2021. AIDA Model as a Marketing Strategy to Influence Consumer Buying Interest in the Digital Age. </w:t>
      </w:r>
      <w:r w:rsidRPr="006F4BD2">
        <w:rPr>
          <w:rFonts w:ascii="Arial" w:hAnsi="Arial" w:cs="Arial"/>
          <w:i/>
          <w:iCs/>
        </w:rPr>
        <w:t>Budapest International Research and Critics Institute (BIRCI-Journal): Humanities and Social Sciences</w:t>
      </w:r>
      <w:r w:rsidRPr="006F4BD2">
        <w:rPr>
          <w:rFonts w:ascii="Arial" w:hAnsi="Arial" w:cs="Arial"/>
        </w:rPr>
        <w:t>, 4(4), pp.12575-12586.</w:t>
      </w:r>
    </w:p>
    <w:p w14:paraId="1630AD15" w14:textId="77777777" w:rsidR="006F4BD2" w:rsidRPr="006F4BD2" w:rsidRDefault="006F4BD2" w:rsidP="006F4BD2">
      <w:pPr>
        <w:spacing w:line="480" w:lineRule="auto"/>
        <w:rPr>
          <w:rFonts w:ascii="Arial" w:hAnsi="Arial" w:cs="Arial"/>
        </w:rPr>
      </w:pPr>
      <w:r w:rsidRPr="006F4BD2">
        <w:rPr>
          <w:rFonts w:ascii="Arial" w:hAnsi="Arial" w:cs="Arial"/>
        </w:rPr>
        <w:t xml:space="preserve">Wong, I.H.S., Fan, C.M., Chiu, D.K. and Ho, K.K., 2024. Social media celebrities' influence on youths' diet behaviours: a gender study based on the AIDA marketing communication model. </w:t>
      </w:r>
      <w:proofErr w:type="spellStart"/>
      <w:r w:rsidRPr="006F4BD2">
        <w:rPr>
          <w:rFonts w:ascii="Arial" w:hAnsi="Arial" w:cs="Arial"/>
          <w:i/>
          <w:iCs/>
        </w:rPr>
        <w:t>Aslib</w:t>
      </w:r>
      <w:proofErr w:type="spellEnd"/>
      <w:r w:rsidRPr="006F4BD2">
        <w:rPr>
          <w:rFonts w:ascii="Arial" w:hAnsi="Arial" w:cs="Arial"/>
          <w:i/>
          <w:iCs/>
        </w:rPr>
        <w:t xml:space="preserve"> Journal of Information Management</w:t>
      </w:r>
      <w:r w:rsidRPr="006F4BD2">
        <w:rPr>
          <w:rFonts w:ascii="Arial" w:hAnsi="Arial" w:cs="Arial"/>
        </w:rPr>
        <w:t>, 76(5), pp.778-799.</w:t>
      </w:r>
    </w:p>
    <w:p w14:paraId="79338338" w14:textId="77777777" w:rsidR="006F4BD2" w:rsidRDefault="006F4BD2" w:rsidP="00C32736">
      <w:pPr>
        <w:spacing w:line="480" w:lineRule="auto"/>
        <w:rPr>
          <w:rFonts w:ascii="Arial" w:hAnsi="Arial" w:cs="Arial"/>
        </w:rPr>
      </w:pPr>
      <w:r w:rsidRPr="006F4BD2">
        <w:rPr>
          <w:rFonts w:ascii="Arial" w:hAnsi="Arial" w:cs="Arial"/>
        </w:rPr>
        <w:t xml:space="preserve">Yadav, R., Tripathi, S. and Shukla, S.S., 2025. AIDA Model for Social Media Marketing. </w:t>
      </w:r>
      <w:r w:rsidRPr="006F4BD2">
        <w:rPr>
          <w:rFonts w:ascii="Arial" w:hAnsi="Arial" w:cs="Arial"/>
          <w:i/>
          <w:iCs/>
        </w:rPr>
        <w:t>Journal of Data Analysis and Critical Management</w:t>
      </w:r>
      <w:r w:rsidRPr="006F4BD2">
        <w:rPr>
          <w:rFonts w:ascii="Arial" w:hAnsi="Arial" w:cs="Arial"/>
        </w:rPr>
        <w:t>, 1(02), pp.1-4.</w:t>
      </w:r>
    </w:p>
    <w:p w14:paraId="415B667E" w14:textId="1B297D0B" w:rsidR="00C32736" w:rsidRDefault="006F4BD2" w:rsidP="00C32736">
      <w:pPr>
        <w:spacing w:line="480" w:lineRule="auto"/>
        <w:rPr>
          <w:rFonts w:ascii="Arial" w:hAnsi="Arial" w:cs="Arial"/>
        </w:rPr>
      </w:pPr>
      <w:hyperlink r:id="rId12" w:history="1">
        <w:r w:rsidRPr="00F81EAF">
          <w:rPr>
            <w:rStyle w:val="Hyperlink"/>
            <w:rFonts w:ascii="Arial" w:hAnsi="Arial" w:cs="Arial"/>
          </w:rPr>
          <w:t>https://www.macmillan.org.uk/</w:t>
        </w:r>
      </w:hyperlink>
      <w:r w:rsidR="00C32736">
        <w:rPr>
          <w:rFonts w:ascii="Arial" w:hAnsi="Arial" w:cs="Arial"/>
        </w:rPr>
        <w:t xml:space="preserve"> </w:t>
      </w:r>
    </w:p>
    <w:p w14:paraId="333E2B73" w14:textId="2125D6A7" w:rsidR="00C32736" w:rsidRDefault="00C32736" w:rsidP="00C32736">
      <w:pPr>
        <w:spacing w:line="480" w:lineRule="auto"/>
        <w:rPr>
          <w:rFonts w:ascii="Arial" w:hAnsi="Arial" w:cs="Arial"/>
        </w:rPr>
      </w:pPr>
      <w:hyperlink r:id="rId13" w:history="1">
        <w:r w:rsidRPr="00F81EAF">
          <w:rPr>
            <w:rStyle w:val="Hyperlink"/>
            <w:rFonts w:ascii="Arial" w:hAnsi="Arial" w:cs="Arial"/>
          </w:rPr>
          <w:t>https://www.macmillan.org.uk/fundraise</w:t>
        </w:r>
      </w:hyperlink>
      <w:r>
        <w:rPr>
          <w:rFonts w:ascii="Arial" w:hAnsi="Arial" w:cs="Arial"/>
        </w:rPr>
        <w:t xml:space="preserve"> </w:t>
      </w:r>
    </w:p>
    <w:p w14:paraId="07BBA251" w14:textId="2214DFDE" w:rsidR="00C32736" w:rsidRDefault="00C32736" w:rsidP="00C32736">
      <w:pPr>
        <w:spacing w:line="480" w:lineRule="auto"/>
        <w:rPr>
          <w:rFonts w:ascii="Arial" w:hAnsi="Arial" w:cs="Arial"/>
        </w:rPr>
      </w:pPr>
      <w:hyperlink r:id="rId14" w:history="1">
        <w:r w:rsidRPr="00F81EAF">
          <w:rPr>
            <w:rStyle w:val="Hyperlink"/>
            <w:rFonts w:ascii="Arial" w:hAnsi="Arial" w:cs="Arial"/>
          </w:rPr>
          <w:t>https://www.macmillan.org.uk/fundraise/stories-and-resources</w:t>
        </w:r>
      </w:hyperlink>
      <w:r>
        <w:rPr>
          <w:rFonts w:ascii="Arial" w:hAnsi="Arial" w:cs="Arial"/>
        </w:rPr>
        <w:t xml:space="preserve"> </w:t>
      </w:r>
    </w:p>
    <w:p w14:paraId="1BE38FBF" w14:textId="0F2A08F1" w:rsidR="00C32736" w:rsidRPr="00C32736" w:rsidRDefault="00C32736" w:rsidP="00C32736">
      <w:pPr>
        <w:spacing w:line="480" w:lineRule="auto"/>
        <w:rPr>
          <w:rFonts w:ascii="Arial" w:hAnsi="Arial" w:cs="Arial"/>
        </w:rPr>
      </w:pPr>
      <w:hyperlink r:id="rId15" w:history="1">
        <w:r w:rsidRPr="00F81EAF">
          <w:rPr>
            <w:rStyle w:val="Hyperlink"/>
            <w:rFonts w:ascii="Arial" w:hAnsi="Arial" w:cs="Arial"/>
          </w:rPr>
          <w:t>https://community.macmillan.org.uk/?_gl=1*hrfsy0*_gcl_au*NTk1ODQ0NzcwLjE3NjIwMjc1MDM.*_ga*NTYxMDEyMjAzLjE3NjIwMjcwMzE.*_ga_2J203BPENT*czE3NjMwNjM0ODYkbzIkZzEkdDE3NjMwNjM1ODckajM2JGwwJGgw*_fplc*UkVOJTJGVHlXWGtKdUV0a2NKUzJ1bXV0V2NZblVXR1ZPRldXT2dmQlRJamQlMkJyc25yZnRhNkF5MWx2Q2pJU090dEQwbHpYeEhjdE1wS0N6YzVlN05HTWJCVW5UQklDRUZqaFNvcmFwc3E4alNFdnhjYlZ6dWNvUm1Sb1NubnVNZyUzRCUzRA</w:t>
        </w:r>
      </w:hyperlink>
      <w:r w:rsidRPr="00C32736">
        <w:rPr>
          <w:rFonts w:ascii="Arial" w:hAnsi="Arial" w:cs="Arial"/>
        </w:rPr>
        <w:t>..</w:t>
      </w:r>
      <w:r>
        <w:rPr>
          <w:rFonts w:ascii="Arial" w:hAnsi="Arial" w:cs="Arial"/>
        </w:rPr>
        <w:t xml:space="preserve"> </w:t>
      </w:r>
    </w:p>
    <w:p w14:paraId="58E6787D" w14:textId="77777777" w:rsidR="00C32736" w:rsidRPr="00C32736" w:rsidRDefault="00C32736" w:rsidP="00C32736">
      <w:pPr>
        <w:spacing w:line="480" w:lineRule="auto"/>
        <w:rPr>
          <w:rFonts w:ascii="Arial" w:hAnsi="Arial" w:cs="Arial"/>
        </w:rPr>
      </w:pPr>
    </w:p>
    <w:p w14:paraId="1CA9351E" w14:textId="77777777" w:rsidR="00C32736" w:rsidRPr="00C32736" w:rsidRDefault="00C32736" w:rsidP="00C32736">
      <w:pPr>
        <w:spacing w:line="480" w:lineRule="auto"/>
        <w:rPr>
          <w:rFonts w:ascii="Arial" w:hAnsi="Arial" w:cs="Arial"/>
        </w:rPr>
      </w:pPr>
    </w:p>
    <w:p w14:paraId="172044B5" w14:textId="77777777" w:rsidR="00C32736" w:rsidRPr="00C32736" w:rsidRDefault="00C32736" w:rsidP="00C32736">
      <w:pPr>
        <w:spacing w:line="480" w:lineRule="auto"/>
        <w:rPr>
          <w:rFonts w:ascii="Arial" w:hAnsi="Arial" w:cs="Arial"/>
        </w:rPr>
      </w:pPr>
    </w:p>
    <w:p w14:paraId="073ABED1" w14:textId="77777777" w:rsidR="00C32736" w:rsidRPr="00C32736" w:rsidRDefault="00C32736" w:rsidP="00C32736">
      <w:pPr>
        <w:spacing w:line="480" w:lineRule="auto"/>
        <w:rPr>
          <w:rFonts w:ascii="Arial" w:hAnsi="Arial" w:cs="Arial"/>
        </w:rPr>
      </w:pPr>
    </w:p>
    <w:sectPr w:rsidR="00C32736" w:rsidRPr="00C32736" w:rsidSect="006F4BD2">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EB56D1" w14:textId="77777777" w:rsidR="00A13E39" w:rsidRDefault="00A13E39" w:rsidP="00C32736">
      <w:pPr>
        <w:spacing w:after="0" w:line="240" w:lineRule="auto"/>
      </w:pPr>
      <w:r>
        <w:separator/>
      </w:r>
    </w:p>
  </w:endnote>
  <w:endnote w:type="continuationSeparator" w:id="0">
    <w:p w14:paraId="35D79B32" w14:textId="77777777" w:rsidR="00A13E39" w:rsidRDefault="00A13E39" w:rsidP="00C32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14244" w14:textId="77777777" w:rsidR="00A13E39" w:rsidRDefault="00A13E39" w:rsidP="00C32736">
      <w:pPr>
        <w:spacing w:after="0" w:line="240" w:lineRule="auto"/>
      </w:pPr>
      <w:r>
        <w:separator/>
      </w:r>
    </w:p>
  </w:footnote>
  <w:footnote w:type="continuationSeparator" w:id="0">
    <w:p w14:paraId="2E78FB05" w14:textId="77777777" w:rsidR="00A13E39" w:rsidRDefault="00A13E39" w:rsidP="00C32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8B1B98" w14:textId="280C8A75" w:rsidR="00C32736" w:rsidRDefault="00C32736">
    <w:pPr>
      <w:spacing w:line="264" w:lineRule="auto"/>
    </w:pPr>
    <w:r>
      <w:rPr>
        <w:noProof/>
        <w:color w:val="000000"/>
      </w:rPr>
      <mc:AlternateContent>
        <mc:Choice Requires="wps">
          <w:drawing>
            <wp:anchor distT="0" distB="0" distL="114300" distR="114300" simplePos="0" relativeHeight="251659264" behindDoc="0" locked="0" layoutInCell="1" allowOverlap="1" wp14:anchorId="52AE8171" wp14:editId="0BA8A332">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64D5A09"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06A4E3DE" w14:textId="77777777" w:rsidR="00C32736" w:rsidRDefault="00C327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AC4129"/>
    <w:multiLevelType w:val="hybridMultilevel"/>
    <w:tmpl w:val="286E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4787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736"/>
    <w:rsid w:val="006F4BD2"/>
    <w:rsid w:val="0096598B"/>
    <w:rsid w:val="00A13E39"/>
    <w:rsid w:val="00C32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3AA37"/>
  <w15:chartTrackingRefBased/>
  <w15:docId w15:val="{309A00F9-CE9E-408F-8294-C5BB9AF5E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27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27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27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27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27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27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27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27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27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27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27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27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27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27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27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27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27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2736"/>
    <w:rPr>
      <w:rFonts w:eastAsiaTheme="majorEastAsia" w:cstheme="majorBidi"/>
      <w:color w:val="272727" w:themeColor="text1" w:themeTint="D8"/>
    </w:rPr>
  </w:style>
  <w:style w:type="paragraph" w:styleId="Title">
    <w:name w:val="Title"/>
    <w:basedOn w:val="Normal"/>
    <w:next w:val="Normal"/>
    <w:link w:val="TitleChar"/>
    <w:uiPriority w:val="10"/>
    <w:qFormat/>
    <w:rsid w:val="00C327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27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2736"/>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C32736"/>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C32736"/>
    <w:pPr>
      <w:spacing w:before="160"/>
      <w:jc w:val="center"/>
    </w:pPr>
    <w:rPr>
      <w:i/>
      <w:iCs/>
      <w:color w:val="000000" w:themeColor="text1"/>
    </w:rPr>
  </w:style>
  <w:style w:type="character" w:customStyle="1" w:styleId="QuoteChar">
    <w:name w:val="Quote Char"/>
    <w:basedOn w:val="DefaultParagraphFont"/>
    <w:link w:val="Quote"/>
    <w:uiPriority w:val="29"/>
    <w:rsid w:val="00C32736"/>
    <w:rPr>
      <w:i/>
      <w:iCs/>
      <w:color w:val="000000" w:themeColor="text1"/>
    </w:rPr>
  </w:style>
  <w:style w:type="paragraph" w:styleId="ListParagraph">
    <w:name w:val="List Paragraph"/>
    <w:basedOn w:val="Normal"/>
    <w:uiPriority w:val="34"/>
    <w:qFormat/>
    <w:rsid w:val="00C32736"/>
    <w:pPr>
      <w:ind w:left="720"/>
      <w:contextualSpacing/>
    </w:pPr>
  </w:style>
  <w:style w:type="character" w:styleId="IntenseEmphasis">
    <w:name w:val="Intense Emphasis"/>
    <w:basedOn w:val="DefaultParagraphFont"/>
    <w:uiPriority w:val="21"/>
    <w:qFormat/>
    <w:rsid w:val="00C32736"/>
    <w:rPr>
      <w:i/>
      <w:iCs/>
      <w:color w:val="0F4761" w:themeColor="accent1" w:themeShade="BF"/>
    </w:rPr>
  </w:style>
  <w:style w:type="paragraph" w:styleId="IntenseQuote">
    <w:name w:val="Intense Quote"/>
    <w:basedOn w:val="Normal"/>
    <w:next w:val="Normal"/>
    <w:link w:val="IntenseQuoteChar"/>
    <w:uiPriority w:val="30"/>
    <w:qFormat/>
    <w:rsid w:val="00C327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2736"/>
    <w:rPr>
      <w:i/>
      <w:iCs/>
      <w:color w:val="0F4761" w:themeColor="accent1" w:themeShade="BF"/>
    </w:rPr>
  </w:style>
  <w:style w:type="character" w:styleId="IntenseReference">
    <w:name w:val="Intense Reference"/>
    <w:basedOn w:val="DefaultParagraphFont"/>
    <w:uiPriority w:val="32"/>
    <w:qFormat/>
    <w:rsid w:val="00C32736"/>
    <w:rPr>
      <w:b/>
      <w:bCs/>
      <w:smallCaps/>
      <w:color w:val="0F4761" w:themeColor="accent1" w:themeShade="BF"/>
      <w:spacing w:val="5"/>
    </w:rPr>
  </w:style>
  <w:style w:type="paragraph" w:styleId="Header">
    <w:name w:val="header"/>
    <w:basedOn w:val="Normal"/>
    <w:link w:val="HeaderChar"/>
    <w:uiPriority w:val="99"/>
    <w:unhideWhenUsed/>
    <w:rsid w:val="00C32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736"/>
  </w:style>
  <w:style w:type="paragraph" w:styleId="Footer">
    <w:name w:val="footer"/>
    <w:basedOn w:val="Normal"/>
    <w:link w:val="FooterChar"/>
    <w:uiPriority w:val="99"/>
    <w:unhideWhenUsed/>
    <w:rsid w:val="00C32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736"/>
  </w:style>
  <w:style w:type="character" w:styleId="Hyperlink">
    <w:name w:val="Hyperlink"/>
    <w:basedOn w:val="DefaultParagraphFont"/>
    <w:uiPriority w:val="99"/>
    <w:unhideWhenUsed/>
    <w:rsid w:val="00C32736"/>
    <w:rPr>
      <w:color w:val="467886" w:themeColor="hyperlink"/>
      <w:u w:val="single"/>
    </w:rPr>
  </w:style>
  <w:style w:type="character" w:styleId="UnresolvedMention">
    <w:name w:val="Unresolved Mention"/>
    <w:basedOn w:val="DefaultParagraphFont"/>
    <w:uiPriority w:val="99"/>
    <w:semiHidden/>
    <w:unhideWhenUsed/>
    <w:rsid w:val="00C32736"/>
    <w:rPr>
      <w:color w:val="605E5C"/>
      <w:shd w:val="clear" w:color="auto" w:fill="E1DFDD"/>
    </w:rPr>
  </w:style>
  <w:style w:type="paragraph" w:styleId="NoSpacing">
    <w:name w:val="No Spacing"/>
    <w:link w:val="NoSpacingChar"/>
    <w:uiPriority w:val="1"/>
    <w:qFormat/>
    <w:rsid w:val="006F4BD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6F4BD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cmillan.org.uk/fundrais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cmillan.org.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ravetheshave.macmillan.org.uk" TargetMode="External"/><Relationship Id="rId5" Type="http://schemas.openxmlformats.org/officeDocument/2006/relationships/webSettings" Target="webSettings.xml"/><Relationship Id="rId15" Type="http://schemas.openxmlformats.org/officeDocument/2006/relationships/hyperlink" Target="https://community.macmillan.org.uk/?_gl=1*hrfsy0*_gcl_au*NTk1ODQ0NzcwLjE3NjIwMjc1MDM.*_ga*NTYxMDEyMjAzLjE3NjIwMjcwMzE.*_ga_2J203BPENT*czE3NjMwNjM0ODYkbzIkZzEkdDE3NjMwNjM1ODckajM2JGwwJGgw*_fplc*UkVOJTJGVHlXWGtKdUV0a2NKUzJ1bXV0V2NZblVXR1ZPRldXT2dmQlRJamQlMkJyc25yZnRhNkF5MWx2Q2pJU090dEQwbHpYeEhjdE1wS0N6YzVlN05HTWJCVW5UQklDRUZqaFNvcmFwc3E4alNFdnhjYlZ6dWNvUm1Sb1NubnVNZyUzRCUzRA" TargetMode="External"/><Relationship Id="rId10" Type="http://schemas.openxmlformats.org/officeDocument/2006/relationships/hyperlink" Target="https://www.macmillan.org.uk/fundraise/fundraising-zone/after-your-event/share-your-story" TargetMode="External"/><Relationship Id="rId4" Type="http://schemas.openxmlformats.org/officeDocument/2006/relationships/settings" Target="settings.xml"/><Relationship Id="rId9" Type="http://schemas.openxmlformats.org/officeDocument/2006/relationships/hyperlink" Target="https://helpforallassignment.blogspot.com/" TargetMode="External"/><Relationship Id="rId14" Type="http://schemas.openxmlformats.org/officeDocument/2006/relationships/hyperlink" Target="https://www.macmillan.org.uk/fundraise/stories-and-resou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2081</Words>
  <Characters>11863</Characters>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2025-11-13T19:35:00Z</dcterms:created>
  <dcterms:modified xsi:type="dcterms:W3CDTF">2025-11-13T20:01:00Z</dcterms:modified>
</cp:coreProperties>
</file>