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4DEBE0F" w14:textId="10D1E1E0" w:rsidR="00DD079C" w:rsidRDefault="00DD079C" w:rsidP="00981D55">
      <w:pPr>
        <w:pStyle w:val="Normal1"/>
        <w:jc w:val="center"/>
        <w:rPr>
          <w:b/>
          <w:sz w:val="32"/>
          <w:szCs w:val="32"/>
          <w:lang w:val="en-GB"/>
        </w:rPr>
      </w:pPr>
      <w:r>
        <w:rPr>
          <w:b/>
          <w:sz w:val="32"/>
          <w:szCs w:val="32"/>
          <w:lang w:val="en-GB"/>
        </w:rPr>
        <w:t>BMIH6007</w:t>
      </w:r>
    </w:p>
    <w:p w14:paraId="62FA5756" w14:textId="40B9E059" w:rsidR="00DD079C" w:rsidRDefault="00DD079C" w:rsidP="00981D55">
      <w:pPr>
        <w:pStyle w:val="Normal1"/>
        <w:jc w:val="center"/>
        <w:rPr>
          <w:b/>
          <w:sz w:val="32"/>
          <w:szCs w:val="32"/>
          <w:lang w:val="en-GB"/>
        </w:rPr>
      </w:pPr>
      <w:r>
        <w:rPr>
          <w:b/>
          <w:sz w:val="32"/>
          <w:szCs w:val="32"/>
          <w:lang w:val="en-GB"/>
        </w:rPr>
        <w:t xml:space="preserve">MODULE </w:t>
      </w:r>
      <w:proofErr w:type="gramStart"/>
      <w:r>
        <w:rPr>
          <w:b/>
          <w:sz w:val="32"/>
          <w:szCs w:val="32"/>
          <w:lang w:val="en-GB"/>
        </w:rPr>
        <w:t>TUTOR:KATHRYN</w:t>
      </w:r>
      <w:proofErr w:type="gramEnd"/>
      <w:r>
        <w:rPr>
          <w:b/>
          <w:sz w:val="32"/>
          <w:szCs w:val="32"/>
          <w:lang w:val="en-GB"/>
        </w:rPr>
        <w:t xml:space="preserve"> FLYNN</w:t>
      </w:r>
    </w:p>
    <w:p w14:paraId="01D42780" w14:textId="0606865F" w:rsidR="00DD079C" w:rsidRDefault="00DD079C" w:rsidP="00981D55">
      <w:pPr>
        <w:pStyle w:val="Normal1"/>
        <w:jc w:val="center"/>
        <w:rPr>
          <w:b/>
          <w:sz w:val="32"/>
          <w:szCs w:val="32"/>
          <w:lang w:val="en-GB"/>
        </w:rPr>
      </w:pPr>
      <w:r>
        <w:rPr>
          <w:b/>
          <w:sz w:val="32"/>
          <w:szCs w:val="32"/>
          <w:lang w:val="en-GB"/>
        </w:rPr>
        <w:t>STUDENT ID 2124123</w:t>
      </w:r>
    </w:p>
    <w:p w14:paraId="776C1CA2" w14:textId="1A32478F" w:rsidR="00DD079C" w:rsidRPr="00B622B0" w:rsidRDefault="00DD079C" w:rsidP="00981D55">
      <w:pPr>
        <w:pStyle w:val="Normal1"/>
        <w:jc w:val="center"/>
        <w:rPr>
          <w:b/>
          <w:sz w:val="32"/>
          <w:szCs w:val="32"/>
          <w:lang w:val="en-GB"/>
        </w:rPr>
      </w:pPr>
      <w:r>
        <w:rPr>
          <w:b/>
          <w:sz w:val="32"/>
          <w:szCs w:val="32"/>
          <w:lang w:val="en-GB"/>
        </w:rPr>
        <w:t>OANA NICOLETA MANTA</w:t>
      </w:r>
    </w:p>
    <w:p w14:paraId="14599FFB" w14:textId="77777777" w:rsidR="002927B5" w:rsidRPr="00B622B0" w:rsidRDefault="002927B5" w:rsidP="00981D55">
      <w:pPr>
        <w:pStyle w:val="Normal1"/>
        <w:jc w:val="center"/>
        <w:rPr>
          <w:b/>
          <w:sz w:val="32"/>
          <w:szCs w:val="32"/>
          <w:lang w:val="en-GB"/>
        </w:rPr>
      </w:pPr>
    </w:p>
    <w:p w14:paraId="4D5B20B2" w14:textId="77777777" w:rsidR="002927B5" w:rsidRPr="00B622B0" w:rsidRDefault="002927B5" w:rsidP="00981D55">
      <w:pPr>
        <w:pStyle w:val="Normal1"/>
        <w:jc w:val="center"/>
        <w:rPr>
          <w:b/>
          <w:sz w:val="32"/>
          <w:szCs w:val="32"/>
          <w:lang w:val="en-GB"/>
        </w:rPr>
      </w:pPr>
    </w:p>
    <w:p w14:paraId="3C023590" w14:textId="77777777" w:rsidR="002927B5" w:rsidRPr="00B622B0" w:rsidRDefault="002927B5" w:rsidP="00981D55">
      <w:pPr>
        <w:pStyle w:val="Normal1"/>
        <w:jc w:val="center"/>
        <w:rPr>
          <w:b/>
          <w:sz w:val="32"/>
          <w:szCs w:val="32"/>
          <w:lang w:val="en-GB"/>
        </w:rPr>
      </w:pPr>
    </w:p>
    <w:p w14:paraId="3BCDBA8B" w14:textId="77777777" w:rsidR="002927B5" w:rsidRPr="00B622B0" w:rsidRDefault="002927B5" w:rsidP="00981D55">
      <w:pPr>
        <w:pStyle w:val="Normal1"/>
        <w:jc w:val="center"/>
        <w:rPr>
          <w:b/>
          <w:sz w:val="32"/>
          <w:szCs w:val="32"/>
          <w:lang w:val="en-GB"/>
        </w:rPr>
      </w:pPr>
    </w:p>
    <w:p w14:paraId="5E7A292E" w14:textId="77777777" w:rsidR="002927B5" w:rsidRPr="00B622B0" w:rsidRDefault="002927B5" w:rsidP="00981D55">
      <w:pPr>
        <w:pStyle w:val="Normal1"/>
        <w:jc w:val="center"/>
        <w:rPr>
          <w:b/>
          <w:sz w:val="32"/>
          <w:szCs w:val="32"/>
          <w:lang w:val="en-GB"/>
        </w:rPr>
      </w:pPr>
    </w:p>
    <w:p w14:paraId="0F8ABCE1" w14:textId="77777777" w:rsidR="002927B5" w:rsidRPr="00B622B0" w:rsidRDefault="002927B5" w:rsidP="00981D55">
      <w:pPr>
        <w:pStyle w:val="Normal1"/>
        <w:jc w:val="center"/>
        <w:rPr>
          <w:b/>
          <w:sz w:val="32"/>
          <w:szCs w:val="32"/>
          <w:lang w:val="en-GB"/>
        </w:rPr>
      </w:pPr>
    </w:p>
    <w:p w14:paraId="587CBE2E" w14:textId="77777777" w:rsidR="002927B5" w:rsidRPr="00B622B0" w:rsidRDefault="002927B5" w:rsidP="00981D55">
      <w:pPr>
        <w:pStyle w:val="Normal1"/>
        <w:jc w:val="center"/>
        <w:rPr>
          <w:b/>
          <w:sz w:val="32"/>
          <w:szCs w:val="32"/>
          <w:lang w:val="en-GB"/>
        </w:rPr>
      </w:pPr>
    </w:p>
    <w:p w14:paraId="4498DEA0" w14:textId="77777777" w:rsidR="002927B5" w:rsidRPr="00B622B0" w:rsidRDefault="002927B5" w:rsidP="00981D55">
      <w:pPr>
        <w:pStyle w:val="Normal1"/>
        <w:jc w:val="center"/>
        <w:rPr>
          <w:b/>
          <w:sz w:val="32"/>
          <w:szCs w:val="32"/>
          <w:lang w:val="en-GB"/>
        </w:rPr>
      </w:pPr>
    </w:p>
    <w:p w14:paraId="37A179E4" w14:textId="77777777" w:rsidR="002927B5" w:rsidRPr="00B622B0" w:rsidRDefault="002927B5" w:rsidP="00981D55">
      <w:pPr>
        <w:pStyle w:val="Normal1"/>
        <w:jc w:val="center"/>
        <w:rPr>
          <w:b/>
          <w:sz w:val="32"/>
          <w:szCs w:val="32"/>
          <w:lang w:val="en-GB"/>
        </w:rPr>
      </w:pPr>
    </w:p>
    <w:p w14:paraId="48CDEA88" w14:textId="77777777" w:rsidR="002927B5" w:rsidRPr="00B622B0" w:rsidRDefault="002927B5" w:rsidP="00981D55">
      <w:pPr>
        <w:pStyle w:val="Normal1"/>
        <w:jc w:val="center"/>
        <w:rPr>
          <w:b/>
          <w:sz w:val="32"/>
          <w:szCs w:val="32"/>
          <w:lang w:val="en-GB"/>
        </w:rPr>
      </w:pPr>
    </w:p>
    <w:p w14:paraId="1EAB40EB" w14:textId="77777777" w:rsidR="002927B5" w:rsidRPr="00B622B0" w:rsidRDefault="002927B5" w:rsidP="00981D55">
      <w:pPr>
        <w:pStyle w:val="Normal1"/>
        <w:jc w:val="center"/>
        <w:rPr>
          <w:b/>
          <w:sz w:val="32"/>
          <w:szCs w:val="32"/>
          <w:lang w:val="en-GB"/>
        </w:rPr>
      </w:pPr>
    </w:p>
    <w:p w14:paraId="2AE64539" w14:textId="77777777" w:rsidR="00217CFE" w:rsidRPr="00B622B0" w:rsidRDefault="00867E3C" w:rsidP="00981D55">
      <w:pPr>
        <w:pStyle w:val="Normal1"/>
        <w:jc w:val="center"/>
        <w:rPr>
          <w:b/>
          <w:sz w:val="32"/>
          <w:szCs w:val="32"/>
          <w:lang w:val="en-GB"/>
        </w:rPr>
      </w:pPr>
      <w:r w:rsidRPr="00B622B0">
        <w:rPr>
          <w:b/>
          <w:sz w:val="32"/>
          <w:szCs w:val="32"/>
          <w:lang w:val="en-GB"/>
        </w:rPr>
        <w:t>INTERNATIONAL MEETINGS MANAGEMENT FOR THE HOTEL INDUSTRY</w:t>
      </w:r>
    </w:p>
    <w:p w14:paraId="5EFA6AFB" w14:textId="77777777" w:rsidR="00217CFE" w:rsidRPr="00B622B0" w:rsidRDefault="00217CFE" w:rsidP="00981D55">
      <w:pPr>
        <w:rPr>
          <w:b/>
          <w:sz w:val="32"/>
          <w:szCs w:val="32"/>
          <w:lang w:val="en-GB"/>
        </w:rPr>
      </w:pPr>
      <w:r w:rsidRPr="00B622B0">
        <w:rPr>
          <w:b/>
          <w:sz w:val="32"/>
          <w:szCs w:val="32"/>
          <w:lang w:val="en-GB"/>
        </w:rPr>
        <w:br w:type="page"/>
      </w:r>
    </w:p>
    <w:sdt>
      <w:sdtPr>
        <w:rPr>
          <w:rFonts w:ascii="Times New Roman" w:eastAsia="Times New Roman" w:hAnsi="Times New Roman" w:cs="Times New Roman"/>
          <w:color w:val="auto"/>
          <w:sz w:val="24"/>
          <w:szCs w:val="24"/>
          <w:lang w:val="en-GB"/>
        </w:rPr>
        <w:id w:val="1066928373"/>
        <w:docPartObj>
          <w:docPartGallery w:val="Table of Contents"/>
          <w:docPartUnique/>
        </w:docPartObj>
      </w:sdtPr>
      <w:sdtEndPr>
        <w:rPr>
          <w:b/>
          <w:bCs/>
          <w:noProof/>
        </w:rPr>
      </w:sdtEndPr>
      <w:sdtContent>
        <w:p w14:paraId="47E6FFC4" w14:textId="77777777" w:rsidR="00217CFE" w:rsidRPr="00B622B0" w:rsidRDefault="00217CFE" w:rsidP="00981D55">
          <w:pPr>
            <w:pStyle w:val="TOCHeading"/>
            <w:spacing w:line="360" w:lineRule="auto"/>
            <w:jc w:val="center"/>
            <w:rPr>
              <w:rFonts w:ascii="Times New Roman" w:hAnsi="Times New Roman" w:cs="Times New Roman"/>
              <w:b/>
              <w:color w:val="auto"/>
              <w:lang w:val="en-GB"/>
            </w:rPr>
          </w:pPr>
          <w:r w:rsidRPr="00B622B0">
            <w:rPr>
              <w:rFonts w:ascii="Times New Roman" w:hAnsi="Times New Roman" w:cs="Times New Roman"/>
              <w:b/>
              <w:color w:val="auto"/>
              <w:lang w:val="en-GB"/>
            </w:rPr>
            <w:t>Table of Contents</w:t>
          </w:r>
        </w:p>
        <w:p w14:paraId="03EEE137" w14:textId="77777777" w:rsidR="00217CFE" w:rsidRPr="00B622B0" w:rsidRDefault="00217CFE" w:rsidP="00981D55">
          <w:pPr>
            <w:pStyle w:val="TOC1"/>
            <w:tabs>
              <w:tab w:val="right" w:leader="dot" w:pos="9350"/>
            </w:tabs>
            <w:rPr>
              <w:noProof/>
              <w:lang w:val="en-GB"/>
            </w:rPr>
          </w:pPr>
          <w:r w:rsidRPr="00B622B0">
            <w:rPr>
              <w:lang w:val="en-GB"/>
            </w:rPr>
            <w:fldChar w:fldCharType="begin"/>
          </w:r>
          <w:r w:rsidRPr="00B622B0">
            <w:rPr>
              <w:lang w:val="en-GB"/>
            </w:rPr>
            <w:instrText xml:space="preserve"> TOC \o "1-3" \h \z \u </w:instrText>
          </w:r>
          <w:r w:rsidRPr="00B622B0">
            <w:rPr>
              <w:lang w:val="en-GB"/>
            </w:rPr>
            <w:fldChar w:fldCharType="separate"/>
          </w:r>
          <w:hyperlink w:anchor="_Toc157444889" w:history="1">
            <w:r w:rsidRPr="00B622B0">
              <w:rPr>
                <w:rStyle w:val="Hyperlink"/>
                <w:noProof/>
                <w:lang w:val="en-GB"/>
              </w:rPr>
              <w:t>Slide 1: Introduction</w:t>
            </w:r>
            <w:r w:rsidRPr="00B622B0">
              <w:rPr>
                <w:noProof/>
                <w:webHidden/>
                <w:lang w:val="en-GB"/>
              </w:rPr>
              <w:tab/>
            </w:r>
            <w:r w:rsidRPr="00B622B0">
              <w:rPr>
                <w:noProof/>
                <w:webHidden/>
                <w:lang w:val="en-GB"/>
              </w:rPr>
              <w:fldChar w:fldCharType="begin"/>
            </w:r>
            <w:r w:rsidRPr="00B622B0">
              <w:rPr>
                <w:noProof/>
                <w:webHidden/>
                <w:lang w:val="en-GB"/>
              </w:rPr>
              <w:instrText xml:space="preserve"> PAGEREF _Toc157444889 \h </w:instrText>
            </w:r>
            <w:r w:rsidRPr="00B622B0">
              <w:rPr>
                <w:noProof/>
                <w:webHidden/>
                <w:lang w:val="en-GB"/>
              </w:rPr>
            </w:r>
            <w:r w:rsidRPr="00B622B0">
              <w:rPr>
                <w:noProof/>
                <w:webHidden/>
                <w:lang w:val="en-GB"/>
              </w:rPr>
              <w:fldChar w:fldCharType="separate"/>
            </w:r>
            <w:r w:rsidRPr="00B622B0">
              <w:rPr>
                <w:noProof/>
                <w:webHidden/>
                <w:lang w:val="en-GB"/>
              </w:rPr>
              <w:t>3</w:t>
            </w:r>
            <w:r w:rsidRPr="00B622B0">
              <w:rPr>
                <w:noProof/>
                <w:webHidden/>
                <w:lang w:val="en-GB"/>
              </w:rPr>
              <w:fldChar w:fldCharType="end"/>
            </w:r>
          </w:hyperlink>
        </w:p>
        <w:p w14:paraId="7E42BABE" w14:textId="77777777" w:rsidR="00217CFE" w:rsidRPr="00B622B0" w:rsidRDefault="00000000" w:rsidP="00981D55">
          <w:pPr>
            <w:pStyle w:val="TOC1"/>
            <w:tabs>
              <w:tab w:val="right" w:leader="dot" w:pos="9350"/>
            </w:tabs>
            <w:rPr>
              <w:noProof/>
              <w:lang w:val="en-GB"/>
            </w:rPr>
          </w:pPr>
          <w:hyperlink w:anchor="_Toc157444890" w:history="1">
            <w:r w:rsidR="00217CFE" w:rsidRPr="00B622B0">
              <w:rPr>
                <w:rStyle w:val="Hyperlink"/>
                <w:noProof/>
                <w:lang w:val="en-GB"/>
              </w:rPr>
              <w:t>Slide 2: Market factors</w:t>
            </w:r>
            <w:r w:rsidR="00217CFE" w:rsidRPr="00B622B0">
              <w:rPr>
                <w:noProof/>
                <w:webHidden/>
                <w:lang w:val="en-GB"/>
              </w:rPr>
              <w:tab/>
            </w:r>
            <w:r w:rsidR="00217CFE" w:rsidRPr="00B622B0">
              <w:rPr>
                <w:noProof/>
                <w:webHidden/>
                <w:lang w:val="en-GB"/>
              </w:rPr>
              <w:fldChar w:fldCharType="begin"/>
            </w:r>
            <w:r w:rsidR="00217CFE" w:rsidRPr="00B622B0">
              <w:rPr>
                <w:noProof/>
                <w:webHidden/>
                <w:lang w:val="en-GB"/>
              </w:rPr>
              <w:instrText xml:space="preserve"> PAGEREF _Toc157444890 \h </w:instrText>
            </w:r>
            <w:r w:rsidR="00217CFE" w:rsidRPr="00B622B0">
              <w:rPr>
                <w:noProof/>
                <w:webHidden/>
                <w:lang w:val="en-GB"/>
              </w:rPr>
            </w:r>
            <w:r w:rsidR="00217CFE" w:rsidRPr="00B622B0">
              <w:rPr>
                <w:noProof/>
                <w:webHidden/>
                <w:lang w:val="en-GB"/>
              </w:rPr>
              <w:fldChar w:fldCharType="separate"/>
            </w:r>
            <w:r w:rsidR="00217CFE" w:rsidRPr="00B622B0">
              <w:rPr>
                <w:noProof/>
                <w:webHidden/>
                <w:lang w:val="en-GB"/>
              </w:rPr>
              <w:t>3</w:t>
            </w:r>
            <w:r w:rsidR="00217CFE" w:rsidRPr="00B622B0">
              <w:rPr>
                <w:noProof/>
                <w:webHidden/>
                <w:lang w:val="en-GB"/>
              </w:rPr>
              <w:fldChar w:fldCharType="end"/>
            </w:r>
          </w:hyperlink>
        </w:p>
        <w:p w14:paraId="6102FAF7" w14:textId="77777777" w:rsidR="00217CFE" w:rsidRPr="00B622B0" w:rsidRDefault="00000000" w:rsidP="00981D55">
          <w:pPr>
            <w:pStyle w:val="TOC1"/>
            <w:tabs>
              <w:tab w:val="right" w:leader="dot" w:pos="9350"/>
            </w:tabs>
            <w:rPr>
              <w:noProof/>
              <w:lang w:val="en-GB"/>
            </w:rPr>
          </w:pPr>
          <w:hyperlink w:anchor="_Toc157444891" w:history="1">
            <w:r w:rsidR="00217CFE" w:rsidRPr="00B622B0">
              <w:rPr>
                <w:rStyle w:val="Hyperlink"/>
                <w:noProof/>
                <w:lang w:val="en-GB"/>
              </w:rPr>
              <w:t>Slide 3: Market factors</w:t>
            </w:r>
            <w:r w:rsidR="00217CFE" w:rsidRPr="00B622B0">
              <w:rPr>
                <w:noProof/>
                <w:webHidden/>
                <w:lang w:val="en-GB"/>
              </w:rPr>
              <w:tab/>
            </w:r>
            <w:r w:rsidR="00217CFE" w:rsidRPr="00B622B0">
              <w:rPr>
                <w:noProof/>
                <w:webHidden/>
                <w:lang w:val="en-GB"/>
              </w:rPr>
              <w:fldChar w:fldCharType="begin"/>
            </w:r>
            <w:r w:rsidR="00217CFE" w:rsidRPr="00B622B0">
              <w:rPr>
                <w:noProof/>
                <w:webHidden/>
                <w:lang w:val="en-GB"/>
              </w:rPr>
              <w:instrText xml:space="preserve"> PAGEREF _Toc157444891 \h </w:instrText>
            </w:r>
            <w:r w:rsidR="00217CFE" w:rsidRPr="00B622B0">
              <w:rPr>
                <w:noProof/>
                <w:webHidden/>
                <w:lang w:val="en-GB"/>
              </w:rPr>
            </w:r>
            <w:r w:rsidR="00217CFE" w:rsidRPr="00B622B0">
              <w:rPr>
                <w:noProof/>
                <w:webHidden/>
                <w:lang w:val="en-GB"/>
              </w:rPr>
              <w:fldChar w:fldCharType="separate"/>
            </w:r>
            <w:r w:rsidR="00217CFE" w:rsidRPr="00B622B0">
              <w:rPr>
                <w:noProof/>
                <w:webHidden/>
                <w:lang w:val="en-GB"/>
              </w:rPr>
              <w:t>3</w:t>
            </w:r>
            <w:r w:rsidR="00217CFE" w:rsidRPr="00B622B0">
              <w:rPr>
                <w:noProof/>
                <w:webHidden/>
                <w:lang w:val="en-GB"/>
              </w:rPr>
              <w:fldChar w:fldCharType="end"/>
            </w:r>
          </w:hyperlink>
        </w:p>
        <w:p w14:paraId="4A62BDF5" w14:textId="77777777" w:rsidR="00217CFE" w:rsidRPr="00B622B0" w:rsidRDefault="00000000" w:rsidP="00981D55">
          <w:pPr>
            <w:pStyle w:val="TOC1"/>
            <w:tabs>
              <w:tab w:val="right" w:leader="dot" w:pos="9350"/>
            </w:tabs>
            <w:rPr>
              <w:noProof/>
              <w:lang w:val="en-GB"/>
            </w:rPr>
          </w:pPr>
          <w:hyperlink w:anchor="_Toc157444892" w:history="1">
            <w:r w:rsidR="00217CFE" w:rsidRPr="00B622B0">
              <w:rPr>
                <w:rStyle w:val="Hyperlink"/>
                <w:noProof/>
                <w:lang w:val="en-GB"/>
              </w:rPr>
              <w:t>Slide 4: Operational factors</w:t>
            </w:r>
            <w:r w:rsidR="00217CFE" w:rsidRPr="00B622B0">
              <w:rPr>
                <w:noProof/>
                <w:webHidden/>
                <w:lang w:val="en-GB"/>
              </w:rPr>
              <w:tab/>
            </w:r>
            <w:r w:rsidR="00217CFE" w:rsidRPr="00B622B0">
              <w:rPr>
                <w:noProof/>
                <w:webHidden/>
                <w:lang w:val="en-GB"/>
              </w:rPr>
              <w:fldChar w:fldCharType="begin"/>
            </w:r>
            <w:r w:rsidR="00217CFE" w:rsidRPr="00B622B0">
              <w:rPr>
                <w:noProof/>
                <w:webHidden/>
                <w:lang w:val="en-GB"/>
              </w:rPr>
              <w:instrText xml:space="preserve"> PAGEREF _Toc157444892 \h </w:instrText>
            </w:r>
            <w:r w:rsidR="00217CFE" w:rsidRPr="00B622B0">
              <w:rPr>
                <w:noProof/>
                <w:webHidden/>
                <w:lang w:val="en-GB"/>
              </w:rPr>
            </w:r>
            <w:r w:rsidR="00217CFE" w:rsidRPr="00B622B0">
              <w:rPr>
                <w:noProof/>
                <w:webHidden/>
                <w:lang w:val="en-GB"/>
              </w:rPr>
              <w:fldChar w:fldCharType="separate"/>
            </w:r>
            <w:r w:rsidR="00217CFE" w:rsidRPr="00B622B0">
              <w:rPr>
                <w:noProof/>
                <w:webHidden/>
                <w:lang w:val="en-GB"/>
              </w:rPr>
              <w:t>4</w:t>
            </w:r>
            <w:r w:rsidR="00217CFE" w:rsidRPr="00B622B0">
              <w:rPr>
                <w:noProof/>
                <w:webHidden/>
                <w:lang w:val="en-GB"/>
              </w:rPr>
              <w:fldChar w:fldCharType="end"/>
            </w:r>
          </w:hyperlink>
        </w:p>
        <w:p w14:paraId="491E2CE1" w14:textId="77777777" w:rsidR="00217CFE" w:rsidRPr="00B622B0" w:rsidRDefault="00000000" w:rsidP="00981D55">
          <w:pPr>
            <w:pStyle w:val="TOC1"/>
            <w:tabs>
              <w:tab w:val="right" w:leader="dot" w:pos="9350"/>
            </w:tabs>
            <w:rPr>
              <w:noProof/>
              <w:lang w:val="en-GB"/>
            </w:rPr>
          </w:pPr>
          <w:hyperlink w:anchor="_Toc157444893" w:history="1">
            <w:r w:rsidR="00217CFE" w:rsidRPr="00B622B0">
              <w:rPr>
                <w:rStyle w:val="Hyperlink"/>
                <w:noProof/>
                <w:lang w:val="en-GB"/>
              </w:rPr>
              <w:t>Slide 5: Financial factors</w:t>
            </w:r>
            <w:r w:rsidR="00217CFE" w:rsidRPr="00B622B0">
              <w:rPr>
                <w:noProof/>
                <w:webHidden/>
                <w:lang w:val="en-GB"/>
              </w:rPr>
              <w:tab/>
            </w:r>
            <w:r w:rsidR="00217CFE" w:rsidRPr="00B622B0">
              <w:rPr>
                <w:noProof/>
                <w:webHidden/>
                <w:lang w:val="en-GB"/>
              </w:rPr>
              <w:fldChar w:fldCharType="begin"/>
            </w:r>
            <w:r w:rsidR="00217CFE" w:rsidRPr="00B622B0">
              <w:rPr>
                <w:noProof/>
                <w:webHidden/>
                <w:lang w:val="en-GB"/>
              </w:rPr>
              <w:instrText xml:space="preserve"> PAGEREF _Toc157444893 \h </w:instrText>
            </w:r>
            <w:r w:rsidR="00217CFE" w:rsidRPr="00B622B0">
              <w:rPr>
                <w:noProof/>
                <w:webHidden/>
                <w:lang w:val="en-GB"/>
              </w:rPr>
            </w:r>
            <w:r w:rsidR="00217CFE" w:rsidRPr="00B622B0">
              <w:rPr>
                <w:noProof/>
                <w:webHidden/>
                <w:lang w:val="en-GB"/>
              </w:rPr>
              <w:fldChar w:fldCharType="separate"/>
            </w:r>
            <w:r w:rsidR="00217CFE" w:rsidRPr="00B622B0">
              <w:rPr>
                <w:noProof/>
                <w:webHidden/>
                <w:lang w:val="en-GB"/>
              </w:rPr>
              <w:t>4</w:t>
            </w:r>
            <w:r w:rsidR="00217CFE" w:rsidRPr="00B622B0">
              <w:rPr>
                <w:noProof/>
                <w:webHidden/>
                <w:lang w:val="en-GB"/>
              </w:rPr>
              <w:fldChar w:fldCharType="end"/>
            </w:r>
          </w:hyperlink>
        </w:p>
        <w:p w14:paraId="25AC9B84" w14:textId="77777777" w:rsidR="00217CFE" w:rsidRPr="00B622B0" w:rsidRDefault="00000000" w:rsidP="00981D55">
          <w:pPr>
            <w:pStyle w:val="TOC1"/>
            <w:tabs>
              <w:tab w:val="right" w:leader="dot" w:pos="9350"/>
            </w:tabs>
            <w:rPr>
              <w:noProof/>
              <w:lang w:val="en-GB"/>
            </w:rPr>
          </w:pPr>
          <w:hyperlink w:anchor="_Toc157444894" w:history="1">
            <w:r w:rsidR="00217CFE" w:rsidRPr="00B622B0">
              <w:rPr>
                <w:rStyle w:val="Hyperlink"/>
                <w:noProof/>
                <w:lang w:val="en-GB"/>
              </w:rPr>
              <w:t>Slide 6: SWOT</w:t>
            </w:r>
            <w:r w:rsidR="00217CFE" w:rsidRPr="00B622B0">
              <w:rPr>
                <w:noProof/>
                <w:webHidden/>
                <w:lang w:val="en-GB"/>
              </w:rPr>
              <w:tab/>
            </w:r>
            <w:r w:rsidR="00217CFE" w:rsidRPr="00B622B0">
              <w:rPr>
                <w:noProof/>
                <w:webHidden/>
                <w:lang w:val="en-GB"/>
              </w:rPr>
              <w:fldChar w:fldCharType="begin"/>
            </w:r>
            <w:r w:rsidR="00217CFE" w:rsidRPr="00B622B0">
              <w:rPr>
                <w:noProof/>
                <w:webHidden/>
                <w:lang w:val="en-GB"/>
              </w:rPr>
              <w:instrText xml:space="preserve"> PAGEREF _Toc157444894 \h </w:instrText>
            </w:r>
            <w:r w:rsidR="00217CFE" w:rsidRPr="00B622B0">
              <w:rPr>
                <w:noProof/>
                <w:webHidden/>
                <w:lang w:val="en-GB"/>
              </w:rPr>
            </w:r>
            <w:r w:rsidR="00217CFE" w:rsidRPr="00B622B0">
              <w:rPr>
                <w:noProof/>
                <w:webHidden/>
                <w:lang w:val="en-GB"/>
              </w:rPr>
              <w:fldChar w:fldCharType="separate"/>
            </w:r>
            <w:r w:rsidR="00217CFE" w:rsidRPr="00B622B0">
              <w:rPr>
                <w:noProof/>
                <w:webHidden/>
                <w:lang w:val="en-GB"/>
              </w:rPr>
              <w:t>4</w:t>
            </w:r>
            <w:r w:rsidR="00217CFE" w:rsidRPr="00B622B0">
              <w:rPr>
                <w:noProof/>
                <w:webHidden/>
                <w:lang w:val="en-GB"/>
              </w:rPr>
              <w:fldChar w:fldCharType="end"/>
            </w:r>
          </w:hyperlink>
        </w:p>
        <w:p w14:paraId="69D6E061" w14:textId="77777777" w:rsidR="00217CFE" w:rsidRPr="00B622B0" w:rsidRDefault="00000000" w:rsidP="00981D55">
          <w:pPr>
            <w:pStyle w:val="TOC1"/>
            <w:tabs>
              <w:tab w:val="right" w:leader="dot" w:pos="9350"/>
            </w:tabs>
            <w:rPr>
              <w:noProof/>
              <w:lang w:val="en-GB"/>
            </w:rPr>
          </w:pPr>
          <w:hyperlink w:anchor="_Toc157444895" w:history="1">
            <w:r w:rsidR="00217CFE" w:rsidRPr="00B622B0">
              <w:rPr>
                <w:rStyle w:val="Hyperlink"/>
                <w:noProof/>
                <w:lang w:val="en-GB"/>
              </w:rPr>
              <w:t>Slide 7: SWOT</w:t>
            </w:r>
            <w:r w:rsidR="00217CFE" w:rsidRPr="00B622B0">
              <w:rPr>
                <w:noProof/>
                <w:webHidden/>
                <w:lang w:val="en-GB"/>
              </w:rPr>
              <w:tab/>
            </w:r>
            <w:r w:rsidR="00217CFE" w:rsidRPr="00B622B0">
              <w:rPr>
                <w:noProof/>
                <w:webHidden/>
                <w:lang w:val="en-GB"/>
              </w:rPr>
              <w:fldChar w:fldCharType="begin"/>
            </w:r>
            <w:r w:rsidR="00217CFE" w:rsidRPr="00B622B0">
              <w:rPr>
                <w:noProof/>
                <w:webHidden/>
                <w:lang w:val="en-GB"/>
              </w:rPr>
              <w:instrText xml:space="preserve"> PAGEREF _Toc157444895 \h </w:instrText>
            </w:r>
            <w:r w:rsidR="00217CFE" w:rsidRPr="00B622B0">
              <w:rPr>
                <w:noProof/>
                <w:webHidden/>
                <w:lang w:val="en-GB"/>
              </w:rPr>
            </w:r>
            <w:r w:rsidR="00217CFE" w:rsidRPr="00B622B0">
              <w:rPr>
                <w:noProof/>
                <w:webHidden/>
                <w:lang w:val="en-GB"/>
              </w:rPr>
              <w:fldChar w:fldCharType="separate"/>
            </w:r>
            <w:r w:rsidR="00217CFE" w:rsidRPr="00B622B0">
              <w:rPr>
                <w:noProof/>
                <w:webHidden/>
                <w:lang w:val="en-GB"/>
              </w:rPr>
              <w:t>5</w:t>
            </w:r>
            <w:r w:rsidR="00217CFE" w:rsidRPr="00B622B0">
              <w:rPr>
                <w:noProof/>
                <w:webHidden/>
                <w:lang w:val="en-GB"/>
              </w:rPr>
              <w:fldChar w:fldCharType="end"/>
            </w:r>
          </w:hyperlink>
        </w:p>
        <w:p w14:paraId="736AE9BD" w14:textId="77777777" w:rsidR="00217CFE" w:rsidRPr="00B622B0" w:rsidRDefault="00000000" w:rsidP="00981D55">
          <w:pPr>
            <w:pStyle w:val="TOC1"/>
            <w:tabs>
              <w:tab w:val="right" w:leader="dot" w:pos="9350"/>
            </w:tabs>
            <w:rPr>
              <w:noProof/>
              <w:lang w:val="en-GB"/>
            </w:rPr>
          </w:pPr>
          <w:hyperlink w:anchor="_Toc157444896" w:history="1">
            <w:r w:rsidR="00217CFE" w:rsidRPr="00B622B0">
              <w:rPr>
                <w:rStyle w:val="Hyperlink"/>
                <w:noProof/>
                <w:lang w:val="en-GB"/>
              </w:rPr>
              <w:t>Slide 8: PESTLE</w:t>
            </w:r>
            <w:r w:rsidR="00217CFE" w:rsidRPr="00B622B0">
              <w:rPr>
                <w:noProof/>
                <w:webHidden/>
                <w:lang w:val="en-GB"/>
              </w:rPr>
              <w:tab/>
            </w:r>
            <w:r w:rsidR="00217CFE" w:rsidRPr="00B622B0">
              <w:rPr>
                <w:noProof/>
                <w:webHidden/>
                <w:lang w:val="en-GB"/>
              </w:rPr>
              <w:fldChar w:fldCharType="begin"/>
            </w:r>
            <w:r w:rsidR="00217CFE" w:rsidRPr="00B622B0">
              <w:rPr>
                <w:noProof/>
                <w:webHidden/>
                <w:lang w:val="en-GB"/>
              </w:rPr>
              <w:instrText xml:space="preserve"> PAGEREF _Toc157444896 \h </w:instrText>
            </w:r>
            <w:r w:rsidR="00217CFE" w:rsidRPr="00B622B0">
              <w:rPr>
                <w:noProof/>
                <w:webHidden/>
                <w:lang w:val="en-GB"/>
              </w:rPr>
            </w:r>
            <w:r w:rsidR="00217CFE" w:rsidRPr="00B622B0">
              <w:rPr>
                <w:noProof/>
                <w:webHidden/>
                <w:lang w:val="en-GB"/>
              </w:rPr>
              <w:fldChar w:fldCharType="separate"/>
            </w:r>
            <w:r w:rsidR="00217CFE" w:rsidRPr="00B622B0">
              <w:rPr>
                <w:noProof/>
                <w:webHidden/>
                <w:lang w:val="en-GB"/>
              </w:rPr>
              <w:t>5</w:t>
            </w:r>
            <w:r w:rsidR="00217CFE" w:rsidRPr="00B622B0">
              <w:rPr>
                <w:noProof/>
                <w:webHidden/>
                <w:lang w:val="en-GB"/>
              </w:rPr>
              <w:fldChar w:fldCharType="end"/>
            </w:r>
          </w:hyperlink>
        </w:p>
        <w:p w14:paraId="6795E534" w14:textId="77777777" w:rsidR="00217CFE" w:rsidRPr="00B622B0" w:rsidRDefault="00000000" w:rsidP="00981D55">
          <w:pPr>
            <w:pStyle w:val="TOC1"/>
            <w:tabs>
              <w:tab w:val="right" w:leader="dot" w:pos="9350"/>
            </w:tabs>
            <w:rPr>
              <w:noProof/>
              <w:lang w:val="en-GB"/>
            </w:rPr>
          </w:pPr>
          <w:hyperlink w:anchor="_Toc157444897" w:history="1">
            <w:r w:rsidR="00217CFE" w:rsidRPr="00B622B0">
              <w:rPr>
                <w:rStyle w:val="Hyperlink"/>
                <w:noProof/>
                <w:lang w:val="en-GB"/>
              </w:rPr>
              <w:t>Slide 9: PESTLE</w:t>
            </w:r>
            <w:r w:rsidR="00217CFE" w:rsidRPr="00B622B0">
              <w:rPr>
                <w:noProof/>
                <w:webHidden/>
                <w:lang w:val="en-GB"/>
              </w:rPr>
              <w:tab/>
            </w:r>
            <w:r w:rsidR="00217CFE" w:rsidRPr="00B622B0">
              <w:rPr>
                <w:noProof/>
                <w:webHidden/>
                <w:lang w:val="en-GB"/>
              </w:rPr>
              <w:fldChar w:fldCharType="begin"/>
            </w:r>
            <w:r w:rsidR="00217CFE" w:rsidRPr="00B622B0">
              <w:rPr>
                <w:noProof/>
                <w:webHidden/>
                <w:lang w:val="en-GB"/>
              </w:rPr>
              <w:instrText xml:space="preserve"> PAGEREF _Toc157444897 \h </w:instrText>
            </w:r>
            <w:r w:rsidR="00217CFE" w:rsidRPr="00B622B0">
              <w:rPr>
                <w:noProof/>
                <w:webHidden/>
                <w:lang w:val="en-GB"/>
              </w:rPr>
            </w:r>
            <w:r w:rsidR="00217CFE" w:rsidRPr="00B622B0">
              <w:rPr>
                <w:noProof/>
                <w:webHidden/>
                <w:lang w:val="en-GB"/>
              </w:rPr>
              <w:fldChar w:fldCharType="separate"/>
            </w:r>
            <w:r w:rsidR="00217CFE" w:rsidRPr="00B622B0">
              <w:rPr>
                <w:noProof/>
                <w:webHidden/>
                <w:lang w:val="en-GB"/>
              </w:rPr>
              <w:t>6</w:t>
            </w:r>
            <w:r w:rsidR="00217CFE" w:rsidRPr="00B622B0">
              <w:rPr>
                <w:noProof/>
                <w:webHidden/>
                <w:lang w:val="en-GB"/>
              </w:rPr>
              <w:fldChar w:fldCharType="end"/>
            </w:r>
          </w:hyperlink>
        </w:p>
        <w:p w14:paraId="7C86EB4E" w14:textId="77777777" w:rsidR="00217CFE" w:rsidRPr="00B622B0" w:rsidRDefault="00000000" w:rsidP="00981D55">
          <w:pPr>
            <w:pStyle w:val="TOC1"/>
            <w:tabs>
              <w:tab w:val="right" w:leader="dot" w:pos="9350"/>
            </w:tabs>
            <w:rPr>
              <w:noProof/>
              <w:lang w:val="en-GB"/>
            </w:rPr>
          </w:pPr>
          <w:hyperlink w:anchor="_Toc157444898" w:history="1">
            <w:r w:rsidR="00217CFE" w:rsidRPr="00B622B0">
              <w:rPr>
                <w:rStyle w:val="Hyperlink"/>
                <w:noProof/>
                <w:lang w:val="en-GB"/>
              </w:rPr>
              <w:t>Slide 10: Conclusion</w:t>
            </w:r>
            <w:r w:rsidR="00217CFE" w:rsidRPr="00B622B0">
              <w:rPr>
                <w:noProof/>
                <w:webHidden/>
                <w:lang w:val="en-GB"/>
              </w:rPr>
              <w:tab/>
            </w:r>
            <w:r w:rsidR="00217CFE" w:rsidRPr="00B622B0">
              <w:rPr>
                <w:noProof/>
                <w:webHidden/>
                <w:lang w:val="en-GB"/>
              </w:rPr>
              <w:fldChar w:fldCharType="begin"/>
            </w:r>
            <w:r w:rsidR="00217CFE" w:rsidRPr="00B622B0">
              <w:rPr>
                <w:noProof/>
                <w:webHidden/>
                <w:lang w:val="en-GB"/>
              </w:rPr>
              <w:instrText xml:space="preserve"> PAGEREF _Toc157444898 \h </w:instrText>
            </w:r>
            <w:r w:rsidR="00217CFE" w:rsidRPr="00B622B0">
              <w:rPr>
                <w:noProof/>
                <w:webHidden/>
                <w:lang w:val="en-GB"/>
              </w:rPr>
            </w:r>
            <w:r w:rsidR="00217CFE" w:rsidRPr="00B622B0">
              <w:rPr>
                <w:noProof/>
                <w:webHidden/>
                <w:lang w:val="en-GB"/>
              </w:rPr>
              <w:fldChar w:fldCharType="separate"/>
            </w:r>
            <w:r w:rsidR="00217CFE" w:rsidRPr="00B622B0">
              <w:rPr>
                <w:noProof/>
                <w:webHidden/>
                <w:lang w:val="en-GB"/>
              </w:rPr>
              <w:t>7</w:t>
            </w:r>
            <w:r w:rsidR="00217CFE" w:rsidRPr="00B622B0">
              <w:rPr>
                <w:noProof/>
                <w:webHidden/>
                <w:lang w:val="en-GB"/>
              </w:rPr>
              <w:fldChar w:fldCharType="end"/>
            </w:r>
          </w:hyperlink>
        </w:p>
        <w:p w14:paraId="5EFE135C" w14:textId="77777777" w:rsidR="00217CFE" w:rsidRPr="00B622B0" w:rsidRDefault="00000000" w:rsidP="00981D55">
          <w:pPr>
            <w:pStyle w:val="TOC1"/>
            <w:tabs>
              <w:tab w:val="right" w:leader="dot" w:pos="9350"/>
            </w:tabs>
            <w:rPr>
              <w:noProof/>
              <w:lang w:val="en-GB"/>
            </w:rPr>
          </w:pPr>
          <w:hyperlink w:anchor="_Toc157444899" w:history="1">
            <w:r w:rsidR="00217CFE" w:rsidRPr="00B622B0">
              <w:rPr>
                <w:rStyle w:val="Hyperlink"/>
                <w:noProof/>
                <w:lang w:val="en-GB"/>
              </w:rPr>
              <w:t>References</w:t>
            </w:r>
            <w:r w:rsidR="00217CFE" w:rsidRPr="00B622B0">
              <w:rPr>
                <w:noProof/>
                <w:webHidden/>
                <w:lang w:val="en-GB"/>
              </w:rPr>
              <w:tab/>
            </w:r>
            <w:r w:rsidR="00217CFE" w:rsidRPr="00B622B0">
              <w:rPr>
                <w:noProof/>
                <w:webHidden/>
                <w:lang w:val="en-GB"/>
              </w:rPr>
              <w:fldChar w:fldCharType="begin"/>
            </w:r>
            <w:r w:rsidR="00217CFE" w:rsidRPr="00B622B0">
              <w:rPr>
                <w:noProof/>
                <w:webHidden/>
                <w:lang w:val="en-GB"/>
              </w:rPr>
              <w:instrText xml:space="preserve"> PAGEREF _Toc157444899 \h </w:instrText>
            </w:r>
            <w:r w:rsidR="00217CFE" w:rsidRPr="00B622B0">
              <w:rPr>
                <w:noProof/>
                <w:webHidden/>
                <w:lang w:val="en-GB"/>
              </w:rPr>
            </w:r>
            <w:r w:rsidR="00217CFE" w:rsidRPr="00B622B0">
              <w:rPr>
                <w:noProof/>
                <w:webHidden/>
                <w:lang w:val="en-GB"/>
              </w:rPr>
              <w:fldChar w:fldCharType="separate"/>
            </w:r>
            <w:r w:rsidR="00217CFE" w:rsidRPr="00B622B0">
              <w:rPr>
                <w:noProof/>
                <w:webHidden/>
                <w:lang w:val="en-GB"/>
              </w:rPr>
              <w:t>8</w:t>
            </w:r>
            <w:r w:rsidR="00217CFE" w:rsidRPr="00B622B0">
              <w:rPr>
                <w:noProof/>
                <w:webHidden/>
                <w:lang w:val="en-GB"/>
              </w:rPr>
              <w:fldChar w:fldCharType="end"/>
            </w:r>
          </w:hyperlink>
        </w:p>
        <w:p w14:paraId="54398C5C" w14:textId="77777777" w:rsidR="00217CFE" w:rsidRPr="00B622B0" w:rsidRDefault="00217CFE" w:rsidP="00981D55">
          <w:pPr>
            <w:rPr>
              <w:lang w:val="en-GB"/>
            </w:rPr>
          </w:pPr>
          <w:r w:rsidRPr="00B622B0">
            <w:rPr>
              <w:b/>
              <w:bCs/>
              <w:noProof/>
              <w:lang w:val="en-GB"/>
            </w:rPr>
            <w:fldChar w:fldCharType="end"/>
          </w:r>
        </w:p>
      </w:sdtContent>
    </w:sdt>
    <w:p w14:paraId="3ECA7A64" w14:textId="77777777" w:rsidR="0045161E" w:rsidRPr="00B622B0" w:rsidRDefault="0045161E" w:rsidP="00981D55">
      <w:pPr>
        <w:pStyle w:val="Normal1"/>
        <w:jc w:val="center"/>
        <w:rPr>
          <w:b/>
          <w:sz w:val="32"/>
          <w:szCs w:val="32"/>
          <w:lang w:val="en-GB"/>
        </w:rPr>
      </w:pPr>
    </w:p>
    <w:p w14:paraId="78C6276A" w14:textId="77777777" w:rsidR="0045161E" w:rsidRPr="00B622B0" w:rsidRDefault="00867E3C" w:rsidP="00981D55">
      <w:pPr>
        <w:pStyle w:val="Normal1"/>
        <w:rPr>
          <w:b/>
          <w:lang w:val="en-GB"/>
        </w:rPr>
      </w:pPr>
      <w:r w:rsidRPr="00B622B0">
        <w:rPr>
          <w:lang w:val="en-GB"/>
        </w:rPr>
        <w:br w:type="page"/>
      </w:r>
    </w:p>
    <w:p w14:paraId="64E30C96" w14:textId="77777777" w:rsidR="0045161E" w:rsidRPr="00B622B0" w:rsidRDefault="00867E3C" w:rsidP="00981D55">
      <w:pPr>
        <w:pStyle w:val="Heading1"/>
        <w:rPr>
          <w:lang w:val="en-GB"/>
        </w:rPr>
      </w:pPr>
      <w:bookmarkStart w:id="0" w:name="_juwdzi8oafqt" w:colFirst="0" w:colLast="0"/>
      <w:bookmarkStart w:id="1" w:name="_Toc157444889"/>
      <w:bookmarkEnd w:id="0"/>
      <w:r w:rsidRPr="00B622B0">
        <w:rPr>
          <w:lang w:val="en-GB"/>
        </w:rPr>
        <w:lastRenderedPageBreak/>
        <w:t>Slide 1: Introduction</w:t>
      </w:r>
      <w:bookmarkEnd w:id="1"/>
    </w:p>
    <w:p w14:paraId="7566B2BA" w14:textId="77777777" w:rsidR="0045161E" w:rsidRPr="00B622B0" w:rsidRDefault="00867E3C" w:rsidP="00981D55">
      <w:pPr>
        <w:pStyle w:val="Normal1"/>
        <w:numPr>
          <w:ilvl w:val="0"/>
          <w:numId w:val="8"/>
        </w:numPr>
        <w:jc w:val="left"/>
        <w:rPr>
          <w:lang w:val="en-GB"/>
        </w:rPr>
      </w:pPr>
      <w:r w:rsidRPr="00B622B0">
        <w:rPr>
          <w:lang w:val="en-GB"/>
        </w:rPr>
        <w:t>Sustainability management helps to make a clear perception to develop all those efforts for balancing the environmental impact.</w:t>
      </w:r>
    </w:p>
    <w:p w14:paraId="7FE37A69" w14:textId="77777777" w:rsidR="0045161E" w:rsidRPr="00B622B0" w:rsidRDefault="00867E3C" w:rsidP="00981D55">
      <w:pPr>
        <w:pStyle w:val="Normal1"/>
        <w:numPr>
          <w:ilvl w:val="0"/>
          <w:numId w:val="8"/>
        </w:numPr>
        <w:jc w:val="left"/>
        <w:rPr>
          <w:lang w:val="en-GB"/>
        </w:rPr>
      </w:pPr>
      <w:r w:rsidRPr="00B622B0">
        <w:rPr>
          <w:lang w:val="en-GB"/>
        </w:rPr>
        <w:t>Hilton will arrange a sustainable event to enhance their business practices about sustainability.</w:t>
      </w:r>
    </w:p>
    <w:p w14:paraId="54DBFD43" w14:textId="77777777" w:rsidR="0045161E" w:rsidRPr="00B622B0" w:rsidRDefault="00867E3C" w:rsidP="00981D55">
      <w:pPr>
        <w:pStyle w:val="Normal1"/>
        <w:numPr>
          <w:ilvl w:val="0"/>
          <w:numId w:val="8"/>
        </w:numPr>
        <w:jc w:val="left"/>
        <w:rPr>
          <w:lang w:val="en-GB"/>
        </w:rPr>
      </w:pPr>
      <w:r w:rsidRPr="00B622B0">
        <w:rPr>
          <w:lang w:val="en-GB"/>
        </w:rPr>
        <w:t>It will discuss all the different factors that helped to arrange this event more precisely.</w:t>
      </w:r>
    </w:p>
    <w:p w14:paraId="168FDB91" w14:textId="77777777" w:rsidR="0045161E" w:rsidRPr="00B622B0" w:rsidRDefault="00867E3C" w:rsidP="00981D55">
      <w:pPr>
        <w:pStyle w:val="Normal1"/>
        <w:rPr>
          <w:lang w:val="en-GB"/>
        </w:rPr>
      </w:pPr>
      <w:r w:rsidRPr="00B622B0">
        <w:rPr>
          <w:lang w:val="en-GB"/>
        </w:rPr>
        <w:t xml:space="preserve">Sustainable practices help to increase the company’s reputation and brand value by promoting sustainable practices. This assignment will discuss all the details about this event that help to manage all the different perceptions and help to make it successful. This clear perception will help to collect more funding to make this event more effective.  </w:t>
      </w:r>
    </w:p>
    <w:p w14:paraId="27E7168E" w14:textId="77777777" w:rsidR="0045161E" w:rsidRPr="00B622B0" w:rsidRDefault="00867E3C" w:rsidP="00981D55">
      <w:pPr>
        <w:pStyle w:val="Heading1"/>
        <w:rPr>
          <w:lang w:val="en-GB"/>
        </w:rPr>
      </w:pPr>
      <w:bookmarkStart w:id="2" w:name="_5l60sr4thd4e" w:colFirst="0" w:colLast="0"/>
      <w:bookmarkStart w:id="3" w:name="_Toc157444890"/>
      <w:bookmarkEnd w:id="2"/>
      <w:r w:rsidRPr="00B622B0">
        <w:rPr>
          <w:lang w:val="en-GB"/>
        </w:rPr>
        <w:t>Slide 2: Market factors</w:t>
      </w:r>
      <w:bookmarkEnd w:id="3"/>
    </w:p>
    <w:p w14:paraId="675906FF" w14:textId="77777777" w:rsidR="0045161E" w:rsidRPr="00B622B0" w:rsidRDefault="00867E3C" w:rsidP="00981D55">
      <w:pPr>
        <w:pStyle w:val="Normal1"/>
        <w:numPr>
          <w:ilvl w:val="0"/>
          <w:numId w:val="1"/>
        </w:numPr>
        <w:rPr>
          <w:b/>
          <w:lang w:val="en-GB"/>
        </w:rPr>
      </w:pPr>
      <w:r w:rsidRPr="00B622B0">
        <w:rPr>
          <w:lang w:val="en-GB"/>
        </w:rPr>
        <w:t xml:space="preserve">The sustainability conference includes factors such as social-cultural factors, community participation factors political factors, economic factors, and environmental sustainability (Ali </w:t>
      </w:r>
      <w:r w:rsidRPr="00B622B0">
        <w:rPr>
          <w:i/>
          <w:lang w:val="en-GB"/>
        </w:rPr>
        <w:t xml:space="preserve">et al. </w:t>
      </w:r>
      <w:r w:rsidRPr="00B622B0">
        <w:rPr>
          <w:lang w:val="en-GB"/>
        </w:rPr>
        <w:t>2022).</w:t>
      </w:r>
    </w:p>
    <w:p w14:paraId="5D6E546E" w14:textId="77777777" w:rsidR="0045161E" w:rsidRPr="00B622B0" w:rsidRDefault="00867E3C" w:rsidP="00981D55">
      <w:pPr>
        <w:pStyle w:val="Normal1"/>
        <w:numPr>
          <w:ilvl w:val="0"/>
          <w:numId w:val="1"/>
        </w:numPr>
        <w:rPr>
          <w:lang w:val="en-GB"/>
        </w:rPr>
      </w:pPr>
      <w:r w:rsidRPr="00B622B0">
        <w:rPr>
          <w:lang w:val="en-GB"/>
        </w:rPr>
        <w:t>On the other hand, that will be included are government policies, international conditions and investor speculation (Indeed, 2022).</w:t>
      </w:r>
    </w:p>
    <w:p w14:paraId="6CA9DA19" w14:textId="77777777" w:rsidR="0045161E" w:rsidRPr="00B622B0" w:rsidRDefault="002927B5" w:rsidP="00981D55">
      <w:pPr>
        <w:pStyle w:val="Normal1"/>
        <w:numPr>
          <w:ilvl w:val="0"/>
          <w:numId w:val="1"/>
        </w:numPr>
        <w:rPr>
          <w:lang w:val="en-GB"/>
        </w:rPr>
      </w:pPr>
      <w:r w:rsidRPr="00B622B0">
        <w:rPr>
          <w:lang w:val="en-GB"/>
        </w:rPr>
        <w:t>Thus,</w:t>
      </w:r>
      <w:r w:rsidR="00867E3C" w:rsidRPr="00B622B0">
        <w:rPr>
          <w:lang w:val="en-GB"/>
        </w:rPr>
        <w:t xml:space="preserve"> this campaign will target the NGOs and government bodies.</w:t>
      </w:r>
    </w:p>
    <w:p w14:paraId="4B20DEA0" w14:textId="77777777" w:rsidR="0045161E" w:rsidRPr="00B622B0" w:rsidRDefault="00867E3C" w:rsidP="00981D55">
      <w:pPr>
        <w:pStyle w:val="Normal1"/>
        <w:rPr>
          <w:lang w:val="en-GB"/>
        </w:rPr>
      </w:pPr>
      <w:r w:rsidRPr="00B622B0">
        <w:rPr>
          <w:lang w:val="en-GB"/>
        </w:rPr>
        <w:t xml:space="preserve">From this slide, it can be seen that the socio-cultural and economic factors have been considered </w:t>
      </w:r>
      <w:r w:rsidR="002927B5" w:rsidRPr="00B622B0">
        <w:rPr>
          <w:lang w:val="en-GB"/>
        </w:rPr>
        <w:t>effective,</w:t>
      </w:r>
      <w:r w:rsidRPr="00B622B0">
        <w:rPr>
          <w:lang w:val="en-GB"/>
        </w:rPr>
        <w:t xml:space="preserve"> as this will help in ensuring </w:t>
      </w:r>
      <w:r w:rsidR="00877A5B" w:rsidRPr="00B622B0">
        <w:rPr>
          <w:lang w:val="en-GB"/>
        </w:rPr>
        <w:t xml:space="preserve">these </w:t>
      </w:r>
      <w:r w:rsidRPr="00B622B0">
        <w:rPr>
          <w:lang w:val="en-GB"/>
        </w:rPr>
        <w:t xml:space="preserve">the participation of the individuals. On the other hand, the government policies and international conditions have been considered </w:t>
      </w:r>
      <w:r w:rsidR="002927B5" w:rsidRPr="00B622B0">
        <w:rPr>
          <w:lang w:val="en-GB"/>
        </w:rPr>
        <w:t>effective,</w:t>
      </w:r>
      <w:r w:rsidRPr="00B622B0">
        <w:rPr>
          <w:lang w:val="en-GB"/>
        </w:rPr>
        <w:t xml:space="preserve"> as this will result in ensuring the success of the conference.</w:t>
      </w:r>
      <w:r w:rsidR="009D2D17" w:rsidRPr="00B622B0">
        <w:rPr>
          <w:lang w:val="en-GB"/>
        </w:rPr>
        <w:t xml:space="preserve"> There are many other rival </w:t>
      </w:r>
      <w:r w:rsidR="003F5B2E" w:rsidRPr="00B622B0">
        <w:rPr>
          <w:lang w:val="en-GB"/>
        </w:rPr>
        <w:t>hospitality</w:t>
      </w:r>
      <w:r w:rsidR="009D2D17" w:rsidRPr="00B622B0">
        <w:rPr>
          <w:lang w:val="en-GB"/>
        </w:rPr>
        <w:t xml:space="preserve"> companies like </w:t>
      </w:r>
      <w:r w:rsidR="003F5B2E" w:rsidRPr="00B622B0">
        <w:rPr>
          <w:lang w:val="en-GB"/>
        </w:rPr>
        <w:t>Marriott</w:t>
      </w:r>
      <w:r w:rsidR="009D2D17" w:rsidRPr="00B622B0">
        <w:rPr>
          <w:lang w:val="en-GB"/>
        </w:rPr>
        <w:t xml:space="preserve"> international, Hyatt, may host </w:t>
      </w:r>
      <w:r w:rsidR="00877A5B" w:rsidRPr="00B622B0">
        <w:rPr>
          <w:lang w:val="en-GB"/>
        </w:rPr>
        <w:t>these kind of sustainability events. From these eminent group of companies this hotel group may face fierce competition</w:t>
      </w:r>
      <w:r w:rsidR="002B2DEE" w:rsidRPr="00B622B0">
        <w:rPr>
          <w:lang w:val="en-GB"/>
        </w:rPr>
        <w:t xml:space="preserve"> which may negatively impact the </w:t>
      </w:r>
      <w:r w:rsidR="008B5878" w:rsidRPr="00B622B0">
        <w:rPr>
          <w:lang w:val="en-GB"/>
        </w:rPr>
        <w:t>organization</w:t>
      </w:r>
      <w:r w:rsidR="00877A5B" w:rsidRPr="00B622B0">
        <w:rPr>
          <w:lang w:val="en-GB"/>
        </w:rPr>
        <w:t>.</w:t>
      </w:r>
    </w:p>
    <w:p w14:paraId="47098F8B" w14:textId="77777777" w:rsidR="0045161E" w:rsidRPr="00B622B0" w:rsidRDefault="00867E3C" w:rsidP="00981D55">
      <w:pPr>
        <w:pStyle w:val="Heading1"/>
        <w:rPr>
          <w:lang w:val="en-GB"/>
        </w:rPr>
      </w:pPr>
      <w:bookmarkStart w:id="4" w:name="_iwmjvv6t9obt" w:colFirst="0" w:colLast="0"/>
      <w:bookmarkStart w:id="5" w:name="_Toc157444891"/>
      <w:bookmarkEnd w:id="4"/>
      <w:r w:rsidRPr="00B622B0">
        <w:rPr>
          <w:lang w:val="en-GB"/>
        </w:rPr>
        <w:t>Slide 3: Market factors</w:t>
      </w:r>
      <w:bookmarkEnd w:id="5"/>
      <w:r w:rsidR="00F02C74" w:rsidRPr="00B622B0">
        <w:rPr>
          <w:lang w:val="en-GB"/>
        </w:rPr>
        <w:t xml:space="preserve"> </w:t>
      </w:r>
      <w:r w:rsidR="00F02C74" w:rsidRPr="00B622B0">
        <w:rPr>
          <w:color w:val="FF0000"/>
          <w:lang w:val="en-GB"/>
        </w:rPr>
        <w:t>(Continued)</w:t>
      </w:r>
    </w:p>
    <w:p w14:paraId="54D4A528" w14:textId="77777777" w:rsidR="0045161E" w:rsidRPr="00B622B0" w:rsidRDefault="00867E3C" w:rsidP="00981D55">
      <w:pPr>
        <w:pStyle w:val="Normal1"/>
        <w:numPr>
          <w:ilvl w:val="0"/>
          <w:numId w:val="3"/>
        </w:numPr>
        <w:rPr>
          <w:lang w:val="en-GB"/>
        </w:rPr>
      </w:pPr>
      <w:r w:rsidRPr="00B622B0">
        <w:rPr>
          <w:lang w:val="en-GB"/>
        </w:rPr>
        <w:t>The impact of Brexit can be a leading factor for the conference and the inflation rate in the UK can result in manipulation of the costs involved (Gov, 2022; Parliament, 2024).</w:t>
      </w:r>
    </w:p>
    <w:p w14:paraId="7CD0CB51" w14:textId="77777777" w:rsidR="0045161E" w:rsidRPr="00B622B0" w:rsidRDefault="00867E3C" w:rsidP="00981D55">
      <w:pPr>
        <w:pStyle w:val="Normal1"/>
        <w:numPr>
          <w:ilvl w:val="0"/>
          <w:numId w:val="3"/>
        </w:numPr>
        <w:rPr>
          <w:lang w:val="en-GB"/>
        </w:rPr>
      </w:pPr>
      <w:r w:rsidRPr="00B622B0">
        <w:rPr>
          <w:lang w:val="en-GB"/>
        </w:rPr>
        <w:t>76% of the customers are preferring to participate in the sustainability campaigns in the UK (BCG, 2022).</w:t>
      </w:r>
    </w:p>
    <w:p w14:paraId="7114CFD2" w14:textId="77777777" w:rsidR="0045161E" w:rsidRPr="00B622B0" w:rsidRDefault="002927B5" w:rsidP="00981D55">
      <w:pPr>
        <w:pStyle w:val="Normal1"/>
        <w:numPr>
          <w:ilvl w:val="0"/>
          <w:numId w:val="3"/>
        </w:numPr>
        <w:rPr>
          <w:lang w:val="en-GB"/>
        </w:rPr>
      </w:pPr>
      <w:r w:rsidRPr="00B622B0">
        <w:rPr>
          <w:lang w:val="en-GB"/>
        </w:rPr>
        <w:t>Thus,</w:t>
      </w:r>
      <w:r w:rsidR="00867E3C" w:rsidRPr="00B622B0">
        <w:rPr>
          <w:lang w:val="en-GB"/>
        </w:rPr>
        <w:t xml:space="preserve"> there is high demand for the campaigns in the UK.</w:t>
      </w:r>
    </w:p>
    <w:p w14:paraId="46758C9F" w14:textId="77777777" w:rsidR="0045161E" w:rsidRPr="00B622B0" w:rsidRDefault="00867E3C" w:rsidP="00981D55">
      <w:pPr>
        <w:pStyle w:val="Normal1"/>
        <w:rPr>
          <w:lang w:val="en-GB"/>
        </w:rPr>
      </w:pPr>
      <w:r w:rsidRPr="00B622B0">
        <w:rPr>
          <w:lang w:val="en-GB"/>
        </w:rPr>
        <w:lastRenderedPageBreak/>
        <w:t xml:space="preserve">From this slide, it can be seen that Brexit has been considered a crucial factor for the conference as Brexit results in a shortfall in the availability of skilled </w:t>
      </w:r>
      <w:proofErr w:type="spellStart"/>
      <w:r w:rsidR="002927B5" w:rsidRPr="00B622B0">
        <w:rPr>
          <w:lang w:val="en-GB"/>
        </w:rPr>
        <w:t>laborers</w:t>
      </w:r>
      <w:proofErr w:type="spellEnd"/>
      <w:r w:rsidRPr="00B622B0">
        <w:rPr>
          <w:lang w:val="en-GB"/>
        </w:rPr>
        <w:t xml:space="preserve"> or employees in the UK. On the other hand, the rising costs due to inflation will result in increasing the costs involved in the conference.</w:t>
      </w:r>
    </w:p>
    <w:p w14:paraId="26A087CE" w14:textId="77777777" w:rsidR="0045161E" w:rsidRPr="00B622B0" w:rsidRDefault="00867E3C" w:rsidP="00981D55">
      <w:pPr>
        <w:pStyle w:val="Heading1"/>
        <w:rPr>
          <w:lang w:val="en-GB"/>
        </w:rPr>
      </w:pPr>
      <w:bookmarkStart w:id="6" w:name="_le6l56clzite" w:colFirst="0" w:colLast="0"/>
      <w:bookmarkStart w:id="7" w:name="_Toc157444892"/>
      <w:bookmarkEnd w:id="6"/>
      <w:r w:rsidRPr="00B622B0">
        <w:rPr>
          <w:lang w:val="en-GB"/>
        </w:rPr>
        <w:t>Slide 4: Operational factors</w:t>
      </w:r>
      <w:bookmarkEnd w:id="7"/>
    </w:p>
    <w:p w14:paraId="7786ADB8" w14:textId="77777777" w:rsidR="0045161E" w:rsidRPr="00B622B0" w:rsidRDefault="00867E3C" w:rsidP="00981D55">
      <w:pPr>
        <w:pStyle w:val="Normal1"/>
        <w:numPr>
          <w:ilvl w:val="0"/>
          <w:numId w:val="9"/>
        </w:numPr>
        <w:rPr>
          <w:lang w:val="en-GB"/>
        </w:rPr>
      </w:pPr>
      <w:r w:rsidRPr="00B622B0">
        <w:rPr>
          <w:lang w:val="en-GB"/>
        </w:rPr>
        <w:t xml:space="preserve">The event will be arranged at Crown London on 10 February 2024. </w:t>
      </w:r>
    </w:p>
    <w:p w14:paraId="04C35B6A" w14:textId="77777777" w:rsidR="0045161E" w:rsidRPr="00B622B0" w:rsidRDefault="00867E3C" w:rsidP="00981D55">
      <w:pPr>
        <w:pStyle w:val="Normal1"/>
        <w:numPr>
          <w:ilvl w:val="0"/>
          <w:numId w:val="9"/>
        </w:numPr>
        <w:rPr>
          <w:lang w:val="en-GB"/>
        </w:rPr>
      </w:pPr>
      <w:r w:rsidRPr="00B622B0">
        <w:rPr>
          <w:lang w:val="en-GB"/>
        </w:rPr>
        <w:t xml:space="preserve">This venue has a meeting room with a conference </w:t>
      </w:r>
      <w:r w:rsidR="00025BE1" w:rsidRPr="00B622B0">
        <w:rPr>
          <w:lang w:val="en-GB"/>
        </w:rPr>
        <w:t>centre</w:t>
      </w:r>
      <w:r w:rsidR="002927B5" w:rsidRPr="00B622B0">
        <w:rPr>
          <w:lang w:val="en-GB"/>
        </w:rPr>
        <w:t>, which</w:t>
      </w:r>
      <w:r w:rsidRPr="00B622B0">
        <w:rPr>
          <w:lang w:val="en-GB"/>
        </w:rPr>
        <w:t xml:space="preserve"> makes this venue appropriate for this event (</w:t>
      </w:r>
      <w:proofErr w:type="spellStart"/>
      <w:r w:rsidRPr="00B622B0">
        <w:rPr>
          <w:lang w:val="en-GB"/>
        </w:rPr>
        <w:t>Squaremeal</w:t>
      </w:r>
      <w:proofErr w:type="spellEnd"/>
      <w:r w:rsidRPr="00B622B0">
        <w:rPr>
          <w:lang w:val="en-GB"/>
        </w:rPr>
        <w:t>, 2024).</w:t>
      </w:r>
    </w:p>
    <w:p w14:paraId="5596B6D1" w14:textId="77777777" w:rsidR="00006DEE" w:rsidRPr="00B622B0" w:rsidRDefault="00867E3C" w:rsidP="00981D55">
      <w:pPr>
        <w:pStyle w:val="Normal1"/>
        <w:numPr>
          <w:ilvl w:val="0"/>
          <w:numId w:val="9"/>
        </w:numPr>
        <w:rPr>
          <w:lang w:val="en-GB"/>
        </w:rPr>
      </w:pPr>
      <w:r w:rsidRPr="00B622B0">
        <w:rPr>
          <w:lang w:val="en-GB"/>
        </w:rPr>
        <w:t xml:space="preserve">Staff needs to maintain all the members properly by providing quality service that makes an attractive image. </w:t>
      </w:r>
    </w:p>
    <w:p w14:paraId="11F04A71" w14:textId="77777777" w:rsidR="00006DEE" w:rsidRPr="00B622B0" w:rsidRDefault="00006DEE" w:rsidP="00981D55">
      <w:pPr>
        <w:pStyle w:val="Normal1"/>
        <w:numPr>
          <w:ilvl w:val="0"/>
          <w:numId w:val="9"/>
        </w:numPr>
        <w:rPr>
          <w:lang w:val="en-GB"/>
        </w:rPr>
      </w:pPr>
      <w:r w:rsidRPr="00B622B0">
        <w:rPr>
          <w:lang w:val="en-GB"/>
        </w:rPr>
        <w:t xml:space="preserve">This event will be arranged in </w:t>
      </w:r>
      <w:r w:rsidR="00867E3C" w:rsidRPr="00B622B0">
        <w:rPr>
          <w:lang w:val="en-GB"/>
        </w:rPr>
        <w:t xml:space="preserve">Crown London with different qualifying facilities that help to enhance the interest among the event members. </w:t>
      </w:r>
    </w:p>
    <w:p w14:paraId="4A6494B6" w14:textId="77777777" w:rsidR="00F02C74" w:rsidRPr="00B622B0" w:rsidRDefault="00F02C74" w:rsidP="00981D55">
      <w:pPr>
        <w:pStyle w:val="Normal1"/>
        <w:numPr>
          <w:ilvl w:val="0"/>
          <w:numId w:val="9"/>
        </w:numPr>
        <w:rPr>
          <w:lang w:val="en-GB"/>
        </w:rPr>
      </w:pPr>
      <w:r w:rsidRPr="00B622B0">
        <w:rPr>
          <w:lang w:val="en-GB"/>
        </w:rPr>
        <w:t xml:space="preserve">The venue is quite suitable as it has enormous people capacity. </w:t>
      </w:r>
    </w:p>
    <w:p w14:paraId="0FA9E4C9" w14:textId="77777777" w:rsidR="00006DEE" w:rsidRPr="00B622B0" w:rsidRDefault="00006DEE" w:rsidP="00981D55">
      <w:pPr>
        <w:pStyle w:val="Normal1"/>
        <w:numPr>
          <w:ilvl w:val="0"/>
          <w:numId w:val="9"/>
        </w:numPr>
        <w:rPr>
          <w:lang w:val="en-GB"/>
        </w:rPr>
      </w:pPr>
      <w:r w:rsidRPr="00B622B0">
        <w:rPr>
          <w:lang w:val="en-GB"/>
        </w:rPr>
        <w:t>In order to accomplish the event, catering, lighting, parking facilities, seating resources are required which Crown London will provide.</w:t>
      </w:r>
    </w:p>
    <w:p w14:paraId="03BA9E42" w14:textId="77777777" w:rsidR="0045161E" w:rsidRPr="00B622B0" w:rsidRDefault="00867E3C" w:rsidP="00981D55">
      <w:pPr>
        <w:pStyle w:val="Normal1"/>
        <w:ind w:left="360"/>
        <w:rPr>
          <w:lang w:val="en-GB"/>
        </w:rPr>
      </w:pPr>
      <w:r w:rsidRPr="00B622B0">
        <w:rPr>
          <w:lang w:val="en-GB"/>
        </w:rPr>
        <w:t xml:space="preserve">All the staff need to provide quality service and this venue also has parking facilities with a proper seat arranging system that helps to manage this event successfully. </w:t>
      </w:r>
      <w:r w:rsidR="00F81EB2" w:rsidRPr="00B622B0">
        <w:rPr>
          <w:lang w:val="en-GB"/>
        </w:rPr>
        <w:t xml:space="preserve">Staff will need to be good skilled, highly competent enough and experienced to serve in </w:t>
      </w:r>
      <w:r w:rsidR="00F02C74" w:rsidRPr="00B622B0">
        <w:rPr>
          <w:lang w:val="en-GB"/>
        </w:rPr>
        <w:t>the</w:t>
      </w:r>
      <w:r w:rsidR="00F81EB2" w:rsidRPr="00B622B0">
        <w:rPr>
          <w:lang w:val="en-GB"/>
        </w:rPr>
        <w:t xml:space="preserve"> </w:t>
      </w:r>
      <w:r w:rsidR="00F02C74" w:rsidRPr="00B622B0">
        <w:rPr>
          <w:lang w:val="en-GB"/>
        </w:rPr>
        <w:t>international</w:t>
      </w:r>
      <w:r w:rsidR="00F81EB2" w:rsidRPr="00B622B0">
        <w:rPr>
          <w:lang w:val="en-GB"/>
        </w:rPr>
        <w:t xml:space="preserve"> event.  </w:t>
      </w:r>
    </w:p>
    <w:p w14:paraId="2955F609" w14:textId="77777777" w:rsidR="0045161E" w:rsidRPr="00B622B0" w:rsidRDefault="00867E3C" w:rsidP="00981D55">
      <w:pPr>
        <w:pStyle w:val="Heading1"/>
        <w:rPr>
          <w:lang w:val="en-GB"/>
        </w:rPr>
      </w:pPr>
      <w:bookmarkStart w:id="8" w:name="_nyzxs51zgdmz" w:colFirst="0" w:colLast="0"/>
      <w:bookmarkStart w:id="9" w:name="_Toc157444893"/>
      <w:bookmarkEnd w:id="8"/>
      <w:r w:rsidRPr="00B622B0">
        <w:rPr>
          <w:lang w:val="en-GB"/>
        </w:rPr>
        <w:t>Slide 5: Financial factors</w:t>
      </w:r>
      <w:bookmarkEnd w:id="9"/>
    </w:p>
    <w:p w14:paraId="61CC899D" w14:textId="77777777" w:rsidR="0045161E" w:rsidRPr="00B622B0" w:rsidRDefault="00867E3C" w:rsidP="00981D55">
      <w:pPr>
        <w:pStyle w:val="Normal1"/>
        <w:numPr>
          <w:ilvl w:val="0"/>
          <w:numId w:val="6"/>
        </w:numPr>
        <w:rPr>
          <w:lang w:val="en-GB"/>
        </w:rPr>
      </w:pPr>
      <w:r w:rsidRPr="00B622B0">
        <w:rPr>
          <w:lang w:val="en-GB"/>
        </w:rPr>
        <w:t>The campaigns for the large-scale organisation range between €10,000 and €50,000 (</w:t>
      </w:r>
      <w:proofErr w:type="spellStart"/>
      <w:r w:rsidRPr="00B622B0">
        <w:rPr>
          <w:lang w:val="en-GB"/>
        </w:rPr>
        <w:t>Sortlist</w:t>
      </w:r>
      <w:proofErr w:type="spellEnd"/>
      <w:r w:rsidRPr="00B622B0">
        <w:rPr>
          <w:lang w:val="en-GB"/>
        </w:rPr>
        <w:t>, 2022).</w:t>
      </w:r>
    </w:p>
    <w:p w14:paraId="7EC83DC6" w14:textId="77777777" w:rsidR="0045161E" w:rsidRPr="00B622B0" w:rsidRDefault="00867E3C" w:rsidP="00981D55">
      <w:pPr>
        <w:pStyle w:val="Normal1"/>
        <w:numPr>
          <w:ilvl w:val="0"/>
          <w:numId w:val="6"/>
        </w:numPr>
        <w:rPr>
          <w:lang w:val="en-GB"/>
        </w:rPr>
      </w:pPr>
      <w:r w:rsidRPr="00B622B0">
        <w:rPr>
          <w:lang w:val="en-GB"/>
        </w:rPr>
        <w:t>This campaign wi</w:t>
      </w:r>
      <w:r w:rsidR="00A80C87" w:rsidRPr="00B622B0">
        <w:rPr>
          <w:lang w:val="en-GB"/>
        </w:rPr>
        <w:t>l</w:t>
      </w:r>
      <w:r w:rsidRPr="00B622B0">
        <w:rPr>
          <w:lang w:val="en-GB"/>
        </w:rPr>
        <w:t>l include a cost of €14,000 approximately.</w:t>
      </w:r>
    </w:p>
    <w:p w14:paraId="62F6CACA" w14:textId="77777777" w:rsidR="0045161E" w:rsidRPr="00B622B0" w:rsidRDefault="00867E3C" w:rsidP="00981D55">
      <w:pPr>
        <w:pStyle w:val="Normal1"/>
        <w:numPr>
          <w:ilvl w:val="0"/>
          <w:numId w:val="6"/>
        </w:numPr>
        <w:rPr>
          <w:lang w:val="en-GB"/>
        </w:rPr>
      </w:pPr>
      <w:r w:rsidRPr="00B622B0">
        <w:rPr>
          <w:lang w:val="en-GB"/>
        </w:rPr>
        <w:t>Hilton will be following the crowdfunding techniques for accumulating funds for the conference (</w:t>
      </w:r>
      <w:proofErr w:type="spellStart"/>
      <w:r w:rsidRPr="00B622B0">
        <w:rPr>
          <w:lang w:val="en-GB"/>
        </w:rPr>
        <w:t>Hörisch</w:t>
      </w:r>
      <w:proofErr w:type="spellEnd"/>
      <w:r w:rsidRPr="00B622B0">
        <w:rPr>
          <w:lang w:val="en-GB"/>
        </w:rPr>
        <w:t xml:space="preserve"> and Tenner, 2020). </w:t>
      </w:r>
    </w:p>
    <w:p w14:paraId="30CE9CF2" w14:textId="77777777" w:rsidR="00CA0D7E" w:rsidRPr="00B622B0" w:rsidRDefault="00CA0D7E" w:rsidP="00981D55">
      <w:pPr>
        <w:pStyle w:val="Normal1"/>
        <w:numPr>
          <w:ilvl w:val="0"/>
          <w:numId w:val="6"/>
        </w:numPr>
        <w:rPr>
          <w:lang w:val="en-GB"/>
        </w:rPr>
      </w:pPr>
      <w:r w:rsidRPr="00B622B0">
        <w:rPr>
          <w:lang w:val="en-GB"/>
        </w:rPr>
        <w:t xml:space="preserve">This funding will </w:t>
      </w:r>
      <w:r w:rsidR="00926C12" w:rsidRPr="00B622B0">
        <w:rPr>
          <w:lang w:val="en-GB"/>
        </w:rPr>
        <w:t>come</w:t>
      </w:r>
      <w:r w:rsidRPr="00B622B0">
        <w:rPr>
          <w:lang w:val="en-GB"/>
        </w:rPr>
        <w:t xml:space="preserve"> from their stakeholders, </w:t>
      </w:r>
      <w:r w:rsidR="00926C12" w:rsidRPr="00B622B0">
        <w:rPr>
          <w:lang w:val="en-GB"/>
        </w:rPr>
        <w:t>investors</w:t>
      </w:r>
      <w:r w:rsidRPr="00B622B0">
        <w:rPr>
          <w:lang w:val="en-GB"/>
        </w:rPr>
        <w:t xml:space="preserve"> like board of directors, suppliers, customers and other host organisations.</w:t>
      </w:r>
    </w:p>
    <w:p w14:paraId="0167C988" w14:textId="77777777" w:rsidR="0045161E" w:rsidRPr="00B622B0" w:rsidRDefault="00867E3C" w:rsidP="00981D55">
      <w:pPr>
        <w:pStyle w:val="Normal1"/>
        <w:rPr>
          <w:lang w:val="en-GB"/>
        </w:rPr>
      </w:pPr>
      <w:r w:rsidRPr="00B622B0">
        <w:rPr>
          <w:lang w:val="en-GB"/>
        </w:rPr>
        <w:t xml:space="preserve">From the slide, it can be seen that the organisation in the UK requires high costs of sustainability campaigns and at the same </w:t>
      </w:r>
      <w:r w:rsidR="002927B5" w:rsidRPr="00B622B0">
        <w:rPr>
          <w:lang w:val="en-GB"/>
        </w:rPr>
        <w:t>time,</w:t>
      </w:r>
      <w:r w:rsidRPr="00B622B0">
        <w:rPr>
          <w:lang w:val="en-GB"/>
        </w:rPr>
        <w:t xml:space="preserve"> this organisation will require a high cost of the sustainability practice as well. In this case, Hilton will prefer the crowdfunding method as it will allow the hotel to collect a huge volume of funds in a shorter time duration.</w:t>
      </w:r>
      <w:r w:rsidR="00CA0D7E" w:rsidRPr="00B622B0">
        <w:rPr>
          <w:lang w:val="en-GB"/>
        </w:rPr>
        <w:t xml:space="preserve"> </w:t>
      </w:r>
    </w:p>
    <w:tbl>
      <w:tblPr>
        <w:tblStyle w:val="TableGrid"/>
        <w:tblW w:w="0" w:type="auto"/>
        <w:tblLook w:val="04A0" w:firstRow="1" w:lastRow="0" w:firstColumn="1" w:lastColumn="0" w:noHBand="0" w:noVBand="1"/>
      </w:tblPr>
      <w:tblGrid>
        <w:gridCol w:w="3116"/>
        <w:gridCol w:w="3117"/>
        <w:gridCol w:w="3117"/>
      </w:tblGrid>
      <w:tr w:rsidR="00AB230B" w:rsidRPr="00B622B0" w14:paraId="117134BE" w14:textId="77777777" w:rsidTr="00A43059">
        <w:tc>
          <w:tcPr>
            <w:tcW w:w="9350" w:type="dxa"/>
            <w:gridSpan w:val="3"/>
          </w:tcPr>
          <w:p w14:paraId="05AB232D" w14:textId="77777777" w:rsidR="00AB230B" w:rsidRPr="00B622B0" w:rsidRDefault="00AB230B" w:rsidP="00981D55">
            <w:pPr>
              <w:pStyle w:val="Normal1"/>
              <w:spacing w:line="360" w:lineRule="auto"/>
              <w:jc w:val="center"/>
              <w:rPr>
                <w:b/>
                <w:lang w:val="en-GB"/>
              </w:rPr>
            </w:pPr>
            <w:r w:rsidRPr="00B622B0">
              <w:rPr>
                <w:b/>
                <w:lang w:val="en-GB"/>
              </w:rPr>
              <w:lastRenderedPageBreak/>
              <w:t>INCOME AND EXPE</w:t>
            </w:r>
            <w:r w:rsidR="00981D55" w:rsidRPr="00B622B0">
              <w:rPr>
                <w:b/>
                <w:lang w:val="en-GB"/>
              </w:rPr>
              <w:t>N</w:t>
            </w:r>
            <w:r w:rsidRPr="00B622B0">
              <w:rPr>
                <w:b/>
                <w:lang w:val="en-GB"/>
              </w:rPr>
              <w:t>DITURE TABLE</w:t>
            </w:r>
          </w:p>
        </w:tc>
      </w:tr>
      <w:tr w:rsidR="009D2D17" w:rsidRPr="00B622B0" w14:paraId="27DBBC54" w14:textId="77777777" w:rsidTr="009D2D17">
        <w:tc>
          <w:tcPr>
            <w:tcW w:w="3116" w:type="dxa"/>
          </w:tcPr>
          <w:p w14:paraId="3F010F42" w14:textId="77777777" w:rsidR="009D2D17" w:rsidRPr="00B622B0" w:rsidRDefault="00AB230B" w:rsidP="00981D55">
            <w:pPr>
              <w:pStyle w:val="Normal1"/>
              <w:spacing w:line="360" w:lineRule="auto"/>
              <w:rPr>
                <w:b/>
                <w:i/>
                <w:lang w:val="en-GB"/>
              </w:rPr>
            </w:pPr>
            <w:r w:rsidRPr="00B622B0">
              <w:rPr>
                <w:b/>
                <w:i/>
                <w:lang w:val="en-GB"/>
              </w:rPr>
              <w:t>Required expenditure</w:t>
            </w:r>
          </w:p>
        </w:tc>
        <w:tc>
          <w:tcPr>
            <w:tcW w:w="3117" w:type="dxa"/>
          </w:tcPr>
          <w:p w14:paraId="26B33452" w14:textId="77777777" w:rsidR="009D2D17" w:rsidRPr="00B622B0" w:rsidRDefault="00AB230B" w:rsidP="00981D55">
            <w:pPr>
              <w:pStyle w:val="Normal1"/>
              <w:spacing w:line="360" w:lineRule="auto"/>
              <w:rPr>
                <w:b/>
                <w:i/>
                <w:lang w:val="en-GB"/>
              </w:rPr>
            </w:pPr>
            <w:r w:rsidRPr="00B622B0">
              <w:rPr>
                <w:b/>
                <w:i/>
                <w:lang w:val="en-GB"/>
              </w:rPr>
              <w:t>Breakdown of Costs</w:t>
            </w:r>
            <w:r w:rsidR="00981D55" w:rsidRPr="00B622B0">
              <w:rPr>
                <w:b/>
                <w:i/>
                <w:lang w:val="en-GB"/>
              </w:rPr>
              <w:t xml:space="preserve"> (in </w:t>
            </w:r>
            <w:r w:rsidR="00981D55" w:rsidRPr="00B622B0">
              <w:rPr>
                <w:lang w:val="en-GB"/>
              </w:rPr>
              <w:t>€</w:t>
            </w:r>
            <w:r w:rsidR="00981D55" w:rsidRPr="00B622B0">
              <w:rPr>
                <w:b/>
                <w:i/>
                <w:lang w:val="en-GB"/>
              </w:rPr>
              <w:t>)</w:t>
            </w:r>
          </w:p>
        </w:tc>
        <w:tc>
          <w:tcPr>
            <w:tcW w:w="3117" w:type="dxa"/>
          </w:tcPr>
          <w:p w14:paraId="43EAF592" w14:textId="77777777" w:rsidR="009D2D17" w:rsidRPr="00B622B0" w:rsidRDefault="009D2D17" w:rsidP="00981D55">
            <w:pPr>
              <w:pStyle w:val="Normal1"/>
              <w:spacing w:line="360" w:lineRule="auto"/>
              <w:rPr>
                <w:lang w:val="en-GB"/>
              </w:rPr>
            </w:pPr>
          </w:p>
        </w:tc>
      </w:tr>
      <w:tr w:rsidR="00D96BB2" w:rsidRPr="00B622B0" w14:paraId="3FB5449B" w14:textId="77777777" w:rsidTr="009D2D17">
        <w:tc>
          <w:tcPr>
            <w:tcW w:w="3116" w:type="dxa"/>
          </w:tcPr>
          <w:p w14:paraId="33D4B7A3" w14:textId="77777777" w:rsidR="00D96BB2" w:rsidRPr="00B622B0" w:rsidRDefault="00D96BB2" w:rsidP="00981D55">
            <w:pPr>
              <w:pStyle w:val="Normal1"/>
              <w:spacing w:line="360" w:lineRule="auto"/>
              <w:rPr>
                <w:lang w:val="en-GB"/>
              </w:rPr>
            </w:pPr>
            <w:r w:rsidRPr="00B622B0">
              <w:rPr>
                <w:lang w:val="en-GB"/>
              </w:rPr>
              <w:t>Decorating the venue (will be kept minimal)</w:t>
            </w:r>
          </w:p>
        </w:tc>
        <w:tc>
          <w:tcPr>
            <w:tcW w:w="3117" w:type="dxa"/>
          </w:tcPr>
          <w:p w14:paraId="0295A8E2" w14:textId="77777777" w:rsidR="00D96BB2" w:rsidRPr="00B622B0" w:rsidRDefault="00981D55" w:rsidP="00981D55">
            <w:pPr>
              <w:pStyle w:val="Normal1"/>
              <w:spacing w:line="360" w:lineRule="auto"/>
              <w:rPr>
                <w:lang w:val="en-GB"/>
              </w:rPr>
            </w:pPr>
            <w:r w:rsidRPr="00B622B0">
              <w:rPr>
                <w:lang w:val="en-GB"/>
              </w:rPr>
              <w:t>€</w:t>
            </w:r>
            <w:r w:rsidR="00D96BB2" w:rsidRPr="00B622B0">
              <w:rPr>
                <w:lang w:val="en-GB"/>
              </w:rPr>
              <w:t>1,000</w:t>
            </w:r>
          </w:p>
        </w:tc>
        <w:tc>
          <w:tcPr>
            <w:tcW w:w="3117" w:type="dxa"/>
            <w:vMerge w:val="restart"/>
          </w:tcPr>
          <w:p w14:paraId="427C9036" w14:textId="77777777" w:rsidR="00D96BB2" w:rsidRPr="00B622B0" w:rsidRDefault="00D96BB2" w:rsidP="00981D55">
            <w:pPr>
              <w:pStyle w:val="Normal1"/>
              <w:spacing w:line="360" w:lineRule="auto"/>
              <w:rPr>
                <w:lang w:val="en-GB"/>
              </w:rPr>
            </w:pPr>
            <w:r w:rsidRPr="00B622B0">
              <w:rPr>
                <w:lang w:val="en-GB"/>
              </w:rPr>
              <w:t xml:space="preserve">Funding: </w:t>
            </w:r>
            <w:r w:rsidR="00981D55" w:rsidRPr="00B622B0">
              <w:rPr>
                <w:lang w:val="en-GB"/>
              </w:rPr>
              <w:t>€</w:t>
            </w:r>
            <w:r w:rsidRPr="00B622B0">
              <w:rPr>
                <w:lang w:val="en-GB"/>
              </w:rPr>
              <w:t>14,000</w:t>
            </w:r>
          </w:p>
        </w:tc>
      </w:tr>
      <w:tr w:rsidR="00D96BB2" w:rsidRPr="00B622B0" w14:paraId="7CAC55F6" w14:textId="77777777" w:rsidTr="009D2D17">
        <w:tc>
          <w:tcPr>
            <w:tcW w:w="3116" w:type="dxa"/>
          </w:tcPr>
          <w:p w14:paraId="2815C8C0" w14:textId="77777777" w:rsidR="00D96BB2" w:rsidRPr="00B622B0" w:rsidRDefault="00D96BB2" w:rsidP="00981D55">
            <w:pPr>
              <w:pStyle w:val="Normal1"/>
              <w:spacing w:line="360" w:lineRule="auto"/>
              <w:rPr>
                <w:lang w:val="en-GB"/>
              </w:rPr>
            </w:pPr>
            <w:r w:rsidRPr="00B622B0">
              <w:rPr>
                <w:lang w:val="en-GB"/>
              </w:rPr>
              <w:t>Inviting guests online with digital cards</w:t>
            </w:r>
          </w:p>
        </w:tc>
        <w:tc>
          <w:tcPr>
            <w:tcW w:w="3117" w:type="dxa"/>
          </w:tcPr>
          <w:p w14:paraId="66C32A71" w14:textId="77777777" w:rsidR="00D96BB2" w:rsidRPr="00B622B0" w:rsidRDefault="00981D55" w:rsidP="00981D55">
            <w:pPr>
              <w:pStyle w:val="Normal1"/>
              <w:spacing w:line="360" w:lineRule="auto"/>
              <w:rPr>
                <w:lang w:val="en-GB"/>
              </w:rPr>
            </w:pPr>
            <w:r w:rsidRPr="00B622B0">
              <w:rPr>
                <w:lang w:val="en-GB"/>
              </w:rPr>
              <w:t>€</w:t>
            </w:r>
            <w:r w:rsidR="00D96BB2" w:rsidRPr="00B622B0">
              <w:rPr>
                <w:lang w:val="en-GB"/>
              </w:rPr>
              <w:t>500</w:t>
            </w:r>
          </w:p>
        </w:tc>
        <w:tc>
          <w:tcPr>
            <w:tcW w:w="3117" w:type="dxa"/>
            <w:vMerge/>
          </w:tcPr>
          <w:p w14:paraId="68400FD5" w14:textId="77777777" w:rsidR="00D96BB2" w:rsidRPr="00B622B0" w:rsidRDefault="00D96BB2" w:rsidP="00981D55">
            <w:pPr>
              <w:pStyle w:val="Normal1"/>
              <w:spacing w:line="360" w:lineRule="auto"/>
              <w:rPr>
                <w:lang w:val="en-GB"/>
              </w:rPr>
            </w:pPr>
          </w:p>
        </w:tc>
      </w:tr>
      <w:tr w:rsidR="00D96BB2" w:rsidRPr="00B622B0" w14:paraId="4C4403BE" w14:textId="77777777" w:rsidTr="009D2D17">
        <w:tc>
          <w:tcPr>
            <w:tcW w:w="3116" w:type="dxa"/>
          </w:tcPr>
          <w:p w14:paraId="7A6ABAAC" w14:textId="77777777" w:rsidR="00D96BB2" w:rsidRPr="00B622B0" w:rsidRDefault="00D96BB2" w:rsidP="00981D55">
            <w:pPr>
              <w:pStyle w:val="Normal1"/>
              <w:spacing w:line="360" w:lineRule="auto"/>
              <w:rPr>
                <w:lang w:val="en-GB"/>
              </w:rPr>
            </w:pPr>
            <w:r w:rsidRPr="00B622B0">
              <w:rPr>
                <w:lang w:val="en-GB"/>
              </w:rPr>
              <w:t>Food and travel accommodation</w:t>
            </w:r>
          </w:p>
        </w:tc>
        <w:tc>
          <w:tcPr>
            <w:tcW w:w="3117" w:type="dxa"/>
          </w:tcPr>
          <w:p w14:paraId="6B883F82" w14:textId="77777777" w:rsidR="00D96BB2" w:rsidRPr="00B622B0" w:rsidRDefault="00981D55" w:rsidP="00981D55">
            <w:pPr>
              <w:pStyle w:val="Normal1"/>
              <w:spacing w:line="360" w:lineRule="auto"/>
              <w:rPr>
                <w:lang w:val="en-GB"/>
              </w:rPr>
            </w:pPr>
            <w:r w:rsidRPr="00B622B0">
              <w:rPr>
                <w:lang w:val="en-GB"/>
              </w:rPr>
              <w:t>€</w:t>
            </w:r>
            <w:r w:rsidR="00D96BB2" w:rsidRPr="00B622B0">
              <w:rPr>
                <w:lang w:val="en-GB"/>
              </w:rPr>
              <w:t>5,500</w:t>
            </w:r>
          </w:p>
        </w:tc>
        <w:tc>
          <w:tcPr>
            <w:tcW w:w="3117" w:type="dxa"/>
            <w:vMerge w:val="restart"/>
          </w:tcPr>
          <w:p w14:paraId="64F95523" w14:textId="77777777" w:rsidR="00D96BB2" w:rsidRPr="00B622B0" w:rsidRDefault="00D96BB2" w:rsidP="00981D55">
            <w:pPr>
              <w:pStyle w:val="Normal1"/>
              <w:spacing w:line="360" w:lineRule="auto"/>
              <w:rPr>
                <w:lang w:val="en-GB"/>
              </w:rPr>
            </w:pPr>
            <w:r w:rsidRPr="00B622B0">
              <w:rPr>
                <w:lang w:val="en-GB"/>
              </w:rPr>
              <w:t xml:space="preserve">Costs: </w:t>
            </w:r>
            <w:r w:rsidR="00981D55" w:rsidRPr="00B622B0">
              <w:rPr>
                <w:lang w:val="en-GB"/>
              </w:rPr>
              <w:t>€</w:t>
            </w:r>
            <w:r w:rsidRPr="00B622B0">
              <w:rPr>
                <w:lang w:val="en-GB"/>
              </w:rPr>
              <w:t>12,000</w:t>
            </w:r>
          </w:p>
        </w:tc>
      </w:tr>
      <w:tr w:rsidR="00D96BB2" w:rsidRPr="00B622B0" w14:paraId="0B6D97D0" w14:textId="77777777" w:rsidTr="009D2D17">
        <w:tc>
          <w:tcPr>
            <w:tcW w:w="3116" w:type="dxa"/>
          </w:tcPr>
          <w:p w14:paraId="68507CAB" w14:textId="77777777" w:rsidR="00D96BB2" w:rsidRPr="00B622B0" w:rsidRDefault="00D96BB2" w:rsidP="00981D55">
            <w:pPr>
              <w:pStyle w:val="Normal1"/>
              <w:spacing w:line="360" w:lineRule="auto"/>
              <w:rPr>
                <w:lang w:val="en-GB"/>
              </w:rPr>
            </w:pPr>
            <w:r w:rsidRPr="00B622B0">
              <w:rPr>
                <w:lang w:val="en-GB"/>
              </w:rPr>
              <w:t>Back up technical instruments for emergency like power short circuit, machine failure</w:t>
            </w:r>
          </w:p>
        </w:tc>
        <w:tc>
          <w:tcPr>
            <w:tcW w:w="3117" w:type="dxa"/>
          </w:tcPr>
          <w:p w14:paraId="72CB947E" w14:textId="77777777" w:rsidR="00D96BB2" w:rsidRPr="00B622B0" w:rsidRDefault="00981D55" w:rsidP="00981D55">
            <w:pPr>
              <w:pStyle w:val="Normal1"/>
              <w:spacing w:line="360" w:lineRule="auto"/>
              <w:rPr>
                <w:lang w:val="en-GB"/>
              </w:rPr>
            </w:pPr>
            <w:r w:rsidRPr="00B622B0">
              <w:rPr>
                <w:lang w:val="en-GB"/>
              </w:rPr>
              <w:t>€</w:t>
            </w:r>
            <w:r w:rsidR="00D96BB2" w:rsidRPr="00B622B0">
              <w:rPr>
                <w:lang w:val="en-GB"/>
              </w:rPr>
              <w:t>2,000</w:t>
            </w:r>
          </w:p>
        </w:tc>
        <w:tc>
          <w:tcPr>
            <w:tcW w:w="3117" w:type="dxa"/>
            <w:vMerge/>
          </w:tcPr>
          <w:p w14:paraId="070CA6F4" w14:textId="77777777" w:rsidR="00D96BB2" w:rsidRPr="00B622B0" w:rsidRDefault="00D96BB2" w:rsidP="00981D55">
            <w:pPr>
              <w:pStyle w:val="Normal1"/>
              <w:spacing w:line="360" w:lineRule="auto"/>
              <w:rPr>
                <w:lang w:val="en-GB"/>
              </w:rPr>
            </w:pPr>
          </w:p>
        </w:tc>
      </w:tr>
      <w:tr w:rsidR="00D96BB2" w:rsidRPr="00B622B0" w14:paraId="55DA1FBE" w14:textId="77777777" w:rsidTr="009D2D17">
        <w:tc>
          <w:tcPr>
            <w:tcW w:w="3116" w:type="dxa"/>
          </w:tcPr>
          <w:p w14:paraId="0665D0BF" w14:textId="77777777" w:rsidR="00D96BB2" w:rsidRPr="00B622B0" w:rsidRDefault="00D96BB2" w:rsidP="00981D55">
            <w:pPr>
              <w:pStyle w:val="Normal1"/>
              <w:spacing w:line="360" w:lineRule="auto"/>
              <w:rPr>
                <w:lang w:val="en-GB"/>
              </w:rPr>
            </w:pPr>
            <w:r w:rsidRPr="00B622B0">
              <w:rPr>
                <w:lang w:val="en-GB"/>
              </w:rPr>
              <w:t>Paying staff</w:t>
            </w:r>
          </w:p>
        </w:tc>
        <w:tc>
          <w:tcPr>
            <w:tcW w:w="3117" w:type="dxa"/>
          </w:tcPr>
          <w:p w14:paraId="0B05DC1F" w14:textId="77777777" w:rsidR="00D96BB2" w:rsidRPr="00B622B0" w:rsidRDefault="00981D55" w:rsidP="00981D55">
            <w:pPr>
              <w:pStyle w:val="Normal1"/>
              <w:spacing w:line="360" w:lineRule="auto"/>
              <w:rPr>
                <w:lang w:val="en-GB"/>
              </w:rPr>
            </w:pPr>
            <w:r w:rsidRPr="00B622B0">
              <w:rPr>
                <w:lang w:val="en-GB"/>
              </w:rPr>
              <w:t>€</w:t>
            </w:r>
            <w:r w:rsidR="00D96BB2" w:rsidRPr="00B622B0">
              <w:rPr>
                <w:lang w:val="en-GB"/>
              </w:rPr>
              <w:t>2,000</w:t>
            </w:r>
          </w:p>
        </w:tc>
        <w:tc>
          <w:tcPr>
            <w:tcW w:w="3117" w:type="dxa"/>
            <w:vMerge w:val="restart"/>
          </w:tcPr>
          <w:p w14:paraId="7ADA5598" w14:textId="77777777" w:rsidR="00D96BB2" w:rsidRPr="00B622B0" w:rsidRDefault="00D96BB2" w:rsidP="00981D55">
            <w:pPr>
              <w:pStyle w:val="Normal1"/>
              <w:spacing w:line="360" w:lineRule="auto"/>
              <w:rPr>
                <w:lang w:val="en-GB"/>
              </w:rPr>
            </w:pPr>
            <w:r w:rsidRPr="00B622B0">
              <w:rPr>
                <w:b/>
                <w:i/>
                <w:lang w:val="en-GB"/>
              </w:rPr>
              <w:t>Predicted revenue:</w:t>
            </w:r>
            <w:r w:rsidRPr="00B622B0">
              <w:rPr>
                <w:lang w:val="en-GB"/>
              </w:rPr>
              <w:t xml:space="preserve"> </w:t>
            </w:r>
            <w:r w:rsidR="00981D55" w:rsidRPr="00B622B0">
              <w:rPr>
                <w:lang w:val="en-GB"/>
              </w:rPr>
              <w:t>€</w:t>
            </w:r>
            <w:r w:rsidRPr="00B622B0">
              <w:rPr>
                <w:lang w:val="en-GB"/>
              </w:rPr>
              <w:t>21,000</w:t>
            </w:r>
          </w:p>
          <w:p w14:paraId="25129B3C" w14:textId="77777777" w:rsidR="00D96BB2" w:rsidRPr="00B622B0" w:rsidRDefault="00D96BB2" w:rsidP="00981D55">
            <w:pPr>
              <w:pStyle w:val="Normal1"/>
              <w:spacing w:line="360" w:lineRule="auto"/>
              <w:rPr>
                <w:lang w:val="en-GB"/>
              </w:rPr>
            </w:pPr>
            <w:r w:rsidRPr="00B622B0">
              <w:rPr>
                <w:b/>
                <w:i/>
                <w:lang w:val="en-GB"/>
              </w:rPr>
              <w:t>Justification</w:t>
            </w:r>
            <w:r w:rsidRPr="00B622B0">
              <w:rPr>
                <w:lang w:val="en-GB"/>
              </w:rPr>
              <w:t xml:space="preserve">: It is expected that </w:t>
            </w:r>
            <w:r w:rsidR="00AB0D20" w:rsidRPr="00B622B0">
              <w:rPr>
                <w:lang w:val="en-GB"/>
              </w:rPr>
              <w:t>invitation</w:t>
            </w:r>
            <w:r w:rsidRPr="00B622B0">
              <w:rPr>
                <w:lang w:val="en-GB"/>
              </w:rPr>
              <w:t xml:space="preserve"> will be taken place online, so the target audience’s number will be exponentially increased, gradually, as a matter fact the event will be a success. </w:t>
            </w:r>
            <w:r w:rsidR="00AB0D20" w:rsidRPr="00B622B0">
              <w:rPr>
                <w:lang w:val="en-GB"/>
              </w:rPr>
              <w:t xml:space="preserve">The </w:t>
            </w:r>
            <w:r w:rsidRPr="00B622B0">
              <w:rPr>
                <w:lang w:val="en-GB"/>
              </w:rPr>
              <w:t xml:space="preserve">stakeholders </w:t>
            </w:r>
            <w:r w:rsidR="00AB0D20" w:rsidRPr="00B622B0">
              <w:rPr>
                <w:lang w:val="en-GB"/>
              </w:rPr>
              <w:t xml:space="preserve">will earn </w:t>
            </w:r>
            <w:r w:rsidR="00981D55" w:rsidRPr="00B622B0">
              <w:rPr>
                <w:lang w:val="en-GB"/>
              </w:rPr>
              <w:t>€</w:t>
            </w:r>
            <w:r w:rsidR="00AB0D20" w:rsidRPr="00B622B0">
              <w:rPr>
                <w:lang w:val="en-GB"/>
              </w:rPr>
              <w:t xml:space="preserve">8,000 profit from the event. </w:t>
            </w:r>
          </w:p>
        </w:tc>
      </w:tr>
      <w:tr w:rsidR="00D96BB2" w:rsidRPr="00B622B0" w14:paraId="090C08D4" w14:textId="77777777" w:rsidTr="009D2D17">
        <w:tc>
          <w:tcPr>
            <w:tcW w:w="3116" w:type="dxa"/>
          </w:tcPr>
          <w:p w14:paraId="2C0098C9" w14:textId="77777777" w:rsidR="00D96BB2" w:rsidRPr="00B622B0" w:rsidRDefault="00D96BB2" w:rsidP="00981D55">
            <w:pPr>
              <w:pStyle w:val="Normal1"/>
              <w:spacing w:line="360" w:lineRule="auto"/>
              <w:rPr>
                <w:lang w:val="en-GB"/>
              </w:rPr>
            </w:pPr>
            <w:r w:rsidRPr="00B622B0">
              <w:rPr>
                <w:lang w:val="en-GB"/>
              </w:rPr>
              <w:t>Giving referrals gifts and books to event attendees</w:t>
            </w:r>
          </w:p>
        </w:tc>
        <w:tc>
          <w:tcPr>
            <w:tcW w:w="3117" w:type="dxa"/>
          </w:tcPr>
          <w:p w14:paraId="2DF22BEA" w14:textId="77777777" w:rsidR="00D96BB2" w:rsidRPr="00B622B0" w:rsidRDefault="00981D55" w:rsidP="00981D55">
            <w:pPr>
              <w:pStyle w:val="Normal1"/>
              <w:spacing w:line="360" w:lineRule="auto"/>
              <w:rPr>
                <w:lang w:val="en-GB"/>
              </w:rPr>
            </w:pPr>
            <w:r w:rsidRPr="00B622B0">
              <w:rPr>
                <w:lang w:val="en-GB"/>
              </w:rPr>
              <w:t>€</w:t>
            </w:r>
            <w:r w:rsidR="00D96BB2" w:rsidRPr="00B622B0">
              <w:rPr>
                <w:lang w:val="en-GB"/>
              </w:rPr>
              <w:t>1,000</w:t>
            </w:r>
          </w:p>
        </w:tc>
        <w:tc>
          <w:tcPr>
            <w:tcW w:w="3117" w:type="dxa"/>
            <w:vMerge/>
          </w:tcPr>
          <w:p w14:paraId="3E8B8221" w14:textId="77777777" w:rsidR="00D96BB2" w:rsidRPr="00B622B0" w:rsidRDefault="00D96BB2" w:rsidP="00981D55">
            <w:pPr>
              <w:pStyle w:val="Normal1"/>
              <w:spacing w:line="360" w:lineRule="auto"/>
              <w:rPr>
                <w:lang w:val="en-GB"/>
              </w:rPr>
            </w:pPr>
          </w:p>
        </w:tc>
      </w:tr>
      <w:tr w:rsidR="00D96BB2" w:rsidRPr="00B622B0" w14:paraId="671F0389" w14:textId="77777777" w:rsidTr="009D2D17">
        <w:tc>
          <w:tcPr>
            <w:tcW w:w="3116" w:type="dxa"/>
          </w:tcPr>
          <w:p w14:paraId="2DBB6284" w14:textId="77777777" w:rsidR="00D96BB2" w:rsidRPr="00B622B0" w:rsidRDefault="00D96BB2" w:rsidP="00981D55">
            <w:pPr>
              <w:pStyle w:val="Normal1"/>
              <w:spacing w:line="360" w:lineRule="auto"/>
              <w:rPr>
                <w:lang w:val="en-GB"/>
              </w:rPr>
            </w:pPr>
            <w:r w:rsidRPr="00B622B0">
              <w:rPr>
                <w:lang w:val="en-GB"/>
              </w:rPr>
              <w:t xml:space="preserve">Total: </w:t>
            </w:r>
          </w:p>
        </w:tc>
        <w:tc>
          <w:tcPr>
            <w:tcW w:w="3117" w:type="dxa"/>
          </w:tcPr>
          <w:p w14:paraId="08BF2FF5" w14:textId="77777777" w:rsidR="00D96BB2" w:rsidRPr="00B622B0" w:rsidRDefault="00981D55" w:rsidP="00981D55">
            <w:pPr>
              <w:pStyle w:val="Normal1"/>
              <w:spacing w:line="360" w:lineRule="auto"/>
              <w:rPr>
                <w:lang w:val="en-GB"/>
              </w:rPr>
            </w:pPr>
            <w:r w:rsidRPr="00B622B0">
              <w:rPr>
                <w:lang w:val="en-GB"/>
              </w:rPr>
              <w:t>€</w:t>
            </w:r>
            <w:r w:rsidR="00D96BB2" w:rsidRPr="00B622B0">
              <w:rPr>
                <w:lang w:val="en-GB"/>
              </w:rPr>
              <w:t>12,000</w:t>
            </w:r>
          </w:p>
        </w:tc>
        <w:tc>
          <w:tcPr>
            <w:tcW w:w="3117" w:type="dxa"/>
            <w:vMerge/>
          </w:tcPr>
          <w:p w14:paraId="299F80DA" w14:textId="77777777" w:rsidR="00D96BB2" w:rsidRPr="00B622B0" w:rsidRDefault="00D96BB2" w:rsidP="00981D55">
            <w:pPr>
              <w:pStyle w:val="Normal1"/>
              <w:spacing w:line="360" w:lineRule="auto"/>
              <w:rPr>
                <w:lang w:val="en-GB"/>
              </w:rPr>
            </w:pPr>
          </w:p>
        </w:tc>
      </w:tr>
    </w:tbl>
    <w:p w14:paraId="2BD77E88" w14:textId="77777777" w:rsidR="00CA0D7E" w:rsidRPr="00B622B0" w:rsidRDefault="00AB0D20" w:rsidP="00981D55">
      <w:pPr>
        <w:pStyle w:val="Normal1"/>
        <w:jc w:val="center"/>
        <w:rPr>
          <w:b/>
          <w:lang w:val="en-GB"/>
        </w:rPr>
      </w:pPr>
      <w:r w:rsidRPr="00B622B0">
        <w:rPr>
          <w:b/>
          <w:lang w:val="en-GB"/>
        </w:rPr>
        <w:t>Table 1: Income and expenditure table</w:t>
      </w:r>
    </w:p>
    <w:p w14:paraId="051DE022" w14:textId="77777777" w:rsidR="00AB0D20" w:rsidRPr="00B622B0" w:rsidRDefault="00AB0D20" w:rsidP="00981D55">
      <w:pPr>
        <w:pStyle w:val="Normal1"/>
        <w:jc w:val="center"/>
        <w:rPr>
          <w:lang w:val="en-GB"/>
        </w:rPr>
      </w:pPr>
      <w:r w:rsidRPr="00B622B0">
        <w:rPr>
          <w:lang w:val="en-GB"/>
        </w:rPr>
        <w:t>(Source: Self-developed)</w:t>
      </w:r>
    </w:p>
    <w:p w14:paraId="662C18B8" w14:textId="77777777" w:rsidR="0045161E" w:rsidRPr="00B622B0" w:rsidRDefault="00867E3C" w:rsidP="00981D55">
      <w:pPr>
        <w:pStyle w:val="Heading1"/>
        <w:rPr>
          <w:lang w:val="en-GB"/>
        </w:rPr>
      </w:pPr>
      <w:bookmarkStart w:id="10" w:name="_8atxmy7nz0t" w:colFirst="0" w:colLast="0"/>
      <w:bookmarkStart w:id="11" w:name="_Toc157444894"/>
      <w:bookmarkEnd w:id="10"/>
      <w:r w:rsidRPr="00B622B0">
        <w:rPr>
          <w:lang w:val="en-GB"/>
        </w:rPr>
        <w:t>Slide 6: SWOT</w:t>
      </w:r>
      <w:bookmarkEnd w:id="11"/>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D0641" w:rsidRPr="00B622B0" w14:paraId="1DFFD30A" w14:textId="77777777">
        <w:tc>
          <w:tcPr>
            <w:tcW w:w="4680" w:type="dxa"/>
            <w:shd w:val="clear" w:color="auto" w:fill="auto"/>
            <w:tcMar>
              <w:top w:w="100" w:type="dxa"/>
              <w:left w:w="100" w:type="dxa"/>
              <w:bottom w:w="100" w:type="dxa"/>
              <w:right w:w="100" w:type="dxa"/>
            </w:tcMar>
          </w:tcPr>
          <w:p w14:paraId="44BD36AA" w14:textId="77777777" w:rsidR="0045161E" w:rsidRPr="00B622B0" w:rsidRDefault="00867E3C" w:rsidP="00981D55">
            <w:pPr>
              <w:pStyle w:val="Normal1"/>
              <w:widowControl w:val="0"/>
              <w:jc w:val="center"/>
              <w:rPr>
                <w:b/>
                <w:i/>
                <w:lang w:val="en-GB"/>
              </w:rPr>
            </w:pPr>
            <w:r w:rsidRPr="00B622B0">
              <w:rPr>
                <w:b/>
                <w:i/>
                <w:lang w:val="en-GB"/>
              </w:rPr>
              <w:t xml:space="preserve">Strengths </w:t>
            </w:r>
          </w:p>
        </w:tc>
        <w:tc>
          <w:tcPr>
            <w:tcW w:w="4680" w:type="dxa"/>
            <w:shd w:val="clear" w:color="auto" w:fill="auto"/>
            <w:tcMar>
              <w:top w:w="100" w:type="dxa"/>
              <w:left w:w="100" w:type="dxa"/>
              <w:bottom w:w="100" w:type="dxa"/>
              <w:right w:w="100" w:type="dxa"/>
            </w:tcMar>
          </w:tcPr>
          <w:p w14:paraId="29E70036" w14:textId="77777777" w:rsidR="0045161E" w:rsidRPr="00B622B0" w:rsidRDefault="00867E3C" w:rsidP="00981D55">
            <w:pPr>
              <w:pStyle w:val="Normal1"/>
              <w:widowControl w:val="0"/>
              <w:jc w:val="center"/>
              <w:rPr>
                <w:b/>
                <w:i/>
                <w:lang w:val="en-GB"/>
              </w:rPr>
            </w:pPr>
            <w:r w:rsidRPr="00B622B0">
              <w:rPr>
                <w:b/>
                <w:i/>
                <w:lang w:val="en-GB"/>
              </w:rPr>
              <w:t>Weaknesses</w:t>
            </w:r>
          </w:p>
        </w:tc>
      </w:tr>
      <w:tr w:rsidR="00CD0641" w:rsidRPr="00B622B0" w14:paraId="073EB833" w14:textId="77777777">
        <w:tc>
          <w:tcPr>
            <w:tcW w:w="4680" w:type="dxa"/>
            <w:shd w:val="clear" w:color="auto" w:fill="auto"/>
            <w:tcMar>
              <w:top w:w="100" w:type="dxa"/>
              <w:left w:w="100" w:type="dxa"/>
              <w:bottom w:w="100" w:type="dxa"/>
              <w:right w:w="100" w:type="dxa"/>
            </w:tcMar>
          </w:tcPr>
          <w:p w14:paraId="7A4FDBAE" w14:textId="77777777" w:rsidR="0045161E" w:rsidRPr="00B622B0" w:rsidRDefault="00867E3C" w:rsidP="00981D55">
            <w:pPr>
              <w:pStyle w:val="Normal1"/>
              <w:widowControl w:val="0"/>
              <w:numPr>
                <w:ilvl w:val="0"/>
                <w:numId w:val="2"/>
              </w:numPr>
              <w:rPr>
                <w:lang w:val="en-GB"/>
              </w:rPr>
            </w:pPr>
            <w:r w:rsidRPr="00B622B0">
              <w:rPr>
                <w:lang w:val="en-GB"/>
              </w:rPr>
              <w:t>More customers in the UK have included sustainability in their lifestyle in the UK (Deloitte, 2023).</w:t>
            </w:r>
          </w:p>
          <w:p w14:paraId="64AB9320" w14:textId="77777777" w:rsidR="0045161E" w:rsidRPr="00B622B0" w:rsidRDefault="00867E3C" w:rsidP="00981D55">
            <w:pPr>
              <w:pStyle w:val="Normal1"/>
              <w:widowControl w:val="0"/>
              <w:numPr>
                <w:ilvl w:val="0"/>
                <w:numId w:val="2"/>
              </w:numPr>
              <w:rPr>
                <w:lang w:val="en-GB"/>
              </w:rPr>
            </w:pPr>
            <w:r w:rsidRPr="00B622B0">
              <w:rPr>
                <w:lang w:val="en-GB"/>
              </w:rPr>
              <w:t xml:space="preserve">The huge success of the sustainability </w:t>
            </w:r>
            <w:r w:rsidRPr="00B622B0">
              <w:rPr>
                <w:lang w:val="en-GB"/>
              </w:rPr>
              <w:lastRenderedPageBreak/>
              <w:t xml:space="preserve">campaign </w:t>
            </w:r>
            <w:r w:rsidRPr="00B622B0">
              <w:rPr>
                <w:i/>
                <w:lang w:val="en-GB"/>
              </w:rPr>
              <w:t>“Climate Action Starts at Home”</w:t>
            </w:r>
            <w:r w:rsidRPr="00B622B0">
              <w:rPr>
                <w:lang w:val="en-GB"/>
              </w:rPr>
              <w:t xml:space="preserve"> by IKEA (LinkedIn, 2023).</w:t>
            </w:r>
          </w:p>
        </w:tc>
        <w:tc>
          <w:tcPr>
            <w:tcW w:w="4680" w:type="dxa"/>
            <w:shd w:val="clear" w:color="auto" w:fill="auto"/>
            <w:tcMar>
              <w:top w:w="100" w:type="dxa"/>
              <w:left w:w="100" w:type="dxa"/>
              <w:bottom w:w="100" w:type="dxa"/>
              <w:right w:w="100" w:type="dxa"/>
            </w:tcMar>
          </w:tcPr>
          <w:p w14:paraId="253828A4" w14:textId="77777777" w:rsidR="0045161E" w:rsidRPr="00B622B0" w:rsidRDefault="00867E3C" w:rsidP="00981D55">
            <w:pPr>
              <w:pStyle w:val="Normal1"/>
              <w:widowControl w:val="0"/>
              <w:numPr>
                <w:ilvl w:val="0"/>
                <w:numId w:val="4"/>
              </w:numPr>
              <w:rPr>
                <w:lang w:val="en-GB"/>
              </w:rPr>
            </w:pPr>
            <w:r w:rsidRPr="00B622B0">
              <w:rPr>
                <w:lang w:val="en-GB"/>
              </w:rPr>
              <w:lastRenderedPageBreak/>
              <w:t>A high volume of funds is required for the sustainability campaign.</w:t>
            </w:r>
          </w:p>
          <w:p w14:paraId="767BD246" w14:textId="77777777" w:rsidR="0045161E" w:rsidRPr="00B622B0" w:rsidRDefault="00867E3C" w:rsidP="00981D55">
            <w:pPr>
              <w:pStyle w:val="Normal1"/>
              <w:widowControl w:val="0"/>
              <w:numPr>
                <w:ilvl w:val="0"/>
                <w:numId w:val="4"/>
              </w:numPr>
              <w:rPr>
                <w:lang w:val="en-GB"/>
              </w:rPr>
            </w:pPr>
            <w:r w:rsidRPr="00B622B0">
              <w:rPr>
                <w:lang w:val="en-GB"/>
              </w:rPr>
              <w:t xml:space="preserve">The use of crowdfunding will raise the debts of the organisation (Salleh </w:t>
            </w:r>
            <w:r w:rsidRPr="00B622B0">
              <w:rPr>
                <w:i/>
                <w:lang w:val="en-GB"/>
              </w:rPr>
              <w:t xml:space="preserve">et al. </w:t>
            </w:r>
            <w:r w:rsidRPr="00B622B0">
              <w:rPr>
                <w:lang w:val="en-GB"/>
              </w:rPr>
              <w:lastRenderedPageBreak/>
              <w:t>2022).</w:t>
            </w:r>
          </w:p>
        </w:tc>
      </w:tr>
    </w:tbl>
    <w:p w14:paraId="0C2D3E3E" w14:textId="77777777" w:rsidR="00AB0D20" w:rsidRPr="00B622B0" w:rsidRDefault="00AB0D20" w:rsidP="00981D55">
      <w:pPr>
        <w:pStyle w:val="Normal1"/>
        <w:jc w:val="center"/>
        <w:rPr>
          <w:b/>
          <w:lang w:val="en-GB"/>
        </w:rPr>
      </w:pPr>
      <w:r w:rsidRPr="00B622B0">
        <w:rPr>
          <w:b/>
          <w:lang w:val="en-GB"/>
        </w:rPr>
        <w:lastRenderedPageBreak/>
        <w:t xml:space="preserve">Table 2: </w:t>
      </w:r>
      <w:r w:rsidR="008E33DA" w:rsidRPr="00B622B0">
        <w:rPr>
          <w:b/>
          <w:lang w:val="en-GB"/>
        </w:rPr>
        <w:t>SWOT analysis of the event</w:t>
      </w:r>
      <w:r w:rsidRPr="00B622B0">
        <w:rPr>
          <w:b/>
          <w:lang w:val="en-GB"/>
        </w:rPr>
        <w:t xml:space="preserve"> </w:t>
      </w:r>
    </w:p>
    <w:p w14:paraId="3EB98F77" w14:textId="77777777" w:rsidR="00AB0D20" w:rsidRPr="00B622B0" w:rsidRDefault="00AB0D20" w:rsidP="00981D55">
      <w:pPr>
        <w:pStyle w:val="Normal1"/>
        <w:jc w:val="center"/>
        <w:rPr>
          <w:lang w:val="en-GB"/>
        </w:rPr>
      </w:pPr>
      <w:r w:rsidRPr="00B622B0">
        <w:rPr>
          <w:lang w:val="en-GB"/>
        </w:rPr>
        <w:t>(Source: Self-developed)</w:t>
      </w:r>
    </w:p>
    <w:p w14:paraId="6FC191E2" w14:textId="77777777" w:rsidR="0045161E" w:rsidRPr="00B622B0" w:rsidRDefault="00867E3C" w:rsidP="00981D55">
      <w:pPr>
        <w:pStyle w:val="Normal1"/>
        <w:rPr>
          <w:b/>
          <w:lang w:val="en-GB"/>
        </w:rPr>
      </w:pPr>
      <w:r w:rsidRPr="00B622B0">
        <w:rPr>
          <w:lang w:val="en-GB"/>
        </w:rPr>
        <w:t xml:space="preserve">From this slide, it can be seen that more customers in the UK are including sustainability in their lifestyle and this will ensure that the campaign on sustainability by Hilton will be highly accepted by the people in the UK. This will help in achieving the success of the event. On the other hand, the use of crowdfunding techniques will result in increasing the debts of Hilton </w:t>
      </w:r>
      <w:r w:rsidR="002927B5" w:rsidRPr="00B622B0">
        <w:rPr>
          <w:lang w:val="en-GB"/>
        </w:rPr>
        <w:t>Hotels, which</w:t>
      </w:r>
      <w:r w:rsidRPr="00B622B0">
        <w:rPr>
          <w:lang w:val="en-GB"/>
        </w:rPr>
        <w:t xml:space="preserve"> will hinder the profitability and debt-to-equity ratio of Hilton Hotels.</w:t>
      </w:r>
    </w:p>
    <w:p w14:paraId="70067A25" w14:textId="77777777" w:rsidR="0045161E" w:rsidRPr="00B622B0" w:rsidRDefault="00867E3C" w:rsidP="00981D55">
      <w:pPr>
        <w:pStyle w:val="Heading1"/>
        <w:rPr>
          <w:lang w:val="en-GB"/>
        </w:rPr>
      </w:pPr>
      <w:bookmarkStart w:id="12" w:name="_2qyn9ph8s6ek" w:colFirst="0" w:colLast="0"/>
      <w:bookmarkStart w:id="13" w:name="_Toc157444895"/>
      <w:bookmarkEnd w:id="12"/>
      <w:r w:rsidRPr="00B622B0">
        <w:rPr>
          <w:lang w:val="en-GB"/>
        </w:rPr>
        <w:t>Slide 7: SWOT</w:t>
      </w:r>
      <w:bookmarkEnd w:id="13"/>
      <w:r w:rsidR="007204F8" w:rsidRPr="00B622B0">
        <w:rPr>
          <w:lang w:val="en-GB"/>
        </w:rPr>
        <w:t xml:space="preserve"> </w:t>
      </w:r>
      <w:r w:rsidR="007204F8" w:rsidRPr="00B622B0">
        <w:rPr>
          <w:bCs/>
          <w:lang w:val="en-GB"/>
        </w:rPr>
        <w:t>Analysis</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D0641" w:rsidRPr="00B622B0" w14:paraId="05B8D959" w14:textId="77777777">
        <w:tc>
          <w:tcPr>
            <w:tcW w:w="4680" w:type="dxa"/>
            <w:shd w:val="clear" w:color="auto" w:fill="auto"/>
            <w:tcMar>
              <w:top w:w="100" w:type="dxa"/>
              <w:left w:w="100" w:type="dxa"/>
              <w:bottom w:w="100" w:type="dxa"/>
              <w:right w:w="100" w:type="dxa"/>
            </w:tcMar>
          </w:tcPr>
          <w:p w14:paraId="4388BEC6" w14:textId="77777777" w:rsidR="0045161E" w:rsidRPr="00B622B0" w:rsidRDefault="00867E3C" w:rsidP="00981D55">
            <w:pPr>
              <w:pStyle w:val="Normal1"/>
              <w:widowControl w:val="0"/>
              <w:jc w:val="center"/>
              <w:rPr>
                <w:b/>
                <w:i/>
                <w:lang w:val="en-GB"/>
              </w:rPr>
            </w:pPr>
            <w:r w:rsidRPr="00B622B0">
              <w:rPr>
                <w:b/>
                <w:i/>
                <w:lang w:val="en-GB"/>
              </w:rPr>
              <w:t>Opportunities</w:t>
            </w:r>
          </w:p>
        </w:tc>
        <w:tc>
          <w:tcPr>
            <w:tcW w:w="4680" w:type="dxa"/>
            <w:shd w:val="clear" w:color="auto" w:fill="auto"/>
            <w:tcMar>
              <w:top w:w="100" w:type="dxa"/>
              <w:left w:w="100" w:type="dxa"/>
              <w:bottom w:w="100" w:type="dxa"/>
              <w:right w:w="100" w:type="dxa"/>
            </w:tcMar>
          </w:tcPr>
          <w:p w14:paraId="700B89F8" w14:textId="77777777" w:rsidR="0045161E" w:rsidRPr="00B622B0" w:rsidRDefault="00867E3C" w:rsidP="00981D55">
            <w:pPr>
              <w:pStyle w:val="Normal1"/>
              <w:widowControl w:val="0"/>
              <w:jc w:val="center"/>
              <w:rPr>
                <w:b/>
                <w:i/>
                <w:lang w:val="en-GB"/>
              </w:rPr>
            </w:pPr>
            <w:r w:rsidRPr="00B622B0">
              <w:rPr>
                <w:b/>
                <w:i/>
                <w:lang w:val="en-GB"/>
              </w:rPr>
              <w:t>Threats</w:t>
            </w:r>
          </w:p>
        </w:tc>
      </w:tr>
      <w:tr w:rsidR="00CD0641" w:rsidRPr="00B622B0" w14:paraId="4F965074" w14:textId="77777777">
        <w:tc>
          <w:tcPr>
            <w:tcW w:w="4680" w:type="dxa"/>
            <w:shd w:val="clear" w:color="auto" w:fill="auto"/>
            <w:tcMar>
              <w:top w:w="100" w:type="dxa"/>
              <w:left w:w="100" w:type="dxa"/>
              <w:bottom w:w="100" w:type="dxa"/>
              <w:right w:w="100" w:type="dxa"/>
            </w:tcMar>
          </w:tcPr>
          <w:p w14:paraId="1F76CE53" w14:textId="77777777" w:rsidR="0045161E" w:rsidRPr="00B622B0" w:rsidRDefault="00867E3C" w:rsidP="00981D55">
            <w:pPr>
              <w:pStyle w:val="Normal1"/>
              <w:widowControl w:val="0"/>
              <w:numPr>
                <w:ilvl w:val="0"/>
                <w:numId w:val="2"/>
              </w:numPr>
              <w:rPr>
                <w:lang w:val="en-GB"/>
              </w:rPr>
            </w:pPr>
            <w:r w:rsidRPr="00B622B0">
              <w:rPr>
                <w:lang w:val="en-GB"/>
              </w:rPr>
              <w:t>The high acceptance of sustainability will help ensure that the campaign will get high acceptance among the participants (Tranter and Tolley, 2020).</w:t>
            </w:r>
          </w:p>
        </w:tc>
        <w:tc>
          <w:tcPr>
            <w:tcW w:w="4680" w:type="dxa"/>
            <w:shd w:val="clear" w:color="auto" w:fill="auto"/>
            <w:tcMar>
              <w:top w:w="100" w:type="dxa"/>
              <w:left w:w="100" w:type="dxa"/>
              <w:bottom w:w="100" w:type="dxa"/>
              <w:right w:w="100" w:type="dxa"/>
            </w:tcMar>
          </w:tcPr>
          <w:p w14:paraId="2BD61953" w14:textId="77777777" w:rsidR="0045161E" w:rsidRPr="00B622B0" w:rsidRDefault="00867E3C" w:rsidP="00981D55">
            <w:pPr>
              <w:pStyle w:val="Normal1"/>
              <w:widowControl w:val="0"/>
              <w:numPr>
                <w:ilvl w:val="0"/>
                <w:numId w:val="5"/>
              </w:numPr>
              <w:rPr>
                <w:lang w:val="en-GB"/>
              </w:rPr>
            </w:pPr>
            <w:r w:rsidRPr="00B622B0">
              <w:rPr>
                <w:lang w:val="en-GB"/>
              </w:rPr>
              <w:t>The increase in the debt-to-equity ratio of Hilton Hotels will result in lowering the profitability of Hilton Hotels (</w:t>
            </w:r>
            <w:proofErr w:type="spellStart"/>
            <w:r w:rsidRPr="00B622B0">
              <w:rPr>
                <w:lang w:val="en-GB"/>
              </w:rPr>
              <w:t>Manullang</w:t>
            </w:r>
            <w:proofErr w:type="spellEnd"/>
            <w:r w:rsidRPr="00B622B0">
              <w:rPr>
                <w:lang w:val="en-GB"/>
              </w:rPr>
              <w:t xml:space="preserve"> </w:t>
            </w:r>
            <w:r w:rsidRPr="00B622B0">
              <w:rPr>
                <w:i/>
                <w:lang w:val="en-GB"/>
              </w:rPr>
              <w:t xml:space="preserve">et al. </w:t>
            </w:r>
            <w:r w:rsidRPr="00B622B0">
              <w:rPr>
                <w:lang w:val="en-GB"/>
              </w:rPr>
              <w:t>2020).</w:t>
            </w:r>
          </w:p>
        </w:tc>
      </w:tr>
    </w:tbl>
    <w:p w14:paraId="54996109" w14:textId="77777777" w:rsidR="007204F8" w:rsidRPr="00B622B0" w:rsidRDefault="007204F8" w:rsidP="007204F8">
      <w:pPr>
        <w:pStyle w:val="Normal1"/>
        <w:jc w:val="center"/>
        <w:rPr>
          <w:b/>
          <w:lang w:val="en-GB"/>
        </w:rPr>
      </w:pPr>
      <w:r w:rsidRPr="00B622B0">
        <w:rPr>
          <w:b/>
          <w:lang w:val="en-GB"/>
        </w:rPr>
        <w:t xml:space="preserve">Table 3: SWOT analysis of the event </w:t>
      </w:r>
    </w:p>
    <w:p w14:paraId="1B2C6984" w14:textId="77777777" w:rsidR="007204F8" w:rsidRPr="00B622B0" w:rsidRDefault="007204F8" w:rsidP="007204F8">
      <w:pPr>
        <w:pStyle w:val="Normal1"/>
        <w:jc w:val="center"/>
        <w:rPr>
          <w:lang w:val="en-GB"/>
        </w:rPr>
      </w:pPr>
      <w:r w:rsidRPr="00B622B0">
        <w:rPr>
          <w:lang w:val="en-GB"/>
        </w:rPr>
        <w:t>(Source: Self-developed)</w:t>
      </w:r>
    </w:p>
    <w:p w14:paraId="11D8BF3A" w14:textId="77777777" w:rsidR="0045161E" w:rsidRPr="00B622B0" w:rsidRDefault="00867E3C" w:rsidP="00981D55">
      <w:pPr>
        <w:pStyle w:val="Normal1"/>
        <w:rPr>
          <w:b/>
          <w:lang w:val="en-GB"/>
        </w:rPr>
      </w:pPr>
      <w:r w:rsidRPr="00B622B0">
        <w:rPr>
          <w:lang w:val="en-GB"/>
        </w:rPr>
        <w:t>From this slide, it can be seen that the popularity of sustainability among the people in the UK results in increasing social acceptance of this campaign and at the same time this will help in ensuring the success of the sustainability campaign. On the other hand, an increase in the debt-to-equity ratio will lower the profitability of the organisation.</w:t>
      </w:r>
    </w:p>
    <w:p w14:paraId="432CD87B" w14:textId="77777777" w:rsidR="0045161E" w:rsidRPr="00B622B0" w:rsidRDefault="00867E3C" w:rsidP="00981D55">
      <w:pPr>
        <w:pStyle w:val="Heading1"/>
        <w:rPr>
          <w:lang w:val="en-GB"/>
        </w:rPr>
      </w:pPr>
      <w:bookmarkStart w:id="14" w:name="_u2p7327f8g2v" w:colFirst="0" w:colLast="0"/>
      <w:bookmarkStart w:id="15" w:name="_Toc157444896"/>
      <w:bookmarkEnd w:id="14"/>
      <w:r w:rsidRPr="00B622B0">
        <w:rPr>
          <w:lang w:val="en-GB"/>
        </w:rPr>
        <w:t>Slide 8: PESTLE</w:t>
      </w:r>
      <w:bookmarkEnd w:id="15"/>
      <w:r w:rsidR="006D7C13" w:rsidRPr="00B622B0">
        <w:rPr>
          <w:lang w:val="en-GB"/>
        </w:rPr>
        <w:t xml:space="preserve"> Analysis</w:t>
      </w:r>
    </w:p>
    <w:tbl>
      <w:tblPr>
        <w:tblStyle w:val="Table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4005"/>
        <w:gridCol w:w="3120"/>
      </w:tblGrid>
      <w:tr w:rsidR="00CD0641" w:rsidRPr="00B622B0" w14:paraId="2DAAAD64" w14:textId="77777777">
        <w:tc>
          <w:tcPr>
            <w:tcW w:w="2235" w:type="dxa"/>
            <w:shd w:val="clear" w:color="auto" w:fill="auto"/>
            <w:tcMar>
              <w:top w:w="100" w:type="dxa"/>
              <w:left w:w="100" w:type="dxa"/>
              <w:bottom w:w="100" w:type="dxa"/>
              <w:right w:w="100" w:type="dxa"/>
            </w:tcMar>
          </w:tcPr>
          <w:p w14:paraId="2A79BA4E" w14:textId="77777777" w:rsidR="0045161E" w:rsidRPr="00B622B0" w:rsidRDefault="00867E3C" w:rsidP="00981D55">
            <w:pPr>
              <w:pStyle w:val="Normal1"/>
              <w:widowControl w:val="0"/>
              <w:pBdr>
                <w:top w:val="nil"/>
                <w:left w:val="nil"/>
                <w:bottom w:val="nil"/>
                <w:right w:val="nil"/>
                <w:between w:val="nil"/>
              </w:pBdr>
              <w:jc w:val="center"/>
              <w:rPr>
                <w:b/>
                <w:lang w:val="en-GB"/>
              </w:rPr>
            </w:pPr>
            <w:r w:rsidRPr="00B622B0">
              <w:rPr>
                <w:b/>
                <w:lang w:val="en-GB"/>
              </w:rPr>
              <w:t>Factors</w:t>
            </w:r>
          </w:p>
        </w:tc>
        <w:tc>
          <w:tcPr>
            <w:tcW w:w="4005" w:type="dxa"/>
            <w:shd w:val="clear" w:color="auto" w:fill="auto"/>
            <w:tcMar>
              <w:top w:w="100" w:type="dxa"/>
              <w:left w:w="100" w:type="dxa"/>
              <w:bottom w:w="100" w:type="dxa"/>
              <w:right w:w="100" w:type="dxa"/>
            </w:tcMar>
          </w:tcPr>
          <w:p w14:paraId="1AED1117" w14:textId="77777777" w:rsidR="0045161E" w:rsidRPr="00B622B0" w:rsidRDefault="00867E3C" w:rsidP="00981D55">
            <w:pPr>
              <w:pStyle w:val="Normal1"/>
              <w:widowControl w:val="0"/>
              <w:pBdr>
                <w:top w:val="nil"/>
                <w:left w:val="nil"/>
                <w:bottom w:val="nil"/>
                <w:right w:val="nil"/>
                <w:between w:val="nil"/>
              </w:pBdr>
              <w:jc w:val="center"/>
              <w:rPr>
                <w:b/>
                <w:lang w:val="en-GB"/>
              </w:rPr>
            </w:pPr>
            <w:r w:rsidRPr="00B622B0">
              <w:rPr>
                <w:b/>
                <w:lang w:val="en-GB"/>
              </w:rPr>
              <w:t>Description</w:t>
            </w:r>
          </w:p>
        </w:tc>
        <w:tc>
          <w:tcPr>
            <w:tcW w:w="3120" w:type="dxa"/>
            <w:shd w:val="clear" w:color="auto" w:fill="auto"/>
            <w:tcMar>
              <w:top w:w="100" w:type="dxa"/>
              <w:left w:w="100" w:type="dxa"/>
              <w:bottom w:w="100" w:type="dxa"/>
              <w:right w:w="100" w:type="dxa"/>
            </w:tcMar>
          </w:tcPr>
          <w:p w14:paraId="13B54F2A" w14:textId="77777777" w:rsidR="0045161E" w:rsidRPr="00B622B0" w:rsidRDefault="00867E3C" w:rsidP="00981D55">
            <w:pPr>
              <w:pStyle w:val="Normal1"/>
              <w:widowControl w:val="0"/>
              <w:pBdr>
                <w:top w:val="nil"/>
                <w:left w:val="nil"/>
                <w:bottom w:val="nil"/>
                <w:right w:val="nil"/>
                <w:between w:val="nil"/>
              </w:pBdr>
              <w:jc w:val="center"/>
              <w:rPr>
                <w:b/>
                <w:lang w:val="en-GB"/>
              </w:rPr>
            </w:pPr>
            <w:r w:rsidRPr="00B622B0">
              <w:rPr>
                <w:b/>
                <w:lang w:val="en-GB"/>
              </w:rPr>
              <w:t>Impact</w:t>
            </w:r>
          </w:p>
        </w:tc>
      </w:tr>
      <w:tr w:rsidR="00CD0641" w:rsidRPr="00B622B0" w14:paraId="4B4141C8" w14:textId="77777777">
        <w:tc>
          <w:tcPr>
            <w:tcW w:w="2235" w:type="dxa"/>
            <w:shd w:val="clear" w:color="auto" w:fill="auto"/>
            <w:tcMar>
              <w:top w:w="100" w:type="dxa"/>
              <w:left w:w="100" w:type="dxa"/>
              <w:bottom w:w="100" w:type="dxa"/>
              <w:right w:w="100" w:type="dxa"/>
            </w:tcMar>
          </w:tcPr>
          <w:p w14:paraId="07CA9279" w14:textId="77777777" w:rsidR="0045161E" w:rsidRPr="00B622B0" w:rsidRDefault="00867E3C" w:rsidP="00981D55">
            <w:pPr>
              <w:pStyle w:val="Normal1"/>
              <w:widowControl w:val="0"/>
              <w:pBdr>
                <w:top w:val="nil"/>
                <w:left w:val="nil"/>
                <w:bottom w:val="nil"/>
                <w:right w:val="nil"/>
                <w:between w:val="nil"/>
              </w:pBdr>
              <w:jc w:val="left"/>
              <w:rPr>
                <w:b/>
                <w:lang w:val="en-GB"/>
              </w:rPr>
            </w:pPr>
            <w:r w:rsidRPr="00B622B0">
              <w:rPr>
                <w:b/>
                <w:lang w:val="en-GB"/>
              </w:rPr>
              <w:t>Political</w:t>
            </w:r>
          </w:p>
        </w:tc>
        <w:tc>
          <w:tcPr>
            <w:tcW w:w="4005" w:type="dxa"/>
            <w:shd w:val="clear" w:color="auto" w:fill="auto"/>
            <w:tcMar>
              <w:top w:w="100" w:type="dxa"/>
              <w:left w:w="100" w:type="dxa"/>
              <w:bottom w:w="100" w:type="dxa"/>
              <w:right w:w="100" w:type="dxa"/>
            </w:tcMar>
          </w:tcPr>
          <w:p w14:paraId="0161E7D4" w14:textId="77777777" w:rsidR="0045161E" w:rsidRPr="00B622B0" w:rsidRDefault="00867E3C" w:rsidP="00981D55">
            <w:pPr>
              <w:pStyle w:val="Normal1"/>
              <w:widowControl w:val="0"/>
              <w:pBdr>
                <w:top w:val="nil"/>
                <w:left w:val="nil"/>
                <w:bottom w:val="nil"/>
                <w:right w:val="nil"/>
                <w:between w:val="nil"/>
              </w:pBdr>
              <w:rPr>
                <w:lang w:val="en-GB"/>
              </w:rPr>
            </w:pPr>
            <w:r w:rsidRPr="00B622B0">
              <w:rPr>
                <w:lang w:val="en-GB"/>
              </w:rPr>
              <w:t xml:space="preserve">The political stability index score in the UK is 0.5 in </w:t>
            </w:r>
            <w:r w:rsidR="002927B5" w:rsidRPr="00B622B0">
              <w:rPr>
                <w:lang w:val="en-GB"/>
              </w:rPr>
              <w:t>2022, which</w:t>
            </w:r>
            <w:r w:rsidRPr="00B622B0">
              <w:rPr>
                <w:lang w:val="en-GB"/>
              </w:rPr>
              <w:t xml:space="preserve"> indicates lower political interference (The Global Economy, 2022).</w:t>
            </w:r>
          </w:p>
        </w:tc>
        <w:tc>
          <w:tcPr>
            <w:tcW w:w="3120" w:type="dxa"/>
            <w:shd w:val="clear" w:color="auto" w:fill="auto"/>
            <w:tcMar>
              <w:top w:w="100" w:type="dxa"/>
              <w:left w:w="100" w:type="dxa"/>
              <w:bottom w:w="100" w:type="dxa"/>
              <w:right w:w="100" w:type="dxa"/>
            </w:tcMar>
          </w:tcPr>
          <w:p w14:paraId="24076883" w14:textId="77777777" w:rsidR="0045161E" w:rsidRPr="00B622B0" w:rsidRDefault="00867E3C" w:rsidP="00981D55">
            <w:pPr>
              <w:pStyle w:val="Normal1"/>
              <w:widowControl w:val="0"/>
              <w:pBdr>
                <w:top w:val="nil"/>
                <w:left w:val="nil"/>
                <w:bottom w:val="nil"/>
                <w:right w:val="nil"/>
                <w:between w:val="nil"/>
              </w:pBdr>
              <w:rPr>
                <w:lang w:val="en-GB"/>
              </w:rPr>
            </w:pPr>
            <w:r w:rsidRPr="00B622B0">
              <w:rPr>
                <w:lang w:val="en-GB"/>
              </w:rPr>
              <w:t xml:space="preserve">This factor makes a positive impact on this event to make it successful without any interference from political bodies. </w:t>
            </w:r>
          </w:p>
        </w:tc>
      </w:tr>
      <w:tr w:rsidR="00CD0641" w:rsidRPr="00B622B0" w14:paraId="38C9FD91" w14:textId="77777777">
        <w:tc>
          <w:tcPr>
            <w:tcW w:w="2235" w:type="dxa"/>
            <w:shd w:val="clear" w:color="auto" w:fill="auto"/>
            <w:tcMar>
              <w:top w:w="100" w:type="dxa"/>
              <w:left w:w="100" w:type="dxa"/>
              <w:bottom w:w="100" w:type="dxa"/>
              <w:right w:w="100" w:type="dxa"/>
            </w:tcMar>
          </w:tcPr>
          <w:p w14:paraId="218572FB" w14:textId="77777777" w:rsidR="0045161E" w:rsidRPr="00B622B0" w:rsidRDefault="00867E3C" w:rsidP="00981D55">
            <w:pPr>
              <w:pStyle w:val="Normal1"/>
              <w:widowControl w:val="0"/>
              <w:pBdr>
                <w:top w:val="nil"/>
                <w:left w:val="nil"/>
                <w:bottom w:val="nil"/>
                <w:right w:val="nil"/>
                <w:between w:val="nil"/>
              </w:pBdr>
              <w:jc w:val="left"/>
              <w:rPr>
                <w:b/>
                <w:lang w:val="en-GB"/>
              </w:rPr>
            </w:pPr>
            <w:r w:rsidRPr="00B622B0">
              <w:rPr>
                <w:b/>
                <w:lang w:val="en-GB"/>
              </w:rPr>
              <w:lastRenderedPageBreak/>
              <w:t>Economic</w:t>
            </w:r>
          </w:p>
        </w:tc>
        <w:tc>
          <w:tcPr>
            <w:tcW w:w="4005" w:type="dxa"/>
            <w:shd w:val="clear" w:color="auto" w:fill="auto"/>
            <w:tcMar>
              <w:top w:w="100" w:type="dxa"/>
              <w:left w:w="100" w:type="dxa"/>
              <w:bottom w:w="100" w:type="dxa"/>
              <w:right w:w="100" w:type="dxa"/>
            </w:tcMar>
          </w:tcPr>
          <w:p w14:paraId="1798D6C3" w14:textId="77777777" w:rsidR="0045161E" w:rsidRPr="00B622B0" w:rsidRDefault="00867E3C" w:rsidP="00981D55">
            <w:pPr>
              <w:pStyle w:val="Normal1"/>
              <w:widowControl w:val="0"/>
              <w:pBdr>
                <w:top w:val="nil"/>
                <w:left w:val="nil"/>
                <w:bottom w:val="nil"/>
                <w:right w:val="nil"/>
                <w:between w:val="nil"/>
              </w:pBdr>
              <w:rPr>
                <w:lang w:val="en-GB"/>
              </w:rPr>
            </w:pPr>
            <w:r w:rsidRPr="00B622B0">
              <w:rPr>
                <w:lang w:val="en-GB"/>
              </w:rPr>
              <w:t>The GDP rate of the UK is 4.1% in 2022 compared to the previous year (O’Neill, 2023; ONS, 2023).</w:t>
            </w:r>
          </w:p>
        </w:tc>
        <w:tc>
          <w:tcPr>
            <w:tcW w:w="3120" w:type="dxa"/>
            <w:shd w:val="clear" w:color="auto" w:fill="auto"/>
            <w:tcMar>
              <w:top w:w="100" w:type="dxa"/>
              <w:left w:w="100" w:type="dxa"/>
              <w:bottom w:w="100" w:type="dxa"/>
              <w:right w:w="100" w:type="dxa"/>
            </w:tcMar>
          </w:tcPr>
          <w:p w14:paraId="5D73A691" w14:textId="77777777" w:rsidR="0045161E" w:rsidRPr="00B622B0" w:rsidRDefault="00867E3C" w:rsidP="00981D55">
            <w:pPr>
              <w:pStyle w:val="Normal1"/>
              <w:widowControl w:val="0"/>
              <w:pBdr>
                <w:top w:val="nil"/>
                <w:left w:val="nil"/>
                <w:bottom w:val="nil"/>
                <w:right w:val="nil"/>
                <w:between w:val="nil"/>
              </w:pBdr>
              <w:rPr>
                <w:lang w:val="en-GB"/>
              </w:rPr>
            </w:pPr>
            <w:r w:rsidRPr="00B622B0">
              <w:rPr>
                <w:lang w:val="en-GB"/>
              </w:rPr>
              <w:t xml:space="preserve">This factor indicates positively the shape of the economy that helps to manage the financial collapse in this event. </w:t>
            </w:r>
          </w:p>
        </w:tc>
      </w:tr>
      <w:tr w:rsidR="00CD0641" w:rsidRPr="00B622B0" w14:paraId="02990CAD" w14:textId="77777777">
        <w:tc>
          <w:tcPr>
            <w:tcW w:w="2235" w:type="dxa"/>
            <w:shd w:val="clear" w:color="auto" w:fill="auto"/>
            <w:tcMar>
              <w:top w:w="100" w:type="dxa"/>
              <w:left w:w="100" w:type="dxa"/>
              <w:bottom w:w="100" w:type="dxa"/>
              <w:right w:w="100" w:type="dxa"/>
            </w:tcMar>
          </w:tcPr>
          <w:p w14:paraId="381164F0" w14:textId="77777777" w:rsidR="0045161E" w:rsidRPr="00B622B0" w:rsidRDefault="00867E3C" w:rsidP="00981D55">
            <w:pPr>
              <w:pStyle w:val="Normal1"/>
              <w:widowControl w:val="0"/>
              <w:pBdr>
                <w:top w:val="nil"/>
                <w:left w:val="nil"/>
                <w:bottom w:val="nil"/>
                <w:right w:val="nil"/>
                <w:between w:val="nil"/>
              </w:pBdr>
              <w:jc w:val="left"/>
              <w:rPr>
                <w:b/>
                <w:lang w:val="en-GB"/>
              </w:rPr>
            </w:pPr>
            <w:r w:rsidRPr="00B622B0">
              <w:rPr>
                <w:b/>
                <w:lang w:val="en-GB"/>
              </w:rPr>
              <w:t>Social</w:t>
            </w:r>
          </w:p>
        </w:tc>
        <w:tc>
          <w:tcPr>
            <w:tcW w:w="4005" w:type="dxa"/>
            <w:shd w:val="clear" w:color="auto" w:fill="auto"/>
            <w:tcMar>
              <w:top w:w="100" w:type="dxa"/>
              <w:left w:w="100" w:type="dxa"/>
              <w:bottom w:w="100" w:type="dxa"/>
              <w:right w:w="100" w:type="dxa"/>
            </w:tcMar>
          </w:tcPr>
          <w:p w14:paraId="0E5A2D0C" w14:textId="77777777" w:rsidR="0045161E" w:rsidRPr="00B622B0" w:rsidRDefault="00867E3C" w:rsidP="00981D55">
            <w:pPr>
              <w:pStyle w:val="Normal1"/>
              <w:widowControl w:val="0"/>
              <w:pBdr>
                <w:top w:val="nil"/>
                <w:left w:val="nil"/>
                <w:bottom w:val="nil"/>
                <w:right w:val="nil"/>
                <w:between w:val="nil"/>
              </w:pBdr>
              <w:rPr>
                <w:lang w:val="en-GB"/>
              </w:rPr>
            </w:pPr>
            <w:r w:rsidRPr="00B622B0">
              <w:rPr>
                <w:lang w:val="en-GB"/>
              </w:rPr>
              <w:t xml:space="preserve">37% of </w:t>
            </w:r>
            <w:r w:rsidR="00025BE1" w:rsidRPr="00B622B0">
              <w:rPr>
                <w:lang w:val="en-GB"/>
              </w:rPr>
              <w:t>travellers</w:t>
            </w:r>
            <w:r w:rsidRPr="00B622B0">
              <w:rPr>
                <w:lang w:val="en-GB"/>
              </w:rPr>
              <w:t xml:space="preserve"> always focus on eco-friendly hotels to maintain sustainable practices (Statista, 2022).</w:t>
            </w:r>
          </w:p>
        </w:tc>
        <w:tc>
          <w:tcPr>
            <w:tcW w:w="3120" w:type="dxa"/>
            <w:shd w:val="clear" w:color="auto" w:fill="auto"/>
            <w:tcMar>
              <w:top w:w="100" w:type="dxa"/>
              <w:left w:w="100" w:type="dxa"/>
              <w:bottom w:w="100" w:type="dxa"/>
              <w:right w:w="100" w:type="dxa"/>
            </w:tcMar>
          </w:tcPr>
          <w:p w14:paraId="347EE161" w14:textId="77777777" w:rsidR="0045161E" w:rsidRPr="00B622B0" w:rsidRDefault="00867E3C" w:rsidP="00981D55">
            <w:pPr>
              <w:pStyle w:val="Normal1"/>
              <w:widowControl w:val="0"/>
              <w:pBdr>
                <w:top w:val="nil"/>
                <w:left w:val="nil"/>
                <w:bottom w:val="nil"/>
                <w:right w:val="nil"/>
                <w:between w:val="nil"/>
              </w:pBdr>
              <w:rPr>
                <w:lang w:val="en-GB"/>
              </w:rPr>
            </w:pPr>
            <w:r w:rsidRPr="00B622B0">
              <w:rPr>
                <w:lang w:val="en-GB"/>
              </w:rPr>
              <w:t>It positively impacts the event to develop sustainable initiatives for Hilton.</w:t>
            </w:r>
          </w:p>
        </w:tc>
      </w:tr>
    </w:tbl>
    <w:p w14:paraId="4487F26F" w14:textId="77777777" w:rsidR="007204F8" w:rsidRPr="00B622B0" w:rsidRDefault="007204F8" w:rsidP="007204F8">
      <w:pPr>
        <w:rPr>
          <w:lang w:val="en-GB"/>
        </w:rPr>
      </w:pPr>
      <w:bookmarkStart w:id="16" w:name="_i2zp3a2nm3wy" w:colFirst="0" w:colLast="0"/>
      <w:bookmarkStart w:id="17" w:name="_Toc157444897"/>
      <w:bookmarkEnd w:id="16"/>
      <w:r w:rsidRPr="00B622B0">
        <w:rPr>
          <w:lang w:val="en-GB"/>
        </w:rPr>
        <w:t xml:space="preserve">From the above PESTLE analysis, it can be known that political, social and economic – all three factors may positively impact the event. Therefore, the hospitality group will not see any pain points from those macro environmental factors, rather, they may face extraordinary opportunities. </w:t>
      </w:r>
    </w:p>
    <w:p w14:paraId="2E6C5EE6" w14:textId="77777777" w:rsidR="0045161E" w:rsidRPr="00B622B0" w:rsidRDefault="00742203" w:rsidP="00981D55">
      <w:pPr>
        <w:pStyle w:val="Heading1"/>
        <w:rPr>
          <w:lang w:val="en-GB"/>
        </w:rPr>
      </w:pPr>
      <w:r w:rsidRPr="00B622B0">
        <w:rPr>
          <w:lang w:val="en-GB"/>
        </w:rPr>
        <w:t>Slide 9: PESTLE</w:t>
      </w:r>
      <w:bookmarkEnd w:id="17"/>
      <w:r w:rsidR="00802D4A" w:rsidRPr="00B622B0">
        <w:rPr>
          <w:lang w:val="en-GB"/>
        </w:rPr>
        <w:t xml:space="preserve"> Analysis (Continued…)</w:t>
      </w:r>
    </w:p>
    <w:tbl>
      <w:tblPr>
        <w:tblStyle w:val="Table4"/>
        <w:tblW w:w="93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4020"/>
        <w:gridCol w:w="3135"/>
      </w:tblGrid>
      <w:tr w:rsidR="00CD0641" w:rsidRPr="00B622B0" w14:paraId="5FC13071" w14:textId="77777777">
        <w:tc>
          <w:tcPr>
            <w:tcW w:w="2235" w:type="dxa"/>
            <w:shd w:val="clear" w:color="auto" w:fill="auto"/>
            <w:tcMar>
              <w:top w:w="100" w:type="dxa"/>
              <w:left w:w="100" w:type="dxa"/>
              <w:bottom w:w="100" w:type="dxa"/>
              <w:right w:w="100" w:type="dxa"/>
            </w:tcMar>
          </w:tcPr>
          <w:p w14:paraId="0E816E7B" w14:textId="77777777" w:rsidR="0045161E" w:rsidRPr="00B622B0" w:rsidRDefault="00867E3C" w:rsidP="00981D55">
            <w:pPr>
              <w:pStyle w:val="Normal1"/>
              <w:widowControl w:val="0"/>
              <w:jc w:val="center"/>
              <w:rPr>
                <w:b/>
                <w:lang w:val="en-GB"/>
              </w:rPr>
            </w:pPr>
            <w:r w:rsidRPr="00B622B0">
              <w:rPr>
                <w:b/>
                <w:lang w:val="en-GB"/>
              </w:rPr>
              <w:t>Factors</w:t>
            </w:r>
          </w:p>
        </w:tc>
        <w:tc>
          <w:tcPr>
            <w:tcW w:w="4020" w:type="dxa"/>
            <w:shd w:val="clear" w:color="auto" w:fill="auto"/>
            <w:tcMar>
              <w:top w:w="100" w:type="dxa"/>
              <w:left w:w="100" w:type="dxa"/>
              <w:bottom w:w="100" w:type="dxa"/>
              <w:right w:w="100" w:type="dxa"/>
            </w:tcMar>
          </w:tcPr>
          <w:p w14:paraId="16781EC2" w14:textId="77777777" w:rsidR="0045161E" w:rsidRPr="00B622B0" w:rsidRDefault="00867E3C" w:rsidP="00981D55">
            <w:pPr>
              <w:pStyle w:val="Normal1"/>
              <w:widowControl w:val="0"/>
              <w:jc w:val="center"/>
              <w:rPr>
                <w:b/>
                <w:lang w:val="en-GB"/>
              </w:rPr>
            </w:pPr>
            <w:r w:rsidRPr="00B622B0">
              <w:rPr>
                <w:b/>
                <w:lang w:val="en-GB"/>
              </w:rPr>
              <w:t>Description</w:t>
            </w:r>
          </w:p>
        </w:tc>
        <w:tc>
          <w:tcPr>
            <w:tcW w:w="3135" w:type="dxa"/>
            <w:shd w:val="clear" w:color="auto" w:fill="auto"/>
            <w:tcMar>
              <w:top w:w="100" w:type="dxa"/>
              <w:left w:w="100" w:type="dxa"/>
              <w:bottom w:w="100" w:type="dxa"/>
              <w:right w:w="100" w:type="dxa"/>
            </w:tcMar>
          </w:tcPr>
          <w:p w14:paraId="1940A330" w14:textId="77777777" w:rsidR="0045161E" w:rsidRPr="00B622B0" w:rsidRDefault="00867E3C" w:rsidP="00981D55">
            <w:pPr>
              <w:pStyle w:val="Normal1"/>
              <w:widowControl w:val="0"/>
              <w:jc w:val="center"/>
              <w:rPr>
                <w:b/>
                <w:lang w:val="en-GB"/>
              </w:rPr>
            </w:pPr>
            <w:r w:rsidRPr="00B622B0">
              <w:rPr>
                <w:b/>
                <w:lang w:val="en-GB"/>
              </w:rPr>
              <w:t>Impact</w:t>
            </w:r>
          </w:p>
        </w:tc>
      </w:tr>
      <w:tr w:rsidR="00CD0641" w:rsidRPr="00B622B0" w14:paraId="799DC1D7" w14:textId="77777777">
        <w:tc>
          <w:tcPr>
            <w:tcW w:w="2235" w:type="dxa"/>
            <w:shd w:val="clear" w:color="auto" w:fill="auto"/>
            <w:tcMar>
              <w:top w:w="100" w:type="dxa"/>
              <w:left w:w="100" w:type="dxa"/>
              <w:bottom w:w="100" w:type="dxa"/>
              <w:right w:w="100" w:type="dxa"/>
            </w:tcMar>
          </w:tcPr>
          <w:p w14:paraId="116C4E3F" w14:textId="77777777" w:rsidR="0045161E" w:rsidRPr="00B622B0" w:rsidRDefault="00867E3C" w:rsidP="00981D55">
            <w:pPr>
              <w:pStyle w:val="Normal1"/>
              <w:widowControl w:val="0"/>
              <w:jc w:val="left"/>
              <w:rPr>
                <w:b/>
                <w:lang w:val="en-GB"/>
              </w:rPr>
            </w:pPr>
            <w:r w:rsidRPr="00B622B0">
              <w:rPr>
                <w:b/>
                <w:lang w:val="en-GB"/>
              </w:rPr>
              <w:t>Technological</w:t>
            </w:r>
          </w:p>
        </w:tc>
        <w:tc>
          <w:tcPr>
            <w:tcW w:w="4020" w:type="dxa"/>
            <w:shd w:val="clear" w:color="auto" w:fill="auto"/>
            <w:tcMar>
              <w:top w:w="100" w:type="dxa"/>
              <w:left w:w="100" w:type="dxa"/>
              <w:bottom w:w="100" w:type="dxa"/>
              <w:right w:w="100" w:type="dxa"/>
            </w:tcMar>
          </w:tcPr>
          <w:p w14:paraId="03028FA5" w14:textId="77777777" w:rsidR="0045161E" w:rsidRPr="00B622B0" w:rsidRDefault="00867E3C" w:rsidP="00981D55">
            <w:pPr>
              <w:pStyle w:val="Normal1"/>
              <w:widowControl w:val="0"/>
              <w:rPr>
                <w:lang w:val="en-GB"/>
              </w:rPr>
            </w:pPr>
            <w:r w:rsidRPr="00B622B0">
              <w:rPr>
                <w:lang w:val="en-GB"/>
              </w:rPr>
              <w:t>Most hospitality companies focus on software spending approx. 346.32 million dollars for promoting sustainable practices (</w:t>
            </w:r>
            <w:proofErr w:type="spellStart"/>
            <w:r w:rsidRPr="00B622B0">
              <w:rPr>
                <w:lang w:val="en-GB"/>
              </w:rPr>
              <w:t>Vailshery</w:t>
            </w:r>
            <w:proofErr w:type="spellEnd"/>
            <w:r w:rsidRPr="00B622B0">
              <w:rPr>
                <w:lang w:val="en-GB"/>
              </w:rPr>
              <w:t>, 2022).</w:t>
            </w:r>
          </w:p>
        </w:tc>
        <w:tc>
          <w:tcPr>
            <w:tcW w:w="3135" w:type="dxa"/>
            <w:shd w:val="clear" w:color="auto" w:fill="auto"/>
            <w:tcMar>
              <w:top w:w="100" w:type="dxa"/>
              <w:left w:w="100" w:type="dxa"/>
              <w:bottom w:w="100" w:type="dxa"/>
              <w:right w:w="100" w:type="dxa"/>
            </w:tcMar>
          </w:tcPr>
          <w:p w14:paraId="144D6EBB" w14:textId="77777777" w:rsidR="0045161E" w:rsidRPr="00B622B0" w:rsidRDefault="00867E3C" w:rsidP="00981D55">
            <w:pPr>
              <w:pStyle w:val="Normal1"/>
              <w:widowControl w:val="0"/>
              <w:rPr>
                <w:lang w:val="en-GB"/>
              </w:rPr>
            </w:pPr>
            <w:r w:rsidRPr="00B622B0">
              <w:rPr>
                <w:lang w:val="en-GB"/>
              </w:rPr>
              <w:t>It positive impact on the event to promote sustainable practices by making more investments.</w:t>
            </w:r>
          </w:p>
        </w:tc>
      </w:tr>
      <w:tr w:rsidR="00CD0641" w:rsidRPr="00B622B0" w14:paraId="169D4F56" w14:textId="77777777">
        <w:tc>
          <w:tcPr>
            <w:tcW w:w="2235" w:type="dxa"/>
            <w:shd w:val="clear" w:color="auto" w:fill="auto"/>
            <w:tcMar>
              <w:top w:w="100" w:type="dxa"/>
              <w:left w:w="100" w:type="dxa"/>
              <w:bottom w:w="100" w:type="dxa"/>
              <w:right w:w="100" w:type="dxa"/>
            </w:tcMar>
          </w:tcPr>
          <w:p w14:paraId="34225802" w14:textId="77777777" w:rsidR="0045161E" w:rsidRPr="00B622B0" w:rsidRDefault="00867E3C" w:rsidP="00981D55">
            <w:pPr>
              <w:pStyle w:val="Normal1"/>
              <w:widowControl w:val="0"/>
              <w:jc w:val="left"/>
              <w:rPr>
                <w:b/>
                <w:lang w:val="en-GB"/>
              </w:rPr>
            </w:pPr>
            <w:r w:rsidRPr="00B622B0">
              <w:rPr>
                <w:b/>
                <w:lang w:val="en-GB"/>
              </w:rPr>
              <w:t>Legal</w:t>
            </w:r>
          </w:p>
        </w:tc>
        <w:tc>
          <w:tcPr>
            <w:tcW w:w="4020" w:type="dxa"/>
            <w:shd w:val="clear" w:color="auto" w:fill="auto"/>
            <w:tcMar>
              <w:top w:w="100" w:type="dxa"/>
              <w:left w:w="100" w:type="dxa"/>
              <w:bottom w:w="100" w:type="dxa"/>
              <w:right w:w="100" w:type="dxa"/>
            </w:tcMar>
          </w:tcPr>
          <w:p w14:paraId="249704CB" w14:textId="77777777" w:rsidR="0045161E" w:rsidRPr="00B622B0" w:rsidRDefault="00867E3C" w:rsidP="00981D55">
            <w:pPr>
              <w:pStyle w:val="Normal1"/>
              <w:widowControl w:val="0"/>
              <w:rPr>
                <w:lang w:val="en-GB"/>
              </w:rPr>
            </w:pPr>
            <w:r w:rsidRPr="00B622B0">
              <w:rPr>
                <w:lang w:val="en-GB"/>
              </w:rPr>
              <w:t>Consumer Rights Act 2015 helps to provide quality service by managing performance (Umbrella Training, 2023).</w:t>
            </w:r>
          </w:p>
        </w:tc>
        <w:tc>
          <w:tcPr>
            <w:tcW w:w="3135" w:type="dxa"/>
            <w:shd w:val="clear" w:color="auto" w:fill="auto"/>
            <w:tcMar>
              <w:top w:w="100" w:type="dxa"/>
              <w:left w:w="100" w:type="dxa"/>
              <w:bottom w:w="100" w:type="dxa"/>
              <w:right w:w="100" w:type="dxa"/>
            </w:tcMar>
          </w:tcPr>
          <w:p w14:paraId="509F9ED6" w14:textId="77777777" w:rsidR="0045161E" w:rsidRPr="00B622B0" w:rsidRDefault="00867E3C" w:rsidP="00981D55">
            <w:pPr>
              <w:pStyle w:val="Normal1"/>
              <w:widowControl w:val="0"/>
              <w:rPr>
                <w:lang w:val="en-GB"/>
              </w:rPr>
            </w:pPr>
            <w:r w:rsidRPr="00B622B0">
              <w:rPr>
                <w:lang w:val="en-GB"/>
              </w:rPr>
              <w:t xml:space="preserve">It positively </w:t>
            </w:r>
            <w:r w:rsidR="002927B5" w:rsidRPr="00B622B0">
              <w:rPr>
                <w:lang w:val="en-GB"/>
              </w:rPr>
              <w:t>affects</w:t>
            </w:r>
            <w:r w:rsidRPr="00B622B0">
              <w:rPr>
                <w:lang w:val="en-GB"/>
              </w:rPr>
              <w:t xml:space="preserve"> the event to discuss sustainable practices properly. </w:t>
            </w:r>
          </w:p>
        </w:tc>
      </w:tr>
      <w:tr w:rsidR="00CD0641" w:rsidRPr="00B622B0" w14:paraId="10DD9F47" w14:textId="77777777">
        <w:tc>
          <w:tcPr>
            <w:tcW w:w="2235" w:type="dxa"/>
            <w:shd w:val="clear" w:color="auto" w:fill="auto"/>
            <w:tcMar>
              <w:top w:w="100" w:type="dxa"/>
              <w:left w:w="100" w:type="dxa"/>
              <w:bottom w:w="100" w:type="dxa"/>
              <w:right w:w="100" w:type="dxa"/>
            </w:tcMar>
          </w:tcPr>
          <w:p w14:paraId="2BF956AF" w14:textId="77777777" w:rsidR="0045161E" w:rsidRPr="00B622B0" w:rsidRDefault="00867E3C" w:rsidP="00981D55">
            <w:pPr>
              <w:pStyle w:val="Normal1"/>
              <w:widowControl w:val="0"/>
              <w:jc w:val="left"/>
              <w:rPr>
                <w:b/>
                <w:lang w:val="en-GB"/>
              </w:rPr>
            </w:pPr>
            <w:r w:rsidRPr="00B622B0">
              <w:rPr>
                <w:b/>
                <w:lang w:val="en-GB"/>
              </w:rPr>
              <w:t>Environmental</w:t>
            </w:r>
          </w:p>
        </w:tc>
        <w:tc>
          <w:tcPr>
            <w:tcW w:w="4020" w:type="dxa"/>
            <w:shd w:val="clear" w:color="auto" w:fill="auto"/>
            <w:tcMar>
              <w:top w:w="100" w:type="dxa"/>
              <w:left w:w="100" w:type="dxa"/>
              <w:bottom w:w="100" w:type="dxa"/>
              <w:right w:w="100" w:type="dxa"/>
            </w:tcMar>
          </w:tcPr>
          <w:p w14:paraId="177F3325" w14:textId="77777777" w:rsidR="0045161E" w:rsidRPr="00B622B0" w:rsidRDefault="00867E3C" w:rsidP="00981D55">
            <w:pPr>
              <w:pStyle w:val="Normal1"/>
              <w:widowControl w:val="0"/>
              <w:rPr>
                <w:lang w:val="en-GB"/>
              </w:rPr>
            </w:pPr>
            <w:r w:rsidRPr="00B622B0">
              <w:rPr>
                <w:lang w:val="en-GB"/>
              </w:rPr>
              <w:t>According to the Environment Act 2021 helps to balance sustainability (Smith, 2024).</w:t>
            </w:r>
          </w:p>
        </w:tc>
        <w:tc>
          <w:tcPr>
            <w:tcW w:w="3135" w:type="dxa"/>
            <w:shd w:val="clear" w:color="auto" w:fill="auto"/>
            <w:tcMar>
              <w:top w:w="100" w:type="dxa"/>
              <w:left w:w="100" w:type="dxa"/>
              <w:bottom w:w="100" w:type="dxa"/>
              <w:right w:w="100" w:type="dxa"/>
            </w:tcMar>
          </w:tcPr>
          <w:p w14:paraId="05D9D56E" w14:textId="77777777" w:rsidR="0045161E" w:rsidRPr="00B622B0" w:rsidRDefault="00867E3C" w:rsidP="00981D55">
            <w:pPr>
              <w:pStyle w:val="Normal1"/>
              <w:widowControl w:val="0"/>
              <w:rPr>
                <w:lang w:val="en-GB"/>
              </w:rPr>
            </w:pPr>
            <w:r w:rsidRPr="00B622B0">
              <w:rPr>
                <w:lang w:val="en-GB"/>
              </w:rPr>
              <w:t>It positively helps Hilton to balance this event and encourage the participants about sustainable practices.</w:t>
            </w:r>
          </w:p>
        </w:tc>
      </w:tr>
    </w:tbl>
    <w:p w14:paraId="213410C1" w14:textId="77777777" w:rsidR="0045161E" w:rsidRPr="00B622B0" w:rsidRDefault="00BD56E5" w:rsidP="00981D55">
      <w:pPr>
        <w:pStyle w:val="Normal1"/>
        <w:rPr>
          <w:lang w:val="en-GB"/>
        </w:rPr>
      </w:pPr>
      <w:r w:rsidRPr="00B622B0">
        <w:rPr>
          <w:lang w:val="en-GB"/>
        </w:rPr>
        <w:t xml:space="preserve">From the above analysis, it has been seen that technology, legal and environment all three factors will work in </w:t>
      </w:r>
      <w:proofErr w:type="spellStart"/>
      <w:r w:rsidRPr="00B622B0">
        <w:rPr>
          <w:lang w:val="en-GB"/>
        </w:rPr>
        <w:t>favor</w:t>
      </w:r>
      <w:proofErr w:type="spellEnd"/>
      <w:r w:rsidRPr="00B622B0">
        <w:rPr>
          <w:lang w:val="en-GB"/>
        </w:rPr>
        <w:t xml:space="preserve"> of the organization, hence, it can be demonstrated that, </w:t>
      </w:r>
      <w:r w:rsidR="00BB79E4" w:rsidRPr="00B622B0">
        <w:rPr>
          <w:lang w:val="en-GB"/>
        </w:rPr>
        <w:t>this hospitality company will have many relevant opportunities.</w:t>
      </w:r>
    </w:p>
    <w:p w14:paraId="65738B29" w14:textId="77777777" w:rsidR="0045161E" w:rsidRPr="00B622B0" w:rsidRDefault="00867E3C" w:rsidP="00981D55">
      <w:pPr>
        <w:pStyle w:val="Heading1"/>
        <w:rPr>
          <w:lang w:val="en-GB"/>
        </w:rPr>
      </w:pPr>
      <w:bookmarkStart w:id="18" w:name="_ci6zqa4degtd" w:colFirst="0" w:colLast="0"/>
      <w:bookmarkStart w:id="19" w:name="_Toc157444898"/>
      <w:bookmarkEnd w:id="18"/>
      <w:r w:rsidRPr="00B622B0">
        <w:rPr>
          <w:lang w:val="en-GB"/>
        </w:rPr>
        <w:lastRenderedPageBreak/>
        <w:t>Slide 10: Conclusion</w:t>
      </w:r>
      <w:bookmarkEnd w:id="19"/>
    </w:p>
    <w:p w14:paraId="1CAE95F0" w14:textId="77777777" w:rsidR="0045161E" w:rsidRPr="00B622B0" w:rsidRDefault="00867E3C" w:rsidP="00981D55">
      <w:pPr>
        <w:pStyle w:val="Normal1"/>
        <w:widowControl w:val="0"/>
        <w:numPr>
          <w:ilvl w:val="0"/>
          <w:numId w:val="7"/>
        </w:numPr>
        <w:pBdr>
          <w:top w:val="nil"/>
          <w:left w:val="nil"/>
          <w:bottom w:val="nil"/>
          <w:right w:val="nil"/>
          <w:between w:val="nil"/>
        </w:pBdr>
        <w:rPr>
          <w:lang w:val="en-GB"/>
        </w:rPr>
      </w:pPr>
      <w:r w:rsidRPr="00B622B0">
        <w:rPr>
          <w:lang w:val="en-GB"/>
        </w:rPr>
        <w:t>It discusses the process of arranging an event for Hilton to promote sustainability.</w:t>
      </w:r>
    </w:p>
    <w:p w14:paraId="70BADD32" w14:textId="77777777" w:rsidR="0045161E" w:rsidRPr="00B622B0" w:rsidRDefault="00867E3C" w:rsidP="00981D55">
      <w:pPr>
        <w:pStyle w:val="Normal1"/>
        <w:widowControl w:val="0"/>
        <w:numPr>
          <w:ilvl w:val="0"/>
          <w:numId w:val="7"/>
        </w:numPr>
        <w:pBdr>
          <w:top w:val="nil"/>
          <w:left w:val="nil"/>
          <w:bottom w:val="nil"/>
          <w:right w:val="nil"/>
          <w:between w:val="nil"/>
        </w:pBdr>
        <w:rPr>
          <w:lang w:val="en-GB"/>
        </w:rPr>
      </w:pPr>
      <w:r w:rsidRPr="00B622B0">
        <w:rPr>
          <w:lang w:val="en-GB"/>
        </w:rPr>
        <w:t>All the different factors such as market criteria, operational management, and financial factors are evaluated.</w:t>
      </w:r>
    </w:p>
    <w:p w14:paraId="4BC4AC2B" w14:textId="77777777" w:rsidR="0045161E" w:rsidRPr="00B622B0" w:rsidRDefault="00867E3C" w:rsidP="00981D55">
      <w:pPr>
        <w:pStyle w:val="Normal1"/>
        <w:widowControl w:val="0"/>
        <w:numPr>
          <w:ilvl w:val="0"/>
          <w:numId w:val="7"/>
        </w:numPr>
        <w:pBdr>
          <w:top w:val="nil"/>
          <w:left w:val="nil"/>
          <w:bottom w:val="nil"/>
          <w:right w:val="nil"/>
          <w:between w:val="nil"/>
        </w:pBdr>
        <w:rPr>
          <w:lang w:val="en-GB"/>
        </w:rPr>
      </w:pPr>
      <w:r w:rsidRPr="00B622B0">
        <w:rPr>
          <w:lang w:val="en-GB"/>
        </w:rPr>
        <w:t>SWOT and PESTLE also help to evaluate the internal and external factors according to the event.</w:t>
      </w:r>
    </w:p>
    <w:p w14:paraId="530DC1C4" w14:textId="77777777" w:rsidR="0045161E" w:rsidRPr="00B622B0" w:rsidRDefault="00867E3C" w:rsidP="00981D55">
      <w:pPr>
        <w:pStyle w:val="Normal1"/>
        <w:widowControl w:val="0"/>
        <w:pBdr>
          <w:top w:val="nil"/>
          <w:left w:val="nil"/>
          <w:bottom w:val="nil"/>
          <w:right w:val="nil"/>
          <w:between w:val="nil"/>
        </w:pBdr>
        <w:rPr>
          <w:lang w:val="en-GB"/>
        </w:rPr>
      </w:pPr>
      <w:r w:rsidRPr="00B622B0">
        <w:rPr>
          <w:lang w:val="en-GB"/>
        </w:rPr>
        <w:t xml:space="preserve">This presentation mainly discusses the event planning arranged by Hilton to promote sustainable practices and attract more consumers to make a strong consumer base. It also evaluates the operation management process such as event area, date, financial cost, and other expenses that will help to make a clear plan for this event. </w:t>
      </w:r>
    </w:p>
    <w:p w14:paraId="51CF555E" w14:textId="77777777" w:rsidR="0045161E" w:rsidRPr="00B622B0" w:rsidRDefault="00867E3C" w:rsidP="00981D55">
      <w:pPr>
        <w:pStyle w:val="Normal1"/>
        <w:rPr>
          <w:b/>
          <w:lang w:val="en-GB"/>
        </w:rPr>
      </w:pPr>
      <w:r w:rsidRPr="00B622B0">
        <w:rPr>
          <w:lang w:val="en-GB"/>
        </w:rPr>
        <w:br w:type="page"/>
      </w:r>
    </w:p>
    <w:p w14:paraId="1A0AD6D6" w14:textId="77777777" w:rsidR="0045161E" w:rsidRPr="00B622B0" w:rsidRDefault="00867E3C" w:rsidP="00981D55">
      <w:pPr>
        <w:pStyle w:val="Heading1"/>
        <w:rPr>
          <w:lang w:val="en-GB"/>
        </w:rPr>
      </w:pPr>
      <w:bookmarkStart w:id="20" w:name="_ilcpka5fr8ee" w:colFirst="0" w:colLast="0"/>
      <w:bookmarkStart w:id="21" w:name="_Toc157444899"/>
      <w:bookmarkEnd w:id="20"/>
      <w:r w:rsidRPr="00B622B0">
        <w:rPr>
          <w:lang w:val="en-GB"/>
        </w:rPr>
        <w:lastRenderedPageBreak/>
        <w:t>References</w:t>
      </w:r>
      <w:bookmarkEnd w:id="21"/>
    </w:p>
    <w:p w14:paraId="2CE0817F" w14:textId="77777777" w:rsidR="002927B5" w:rsidRPr="00B622B0" w:rsidRDefault="002927B5" w:rsidP="00981D55">
      <w:pPr>
        <w:pStyle w:val="Normal1"/>
        <w:spacing w:before="240"/>
        <w:rPr>
          <w:highlight w:val="white"/>
          <w:lang w:val="en-GB"/>
        </w:rPr>
      </w:pPr>
      <w:r w:rsidRPr="00B622B0">
        <w:rPr>
          <w:highlight w:val="white"/>
          <w:lang w:val="en-GB"/>
        </w:rPr>
        <w:t xml:space="preserve">Ali, W., Wilson, J. and Husnain, M., </w:t>
      </w:r>
      <w:r w:rsidR="00676AB9">
        <w:rPr>
          <w:highlight w:val="white"/>
          <w:lang w:val="en-GB"/>
        </w:rPr>
        <w:t>(</w:t>
      </w:r>
      <w:r w:rsidRPr="00B622B0">
        <w:rPr>
          <w:highlight w:val="white"/>
          <w:lang w:val="en-GB"/>
        </w:rPr>
        <w:t>2022</w:t>
      </w:r>
      <w:r w:rsidR="00676AB9">
        <w:rPr>
          <w:highlight w:val="white"/>
          <w:lang w:val="en-GB"/>
        </w:rPr>
        <w:t>)</w:t>
      </w:r>
      <w:r w:rsidRPr="00B622B0">
        <w:rPr>
          <w:highlight w:val="white"/>
          <w:lang w:val="en-GB"/>
        </w:rPr>
        <w:t xml:space="preserve"> Determinants/motivations of corporate social responsibility disclosure in developing economies: A survey of the extant literature. </w:t>
      </w:r>
      <w:r w:rsidRPr="00B622B0">
        <w:rPr>
          <w:i/>
          <w:highlight w:val="white"/>
          <w:lang w:val="en-GB"/>
        </w:rPr>
        <w:t>Sustainability</w:t>
      </w:r>
      <w:r w:rsidRPr="00B622B0">
        <w:rPr>
          <w:highlight w:val="white"/>
          <w:lang w:val="en-GB"/>
        </w:rPr>
        <w:t xml:space="preserve">, </w:t>
      </w:r>
      <w:r w:rsidRPr="00B622B0">
        <w:rPr>
          <w:i/>
          <w:highlight w:val="white"/>
          <w:lang w:val="en-GB"/>
        </w:rPr>
        <w:t>14</w:t>
      </w:r>
      <w:r w:rsidRPr="00B622B0">
        <w:rPr>
          <w:highlight w:val="white"/>
          <w:lang w:val="en-GB"/>
        </w:rPr>
        <w:t>(6), p.3474.</w:t>
      </w:r>
    </w:p>
    <w:p w14:paraId="3BD4AFFE" w14:textId="77777777" w:rsidR="002927B5" w:rsidRPr="00B622B0" w:rsidRDefault="002927B5" w:rsidP="00981D55">
      <w:pPr>
        <w:pStyle w:val="Normal1"/>
        <w:spacing w:before="240"/>
        <w:rPr>
          <w:lang w:val="en-GB"/>
        </w:rPr>
      </w:pPr>
      <w:r w:rsidRPr="00B622B0">
        <w:rPr>
          <w:lang w:val="en-GB"/>
        </w:rPr>
        <w:t xml:space="preserve">BCG, (2022) </w:t>
      </w:r>
      <w:r w:rsidRPr="00B622B0">
        <w:rPr>
          <w:i/>
          <w:lang w:val="en-GB"/>
        </w:rPr>
        <w:t>Winning the Consumer with Sustainability</w:t>
      </w:r>
      <w:r w:rsidRPr="00B622B0">
        <w:rPr>
          <w:lang w:val="en-GB"/>
        </w:rPr>
        <w:t>. Available at: https://www.bcg.com/publications/2022/uk-consumer-interest-in-sustainability#:~:text=Sustainability%20is%20already%20a%20mainstream,influenced%20by%20its%20sustainability%20practices. [Accessed: 08 January 2024].</w:t>
      </w:r>
    </w:p>
    <w:p w14:paraId="6970685B" w14:textId="77777777" w:rsidR="002927B5" w:rsidRPr="00B622B0" w:rsidRDefault="002927B5" w:rsidP="00981D55">
      <w:pPr>
        <w:pStyle w:val="Normal1"/>
        <w:widowControl w:val="0"/>
        <w:spacing w:before="240"/>
        <w:rPr>
          <w:lang w:val="en-GB"/>
        </w:rPr>
      </w:pPr>
      <w:r w:rsidRPr="00B622B0">
        <w:rPr>
          <w:lang w:val="en-GB"/>
        </w:rPr>
        <w:t xml:space="preserve">Deloitte, (2023) </w:t>
      </w:r>
      <w:r w:rsidRPr="00B622B0">
        <w:rPr>
          <w:i/>
          <w:lang w:val="en-GB"/>
        </w:rPr>
        <w:t>The Sustainable Consumer 2023</w:t>
      </w:r>
      <w:r w:rsidRPr="00B622B0">
        <w:rPr>
          <w:lang w:val="en-GB"/>
        </w:rPr>
        <w:t>. Available at: https://www2.deloitte.com/uk/en/pages/consumer-business/articles/sustainable-consumer.html [Accessed: 07 January 2024].</w:t>
      </w:r>
    </w:p>
    <w:p w14:paraId="18605708" w14:textId="77777777" w:rsidR="002927B5" w:rsidRPr="00B622B0" w:rsidRDefault="002927B5" w:rsidP="00981D55">
      <w:pPr>
        <w:pStyle w:val="Normal1"/>
        <w:spacing w:before="240"/>
        <w:rPr>
          <w:lang w:val="en-GB"/>
        </w:rPr>
      </w:pPr>
      <w:r w:rsidRPr="00B622B0">
        <w:rPr>
          <w:lang w:val="en-GB"/>
        </w:rPr>
        <w:t xml:space="preserve">Gov, (2022) </w:t>
      </w:r>
      <w:r w:rsidRPr="00B622B0">
        <w:rPr>
          <w:i/>
          <w:lang w:val="en-GB"/>
        </w:rPr>
        <w:t>The Benefits of Brexit: How the UK is taking advantage of leaving the EU</w:t>
      </w:r>
      <w:r w:rsidRPr="00B622B0">
        <w:rPr>
          <w:lang w:val="en-GB"/>
        </w:rPr>
        <w:t>. Available at: https://assets.publishing.service.gov.uk/media/620a791d8fa8f54915f4369e/benefits-of-brexit.pdf [Accessed: 07 January 2024].</w:t>
      </w:r>
    </w:p>
    <w:p w14:paraId="42F79DEE" w14:textId="77777777" w:rsidR="002927B5" w:rsidRPr="00B622B0" w:rsidRDefault="002927B5" w:rsidP="00981D55">
      <w:pPr>
        <w:pStyle w:val="Normal1"/>
        <w:spacing w:before="240"/>
        <w:rPr>
          <w:highlight w:val="white"/>
          <w:lang w:val="en-GB"/>
        </w:rPr>
      </w:pPr>
      <w:proofErr w:type="spellStart"/>
      <w:r w:rsidRPr="00B622B0">
        <w:rPr>
          <w:highlight w:val="white"/>
          <w:lang w:val="en-GB"/>
        </w:rPr>
        <w:t>Hörisch</w:t>
      </w:r>
      <w:proofErr w:type="spellEnd"/>
      <w:r w:rsidRPr="00B622B0">
        <w:rPr>
          <w:highlight w:val="white"/>
          <w:lang w:val="en-GB"/>
        </w:rPr>
        <w:t xml:space="preserve">, J. and Tenner, I., </w:t>
      </w:r>
      <w:r w:rsidR="00BA40FB">
        <w:rPr>
          <w:highlight w:val="white"/>
          <w:lang w:val="en-GB"/>
        </w:rPr>
        <w:t>(</w:t>
      </w:r>
      <w:r w:rsidRPr="00B622B0">
        <w:rPr>
          <w:highlight w:val="white"/>
          <w:lang w:val="en-GB"/>
        </w:rPr>
        <w:t>2020</w:t>
      </w:r>
      <w:r w:rsidR="00BA40FB">
        <w:rPr>
          <w:highlight w:val="white"/>
          <w:lang w:val="en-GB"/>
        </w:rPr>
        <w:t>)</w:t>
      </w:r>
      <w:r w:rsidRPr="00B622B0">
        <w:rPr>
          <w:highlight w:val="white"/>
          <w:lang w:val="en-GB"/>
        </w:rPr>
        <w:t xml:space="preserve">. How environmental and social orientations influence the funding success of investment-based crowdfunding: The mediating role of the number of funders and the average funding amount. </w:t>
      </w:r>
      <w:r w:rsidRPr="00B622B0">
        <w:rPr>
          <w:i/>
          <w:highlight w:val="white"/>
          <w:lang w:val="en-GB"/>
        </w:rPr>
        <w:t>Technological Forecasting and Social Change</w:t>
      </w:r>
      <w:r w:rsidRPr="00B622B0">
        <w:rPr>
          <w:highlight w:val="white"/>
          <w:lang w:val="en-GB"/>
        </w:rPr>
        <w:t xml:space="preserve">, </w:t>
      </w:r>
      <w:r w:rsidRPr="00B622B0">
        <w:rPr>
          <w:i/>
          <w:highlight w:val="white"/>
          <w:lang w:val="en-GB"/>
        </w:rPr>
        <w:t>161</w:t>
      </w:r>
      <w:r w:rsidRPr="00B622B0">
        <w:rPr>
          <w:highlight w:val="white"/>
          <w:lang w:val="en-GB"/>
        </w:rPr>
        <w:t xml:space="preserve">, p.120311. </w:t>
      </w:r>
      <w:r w:rsidRPr="00B622B0">
        <w:rPr>
          <w:lang w:val="en-GB"/>
        </w:rPr>
        <w:t xml:space="preserve">Available at: </w:t>
      </w:r>
      <w:hyperlink r:id="rId8">
        <w:r w:rsidRPr="00B622B0">
          <w:rPr>
            <w:highlight w:val="white"/>
            <w:lang w:val="en-GB"/>
          </w:rPr>
          <w:t>https://doi.org/10.1016/j.techfore.2020.120311</w:t>
        </w:r>
      </w:hyperlink>
    </w:p>
    <w:p w14:paraId="30728D00" w14:textId="77777777" w:rsidR="002927B5" w:rsidRPr="00B622B0" w:rsidRDefault="002927B5" w:rsidP="00981D55">
      <w:pPr>
        <w:pStyle w:val="Normal1"/>
        <w:spacing w:before="240"/>
        <w:rPr>
          <w:lang w:val="en-GB"/>
        </w:rPr>
      </w:pPr>
      <w:r w:rsidRPr="00B622B0">
        <w:rPr>
          <w:lang w:val="en-GB"/>
        </w:rPr>
        <w:t>Indeed, (2022)</w:t>
      </w:r>
      <w:r w:rsidRPr="00B622B0">
        <w:rPr>
          <w:i/>
          <w:lang w:val="en-GB"/>
        </w:rPr>
        <w:t xml:space="preserve"> Market Factors Defined. </w:t>
      </w:r>
      <w:r w:rsidRPr="00B622B0">
        <w:rPr>
          <w:lang w:val="en-GB"/>
        </w:rPr>
        <w:t>Available at: https://www.indeed.com/career-advice/career-development/what-are-market-factors [Accessed: 07 January 2024].</w:t>
      </w:r>
    </w:p>
    <w:p w14:paraId="3598152A" w14:textId="77777777" w:rsidR="002927B5" w:rsidRPr="00B622B0" w:rsidRDefault="002927B5" w:rsidP="00981D55">
      <w:pPr>
        <w:pStyle w:val="Normal1"/>
        <w:widowControl w:val="0"/>
        <w:spacing w:before="240"/>
        <w:rPr>
          <w:lang w:val="en-GB"/>
        </w:rPr>
      </w:pPr>
      <w:r w:rsidRPr="00B622B0">
        <w:rPr>
          <w:lang w:val="en-GB"/>
        </w:rPr>
        <w:t xml:space="preserve">LinkedIn, (2023) </w:t>
      </w:r>
      <w:r w:rsidRPr="00B622B0">
        <w:rPr>
          <w:i/>
          <w:lang w:val="en-GB"/>
        </w:rPr>
        <w:t>The Top Sustainability Campaigns from Global Brands</w:t>
      </w:r>
      <w:r w:rsidRPr="00B622B0">
        <w:rPr>
          <w:lang w:val="en-GB"/>
        </w:rPr>
        <w:t>. Available at: https://www.linkedin.com/pulse/top-sustainability-campaigns-from-global-brands-digital-media-team#:~:text=In%20an%20effort%20to%20show,habits%20in%20their%20daily%20lives. [Accessed: 08 January 2024].</w:t>
      </w:r>
    </w:p>
    <w:p w14:paraId="2670AFC5" w14:textId="77777777" w:rsidR="002927B5" w:rsidRPr="00B622B0" w:rsidRDefault="002927B5" w:rsidP="00981D55">
      <w:pPr>
        <w:pStyle w:val="Normal1"/>
        <w:spacing w:before="240"/>
        <w:rPr>
          <w:highlight w:val="white"/>
          <w:lang w:val="en-GB"/>
        </w:rPr>
      </w:pPr>
      <w:proofErr w:type="spellStart"/>
      <w:r w:rsidRPr="00B622B0">
        <w:rPr>
          <w:highlight w:val="white"/>
          <w:lang w:val="en-GB"/>
        </w:rPr>
        <w:t>Manullang</w:t>
      </w:r>
      <w:proofErr w:type="spellEnd"/>
      <w:r w:rsidRPr="00B622B0">
        <w:rPr>
          <w:highlight w:val="white"/>
          <w:lang w:val="en-GB"/>
        </w:rPr>
        <w:t xml:space="preserve">, A.E.A., </w:t>
      </w:r>
      <w:proofErr w:type="spellStart"/>
      <w:r w:rsidRPr="00B622B0">
        <w:rPr>
          <w:highlight w:val="white"/>
          <w:lang w:val="en-GB"/>
        </w:rPr>
        <w:t>Togatorop</w:t>
      </w:r>
      <w:proofErr w:type="spellEnd"/>
      <w:r w:rsidRPr="00B622B0">
        <w:rPr>
          <w:highlight w:val="white"/>
          <w:lang w:val="en-GB"/>
        </w:rPr>
        <w:t xml:space="preserve">, D., </w:t>
      </w:r>
      <w:proofErr w:type="spellStart"/>
      <w:r w:rsidRPr="00B622B0">
        <w:rPr>
          <w:highlight w:val="white"/>
          <w:lang w:val="en-GB"/>
        </w:rPr>
        <w:t>Purba</w:t>
      </w:r>
      <w:proofErr w:type="spellEnd"/>
      <w:r w:rsidRPr="00B622B0">
        <w:rPr>
          <w:highlight w:val="white"/>
          <w:lang w:val="en-GB"/>
        </w:rPr>
        <w:t xml:space="preserve">, P.R.D., Manik, E.A.Y., </w:t>
      </w:r>
      <w:proofErr w:type="spellStart"/>
      <w:r w:rsidRPr="00B622B0">
        <w:rPr>
          <w:highlight w:val="white"/>
          <w:lang w:val="en-GB"/>
        </w:rPr>
        <w:t>Simorangkir</w:t>
      </w:r>
      <w:proofErr w:type="spellEnd"/>
      <w:r w:rsidRPr="00B622B0">
        <w:rPr>
          <w:highlight w:val="white"/>
          <w:lang w:val="en-GB"/>
        </w:rPr>
        <w:t xml:space="preserve">, E.N. and Lase, R.K., </w:t>
      </w:r>
      <w:r w:rsidR="00EF2783">
        <w:rPr>
          <w:highlight w:val="white"/>
          <w:lang w:val="en-GB"/>
        </w:rPr>
        <w:t>(</w:t>
      </w:r>
      <w:r w:rsidRPr="00B622B0">
        <w:rPr>
          <w:highlight w:val="white"/>
          <w:lang w:val="en-GB"/>
        </w:rPr>
        <w:t>2020</w:t>
      </w:r>
      <w:r w:rsidR="00EF2783">
        <w:rPr>
          <w:highlight w:val="white"/>
          <w:lang w:val="en-GB"/>
        </w:rPr>
        <w:t>)</w:t>
      </w:r>
      <w:r w:rsidRPr="00B622B0">
        <w:rPr>
          <w:highlight w:val="white"/>
          <w:lang w:val="en-GB"/>
        </w:rPr>
        <w:t xml:space="preserve">. The significance of accounts receivable turnover, debt to equity ratio, current ratio </w:t>
      </w:r>
      <w:r w:rsidRPr="00B622B0">
        <w:rPr>
          <w:highlight w:val="white"/>
          <w:lang w:val="en-GB"/>
        </w:rPr>
        <w:lastRenderedPageBreak/>
        <w:t xml:space="preserve">to the probability of manufacturing companies. </w:t>
      </w:r>
      <w:r w:rsidRPr="00B622B0">
        <w:rPr>
          <w:i/>
          <w:highlight w:val="white"/>
          <w:lang w:val="en-GB"/>
        </w:rPr>
        <w:t>International Journal of Social Science and Business</w:t>
      </w:r>
      <w:r w:rsidRPr="00B622B0">
        <w:rPr>
          <w:highlight w:val="white"/>
          <w:lang w:val="en-GB"/>
        </w:rPr>
        <w:t xml:space="preserve">, </w:t>
      </w:r>
      <w:r w:rsidRPr="00B622B0">
        <w:rPr>
          <w:i/>
          <w:highlight w:val="white"/>
          <w:lang w:val="en-GB"/>
        </w:rPr>
        <w:t>4</w:t>
      </w:r>
      <w:r w:rsidRPr="00B622B0">
        <w:rPr>
          <w:highlight w:val="white"/>
          <w:lang w:val="en-GB"/>
        </w:rPr>
        <w:t xml:space="preserve">(3), pp.464-471. </w:t>
      </w:r>
    </w:p>
    <w:p w14:paraId="4C13E54B" w14:textId="77777777" w:rsidR="002927B5" w:rsidRPr="00B622B0" w:rsidRDefault="002927B5" w:rsidP="00981D55">
      <w:pPr>
        <w:pStyle w:val="Normal1"/>
        <w:spacing w:before="240"/>
        <w:rPr>
          <w:lang w:val="en-GB"/>
        </w:rPr>
      </w:pPr>
      <w:r w:rsidRPr="00B622B0">
        <w:rPr>
          <w:lang w:val="en-GB"/>
        </w:rPr>
        <w:t xml:space="preserve">O’Neill, A. (2023) </w:t>
      </w:r>
      <w:r w:rsidRPr="00B622B0">
        <w:rPr>
          <w:i/>
          <w:lang w:val="en-GB"/>
        </w:rPr>
        <w:t>United Kingdom - Gross Domestic Product (GDP) Growth Rate 2024 | Statista</w:t>
      </w:r>
      <w:r w:rsidRPr="00B622B0">
        <w:rPr>
          <w:lang w:val="en-GB"/>
        </w:rPr>
        <w:t>. Available at: https://www.statista.com/statistics/263613/gross-domestic-product-gdp-grow</w:t>
      </w:r>
      <w:r w:rsidR="00025BE1">
        <w:rPr>
          <w:lang w:val="en-GB"/>
        </w:rPr>
        <w:t>th-rate-in-the-united-kingdom/ [</w:t>
      </w:r>
      <w:r w:rsidRPr="00B622B0">
        <w:rPr>
          <w:lang w:val="en-GB"/>
        </w:rPr>
        <w:t>Accessed: 13 J</w:t>
      </w:r>
      <w:r w:rsidR="00025BE1">
        <w:rPr>
          <w:lang w:val="en-GB"/>
        </w:rPr>
        <w:t>anuary 2024]</w:t>
      </w:r>
      <w:r w:rsidRPr="00B622B0">
        <w:rPr>
          <w:lang w:val="en-GB"/>
        </w:rPr>
        <w:t>.‌</w:t>
      </w:r>
    </w:p>
    <w:p w14:paraId="32504816" w14:textId="77777777" w:rsidR="002927B5" w:rsidRPr="00B622B0" w:rsidRDefault="002927B5" w:rsidP="00981D55">
      <w:pPr>
        <w:pStyle w:val="Normal1"/>
        <w:widowControl w:val="0"/>
        <w:spacing w:before="240"/>
        <w:rPr>
          <w:lang w:val="en-GB"/>
        </w:rPr>
      </w:pPr>
      <w:r w:rsidRPr="00B622B0">
        <w:rPr>
          <w:lang w:val="en-GB"/>
        </w:rPr>
        <w:t xml:space="preserve">ONS, (2023) </w:t>
      </w:r>
      <w:r w:rsidRPr="00B622B0">
        <w:rPr>
          <w:i/>
          <w:lang w:val="en-GB"/>
        </w:rPr>
        <w:t>GDP quarterly national accounts, UK: April to June 2023</w:t>
      </w:r>
      <w:r w:rsidRPr="00B622B0">
        <w:rPr>
          <w:lang w:val="en-GB"/>
        </w:rPr>
        <w:t>. Available at: https://www.ons.gov.uk/economy/grossdomesticproductgdp/bulletins/quarterlynationalaccounts/apriltojune2023 [Accessed: 18 January 2024].</w:t>
      </w:r>
    </w:p>
    <w:p w14:paraId="4CEA45AA" w14:textId="77777777" w:rsidR="002927B5" w:rsidRPr="00B622B0" w:rsidRDefault="002927B5" w:rsidP="00981D55">
      <w:pPr>
        <w:pStyle w:val="Normal1"/>
        <w:spacing w:before="240"/>
        <w:rPr>
          <w:lang w:val="en-GB"/>
        </w:rPr>
      </w:pPr>
      <w:r w:rsidRPr="00B622B0">
        <w:rPr>
          <w:lang w:val="en-GB"/>
        </w:rPr>
        <w:t xml:space="preserve">Parliament, (2024) </w:t>
      </w:r>
      <w:r w:rsidRPr="00B622B0">
        <w:rPr>
          <w:i/>
          <w:lang w:val="en-GB"/>
        </w:rPr>
        <w:t>Rising cost of living in the UK</w:t>
      </w:r>
      <w:r w:rsidRPr="00B622B0">
        <w:rPr>
          <w:lang w:val="en-GB"/>
        </w:rPr>
        <w:t>. Available at: https://commonslibrary.parliament.uk/research-briefings/cbp-9428/ [Accessed: 07 January 2024].</w:t>
      </w:r>
    </w:p>
    <w:p w14:paraId="527F6425" w14:textId="77777777" w:rsidR="002927B5" w:rsidRPr="00B622B0" w:rsidRDefault="002927B5" w:rsidP="00981D55">
      <w:pPr>
        <w:pStyle w:val="Normal1"/>
        <w:widowControl w:val="0"/>
        <w:spacing w:before="240"/>
        <w:ind w:right="686"/>
        <w:rPr>
          <w:lang w:val="en-GB"/>
        </w:rPr>
      </w:pPr>
      <w:r w:rsidRPr="00B622B0">
        <w:rPr>
          <w:highlight w:val="white"/>
          <w:lang w:val="en-GB"/>
        </w:rPr>
        <w:t xml:space="preserve">Salleh, K., Hamid, N.A., </w:t>
      </w:r>
      <w:r w:rsidR="002F3F26">
        <w:rPr>
          <w:highlight w:val="white"/>
          <w:lang w:val="en-GB"/>
        </w:rPr>
        <w:t>Bidin, A. and Harun, N., (2022)</w:t>
      </w:r>
      <w:r w:rsidRPr="00B622B0">
        <w:rPr>
          <w:highlight w:val="white"/>
          <w:lang w:val="en-GB"/>
        </w:rPr>
        <w:t xml:space="preserve"> Public venture in private companies through crowdfunding method of peer-to-peer lending in </w:t>
      </w:r>
      <w:proofErr w:type="spellStart"/>
      <w:r w:rsidRPr="00B622B0">
        <w:rPr>
          <w:highlight w:val="white"/>
          <w:lang w:val="en-GB"/>
        </w:rPr>
        <w:t>malaysia</w:t>
      </w:r>
      <w:proofErr w:type="spellEnd"/>
      <w:r w:rsidRPr="00B622B0">
        <w:rPr>
          <w:highlight w:val="white"/>
          <w:lang w:val="en-GB"/>
        </w:rPr>
        <w:t xml:space="preserve">. </w:t>
      </w:r>
      <w:r w:rsidRPr="00B622B0">
        <w:rPr>
          <w:i/>
          <w:highlight w:val="white"/>
          <w:lang w:val="en-GB"/>
        </w:rPr>
        <w:t>IIUMLJ</w:t>
      </w:r>
      <w:r w:rsidRPr="00B622B0">
        <w:rPr>
          <w:highlight w:val="white"/>
          <w:lang w:val="en-GB"/>
        </w:rPr>
        <w:t xml:space="preserve">, </w:t>
      </w:r>
      <w:r w:rsidRPr="00B622B0">
        <w:rPr>
          <w:i/>
          <w:highlight w:val="white"/>
          <w:lang w:val="en-GB"/>
        </w:rPr>
        <w:t>30</w:t>
      </w:r>
      <w:r w:rsidRPr="00B622B0">
        <w:rPr>
          <w:highlight w:val="white"/>
          <w:lang w:val="en-GB"/>
        </w:rPr>
        <w:t>, p.91.</w:t>
      </w:r>
    </w:p>
    <w:p w14:paraId="7C31D407" w14:textId="77777777" w:rsidR="002927B5" w:rsidRPr="00B622B0" w:rsidRDefault="002927B5" w:rsidP="00981D55">
      <w:pPr>
        <w:pStyle w:val="Normal1"/>
        <w:spacing w:before="240"/>
        <w:rPr>
          <w:lang w:val="en-GB"/>
        </w:rPr>
      </w:pPr>
      <w:r w:rsidRPr="00B622B0">
        <w:rPr>
          <w:lang w:val="en-GB"/>
        </w:rPr>
        <w:t xml:space="preserve">Smith, B.C., (2024) </w:t>
      </w:r>
      <w:r w:rsidRPr="00B622B0">
        <w:rPr>
          <w:i/>
          <w:lang w:val="en-GB"/>
        </w:rPr>
        <w:t>ESG timeline for the hospitality sector</w:t>
      </w:r>
      <w:r w:rsidRPr="00B622B0">
        <w:rPr>
          <w:lang w:val="en-GB"/>
        </w:rPr>
        <w:t>. Available at: https://www.traverssmith.com/knowledge/knowledge-container/esg-timeline-for-the-hospitality-sector/?utm_source=TraversSmith&amp;utm_medium=website&amp;utm_campaign=EEAxTraversSmithTimeline#ukonly_6 [Accessed: 16 January 2024].</w:t>
      </w:r>
    </w:p>
    <w:p w14:paraId="1EA002A9" w14:textId="77777777" w:rsidR="002927B5" w:rsidRPr="00B622B0" w:rsidRDefault="002927B5" w:rsidP="00981D55">
      <w:pPr>
        <w:pStyle w:val="Normal1"/>
        <w:spacing w:before="240"/>
        <w:rPr>
          <w:lang w:val="en-GB"/>
        </w:rPr>
      </w:pPr>
      <w:proofErr w:type="spellStart"/>
      <w:r w:rsidRPr="00B622B0">
        <w:rPr>
          <w:lang w:val="en-GB"/>
        </w:rPr>
        <w:t>Sortlist</w:t>
      </w:r>
      <w:proofErr w:type="spellEnd"/>
      <w:r w:rsidRPr="00B622B0">
        <w:rPr>
          <w:lang w:val="en-GB"/>
        </w:rPr>
        <w:t xml:space="preserve">, (2022) </w:t>
      </w:r>
      <w:r w:rsidRPr="00B622B0">
        <w:rPr>
          <w:i/>
          <w:lang w:val="en-GB"/>
        </w:rPr>
        <w:t xml:space="preserve">Sustainable Marketing Study: Europe Does It for Profit, UK Because It Feels Right. </w:t>
      </w:r>
      <w:r w:rsidRPr="00B622B0">
        <w:rPr>
          <w:lang w:val="en-GB"/>
        </w:rPr>
        <w:t>Available at: https://www.sortlist.com/datahub/reports/sustainable-marketing-study/#:~:text=In%202021%2C%20big%20companies%20spent,%E2%82%AC10%2C000%20and%20%E2%82%AC50%2C000. [Accessed: 08 January 2024].</w:t>
      </w:r>
    </w:p>
    <w:p w14:paraId="7B92D972" w14:textId="77777777" w:rsidR="002927B5" w:rsidRPr="00B622B0" w:rsidRDefault="002927B5" w:rsidP="00981D55">
      <w:pPr>
        <w:pStyle w:val="Normal1"/>
        <w:spacing w:before="240"/>
        <w:rPr>
          <w:lang w:val="en-GB"/>
        </w:rPr>
      </w:pPr>
      <w:proofErr w:type="spellStart"/>
      <w:r w:rsidRPr="00B622B0">
        <w:rPr>
          <w:lang w:val="en-GB"/>
        </w:rPr>
        <w:t>Squaremeal</w:t>
      </w:r>
      <w:proofErr w:type="spellEnd"/>
      <w:r w:rsidRPr="00B622B0">
        <w:rPr>
          <w:lang w:val="en-GB"/>
        </w:rPr>
        <w:t xml:space="preserve">, (2024) </w:t>
      </w:r>
      <w:r w:rsidRPr="00B622B0">
        <w:rPr>
          <w:i/>
          <w:lang w:val="en-GB"/>
        </w:rPr>
        <w:t>Crown London</w:t>
      </w:r>
      <w:r w:rsidRPr="00B622B0">
        <w:rPr>
          <w:lang w:val="en-GB"/>
        </w:rPr>
        <w:t>. Available at: https://www.squaremeal.co.uk/event-party-venues/crown-london_4473 [Accessed: 18 January 2024].</w:t>
      </w:r>
    </w:p>
    <w:p w14:paraId="4BACD244" w14:textId="77777777" w:rsidR="002927B5" w:rsidRPr="00B622B0" w:rsidRDefault="002927B5" w:rsidP="00981D55">
      <w:pPr>
        <w:pStyle w:val="Normal1"/>
        <w:spacing w:before="240"/>
        <w:rPr>
          <w:lang w:val="en-GB"/>
        </w:rPr>
      </w:pPr>
      <w:r w:rsidRPr="00B622B0">
        <w:rPr>
          <w:lang w:val="en-GB"/>
        </w:rPr>
        <w:t xml:space="preserve">Statista (2022) </w:t>
      </w:r>
      <w:r w:rsidRPr="00B622B0">
        <w:rPr>
          <w:i/>
          <w:lang w:val="en-GB"/>
        </w:rPr>
        <w:t xml:space="preserve">Share of </w:t>
      </w:r>
      <w:proofErr w:type="spellStart"/>
      <w:r w:rsidRPr="00B622B0">
        <w:rPr>
          <w:i/>
          <w:lang w:val="en-GB"/>
        </w:rPr>
        <w:t>travelers</w:t>
      </w:r>
      <w:proofErr w:type="spellEnd"/>
      <w:r w:rsidRPr="00B622B0">
        <w:rPr>
          <w:i/>
          <w:lang w:val="en-GB"/>
        </w:rPr>
        <w:t xml:space="preserve"> choosing eco-friendly hotels UK 2022</w:t>
      </w:r>
      <w:r w:rsidRPr="00B622B0">
        <w:rPr>
          <w:lang w:val="en-GB"/>
        </w:rPr>
        <w:t>. Available at: https://www.statista.com/statistics/1340780/travelers-choosing-ecofriendly-hotels-uk/ (Accessed: 04 January 2024).</w:t>
      </w:r>
    </w:p>
    <w:p w14:paraId="400B4B40" w14:textId="77777777" w:rsidR="002927B5" w:rsidRPr="00B622B0" w:rsidRDefault="002927B5" w:rsidP="00981D55">
      <w:pPr>
        <w:pStyle w:val="Normal1"/>
        <w:spacing w:before="240"/>
        <w:rPr>
          <w:lang w:val="en-GB"/>
        </w:rPr>
      </w:pPr>
      <w:r w:rsidRPr="00B622B0">
        <w:rPr>
          <w:lang w:val="en-GB"/>
        </w:rPr>
        <w:lastRenderedPageBreak/>
        <w:t xml:space="preserve">The Global Economy (2022) </w:t>
      </w:r>
      <w:r w:rsidRPr="00B622B0">
        <w:rPr>
          <w:i/>
          <w:lang w:val="en-GB"/>
        </w:rPr>
        <w:t>United Kingdom Political stability - data, chart | TheGlobalEconomy.com</w:t>
      </w:r>
      <w:r w:rsidRPr="00B622B0">
        <w:rPr>
          <w:lang w:val="en-GB"/>
        </w:rPr>
        <w:t>. Available at: https://www.theglobaleconomy.com/United-Kingdom/wb_political_stabil</w:t>
      </w:r>
      <w:r w:rsidR="00190945">
        <w:rPr>
          <w:lang w:val="en-GB"/>
        </w:rPr>
        <w:t>ity/ [Accessed: 12 January 2024]</w:t>
      </w:r>
      <w:r w:rsidRPr="00B622B0">
        <w:rPr>
          <w:lang w:val="en-GB"/>
        </w:rPr>
        <w:t>.</w:t>
      </w:r>
    </w:p>
    <w:p w14:paraId="0C52BA35" w14:textId="77777777" w:rsidR="002927B5" w:rsidRPr="00B622B0" w:rsidRDefault="002927B5" w:rsidP="00981D55">
      <w:pPr>
        <w:pStyle w:val="Normal1"/>
        <w:spacing w:before="240"/>
        <w:rPr>
          <w:highlight w:val="white"/>
          <w:lang w:val="en-GB"/>
        </w:rPr>
      </w:pPr>
      <w:r w:rsidRPr="00B622B0">
        <w:rPr>
          <w:highlight w:val="white"/>
          <w:lang w:val="en-GB"/>
        </w:rPr>
        <w:t xml:space="preserve">Tranter, P. and Tolley, R., </w:t>
      </w:r>
      <w:r w:rsidR="001816D8" w:rsidRPr="00B622B0">
        <w:rPr>
          <w:highlight w:val="white"/>
          <w:lang w:val="en-GB"/>
        </w:rPr>
        <w:t>(</w:t>
      </w:r>
      <w:r w:rsidRPr="00B622B0">
        <w:rPr>
          <w:highlight w:val="white"/>
          <w:lang w:val="en-GB"/>
        </w:rPr>
        <w:t>2020</w:t>
      </w:r>
      <w:r w:rsidR="001816D8" w:rsidRPr="00B622B0">
        <w:rPr>
          <w:highlight w:val="white"/>
          <w:lang w:val="en-GB"/>
        </w:rPr>
        <w:t>)</w:t>
      </w:r>
      <w:r w:rsidRPr="00B622B0">
        <w:rPr>
          <w:highlight w:val="white"/>
          <w:lang w:val="en-GB"/>
        </w:rPr>
        <w:t xml:space="preserve">. </w:t>
      </w:r>
      <w:r w:rsidRPr="00B622B0">
        <w:rPr>
          <w:i/>
          <w:highlight w:val="white"/>
          <w:lang w:val="en-GB"/>
        </w:rPr>
        <w:t>Slow cities: conquering our speed addiction for health and sustainability</w:t>
      </w:r>
      <w:r w:rsidRPr="00B622B0">
        <w:rPr>
          <w:highlight w:val="white"/>
          <w:lang w:val="en-GB"/>
        </w:rPr>
        <w:t>. Elsevier.</w:t>
      </w:r>
    </w:p>
    <w:p w14:paraId="5CBE4291" w14:textId="77777777" w:rsidR="002927B5" w:rsidRPr="00B622B0" w:rsidRDefault="002927B5" w:rsidP="00981D55">
      <w:pPr>
        <w:pStyle w:val="Normal1"/>
        <w:spacing w:before="240"/>
        <w:rPr>
          <w:lang w:val="en-GB"/>
        </w:rPr>
      </w:pPr>
      <w:r w:rsidRPr="00B622B0">
        <w:rPr>
          <w:lang w:val="en-GB"/>
        </w:rPr>
        <w:t xml:space="preserve">Umbrella Training (2023) </w:t>
      </w:r>
      <w:r w:rsidRPr="00B622B0">
        <w:rPr>
          <w:i/>
          <w:lang w:val="en-GB"/>
        </w:rPr>
        <w:t>UK Consumer Law in the Hospitality Sector | Hospitality Training</w:t>
      </w:r>
      <w:r w:rsidRPr="00B622B0">
        <w:rPr>
          <w:lang w:val="en-GB"/>
        </w:rPr>
        <w:t>. Available at: https://www.umbrellatraining.co.uk/news/understanding-consumer-law-in-the-uk-your-rights-and-protection [Accessed: 17 January 2024].</w:t>
      </w:r>
    </w:p>
    <w:p w14:paraId="0A0CA12D" w14:textId="77777777" w:rsidR="002927B5" w:rsidRPr="00B622B0" w:rsidRDefault="002927B5" w:rsidP="00981D55">
      <w:pPr>
        <w:pStyle w:val="Normal1"/>
        <w:spacing w:before="240"/>
        <w:rPr>
          <w:lang w:val="en-GB"/>
        </w:rPr>
      </w:pPr>
      <w:proofErr w:type="spellStart"/>
      <w:r w:rsidRPr="00B622B0">
        <w:rPr>
          <w:lang w:val="en-GB"/>
        </w:rPr>
        <w:t>Vailshery</w:t>
      </w:r>
      <w:proofErr w:type="spellEnd"/>
      <w:r w:rsidRPr="00B622B0">
        <w:rPr>
          <w:lang w:val="en-GB"/>
        </w:rPr>
        <w:t xml:space="preserve">, L.S. (2022) </w:t>
      </w:r>
      <w:r w:rsidRPr="00B622B0">
        <w:rPr>
          <w:i/>
          <w:lang w:val="en-GB"/>
        </w:rPr>
        <w:t xml:space="preserve">UK: Software spending in hotel, restaurant &amp; nightlife sector </w:t>
      </w:r>
      <w:proofErr w:type="gramStart"/>
      <w:r w:rsidRPr="00B622B0">
        <w:rPr>
          <w:i/>
          <w:lang w:val="en-GB"/>
        </w:rPr>
        <w:t>2021</w:t>
      </w:r>
      <w:r w:rsidRPr="00B622B0">
        <w:rPr>
          <w:lang w:val="en-GB"/>
        </w:rPr>
        <w:t>..</w:t>
      </w:r>
      <w:proofErr w:type="gramEnd"/>
      <w:r w:rsidRPr="00B622B0">
        <w:rPr>
          <w:lang w:val="en-GB"/>
        </w:rPr>
        <w:t xml:space="preserve"> Available at: https://www.statista.com/statistics/1275146/uk-software-spending-industry-accommodation-restaurants-nightl</w:t>
      </w:r>
      <w:r w:rsidR="00F833B4">
        <w:rPr>
          <w:lang w:val="en-GB"/>
        </w:rPr>
        <w:t>ife/ [Accessed: 15 January 2024]</w:t>
      </w:r>
      <w:r w:rsidRPr="00B622B0">
        <w:rPr>
          <w:lang w:val="en-GB"/>
        </w:rPr>
        <w:t>.</w:t>
      </w:r>
    </w:p>
    <w:p w14:paraId="218FEF6D" w14:textId="77777777" w:rsidR="0045161E" w:rsidRDefault="0045161E" w:rsidP="00981D55">
      <w:pPr>
        <w:pStyle w:val="Normal1"/>
        <w:rPr>
          <w:lang w:val="en-GB"/>
        </w:rPr>
      </w:pPr>
    </w:p>
    <w:p w14:paraId="02742C0B" w14:textId="77777777" w:rsidR="00732A6C" w:rsidRDefault="00732A6C" w:rsidP="00981D55">
      <w:pPr>
        <w:pStyle w:val="Normal1"/>
        <w:rPr>
          <w:lang w:val="en-GB"/>
        </w:rPr>
      </w:pPr>
    </w:p>
    <w:p w14:paraId="177CE647" w14:textId="77777777" w:rsidR="00732A6C" w:rsidRDefault="00732A6C" w:rsidP="00981D55">
      <w:pPr>
        <w:pStyle w:val="Normal1"/>
        <w:rPr>
          <w:lang w:val="en-GB"/>
        </w:rPr>
      </w:pPr>
    </w:p>
    <w:p w14:paraId="2E2BADC5" w14:textId="77777777" w:rsidR="00732A6C" w:rsidRDefault="00732A6C" w:rsidP="00981D55">
      <w:pPr>
        <w:pStyle w:val="Normal1"/>
        <w:rPr>
          <w:lang w:val="en-GB"/>
        </w:rPr>
      </w:pPr>
    </w:p>
    <w:p w14:paraId="528B22E3" w14:textId="38F05AE3" w:rsidR="00732A6C" w:rsidRPr="00B622B0" w:rsidRDefault="00732A6C" w:rsidP="00981D55">
      <w:pPr>
        <w:pStyle w:val="Normal1"/>
        <w:rPr>
          <w:lang w:val="en-GB"/>
        </w:rPr>
      </w:pPr>
      <w:r w:rsidRPr="00732A6C">
        <w:rPr>
          <w:lang w:val="en-GB"/>
        </w:rPr>
        <w:t>https://uowtsd-my.sharepoint.com/:v:/g/personal/2124123_student_uwtsd_ac_uk/EeTNAQ7bnltPqOggxOuF8kEBJiwJ1TprIlYJJ-N6HUg_LA?referrer=Teams.TEAMS-WEB&amp;referrerScenario=MeetingChicletGetLink.view.view</w:t>
      </w:r>
    </w:p>
    <w:sectPr w:rsidR="00732A6C" w:rsidRPr="00B622B0" w:rsidSect="00387BEC">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07904" w14:textId="77777777" w:rsidR="00387BEC" w:rsidRDefault="00387BEC">
      <w:pPr>
        <w:spacing w:line="240" w:lineRule="auto"/>
      </w:pPr>
      <w:r>
        <w:separator/>
      </w:r>
    </w:p>
  </w:endnote>
  <w:endnote w:type="continuationSeparator" w:id="0">
    <w:p w14:paraId="55DF3C6C" w14:textId="77777777" w:rsidR="00387BEC" w:rsidRDefault="00387B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431667"/>
      <w:docPartObj>
        <w:docPartGallery w:val="Page Numbers (Bottom of Page)"/>
        <w:docPartUnique/>
      </w:docPartObj>
    </w:sdtPr>
    <w:sdtEndPr>
      <w:rPr>
        <w:noProof/>
        <w:sz w:val="20"/>
      </w:rPr>
    </w:sdtEndPr>
    <w:sdtContent>
      <w:p w14:paraId="1C41506E" w14:textId="77777777" w:rsidR="008B5878" w:rsidRPr="00B972B7" w:rsidRDefault="008B5878" w:rsidP="00B972B7">
        <w:pPr>
          <w:pStyle w:val="Footer"/>
          <w:spacing w:line="360" w:lineRule="auto"/>
          <w:jc w:val="right"/>
          <w:rPr>
            <w:sz w:val="20"/>
          </w:rPr>
        </w:pPr>
        <w:r w:rsidRPr="00B972B7">
          <w:rPr>
            <w:sz w:val="20"/>
          </w:rPr>
          <w:fldChar w:fldCharType="begin"/>
        </w:r>
        <w:r w:rsidRPr="00B972B7">
          <w:rPr>
            <w:sz w:val="20"/>
          </w:rPr>
          <w:instrText xml:space="preserve"> PAGE   \* MERGEFORMAT </w:instrText>
        </w:r>
        <w:r w:rsidRPr="00B972B7">
          <w:rPr>
            <w:sz w:val="20"/>
          </w:rPr>
          <w:fldChar w:fldCharType="separate"/>
        </w:r>
        <w:r w:rsidR="00025BE1">
          <w:rPr>
            <w:noProof/>
            <w:sz w:val="20"/>
          </w:rPr>
          <w:t>10</w:t>
        </w:r>
        <w:r w:rsidRPr="00B972B7">
          <w:rPr>
            <w:noProof/>
            <w:sz w:val="20"/>
          </w:rPr>
          <w:fldChar w:fldCharType="end"/>
        </w:r>
      </w:p>
    </w:sdtContent>
  </w:sdt>
  <w:p w14:paraId="10B75B64" w14:textId="77777777" w:rsidR="008B5878" w:rsidRDefault="008B5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E716E" w14:textId="77777777" w:rsidR="00387BEC" w:rsidRDefault="00387BEC">
      <w:pPr>
        <w:spacing w:line="240" w:lineRule="auto"/>
      </w:pPr>
      <w:r>
        <w:separator/>
      </w:r>
    </w:p>
  </w:footnote>
  <w:footnote w:type="continuationSeparator" w:id="0">
    <w:p w14:paraId="23FC33AA" w14:textId="77777777" w:rsidR="00387BEC" w:rsidRDefault="00387BE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8C221"/>
    <w:multiLevelType w:val="hybridMultilevel"/>
    <w:tmpl w:val="00000000"/>
    <w:lvl w:ilvl="0" w:tplc="FABC80EC">
      <w:start w:val="1"/>
      <w:numFmt w:val="bullet"/>
      <w:lvlText w:val="●"/>
      <w:lvlJc w:val="left"/>
      <w:pPr>
        <w:ind w:left="720" w:hanging="360"/>
      </w:pPr>
      <w:rPr>
        <w:u w:val="none"/>
      </w:rPr>
    </w:lvl>
    <w:lvl w:ilvl="1" w:tplc="85B05492">
      <w:start w:val="1"/>
      <w:numFmt w:val="bullet"/>
      <w:lvlText w:val="○"/>
      <w:lvlJc w:val="left"/>
      <w:pPr>
        <w:ind w:left="1440" w:hanging="360"/>
      </w:pPr>
      <w:rPr>
        <w:u w:val="none"/>
      </w:rPr>
    </w:lvl>
    <w:lvl w:ilvl="2" w:tplc="F8A8FBFE">
      <w:start w:val="1"/>
      <w:numFmt w:val="bullet"/>
      <w:lvlText w:val="■"/>
      <w:lvlJc w:val="left"/>
      <w:pPr>
        <w:ind w:left="2160" w:hanging="360"/>
      </w:pPr>
      <w:rPr>
        <w:u w:val="none"/>
      </w:rPr>
    </w:lvl>
    <w:lvl w:ilvl="3" w:tplc="D91C979A">
      <w:start w:val="1"/>
      <w:numFmt w:val="bullet"/>
      <w:lvlText w:val="●"/>
      <w:lvlJc w:val="left"/>
      <w:pPr>
        <w:ind w:left="2880" w:hanging="360"/>
      </w:pPr>
      <w:rPr>
        <w:u w:val="none"/>
      </w:rPr>
    </w:lvl>
    <w:lvl w:ilvl="4" w:tplc="73AC079A">
      <w:start w:val="1"/>
      <w:numFmt w:val="bullet"/>
      <w:lvlText w:val="○"/>
      <w:lvlJc w:val="left"/>
      <w:pPr>
        <w:ind w:left="3600" w:hanging="360"/>
      </w:pPr>
      <w:rPr>
        <w:u w:val="none"/>
      </w:rPr>
    </w:lvl>
    <w:lvl w:ilvl="5" w:tplc="E1C6E6DA">
      <w:start w:val="1"/>
      <w:numFmt w:val="bullet"/>
      <w:lvlText w:val="■"/>
      <w:lvlJc w:val="left"/>
      <w:pPr>
        <w:ind w:left="4320" w:hanging="360"/>
      </w:pPr>
      <w:rPr>
        <w:u w:val="none"/>
      </w:rPr>
    </w:lvl>
    <w:lvl w:ilvl="6" w:tplc="EA184F70">
      <w:start w:val="1"/>
      <w:numFmt w:val="bullet"/>
      <w:lvlText w:val="●"/>
      <w:lvlJc w:val="left"/>
      <w:pPr>
        <w:ind w:left="5040" w:hanging="360"/>
      </w:pPr>
      <w:rPr>
        <w:u w:val="none"/>
      </w:rPr>
    </w:lvl>
    <w:lvl w:ilvl="7" w:tplc="DD8CC0BC">
      <w:start w:val="1"/>
      <w:numFmt w:val="bullet"/>
      <w:lvlText w:val="○"/>
      <w:lvlJc w:val="left"/>
      <w:pPr>
        <w:ind w:left="5760" w:hanging="360"/>
      </w:pPr>
      <w:rPr>
        <w:u w:val="none"/>
      </w:rPr>
    </w:lvl>
    <w:lvl w:ilvl="8" w:tplc="A66AD7EA">
      <w:start w:val="1"/>
      <w:numFmt w:val="bullet"/>
      <w:lvlText w:val="■"/>
      <w:lvlJc w:val="left"/>
      <w:pPr>
        <w:ind w:left="6480" w:hanging="360"/>
      </w:pPr>
      <w:rPr>
        <w:u w:val="none"/>
      </w:rPr>
    </w:lvl>
  </w:abstractNum>
  <w:abstractNum w:abstractNumId="1" w15:restartNumberingAfterBreak="0">
    <w:nsid w:val="12C503E6"/>
    <w:multiLevelType w:val="hybridMultilevel"/>
    <w:tmpl w:val="00000000"/>
    <w:lvl w:ilvl="0" w:tplc="7868962E">
      <w:start w:val="1"/>
      <w:numFmt w:val="bullet"/>
      <w:lvlText w:val="●"/>
      <w:lvlJc w:val="left"/>
      <w:pPr>
        <w:ind w:left="720" w:hanging="360"/>
      </w:pPr>
      <w:rPr>
        <w:u w:val="none"/>
      </w:rPr>
    </w:lvl>
    <w:lvl w:ilvl="1" w:tplc="EEF013E0">
      <w:start w:val="1"/>
      <w:numFmt w:val="bullet"/>
      <w:lvlText w:val="○"/>
      <w:lvlJc w:val="left"/>
      <w:pPr>
        <w:ind w:left="1440" w:hanging="360"/>
      </w:pPr>
      <w:rPr>
        <w:u w:val="none"/>
      </w:rPr>
    </w:lvl>
    <w:lvl w:ilvl="2" w:tplc="B4D2911C">
      <w:start w:val="1"/>
      <w:numFmt w:val="bullet"/>
      <w:lvlText w:val="■"/>
      <w:lvlJc w:val="left"/>
      <w:pPr>
        <w:ind w:left="2160" w:hanging="360"/>
      </w:pPr>
      <w:rPr>
        <w:u w:val="none"/>
      </w:rPr>
    </w:lvl>
    <w:lvl w:ilvl="3" w:tplc="75782062">
      <w:start w:val="1"/>
      <w:numFmt w:val="bullet"/>
      <w:lvlText w:val="●"/>
      <w:lvlJc w:val="left"/>
      <w:pPr>
        <w:ind w:left="2880" w:hanging="360"/>
      </w:pPr>
      <w:rPr>
        <w:u w:val="none"/>
      </w:rPr>
    </w:lvl>
    <w:lvl w:ilvl="4" w:tplc="BC8E0580">
      <w:start w:val="1"/>
      <w:numFmt w:val="bullet"/>
      <w:lvlText w:val="○"/>
      <w:lvlJc w:val="left"/>
      <w:pPr>
        <w:ind w:left="3600" w:hanging="360"/>
      </w:pPr>
      <w:rPr>
        <w:u w:val="none"/>
      </w:rPr>
    </w:lvl>
    <w:lvl w:ilvl="5" w:tplc="601EC00E">
      <w:start w:val="1"/>
      <w:numFmt w:val="bullet"/>
      <w:lvlText w:val="■"/>
      <w:lvlJc w:val="left"/>
      <w:pPr>
        <w:ind w:left="4320" w:hanging="360"/>
      </w:pPr>
      <w:rPr>
        <w:u w:val="none"/>
      </w:rPr>
    </w:lvl>
    <w:lvl w:ilvl="6" w:tplc="5E08CFBE">
      <w:start w:val="1"/>
      <w:numFmt w:val="bullet"/>
      <w:lvlText w:val="●"/>
      <w:lvlJc w:val="left"/>
      <w:pPr>
        <w:ind w:left="5040" w:hanging="360"/>
      </w:pPr>
      <w:rPr>
        <w:u w:val="none"/>
      </w:rPr>
    </w:lvl>
    <w:lvl w:ilvl="7" w:tplc="31AAC7C2">
      <w:start w:val="1"/>
      <w:numFmt w:val="bullet"/>
      <w:lvlText w:val="○"/>
      <w:lvlJc w:val="left"/>
      <w:pPr>
        <w:ind w:left="5760" w:hanging="360"/>
      </w:pPr>
      <w:rPr>
        <w:u w:val="none"/>
      </w:rPr>
    </w:lvl>
    <w:lvl w:ilvl="8" w:tplc="DC0A0A80">
      <w:start w:val="1"/>
      <w:numFmt w:val="bullet"/>
      <w:lvlText w:val="■"/>
      <w:lvlJc w:val="left"/>
      <w:pPr>
        <w:ind w:left="6480" w:hanging="360"/>
      </w:pPr>
      <w:rPr>
        <w:u w:val="none"/>
      </w:rPr>
    </w:lvl>
  </w:abstractNum>
  <w:abstractNum w:abstractNumId="2" w15:restartNumberingAfterBreak="0">
    <w:nsid w:val="47FA300E"/>
    <w:multiLevelType w:val="hybridMultilevel"/>
    <w:tmpl w:val="00000000"/>
    <w:lvl w:ilvl="0" w:tplc="DC9AAF48">
      <w:start w:val="1"/>
      <w:numFmt w:val="bullet"/>
      <w:lvlText w:val="●"/>
      <w:lvlJc w:val="left"/>
      <w:pPr>
        <w:ind w:left="720" w:hanging="360"/>
      </w:pPr>
      <w:rPr>
        <w:u w:val="none"/>
      </w:rPr>
    </w:lvl>
    <w:lvl w:ilvl="1" w:tplc="EED058D0">
      <w:start w:val="1"/>
      <w:numFmt w:val="bullet"/>
      <w:lvlText w:val="○"/>
      <w:lvlJc w:val="left"/>
      <w:pPr>
        <w:ind w:left="1440" w:hanging="360"/>
      </w:pPr>
      <w:rPr>
        <w:u w:val="none"/>
      </w:rPr>
    </w:lvl>
    <w:lvl w:ilvl="2" w:tplc="949CCC9A">
      <w:start w:val="1"/>
      <w:numFmt w:val="bullet"/>
      <w:lvlText w:val="■"/>
      <w:lvlJc w:val="left"/>
      <w:pPr>
        <w:ind w:left="2160" w:hanging="360"/>
      </w:pPr>
      <w:rPr>
        <w:u w:val="none"/>
      </w:rPr>
    </w:lvl>
    <w:lvl w:ilvl="3" w:tplc="AC6E99AC">
      <w:start w:val="1"/>
      <w:numFmt w:val="bullet"/>
      <w:lvlText w:val="●"/>
      <w:lvlJc w:val="left"/>
      <w:pPr>
        <w:ind w:left="2880" w:hanging="360"/>
      </w:pPr>
      <w:rPr>
        <w:u w:val="none"/>
      </w:rPr>
    </w:lvl>
    <w:lvl w:ilvl="4" w:tplc="DA7C48FA">
      <w:start w:val="1"/>
      <w:numFmt w:val="bullet"/>
      <w:lvlText w:val="○"/>
      <w:lvlJc w:val="left"/>
      <w:pPr>
        <w:ind w:left="3600" w:hanging="360"/>
      </w:pPr>
      <w:rPr>
        <w:u w:val="none"/>
      </w:rPr>
    </w:lvl>
    <w:lvl w:ilvl="5" w:tplc="066242E6">
      <w:start w:val="1"/>
      <w:numFmt w:val="bullet"/>
      <w:lvlText w:val="■"/>
      <w:lvlJc w:val="left"/>
      <w:pPr>
        <w:ind w:left="4320" w:hanging="360"/>
      </w:pPr>
      <w:rPr>
        <w:u w:val="none"/>
      </w:rPr>
    </w:lvl>
    <w:lvl w:ilvl="6" w:tplc="E31678AE">
      <w:start w:val="1"/>
      <w:numFmt w:val="bullet"/>
      <w:lvlText w:val="●"/>
      <w:lvlJc w:val="left"/>
      <w:pPr>
        <w:ind w:left="5040" w:hanging="360"/>
      </w:pPr>
      <w:rPr>
        <w:u w:val="none"/>
      </w:rPr>
    </w:lvl>
    <w:lvl w:ilvl="7" w:tplc="4F7EE9F2">
      <w:start w:val="1"/>
      <w:numFmt w:val="bullet"/>
      <w:lvlText w:val="○"/>
      <w:lvlJc w:val="left"/>
      <w:pPr>
        <w:ind w:left="5760" w:hanging="360"/>
      </w:pPr>
      <w:rPr>
        <w:u w:val="none"/>
      </w:rPr>
    </w:lvl>
    <w:lvl w:ilvl="8" w:tplc="7B388CFA">
      <w:start w:val="1"/>
      <w:numFmt w:val="bullet"/>
      <w:lvlText w:val="■"/>
      <w:lvlJc w:val="left"/>
      <w:pPr>
        <w:ind w:left="6480" w:hanging="360"/>
      </w:pPr>
      <w:rPr>
        <w:u w:val="none"/>
      </w:rPr>
    </w:lvl>
  </w:abstractNum>
  <w:abstractNum w:abstractNumId="3" w15:restartNumberingAfterBreak="0">
    <w:nsid w:val="4D1340B6"/>
    <w:multiLevelType w:val="hybridMultilevel"/>
    <w:tmpl w:val="00000000"/>
    <w:lvl w:ilvl="0" w:tplc="B19AFF58">
      <w:start w:val="1"/>
      <w:numFmt w:val="bullet"/>
      <w:lvlText w:val="●"/>
      <w:lvlJc w:val="left"/>
      <w:pPr>
        <w:ind w:left="720" w:hanging="360"/>
      </w:pPr>
      <w:rPr>
        <w:u w:val="none"/>
      </w:rPr>
    </w:lvl>
    <w:lvl w:ilvl="1" w:tplc="59DEF6B2">
      <w:start w:val="1"/>
      <w:numFmt w:val="bullet"/>
      <w:lvlText w:val="○"/>
      <w:lvlJc w:val="left"/>
      <w:pPr>
        <w:ind w:left="1440" w:hanging="360"/>
      </w:pPr>
      <w:rPr>
        <w:u w:val="none"/>
      </w:rPr>
    </w:lvl>
    <w:lvl w:ilvl="2" w:tplc="D01202EA">
      <w:start w:val="1"/>
      <w:numFmt w:val="bullet"/>
      <w:lvlText w:val="■"/>
      <w:lvlJc w:val="left"/>
      <w:pPr>
        <w:ind w:left="2160" w:hanging="360"/>
      </w:pPr>
      <w:rPr>
        <w:u w:val="none"/>
      </w:rPr>
    </w:lvl>
    <w:lvl w:ilvl="3" w:tplc="367CB778">
      <w:start w:val="1"/>
      <w:numFmt w:val="bullet"/>
      <w:lvlText w:val="●"/>
      <w:lvlJc w:val="left"/>
      <w:pPr>
        <w:ind w:left="2880" w:hanging="360"/>
      </w:pPr>
      <w:rPr>
        <w:u w:val="none"/>
      </w:rPr>
    </w:lvl>
    <w:lvl w:ilvl="4" w:tplc="1DEC56F4">
      <w:start w:val="1"/>
      <w:numFmt w:val="bullet"/>
      <w:lvlText w:val="○"/>
      <w:lvlJc w:val="left"/>
      <w:pPr>
        <w:ind w:left="3600" w:hanging="360"/>
      </w:pPr>
      <w:rPr>
        <w:u w:val="none"/>
      </w:rPr>
    </w:lvl>
    <w:lvl w:ilvl="5" w:tplc="5C663E88">
      <w:start w:val="1"/>
      <w:numFmt w:val="bullet"/>
      <w:lvlText w:val="■"/>
      <w:lvlJc w:val="left"/>
      <w:pPr>
        <w:ind w:left="4320" w:hanging="360"/>
      </w:pPr>
      <w:rPr>
        <w:u w:val="none"/>
      </w:rPr>
    </w:lvl>
    <w:lvl w:ilvl="6" w:tplc="360AA930">
      <w:start w:val="1"/>
      <w:numFmt w:val="bullet"/>
      <w:lvlText w:val="●"/>
      <w:lvlJc w:val="left"/>
      <w:pPr>
        <w:ind w:left="5040" w:hanging="360"/>
      </w:pPr>
      <w:rPr>
        <w:u w:val="none"/>
      </w:rPr>
    </w:lvl>
    <w:lvl w:ilvl="7" w:tplc="1E422394">
      <w:start w:val="1"/>
      <w:numFmt w:val="bullet"/>
      <w:lvlText w:val="○"/>
      <w:lvlJc w:val="left"/>
      <w:pPr>
        <w:ind w:left="5760" w:hanging="360"/>
      </w:pPr>
      <w:rPr>
        <w:u w:val="none"/>
      </w:rPr>
    </w:lvl>
    <w:lvl w:ilvl="8" w:tplc="4CFA90DE">
      <w:start w:val="1"/>
      <w:numFmt w:val="bullet"/>
      <w:lvlText w:val="■"/>
      <w:lvlJc w:val="left"/>
      <w:pPr>
        <w:ind w:left="6480" w:hanging="360"/>
      </w:pPr>
      <w:rPr>
        <w:u w:val="none"/>
      </w:rPr>
    </w:lvl>
  </w:abstractNum>
  <w:abstractNum w:abstractNumId="4" w15:restartNumberingAfterBreak="0">
    <w:nsid w:val="5C75F1CB"/>
    <w:multiLevelType w:val="hybridMultilevel"/>
    <w:tmpl w:val="00000000"/>
    <w:lvl w:ilvl="0" w:tplc="7A3CD1B8">
      <w:start w:val="1"/>
      <w:numFmt w:val="bullet"/>
      <w:lvlText w:val="●"/>
      <w:lvlJc w:val="left"/>
      <w:pPr>
        <w:ind w:left="720" w:hanging="360"/>
      </w:pPr>
      <w:rPr>
        <w:u w:val="none"/>
      </w:rPr>
    </w:lvl>
    <w:lvl w:ilvl="1" w:tplc="20E8EAB6">
      <w:start w:val="1"/>
      <w:numFmt w:val="bullet"/>
      <w:lvlText w:val="○"/>
      <w:lvlJc w:val="left"/>
      <w:pPr>
        <w:ind w:left="1440" w:hanging="360"/>
      </w:pPr>
      <w:rPr>
        <w:u w:val="none"/>
      </w:rPr>
    </w:lvl>
    <w:lvl w:ilvl="2" w:tplc="C764FC9C">
      <w:start w:val="1"/>
      <w:numFmt w:val="bullet"/>
      <w:lvlText w:val="■"/>
      <w:lvlJc w:val="left"/>
      <w:pPr>
        <w:ind w:left="2160" w:hanging="360"/>
      </w:pPr>
      <w:rPr>
        <w:u w:val="none"/>
      </w:rPr>
    </w:lvl>
    <w:lvl w:ilvl="3" w:tplc="9BFA67FA">
      <w:start w:val="1"/>
      <w:numFmt w:val="bullet"/>
      <w:lvlText w:val="●"/>
      <w:lvlJc w:val="left"/>
      <w:pPr>
        <w:ind w:left="2880" w:hanging="360"/>
      </w:pPr>
      <w:rPr>
        <w:u w:val="none"/>
      </w:rPr>
    </w:lvl>
    <w:lvl w:ilvl="4" w:tplc="4EE04E38">
      <w:start w:val="1"/>
      <w:numFmt w:val="bullet"/>
      <w:lvlText w:val="○"/>
      <w:lvlJc w:val="left"/>
      <w:pPr>
        <w:ind w:left="3600" w:hanging="360"/>
      </w:pPr>
      <w:rPr>
        <w:u w:val="none"/>
      </w:rPr>
    </w:lvl>
    <w:lvl w:ilvl="5" w:tplc="3C6A17F0">
      <w:start w:val="1"/>
      <w:numFmt w:val="bullet"/>
      <w:lvlText w:val="■"/>
      <w:lvlJc w:val="left"/>
      <w:pPr>
        <w:ind w:left="4320" w:hanging="360"/>
      </w:pPr>
      <w:rPr>
        <w:u w:val="none"/>
      </w:rPr>
    </w:lvl>
    <w:lvl w:ilvl="6" w:tplc="C22E0984">
      <w:start w:val="1"/>
      <w:numFmt w:val="bullet"/>
      <w:lvlText w:val="●"/>
      <w:lvlJc w:val="left"/>
      <w:pPr>
        <w:ind w:left="5040" w:hanging="360"/>
      </w:pPr>
      <w:rPr>
        <w:u w:val="none"/>
      </w:rPr>
    </w:lvl>
    <w:lvl w:ilvl="7" w:tplc="8ECA4A56">
      <w:start w:val="1"/>
      <w:numFmt w:val="bullet"/>
      <w:lvlText w:val="○"/>
      <w:lvlJc w:val="left"/>
      <w:pPr>
        <w:ind w:left="5760" w:hanging="360"/>
      </w:pPr>
      <w:rPr>
        <w:u w:val="none"/>
      </w:rPr>
    </w:lvl>
    <w:lvl w:ilvl="8" w:tplc="412EDC2A">
      <w:start w:val="1"/>
      <w:numFmt w:val="bullet"/>
      <w:lvlText w:val="■"/>
      <w:lvlJc w:val="left"/>
      <w:pPr>
        <w:ind w:left="6480" w:hanging="360"/>
      </w:pPr>
      <w:rPr>
        <w:u w:val="none"/>
      </w:rPr>
    </w:lvl>
  </w:abstractNum>
  <w:abstractNum w:abstractNumId="5" w15:restartNumberingAfterBreak="0">
    <w:nsid w:val="5EFDDBC8"/>
    <w:multiLevelType w:val="hybridMultilevel"/>
    <w:tmpl w:val="00000000"/>
    <w:lvl w:ilvl="0" w:tplc="89EC94B4">
      <w:start w:val="1"/>
      <w:numFmt w:val="bullet"/>
      <w:lvlText w:val="●"/>
      <w:lvlJc w:val="left"/>
      <w:pPr>
        <w:ind w:left="720" w:hanging="360"/>
      </w:pPr>
      <w:rPr>
        <w:u w:val="none"/>
      </w:rPr>
    </w:lvl>
    <w:lvl w:ilvl="1" w:tplc="3E800740">
      <w:start w:val="1"/>
      <w:numFmt w:val="bullet"/>
      <w:lvlText w:val="○"/>
      <w:lvlJc w:val="left"/>
      <w:pPr>
        <w:ind w:left="1440" w:hanging="360"/>
      </w:pPr>
      <w:rPr>
        <w:u w:val="none"/>
      </w:rPr>
    </w:lvl>
    <w:lvl w:ilvl="2" w:tplc="5D225352">
      <w:start w:val="1"/>
      <w:numFmt w:val="bullet"/>
      <w:lvlText w:val="■"/>
      <w:lvlJc w:val="left"/>
      <w:pPr>
        <w:ind w:left="2160" w:hanging="360"/>
      </w:pPr>
      <w:rPr>
        <w:u w:val="none"/>
      </w:rPr>
    </w:lvl>
    <w:lvl w:ilvl="3" w:tplc="F9E20B24">
      <w:start w:val="1"/>
      <w:numFmt w:val="bullet"/>
      <w:lvlText w:val="●"/>
      <w:lvlJc w:val="left"/>
      <w:pPr>
        <w:ind w:left="2880" w:hanging="360"/>
      </w:pPr>
      <w:rPr>
        <w:u w:val="none"/>
      </w:rPr>
    </w:lvl>
    <w:lvl w:ilvl="4" w:tplc="B276F3AC">
      <w:start w:val="1"/>
      <w:numFmt w:val="bullet"/>
      <w:lvlText w:val="○"/>
      <w:lvlJc w:val="left"/>
      <w:pPr>
        <w:ind w:left="3600" w:hanging="360"/>
      </w:pPr>
      <w:rPr>
        <w:u w:val="none"/>
      </w:rPr>
    </w:lvl>
    <w:lvl w:ilvl="5" w:tplc="B32060E0">
      <w:start w:val="1"/>
      <w:numFmt w:val="bullet"/>
      <w:lvlText w:val="■"/>
      <w:lvlJc w:val="left"/>
      <w:pPr>
        <w:ind w:left="4320" w:hanging="360"/>
      </w:pPr>
      <w:rPr>
        <w:u w:val="none"/>
      </w:rPr>
    </w:lvl>
    <w:lvl w:ilvl="6" w:tplc="E84C54BE">
      <w:start w:val="1"/>
      <w:numFmt w:val="bullet"/>
      <w:lvlText w:val="●"/>
      <w:lvlJc w:val="left"/>
      <w:pPr>
        <w:ind w:left="5040" w:hanging="360"/>
      </w:pPr>
      <w:rPr>
        <w:u w:val="none"/>
      </w:rPr>
    </w:lvl>
    <w:lvl w:ilvl="7" w:tplc="71CC2D4C">
      <w:start w:val="1"/>
      <w:numFmt w:val="bullet"/>
      <w:lvlText w:val="○"/>
      <w:lvlJc w:val="left"/>
      <w:pPr>
        <w:ind w:left="5760" w:hanging="360"/>
      </w:pPr>
      <w:rPr>
        <w:u w:val="none"/>
      </w:rPr>
    </w:lvl>
    <w:lvl w:ilvl="8" w:tplc="282C77B0">
      <w:start w:val="1"/>
      <w:numFmt w:val="bullet"/>
      <w:lvlText w:val="■"/>
      <w:lvlJc w:val="left"/>
      <w:pPr>
        <w:ind w:left="6480" w:hanging="360"/>
      </w:pPr>
      <w:rPr>
        <w:u w:val="none"/>
      </w:rPr>
    </w:lvl>
  </w:abstractNum>
  <w:abstractNum w:abstractNumId="6" w15:restartNumberingAfterBreak="0">
    <w:nsid w:val="6E30435C"/>
    <w:multiLevelType w:val="hybridMultilevel"/>
    <w:tmpl w:val="00000000"/>
    <w:lvl w:ilvl="0" w:tplc="595EFE1A">
      <w:start w:val="1"/>
      <w:numFmt w:val="bullet"/>
      <w:lvlText w:val="●"/>
      <w:lvlJc w:val="left"/>
      <w:pPr>
        <w:ind w:left="720" w:hanging="360"/>
      </w:pPr>
      <w:rPr>
        <w:u w:val="none"/>
      </w:rPr>
    </w:lvl>
    <w:lvl w:ilvl="1" w:tplc="C69ABF14">
      <w:start w:val="1"/>
      <w:numFmt w:val="bullet"/>
      <w:lvlText w:val="○"/>
      <w:lvlJc w:val="left"/>
      <w:pPr>
        <w:ind w:left="1440" w:hanging="360"/>
      </w:pPr>
      <w:rPr>
        <w:u w:val="none"/>
      </w:rPr>
    </w:lvl>
    <w:lvl w:ilvl="2" w:tplc="D7BCF6EE">
      <w:start w:val="1"/>
      <w:numFmt w:val="bullet"/>
      <w:lvlText w:val="■"/>
      <w:lvlJc w:val="left"/>
      <w:pPr>
        <w:ind w:left="2160" w:hanging="360"/>
      </w:pPr>
      <w:rPr>
        <w:u w:val="none"/>
      </w:rPr>
    </w:lvl>
    <w:lvl w:ilvl="3" w:tplc="AE403E3A">
      <w:start w:val="1"/>
      <w:numFmt w:val="bullet"/>
      <w:lvlText w:val="●"/>
      <w:lvlJc w:val="left"/>
      <w:pPr>
        <w:ind w:left="2880" w:hanging="360"/>
      </w:pPr>
      <w:rPr>
        <w:u w:val="none"/>
      </w:rPr>
    </w:lvl>
    <w:lvl w:ilvl="4" w:tplc="C9F698F2">
      <w:start w:val="1"/>
      <w:numFmt w:val="bullet"/>
      <w:lvlText w:val="○"/>
      <w:lvlJc w:val="left"/>
      <w:pPr>
        <w:ind w:left="3600" w:hanging="360"/>
      </w:pPr>
      <w:rPr>
        <w:u w:val="none"/>
      </w:rPr>
    </w:lvl>
    <w:lvl w:ilvl="5" w:tplc="FAFC636A">
      <w:start w:val="1"/>
      <w:numFmt w:val="bullet"/>
      <w:lvlText w:val="■"/>
      <w:lvlJc w:val="left"/>
      <w:pPr>
        <w:ind w:left="4320" w:hanging="360"/>
      </w:pPr>
      <w:rPr>
        <w:u w:val="none"/>
      </w:rPr>
    </w:lvl>
    <w:lvl w:ilvl="6" w:tplc="5E7043D8">
      <w:start w:val="1"/>
      <w:numFmt w:val="bullet"/>
      <w:lvlText w:val="●"/>
      <w:lvlJc w:val="left"/>
      <w:pPr>
        <w:ind w:left="5040" w:hanging="360"/>
      </w:pPr>
      <w:rPr>
        <w:u w:val="none"/>
      </w:rPr>
    </w:lvl>
    <w:lvl w:ilvl="7" w:tplc="2E6C73C0">
      <w:start w:val="1"/>
      <w:numFmt w:val="bullet"/>
      <w:lvlText w:val="○"/>
      <w:lvlJc w:val="left"/>
      <w:pPr>
        <w:ind w:left="5760" w:hanging="360"/>
      </w:pPr>
      <w:rPr>
        <w:u w:val="none"/>
      </w:rPr>
    </w:lvl>
    <w:lvl w:ilvl="8" w:tplc="25326D1C">
      <w:start w:val="1"/>
      <w:numFmt w:val="bullet"/>
      <w:lvlText w:val="■"/>
      <w:lvlJc w:val="left"/>
      <w:pPr>
        <w:ind w:left="6480" w:hanging="360"/>
      </w:pPr>
      <w:rPr>
        <w:u w:val="none"/>
      </w:rPr>
    </w:lvl>
  </w:abstractNum>
  <w:abstractNum w:abstractNumId="7" w15:restartNumberingAfterBreak="0">
    <w:nsid w:val="72431851"/>
    <w:multiLevelType w:val="hybridMultilevel"/>
    <w:tmpl w:val="00000000"/>
    <w:lvl w:ilvl="0" w:tplc="54328A2E">
      <w:start w:val="1"/>
      <w:numFmt w:val="bullet"/>
      <w:lvlText w:val="●"/>
      <w:lvlJc w:val="left"/>
      <w:pPr>
        <w:ind w:left="720" w:hanging="360"/>
      </w:pPr>
      <w:rPr>
        <w:u w:val="none"/>
      </w:rPr>
    </w:lvl>
    <w:lvl w:ilvl="1" w:tplc="8D0C6B2E">
      <w:start w:val="1"/>
      <w:numFmt w:val="bullet"/>
      <w:lvlText w:val="○"/>
      <w:lvlJc w:val="left"/>
      <w:pPr>
        <w:ind w:left="1440" w:hanging="360"/>
      </w:pPr>
      <w:rPr>
        <w:u w:val="none"/>
      </w:rPr>
    </w:lvl>
    <w:lvl w:ilvl="2" w:tplc="25581A84">
      <w:start w:val="1"/>
      <w:numFmt w:val="bullet"/>
      <w:lvlText w:val="■"/>
      <w:lvlJc w:val="left"/>
      <w:pPr>
        <w:ind w:left="2160" w:hanging="360"/>
      </w:pPr>
      <w:rPr>
        <w:u w:val="none"/>
      </w:rPr>
    </w:lvl>
    <w:lvl w:ilvl="3" w:tplc="9E0E234E">
      <w:start w:val="1"/>
      <w:numFmt w:val="bullet"/>
      <w:lvlText w:val="●"/>
      <w:lvlJc w:val="left"/>
      <w:pPr>
        <w:ind w:left="2880" w:hanging="360"/>
      </w:pPr>
      <w:rPr>
        <w:u w:val="none"/>
      </w:rPr>
    </w:lvl>
    <w:lvl w:ilvl="4" w:tplc="E8406DA4">
      <w:start w:val="1"/>
      <w:numFmt w:val="bullet"/>
      <w:lvlText w:val="○"/>
      <w:lvlJc w:val="left"/>
      <w:pPr>
        <w:ind w:left="3600" w:hanging="360"/>
      </w:pPr>
      <w:rPr>
        <w:u w:val="none"/>
      </w:rPr>
    </w:lvl>
    <w:lvl w:ilvl="5" w:tplc="9BE04E56">
      <w:start w:val="1"/>
      <w:numFmt w:val="bullet"/>
      <w:lvlText w:val="■"/>
      <w:lvlJc w:val="left"/>
      <w:pPr>
        <w:ind w:left="4320" w:hanging="360"/>
      </w:pPr>
      <w:rPr>
        <w:u w:val="none"/>
      </w:rPr>
    </w:lvl>
    <w:lvl w:ilvl="6" w:tplc="89C6E29E">
      <w:start w:val="1"/>
      <w:numFmt w:val="bullet"/>
      <w:lvlText w:val="●"/>
      <w:lvlJc w:val="left"/>
      <w:pPr>
        <w:ind w:left="5040" w:hanging="360"/>
      </w:pPr>
      <w:rPr>
        <w:u w:val="none"/>
      </w:rPr>
    </w:lvl>
    <w:lvl w:ilvl="7" w:tplc="48B26174">
      <w:start w:val="1"/>
      <w:numFmt w:val="bullet"/>
      <w:lvlText w:val="○"/>
      <w:lvlJc w:val="left"/>
      <w:pPr>
        <w:ind w:left="5760" w:hanging="360"/>
      </w:pPr>
      <w:rPr>
        <w:u w:val="none"/>
      </w:rPr>
    </w:lvl>
    <w:lvl w:ilvl="8" w:tplc="F8625818">
      <w:start w:val="1"/>
      <w:numFmt w:val="bullet"/>
      <w:lvlText w:val="■"/>
      <w:lvlJc w:val="left"/>
      <w:pPr>
        <w:ind w:left="6480" w:hanging="360"/>
      </w:pPr>
      <w:rPr>
        <w:u w:val="none"/>
      </w:rPr>
    </w:lvl>
  </w:abstractNum>
  <w:abstractNum w:abstractNumId="8" w15:restartNumberingAfterBreak="0">
    <w:nsid w:val="786BFF07"/>
    <w:multiLevelType w:val="hybridMultilevel"/>
    <w:tmpl w:val="00000000"/>
    <w:lvl w:ilvl="0" w:tplc="441C3102">
      <w:start w:val="1"/>
      <w:numFmt w:val="bullet"/>
      <w:lvlText w:val="●"/>
      <w:lvlJc w:val="left"/>
      <w:pPr>
        <w:ind w:left="720" w:hanging="360"/>
      </w:pPr>
      <w:rPr>
        <w:color w:val="0E101A"/>
        <w:u w:val="none"/>
      </w:rPr>
    </w:lvl>
    <w:lvl w:ilvl="1" w:tplc="906AB4D0">
      <w:start w:val="1"/>
      <w:numFmt w:val="bullet"/>
      <w:lvlText w:val="○"/>
      <w:lvlJc w:val="left"/>
      <w:pPr>
        <w:ind w:left="1440" w:hanging="360"/>
      </w:pPr>
      <w:rPr>
        <w:u w:val="none"/>
      </w:rPr>
    </w:lvl>
    <w:lvl w:ilvl="2" w:tplc="06843926">
      <w:start w:val="1"/>
      <w:numFmt w:val="bullet"/>
      <w:lvlText w:val="■"/>
      <w:lvlJc w:val="left"/>
      <w:pPr>
        <w:ind w:left="2160" w:hanging="360"/>
      </w:pPr>
      <w:rPr>
        <w:u w:val="none"/>
      </w:rPr>
    </w:lvl>
    <w:lvl w:ilvl="3" w:tplc="B64E6FB4">
      <w:start w:val="1"/>
      <w:numFmt w:val="bullet"/>
      <w:lvlText w:val="●"/>
      <w:lvlJc w:val="left"/>
      <w:pPr>
        <w:ind w:left="2880" w:hanging="360"/>
      </w:pPr>
      <w:rPr>
        <w:u w:val="none"/>
      </w:rPr>
    </w:lvl>
    <w:lvl w:ilvl="4" w:tplc="E86E8C20">
      <w:start w:val="1"/>
      <w:numFmt w:val="bullet"/>
      <w:lvlText w:val="○"/>
      <w:lvlJc w:val="left"/>
      <w:pPr>
        <w:ind w:left="3600" w:hanging="360"/>
      </w:pPr>
      <w:rPr>
        <w:u w:val="none"/>
      </w:rPr>
    </w:lvl>
    <w:lvl w:ilvl="5" w:tplc="10C23F74">
      <w:start w:val="1"/>
      <w:numFmt w:val="bullet"/>
      <w:lvlText w:val="■"/>
      <w:lvlJc w:val="left"/>
      <w:pPr>
        <w:ind w:left="4320" w:hanging="360"/>
      </w:pPr>
      <w:rPr>
        <w:u w:val="none"/>
      </w:rPr>
    </w:lvl>
    <w:lvl w:ilvl="6" w:tplc="9140C276">
      <w:start w:val="1"/>
      <w:numFmt w:val="bullet"/>
      <w:lvlText w:val="●"/>
      <w:lvlJc w:val="left"/>
      <w:pPr>
        <w:ind w:left="5040" w:hanging="360"/>
      </w:pPr>
      <w:rPr>
        <w:u w:val="none"/>
      </w:rPr>
    </w:lvl>
    <w:lvl w:ilvl="7" w:tplc="C770B918">
      <w:start w:val="1"/>
      <w:numFmt w:val="bullet"/>
      <w:lvlText w:val="○"/>
      <w:lvlJc w:val="left"/>
      <w:pPr>
        <w:ind w:left="5760" w:hanging="360"/>
      </w:pPr>
      <w:rPr>
        <w:u w:val="none"/>
      </w:rPr>
    </w:lvl>
    <w:lvl w:ilvl="8" w:tplc="6B5AD71C">
      <w:start w:val="1"/>
      <w:numFmt w:val="bullet"/>
      <w:lvlText w:val="■"/>
      <w:lvlJc w:val="left"/>
      <w:pPr>
        <w:ind w:left="6480" w:hanging="360"/>
      </w:pPr>
      <w:rPr>
        <w:u w:val="none"/>
      </w:rPr>
    </w:lvl>
  </w:abstractNum>
  <w:num w:numId="1" w16cid:durableId="1717660326">
    <w:abstractNumId w:val="5"/>
  </w:num>
  <w:num w:numId="2" w16cid:durableId="1391611158">
    <w:abstractNumId w:val="2"/>
  </w:num>
  <w:num w:numId="3" w16cid:durableId="729570446">
    <w:abstractNumId w:val="7"/>
  </w:num>
  <w:num w:numId="4" w16cid:durableId="1550337799">
    <w:abstractNumId w:val="6"/>
  </w:num>
  <w:num w:numId="5" w16cid:durableId="1178887080">
    <w:abstractNumId w:val="3"/>
  </w:num>
  <w:num w:numId="6" w16cid:durableId="50421307">
    <w:abstractNumId w:val="0"/>
  </w:num>
  <w:num w:numId="7" w16cid:durableId="79760939">
    <w:abstractNumId w:val="1"/>
  </w:num>
  <w:num w:numId="8" w16cid:durableId="1074855992">
    <w:abstractNumId w:val="8"/>
  </w:num>
  <w:num w:numId="9" w16cid:durableId="17934748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61E"/>
    <w:rsid w:val="00006DEE"/>
    <w:rsid w:val="00025BE1"/>
    <w:rsid w:val="00034622"/>
    <w:rsid w:val="001816D8"/>
    <w:rsid w:val="00190945"/>
    <w:rsid w:val="00217CFE"/>
    <w:rsid w:val="002927B5"/>
    <w:rsid w:val="002B2DEE"/>
    <w:rsid w:val="002C2C2E"/>
    <w:rsid w:val="002F3F26"/>
    <w:rsid w:val="003058B8"/>
    <w:rsid w:val="00387BEC"/>
    <w:rsid w:val="003F5B2E"/>
    <w:rsid w:val="004127A0"/>
    <w:rsid w:val="0045161E"/>
    <w:rsid w:val="00455D40"/>
    <w:rsid w:val="004A16A0"/>
    <w:rsid w:val="00650CC8"/>
    <w:rsid w:val="00676AB9"/>
    <w:rsid w:val="006D7C13"/>
    <w:rsid w:val="007204F8"/>
    <w:rsid w:val="00732A6C"/>
    <w:rsid w:val="00742203"/>
    <w:rsid w:val="00802D4A"/>
    <w:rsid w:val="0084706F"/>
    <w:rsid w:val="00867E3C"/>
    <w:rsid w:val="00877A5B"/>
    <w:rsid w:val="008B5878"/>
    <w:rsid w:val="008E33DA"/>
    <w:rsid w:val="00926C12"/>
    <w:rsid w:val="00981D55"/>
    <w:rsid w:val="009D2D17"/>
    <w:rsid w:val="00A45EF4"/>
    <w:rsid w:val="00A80C87"/>
    <w:rsid w:val="00AB0D20"/>
    <w:rsid w:val="00AB230B"/>
    <w:rsid w:val="00B622B0"/>
    <w:rsid w:val="00B972B7"/>
    <w:rsid w:val="00BA40FB"/>
    <w:rsid w:val="00BB79E4"/>
    <w:rsid w:val="00BD46A7"/>
    <w:rsid w:val="00BD56E5"/>
    <w:rsid w:val="00CA0D7E"/>
    <w:rsid w:val="00CD0641"/>
    <w:rsid w:val="00D308CC"/>
    <w:rsid w:val="00D96BB2"/>
    <w:rsid w:val="00DD079C"/>
    <w:rsid w:val="00E160DF"/>
    <w:rsid w:val="00EF2783"/>
    <w:rsid w:val="00F02C74"/>
    <w:rsid w:val="00F15A0B"/>
    <w:rsid w:val="00F81EB2"/>
    <w:rsid w:val="00F833B4"/>
    <w:rsid w:val="00FF09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32405"/>
  <w15:docId w15:val="{828A1057-216F-45B2-8DA7-7B7F5407E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927B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27B5"/>
    <w:rPr>
      <w:rFonts w:ascii="Segoe UI" w:hAnsi="Segoe UI" w:cs="Segoe UI"/>
      <w:sz w:val="18"/>
      <w:szCs w:val="18"/>
    </w:rPr>
  </w:style>
  <w:style w:type="paragraph" w:styleId="Header">
    <w:name w:val="header"/>
    <w:basedOn w:val="Normal"/>
    <w:link w:val="HeaderChar"/>
    <w:uiPriority w:val="99"/>
    <w:unhideWhenUsed/>
    <w:rsid w:val="002927B5"/>
    <w:pPr>
      <w:tabs>
        <w:tab w:val="center" w:pos="4513"/>
        <w:tab w:val="right" w:pos="9026"/>
      </w:tabs>
      <w:spacing w:line="240" w:lineRule="auto"/>
    </w:pPr>
  </w:style>
  <w:style w:type="character" w:customStyle="1" w:styleId="HeaderChar">
    <w:name w:val="Header Char"/>
    <w:basedOn w:val="DefaultParagraphFont"/>
    <w:link w:val="Header"/>
    <w:uiPriority w:val="99"/>
    <w:rsid w:val="002927B5"/>
  </w:style>
  <w:style w:type="paragraph" w:styleId="Footer">
    <w:name w:val="footer"/>
    <w:basedOn w:val="Normal"/>
    <w:link w:val="FooterChar"/>
    <w:uiPriority w:val="99"/>
    <w:unhideWhenUsed/>
    <w:rsid w:val="002927B5"/>
    <w:pPr>
      <w:tabs>
        <w:tab w:val="center" w:pos="4513"/>
        <w:tab w:val="right" w:pos="9026"/>
      </w:tabs>
      <w:spacing w:line="240" w:lineRule="auto"/>
    </w:pPr>
  </w:style>
  <w:style w:type="character" w:customStyle="1" w:styleId="FooterChar">
    <w:name w:val="Footer Char"/>
    <w:basedOn w:val="DefaultParagraphFont"/>
    <w:link w:val="Footer"/>
    <w:uiPriority w:val="99"/>
    <w:rsid w:val="002927B5"/>
  </w:style>
  <w:style w:type="paragraph" w:styleId="TOCHeading">
    <w:name w:val="TOC Heading"/>
    <w:basedOn w:val="Heading1"/>
    <w:next w:val="Normal"/>
    <w:uiPriority w:val="39"/>
    <w:unhideWhenUsed/>
    <w:qFormat/>
    <w:rsid w:val="00217CF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17CFE"/>
    <w:pPr>
      <w:spacing w:after="100"/>
    </w:pPr>
  </w:style>
  <w:style w:type="character" w:styleId="Hyperlink">
    <w:name w:val="Hyperlink"/>
    <w:basedOn w:val="DefaultParagraphFont"/>
    <w:uiPriority w:val="99"/>
    <w:unhideWhenUsed/>
    <w:rsid w:val="00217CFE"/>
    <w:rPr>
      <w:color w:val="0000FF" w:themeColor="hyperlink"/>
      <w:u w:val="single"/>
    </w:rPr>
  </w:style>
  <w:style w:type="table" w:styleId="TableGrid">
    <w:name w:val="Table Grid"/>
    <w:basedOn w:val="TableNormal"/>
    <w:uiPriority w:val="59"/>
    <w:rsid w:val="009D2D1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2023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echfore.2020.12031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5D4A8-7510-437E-99D9-1E5F69386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11</Pages>
  <Words>2272</Words>
  <Characters>12957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Oana Nicoleta Manta (2124123)</cp:lastModifiedBy>
  <cp:revision>48</cp:revision>
  <dcterms:created xsi:type="dcterms:W3CDTF">2024-01-29T12:48:00Z</dcterms:created>
  <dcterms:modified xsi:type="dcterms:W3CDTF">2024-02-08T19:43:00Z</dcterms:modified>
</cp:coreProperties>
</file>