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C8F218" w14:textId="1D33B27A" w:rsidR="00BA1C1F" w:rsidRPr="00BA1C1F" w:rsidRDefault="00BA1C1F" w:rsidP="00BA1C1F">
      <w:pPr>
        <w:jc w:val="center"/>
        <w:rPr>
          <w:rFonts w:cs="Arial"/>
          <w:b/>
          <w:i/>
          <w:iCs/>
          <w:noProof/>
          <w:sz w:val="32"/>
          <w:szCs w:val="36"/>
        </w:rPr>
      </w:pPr>
      <w:r w:rsidRPr="00BA1C1F">
        <w:rPr>
          <w:rFonts w:cs="Arial"/>
          <w:b/>
          <w:i/>
          <w:iCs/>
          <w:noProof/>
          <w:sz w:val="32"/>
          <w:szCs w:val="36"/>
        </w:rPr>
        <w:drawing>
          <wp:inline distT="0" distB="0" distL="0" distR="0" wp14:anchorId="673DD95F" wp14:editId="54640C2B">
            <wp:extent cx="2882900" cy="952500"/>
            <wp:effectExtent l="0" t="0" r="0" b="0"/>
            <wp:docPr id="1348275955"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023E02B4" w14:textId="77777777" w:rsidR="00BA1C1F" w:rsidRPr="00BA1C1F" w:rsidRDefault="00BA1C1F" w:rsidP="00BA1C1F">
      <w:pPr>
        <w:jc w:val="center"/>
        <w:rPr>
          <w:rFonts w:cs="Arial"/>
          <w:b/>
          <w:bCs/>
          <w:i/>
          <w:iCs/>
          <w:noProof/>
          <w:sz w:val="34"/>
          <w:szCs w:val="38"/>
        </w:rPr>
      </w:pPr>
      <w:r w:rsidRPr="00BA1C1F">
        <w:rPr>
          <w:rFonts w:cs="Arial"/>
          <w:b/>
          <w:bCs/>
          <w:i/>
          <w:iCs/>
          <w:noProof/>
          <w:sz w:val="34"/>
          <w:szCs w:val="38"/>
        </w:rPr>
        <w:t>Strategic Planning and Delivery Considerations for “Frosted Innovations: A Winter Wonderland for Sustainable Business”.</w:t>
      </w:r>
    </w:p>
    <w:p w14:paraId="1FFA569C" w14:textId="77777777" w:rsidR="00BA1C1F" w:rsidRPr="00BA1C1F" w:rsidRDefault="00BA1C1F" w:rsidP="00BA1C1F">
      <w:pPr>
        <w:jc w:val="center"/>
        <w:rPr>
          <w:rFonts w:cs="Arial"/>
          <w:b/>
          <w:i/>
          <w:iCs/>
          <w:noProof/>
          <w:sz w:val="20"/>
          <w:szCs w:val="24"/>
        </w:rPr>
      </w:pPr>
    </w:p>
    <w:p w14:paraId="61D96062" w14:textId="77777777" w:rsidR="00BA1C1F" w:rsidRPr="00BA1C1F" w:rsidRDefault="00BA1C1F" w:rsidP="00BA1C1F">
      <w:pPr>
        <w:jc w:val="center"/>
        <w:rPr>
          <w:rFonts w:cs="Arial"/>
          <w:b/>
          <w:i/>
          <w:iCs/>
          <w:noProof/>
          <w:sz w:val="32"/>
          <w:szCs w:val="36"/>
        </w:rPr>
      </w:pPr>
      <w:r w:rsidRPr="00BA1C1F">
        <w:rPr>
          <w:rFonts w:cs="Arial"/>
          <w:b/>
          <w:i/>
          <w:iCs/>
          <w:noProof/>
          <w:sz w:val="32"/>
          <w:szCs w:val="36"/>
        </w:rPr>
        <w:t xml:space="preserve">Module Name </w:t>
      </w:r>
    </w:p>
    <w:p w14:paraId="7F2B2A3B" w14:textId="77777777" w:rsidR="00BA1C1F" w:rsidRPr="00BA1C1F" w:rsidRDefault="00BA1C1F" w:rsidP="00BA1C1F">
      <w:pPr>
        <w:jc w:val="center"/>
        <w:rPr>
          <w:rFonts w:cs="Arial"/>
          <w:bCs/>
          <w:i/>
          <w:iCs/>
          <w:noProof/>
          <w:sz w:val="32"/>
          <w:szCs w:val="36"/>
        </w:rPr>
      </w:pPr>
      <w:r w:rsidRPr="00BA1C1F">
        <w:rPr>
          <w:rFonts w:cs="Arial"/>
          <w:bCs/>
          <w:i/>
          <w:iCs/>
          <w:noProof/>
          <w:sz w:val="32"/>
          <w:szCs w:val="36"/>
        </w:rPr>
        <w:t xml:space="preserve"> International Meetings Management for the Hotel Industry (BMIH6007)</w:t>
      </w:r>
    </w:p>
    <w:p w14:paraId="36000974" w14:textId="77777777" w:rsidR="00BA1C1F" w:rsidRPr="00BA1C1F" w:rsidRDefault="00BA1C1F" w:rsidP="00BA1C1F">
      <w:pPr>
        <w:jc w:val="center"/>
        <w:rPr>
          <w:rFonts w:cs="Arial"/>
          <w:i/>
          <w:iCs/>
          <w:noProof/>
          <w:sz w:val="32"/>
          <w:szCs w:val="36"/>
        </w:rPr>
      </w:pPr>
    </w:p>
    <w:p w14:paraId="3A776FE6" w14:textId="77777777" w:rsidR="00BA1C1F" w:rsidRPr="00BA1C1F" w:rsidRDefault="00BA1C1F" w:rsidP="00BA1C1F">
      <w:pPr>
        <w:jc w:val="center"/>
        <w:rPr>
          <w:rFonts w:cs="Arial"/>
          <w:b/>
          <w:bCs/>
          <w:i/>
          <w:iCs/>
          <w:noProof/>
          <w:sz w:val="32"/>
          <w:szCs w:val="36"/>
        </w:rPr>
      </w:pPr>
      <w:r w:rsidRPr="00BA1C1F">
        <w:rPr>
          <w:rFonts w:cs="Arial"/>
          <w:b/>
          <w:bCs/>
          <w:i/>
          <w:iCs/>
          <w:noProof/>
          <w:sz w:val="32"/>
          <w:szCs w:val="36"/>
        </w:rPr>
        <w:t>Lecturer’s Name</w:t>
      </w:r>
    </w:p>
    <w:p w14:paraId="7F8EB059" w14:textId="77777777" w:rsidR="00BA1C1F" w:rsidRPr="00967C6C" w:rsidRDefault="00BA1C1F" w:rsidP="00BA1C1F">
      <w:pPr>
        <w:jc w:val="center"/>
        <w:rPr>
          <w:rFonts w:cs="Times New Roman"/>
          <w:noProof/>
          <w:sz w:val="32"/>
          <w:szCs w:val="26"/>
        </w:rPr>
      </w:pPr>
      <w:r w:rsidRPr="00967C6C">
        <w:rPr>
          <w:rFonts w:cs="Times New Roman"/>
          <w:noProof/>
          <w:sz w:val="32"/>
          <w:szCs w:val="26"/>
        </w:rPr>
        <w:t>Christopher Wilkin</w:t>
      </w:r>
    </w:p>
    <w:p w14:paraId="6370D1E0" w14:textId="77777777" w:rsidR="00BA1C1F" w:rsidRPr="00BA1C1F" w:rsidRDefault="00BA1C1F" w:rsidP="00BA1C1F">
      <w:pPr>
        <w:jc w:val="center"/>
        <w:rPr>
          <w:rFonts w:cs="Arial"/>
          <w:b/>
          <w:bCs/>
          <w:i/>
          <w:iCs/>
          <w:noProof/>
          <w:sz w:val="32"/>
          <w:szCs w:val="36"/>
        </w:rPr>
      </w:pPr>
    </w:p>
    <w:p w14:paraId="58C29513" w14:textId="77777777" w:rsidR="00BA1C1F" w:rsidRDefault="00BA1C1F" w:rsidP="00BA1C1F">
      <w:pPr>
        <w:jc w:val="center"/>
        <w:rPr>
          <w:rFonts w:cs="Arial"/>
          <w:b/>
          <w:bCs/>
          <w:i/>
          <w:iCs/>
          <w:noProof/>
          <w:sz w:val="32"/>
          <w:szCs w:val="36"/>
        </w:rPr>
      </w:pPr>
      <w:r w:rsidRPr="00BA1C1F">
        <w:rPr>
          <w:rFonts w:cs="Arial"/>
          <w:b/>
          <w:bCs/>
          <w:i/>
          <w:iCs/>
          <w:noProof/>
          <w:sz w:val="32"/>
          <w:szCs w:val="36"/>
        </w:rPr>
        <w:t>Student’s Name</w:t>
      </w:r>
    </w:p>
    <w:p w14:paraId="7A306A45" w14:textId="35D573A7" w:rsidR="00BA1C1F" w:rsidRPr="00BA1C1F" w:rsidRDefault="00BA1C1F" w:rsidP="00BA1C1F">
      <w:pPr>
        <w:jc w:val="center"/>
        <w:rPr>
          <w:rFonts w:cs="Arial"/>
          <w:i/>
          <w:iCs/>
          <w:noProof/>
          <w:sz w:val="32"/>
          <w:szCs w:val="36"/>
        </w:rPr>
      </w:pPr>
      <w:r w:rsidRPr="00BA1C1F">
        <w:rPr>
          <w:rFonts w:cs="Arial"/>
          <w:i/>
          <w:iCs/>
          <w:noProof/>
          <w:sz w:val="32"/>
          <w:szCs w:val="36"/>
        </w:rPr>
        <w:t>Abdur Rahman</w:t>
      </w:r>
    </w:p>
    <w:p w14:paraId="2E69C87C" w14:textId="77777777" w:rsidR="00BA1C1F" w:rsidRPr="00BA1C1F" w:rsidRDefault="00BA1C1F" w:rsidP="00BA1C1F">
      <w:pPr>
        <w:jc w:val="center"/>
        <w:rPr>
          <w:rFonts w:cs="Arial"/>
          <w:i/>
          <w:iCs/>
          <w:noProof/>
          <w:sz w:val="32"/>
          <w:szCs w:val="36"/>
        </w:rPr>
      </w:pPr>
      <w:r w:rsidRPr="00BA1C1F">
        <w:rPr>
          <w:rFonts w:cs="Arial"/>
          <w:i/>
          <w:iCs/>
          <w:noProof/>
          <w:sz w:val="32"/>
          <w:szCs w:val="36"/>
        </w:rPr>
        <w:t>Student ID: 2212899</w:t>
      </w:r>
    </w:p>
    <w:p w14:paraId="2B3D1AC9" w14:textId="77777777" w:rsidR="00BA1C1F" w:rsidRPr="00BA1C1F" w:rsidRDefault="00BA1C1F" w:rsidP="00BA1C1F">
      <w:pPr>
        <w:jc w:val="center"/>
        <w:rPr>
          <w:rFonts w:cs="Arial"/>
          <w:bCs/>
          <w:i/>
          <w:iCs/>
          <w:noProof/>
          <w:sz w:val="32"/>
          <w:szCs w:val="36"/>
        </w:rPr>
      </w:pPr>
    </w:p>
    <w:p w14:paraId="62394D69" w14:textId="77777777" w:rsidR="00BA1C1F" w:rsidRPr="00BA1C1F" w:rsidRDefault="00BA1C1F" w:rsidP="00BA1C1F">
      <w:pPr>
        <w:jc w:val="center"/>
        <w:rPr>
          <w:rFonts w:cs="Arial"/>
          <w:b/>
          <w:bCs/>
          <w:i/>
          <w:iCs/>
          <w:noProof/>
          <w:sz w:val="32"/>
          <w:szCs w:val="36"/>
        </w:rPr>
      </w:pPr>
      <w:r w:rsidRPr="00BA1C1F">
        <w:rPr>
          <w:rFonts w:cs="Arial"/>
          <w:b/>
          <w:bCs/>
          <w:i/>
          <w:iCs/>
          <w:noProof/>
          <w:sz w:val="32"/>
          <w:szCs w:val="36"/>
        </w:rPr>
        <w:t>Word Count</w:t>
      </w:r>
    </w:p>
    <w:p w14:paraId="4B5B9E6B" w14:textId="21A8FF43" w:rsidR="00BA1C1F" w:rsidRPr="00BA1C1F" w:rsidRDefault="00BA1C1F" w:rsidP="00BA1C1F">
      <w:pPr>
        <w:jc w:val="center"/>
        <w:rPr>
          <w:rFonts w:cs="Arial"/>
          <w:i/>
          <w:iCs/>
          <w:noProof/>
          <w:sz w:val="32"/>
          <w:szCs w:val="36"/>
        </w:rPr>
      </w:pPr>
      <w:r w:rsidRPr="00BA1C1F">
        <w:rPr>
          <w:rFonts w:cs="Arial"/>
          <w:i/>
          <w:iCs/>
          <w:noProof/>
          <w:sz w:val="32"/>
          <w:szCs w:val="36"/>
        </w:rPr>
        <w:t>25</w:t>
      </w:r>
      <w:r>
        <w:rPr>
          <w:rFonts w:cs="Arial"/>
          <w:i/>
          <w:iCs/>
          <w:noProof/>
          <w:sz w:val="32"/>
          <w:szCs w:val="36"/>
        </w:rPr>
        <w:t>8</w:t>
      </w:r>
      <w:r w:rsidRPr="00BA1C1F">
        <w:rPr>
          <w:rFonts w:cs="Arial"/>
          <w:i/>
          <w:iCs/>
          <w:noProof/>
          <w:sz w:val="32"/>
          <w:szCs w:val="36"/>
        </w:rPr>
        <w:t>1 words</w:t>
      </w:r>
    </w:p>
    <w:p w14:paraId="2192425A" w14:textId="77777777" w:rsidR="00BA1C1F" w:rsidRDefault="00BA1C1F" w:rsidP="00B0183E">
      <w:pPr>
        <w:jc w:val="center"/>
        <w:rPr>
          <w:rFonts w:cs="Arial"/>
          <w:i/>
          <w:iCs/>
          <w:noProof/>
          <w:sz w:val="32"/>
          <w:szCs w:val="36"/>
        </w:rPr>
      </w:pPr>
    </w:p>
    <w:p w14:paraId="45628B7F" w14:textId="77777777" w:rsidR="008C7E1E" w:rsidRPr="00BC10AB" w:rsidRDefault="008C7E1E" w:rsidP="008C7E1E">
      <w:pPr>
        <w:jc w:val="center"/>
        <w:rPr>
          <w:rFonts w:cs="Arial"/>
          <w:b/>
          <w:bCs/>
          <w:noProof/>
          <w:sz w:val="32"/>
          <w:szCs w:val="36"/>
        </w:rPr>
      </w:pPr>
      <w:r w:rsidRPr="00BC10AB">
        <w:rPr>
          <w:rFonts w:cs="Arial"/>
          <w:b/>
          <w:bCs/>
          <w:noProof/>
          <w:sz w:val="32"/>
          <w:szCs w:val="36"/>
        </w:rPr>
        <w:lastRenderedPageBreak/>
        <w:t>Declaration</w:t>
      </w:r>
    </w:p>
    <w:p w14:paraId="2145902D" w14:textId="708E6445" w:rsidR="008D0173" w:rsidRPr="00BC10AB" w:rsidRDefault="008C7E1E" w:rsidP="008C7E1E">
      <w:pPr>
        <w:rPr>
          <w:rFonts w:cs="Arial"/>
          <w:noProof/>
        </w:rPr>
      </w:pPr>
      <w:r w:rsidRPr="00BC10AB">
        <w:rPr>
          <w:rFonts w:cs="Arial"/>
          <w:noProof/>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2F50B67" w14:textId="77777777" w:rsidR="008D0173" w:rsidRPr="00BC10AB" w:rsidRDefault="008D0173" w:rsidP="00B0183E">
      <w:pPr>
        <w:rPr>
          <w:rFonts w:cs="Arial"/>
          <w:noProof/>
          <w:szCs w:val="24"/>
        </w:rPr>
      </w:pPr>
      <w:r w:rsidRPr="00BC10AB">
        <w:rPr>
          <w:rFonts w:cs="Arial"/>
          <w:noProof/>
          <w:szCs w:val="24"/>
        </w:rPr>
        <w:br w:type="page"/>
      </w:r>
    </w:p>
    <w:sdt>
      <w:sdtPr>
        <w:rPr>
          <w:rFonts w:eastAsiaTheme="minorEastAsia" w:cs="Arial"/>
          <w:b w:val="0"/>
          <w:noProof/>
          <w:color w:val="auto"/>
          <w:kern w:val="2"/>
          <w:sz w:val="24"/>
          <w:szCs w:val="30"/>
          <w:lang w:val="en-GB" w:bidi="bn-IN"/>
          <w14:ligatures w14:val="standardContextual"/>
        </w:rPr>
        <w:id w:val="1624966723"/>
        <w:docPartObj>
          <w:docPartGallery w:val="Table of Contents"/>
          <w:docPartUnique/>
        </w:docPartObj>
      </w:sdtPr>
      <w:sdtEndPr>
        <w:rPr>
          <w:bCs/>
          <w:sz w:val="22"/>
        </w:rPr>
      </w:sdtEndPr>
      <w:sdtContent>
        <w:p w14:paraId="28ECFEEE" w14:textId="70F25688" w:rsidR="00EC7313" w:rsidRPr="00BC10AB" w:rsidRDefault="00EC7313" w:rsidP="00B0183E">
          <w:pPr>
            <w:pStyle w:val="TOCHeading"/>
            <w:spacing w:line="360" w:lineRule="auto"/>
            <w:rPr>
              <w:rFonts w:cs="Arial"/>
              <w:noProof/>
              <w:lang w:val="en-GB"/>
            </w:rPr>
          </w:pPr>
          <w:r w:rsidRPr="00BC10AB">
            <w:rPr>
              <w:rFonts w:cs="Arial"/>
              <w:noProof/>
              <w:lang w:val="en-GB"/>
            </w:rPr>
            <w:t>Contents</w:t>
          </w:r>
        </w:p>
        <w:p w14:paraId="5FE39539" w14:textId="76C1CB4F" w:rsidR="00163655" w:rsidRDefault="00EC7313">
          <w:pPr>
            <w:pStyle w:val="TOC1"/>
            <w:tabs>
              <w:tab w:val="right" w:leader="dot" w:pos="9016"/>
            </w:tabs>
            <w:rPr>
              <w:rFonts w:asciiTheme="minorHAnsi" w:hAnsiTheme="minorHAnsi" w:cstheme="minorBidi"/>
              <w:noProof/>
              <w:sz w:val="24"/>
              <w:szCs w:val="24"/>
              <w:lang w:eastAsia="en-GB" w:bidi="ar-SA"/>
            </w:rPr>
          </w:pPr>
          <w:r w:rsidRPr="00BC10AB">
            <w:rPr>
              <w:rFonts w:cs="Arial"/>
              <w:noProof/>
            </w:rPr>
            <w:fldChar w:fldCharType="begin"/>
          </w:r>
          <w:r w:rsidRPr="00BC10AB">
            <w:rPr>
              <w:rFonts w:cs="Arial"/>
              <w:noProof/>
            </w:rPr>
            <w:instrText xml:space="preserve"> TOC \o "1-3" \h \z \u </w:instrText>
          </w:r>
          <w:r w:rsidRPr="00BC10AB">
            <w:rPr>
              <w:rFonts w:cs="Arial"/>
              <w:noProof/>
            </w:rPr>
            <w:fldChar w:fldCharType="separate"/>
          </w:r>
          <w:hyperlink w:anchor="_Toc181911746" w:history="1">
            <w:r w:rsidR="00163655" w:rsidRPr="00A0199D">
              <w:rPr>
                <w:rStyle w:val="Hyperlink"/>
                <w:rFonts w:cs="Arial"/>
                <w:noProof/>
              </w:rPr>
              <w:t>Introduction</w:t>
            </w:r>
            <w:r w:rsidR="00163655">
              <w:rPr>
                <w:noProof/>
                <w:webHidden/>
              </w:rPr>
              <w:tab/>
            </w:r>
            <w:r w:rsidR="00163655">
              <w:rPr>
                <w:noProof/>
                <w:webHidden/>
              </w:rPr>
              <w:fldChar w:fldCharType="begin"/>
            </w:r>
            <w:r w:rsidR="00163655">
              <w:rPr>
                <w:noProof/>
                <w:webHidden/>
              </w:rPr>
              <w:instrText xml:space="preserve"> PAGEREF _Toc181911746 \h </w:instrText>
            </w:r>
            <w:r w:rsidR="00163655">
              <w:rPr>
                <w:noProof/>
                <w:webHidden/>
              </w:rPr>
            </w:r>
            <w:r w:rsidR="00163655">
              <w:rPr>
                <w:noProof/>
                <w:webHidden/>
              </w:rPr>
              <w:fldChar w:fldCharType="separate"/>
            </w:r>
            <w:r w:rsidR="00163655">
              <w:rPr>
                <w:noProof/>
                <w:webHidden/>
              </w:rPr>
              <w:t>4</w:t>
            </w:r>
            <w:r w:rsidR="00163655">
              <w:rPr>
                <w:noProof/>
                <w:webHidden/>
              </w:rPr>
              <w:fldChar w:fldCharType="end"/>
            </w:r>
          </w:hyperlink>
        </w:p>
        <w:p w14:paraId="38E08CE4" w14:textId="63A957F7" w:rsidR="00163655" w:rsidRDefault="00163655">
          <w:pPr>
            <w:pStyle w:val="TOC1"/>
            <w:tabs>
              <w:tab w:val="right" w:leader="dot" w:pos="9016"/>
            </w:tabs>
            <w:rPr>
              <w:rFonts w:asciiTheme="minorHAnsi" w:hAnsiTheme="minorHAnsi" w:cstheme="minorBidi"/>
              <w:noProof/>
              <w:sz w:val="24"/>
              <w:szCs w:val="24"/>
              <w:lang w:eastAsia="en-GB" w:bidi="ar-SA"/>
            </w:rPr>
          </w:pPr>
          <w:hyperlink w:anchor="_Toc181911747" w:history="1">
            <w:r w:rsidRPr="00A0199D">
              <w:rPr>
                <w:rStyle w:val="Hyperlink"/>
                <w:rFonts w:cs="Arial"/>
                <w:noProof/>
              </w:rPr>
              <w:t>The Event Cycle</w:t>
            </w:r>
            <w:r>
              <w:rPr>
                <w:noProof/>
                <w:webHidden/>
              </w:rPr>
              <w:tab/>
            </w:r>
            <w:r>
              <w:rPr>
                <w:noProof/>
                <w:webHidden/>
              </w:rPr>
              <w:fldChar w:fldCharType="begin"/>
            </w:r>
            <w:r>
              <w:rPr>
                <w:noProof/>
                <w:webHidden/>
              </w:rPr>
              <w:instrText xml:space="preserve"> PAGEREF _Toc181911747 \h </w:instrText>
            </w:r>
            <w:r>
              <w:rPr>
                <w:noProof/>
                <w:webHidden/>
              </w:rPr>
            </w:r>
            <w:r>
              <w:rPr>
                <w:noProof/>
                <w:webHidden/>
              </w:rPr>
              <w:fldChar w:fldCharType="separate"/>
            </w:r>
            <w:r>
              <w:rPr>
                <w:noProof/>
                <w:webHidden/>
              </w:rPr>
              <w:t>4</w:t>
            </w:r>
            <w:r>
              <w:rPr>
                <w:noProof/>
                <w:webHidden/>
              </w:rPr>
              <w:fldChar w:fldCharType="end"/>
            </w:r>
          </w:hyperlink>
        </w:p>
        <w:p w14:paraId="1989D0DC" w14:textId="5623FA6D" w:rsidR="00163655" w:rsidRDefault="00163655">
          <w:pPr>
            <w:pStyle w:val="TOC1"/>
            <w:tabs>
              <w:tab w:val="right" w:leader="dot" w:pos="9016"/>
            </w:tabs>
            <w:rPr>
              <w:rFonts w:asciiTheme="minorHAnsi" w:hAnsiTheme="minorHAnsi" w:cstheme="minorBidi"/>
              <w:noProof/>
              <w:sz w:val="24"/>
              <w:szCs w:val="24"/>
              <w:lang w:eastAsia="en-GB" w:bidi="ar-SA"/>
            </w:rPr>
          </w:pPr>
          <w:hyperlink w:anchor="_Toc181911748" w:history="1">
            <w:r w:rsidRPr="00A0199D">
              <w:rPr>
                <w:rStyle w:val="Hyperlink"/>
                <w:rFonts w:cs="Arial"/>
                <w:noProof/>
              </w:rPr>
              <w:t>Event Concept</w:t>
            </w:r>
            <w:r>
              <w:rPr>
                <w:noProof/>
                <w:webHidden/>
              </w:rPr>
              <w:tab/>
            </w:r>
            <w:r>
              <w:rPr>
                <w:noProof/>
                <w:webHidden/>
              </w:rPr>
              <w:fldChar w:fldCharType="begin"/>
            </w:r>
            <w:r>
              <w:rPr>
                <w:noProof/>
                <w:webHidden/>
              </w:rPr>
              <w:instrText xml:space="preserve"> PAGEREF _Toc181911748 \h </w:instrText>
            </w:r>
            <w:r>
              <w:rPr>
                <w:noProof/>
                <w:webHidden/>
              </w:rPr>
            </w:r>
            <w:r>
              <w:rPr>
                <w:noProof/>
                <w:webHidden/>
              </w:rPr>
              <w:fldChar w:fldCharType="separate"/>
            </w:r>
            <w:r>
              <w:rPr>
                <w:noProof/>
                <w:webHidden/>
              </w:rPr>
              <w:t>5</w:t>
            </w:r>
            <w:r>
              <w:rPr>
                <w:noProof/>
                <w:webHidden/>
              </w:rPr>
              <w:fldChar w:fldCharType="end"/>
            </w:r>
          </w:hyperlink>
        </w:p>
        <w:p w14:paraId="571E4D14" w14:textId="4715C54E" w:rsidR="00163655" w:rsidRDefault="00163655">
          <w:pPr>
            <w:pStyle w:val="TOC1"/>
            <w:tabs>
              <w:tab w:val="right" w:leader="dot" w:pos="9016"/>
            </w:tabs>
            <w:rPr>
              <w:rFonts w:asciiTheme="minorHAnsi" w:hAnsiTheme="minorHAnsi" w:cstheme="minorBidi"/>
              <w:noProof/>
              <w:sz w:val="24"/>
              <w:szCs w:val="24"/>
              <w:lang w:eastAsia="en-GB" w:bidi="ar-SA"/>
            </w:rPr>
          </w:pPr>
          <w:hyperlink w:anchor="_Toc181911749" w:history="1">
            <w:r w:rsidRPr="00A0199D">
              <w:rPr>
                <w:rStyle w:val="Hyperlink"/>
                <w:rFonts w:cs="Arial"/>
                <w:noProof/>
              </w:rPr>
              <w:t>The Aim and Objectives</w:t>
            </w:r>
            <w:r>
              <w:rPr>
                <w:noProof/>
                <w:webHidden/>
              </w:rPr>
              <w:tab/>
            </w:r>
            <w:r>
              <w:rPr>
                <w:noProof/>
                <w:webHidden/>
              </w:rPr>
              <w:fldChar w:fldCharType="begin"/>
            </w:r>
            <w:r>
              <w:rPr>
                <w:noProof/>
                <w:webHidden/>
              </w:rPr>
              <w:instrText xml:space="preserve"> PAGEREF _Toc181911749 \h </w:instrText>
            </w:r>
            <w:r>
              <w:rPr>
                <w:noProof/>
                <w:webHidden/>
              </w:rPr>
            </w:r>
            <w:r>
              <w:rPr>
                <w:noProof/>
                <w:webHidden/>
              </w:rPr>
              <w:fldChar w:fldCharType="separate"/>
            </w:r>
            <w:r>
              <w:rPr>
                <w:noProof/>
                <w:webHidden/>
              </w:rPr>
              <w:t>7</w:t>
            </w:r>
            <w:r>
              <w:rPr>
                <w:noProof/>
                <w:webHidden/>
              </w:rPr>
              <w:fldChar w:fldCharType="end"/>
            </w:r>
          </w:hyperlink>
        </w:p>
        <w:p w14:paraId="407FEB35" w14:textId="026D7498" w:rsidR="00163655" w:rsidRDefault="00163655">
          <w:pPr>
            <w:pStyle w:val="TOC1"/>
            <w:tabs>
              <w:tab w:val="right" w:leader="dot" w:pos="9016"/>
            </w:tabs>
            <w:rPr>
              <w:rFonts w:asciiTheme="minorHAnsi" w:hAnsiTheme="minorHAnsi" w:cstheme="minorBidi"/>
              <w:noProof/>
              <w:sz w:val="24"/>
              <w:szCs w:val="24"/>
              <w:lang w:eastAsia="en-GB" w:bidi="ar-SA"/>
            </w:rPr>
          </w:pPr>
          <w:hyperlink w:anchor="_Toc181911750" w:history="1">
            <w:r w:rsidRPr="00A0199D">
              <w:rPr>
                <w:rStyle w:val="Hyperlink"/>
                <w:rFonts w:cs="Arial"/>
                <w:noProof/>
              </w:rPr>
              <w:t>Event Management and Required Skills</w:t>
            </w:r>
            <w:r>
              <w:rPr>
                <w:noProof/>
                <w:webHidden/>
              </w:rPr>
              <w:tab/>
            </w:r>
            <w:r>
              <w:rPr>
                <w:noProof/>
                <w:webHidden/>
              </w:rPr>
              <w:fldChar w:fldCharType="begin"/>
            </w:r>
            <w:r>
              <w:rPr>
                <w:noProof/>
                <w:webHidden/>
              </w:rPr>
              <w:instrText xml:space="preserve"> PAGEREF _Toc181911750 \h </w:instrText>
            </w:r>
            <w:r>
              <w:rPr>
                <w:noProof/>
                <w:webHidden/>
              </w:rPr>
            </w:r>
            <w:r>
              <w:rPr>
                <w:noProof/>
                <w:webHidden/>
              </w:rPr>
              <w:fldChar w:fldCharType="separate"/>
            </w:r>
            <w:r>
              <w:rPr>
                <w:noProof/>
                <w:webHidden/>
              </w:rPr>
              <w:t>7</w:t>
            </w:r>
            <w:r>
              <w:rPr>
                <w:noProof/>
                <w:webHidden/>
              </w:rPr>
              <w:fldChar w:fldCharType="end"/>
            </w:r>
          </w:hyperlink>
        </w:p>
        <w:p w14:paraId="066F1C29" w14:textId="4EE21E59" w:rsidR="00163655" w:rsidRDefault="00163655">
          <w:pPr>
            <w:pStyle w:val="TOC1"/>
            <w:tabs>
              <w:tab w:val="right" w:leader="dot" w:pos="9016"/>
            </w:tabs>
            <w:rPr>
              <w:rFonts w:asciiTheme="minorHAnsi" w:hAnsiTheme="minorHAnsi" w:cstheme="minorBidi"/>
              <w:noProof/>
              <w:sz w:val="24"/>
              <w:szCs w:val="24"/>
              <w:lang w:eastAsia="en-GB" w:bidi="ar-SA"/>
            </w:rPr>
          </w:pPr>
          <w:hyperlink w:anchor="_Toc181911751" w:history="1">
            <w:r w:rsidRPr="00A0199D">
              <w:rPr>
                <w:rStyle w:val="Hyperlink"/>
                <w:rFonts w:cs="Arial"/>
                <w:noProof/>
              </w:rPr>
              <w:t>Event Budget</w:t>
            </w:r>
            <w:r>
              <w:rPr>
                <w:noProof/>
                <w:webHidden/>
              </w:rPr>
              <w:tab/>
            </w:r>
            <w:r>
              <w:rPr>
                <w:noProof/>
                <w:webHidden/>
              </w:rPr>
              <w:fldChar w:fldCharType="begin"/>
            </w:r>
            <w:r>
              <w:rPr>
                <w:noProof/>
                <w:webHidden/>
              </w:rPr>
              <w:instrText xml:space="preserve"> PAGEREF _Toc181911751 \h </w:instrText>
            </w:r>
            <w:r>
              <w:rPr>
                <w:noProof/>
                <w:webHidden/>
              </w:rPr>
            </w:r>
            <w:r>
              <w:rPr>
                <w:noProof/>
                <w:webHidden/>
              </w:rPr>
              <w:fldChar w:fldCharType="separate"/>
            </w:r>
            <w:r>
              <w:rPr>
                <w:noProof/>
                <w:webHidden/>
              </w:rPr>
              <w:t>9</w:t>
            </w:r>
            <w:r>
              <w:rPr>
                <w:noProof/>
                <w:webHidden/>
              </w:rPr>
              <w:fldChar w:fldCharType="end"/>
            </w:r>
          </w:hyperlink>
        </w:p>
        <w:p w14:paraId="6F980471" w14:textId="2B26FCFF" w:rsidR="00163655" w:rsidRDefault="00163655">
          <w:pPr>
            <w:pStyle w:val="TOC1"/>
            <w:tabs>
              <w:tab w:val="right" w:leader="dot" w:pos="9016"/>
            </w:tabs>
            <w:rPr>
              <w:rFonts w:asciiTheme="minorHAnsi" w:hAnsiTheme="minorHAnsi" w:cstheme="minorBidi"/>
              <w:noProof/>
              <w:sz w:val="24"/>
              <w:szCs w:val="24"/>
              <w:lang w:eastAsia="en-GB" w:bidi="ar-SA"/>
            </w:rPr>
          </w:pPr>
          <w:hyperlink w:anchor="_Toc181911752" w:history="1">
            <w:r w:rsidRPr="00A0199D">
              <w:rPr>
                <w:rStyle w:val="Hyperlink"/>
                <w:rFonts w:cs="Arial"/>
                <w:noProof/>
              </w:rPr>
              <w:t>Industry Analysis</w:t>
            </w:r>
            <w:r>
              <w:rPr>
                <w:noProof/>
                <w:webHidden/>
              </w:rPr>
              <w:tab/>
            </w:r>
            <w:r>
              <w:rPr>
                <w:noProof/>
                <w:webHidden/>
              </w:rPr>
              <w:fldChar w:fldCharType="begin"/>
            </w:r>
            <w:r>
              <w:rPr>
                <w:noProof/>
                <w:webHidden/>
              </w:rPr>
              <w:instrText xml:space="preserve"> PAGEREF _Toc181911752 \h </w:instrText>
            </w:r>
            <w:r>
              <w:rPr>
                <w:noProof/>
                <w:webHidden/>
              </w:rPr>
            </w:r>
            <w:r>
              <w:rPr>
                <w:noProof/>
                <w:webHidden/>
              </w:rPr>
              <w:fldChar w:fldCharType="separate"/>
            </w:r>
            <w:r>
              <w:rPr>
                <w:noProof/>
                <w:webHidden/>
              </w:rPr>
              <w:t>9</w:t>
            </w:r>
            <w:r>
              <w:rPr>
                <w:noProof/>
                <w:webHidden/>
              </w:rPr>
              <w:fldChar w:fldCharType="end"/>
            </w:r>
          </w:hyperlink>
        </w:p>
        <w:p w14:paraId="35EF620E" w14:textId="2433BF6A" w:rsidR="00163655" w:rsidRDefault="00163655">
          <w:pPr>
            <w:pStyle w:val="TOC1"/>
            <w:tabs>
              <w:tab w:val="right" w:leader="dot" w:pos="9016"/>
            </w:tabs>
            <w:rPr>
              <w:rFonts w:asciiTheme="minorHAnsi" w:hAnsiTheme="minorHAnsi" w:cstheme="minorBidi"/>
              <w:noProof/>
              <w:sz w:val="24"/>
              <w:szCs w:val="24"/>
              <w:lang w:eastAsia="en-GB" w:bidi="ar-SA"/>
            </w:rPr>
          </w:pPr>
          <w:hyperlink w:anchor="_Toc181911753" w:history="1">
            <w:r w:rsidRPr="00A0199D">
              <w:rPr>
                <w:rStyle w:val="Hyperlink"/>
                <w:rFonts w:cs="Arial"/>
                <w:noProof/>
              </w:rPr>
              <w:t>Situational and Cultural Analysis</w:t>
            </w:r>
            <w:r>
              <w:rPr>
                <w:noProof/>
                <w:webHidden/>
              </w:rPr>
              <w:tab/>
            </w:r>
            <w:r>
              <w:rPr>
                <w:noProof/>
                <w:webHidden/>
              </w:rPr>
              <w:fldChar w:fldCharType="begin"/>
            </w:r>
            <w:r>
              <w:rPr>
                <w:noProof/>
                <w:webHidden/>
              </w:rPr>
              <w:instrText xml:space="preserve"> PAGEREF _Toc181911753 \h </w:instrText>
            </w:r>
            <w:r>
              <w:rPr>
                <w:noProof/>
                <w:webHidden/>
              </w:rPr>
            </w:r>
            <w:r>
              <w:rPr>
                <w:noProof/>
                <w:webHidden/>
              </w:rPr>
              <w:fldChar w:fldCharType="separate"/>
            </w:r>
            <w:r>
              <w:rPr>
                <w:noProof/>
                <w:webHidden/>
              </w:rPr>
              <w:t>10</w:t>
            </w:r>
            <w:r>
              <w:rPr>
                <w:noProof/>
                <w:webHidden/>
              </w:rPr>
              <w:fldChar w:fldCharType="end"/>
            </w:r>
          </w:hyperlink>
        </w:p>
        <w:p w14:paraId="3B91886E" w14:textId="74063987" w:rsidR="00163655" w:rsidRDefault="00163655">
          <w:pPr>
            <w:pStyle w:val="TOC1"/>
            <w:tabs>
              <w:tab w:val="right" w:leader="dot" w:pos="9016"/>
            </w:tabs>
            <w:rPr>
              <w:rFonts w:asciiTheme="minorHAnsi" w:hAnsiTheme="minorHAnsi" w:cstheme="minorBidi"/>
              <w:noProof/>
              <w:sz w:val="24"/>
              <w:szCs w:val="24"/>
              <w:lang w:eastAsia="en-GB" w:bidi="ar-SA"/>
            </w:rPr>
          </w:pPr>
          <w:hyperlink w:anchor="_Toc181911754" w:history="1">
            <w:r w:rsidRPr="00A0199D">
              <w:rPr>
                <w:rStyle w:val="Hyperlink"/>
                <w:rFonts w:cs="Arial"/>
                <w:noProof/>
              </w:rPr>
              <w:t>Conclusion</w:t>
            </w:r>
            <w:r>
              <w:rPr>
                <w:noProof/>
                <w:webHidden/>
              </w:rPr>
              <w:tab/>
            </w:r>
            <w:r>
              <w:rPr>
                <w:noProof/>
                <w:webHidden/>
              </w:rPr>
              <w:fldChar w:fldCharType="begin"/>
            </w:r>
            <w:r>
              <w:rPr>
                <w:noProof/>
                <w:webHidden/>
              </w:rPr>
              <w:instrText xml:space="preserve"> PAGEREF _Toc181911754 \h </w:instrText>
            </w:r>
            <w:r>
              <w:rPr>
                <w:noProof/>
                <w:webHidden/>
              </w:rPr>
            </w:r>
            <w:r>
              <w:rPr>
                <w:noProof/>
                <w:webHidden/>
              </w:rPr>
              <w:fldChar w:fldCharType="separate"/>
            </w:r>
            <w:r>
              <w:rPr>
                <w:noProof/>
                <w:webHidden/>
              </w:rPr>
              <w:t>12</w:t>
            </w:r>
            <w:r>
              <w:rPr>
                <w:noProof/>
                <w:webHidden/>
              </w:rPr>
              <w:fldChar w:fldCharType="end"/>
            </w:r>
          </w:hyperlink>
        </w:p>
        <w:p w14:paraId="592BB987" w14:textId="7544E1F0" w:rsidR="00163655" w:rsidRDefault="00163655">
          <w:pPr>
            <w:pStyle w:val="TOC1"/>
            <w:tabs>
              <w:tab w:val="right" w:leader="dot" w:pos="9016"/>
            </w:tabs>
            <w:rPr>
              <w:rFonts w:asciiTheme="minorHAnsi" w:hAnsiTheme="minorHAnsi" w:cstheme="minorBidi"/>
              <w:noProof/>
              <w:sz w:val="24"/>
              <w:szCs w:val="24"/>
              <w:lang w:eastAsia="en-GB" w:bidi="ar-SA"/>
            </w:rPr>
          </w:pPr>
          <w:hyperlink w:anchor="_Toc181911755" w:history="1">
            <w:r w:rsidRPr="00A0199D">
              <w:rPr>
                <w:rStyle w:val="Hyperlink"/>
                <w:rFonts w:cs="Arial"/>
                <w:noProof/>
              </w:rPr>
              <w:t>Reference List</w:t>
            </w:r>
            <w:r>
              <w:rPr>
                <w:noProof/>
                <w:webHidden/>
              </w:rPr>
              <w:tab/>
            </w:r>
            <w:r>
              <w:rPr>
                <w:noProof/>
                <w:webHidden/>
              </w:rPr>
              <w:fldChar w:fldCharType="begin"/>
            </w:r>
            <w:r>
              <w:rPr>
                <w:noProof/>
                <w:webHidden/>
              </w:rPr>
              <w:instrText xml:space="preserve"> PAGEREF _Toc181911755 \h </w:instrText>
            </w:r>
            <w:r>
              <w:rPr>
                <w:noProof/>
                <w:webHidden/>
              </w:rPr>
            </w:r>
            <w:r>
              <w:rPr>
                <w:noProof/>
                <w:webHidden/>
              </w:rPr>
              <w:fldChar w:fldCharType="separate"/>
            </w:r>
            <w:r>
              <w:rPr>
                <w:noProof/>
                <w:webHidden/>
              </w:rPr>
              <w:t>13</w:t>
            </w:r>
            <w:r>
              <w:rPr>
                <w:noProof/>
                <w:webHidden/>
              </w:rPr>
              <w:fldChar w:fldCharType="end"/>
            </w:r>
          </w:hyperlink>
        </w:p>
        <w:p w14:paraId="26FCB46C" w14:textId="7D795A83" w:rsidR="00EC7313" w:rsidRPr="00BC10AB" w:rsidRDefault="00EC7313" w:rsidP="00B0183E">
          <w:pPr>
            <w:rPr>
              <w:rFonts w:cs="Arial"/>
              <w:noProof/>
            </w:rPr>
          </w:pPr>
          <w:r w:rsidRPr="00BC10AB">
            <w:rPr>
              <w:rFonts w:cs="Arial"/>
              <w:b/>
              <w:bCs/>
              <w:noProof/>
            </w:rPr>
            <w:fldChar w:fldCharType="end"/>
          </w:r>
        </w:p>
      </w:sdtContent>
    </w:sdt>
    <w:p w14:paraId="1817CB20" w14:textId="77777777" w:rsidR="008D0173" w:rsidRPr="00BC10AB" w:rsidRDefault="008D0173" w:rsidP="00B0183E">
      <w:pPr>
        <w:rPr>
          <w:rFonts w:cs="Arial"/>
          <w:noProof/>
          <w:szCs w:val="24"/>
        </w:rPr>
      </w:pPr>
      <w:r w:rsidRPr="00BC10AB">
        <w:rPr>
          <w:rFonts w:cs="Arial"/>
          <w:noProof/>
          <w:szCs w:val="24"/>
        </w:rPr>
        <w:br w:type="page"/>
      </w:r>
    </w:p>
    <w:p w14:paraId="7810F9A3" w14:textId="5BDCB4A9" w:rsidR="008D0173" w:rsidRPr="00BC10AB" w:rsidRDefault="008D0173" w:rsidP="00B0183E">
      <w:pPr>
        <w:pStyle w:val="Heading1"/>
        <w:rPr>
          <w:rFonts w:cs="Arial"/>
          <w:noProof/>
        </w:rPr>
      </w:pPr>
      <w:bookmarkStart w:id="0" w:name="_Toc181911746"/>
      <w:r w:rsidRPr="00BC10AB">
        <w:rPr>
          <w:rFonts w:cs="Arial"/>
          <w:noProof/>
        </w:rPr>
        <w:lastRenderedPageBreak/>
        <w:t>Introduction</w:t>
      </w:r>
      <w:bookmarkEnd w:id="0"/>
      <w:r w:rsidRPr="00BC10AB">
        <w:rPr>
          <w:rFonts w:cs="Arial"/>
          <w:noProof/>
        </w:rPr>
        <w:t xml:space="preserve"> </w:t>
      </w:r>
    </w:p>
    <w:p w14:paraId="372E83B6" w14:textId="2ABBEA8A" w:rsidR="008D0173" w:rsidRPr="00BC10AB" w:rsidRDefault="00C76825" w:rsidP="00B0183E">
      <w:pPr>
        <w:rPr>
          <w:rFonts w:cs="Arial"/>
          <w:noProof/>
          <w:szCs w:val="24"/>
        </w:rPr>
      </w:pPr>
      <w:r w:rsidRPr="00BC10AB">
        <w:rPr>
          <w:rFonts w:cs="Arial"/>
          <w:noProof/>
          <w:szCs w:val="24"/>
        </w:rPr>
        <w:t>Event planning and organising is challenging and creative work. It requires careful assessment of the industry, planning, idea generation, and implementation of the plan to achieve predetermined goals</w:t>
      </w:r>
      <w:r w:rsidR="009F3C4E" w:rsidRPr="00BC10AB">
        <w:rPr>
          <w:rFonts w:cs="Arial"/>
          <w:noProof/>
          <w:szCs w:val="24"/>
        </w:rPr>
        <w:t xml:space="preserve"> (</w:t>
      </w:r>
      <w:r w:rsidR="00F455F6" w:rsidRPr="00BC10AB">
        <w:rPr>
          <w:rFonts w:cs="Arial"/>
          <w:noProof/>
          <w:szCs w:val="24"/>
        </w:rPr>
        <w:t xml:space="preserve">Allen et al., 2010; </w:t>
      </w:r>
      <w:r w:rsidR="009F3C4E" w:rsidRPr="00BC10AB">
        <w:rPr>
          <w:rFonts w:cs="Arial"/>
          <w:noProof/>
          <w:szCs w:val="24"/>
        </w:rPr>
        <w:t>Fox et al., 2014)</w:t>
      </w:r>
      <w:r w:rsidRPr="00BC10AB">
        <w:rPr>
          <w:rFonts w:cs="Arial"/>
          <w:noProof/>
          <w:szCs w:val="24"/>
        </w:rPr>
        <w:t xml:space="preserve">. The report will provide a strategic plan for “Frosted Innovations: A Winter Wonderland for Sustainable Business”. The event will have a winter </w:t>
      </w:r>
      <w:r w:rsidR="00B60ACD" w:rsidRPr="00BC10AB">
        <w:rPr>
          <w:rFonts w:cs="Arial"/>
          <w:noProof/>
          <w:szCs w:val="24"/>
        </w:rPr>
        <w:t>theme,</w:t>
      </w:r>
      <w:r w:rsidRPr="00BC10AB">
        <w:rPr>
          <w:rFonts w:cs="Arial"/>
          <w:noProof/>
          <w:szCs w:val="24"/>
        </w:rPr>
        <w:t xml:space="preserve"> and it will promote sustainability. The event was chosen because people in the UK have become environmentally conscious and they prefer unique experiences</w:t>
      </w:r>
      <w:r w:rsidR="00F455F6" w:rsidRPr="00BC10AB">
        <w:rPr>
          <w:rFonts w:cs="Arial"/>
          <w:noProof/>
          <w:szCs w:val="24"/>
        </w:rPr>
        <w:t xml:space="preserve">. </w:t>
      </w:r>
      <w:r w:rsidRPr="00BC10AB">
        <w:rPr>
          <w:rFonts w:cs="Arial"/>
          <w:noProof/>
          <w:szCs w:val="24"/>
        </w:rPr>
        <w:t>The event will take place in Edinburgh. The event cycle, details, operations, and other key aspects will be analysed in the report.</w:t>
      </w:r>
    </w:p>
    <w:p w14:paraId="7907264C" w14:textId="26D8FB6F" w:rsidR="008D0173" w:rsidRPr="00BC10AB" w:rsidRDefault="00FE3624" w:rsidP="00B0183E">
      <w:pPr>
        <w:pStyle w:val="Heading1"/>
        <w:rPr>
          <w:rFonts w:cs="Arial"/>
          <w:noProof/>
        </w:rPr>
      </w:pPr>
      <w:bookmarkStart w:id="1" w:name="_Toc181911747"/>
      <w:r w:rsidRPr="00BC10AB">
        <w:rPr>
          <w:rFonts w:cs="Arial"/>
          <w:noProof/>
        </w:rPr>
        <w:t>The Event Cycle</w:t>
      </w:r>
      <w:bookmarkEnd w:id="1"/>
      <w:r w:rsidRPr="00BC10AB">
        <w:rPr>
          <w:rFonts w:cs="Arial"/>
          <w:noProof/>
        </w:rPr>
        <w:t xml:space="preserve"> </w:t>
      </w:r>
    </w:p>
    <w:p w14:paraId="7E222C23" w14:textId="27169017" w:rsidR="00550368" w:rsidRDefault="00550368" w:rsidP="00B0183E">
      <w:pPr>
        <w:rPr>
          <w:rFonts w:cs="Arial"/>
          <w:noProof/>
          <w:szCs w:val="24"/>
        </w:rPr>
      </w:pPr>
      <w:r w:rsidRPr="00BC10AB">
        <w:rPr>
          <w:rFonts w:cs="Arial"/>
          <w:noProof/>
          <w:szCs w:val="24"/>
        </w:rPr>
        <w:t xml:space="preserve">The event cycle for “Frosted Innovations: A Winter Wonderland for Sustainable </w:t>
      </w:r>
      <w:r w:rsidR="00B60ACD" w:rsidRPr="00BC10AB">
        <w:rPr>
          <w:rFonts w:cs="Arial"/>
          <w:noProof/>
          <w:szCs w:val="24"/>
        </w:rPr>
        <w:t>Business” outlines</w:t>
      </w:r>
      <w:r w:rsidRPr="00BC10AB">
        <w:rPr>
          <w:rFonts w:cs="Arial"/>
          <w:noProof/>
          <w:szCs w:val="24"/>
        </w:rPr>
        <w:t xml:space="preserve"> a strategic framework</w:t>
      </w:r>
      <w:r w:rsidR="00355B85">
        <w:rPr>
          <w:rFonts w:cs="Arial"/>
          <w:noProof/>
          <w:szCs w:val="24"/>
        </w:rPr>
        <w:t>. EMB</w:t>
      </w:r>
      <w:r w:rsidR="00896F18">
        <w:rPr>
          <w:rFonts w:cs="Arial"/>
          <w:noProof/>
          <w:szCs w:val="24"/>
        </w:rPr>
        <w:t xml:space="preserve">OK model has three dimensions to organise a successful event. One of its dimensions </w:t>
      </w:r>
      <w:r w:rsidR="00B53C1E">
        <w:rPr>
          <w:rFonts w:cs="Arial"/>
          <w:noProof/>
          <w:szCs w:val="24"/>
        </w:rPr>
        <w:t xml:space="preserve">provides four phases of the event. These phases are </w:t>
      </w:r>
      <w:r w:rsidR="00E04DCD">
        <w:rPr>
          <w:rFonts w:cs="Arial"/>
          <w:noProof/>
          <w:szCs w:val="24"/>
        </w:rPr>
        <w:t xml:space="preserve">initiation, </w:t>
      </w:r>
      <w:r w:rsidR="005A7607">
        <w:rPr>
          <w:rFonts w:cs="Arial"/>
          <w:noProof/>
          <w:szCs w:val="24"/>
        </w:rPr>
        <w:t>planning,</w:t>
      </w:r>
      <w:r w:rsidR="00A06C10">
        <w:rPr>
          <w:rFonts w:cs="Arial"/>
          <w:noProof/>
          <w:szCs w:val="24"/>
        </w:rPr>
        <w:t xml:space="preserve"> implementation, and event closure </w:t>
      </w:r>
      <w:r w:rsidR="007B69A1">
        <w:rPr>
          <w:rFonts w:cs="Arial"/>
          <w:noProof/>
          <w:szCs w:val="24"/>
        </w:rPr>
        <w:t>(EMBOK, 2019)</w:t>
      </w:r>
      <w:r w:rsidRPr="00BC10AB">
        <w:rPr>
          <w:rFonts w:cs="Arial"/>
          <w:noProof/>
          <w:szCs w:val="24"/>
        </w:rPr>
        <w:t>. All these stages indicate that the event cycle starts from the conceptualisation of the event to post-event evaluation. These stages are explained for the Frosted Innovations event below:</w:t>
      </w:r>
    </w:p>
    <w:p w14:paraId="039116DA" w14:textId="77777777" w:rsidR="00420CED" w:rsidRDefault="00266052" w:rsidP="00420CED">
      <w:pPr>
        <w:keepNext/>
        <w:jc w:val="center"/>
      </w:pPr>
      <w:r>
        <w:rPr>
          <w:rFonts w:cs="Arial"/>
          <w:noProof/>
          <w:szCs w:val="24"/>
        </w:rPr>
        <w:drawing>
          <wp:inline distT="0" distB="0" distL="0" distR="0" wp14:anchorId="17ED559B" wp14:editId="2299A2DA">
            <wp:extent cx="4572635" cy="2780030"/>
            <wp:effectExtent l="0" t="0" r="0" b="1270"/>
            <wp:docPr id="17729794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635" cy="2780030"/>
                    </a:xfrm>
                    <a:prstGeom prst="rect">
                      <a:avLst/>
                    </a:prstGeom>
                    <a:noFill/>
                  </pic:spPr>
                </pic:pic>
              </a:graphicData>
            </a:graphic>
          </wp:inline>
        </w:drawing>
      </w:r>
    </w:p>
    <w:p w14:paraId="436A6104" w14:textId="2CA840B6" w:rsidR="00CE7BFA" w:rsidRPr="00420CED" w:rsidRDefault="00420CED" w:rsidP="00420CED">
      <w:pPr>
        <w:pStyle w:val="Caption"/>
        <w:jc w:val="center"/>
        <w:rPr>
          <w:rFonts w:cs="Arial"/>
          <w:noProof/>
          <w:szCs w:val="24"/>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224B73">
        <w:t>Event Cycle</w:t>
      </w:r>
      <w:r>
        <w:t>/</w:t>
      </w:r>
      <w:r w:rsidR="00266052">
        <w:t xml:space="preserve"> (EMBOK, 2019)</w:t>
      </w:r>
    </w:p>
    <w:p w14:paraId="3F85A1D3" w14:textId="5CB5BEED" w:rsidR="00550368" w:rsidRPr="00FB1B2F" w:rsidRDefault="00A91617" w:rsidP="00FB1B2F">
      <w:pPr>
        <w:pStyle w:val="ListParagraph"/>
        <w:numPr>
          <w:ilvl w:val="0"/>
          <w:numId w:val="21"/>
        </w:numPr>
        <w:rPr>
          <w:rFonts w:cs="Arial"/>
          <w:noProof/>
          <w:szCs w:val="24"/>
        </w:rPr>
      </w:pPr>
      <w:r>
        <w:rPr>
          <w:rFonts w:cs="Arial"/>
          <w:b/>
          <w:bCs/>
          <w:noProof/>
          <w:szCs w:val="24"/>
        </w:rPr>
        <w:t xml:space="preserve">Initiation </w:t>
      </w:r>
      <w:r w:rsidR="00550368" w:rsidRPr="00BC10AB">
        <w:rPr>
          <w:rFonts w:cs="Arial"/>
          <w:b/>
          <w:bCs/>
          <w:noProof/>
          <w:szCs w:val="24"/>
        </w:rPr>
        <w:t>Stage:</w:t>
      </w:r>
      <w:r w:rsidR="00550368" w:rsidRPr="00BC10AB">
        <w:rPr>
          <w:rFonts w:cs="Arial"/>
          <w:noProof/>
          <w:szCs w:val="24"/>
        </w:rPr>
        <w:t xml:space="preserve"> At first, the event management must conduct a thorough market analysis and research on the event idea. Because the research work collects important information about the market. The management team can understand the market needs and preferences. The key stakeholders of the event are innovators, industry leaders, and guests from different countries</w:t>
      </w:r>
      <w:r w:rsidR="000B23E0" w:rsidRPr="00BC10AB">
        <w:rPr>
          <w:rFonts w:cs="Arial"/>
          <w:noProof/>
          <w:szCs w:val="24"/>
        </w:rPr>
        <w:t xml:space="preserve"> (Getz and Page, 2020)</w:t>
      </w:r>
      <w:r w:rsidR="00550368" w:rsidRPr="00BC10AB">
        <w:rPr>
          <w:rFonts w:cs="Arial"/>
          <w:noProof/>
          <w:szCs w:val="24"/>
        </w:rPr>
        <w:t xml:space="preserve">. Frosted Innovation event will target </w:t>
      </w:r>
      <w:r w:rsidR="00550368" w:rsidRPr="00BC10AB">
        <w:rPr>
          <w:rFonts w:cs="Arial"/>
          <w:noProof/>
          <w:szCs w:val="24"/>
        </w:rPr>
        <w:lastRenderedPageBreak/>
        <w:t>these key stakeholders and then assess their various needs and preferences to design the event</w:t>
      </w:r>
      <w:r w:rsidR="001301AB" w:rsidRPr="00BC10AB">
        <w:rPr>
          <w:rFonts w:cs="Arial"/>
          <w:noProof/>
          <w:szCs w:val="24"/>
        </w:rPr>
        <w:t xml:space="preserve"> (Allen et al., 2010)</w:t>
      </w:r>
      <w:r w:rsidR="00550368" w:rsidRPr="00BC10AB">
        <w:rPr>
          <w:rFonts w:cs="Arial"/>
          <w:noProof/>
          <w:szCs w:val="24"/>
        </w:rPr>
        <w:t xml:space="preserve">. The event also aims to attract eco-conscious travellers through winter innovations. </w:t>
      </w:r>
      <w:r w:rsidR="00FB1B2F">
        <w:rPr>
          <w:rFonts w:cs="Arial"/>
          <w:noProof/>
          <w:szCs w:val="24"/>
        </w:rPr>
        <w:t>Designing the event is important because it</w:t>
      </w:r>
      <w:r w:rsidR="00894899">
        <w:rPr>
          <w:rFonts w:cs="Arial"/>
          <w:noProof/>
          <w:szCs w:val="24"/>
        </w:rPr>
        <w:t xml:space="preserve"> ensures that </w:t>
      </w:r>
      <w:r w:rsidR="00550368" w:rsidRPr="00FB1B2F">
        <w:rPr>
          <w:rFonts w:cs="Arial"/>
          <w:noProof/>
          <w:szCs w:val="24"/>
        </w:rPr>
        <w:t>the targeted people attend the event</w:t>
      </w:r>
      <w:r w:rsidR="00894899">
        <w:rPr>
          <w:rFonts w:cs="Arial"/>
          <w:noProof/>
          <w:szCs w:val="24"/>
        </w:rPr>
        <w:t xml:space="preserve"> by making </w:t>
      </w:r>
      <w:r w:rsidR="00550368" w:rsidRPr="00FB1B2F">
        <w:rPr>
          <w:rFonts w:cs="Arial"/>
          <w:noProof/>
          <w:szCs w:val="24"/>
        </w:rPr>
        <w:t>the event concept relevant to their perspectives and needs</w:t>
      </w:r>
      <w:r w:rsidR="00F12F60" w:rsidRPr="00FB1B2F">
        <w:rPr>
          <w:rFonts w:cs="Arial"/>
          <w:noProof/>
          <w:szCs w:val="24"/>
        </w:rPr>
        <w:t xml:space="preserve"> (AlWaer, Rintoul and Cooper, 2021)</w:t>
      </w:r>
      <w:r w:rsidR="00550368" w:rsidRPr="00FB1B2F">
        <w:rPr>
          <w:rFonts w:cs="Arial"/>
          <w:noProof/>
          <w:szCs w:val="24"/>
        </w:rPr>
        <w:t xml:space="preserve">. Frosted Innovations is a knowledge-sharing platform. The industry leaders and innovators can collaborate and showcase their innovations using the platform. The event theme also involves “Winter Wonderland” which indicates that the attendees can have an experiential and immersive event. </w:t>
      </w:r>
    </w:p>
    <w:p w14:paraId="049DF712" w14:textId="2E57CD3F" w:rsidR="00550368" w:rsidRPr="00BC10AB" w:rsidRDefault="00550368" w:rsidP="00B0183E">
      <w:pPr>
        <w:pStyle w:val="ListParagraph"/>
        <w:numPr>
          <w:ilvl w:val="0"/>
          <w:numId w:val="21"/>
        </w:numPr>
        <w:rPr>
          <w:rFonts w:cs="Arial"/>
          <w:noProof/>
          <w:szCs w:val="24"/>
        </w:rPr>
      </w:pPr>
      <w:r w:rsidRPr="00BC10AB">
        <w:rPr>
          <w:rFonts w:cs="Arial"/>
          <w:b/>
          <w:bCs/>
          <w:noProof/>
          <w:szCs w:val="24"/>
        </w:rPr>
        <w:t>Planning Stage:</w:t>
      </w:r>
      <w:r w:rsidRPr="00BC10AB">
        <w:rPr>
          <w:rFonts w:cs="Arial"/>
          <w:noProof/>
          <w:szCs w:val="24"/>
        </w:rPr>
        <w:t xml:space="preserve"> The planning stage involves making various important decisions about the event. These decisions are venue selection, resources management, and timelines. Edinburgh International Conference Centre (EICC) has state-of-the-art facilities which make the venue ideal for Frosted Innovations. The planning for the event will include budgeting, transport, seating arrangement, and risk management aspects to organise the event successfully</w:t>
      </w:r>
      <w:r w:rsidR="00D62B94" w:rsidRPr="00BC10AB">
        <w:rPr>
          <w:rFonts w:cs="Arial"/>
          <w:noProof/>
          <w:szCs w:val="24"/>
        </w:rPr>
        <w:t xml:space="preserve"> (Berridge, 2010)</w:t>
      </w:r>
      <w:r w:rsidRPr="00BC10AB">
        <w:rPr>
          <w:rFonts w:cs="Arial"/>
          <w:noProof/>
          <w:szCs w:val="24"/>
        </w:rPr>
        <w:t xml:space="preserve">. </w:t>
      </w:r>
    </w:p>
    <w:p w14:paraId="3B1C1F97" w14:textId="3F03451A" w:rsidR="00550368" w:rsidRPr="00BC10AB" w:rsidRDefault="00C77F6E" w:rsidP="00B0183E">
      <w:pPr>
        <w:pStyle w:val="ListParagraph"/>
        <w:numPr>
          <w:ilvl w:val="0"/>
          <w:numId w:val="21"/>
        </w:numPr>
        <w:rPr>
          <w:rFonts w:cs="Arial"/>
          <w:noProof/>
          <w:szCs w:val="24"/>
        </w:rPr>
      </w:pPr>
      <w:r>
        <w:rPr>
          <w:rFonts w:cs="Arial"/>
          <w:b/>
          <w:bCs/>
          <w:noProof/>
          <w:szCs w:val="24"/>
        </w:rPr>
        <w:t xml:space="preserve">Implementation </w:t>
      </w:r>
      <w:r w:rsidR="00550368" w:rsidRPr="00BC10AB">
        <w:rPr>
          <w:rFonts w:cs="Arial"/>
          <w:b/>
          <w:bCs/>
          <w:noProof/>
          <w:szCs w:val="24"/>
        </w:rPr>
        <w:t xml:space="preserve">Stage: </w:t>
      </w:r>
      <w:r w:rsidR="00550368" w:rsidRPr="00BC10AB">
        <w:rPr>
          <w:rFonts w:cs="Arial"/>
          <w:noProof/>
          <w:szCs w:val="24"/>
        </w:rPr>
        <w:t>The event management team and staff need to coordinate at this stage to perform the job and accomplish their responsibilities properly. Frosted Innovations event managers need to coordinate with the vendors for an adequate supply of materials and inventories. They have to coordinate with the staff in setting up the venue</w:t>
      </w:r>
      <w:r w:rsidR="00CE5EE3" w:rsidRPr="00BC10AB">
        <w:rPr>
          <w:rFonts w:cs="Arial"/>
          <w:noProof/>
          <w:szCs w:val="24"/>
        </w:rPr>
        <w:t xml:space="preserve"> (Fox et al., 2014)</w:t>
      </w:r>
      <w:r w:rsidR="00550368" w:rsidRPr="00BC10AB">
        <w:rPr>
          <w:rFonts w:cs="Arial"/>
          <w:noProof/>
          <w:szCs w:val="24"/>
        </w:rPr>
        <w:t xml:space="preserve">. Moreover, they should coordinate other important activities of the event for effective resource management. </w:t>
      </w:r>
    </w:p>
    <w:p w14:paraId="5BAF7BA6" w14:textId="1B2181BE" w:rsidR="00E663D0" w:rsidRPr="00BC10AB" w:rsidRDefault="00C77F6E" w:rsidP="00B0183E">
      <w:pPr>
        <w:pStyle w:val="ListParagraph"/>
        <w:numPr>
          <w:ilvl w:val="0"/>
          <w:numId w:val="21"/>
        </w:numPr>
        <w:rPr>
          <w:rFonts w:cs="Arial"/>
          <w:noProof/>
          <w:szCs w:val="24"/>
        </w:rPr>
      </w:pPr>
      <w:r>
        <w:rPr>
          <w:rFonts w:cs="Arial"/>
          <w:b/>
          <w:bCs/>
          <w:noProof/>
          <w:szCs w:val="24"/>
        </w:rPr>
        <w:t xml:space="preserve">Event Closure </w:t>
      </w:r>
      <w:r w:rsidR="00550368" w:rsidRPr="00BC10AB">
        <w:rPr>
          <w:rFonts w:cs="Arial"/>
          <w:b/>
          <w:bCs/>
          <w:noProof/>
          <w:szCs w:val="24"/>
        </w:rPr>
        <w:t>Stage:</w:t>
      </w:r>
      <w:r w:rsidR="00550368" w:rsidRPr="00BC10AB">
        <w:rPr>
          <w:rFonts w:cs="Arial"/>
          <w:noProof/>
          <w:szCs w:val="24"/>
        </w:rPr>
        <w:t xml:space="preserve"> It is the final stage of the event cycle. The event managers will receive feedback from the attendees and collect financial data to analyse the success of the event</w:t>
      </w:r>
      <w:r w:rsidR="00990266" w:rsidRPr="00BC10AB">
        <w:rPr>
          <w:rFonts w:cs="Arial"/>
          <w:noProof/>
          <w:szCs w:val="24"/>
        </w:rPr>
        <w:t xml:space="preserve"> (O’Toole, 2011)</w:t>
      </w:r>
      <w:r w:rsidR="00550368" w:rsidRPr="00BC10AB">
        <w:rPr>
          <w:rFonts w:cs="Arial"/>
          <w:noProof/>
          <w:szCs w:val="24"/>
        </w:rPr>
        <w:t>. They have to identify the areas for improvement as well as areas of success. Therefore, they can organise future events more successfully by overcoming the identified issues.</w:t>
      </w:r>
    </w:p>
    <w:p w14:paraId="6904FB7A" w14:textId="22255F83" w:rsidR="00E663D0" w:rsidRPr="00BC10AB" w:rsidRDefault="00E663D0" w:rsidP="00B0183E">
      <w:pPr>
        <w:pStyle w:val="Heading1"/>
        <w:rPr>
          <w:rFonts w:cs="Arial"/>
          <w:noProof/>
        </w:rPr>
      </w:pPr>
      <w:bookmarkStart w:id="2" w:name="_Toc181911748"/>
      <w:r w:rsidRPr="00BC10AB">
        <w:rPr>
          <w:rFonts w:cs="Arial"/>
          <w:noProof/>
        </w:rPr>
        <w:t>Event Concept</w:t>
      </w:r>
      <w:bookmarkEnd w:id="2"/>
      <w:r w:rsidRPr="00BC10AB">
        <w:rPr>
          <w:rFonts w:cs="Arial"/>
          <w:noProof/>
        </w:rPr>
        <w:t xml:space="preserve"> </w:t>
      </w:r>
    </w:p>
    <w:p w14:paraId="5EEA0875" w14:textId="38E10D11" w:rsidR="000C0B07" w:rsidRDefault="000C0B07" w:rsidP="00B0183E">
      <w:pPr>
        <w:rPr>
          <w:rFonts w:cs="Arial"/>
          <w:noProof/>
          <w:szCs w:val="24"/>
        </w:rPr>
      </w:pPr>
      <w:r w:rsidRPr="00BC10AB">
        <w:rPr>
          <w:rFonts w:cs="Arial"/>
          <w:noProof/>
          <w:szCs w:val="24"/>
        </w:rPr>
        <w:t>Frosted Innovations event will offer an immersive experience to the guests. There will be a knowledge-sharing platform, networking opportunities, and interactive exhibitions. During the winter season, tourism and hospitality businesses face unique challenges. The event will create a scope to promote innovation in the industry aligning with the sustainability principles and customers’ needs</w:t>
      </w:r>
      <w:r w:rsidR="009F3C4E" w:rsidRPr="00BC10AB">
        <w:rPr>
          <w:rFonts w:cs="Arial"/>
          <w:noProof/>
          <w:szCs w:val="24"/>
        </w:rPr>
        <w:t xml:space="preserve"> (Fox et al., 2014)</w:t>
      </w:r>
      <w:r w:rsidRPr="00BC10AB">
        <w:rPr>
          <w:rFonts w:cs="Arial"/>
          <w:noProof/>
          <w:szCs w:val="24"/>
        </w:rPr>
        <w:t>. The different aspects of the event are explained below:</w:t>
      </w:r>
    </w:p>
    <w:p w14:paraId="533ABBA6" w14:textId="77777777" w:rsidR="00420CED" w:rsidRDefault="00266052" w:rsidP="00420CED">
      <w:pPr>
        <w:keepNext/>
        <w:jc w:val="center"/>
      </w:pPr>
      <w:r>
        <w:rPr>
          <w:rFonts w:cs="Arial"/>
          <w:noProof/>
          <w:szCs w:val="24"/>
        </w:rPr>
        <w:lastRenderedPageBreak/>
        <w:drawing>
          <wp:inline distT="0" distB="0" distL="0" distR="0" wp14:anchorId="184E9D42" wp14:editId="4B3B978C">
            <wp:extent cx="4147820" cy="209550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4147820" cy="2095500"/>
                    </a:xfrm>
                    <a:prstGeom prst="rect">
                      <a:avLst/>
                    </a:prstGeom>
                  </pic:spPr>
                </pic:pic>
              </a:graphicData>
            </a:graphic>
          </wp:inline>
        </w:drawing>
      </w:r>
    </w:p>
    <w:p w14:paraId="3262842C" w14:textId="744B63BF" w:rsidR="00266052" w:rsidRDefault="00420CED" w:rsidP="00420CED">
      <w:pPr>
        <w:pStyle w:val="Caption"/>
        <w:jc w:val="center"/>
        <w:rPr>
          <w:rFonts w:cs="Arial"/>
          <w:noProof/>
          <w:szCs w:val="24"/>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4E4595">
        <w:t>Winter Wonderland Event/ (Fey, 2020)</w:t>
      </w:r>
    </w:p>
    <w:p w14:paraId="3FEF7683" w14:textId="5B9245A8" w:rsidR="000C0B07" w:rsidRPr="00CF4825" w:rsidRDefault="000C0B07" w:rsidP="00B0183E">
      <w:pPr>
        <w:pStyle w:val="ListParagraph"/>
        <w:numPr>
          <w:ilvl w:val="0"/>
          <w:numId w:val="16"/>
        </w:numPr>
        <w:rPr>
          <w:rFonts w:cs="Arial"/>
          <w:b/>
          <w:bCs/>
          <w:noProof/>
          <w:szCs w:val="24"/>
        </w:rPr>
      </w:pPr>
      <w:r w:rsidRPr="00BC10AB">
        <w:rPr>
          <w:rFonts w:cs="Arial"/>
          <w:b/>
          <w:bCs/>
          <w:noProof/>
          <w:szCs w:val="24"/>
        </w:rPr>
        <w:t>Event Atmosphere:</w:t>
      </w:r>
      <w:r w:rsidRPr="00BC10AB">
        <w:rPr>
          <w:rFonts w:cs="Arial"/>
          <w:noProof/>
          <w:szCs w:val="24"/>
        </w:rPr>
        <w:t xml:space="preserve"> Edinburgh International Conference Centre (EICC) will be decorated in a winter-themed wonderland. Frosted decorations and snow-like installations will give a winter vibe to the event attendees. Energy efficient initiatives will be taken and so there will be eco-friendly lighting in the venue</w:t>
      </w:r>
      <w:r w:rsidR="001D07B6" w:rsidRPr="00BC10AB">
        <w:rPr>
          <w:rFonts w:cs="Arial"/>
          <w:noProof/>
          <w:szCs w:val="24"/>
        </w:rPr>
        <w:t xml:space="preserve"> (Allen et al., 2010)</w:t>
      </w:r>
      <w:r w:rsidRPr="00BC10AB">
        <w:rPr>
          <w:rFonts w:cs="Arial"/>
          <w:noProof/>
          <w:szCs w:val="24"/>
        </w:rPr>
        <w:t>.</w:t>
      </w:r>
    </w:p>
    <w:p w14:paraId="0BEE8C91" w14:textId="781D0ED4" w:rsidR="00CF4825" w:rsidRPr="00BC10AB" w:rsidRDefault="00CF4825" w:rsidP="00B0183E">
      <w:pPr>
        <w:pStyle w:val="ListParagraph"/>
        <w:numPr>
          <w:ilvl w:val="0"/>
          <w:numId w:val="16"/>
        </w:numPr>
        <w:rPr>
          <w:rFonts w:cs="Arial"/>
          <w:b/>
          <w:bCs/>
          <w:noProof/>
          <w:szCs w:val="24"/>
        </w:rPr>
      </w:pPr>
      <w:r>
        <w:rPr>
          <w:rFonts w:cs="Arial"/>
          <w:b/>
          <w:bCs/>
          <w:noProof/>
          <w:szCs w:val="24"/>
        </w:rPr>
        <w:t xml:space="preserve"> Accessibility and Inclusion: </w:t>
      </w:r>
      <w:r>
        <w:rPr>
          <w:rFonts w:cs="Arial"/>
          <w:noProof/>
          <w:szCs w:val="24"/>
        </w:rPr>
        <w:t xml:space="preserve">There will be wheelchair accessibility at the entrance of the event. From seating to </w:t>
      </w:r>
      <w:r w:rsidR="00885A5E">
        <w:rPr>
          <w:rFonts w:cs="Arial"/>
          <w:noProof/>
          <w:szCs w:val="24"/>
        </w:rPr>
        <w:t>event programmes, the management must ensure adequate safety for the</w:t>
      </w:r>
      <w:r w:rsidR="00F167A4">
        <w:rPr>
          <w:rFonts w:cs="Arial"/>
          <w:noProof/>
          <w:szCs w:val="24"/>
        </w:rPr>
        <w:t xml:space="preserve"> event attendees. A medical team should be ready to help people with need. Moreover, all people should be encouraged to join the </w:t>
      </w:r>
      <w:r w:rsidR="004A1580">
        <w:rPr>
          <w:rFonts w:cs="Arial"/>
          <w:noProof/>
          <w:szCs w:val="24"/>
        </w:rPr>
        <w:t xml:space="preserve">event. The programme must align with diverse perspectives (Fox et al., 2014). </w:t>
      </w:r>
    </w:p>
    <w:p w14:paraId="26527F20" w14:textId="40C77C11" w:rsidR="0013342E" w:rsidRPr="00BC10AB" w:rsidRDefault="00661B50" w:rsidP="00B0183E">
      <w:pPr>
        <w:pStyle w:val="ListParagraph"/>
        <w:numPr>
          <w:ilvl w:val="0"/>
          <w:numId w:val="16"/>
        </w:numPr>
        <w:rPr>
          <w:rFonts w:cs="Arial"/>
          <w:b/>
          <w:bCs/>
          <w:noProof/>
          <w:szCs w:val="24"/>
        </w:rPr>
      </w:pPr>
      <w:r w:rsidRPr="00BC10AB">
        <w:rPr>
          <w:rFonts w:cs="Arial"/>
          <w:b/>
          <w:bCs/>
          <w:noProof/>
          <w:szCs w:val="24"/>
        </w:rPr>
        <w:t xml:space="preserve">Full Itinerary of the Event: </w:t>
      </w:r>
      <w:r w:rsidR="003B778A" w:rsidRPr="00BC10AB">
        <w:rPr>
          <w:rFonts w:cs="Arial"/>
          <w:noProof/>
          <w:szCs w:val="24"/>
        </w:rPr>
        <w:t>The full itinerary is provided below:</w:t>
      </w:r>
    </w:p>
    <w:p w14:paraId="50F64157" w14:textId="13068D14" w:rsidR="003B778A" w:rsidRPr="00BC10AB" w:rsidRDefault="003B778A" w:rsidP="00B0183E">
      <w:pPr>
        <w:pStyle w:val="ListParagraph"/>
        <w:numPr>
          <w:ilvl w:val="0"/>
          <w:numId w:val="17"/>
        </w:numPr>
        <w:rPr>
          <w:rFonts w:cs="Arial"/>
          <w:noProof/>
          <w:szCs w:val="24"/>
        </w:rPr>
      </w:pPr>
      <w:r w:rsidRPr="00BC10AB">
        <w:rPr>
          <w:rFonts w:cs="Arial"/>
          <w:noProof/>
          <w:szCs w:val="24"/>
        </w:rPr>
        <w:t>Registration</w:t>
      </w:r>
      <w:r w:rsidR="00831EF0" w:rsidRPr="00BC10AB">
        <w:rPr>
          <w:rFonts w:cs="Arial"/>
          <w:noProof/>
          <w:szCs w:val="24"/>
        </w:rPr>
        <w:t xml:space="preserve"> and Reception: Delegates </w:t>
      </w:r>
      <w:r w:rsidR="00731318" w:rsidRPr="00BC10AB">
        <w:rPr>
          <w:rFonts w:cs="Arial"/>
          <w:noProof/>
          <w:szCs w:val="24"/>
        </w:rPr>
        <w:t xml:space="preserve">can check-in at 8 to 9 am. During the period, everyone will be served </w:t>
      </w:r>
      <w:r w:rsidR="00697F82" w:rsidRPr="00BC10AB">
        <w:rPr>
          <w:rFonts w:cs="Arial"/>
          <w:noProof/>
          <w:szCs w:val="24"/>
        </w:rPr>
        <w:t xml:space="preserve">with organic foods. </w:t>
      </w:r>
    </w:p>
    <w:p w14:paraId="4055495D" w14:textId="0CAF81C9" w:rsidR="00697F82" w:rsidRPr="00BC10AB" w:rsidRDefault="00697F82" w:rsidP="00B0183E">
      <w:pPr>
        <w:pStyle w:val="ListParagraph"/>
        <w:numPr>
          <w:ilvl w:val="0"/>
          <w:numId w:val="17"/>
        </w:numPr>
        <w:rPr>
          <w:rFonts w:cs="Arial"/>
          <w:noProof/>
          <w:szCs w:val="24"/>
        </w:rPr>
      </w:pPr>
      <w:r w:rsidRPr="00BC10AB">
        <w:rPr>
          <w:rFonts w:cs="Arial"/>
          <w:noProof/>
          <w:szCs w:val="24"/>
        </w:rPr>
        <w:t xml:space="preserve">Opening Ceremony: </w:t>
      </w:r>
      <w:r w:rsidR="003F1648" w:rsidRPr="00BC10AB">
        <w:rPr>
          <w:rFonts w:cs="Arial"/>
          <w:noProof/>
          <w:szCs w:val="24"/>
        </w:rPr>
        <w:t xml:space="preserve">The event management will start the event officially by the open ceremony at </w:t>
      </w:r>
      <w:r w:rsidR="00256DCF" w:rsidRPr="00BC10AB">
        <w:rPr>
          <w:rFonts w:cs="Arial"/>
          <w:noProof/>
          <w:szCs w:val="24"/>
        </w:rPr>
        <w:t xml:space="preserve">9 am. </w:t>
      </w:r>
      <w:r w:rsidR="00420843" w:rsidRPr="00BC10AB">
        <w:rPr>
          <w:rFonts w:cs="Arial"/>
          <w:noProof/>
          <w:szCs w:val="24"/>
        </w:rPr>
        <w:t>At 9:30 am, they will address key notes on sustainable businesses</w:t>
      </w:r>
      <w:r w:rsidR="00225031" w:rsidRPr="00BC10AB">
        <w:rPr>
          <w:rFonts w:cs="Arial"/>
          <w:noProof/>
          <w:szCs w:val="24"/>
        </w:rPr>
        <w:t xml:space="preserve"> and encourage Innovators and businesses to make their decisions aligning with the sustainable principles. </w:t>
      </w:r>
    </w:p>
    <w:p w14:paraId="5013F83D" w14:textId="5C964211" w:rsidR="0005750D" w:rsidRPr="00BC10AB" w:rsidRDefault="0005750D" w:rsidP="00B0183E">
      <w:pPr>
        <w:pStyle w:val="ListParagraph"/>
        <w:numPr>
          <w:ilvl w:val="0"/>
          <w:numId w:val="17"/>
        </w:numPr>
        <w:rPr>
          <w:rFonts w:cs="Arial"/>
          <w:noProof/>
          <w:szCs w:val="24"/>
        </w:rPr>
      </w:pPr>
      <w:r w:rsidRPr="00BC10AB">
        <w:rPr>
          <w:rFonts w:cs="Arial"/>
          <w:noProof/>
          <w:szCs w:val="24"/>
        </w:rPr>
        <w:t xml:space="preserve">Plenary Session 1: The </w:t>
      </w:r>
      <w:r w:rsidR="008E4B28" w:rsidRPr="00BC10AB">
        <w:rPr>
          <w:rFonts w:cs="Arial"/>
          <w:noProof/>
          <w:szCs w:val="24"/>
        </w:rPr>
        <w:t xml:space="preserve">session will last for an hour and it will be started at 10 am. </w:t>
      </w:r>
      <w:r w:rsidR="004B47FD" w:rsidRPr="00BC10AB">
        <w:rPr>
          <w:rFonts w:cs="Arial"/>
          <w:noProof/>
          <w:szCs w:val="24"/>
        </w:rPr>
        <w:t>Industry leaders and innovators will present different case studies on sustainable solutions for winter hospitality and tourism businesses</w:t>
      </w:r>
      <w:r w:rsidR="0064363F" w:rsidRPr="00BC10AB">
        <w:rPr>
          <w:rFonts w:cs="Arial"/>
          <w:noProof/>
          <w:szCs w:val="24"/>
        </w:rPr>
        <w:t>.</w:t>
      </w:r>
    </w:p>
    <w:p w14:paraId="13B28841" w14:textId="7355B587" w:rsidR="004B47FD" w:rsidRPr="00BC10AB" w:rsidRDefault="004B47FD" w:rsidP="00B0183E">
      <w:pPr>
        <w:pStyle w:val="ListParagraph"/>
        <w:numPr>
          <w:ilvl w:val="0"/>
          <w:numId w:val="17"/>
        </w:numPr>
        <w:rPr>
          <w:rFonts w:cs="Arial"/>
          <w:noProof/>
          <w:szCs w:val="24"/>
        </w:rPr>
      </w:pPr>
      <w:r w:rsidRPr="00BC10AB">
        <w:rPr>
          <w:rFonts w:cs="Arial"/>
          <w:noProof/>
          <w:szCs w:val="24"/>
        </w:rPr>
        <w:t>Networking: At 11:15, a coffee break will be given</w:t>
      </w:r>
      <w:r w:rsidR="00E531DD" w:rsidRPr="00BC10AB">
        <w:rPr>
          <w:rFonts w:cs="Arial"/>
          <w:noProof/>
          <w:szCs w:val="24"/>
        </w:rPr>
        <w:t xml:space="preserve">. Delegates can visit exhibition booth and strengthen networking </w:t>
      </w:r>
      <w:r w:rsidR="002A627E" w:rsidRPr="00BC10AB">
        <w:rPr>
          <w:rFonts w:cs="Arial"/>
          <w:noProof/>
          <w:szCs w:val="24"/>
        </w:rPr>
        <w:t xml:space="preserve">in this period. </w:t>
      </w:r>
    </w:p>
    <w:p w14:paraId="72D6B73D" w14:textId="4E3F8A3D" w:rsidR="00760A0E" w:rsidRPr="00BC10AB" w:rsidRDefault="00760A0E" w:rsidP="00B0183E">
      <w:pPr>
        <w:pStyle w:val="ListParagraph"/>
        <w:numPr>
          <w:ilvl w:val="0"/>
          <w:numId w:val="17"/>
        </w:numPr>
        <w:rPr>
          <w:rFonts w:cs="Arial"/>
          <w:noProof/>
          <w:szCs w:val="24"/>
        </w:rPr>
      </w:pPr>
      <w:r w:rsidRPr="00BC10AB">
        <w:rPr>
          <w:rFonts w:cs="Arial"/>
          <w:noProof/>
          <w:szCs w:val="24"/>
        </w:rPr>
        <w:t xml:space="preserve">Breakout Sessions: </w:t>
      </w:r>
      <w:r w:rsidR="00034BFC" w:rsidRPr="00BC10AB">
        <w:rPr>
          <w:rFonts w:cs="Arial"/>
          <w:noProof/>
          <w:szCs w:val="24"/>
        </w:rPr>
        <w:t xml:space="preserve">Several sessions will be held such as innovation in tourism, green solutions, and ESG strategies. </w:t>
      </w:r>
      <w:r w:rsidR="00A15B0D" w:rsidRPr="00BC10AB">
        <w:rPr>
          <w:rFonts w:cs="Arial"/>
          <w:noProof/>
          <w:szCs w:val="24"/>
        </w:rPr>
        <w:t>Attendees can join the session based on their preferences.</w:t>
      </w:r>
    </w:p>
    <w:p w14:paraId="459B40E7" w14:textId="112AEE08" w:rsidR="00A15B0D" w:rsidRPr="00BC10AB" w:rsidRDefault="009D2678" w:rsidP="00B0183E">
      <w:pPr>
        <w:pStyle w:val="ListParagraph"/>
        <w:numPr>
          <w:ilvl w:val="0"/>
          <w:numId w:val="17"/>
        </w:numPr>
        <w:rPr>
          <w:rFonts w:cs="Arial"/>
          <w:noProof/>
          <w:szCs w:val="24"/>
        </w:rPr>
      </w:pPr>
      <w:r w:rsidRPr="00BC10AB">
        <w:rPr>
          <w:rFonts w:cs="Arial"/>
          <w:noProof/>
          <w:szCs w:val="24"/>
        </w:rPr>
        <w:t xml:space="preserve">Lunch: lunch period will start at 13:30. </w:t>
      </w:r>
      <w:r w:rsidR="0060433F" w:rsidRPr="00BC10AB">
        <w:rPr>
          <w:rFonts w:cs="Arial"/>
          <w:noProof/>
          <w:szCs w:val="24"/>
        </w:rPr>
        <w:t xml:space="preserve">Using locally sourced produce, the food will be prepared. </w:t>
      </w:r>
    </w:p>
    <w:p w14:paraId="7EA5D0FB" w14:textId="132205AC" w:rsidR="0013342E" w:rsidRPr="00BC10AB" w:rsidRDefault="000E07B0" w:rsidP="00B0183E">
      <w:pPr>
        <w:pStyle w:val="ListParagraph"/>
        <w:numPr>
          <w:ilvl w:val="0"/>
          <w:numId w:val="17"/>
        </w:numPr>
        <w:rPr>
          <w:rFonts w:cs="Arial"/>
          <w:noProof/>
          <w:szCs w:val="24"/>
        </w:rPr>
      </w:pPr>
      <w:r w:rsidRPr="00BC10AB">
        <w:rPr>
          <w:rFonts w:cs="Arial"/>
          <w:noProof/>
          <w:szCs w:val="24"/>
        </w:rPr>
        <w:lastRenderedPageBreak/>
        <w:t>Plenary Session 2: It is the second session on business collaboration</w:t>
      </w:r>
      <w:r w:rsidR="001F3DFE" w:rsidRPr="00BC10AB">
        <w:rPr>
          <w:rFonts w:cs="Arial"/>
          <w:noProof/>
          <w:szCs w:val="24"/>
        </w:rPr>
        <w:t xml:space="preserve">. It will continue until 15:00. </w:t>
      </w:r>
    </w:p>
    <w:p w14:paraId="554C7CC3" w14:textId="4E8EC1CA" w:rsidR="0013342E" w:rsidRPr="00BC10AB" w:rsidRDefault="001F3DFE" w:rsidP="00B0183E">
      <w:pPr>
        <w:pStyle w:val="ListParagraph"/>
        <w:numPr>
          <w:ilvl w:val="0"/>
          <w:numId w:val="17"/>
        </w:numPr>
        <w:rPr>
          <w:rFonts w:cs="Arial"/>
          <w:noProof/>
          <w:szCs w:val="24"/>
        </w:rPr>
      </w:pPr>
      <w:r w:rsidRPr="00BC10AB">
        <w:rPr>
          <w:rFonts w:cs="Arial"/>
          <w:noProof/>
          <w:szCs w:val="24"/>
        </w:rPr>
        <w:t xml:space="preserve">Afternoon Break: A short afternoon break will be given at 15:30. </w:t>
      </w:r>
    </w:p>
    <w:p w14:paraId="368C1847" w14:textId="5BAECBA3" w:rsidR="00A96D0E" w:rsidRPr="00BC10AB" w:rsidRDefault="00A96D0E" w:rsidP="00B0183E">
      <w:pPr>
        <w:pStyle w:val="ListParagraph"/>
        <w:numPr>
          <w:ilvl w:val="0"/>
          <w:numId w:val="17"/>
        </w:numPr>
        <w:rPr>
          <w:rFonts w:cs="Arial"/>
          <w:noProof/>
          <w:szCs w:val="24"/>
        </w:rPr>
      </w:pPr>
      <w:r w:rsidRPr="00BC10AB">
        <w:rPr>
          <w:rFonts w:cs="Arial"/>
          <w:noProof/>
          <w:szCs w:val="24"/>
        </w:rPr>
        <w:t xml:space="preserve">Workshops: An interactive workshop that demonstrates innovative solutions will be organised until </w:t>
      </w:r>
      <w:r w:rsidR="00B914CE" w:rsidRPr="00BC10AB">
        <w:rPr>
          <w:rFonts w:cs="Arial"/>
          <w:noProof/>
          <w:szCs w:val="24"/>
        </w:rPr>
        <w:t xml:space="preserve">17:00. </w:t>
      </w:r>
    </w:p>
    <w:p w14:paraId="4C79721D" w14:textId="7CD599F3" w:rsidR="0013342E" w:rsidRPr="00BC10AB" w:rsidRDefault="00974534" w:rsidP="00B0183E">
      <w:pPr>
        <w:pStyle w:val="ListParagraph"/>
        <w:numPr>
          <w:ilvl w:val="0"/>
          <w:numId w:val="17"/>
        </w:numPr>
        <w:rPr>
          <w:rFonts w:cs="Arial"/>
          <w:noProof/>
          <w:szCs w:val="24"/>
        </w:rPr>
      </w:pPr>
      <w:r w:rsidRPr="00BC10AB">
        <w:rPr>
          <w:rFonts w:cs="Arial"/>
          <w:noProof/>
          <w:szCs w:val="24"/>
        </w:rPr>
        <w:t xml:space="preserve">Closing Panel: The closing panel will discuss on the future solutions after identifying the key challenges in the industry. It will continue until 18:30. </w:t>
      </w:r>
    </w:p>
    <w:p w14:paraId="5577FCB7" w14:textId="66B2FF18" w:rsidR="008D0173" w:rsidRPr="00BC10AB" w:rsidRDefault="0013342E" w:rsidP="00B0183E">
      <w:pPr>
        <w:pStyle w:val="Heading1"/>
        <w:rPr>
          <w:rFonts w:cs="Arial"/>
          <w:noProof/>
        </w:rPr>
      </w:pPr>
      <w:bookmarkStart w:id="3" w:name="_Toc181911749"/>
      <w:r w:rsidRPr="00BC10AB">
        <w:rPr>
          <w:rFonts w:cs="Arial"/>
          <w:noProof/>
        </w:rPr>
        <w:t>The Aim and Objectives</w:t>
      </w:r>
      <w:bookmarkEnd w:id="3"/>
      <w:r w:rsidR="007E457C" w:rsidRPr="00BC10AB">
        <w:rPr>
          <w:rFonts w:cs="Arial"/>
          <w:noProof/>
        </w:rPr>
        <w:t xml:space="preserve"> </w:t>
      </w:r>
    </w:p>
    <w:p w14:paraId="6005E05E" w14:textId="15F18C1F" w:rsidR="00531497" w:rsidRPr="00BC10AB" w:rsidRDefault="00531497" w:rsidP="00B0183E">
      <w:pPr>
        <w:rPr>
          <w:rFonts w:cs="Arial"/>
          <w:noProof/>
          <w:szCs w:val="24"/>
        </w:rPr>
      </w:pPr>
      <w:r w:rsidRPr="00BC10AB">
        <w:rPr>
          <w:rFonts w:cs="Arial"/>
          <w:noProof/>
          <w:szCs w:val="24"/>
        </w:rPr>
        <w:t>The Frosted Innovations event aims to create an effective platform for knowledge-sharing where industry leaders, innovators, and businesses can collaborate and showcase innovative solutions to the winter challenges in the tourism, hospitality, and MICE industries. The aim of the event aligns with the growing interest in sustainable practices in the MICE industry</w:t>
      </w:r>
      <w:r w:rsidR="00044913" w:rsidRPr="00BC10AB">
        <w:rPr>
          <w:rFonts w:cs="Arial"/>
          <w:noProof/>
          <w:szCs w:val="24"/>
        </w:rPr>
        <w:t xml:space="preserve"> (Buathong and Lai, 2017)</w:t>
      </w:r>
      <w:r w:rsidRPr="00BC10AB">
        <w:rPr>
          <w:rFonts w:cs="Arial"/>
          <w:noProof/>
          <w:szCs w:val="24"/>
        </w:rPr>
        <w:t>. The event’s objectives are explained below:</w:t>
      </w:r>
    </w:p>
    <w:p w14:paraId="5C7D5169" w14:textId="4294C11C" w:rsidR="00531497" w:rsidRPr="00BC10AB" w:rsidRDefault="00531497" w:rsidP="00B0183E">
      <w:pPr>
        <w:pStyle w:val="ListParagraph"/>
        <w:numPr>
          <w:ilvl w:val="0"/>
          <w:numId w:val="23"/>
        </w:numPr>
        <w:rPr>
          <w:rFonts w:cs="Arial"/>
          <w:noProof/>
          <w:szCs w:val="24"/>
        </w:rPr>
      </w:pPr>
      <w:r w:rsidRPr="00BC10AB">
        <w:rPr>
          <w:rFonts w:cs="Arial"/>
          <w:noProof/>
          <w:szCs w:val="24"/>
        </w:rPr>
        <w:t>The event will ensure at least 10 collaborative partnerships between different businesses in the tourism and hospitality industry within 3 months of the event. To assess the collaboration, the event managers can conduct a post-event survey on those businesses that attended the event</w:t>
      </w:r>
      <w:r w:rsidR="00BB6740" w:rsidRPr="00BC10AB">
        <w:rPr>
          <w:rFonts w:cs="Arial"/>
          <w:noProof/>
          <w:szCs w:val="24"/>
        </w:rPr>
        <w:t xml:space="preserve"> (West, 2007)</w:t>
      </w:r>
      <w:r w:rsidRPr="00BC10AB">
        <w:rPr>
          <w:rFonts w:cs="Arial"/>
          <w:noProof/>
          <w:szCs w:val="24"/>
        </w:rPr>
        <w:t xml:space="preserve">. </w:t>
      </w:r>
    </w:p>
    <w:p w14:paraId="4EA90C20" w14:textId="2B145A80" w:rsidR="00531497" w:rsidRPr="00BC10AB" w:rsidRDefault="00531497" w:rsidP="00B0183E">
      <w:pPr>
        <w:pStyle w:val="ListParagraph"/>
        <w:numPr>
          <w:ilvl w:val="0"/>
          <w:numId w:val="23"/>
        </w:numPr>
        <w:rPr>
          <w:rFonts w:cs="Arial"/>
          <w:noProof/>
          <w:szCs w:val="24"/>
        </w:rPr>
      </w:pPr>
      <w:r w:rsidRPr="00BC10AB">
        <w:rPr>
          <w:rFonts w:cs="Arial"/>
          <w:noProof/>
          <w:szCs w:val="24"/>
        </w:rPr>
        <w:t>The event will showcase at least 20 sustainable products that can successfully address the winter challenges faced by the tourism and hospitality businesses. An adequate number of innovators and businesses must be able to attend the event.</w:t>
      </w:r>
    </w:p>
    <w:p w14:paraId="79C23E64" w14:textId="163D3F68" w:rsidR="007E457C" w:rsidRPr="00BC10AB" w:rsidRDefault="00531497" w:rsidP="00B0183E">
      <w:pPr>
        <w:pStyle w:val="ListParagraph"/>
        <w:numPr>
          <w:ilvl w:val="0"/>
          <w:numId w:val="23"/>
        </w:numPr>
        <w:rPr>
          <w:rFonts w:cs="Arial"/>
          <w:noProof/>
          <w:szCs w:val="24"/>
        </w:rPr>
      </w:pPr>
      <w:r w:rsidRPr="00BC10AB">
        <w:rPr>
          <w:rFonts w:cs="Arial"/>
          <w:noProof/>
          <w:szCs w:val="24"/>
        </w:rPr>
        <w:t>By arranging a minimum of 3 educational sessions on sustainability, the event will enhance the knowledge of the event attendees about sustainability in the tourism and hospitality industry. Event experts will lead the educational sessions and a survey will be conducted after 2 weeks of the event to analyse the impact on people’s awareness about sustainability.</w:t>
      </w:r>
    </w:p>
    <w:p w14:paraId="0DB99BA5" w14:textId="12E9A595" w:rsidR="007E457C" w:rsidRPr="00BC10AB" w:rsidRDefault="00453F2D" w:rsidP="00B0183E">
      <w:pPr>
        <w:pStyle w:val="Heading1"/>
        <w:rPr>
          <w:rFonts w:cs="Arial"/>
          <w:noProof/>
        </w:rPr>
      </w:pPr>
      <w:bookmarkStart w:id="4" w:name="_Toc181911750"/>
      <w:r w:rsidRPr="00BC10AB">
        <w:rPr>
          <w:rFonts w:cs="Arial"/>
          <w:noProof/>
        </w:rPr>
        <w:t>Event Management and Required Skills</w:t>
      </w:r>
      <w:bookmarkEnd w:id="4"/>
    </w:p>
    <w:p w14:paraId="0ADD6E2E" w14:textId="6DD538AE" w:rsidR="00C131E0" w:rsidRPr="00BC10AB" w:rsidRDefault="00C131E0" w:rsidP="00B0183E">
      <w:pPr>
        <w:rPr>
          <w:rFonts w:cs="Arial"/>
          <w:noProof/>
          <w:szCs w:val="24"/>
        </w:rPr>
      </w:pPr>
      <w:r w:rsidRPr="00BC10AB">
        <w:rPr>
          <w:rFonts w:cs="Arial"/>
          <w:noProof/>
          <w:szCs w:val="24"/>
        </w:rPr>
        <w:t>Event managers need to perform a wide range of activities across different areas such as operations, planning, marketing, and finance. To ensure that all activities are performed effectively, they must choose staff who have the required skills and experience to conduct the assigned tasks</w:t>
      </w:r>
      <w:r w:rsidR="00983FB9" w:rsidRPr="00BC10AB">
        <w:rPr>
          <w:rFonts w:cs="Arial"/>
          <w:noProof/>
          <w:szCs w:val="24"/>
        </w:rPr>
        <w:t xml:space="preserve"> (Junek, Lockstone and Mair, 2009)</w:t>
      </w:r>
      <w:r w:rsidRPr="00BC10AB">
        <w:rPr>
          <w:rFonts w:cs="Arial"/>
          <w:noProof/>
          <w:szCs w:val="24"/>
        </w:rPr>
        <w:t>. The required skills and resources for the Frosted Innovations event are explained below:</w:t>
      </w:r>
    </w:p>
    <w:p w14:paraId="6BD89394" w14:textId="01A681B9" w:rsidR="00C131E0" w:rsidRPr="00BC10AB" w:rsidRDefault="00C131E0" w:rsidP="00B0183E">
      <w:pPr>
        <w:pStyle w:val="ListParagraph"/>
        <w:numPr>
          <w:ilvl w:val="0"/>
          <w:numId w:val="24"/>
        </w:numPr>
        <w:rPr>
          <w:rFonts w:cs="Arial"/>
          <w:noProof/>
          <w:szCs w:val="24"/>
        </w:rPr>
      </w:pPr>
      <w:r w:rsidRPr="00BC10AB">
        <w:rPr>
          <w:rFonts w:cs="Arial"/>
          <w:b/>
          <w:bCs/>
          <w:noProof/>
          <w:szCs w:val="24"/>
        </w:rPr>
        <w:t xml:space="preserve">Operational Skills and Resources: </w:t>
      </w:r>
      <w:r w:rsidRPr="00BC10AB">
        <w:rPr>
          <w:rFonts w:cs="Arial"/>
          <w:noProof/>
          <w:szCs w:val="24"/>
        </w:rPr>
        <w:t xml:space="preserve">Operations management in the event refers to logistics such as venue, catering, technology integration, and coordinating event activities. </w:t>
      </w:r>
      <w:r w:rsidRPr="00BC10AB">
        <w:rPr>
          <w:rFonts w:cs="Arial"/>
          <w:noProof/>
          <w:szCs w:val="24"/>
        </w:rPr>
        <w:lastRenderedPageBreak/>
        <w:t>The event managers will encounter challenges in the event operations when they have to prepare the venue aligning with the sustainability principles. They need to manage eco-friendly materials to decorate the venue. The required skills to maintain event logistics are venue management, catering skills, and technical skills to maintain technologies and infrastructures. Staff should be instructed to utilise the state-of-the-art facilities of the venue and decorate it with sustainable materials to highlight the winter theme. To perform these tasks, they must have time management, problem-solving, and resource management skills</w:t>
      </w:r>
      <w:r w:rsidR="005D52E3" w:rsidRPr="00BC10AB">
        <w:rPr>
          <w:rFonts w:cs="Arial"/>
          <w:noProof/>
          <w:szCs w:val="24"/>
        </w:rPr>
        <w:t xml:space="preserve"> (Padron and Stone, 2019)</w:t>
      </w:r>
      <w:r w:rsidRPr="00BC10AB">
        <w:rPr>
          <w:rFonts w:cs="Arial"/>
          <w:noProof/>
          <w:szCs w:val="24"/>
        </w:rPr>
        <w:t>. Staff assigned with catering responsibilities should know sustainability practices and the dietary needs of the event attendees. They should be able to negotiate with the suppliers. In managing technology and infrastructure, staff must have technical skills</w:t>
      </w:r>
      <w:r w:rsidR="00983FB9" w:rsidRPr="00BC10AB">
        <w:rPr>
          <w:rFonts w:cs="Arial"/>
          <w:noProof/>
          <w:szCs w:val="24"/>
        </w:rPr>
        <w:t xml:space="preserve"> (Junek, Lockstone and Mair, 2009)</w:t>
      </w:r>
      <w:r w:rsidRPr="00BC10AB">
        <w:rPr>
          <w:rFonts w:cs="Arial"/>
          <w:noProof/>
          <w:szCs w:val="24"/>
        </w:rPr>
        <w:t xml:space="preserve">. </w:t>
      </w:r>
    </w:p>
    <w:p w14:paraId="6EA28FCC" w14:textId="714CB7AF" w:rsidR="00C131E0" w:rsidRPr="00BC10AB" w:rsidRDefault="00C131E0" w:rsidP="00B0183E">
      <w:pPr>
        <w:pStyle w:val="ListParagraph"/>
        <w:numPr>
          <w:ilvl w:val="0"/>
          <w:numId w:val="24"/>
        </w:numPr>
        <w:rPr>
          <w:rFonts w:cs="Arial"/>
          <w:noProof/>
          <w:szCs w:val="24"/>
        </w:rPr>
      </w:pPr>
      <w:r w:rsidRPr="00BC10AB">
        <w:rPr>
          <w:rFonts w:cs="Arial"/>
          <w:b/>
          <w:bCs/>
          <w:noProof/>
          <w:szCs w:val="24"/>
        </w:rPr>
        <w:t>Planning Skills:</w:t>
      </w:r>
      <w:r w:rsidRPr="00BC10AB">
        <w:rPr>
          <w:rFonts w:cs="Arial"/>
          <w:noProof/>
          <w:szCs w:val="24"/>
        </w:rPr>
        <w:t xml:space="preserve"> Planning is an important part of event management. The event manager has to write a detailed plan on the timeline, budgeting, and allocation of roles and responsibilities of the people. Frosted Innovations event is different from other events because its’ primary focus is sustainability. The managers should have adequate financial literacy and skills such as cost management and forecasting. Sometimes unexpected incidents can take place which negatively impacts the event’s success. The managers should be able to assess risks and uncertainties and offer a contingency plan for the situation</w:t>
      </w:r>
      <w:r w:rsidR="000A3839" w:rsidRPr="00BC10AB">
        <w:rPr>
          <w:rFonts w:cs="Arial"/>
          <w:noProof/>
          <w:szCs w:val="24"/>
        </w:rPr>
        <w:t xml:space="preserve"> (Werner, Junek and Wang, 2021)</w:t>
      </w:r>
      <w:r w:rsidRPr="00BC10AB">
        <w:rPr>
          <w:rFonts w:cs="Arial"/>
          <w:noProof/>
          <w:szCs w:val="24"/>
        </w:rPr>
        <w:t xml:space="preserve">. </w:t>
      </w:r>
    </w:p>
    <w:p w14:paraId="6D7368B0" w14:textId="3E413F30" w:rsidR="00C131E0" w:rsidRPr="00BC10AB" w:rsidRDefault="00C131E0" w:rsidP="00B0183E">
      <w:pPr>
        <w:pStyle w:val="ListParagraph"/>
        <w:numPr>
          <w:ilvl w:val="0"/>
          <w:numId w:val="24"/>
        </w:numPr>
        <w:rPr>
          <w:rFonts w:cs="Arial"/>
          <w:noProof/>
          <w:szCs w:val="24"/>
        </w:rPr>
      </w:pPr>
      <w:r w:rsidRPr="00BC10AB">
        <w:rPr>
          <w:rFonts w:cs="Arial"/>
          <w:b/>
          <w:bCs/>
          <w:noProof/>
          <w:szCs w:val="24"/>
        </w:rPr>
        <w:t>Marketing Skills:</w:t>
      </w:r>
      <w:r w:rsidRPr="00BC10AB">
        <w:rPr>
          <w:rFonts w:cs="Arial"/>
          <w:noProof/>
          <w:szCs w:val="24"/>
        </w:rPr>
        <w:t xml:space="preserve"> The event managers should have the marketing skills to target the key audiences for the event and construct relevant marketing campaigns </w:t>
      </w:r>
      <w:r w:rsidR="00484050">
        <w:rPr>
          <w:rFonts w:cs="Arial"/>
          <w:noProof/>
          <w:szCs w:val="24"/>
        </w:rPr>
        <w:t xml:space="preserve">applying 7Ps of marketing mix. The marketing manager should be </w:t>
      </w:r>
      <w:r w:rsidRPr="00BC10AB">
        <w:rPr>
          <w:rFonts w:cs="Arial"/>
          <w:noProof/>
          <w:szCs w:val="24"/>
        </w:rPr>
        <w:t>using both digital platforms and traditional channels</w:t>
      </w:r>
      <w:r w:rsidR="0091108B">
        <w:rPr>
          <w:rFonts w:cs="Arial"/>
          <w:noProof/>
          <w:szCs w:val="24"/>
        </w:rPr>
        <w:t xml:space="preserve">. </w:t>
      </w:r>
      <w:r w:rsidRPr="00BC10AB">
        <w:rPr>
          <w:rFonts w:cs="Arial"/>
          <w:noProof/>
          <w:szCs w:val="24"/>
        </w:rPr>
        <w:t xml:space="preserve"> They should be able to promote sustainability throughout the marketing campaign. Frosted Innovations has a target audience. People who are eco-conscious and have an interest in innovative tourism and hospitality experiences are the main target audiences</w:t>
      </w:r>
      <w:r w:rsidR="00A17253" w:rsidRPr="00BC10AB">
        <w:rPr>
          <w:rFonts w:cs="Arial"/>
          <w:noProof/>
          <w:szCs w:val="24"/>
        </w:rPr>
        <w:t xml:space="preserve"> (Preston, 2012)</w:t>
      </w:r>
      <w:r w:rsidRPr="00BC10AB">
        <w:rPr>
          <w:rFonts w:cs="Arial"/>
          <w:noProof/>
          <w:szCs w:val="24"/>
        </w:rPr>
        <w:t xml:space="preserve">. The marketing team then has to create a value proposition for this specific group of people. Digital platforms such as Facebook, Instagram, and TikTok can be used to communicate the proposed value with the target audiences. </w:t>
      </w:r>
    </w:p>
    <w:p w14:paraId="3B579005" w14:textId="5714D50C" w:rsidR="00453F2D" w:rsidRPr="00BC10AB" w:rsidRDefault="00C131E0" w:rsidP="00B0183E">
      <w:pPr>
        <w:pStyle w:val="ListParagraph"/>
        <w:numPr>
          <w:ilvl w:val="0"/>
          <w:numId w:val="24"/>
        </w:numPr>
        <w:rPr>
          <w:rFonts w:cs="Arial"/>
          <w:noProof/>
          <w:szCs w:val="24"/>
        </w:rPr>
      </w:pPr>
      <w:r w:rsidRPr="00BC10AB">
        <w:rPr>
          <w:rFonts w:cs="Arial"/>
          <w:b/>
          <w:bCs/>
          <w:noProof/>
          <w:szCs w:val="24"/>
        </w:rPr>
        <w:t>Human Resources Management:</w:t>
      </w:r>
      <w:r w:rsidRPr="00BC10AB">
        <w:rPr>
          <w:rFonts w:cs="Arial"/>
          <w:noProof/>
          <w:szCs w:val="24"/>
        </w:rPr>
        <w:t xml:space="preserve"> HR management is one of the challenging tasks in event management. Event managers require people from different backgrounds who have unique skills and experience to conduct the allocated tasks. Some of the key employees are event planners and coordinators, sustainability experts, marketing team, and catering staff. Event planners and coordinators should have negotiation skills, multitasking skills, and project management skills</w:t>
      </w:r>
      <w:r w:rsidR="007B1787" w:rsidRPr="00BC10AB">
        <w:rPr>
          <w:rFonts w:cs="Arial"/>
          <w:noProof/>
          <w:szCs w:val="24"/>
        </w:rPr>
        <w:t xml:space="preserve"> (Cardon and Stevens, 2004)</w:t>
      </w:r>
      <w:r w:rsidRPr="00BC10AB">
        <w:rPr>
          <w:rFonts w:cs="Arial"/>
          <w:noProof/>
          <w:szCs w:val="24"/>
        </w:rPr>
        <w:t xml:space="preserve">. Sustainability experts must know how to assess the innovations to determine whether they promote sustainability in </w:t>
      </w:r>
      <w:r w:rsidRPr="00BC10AB">
        <w:rPr>
          <w:rFonts w:cs="Arial"/>
          <w:noProof/>
          <w:szCs w:val="24"/>
        </w:rPr>
        <w:lastRenderedPageBreak/>
        <w:t>the tourism and hospitality industry. The marketing team should be able to increase the reach and awareness about the event in the target market</w:t>
      </w:r>
      <w:r w:rsidR="00CE0121" w:rsidRPr="00BC10AB">
        <w:rPr>
          <w:rFonts w:cs="Arial"/>
          <w:noProof/>
          <w:szCs w:val="24"/>
        </w:rPr>
        <w:t xml:space="preserve"> (Fox et al., 2014)</w:t>
      </w:r>
      <w:r w:rsidRPr="00BC10AB">
        <w:rPr>
          <w:rFonts w:cs="Arial"/>
          <w:noProof/>
          <w:szCs w:val="24"/>
        </w:rPr>
        <w:t>.</w:t>
      </w:r>
    </w:p>
    <w:p w14:paraId="5891D65A" w14:textId="6DD50806" w:rsidR="00453F2D" w:rsidRPr="00BC10AB" w:rsidRDefault="007C7D0D" w:rsidP="00B0183E">
      <w:pPr>
        <w:pStyle w:val="Heading1"/>
        <w:rPr>
          <w:rFonts w:cs="Arial"/>
          <w:noProof/>
        </w:rPr>
      </w:pPr>
      <w:bookmarkStart w:id="5" w:name="_Toc181911751"/>
      <w:r w:rsidRPr="00BC10AB">
        <w:rPr>
          <w:rFonts w:cs="Arial"/>
          <w:noProof/>
        </w:rPr>
        <w:t>Event Budget</w:t>
      </w:r>
      <w:bookmarkEnd w:id="5"/>
      <w:r w:rsidRPr="00BC10AB">
        <w:rPr>
          <w:rFonts w:cs="Arial"/>
          <w:noProof/>
        </w:rPr>
        <w:t xml:space="preserve"> </w:t>
      </w:r>
    </w:p>
    <w:p w14:paraId="03CF78A9" w14:textId="4E52A674" w:rsidR="00070838" w:rsidRPr="00BC10AB" w:rsidRDefault="003A1535" w:rsidP="00B0183E">
      <w:pPr>
        <w:rPr>
          <w:rFonts w:cs="Arial"/>
          <w:noProof/>
          <w:szCs w:val="24"/>
        </w:rPr>
      </w:pPr>
      <w:r w:rsidRPr="00BC10AB">
        <w:rPr>
          <w:rFonts w:cs="Arial"/>
          <w:noProof/>
          <w:szCs w:val="24"/>
        </w:rPr>
        <w:t xml:space="preserve">Frosted Innovations event will be viable if the budget for the event is made realistic and </w:t>
      </w:r>
      <w:r w:rsidR="00A83F33" w:rsidRPr="00BC10AB">
        <w:rPr>
          <w:rFonts w:cs="Arial"/>
          <w:noProof/>
          <w:szCs w:val="24"/>
        </w:rPr>
        <w:t>accurate. The budgeting process requires accurate forecasting about the future economic conditions and market factors to determine the possible costs and revenues</w:t>
      </w:r>
      <w:r w:rsidR="001A3890" w:rsidRPr="00BC10AB">
        <w:rPr>
          <w:rFonts w:cs="Arial"/>
          <w:noProof/>
          <w:szCs w:val="24"/>
        </w:rPr>
        <w:t xml:space="preserve"> (Meredith and Shafer, 2021)</w:t>
      </w:r>
      <w:r w:rsidR="00A83F33" w:rsidRPr="00BC10AB">
        <w:rPr>
          <w:rFonts w:cs="Arial"/>
          <w:noProof/>
          <w:szCs w:val="24"/>
        </w:rPr>
        <w:t xml:space="preserve">. </w:t>
      </w:r>
      <w:r w:rsidR="002354EE" w:rsidRPr="00BC10AB">
        <w:rPr>
          <w:rFonts w:cs="Arial"/>
          <w:noProof/>
          <w:szCs w:val="24"/>
        </w:rPr>
        <w:t xml:space="preserve">Frosted Innovations will </w:t>
      </w:r>
      <w:r w:rsidR="0047232E" w:rsidRPr="00BC10AB">
        <w:rPr>
          <w:rFonts w:cs="Arial"/>
          <w:noProof/>
          <w:szCs w:val="24"/>
        </w:rPr>
        <w:t>have</w:t>
      </w:r>
      <w:r w:rsidR="002354EE" w:rsidRPr="00BC10AB">
        <w:rPr>
          <w:rFonts w:cs="Arial"/>
          <w:noProof/>
          <w:szCs w:val="24"/>
        </w:rPr>
        <w:t xml:space="preserve"> the following costs and revenues</w:t>
      </w:r>
      <w:r w:rsidR="0047232E" w:rsidRPr="00BC10AB">
        <w:rPr>
          <w:rFonts w:cs="Arial"/>
          <w:noProof/>
          <w:szCs w:val="24"/>
        </w:rPr>
        <w:t xml:space="preserve">: </w:t>
      </w:r>
    </w:p>
    <w:p w14:paraId="378F9C48" w14:textId="47E5E2CC" w:rsidR="00420CED" w:rsidRDefault="00420CED" w:rsidP="00B0183E">
      <w:pPr>
        <w:pStyle w:val="Caption"/>
        <w:keepNext/>
        <w:spacing w:line="360" w:lineRule="auto"/>
        <w:jc w:val="center"/>
        <w:rPr>
          <w:rFonts w:cs="Arial"/>
          <w:noProof/>
        </w:rPr>
      </w:pPr>
      <w:r w:rsidRPr="00420CED">
        <w:rPr>
          <w:rFonts w:cs="Arial"/>
          <w:noProof/>
        </w:rPr>
        <w:drawing>
          <wp:inline distT="0" distB="0" distL="0" distR="0" wp14:anchorId="593A8067" wp14:editId="57DF553F">
            <wp:extent cx="5686425" cy="2724150"/>
            <wp:effectExtent l="0" t="0" r="9525" b="0"/>
            <wp:docPr id="1368753743"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753743" name="Picture 1" descr="A table with numbers and text&#10;&#10;Description automatically generated"/>
                    <pic:cNvPicPr/>
                  </pic:nvPicPr>
                  <pic:blipFill>
                    <a:blip r:embed="rId11"/>
                    <a:stretch>
                      <a:fillRect/>
                    </a:stretch>
                  </pic:blipFill>
                  <pic:spPr>
                    <a:xfrm>
                      <a:off x="0" y="0"/>
                      <a:ext cx="5686425" cy="2724150"/>
                    </a:xfrm>
                    <a:prstGeom prst="rect">
                      <a:avLst/>
                    </a:prstGeom>
                  </pic:spPr>
                </pic:pic>
              </a:graphicData>
            </a:graphic>
          </wp:inline>
        </w:drawing>
      </w:r>
    </w:p>
    <w:p w14:paraId="29D5498D" w14:textId="3F07692B" w:rsidR="0047232E" w:rsidRPr="00420CED" w:rsidRDefault="00070838" w:rsidP="00420CED">
      <w:pPr>
        <w:pStyle w:val="Caption"/>
        <w:keepNext/>
        <w:spacing w:line="360" w:lineRule="auto"/>
        <w:jc w:val="center"/>
        <w:rPr>
          <w:rFonts w:cs="Arial"/>
          <w:noProof/>
        </w:rPr>
      </w:pPr>
      <w:r w:rsidRPr="00BC10AB">
        <w:rPr>
          <w:rFonts w:cs="Arial"/>
          <w:noProof/>
        </w:rPr>
        <w:t xml:space="preserve">Table </w:t>
      </w:r>
      <w:r w:rsidRPr="00BC10AB">
        <w:rPr>
          <w:rFonts w:cs="Arial"/>
          <w:noProof/>
        </w:rPr>
        <w:fldChar w:fldCharType="begin"/>
      </w:r>
      <w:r w:rsidRPr="00BC10AB">
        <w:rPr>
          <w:rFonts w:cs="Arial"/>
          <w:noProof/>
        </w:rPr>
        <w:instrText xml:space="preserve"> SEQ Table \* ARABIC </w:instrText>
      </w:r>
      <w:r w:rsidRPr="00BC10AB">
        <w:rPr>
          <w:rFonts w:cs="Arial"/>
          <w:noProof/>
        </w:rPr>
        <w:fldChar w:fldCharType="separate"/>
      </w:r>
      <w:r w:rsidRPr="00BC10AB">
        <w:rPr>
          <w:rFonts w:cs="Arial"/>
          <w:noProof/>
        </w:rPr>
        <w:t>1</w:t>
      </w:r>
      <w:r w:rsidRPr="00BC10AB">
        <w:rPr>
          <w:rFonts w:cs="Arial"/>
          <w:noProof/>
        </w:rPr>
        <w:fldChar w:fldCharType="end"/>
      </w:r>
      <w:r w:rsidRPr="00BC10AB">
        <w:rPr>
          <w:rFonts w:cs="Arial"/>
          <w:noProof/>
        </w:rPr>
        <w:t>: Event Budget</w:t>
      </w:r>
      <w:r w:rsidR="00420CED">
        <w:rPr>
          <w:rFonts w:cs="Arial"/>
          <w:noProof/>
        </w:rPr>
        <w:t xml:space="preserve">/ </w:t>
      </w:r>
      <w:r w:rsidRPr="00BC10AB">
        <w:rPr>
          <w:rFonts w:cs="Arial"/>
          <w:noProof/>
        </w:rPr>
        <w:t>Self-made</w:t>
      </w:r>
    </w:p>
    <w:p w14:paraId="2FE96473" w14:textId="39A63F61" w:rsidR="007C7D0D" w:rsidRPr="00BC10AB" w:rsidRDefault="00F049D6" w:rsidP="00B0183E">
      <w:pPr>
        <w:rPr>
          <w:rFonts w:cs="Arial"/>
          <w:noProof/>
          <w:szCs w:val="24"/>
        </w:rPr>
      </w:pPr>
      <w:r w:rsidRPr="00BC10AB">
        <w:rPr>
          <w:rFonts w:cs="Arial"/>
          <w:noProof/>
          <w:szCs w:val="24"/>
        </w:rPr>
        <w:t xml:space="preserve">The event will have a net income of £45,000 after paying off all the costs. The main sources of revenue generation will be </w:t>
      </w:r>
      <w:r w:rsidR="00354B95" w:rsidRPr="00BC10AB">
        <w:rPr>
          <w:rFonts w:cs="Arial"/>
          <w:noProof/>
          <w:szCs w:val="24"/>
        </w:rPr>
        <w:t>registration fees, sponsorship, booth fees, and government grants. The changes in market conditions can fluctuate the forecasted costs and revenues</w:t>
      </w:r>
      <w:r w:rsidR="00B07903" w:rsidRPr="00BC10AB">
        <w:rPr>
          <w:rFonts w:cs="Arial"/>
          <w:noProof/>
          <w:szCs w:val="24"/>
        </w:rPr>
        <w:t xml:space="preserve"> (Meredith and Shafer, 2021)</w:t>
      </w:r>
      <w:r w:rsidR="00354B95" w:rsidRPr="00BC10AB">
        <w:rPr>
          <w:rFonts w:cs="Arial"/>
          <w:noProof/>
          <w:szCs w:val="24"/>
        </w:rPr>
        <w:t xml:space="preserve">. However, the event management team should implement the event plan accordingly to </w:t>
      </w:r>
      <w:r w:rsidR="001C002F" w:rsidRPr="00BC10AB">
        <w:rPr>
          <w:rFonts w:cs="Arial"/>
          <w:noProof/>
          <w:szCs w:val="24"/>
        </w:rPr>
        <w:t>overcome the budgetary risk</w:t>
      </w:r>
      <w:r w:rsidR="00070838" w:rsidRPr="00BC10AB">
        <w:rPr>
          <w:rFonts w:cs="Arial"/>
          <w:noProof/>
          <w:szCs w:val="24"/>
        </w:rPr>
        <w:t>.</w:t>
      </w:r>
    </w:p>
    <w:p w14:paraId="374A9EC7" w14:textId="2E77AEBF" w:rsidR="007C7D0D" w:rsidRPr="00BC10AB" w:rsidRDefault="00333A05" w:rsidP="00B0183E">
      <w:pPr>
        <w:pStyle w:val="Heading1"/>
        <w:rPr>
          <w:rFonts w:cs="Arial"/>
          <w:noProof/>
        </w:rPr>
      </w:pPr>
      <w:bookmarkStart w:id="6" w:name="_Toc181911752"/>
      <w:r w:rsidRPr="00BC10AB">
        <w:rPr>
          <w:rFonts w:cs="Arial"/>
          <w:noProof/>
        </w:rPr>
        <w:t>Industry Analysis</w:t>
      </w:r>
      <w:bookmarkEnd w:id="6"/>
      <w:r w:rsidRPr="00BC10AB">
        <w:rPr>
          <w:rFonts w:cs="Arial"/>
          <w:noProof/>
        </w:rPr>
        <w:t xml:space="preserve"> </w:t>
      </w:r>
    </w:p>
    <w:p w14:paraId="7091BA77" w14:textId="2177F59D" w:rsidR="00302B58" w:rsidRPr="00BC10AB" w:rsidRDefault="00302B58" w:rsidP="00B0183E">
      <w:pPr>
        <w:rPr>
          <w:rFonts w:cs="Arial"/>
          <w:noProof/>
          <w:szCs w:val="24"/>
        </w:rPr>
      </w:pPr>
      <w:r w:rsidRPr="00BC10AB">
        <w:rPr>
          <w:rFonts w:cs="Arial"/>
          <w:noProof/>
          <w:szCs w:val="24"/>
        </w:rPr>
        <w:t>The industry analysis will explore the trends in the tourism, hospitality, and MICE industries, the issues, and the impacts on the businesses. Recently, the UK has experienced a significant technological transformation in the tourism, hospitality, and MICE industries. The attendees’ and guests’ expectations have also changed over the years. They have become more environmentally conscious and technology-dependent. The key trends in the MICE Industry are explained below:</w:t>
      </w:r>
    </w:p>
    <w:p w14:paraId="21AB627D" w14:textId="7E9C5C60" w:rsidR="00302B58" w:rsidRPr="00BC10AB" w:rsidRDefault="00302B58" w:rsidP="00B0183E">
      <w:pPr>
        <w:pStyle w:val="ListParagraph"/>
        <w:numPr>
          <w:ilvl w:val="0"/>
          <w:numId w:val="24"/>
        </w:numPr>
        <w:rPr>
          <w:rFonts w:cs="Arial"/>
          <w:noProof/>
          <w:szCs w:val="24"/>
        </w:rPr>
      </w:pPr>
      <w:r w:rsidRPr="00BC10AB">
        <w:rPr>
          <w:rFonts w:cs="Arial"/>
          <w:noProof/>
          <w:szCs w:val="24"/>
        </w:rPr>
        <w:lastRenderedPageBreak/>
        <w:t>Hybrid and Virtual Events: During the COVID-19 pandemic, virtual events became very popular because of their accessibility and flexibility. In a hybrid event format, businesses can arrange an event combining both in-person and virtual settings. Frosted Innovations event may consider adopting a hybrid format for increased reach</w:t>
      </w:r>
      <w:r w:rsidR="00A406F1" w:rsidRPr="00BC10AB">
        <w:rPr>
          <w:rFonts w:cs="Arial"/>
          <w:noProof/>
          <w:szCs w:val="24"/>
        </w:rPr>
        <w:t xml:space="preserve"> (Tao et al., 2021)</w:t>
      </w:r>
      <w:r w:rsidRPr="00BC10AB">
        <w:rPr>
          <w:rFonts w:cs="Arial"/>
          <w:noProof/>
          <w:szCs w:val="24"/>
        </w:rPr>
        <w:t xml:space="preserve">. </w:t>
      </w:r>
    </w:p>
    <w:p w14:paraId="46EE279B" w14:textId="1ADF970C" w:rsidR="00302B58" w:rsidRPr="00BC10AB" w:rsidRDefault="00302B58" w:rsidP="00B0183E">
      <w:pPr>
        <w:pStyle w:val="ListParagraph"/>
        <w:numPr>
          <w:ilvl w:val="0"/>
          <w:numId w:val="24"/>
        </w:numPr>
        <w:rPr>
          <w:rFonts w:cs="Arial"/>
          <w:noProof/>
          <w:szCs w:val="24"/>
        </w:rPr>
      </w:pPr>
      <w:r w:rsidRPr="00BC10AB">
        <w:rPr>
          <w:rFonts w:cs="Arial"/>
          <w:noProof/>
          <w:szCs w:val="24"/>
        </w:rPr>
        <w:t>Sustainability: Sustainable business practices have become an integral part and it is no longer an optional topic for the management. There are various environmental pressure groups and government regulations that influence event organisations to adopt sustainability practices</w:t>
      </w:r>
      <w:r w:rsidR="00F7489E" w:rsidRPr="00BC10AB">
        <w:rPr>
          <w:rFonts w:cs="Arial"/>
          <w:noProof/>
          <w:szCs w:val="24"/>
        </w:rPr>
        <w:t xml:space="preserve"> (Jones, Hillier and Comfort, 2016)</w:t>
      </w:r>
      <w:r w:rsidRPr="00BC10AB">
        <w:rPr>
          <w:rFonts w:cs="Arial"/>
          <w:noProof/>
          <w:szCs w:val="24"/>
        </w:rPr>
        <w:t xml:space="preserve">. Frosted Innovations can integrate green event practices within the winter theme. </w:t>
      </w:r>
    </w:p>
    <w:p w14:paraId="3972491D" w14:textId="0AD4FA3B" w:rsidR="00302B58" w:rsidRPr="00BC10AB" w:rsidRDefault="00302B58" w:rsidP="00B0183E">
      <w:pPr>
        <w:pStyle w:val="ListParagraph"/>
        <w:numPr>
          <w:ilvl w:val="0"/>
          <w:numId w:val="24"/>
        </w:numPr>
        <w:rPr>
          <w:rFonts w:cs="Arial"/>
          <w:noProof/>
          <w:szCs w:val="24"/>
        </w:rPr>
      </w:pPr>
      <w:r w:rsidRPr="00BC10AB">
        <w:rPr>
          <w:rFonts w:cs="Arial"/>
          <w:noProof/>
          <w:szCs w:val="24"/>
        </w:rPr>
        <w:t>Experiential Event: Guests want to experience an interactive and immersive event experience</w:t>
      </w:r>
      <w:r w:rsidR="00B07424" w:rsidRPr="00BC10AB">
        <w:rPr>
          <w:rFonts w:cs="Arial"/>
          <w:noProof/>
          <w:szCs w:val="24"/>
        </w:rPr>
        <w:t xml:space="preserve"> (Dodds and Jolliffe, 2016)</w:t>
      </w:r>
      <w:r w:rsidRPr="00BC10AB">
        <w:rPr>
          <w:rFonts w:cs="Arial"/>
          <w:noProof/>
          <w:szCs w:val="24"/>
        </w:rPr>
        <w:t xml:space="preserve">. Frosted Innovations event’s theme, decorations, and technological utilisations can offer them a unique experiential event. </w:t>
      </w:r>
    </w:p>
    <w:p w14:paraId="4F4C9B36" w14:textId="4A4544F7" w:rsidR="00333A05" w:rsidRPr="00BC10AB" w:rsidRDefault="00302B58" w:rsidP="00B0183E">
      <w:pPr>
        <w:rPr>
          <w:rFonts w:cs="Arial"/>
          <w:noProof/>
          <w:szCs w:val="24"/>
        </w:rPr>
      </w:pPr>
      <w:r w:rsidRPr="00BC10AB">
        <w:rPr>
          <w:rFonts w:cs="Arial"/>
          <w:noProof/>
          <w:szCs w:val="24"/>
        </w:rPr>
        <w:t>However, the MICE industry is encountering some challenges such as rising costs, economic downturns, and regulatory compliance. The costs for essential goods and materials have significantly increased in the UK due to rising inflation. It increases the overall event costs</w:t>
      </w:r>
      <w:r w:rsidR="0091424C" w:rsidRPr="00BC10AB">
        <w:rPr>
          <w:rFonts w:cs="Arial"/>
          <w:noProof/>
          <w:szCs w:val="24"/>
        </w:rPr>
        <w:t xml:space="preserve"> (Francis-Devine et al., 2024)</w:t>
      </w:r>
      <w:r w:rsidRPr="00BC10AB">
        <w:rPr>
          <w:rFonts w:cs="Arial"/>
          <w:noProof/>
          <w:szCs w:val="24"/>
        </w:rPr>
        <w:t xml:space="preserve">. The post-pandemic economic situation became unfavourable for many organisations because people reduced their spending as they had tight budgets. It would be problematic to generate the forecasted revenue. Moreover, maintaining strict regulations for the health and safety of the people complicates event management. The challenges have a significant impact on the industry. Event organisers are now more focused on ROI to attract investors and sponsors. The events have become more inclusive and accessible for the people. </w:t>
      </w:r>
    </w:p>
    <w:p w14:paraId="2A234FF0" w14:textId="6FE04E09" w:rsidR="00333A05" w:rsidRPr="00BC10AB" w:rsidRDefault="00A145CD" w:rsidP="00B0183E">
      <w:pPr>
        <w:pStyle w:val="Heading1"/>
        <w:rPr>
          <w:rFonts w:cs="Arial"/>
          <w:noProof/>
        </w:rPr>
      </w:pPr>
      <w:bookmarkStart w:id="7" w:name="_Toc181911753"/>
      <w:r w:rsidRPr="00BC10AB">
        <w:rPr>
          <w:rFonts w:cs="Arial"/>
          <w:noProof/>
        </w:rPr>
        <w:t>Situational and Cultural Analysis</w:t>
      </w:r>
      <w:bookmarkEnd w:id="7"/>
      <w:r w:rsidRPr="00BC10AB">
        <w:rPr>
          <w:rFonts w:cs="Arial"/>
          <w:noProof/>
        </w:rPr>
        <w:t xml:space="preserve"> </w:t>
      </w:r>
    </w:p>
    <w:p w14:paraId="34EFC7CB" w14:textId="2CF9152C" w:rsidR="00FE366D" w:rsidRPr="00BC10AB" w:rsidRDefault="00FB39D3" w:rsidP="00B0183E">
      <w:pPr>
        <w:rPr>
          <w:rFonts w:cs="Arial"/>
          <w:noProof/>
          <w:szCs w:val="24"/>
        </w:rPr>
      </w:pPr>
      <w:r w:rsidRPr="00BC10AB">
        <w:rPr>
          <w:rFonts w:cs="Arial"/>
          <w:noProof/>
          <w:szCs w:val="24"/>
        </w:rPr>
        <w:t xml:space="preserve">Applying PESTEL analysis framework, </w:t>
      </w:r>
      <w:r w:rsidR="004A5221" w:rsidRPr="00BC10AB">
        <w:rPr>
          <w:rFonts w:cs="Arial"/>
          <w:noProof/>
          <w:szCs w:val="24"/>
        </w:rPr>
        <w:t>external forces are analysed for the event. The factors of the framework are as follows:</w:t>
      </w:r>
    </w:p>
    <w:p w14:paraId="4BF198CD" w14:textId="77777777" w:rsidR="00412279" w:rsidRPr="00BC10AB" w:rsidRDefault="00412279" w:rsidP="00B0183E">
      <w:pPr>
        <w:keepNext/>
        <w:jc w:val="center"/>
        <w:rPr>
          <w:rFonts w:cs="Arial"/>
          <w:noProof/>
        </w:rPr>
      </w:pPr>
      <w:r w:rsidRPr="00BC10AB">
        <w:rPr>
          <w:rFonts w:cs="Arial"/>
          <w:noProof/>
          <w:szCs w:val="24"/>
        </w:rPr>
        <w:lastRenderedPageBreak/>
        <w:drawing>
          <wp:inline distT="0" distB="0" distL="0" distR="0" wp14:anchorId="12975130" wp14:editId="4CC4C5FF">
            <wp:extent cx="5038724" cy="3733800"/>
            <wp:effectExtent l="0" t="0" r="0" b="0"/>
            <wp:docPr id="1202187506" name="Picture 1" descr="A multicolored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87506" name="Picture 1" descr="A multicolored chart with text&#10;&#10;Description automatically generated"/>
                    <pic:cNvPicPr/>
                  </pic:nvPicPr>
                  <pic:blipFill>
                    <a:blip r:embed="rId12"/>
                    <a:stretch>
                      <a:fillRect/>
                    </a:stretch>
                  </pic:blipFill>
                  <pic:spPr>
                    <a:xfrm>
                      <a:off x="0" y="0"/>
                      <a:ext cx="5038724" cy="3733800"/>
                    </a:xfrm>
                    <a:prstGeom prst="rect">
                      <a:avLst/>
                    </a:prstGeom>
                  </pic:spPr>
                </pic:pic>
              </a:graphicData>
            </a:graphic>
          </wp:inline>
        </w:drawing>
      </w:r>
    </w:p>
    <w:p w14:paraId="500A8A14" w14:textId="49D4A356" w:rsidR="0004650C" w:rsidRPr="00420CED" w:rsidRDefault="00412279" w:rsidP="00420CED">
      <w:pPr>
        <w:pStyle w:val="Caption"/>
        <w:spacing w:line="360" w:lineRule="auto"/>
        <w:jc w:val="center"/>
        <w:rPr>
          <w:rFonts w:cs="Arial"/>
          <w:noProof/>
        </w:rPr>
      </w:pPr>
      <w:r w:rsidRPr="00BC10AB">
        <w:rPr>
          <w:rFonts w:cs="Arial"/>
          <w:noProof/>
        </w:rPr>
        <w:t xml:space="preserve">Figure </w:t>
      </w:r>
      <w:r w:rsidRPr="00BC10AB">
        <w:rPr>
          <w:rFonts w:cs="Arial"/>
          <w:noProof/>
        </w:rPr>
        <w:fldChar w:fldCharType="begin"/>
      </w:r>
      <w:r w:rsidRPr="00BC10AB">
        <w:rPr>
          <w:rFonts w:cs="Arial"/>
          <w:noProof/>
        </w:rPr>
        <w:instrText xml:space="preserve"> SEQ Figure \* ARABIC </w:instrText>
      </w:r>
      <w:r w:rsidRPr="00BC10AB">
        <w:rPr>
          <w:rFonts w:cs="Arial"/>
          <w:noProof/>
        </w:rPr>
        <w:fldChar w:fldCharType="separate"/>
      </w:r>
      <w:r w:rsidR="00420CED">
        <w:rPr>
          <w:rFonts w:cs="Arial"/>
          <w:noProof/>
        </w:rPr>
        <w:t>3</w:t>
      </w:r>
      <w:r w:rsidRPr="00BC10AB">
        <w:rPr>
          <w:rFonts w:cs="Arial"/>
          <w:noProof/>
        </w:rPr>
        <w:fldChar w:fldCharType="end"/>
      </w:r>
      <w:r w:rsidRPr="00BC10AB">
        <w:rPr>
          <w:rFonts w:cs="Arial"/>
          <w:noProof/>
        </w:rPr>
        <w:t>: PESTEL analysis</w:t>
      </w:r>
      <w:r w:rsidR="00420CED">
        <w:rPr>
          <w:rFonts w:cs="Arial"/>
          <w:noProof/>
        </w:rPr>
        <w:t xml:space="preserve">/ </w:t>
      </w:r>
      <w:r w:rsidRPr="00BC10AB">
        <w:rPr>
          <w:rFonts w:cs="Arial"/>
          <w:noProof/>
        </w:rPr>
        <w:t>Self-made</w:t>
      </w:r>
    </w:p>
    <w:p w14:paraId="33A793BB" w14:textId="1D9239F6" w:rsidR="004A5221" w:rsidRPr="00BC10AB" w:rsidRDefault="004A5221" w:rsidP="00B0183E">
      <w:pPr>
        <w:pStyle w:val="ListParagraph"/>
        <w:numPr>
          <w:ilvl w:val="0"/>
          <w:numId w:val="19"/>
        </w:numPr>
        <w:rPr>
          <w:rFonts w:cs="Arial"/>
          <w:noProof/>
          <w:szCs w:val="24"/>
        </w:rPr>
      </w:pPr>
      <w:r w:rsidRPr="00BC10AB">
        <w:rPr>
          <w:rFonts w:cs="Arial"/>
          <w:b/>
          <w:bCs/>
          <w:noProof/>
          <w:szCs w:val="24"/>
        </w:rPr>
        <w:t>Political Factors:</w:t>
      </w:r>
      <w:r w:rsidRPr="00BC10AB">
        <w:rPr>
          <w:rFonts w:cs="Arial"/>
          <w:noProof/>
          <w:szCs w:val="24"/>
        </w:rPr>
        <w:t xml:space="preserve"> </w:t>
      </w:r>
      <w:r w:rsidR="009432D5" w:rsidRPr="00BC10AB">
        <w:rPr>
          <w:rFonts w:cs="Arial"/>
          <w:noProof/>
          <w:szCs w:val="24"/>
        </w:rPr>
        <w:t>The UK government has encouraged businesses to become carbon neutral by 2050</w:t>
      </w:r>
      <w:r w:rsidR="003D72F3" w:rsidRPr="00BC10AB">
        <w:rPr>
          <w:rFonts w:cs="Arial"/>
          <w:noProof/>
          <w:szCs w:val="24"/>
        </w:rPr>
        <w:t xml:space="preserve"> (Gov.UK, 2021)</w:t>
      </w:r>
      <w:r w:rsidR="009432D5" w:rsidRPr="00BC10AB">
        <w:rPr>
          <w:rFonts w:cs="Arial"/>
          <w:noProof/>
          <w:szCs w:val="24"/>
        </w:rPr>
        <w:t xml:space="preserve">. </w:t>
      </w:r>
      <w:r w:rsidR="00C16A29" w:rsidRPr="00BC10AB">
        <w:rPr>
          <w:rFonts w:cs="Arial"/>
          <w:noProof/>
          <w:szCs w:val="24"/>
        </w:rPr>
        <w:t xml:space="preserve">Frosted Innovations event aligns with the government commitment. Brexit has </w:t>
      </w:r>
      <w:r w:rsidR="00783A11" w:rsidRPr="00BC10AB">
        <w:rPr>
          <w:rFonts w:cs="Arial"/>
          <w:noProof/>
          <w:szCs w:val="24"/>
        </w:rPr>
        <w:t xml:space="preserve">restricted EU workers and people to enter the UK without having a permission. </w:t>
      </w:r>
      <w:r w:rsidR="00C63741" w:rsidRPr="00BC10AB">
        <w:rPr>
          <w:rFonts w:cs="Arial"/>
          <w:noProof/>
          <w:szCs w:val="24"/>
        </w:rPr>
        <w:t>It can negatively impact on the event</w:t>
      </w:r>
      <w:r w:rsidR="009A7FDA" w:rsidRPr="00BC10AB">
        <w:rPr>
          <w:rFonts w:cs="Arial"/>
          <w:noProof/>
          <w:szCs w:val="24"/>
        </w:rPr>
        <w:t xml:space="preserve"> (London Assembly, 2024)</w:t>
      </w:r>
      <w:r w:rsidR="00C63741" w:rsidRPr="00BC10AB">
        <w:rPr>
          <w:rFonts w:cs="Arial"/>
          <w:noProof/>
          <w:szCs w:val="24"/>
        </w:rPr>
        <w:t xml:space="preserve">. The event organisers may struggle to generate enough revenue from the </w:t>
      </w:r>
      <w:r w:rsidR="008100FC" w:rsidRPr="00BC10AB">
        <w:rPr>
          <w:rFonts w:cs="Arial"/>
          <w:noProof/>
          <w:szCs w:val="24"/>
        </w:rPr>
        <w:t xml:space="preserve">event to cover the total costs due to less visitors from other countries. </w:t>
      </w:r>
      <w:r w:rsidR="00A61B5C" w:rsidRPr="00BC10AB">
        <w:rPr>
          <w:rFonts w:cs="Arial"/>
          <w:noProof/>
          <w:szCs w:val="24"/>
        </w:rPr>
        <w:t xml:space="preserve">It will also be challenging for them to resource skilled workforce. </w:t>
      </w:r>
    </w:p>
    <w:p w14:paraId="1B594DD5" w14:textId="6824D70D" w:rsidR="00A61B5C" w:rsidRPr="00BC10AB" w:rsidRDefault="00A61B5C" w:rsidP="00B0183E">
      <w:pPr>
        <w:pStyle w:val="ListParagraph"/>
        <w:numPr>
          <w:ilvl w:val="0"/>
          <w:numId w:val="19"/>
        </w:numPr>
        <w:rPr>
          <w:rFonts w:cs="Arial"/>
          <w:noProof/>
          <w:szCs w:val="24"/>
        </w:rPr>
      </w:pPr>
      <w:r w:rsidRPr="00BC10AB">
        <w:rPr>
          <w:rFonts w:cs="Arial"/>
          <w:b/>
          <w:bCs/>
          <w:noProof/>
          <w:szCs w:val="24"/>
        </w:rPr>
        <w:t xml:space="preserve">Economic Factors: </w:t>
      </w:r>
      <w:r w:rsidR="00AF766C" w:rsidRPr="00BC10AB">
        <w:rPr>
          <w:rFonts w:cs="Arial"/>
          <w:noProof/>
          <w:szCs w:val="24"/>
        </w:rPr>
        <w:t xml:space="preserve">The UK economy is undergoing through </w:t>
      </w:r>
      <w:r w:rsidR="005156E5" w:rsidRPr="00BC10AB">
        <w:rPr>
          <w:rFonts w:cs="Arial"/>
          <w:noProof/>
          <w:szCs w:val="24"/>
        </w:rPr>
        <w:t xml:space="preserve">instabilities due to rising costs of living, inflation rate, and </w:t>
      </w:r>
      <w:r w:rsidR="002E536B" w:rsidRPr="00BC10AB">
        <w:rPr>
          <w:rFonts w:cs="Arial"/>
          <w:noProof/>
          <w:szCs w:val="24"/>
        </w:rPr>
        <w:t>decreased foreign investments after COVID-19 pandemic</w:t>
      </w:r>
      <w:r w:rsidR="00A76D0F" w:rsidRPr="00BC10AB">
        <w:rPr>
          <w:rFonts w:cs="Arial"/>
          <w:noProof/>
          <w:szCs w:val="24"/>
        </w:rPr>
        <w:t xml:space="preserve"> (Francis-Devine et al., 2024)</w:t>
      </w:r>
      <w:r w:rsidR="002E536B" w:rsidRPr="00BC10AB">
        <w:rPr>
          <w:rFonts w:cs="Arial"/>
          <w:noProof/>
          <w:szCs w:val="24"/>
        </w:rPr>
        <w:t xml:space="preserve">. </w:t>
      </w:r>
      <w:r w:rsidR="00703329" w:rsidRPr="00BC10AB">
        <w:rPr>
          <w:rFonts w:cs="Arial"/>
          <w:noProof/>
          <w:szCs w:val="24"/>
        </w:rPr>
        <w:t xml:space="preserve">To cope with the economic challenges, people </w:t>
      </w:r>
      <w:r w:rsidR="000D1ED5" w:rsidRPr="00BC10AB">
        <w:rPr>
          <w:rFonts w:cs="Arial"/>
          <w:noProof/>
          <w:szCs w:val="24"/>
        </w:rPr>
        <w:t xml:space="preserve">cut their spending on luxury and tourism activities. The economic factors can shape the pricing of the event’s tickets and registration. </w:t>
      </w:r>
    </w:p>
    <w:p w14:paraId="2E81505C" w14:textId="1847E31F" w:rsidR="000D1ED5" w:rsidRPr="00BC10AB" w:rsidRDefault="000D1ED5" w:rsidP="00B0183E">
      <w:pPr>
        <w:pStyle w:val="ListParagraph"/>
        <w:numPr>
          <w:ilvl w:val="0"/>
          <w:numId w:val="19"/>
        </w:numPr>
        <w:rPr>
          <w:rFonts w:cs="Arial"/>
          <w:noProof/>
          <w:szCs w:val="24"/>
        </w:rPr>
      </w:pPr>
      <w:r w:rsidRPr="00BC10AB">
        <w:rPr>
          <w:rFonts w:cs="Arial"/>
          <w:b/>
          <w:bCs/>
          <w:noProof/>
          <w:szCs w:val="24"/>
        </w:rPr>
        <w:t xml:space="preserve">Social </w:t>
      </w:r>
      <w:r w:rsidR="00FC4D1B" w:rsidRPr="00BC10AB">
        <w:rPr>
          <w:rFonts w:cs="Arial"/>
          <w:b/>
          <w:bCs/>
          <w:noProof/>
          <w:szCs w:val="24"/>
        </w:rPr>
        <w:t xml:space="preserve">Factors: </w:t>
      </w:r>
      <w:r w:rsidR="00A377EE" w:rsidRPr="00BC10AB">
        <w:rPr>
          <w:rFonts w:cs="Arial"/>
          <w:noProof/>
          <w:szCs w:val="24"/>
        </w:rPr>
        <w:t>The UK has a diverse group of people</w:t>
      </w:r>
      <w:r w:rsidR="00B2011E" w:rsidRPr="00BC10AB">
        <w:rPr>
          <w:rFonts w:cs="Arial"/>
          <w:noProof/>
          <w:szCs w:val="24"/>
        </w:rPr>
        <w:t xml:space="preserve">. Cultural diversity can shape the innovation of the businesses. Innovative solutions for the </w:t>
      </w:r>
      <w:r w:rsidR="00C50334" w:rsidRPr="00BC10AB">
        <w:rPr>
          <w:rFonts w:cs="Arial"/>
          <w:noProof/>
          <w:szCs w:val="24"/>
        </w:rPr>
        <w:t>tourism and hospitality businesses during winter can be motivated by the UK’s diverse culture</w:t>
      </w:r>
      <w:r w:rsidR="003E4FEC" w:rsidRPr="00BC10AB">
        <w:rPr>
          <w:rFonts w:cs="Arial"/>
          <w:noProof/>
          <w:szCs w:val="24"/>
        </w:rPr>
        <w:t xml:space="preserve"> (Dashper and Finkel, 2020)</w:t>
      </w:r>
      <w:r w:rsidR="00C50334" w:rsidRPr="00BC10AB">
        <w:rPr>
          <w:rFonts w:cs="Arial"/>
          <w:noProof/>
          <w:szCs w:val="24"/>
        </w:rPr>
        <w:t xml:space="preserve">. </w:t>
      </w:r>
    </w:p>
    <w:p w14:paraId="3247D575" w14:textId="3FB02E9B" w:rsidR="004E3D08" w:rsidRPr="00BC10AB" w:rsidRDefault="004E3D08" w:rsidP="00B0183E">
      <w:pPr>
        <w:pStyle w:val="ListParagraph"/>
        <w:numPr>
          <w:ilvl w:val="0"/>
          <w:numId w:val="19"/>
        </w:numPr>
        <w:rPr>
          <w:rFonts w:cs="Arial"/>
          <w:b/>
          <w:bCs/>
          <w:noProof/>
          <w:szCs w:val="24"/>
        </w:rPr>
      </w:pPr>
      <w:r w:rsidRPr="00BC10AB">
        <w:rPr>
          <w:rFonts w:cs="Arial"/>
          <w:b/>
          <w:bCs/>
          <w:noProof/>
          <w:szCs w:val="24"/>
        </w:rPr>
        <w:t xml:space="preserve">Technological Factors: </w:t>
      </w:r>
      <w:r w:rsidR="00E9002F" w:rsidRPr="00BC10AB">
        <w:rPr>
          <w:rFonts w:cs="Arial"/>
          <w:noProof/>
          <w:szCs w:val="24"/>
        </w:rPr>
        <w:t xml:space="preserve">The UK is well recognised as a technology leader in the world because </w:t>
      </w:r>
      <w:r w:rsidR="00A62620" w:rsidRPr="00BC10AB">
        <w:rPr>
          <w:rFonts w:cs="Arial"/>
          <w:noProof/>
          <w:szCs w:val="24"/>
        </w:rPr>
        <w:t xml:space="preserve">technological advancements such as machine learning, AI, </w:t>
      </w:r>
      <w:r w:rsidR="00E8325B" w:rsidRPr="00BC10AB">
        <w:rPr>
          <w:rFonts w:cs="Arial"/>
          <w:noProof/>
          <w:szCs w:val="24"/>
        </w:rPr>
        <w:t xml:space="preserve">data analytics, and green technologies are more efficient to analyse customer data and offer solutions to </w:t>
      </w:r>
      <w:r w:rsidR="00E8325B" w:rsidRPr="00BC10AB">
        <w:rPr>
          <w:rFonts w:cs="Arial"/>
          <w:noProof/>
          <w:szCs w:val="24"/>
        </w:rPr>
        <w:lastRenderedPageBreak/>
        <w:t>comp</w:t>
      </w:r>
      <w:r w:rsidR="00604504" w:rsidRPr="00BC10AB">
        <w:rPr>
          <w:rFonts w:cs="Arial"/>
          <w:noProof/>
          <w:szCs w:val="24"/>
        </w:rPr>
        <w:t>lex problems</w:t>
      </w:r>
      <w:r w:rsidR="00622EF3" w:rsidRPr="00BC10AB">
        <w:rPr>
          <w:rFonts w:cs="Arial"/>
          <w:noProof/>
          <w:szCs w:val="24"/>
        </w:rPr>
        <w:t xml:space="preserve"> (Buhalis et al., 2019)</w:t>
      </w:r>
      <w:r w:rsidR="00604504" w:rsidRPr="00BC10AB">
        <w:rPr>
          <w:rFonts w:cs="Arial"/>
          <w:noProof/>
          <w:szCs w:val="24"/>
        </w:rPr>
        <w:t xml:space="preserve">. Adoption of a hybrid event format can be influenced by the UK’s technological factors. </w:t>
      </w:r>
    </w:p>
    <w:p w14:paraId="4A650EB6" w14:textId="036BD8E3" w:rsidR="00604504" w:rsidRPr="00BC10AB" w:rsidRDefault="00C010A4" w:rsidP="00B0183E">
      <w:pPr>
        <w:pStyle w:val="ListParagraph"/>
        <w:numPr>
          <w:ilvl w:val="0"/>
          <w:numId w:val="19"/>
        </w:numPr>
        <w:rPr>
          <w:rFonts w:cs="Arial"/>
          <w:b/>
          <w:bCs/>
          <w:noProof/>
          <w:szCs w:val="24"/>
        </w:rPr>
      </w:pPr>
      <w:r w:rsidRPr="00BC10AB">
        <w:rPr>
          <w:rFonts w:cs="Arial"/>
          <w:b/>
          <w:bCs/>
          <w:noProof/>
          <w:szCs w:val="24"/>
        </w:rPr>
        <w:t xml:space="preserve">Environmental Factors: </w:t>
      </w:r>
      <w:r w:rsidRPr="00BC10AB">
        <w:rPr>
          <w:rFonts w:cs="Arial"/>
          <w:noProof/>
          <w:szCs w:val="24"/>
        </w:rPr>
        <w:t xml:space="preserve">Increased awareness for sustainability and </w:t>
      </w:r>
      <w:r w:rsidR="00E269B3" w:rsidRPr="00BC10AB">
        <w:rPr>
          <w:rFonts w:cs="Arial"/>
          <w:noProof/>
          <w:szCs w:val="24"/>
        </w:rPr>
        <w:t xml:space="preserve">government pressures to adopt sustainability practices can influence the event’s </w:t>
      </w:r>
      <w:r w:rsidR="00CB5C56" w:rsidRPr="00BC10AB">
        <w:rPr>
          <w:rFonts w:cs="Arial"/>
          <w:noProof/>
          <w:szCs w:val="24"/>
        </w:rPr>
        <w:t>activities</w:t>
      </w:r>
      <w:r w:rsidR="003E4FEC" w:rsidRPr="00BC10AB">
        <w:rPr>
          <w:rFonts w:cs="Arial"/>
          <w:noProof/>
          <w:szCs w:val="24"/>
        </w:rPr>
        <w:t xml:space="preserve"> (Dashper and Finkel, 2020)</w:t>
      </w:r>
      <w:r w:rsidR="00CB5C56" w:rsidRPr="00BC10AB">
        <w:rPr>
          <w:rFonts w:cs="Arial"/>
          <w:noProof/>
          <w:szCs w:val="24"/>
        </w:rPr>
        <w:t xml:space="preserve">. </w:t>
      </w:r>
    </w:p>
    <w:p w14:paraId="253AE688" w14:textId="202A189F" w:rsidR="00FE366D" w:rsidRPr="00BC10AB" w:rsidRDefault="002A32B0" w:rsidP="00B0183E">
      <w:pPr>
        <w:pStyle w:val="ListParagraph"/>
        <w:numPr>
          <w:ilvl w:val="0"/>
          <w:numId w:val="19"/>
        </w:numPr>
        <w:rPr>
          <w:rFonts w:cs="Arial"/>
          <w:b/>
          <w:bCs/>
          <w:noProof/>
          <w:szCs w:val="24"/>
        </w:rPr>
      </w:pPr>
      <w:r w:rsidRPr="00BC10AB">
        <w:rPr>
          <w:rFonts w:cs="Arial"/>
          <w:b/>
          <w:bCs/>
          <w:noProof/>
          <w:szCs w:val="24"/>
        </w:rPr>
        <w:t xml:space="preserve">Legal Factors: </w:t>
      </w:r>
      <w:r w:rsidR="0013115C" w:rsidRPr="00BC10AB">
        <w:rPr>
          <w:rFonts w:cs="Arial"/>
          <w:noProof/>
          <w:szCs w:val="24"/>
        </w:rPr>
        <w:t xml:space="preserve">From waste management to employee management, the event organisers should comply with the UK’s regulations and legislation. Failure to meet the legal aspects can lead to reputational damage as well as financial penalties for the event organisers. </w:t>
      </w:r>
    </w:p>
    <w:p w14:paraId="3B418FBB" w14:textId="379490F2" w:rsidR="00A145CD" w:rsidRPr="00BC10AB" w:rsidRDefault="00A145CD" w:rsidP="00B0183E">
      <w:pPr>
        <w:pStyle w:val="Heading1"/>
        <w:rPr>
          <w:rFonts w:cs="Arial"/>
          <w:noProof/>
        </w:rPr>
      </w:pPr>
      <w:bookmarkStart w:id="8" w:name="_Toc181911754"/>
      <w:r w:rsidRPr="00BC10AB">
        <w:rPr>
          <w:rFonts w:cs="Arial"/>
          <w:noProof/>
        </w:rPr>
        <w:t>Conclusion</w:t>
      </w:r>
      <w:bookmarkEnd w:id="8"/>
      <w:r w:rsidRPr="00BC10AB">
        <w:rPr>
          <w:rFonts w:cs="Arial"/>
          <w:noProof/>
        </w:rPr>
        <w:t xml:space="preserve"> </w:t>
      </w:r>
    </w:p>
    <w:p w14:paraId="05700E62" w14:textId="0DA4C9F8" w:rsidR="00A145CD" w:rsidRPr="00BC10AB" w:rsidRDefault="00F80C05" w:rsidP="00B0183E">
      <w:pPr>
        <w:rPr>
          <w:rFonts w:cs="Arial"/>
          <w:noProof/>
          <w:szCs w:val="24"/>
        </w:rPr>
      </w:pPr>
      <w:r w:rsidRPr="00BC10AB">
        <w:rPr>
          <w:rFonts w:cs="Arial"/>
          <w:noProof/>
          <w:szCs w:val="24"/>
        </w:rPr>
        <w:t>A winter-themed event that promote</w:t>
      </w:r>
      <w:r w:rsidR="00866210" w:rsidRPr="00BC10AB">
        <w:rPr>
          <w:rFonts w:cs="Arial"/>
          <w:noProof/>
          <w:szCs w:val="24"/>
        </w:rPr>
        <w:t>s</w:t>
      </w:r>
      <w:r w:rsidRPr="00BC10AB">
        <w:rPr>
          <w:rFonts w:cs="Arial"/>
          <w:noProof/>
          <w:szCs w:val="24"/>
        </w:rPr>
        <w:t xml:space="preserve"> sustainability in the </w:t>
      </w:r>
      <w:r w:rsidR="00343F54" w:rsidRPr="00BC10AB">
        <w:rPr>
          <w:rFonts w:cs="Arial"/>
          <w:noProof/>
          <w:szCs w:val="24"/>
        </w:rPr>
        <w:t>tourism, hospitality, and MICE industry and create</w:t>
      </w:r>
      <w:r w:rsidR="00866210" w:rsidRPr="00BC10AB">
        <w:rPr>
          <w:rFonts w:cs="Arial"/>
          <w:noProof/>
          <w:szCs w:val="24"/>
        </w:rPr>
        <w:t>s</w:t>
      </w:r>
      <w:r w:rsidR="00343F54" w:rsidRPr="00BC10AB">
        <w:rPr>
          <w:rFonts w:cs="Arial"/>
          <w:noProof/>
          <w:szCs w:val="24"/>
        </w:rPr>
        <w:t xml:space="preserve"> a platform for innovators, businesses, and </w:t>
      </w:r>
      <w:r w:rsidR="00B02AA5" w:rsidRPr="00BC10AB">
        <w:rPr>
          <w:rFonts w:cs="Arial"/>
          <w:noProof/>
          <w:szCs w:val="24"/>
        </w:rPr>
        <w:t xml:space="preserve">people for knowledge sharing is a unique idea. It can attract the key stakeholders in the industry. By performing </w:t>
      </w:r>
      <w:r w:rsidR="00E26B4D" w:rsidRPr="00BC10AB">
        <w:rPr>
          <w:rFonts w:cs="Arial"/>
          <w:noProof/>
          <w:szCs w:val="24"/>
        </w:rPr>
        <w:t xml:space="preserve">appropriate marketing activities, event reach can be increased. </w:t>
      </w:r>
      <w:r w:rsidR="00967A9B" w:rsidRPr="00BC10AB">
        <w:rPr>
          <w:rFonts w:cs="Arial"/>
          <w:noProof/>
          <w:szCs w:val="24"/>
        </w:rPr>
        <w:t>The event’s financial aspects showcase a net income of £45,000</w:t>
      </w:r>
      <w:r w:rsidR="00075225" w:rsidRPr="00BC10AB">
        <w:rPr>
          <w:rFonts w:cs="Arial"/>
          <w:noProof/>
          <w:szCs w:val="24"/>
        </w:rPr>
        <w:t xml:space="preserve"> after paying o</w:t>
      </w:r>
      <w:r w:rsidR="00866210" w:rsidRPr="00BC10AB">
        <w:rPr>
          <w:rFonts w:cs="Arial"/>
          <w:noProof/>
          <w:szCs w:val="24"/>
        </w:rPr>
        <w:t>f</w:t>
      </w:r>
      <w:r w:rsidR="00075225" w:rsidRPr="00BC10AB">
        <w:rPr>
          <w:rFonts w:cs="Arial"/>
          <w:noProof/>
          <w:szCs w:val="24"/>
        </w:rPr>
        <w:t xml:space="preserve">f all the costs. Therefore, the event is financially viable. </w:t>
      </w:r>
      <w:r w:rsidR="009345E0" w:rsidRPr="00BC10AB">
        <w:rPr>
          <w:rFonts w:cs="Arial"/>
          <w:noProof/>
          <w:szCs w:val="24"/>
        </w:rPr>
        <w:t xml:space="preserve">The event organisers may consider implementing the event according to the plan. </w:t>
      </w:r>
    </w:p>
    <w:p w14:paraId="7696B689" w14:textId="77777777" w:rsidR="00A145CD" w:rsidRPr="00BC10AB" w:rsidRDefault="00A145CD" w:rsidP="00B0183E">
      <w:pPr>
        <w:rPr>
          <w:rFonts w:cs="Arial"/>
          <w:noProof/>
          <w:szCs w:val="24"/>
        </w:rPr>
      </w:pPr>
      <w:r w:rsidRPr="00BC10AB">
        <w:rPr>
          <w:rFonts w:cs="Arial"/>
          <w:noProof/>
          <w:szCs w:val="24"/>
        </w:rPr>
        <w:br w:type="page"/>
      </w:r>
    </w:p>
    <w:p w14:paraId="750031B4" w14:textId="7FE64C7A" w:rsidR="00A145CD" w:rsidRPr="00BC10AB" w:rsidRDefault="00A145CD" w:rsidP="00B0183E">
      <w:pPr>
        <w:pStyle w:val="Heading1"/>
        <w:rPr>
          <w:rFonts w:cs="Arial"/>
          <w:noProof/>
        </w:rPr>
      </w:pPr>
      <w:bookmarkStart w:id="9" w:name="_Toc181911755"/>
      <w:r w:rsidRPr="00BC10AB">
        <w:rPr>
          <w:rFonts w:cs="Arial"/>
          <w:noProof/>
        </w:rPr>
        <w:lastRenderedPageBreak/>
        <w:t>Reference List</w:t>
      </w:r>
      <w:bookmarkEnd w:id="9"/>
      <w:r w:rsidRPr="00BC10AB">
        <w:rPr>
          <w:rFonts w:cs="Arial"/>
          <w:noProof/>
        </w:rPr>
        <w:t xml:space="preserve"> </w:t>
      </w:r>
    </w:p>
    <w:p w14:paraId="00AFC0BF"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Allen, J., O’Toole, W., Harris, R. and McDonnell, I. (2010). </w:t>
      </w:r>
      <w:r w:rsidRPr="00BC10AB">
        <w:rPr>
          <w:rFonts w:cs="Arial"/>
          <w:i/>
          <w:iCs/>
          <w:noProof/>
          <w:kern w:val="0"/>
          <w:szCs w:val="24"/>
          <w14:ligatures w14:val="none"/>
        </w:rPr>
        <w:t>Festival &amp; Special Event Management</w:t>
      </w:r>
      <w:r w:rsidRPr="00BC10AB">
        <w:rPr>
          <w:rFonts w:cs="Arial"/>
          <w:noProof/>
          <w:kern w:val="0"/>
          <w:szCs w:val="24"/>
          <w14:ligatures w14:val="none"/>
        </w:rPr>
        <w:t>. 5th ed. Milton, Qld: John Wiley &amp; Sons Australia, Ltd.</w:t>
      </w:r>
    </w:p>
    <w:p w14:paraId="7182005A"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AlWaer, H., Rintoul, S. and Cooper, I. (2021). Design-led Events in Collaborative planning: Improving post-event Planning and Delivery. </w:t>
      </w:r>
      <w:r w:rsidRPr="00BC10AB">
        <w:rPr>
          <w:rFonts w:cs="Arial"/>
          <w:i/>
          <w:iCs/>
          <w:noProof/>
          <w:kern w:val="0"/>
          <w:szCs w:val="24"/>
          <w14:ligatures w14:val="none"/>
        </w:rPr>
        <w:t>Archnet-IJAR: International Journal of Architectural Research</w:t>
      </w:r>
      <w:r w:rsidRPr="00BC10AB">
        <w:rPr>
          <w:rFonts w:cs="Arial"/>
          <w:noProof/>
          <w:kern w:val="0"/>
          <w:szCs w:val="24"/>
          <w14:ligatures w14:val="none"/>
        </w:rPr>
        <w:t>, 15(3), pp.774–799. doi:https://doi.org/10.1108/arch-03-2021-0057.</w:t>
      </w:r>
    </w:p>
    <w:p w14:paraId="235479E7"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Berridge, G. (2010). Event pitching: the Role of Design and Creativity. </w:t>
      </w:r>
      <w:r w:rsidRPr="00BC10AB">
        <w:rPr>
          <w:rFonts w:cs="Arial"/>
          <w:i/>
          <w:iCs/>
          <w:noProof/>
          <w:kern w:val="0"/>
          <w:szCs w:val="24"/>
          <w14:ligatures w14:val="none"/>
        </w:rPr>
        <w:t>International Journal of Hospitality Management</w:t>
      </w:r>
      <w:r w:rsidRPr="00BC10AB">
        <w:rPr>
          <w:rFonts w:cs="Arial"/>
          <w:noProof/>
          <w:kern w:val="0"/>
          <w:szCs w:val="24"/>
          <w14:ligatures w14:val="none"/>
        </w:rPr>
        <w:t>, 29(2), pp.208–215. doi:https://doi.org/10.1016/j.ijhm.2009.10.016.</w:t>
      </w:r>
    </w:p>
    <w:p w14:paraId="7AD56603"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Buathong, K. and Lai, P.-C. (2017). Perceived Attributes of Event Sustainability in the MICE Industry in Thailand: a Viewpoint from Governmental, Academic, Venue and Practitioner. </w:t>
      </w:r>
      <w:r w:rsidRPr="00BC10AB">
        <w:rPr>
          <w:rFonts w:cs="Arial"/>
          <w:i/>
          <w:iCs/>
          <w:noProof/>
          <w:kern w:val="0"/>
          <w:szCs w:val="24"/>
          <w14:ligatures w14:val="none"/>
        </w:rPr>
        <w:t>Sustainability</w:t>
      </w:r>
      <w:r w:rsidRPr="00BC10AB">
        <w:rPr>
          <w:rFonts w:cs="Arial"/>
          <w:noProof/>
          <w:kern w:val="0"/>
          <w:szCs w:val="24"/>
          <w14:ligatures w14:val="none"/>
        </w:rPr>
        <w:t>, 9(7), p.1151. doi:https://doi.org/10.3390/su9071151.</w:t>
      </w:r>
    </w:p>
    <w:p w14:paraId="67B76BC9"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Buhalis, D., Harwood, T., Bogicevic, V., Viglia, G., Beldona, S. and Hofacker, C. (2019). Technological Disruptions in services: Lessons from Tourism and Hospitality. </w:t>
      </w:r>
      <w:r w:rsidRPr="00BC10AB">
        <w:rPr>
          <w:rFonts w:cs="Arial"/>
          <w:i/>
          <w:iCs/>
          <w:noProof/>
          <w:kern w:val="0"/>
          <w:szCs w:val="24"/>
          <w14:ligatures w14:val="none"/>
        </w:rPr>
        <w:t>Journal of Service Management</w:t>
      </w:r>
      <w:r w:rsidRPr="00BC10AB">
        <w:rPr>
          <w:rFonts w:cs="Arial"/>
          <w:noProof/>
          <w:kern w:val="0"/>
          <w:szCs w:val="24"/>
          <w14:ligatures w14:val="none"/>
        </w:rPr>
        <w:t>, 30(4), pp.484–506. doi:https://doi.org/10.1108/JOSM-12-2018-0398.</w:t>
      </w:r>
    </w:p>
    <w:p w14:paraId="02AEF10A"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Cardon, M.S. and Stevens, C.E. (2004). Managing Human Resources in Small organizations: What Do We know? </w:t>
      </w:r>
      <w:r w:rsidRPr="00BC10AB">
        <w:rPr>
          <w:rFonts w:cs="Arial"/>
          <w:i/>
          <w:iCs/>
          <w:noProof/>
          <w:kern w:val="0"/>
          <w:szCs w:val="24"/>
          <w14:ligatures w14:val="none"/>
        </w:rPr>
        <w:t>Human Resource Management Review</w:t>
      </w:r>
      <w:r w:rsidRPr="00BC10AB">
        <w:rPr>
          <w:rFonts w:cs="Arial"/>
          <w:noProof/>
          <w:kern w:val="0"/>
          <w:szCs w:val="24"/>
          <w14:ligatures w14:val="none"/>
        </w:rPr>
        <w:t>, 14(3), pp.295–323. doi:https://doi.org/10.1016/j.hrmr.2004.06.001.</w:t>
      </w:r>
    </w:p>
    <w:p w14:paraId="0C61B925"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Dashper, K. and Finkel, R. (2020). Accessibility, diversity, and Inclusion in the UK Meetings Industry. </w:t>
      </w:r>
      <w:r w:rsidRPr="00BC10AB">
        <w:rPr>
          <w:rFonts w:cs="Arial"/>
          <w:i/>
          <w:iCs/>
          <w:noProof/>
          <w:kern w:val="0"/>
          <w:szCs w:val="24"/>
          <w14:ligatures w14:val="none"/>
        </w:rPr>
        <w:t>Journal of Convention &amp; Event Tourism</w:t>
      </w:r>
      <w:r w:rsidRPr="00BC10AB">
        <w:rPr>
          <w:rFonts w:cs="Arial"/>
          <w:noProof/>
          <w:kern w:val="0"/>
          <w:szCs w:val="24"/>
          <w14:ligatures w14:val="none"/>
        </w:rPr>
        <w:t>, [online] 21(4), pp.1–25. doi:https://doi.org/10.1080/15470148.2020.1814472.</w:t>
      </w:r>
    </w:p>
    <w:p w14:paraId="1C086FE0" w14:textId="77777777" w:rsidR="00163655"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Dodds, R. and Jolliffe, L. (2016). Experiential Tourism: Creating and Marketing Tourism Attraction Experiences. pp.113–129. doi:https://doi.org/10.1108/978-1-78635-290-320161005.</w:t>
      </w:r>
    </w:p>
    <w:p w14:paraId="0AB8AE06" w14:textId="77777777" w:rsidR="00163655" w:rsidRDefault="00163655" w:rsidP="00163655">
      <w:pPr>
        <w:spacing w:after="240"/>
        <w:divId w:val="53084417"/>
        <w:rPr>
          <w:rFonts w:ascii="Times New Roman" w:hAnsi="Times New Roman" w:cs="Times New Roman"/>
          <w:kern w:val="0"/>
          <w:sz w:val="24"/>
          <w:szCs w:val="24"/>
          <w14:ligatures w14:val="none"/>
        </w:rPr>
      </w:pPr>
      <w:r w:rsidRPr="00B9735A">
        <w:rPr>
          <w:rFonts w:ascii="Times New Roman" w:hAnsi="Times New Roman" w:cs="Times New Roman"/>
          <w:kern w:val="0"/>
          <w:sz w:val="24"/>
          <w:szCs w:val="24"/>
          <w14:ligatures w14:val="none"/>
        </w:rPr>
        <w:t xml:space="preserve">EMBOK (2019). </w:t>
      </w:r>
      <w:r w:rsidRPr="00B9735A">
        <w:rPr>
          <w:rFonts w:ascii="Times New Roman" w:hAnsi="Times New Roman" w:cs="Times New Roman"/>
          <w:i/>
          <w:iCs/>
          <w:kern w:val="0"/>
          <w:sz w:val="24"/>
          <w:szCs w:val="24"/>
          <w14:ligatures w14:val="none"/>
        </w:rPr>
        <w:t>EMBOK - Event Management Body of Knowledge - Afterburner2 — Free, GPL Template</w:t>
      </w:r>
      <w:r w:rsidRPr="00B9735A">
        <w:rPr>
          <w:rFonts w:ascii="Times New Roman" w:hAnsi="Times New Roman" w:cs="Times New Roman"/>
          <w:kern w:val="0"/>
          <w:sz w:val="24"/>
          <w:szCs w:val="24"/>
          <w14:ligatures w14:val="none"/>
        </w:rPr>
        <w:t>. [online] Embok.org. Available at: https://www.embok.org/ [Accessed 7 Nov. 2024].</w:t>
      </w:r>
    </w:p>
    <w:p w14:paraId="69F8D59C" w14:textId="77777777" w:rsidR="00163655" w:rsidRDefault="00163655" w:rsidP="00163655">
      <w:pPr>
        <w:spacing w:after="240"/>
        <w:divId w:val="1348827042"/>
        <w:rPr>
          <w:rFonts w:ascii="Times New Roman" w:hAnsi="Times New Roman" w:cs="Times New Roman"/>
          <w:kern w:val="0"/>
          <w:sz w:val="24"/>
          <w:szCs w:val="24"/>
          <w14:ligatures w14:val="none"/>
        </w:rPr>
      </w:pPr>
      <w:r w:rsidRPr="00CF4825">
        <w:rPr>
          <w:rFonts w:ascii="Times New Roman" w:hAnsi="Times New Roman" w:cs="Times New Roman"/>
          <w:kern w:val="0"/>
          <w:sz w:val="24"/>
          <w:szCs w:val="24"/>
          <w14:ligatures w14:val="none"/>
        </w:rPr>
        <w:t xml:space="preserve">Fey, E. (2020). </w:t>
      </w:r>
      <w:r w:rsidRPr="00CF4825">
        <w:rPr>
          <w:rFonts w:ascii="Times New Roman" w:hAnsi="Times New Roman" w:cs="Times New Roman"/>
          <w:i/>
          <w:iCs/>
          <w:kern w:val="0"/>
          <w:sz w:val="24"/>
          <w:szCs w:val="24"/>
          <w14:ligatures w14:val="none"/>
        </w:rPr>
        <w:t>Winter Wonderland Event Theming</w:t>
      </w:r>
      <w:r w:rsidRPr="00CF4825">
        <w:rPr>
          <w:rFonts w:ascii="Times New Roman" w:hAnsi="Times New Roman" w:cs="Times New Roman"/>
          <w:kern w:val="0"/>
          <w:sz w:val="24"/>
          <w:szCs w:val="24"/>
          <w14:ligatures w14:val="none"/>
        </w:rPr>
        <w:t>. [online] Pinterest. Available at: https://www.pinterest.com/pin/189573465553341569/ [Accessed 7 Nov. 2024].</w:t>
      </w:r>
    </w:p>
    <w:p w14:paraId="0A27B76D" w14:textId="77777777" w:rsidR="00163655" w:rsidRPr="00CF4825" w:rsidRDefault="00163655" w:rsidP="00163655">
      <w:pPr>
        <w:spacing w:after="240"/>
        <w:divId w:val="1348827042"/>
        <w:rPr>
          <w:rFonts w:ascii="Times New Roman" w:hAnsi="Times New Roman" w:cs="Times New Roman"/>
          <w:kern w:val="0"/>
          <w:sz w:val="24"/>
          <w:szCs w:val="24"/>
          <w14:ligatures w14:val="none"/>
        </w:rPr>
      </w:pPr>
      <w:r w:rsidRPr="00BC10AB">
        <w:rPr>
          <w:rFonts w:cs="Arial"/>
          <w:noProof/>
          <w:kern w:val="0"/>
          <w:szCs w:val="24"/>
          <w14:ligatures w14:val="none"/>
        </w:rPr>
        <w:lastRenderedPageBreak/>
        <w:t xml:space="preserve">Fox, D., Gouthro, M.B., Morakabati, Y. and Brackstone, J. (2014). </w:t>
      </w:r>
      <w:r w:rsidRPr="00BC10AB">
        <w:rPr>
          <w:rFonts w:cs="Arial"/>
          <w:i/>
          <w:iCs/>
          <w:noProof/>
          <w:kern w:val="0"/>
          <w:szCs w:val="24"/>
          <w14:ligatures w14:val="none"/>
        </w:rPr>
        <w:t>Doing Events Research : from Theory to Practice</w:t>
      </w:r>
      <w:r w:rsidRPr="00BC10AB">
        <w:rPr>
          <w:rFonts w:cs="Arial"/>
          <w:noProof/>
          <w:kern w:val="0"/>
          <w:szCs w:val="24"/>
          <w14:ligatures w14:val="none"/>
        </w:rPr>
        <w:t>. London: Routledge, Taylor &amp; Francis Group.</w:t>
      </w:r>
    </w:p>
    <w:p w14:paraId="30B4820D"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Francis-Devine, B., Harari, D., Keep, M., Bolton, P., Barton, C., Harker, R. and Cromarty, H. (2024). Rising Cost of Living in the UK. </w:t>
      </w:r>
      <w:r w:rsidRPr="00BC10AB">
        <w:rPr>
          <w:rFonts w:cs="Arial"/>
          <w:i/>
          <w:iCs/>
          <w:noProof/>
          <w:kern w:val="0"/>
          <w:szCs w:val="24"/>
          <w14:ligatures w14:val="none"/>
        </w:rPr>
        <w:t>House of Commons Library</w:t>
      </w:r>
      <w:r w:rsidRPr="00BC10AB">
        <w:rPr>
          <w:rFonts w:cs="Arial"/>
          <w:noProof/>
          <w:kern w:val="0"/>
          <w:szCs w:val="24"/>
          <w14:ligatures w14:val="none"/>
        </w:rPr>
        <w:t>, [online] 9428(1). Available at: https://commonslibrary.parliament.uk/research-briefings/cbp-9428/ [Accessed 25 Oct. 2024].</w:t>
      </w:r>
    </w:p>
    <w:p w14:paraId="17EE0212"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Getz, D. and Page, S.J. (2020). </w:t>
      </w:r>
      <w:r w:rsidRPr="00BC10AB">
        <w:rPr>
          <w:rFonts w:cs="Arial"/>
          <w:i/>
          <w:iCs/>
          <w:noProof/>
          <w:kern w:val="0"/>
          <w:szCs w:val="24"/>
          <w14:ligatures w14:val="none"/>
        </w:rPr>
        <w:t>Event Studies</w:t>
      </w:r>
      <w:r w:rsidRPr="00BC10AB">
        <w:rPr>
          <w:rFonts w:cs="Arial"/>
          <w:noProof/>
          <w:kern w:val="0"/>
          <w:szCs w:val="24"/>
          <w14:ligatures w14:val="none"/>
        </w:rPr>
        <w:t>. 4th ed. Routledge.</w:t>
      </w:r>
    </w:p>
    <w:p w14:paraId="20D21BBF"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Gov.UK (2021). </w:t>
      </w:r>
      <w:r w:rsidRPr="00BC10AB">
        <w:rPr>
          <w:rFonts w:cs="Arial"/>
          <w:i/>
          <w:iCs/>
          <w:noProof/>
          <w:kern w:val="0"/>
          <w:szCs w:val="24"/>
          <w14:ligatures w14:val="none"/>
        </w:rPr>
        <w:t>Net Zero Strategy: Build Back Greener</w:t>
      </w:r>
      <w:r w:rsidRPr="00BC10AB">
        <w:rPr>
          <w:rFonts w:cs="Arial"/>
          <w:noProof/>
          <w:kern w:val="0"/>
          <w:szCs w:val="24"/>
          <w14:ligatures w14:val="none"/>
        </w:rPr>
        <w:t>. [online] GOV.UK. Available at: https://www.gov.uk/government/publications/net-zero-strategy [Accessed 25 Oct. 2024].</w:t>
      </w:r>
    </w:p>
    <w:p w14:paraId="377F327F"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Jones, P., Hillier, D. and Comfort, D. (2016). Sustainability in the Hospitality Industry. </w:t>
      </w:r>
      <w:r w:rsidRPr="00BC10AB">
        <w:rPr>
          <w:rFonts w:cs="Arial"/>
          <w:i/>
          <w:iCs/>
          <w:noProof/>
          <w:kern w:val="0"/>
          <w:szCs w:val="24"/>
          <w14:ligatures w14:val="none"/>
        </w:rPr>
        <w:t>International Journal of Contemporary Hospitality Management</w:t>
      </w:r>
      <w:r w:rsidRPr="00BC10AB">
        <w:rPr>
          <w:rFonts w:cs="Arial"/>
          <w:noProof/>
          <w:kern w:val="0"/>
          <w:szCs w:val="24"/>
          <w14:ligatures w14:val="none"/>
        </w:rPr>
        <w:t>, 28(1), pp.36–67. doi:https://doi.org/10.1108/ijchm-11-2014-0572.</w:t>
      </w:r>
    </w:p>
    <w:p w14:paraId="25C11040"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Junek, O., Lockstone, L. and Mair, J. (2009). Two Perspectives on Event Management Employment: Student and Employer Insights into the Skills Required to Get the Job Done! </w:t>
      </w:r>
      <w:r w:rsidRPr="00BC10AB">
        <w:rPr>
          <w:rFonts w:cs="Arial"/>
          <w:i/>
          <w:iCs/>
          <w:noProof/>
          <w:kern w:val="0"/>
          <w:szCs w:val="24"/>
          <w14:ligatures w14:val="none"/>
        </w:rPr>
        <w:t>Journal of Hospitality and Tourism Management</w:t>
      </w:r>
      <w:r w:rsidRPr="00BC10AB">
        <w:rPr>
          <w:rFonts w:cs="Arial"/>
          <w:noProof/>
          <w:kern w:val="0"/>
          <w:szCs w:val="24"/>
          <w14:ligatures w14:val="none"/>
        </w:rPr>
        <w:t>, 16(1), pp.120–129. doi:https://doi.org/10.1375/jhtm.16.1.120.</w:t>
      </w:r>
    </w:p>
    <w:p w14:paraId="7A99201E"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London Assembly (2024). </w:t>
      </w:r>
      <w:r w:rsidRPr="00BC10AB">
        <w:rPr>
          <w:rFonts w:cs="Arial"/>
          <w:i/>
          <w:iCs/>
          <w:noProof/>
          <w:kern w:val="0"/>
          <w:szCs w:val="24"/>
          <w14:ligatures w14:val="none"/>
        </w:rPr>
        <w:t>New Report Reveals UK Economy Is Almost £140billion Smaller Because of Brexit | London City Hall</w:t>
      </w:r>
      <w:r w:rsidRPr="00BC10AB">
        <w:rPr>
          <w:rFonts w:cs="Arial"/>
          <w:noProof/>
          <w:kern w:val="0"/>
          <w:szCs w:val="24"/>
          <w14:ligatures w14:val="none"/>
        </w:rPr>
        <w:t>. [online] www.london.gov.uk. Available at: https://www.london.gov.uk/new-report-reveals-uk-economy-almost-ps140billion-smaller-because-brexit [Accessed 25 Oct. 2024].</w:t>
      </w:r>
    </w:p>
    <w:p w14:paraId="5F7219EE"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Meredith, J.R. and Shafer, S.M. (2021). </w:t>
      </w:r>
      <w:r w:rsidRPr="00BC10AB">
        <w:rPr>
          <w:rFonts w:cs="Arial"/>
          <w:i/>
          <w:iCs/>
          <w:noProof/>
          <w:kern w:val="0"/>
          <w:szCs w:val="24"/>
          <w14:ligatures w14:val="none"/>
        </w:rPr>
        <w:t>Project Management : a Strategic Managerial Approach</w:t>
      </w:r>
      <w:r w:rsidRPr="00BC10AB">
        <w:rPr>
          <w:rFonts w:cs="Arial"/>
          <w:noProof/>
          <w:kern w:val="0"/>
          <w:szCs w:val="24"/>
          <w14:ligatures w14:val="none"/>
        </w:rPr>
        <w:t>. 11th ed. Hoboken, Nj: Wiley.</w:t>
      </w:r>
    </w:p>
    <w:p w14:paraId="3759A331"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O’Toole, W. (2011). </w:t>
      </w:r>
      <w:r w:rsidRPr="00BC10AB">
        <w:rPr>
          <w:rFonts w:cs="Arial"/>
          <w:i/>
          <w:iCs/>
          <w:noProof/>
          <w:kern w:val="0"/>
          <w:szCs w:val="24"/>
          <w14:ligatures w14:val="none"/>
        </w:rPr>
        <w:t>Events Feasibility and Development.</w:t>
      </w:r>
      <w:r w:rsidRPr="00BC10AB">
        <w:rPr>
          <w:rFonts w:cs="Arial"/>
          <w:noProof/>
          <w:kern w:val="0"/>
          <w:szCs w:val="24"/>
          <w14:ligatures w14:val="none"/>
        </w:rPr>
        <w:t xml:space="preserve"> Taylor &amp; Francis.</w:t>
      </w:r>
    </w:p>
    <w:p w14:paraId="04D65F94"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Padron, T.C. and Stone, M.J. (2019). Leadership Skills in Event Management Courses. </w:t>
      </w:r>
      <w:r w:rsidRPr="00BC10AB">
        <w:rPr>
          <w:rFonts w:cs="Arial"/>
          <w:i/>
          <w:iCs/>
          <w:noProof/>
          <w:kern w:val="0"/>
          <w:szCs w:val="24"/>
          <w14:ligatures w14:val="none"/>
        </w:rPr>
        <w:t>Event Management</w:t>
      </w:r>
      <w:r w:rsidRPr="00BC10AB">
        <w:rPr>
          <w:rFonts w:cs="Arial"/>
          <w:noProof/>
          <w:kern w:val="0"/>
          <w:szCs w:val="24"/>
          <w14:ligatures w14:val="none"/>
        </w:rPr>
        <w:t xml:space="preserve">, 23(6), </w:t>
      </w:r>
      <w:r w:rsidRPr="00BC10AB">
        <w:rPr>
          <w:rFonts w:cs="Arial"/>
          <w:noProof/>
        </w:rPr>
        <w:t xml:space="preserve">pp.927-937. </w:t>
      </w:r>
      <w:r w:rsidRPr="00BC10AB">
        <w:rPr>
          <w:rFonts w:cs="Arial"/>
          <w:noProof/>
          <w:kern w:val="0"/>
          <w:szCs w:val="24"/>
          <w14:ligatures w14:val="none"/>
        </w:rPr>
        <w:t>doi:https://doi.org/10.3727/152599518x15403853721321.</w:t>
      </w:r>
    </w:p>
    <w:p w14:paraId="2F1D5CE6"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Preston, C. (2012). </w:t>
      </w:r>
      <w:r w:rsidRPr="00BC10AB">
        <w:rPr>
          <w:rFonts w:cs="Arial"/>
          <w:i/>
          <w:iCs/>
          <w:noProof/>
          <w:kern w:val="0"/>
          <w:szCs w:val="24"/>
          <w14:ligatures w14:val="none"/>
        </w:rPr>
        <w:t>Event Marketing : How to Successfully Promote events, festivals, conventions, and Expositions</w:t>
      </w:r>
      <w:r w:rsidRPr="00BC10AB">
        <w:rPr>
          <w:rFonts w:cs="Arial"/>
          <w:noProof/>
          <w:kern w:val="0"/>
          <w:szCs w:val="24"/>
          <w14:ligatures w14:val="none"/>
        </w:rPr>
        <w:t>. 2nd ed. Hoboken: John Wiley &amp; Sons.</w:t>
      </w:r>
    </w:p>
    <w:p w14:paraId="1481BCDF"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Tao, Y., Steckel, D., Klemeš, J.J. and You, F. (2021). Trend Towards Virtual and Hybrid Conferences May Be an Effective Climate Change Mitigation Strategy. </w:t>
      </w:r>
      <w:r w:rsidRPr="00BC10AB">
        <w:rPr>
          <w:rFonts w:cs="Arial"/>
          <w:i/>
          <w:iCs/>
          <w:noProof/>
          <w:kern w:val="0"/>
          <w:szCs w:val="24"/>
          <w14:ligatures w14:val="none"/>
        </w:rPr>
        <w:t>Nature Communications</w:t>
      </w:r>
      <w:r w:rsidRPr="00BC10AB">
        <w:rPr>
          <w:rFonts w:cs="Arial"/>
          <w:noProof/>
          <w:kern w:val="0"/>
          <w:szCs w:val="24"/>
          <w14:ligatures w14:val="none"/>
        </w:rPr>
        <w:t xml:space="preserve">, 12(1), </w:t>
      </w:r>
      <w:r w:rsidRPr="00BC10AB">
        <w:rPr>
          <w:rFonts w:cs="Arial"/>
          <w:noProof/>
        </w:rPr>
        <w:t xml:space="preserve">pp.1-14. </w:t>
      </w:r>
      <w:r w:rsidRPr="00BC10AB">
        <w:rPr>
          <w:rFonts w:cs="Arial"/>
          <w:noProof/>
          <w:kern w:val="0"/>
          <w:szCs w:val="24"/>
          <w14:ligatures w14:val="none"/>
        </w:rPr>
        <w:t>doi:https://doi.org/10.1038/s41467-021-27251-2.</w:t>
      </w:r>
    </w:p>
    <w:p w14:paraId="50377E45"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lastRenderedPageBreak/>
        <w:t xml:space="preserve">Werner, K., Junek, O. and Wang, C. (2021). Event Management Skills in the Post COVID-19 World: Insights from China, Germany and Australia. </w:t>
      </w:r>
      <w:r w:rsidRPr="00BC10AB">
        <w:rPr>
          <w:rFonts w:cs="Arial"/>
          <w:i/>
          <w:iCs/>
          <w:noProof/>
          <w:kern w:val="0"/>
          <w:szCs w:val="24"/>
          <w14:ligatures w14:val="none"/>
        </w:rPr>
        <w:t>Event Management</w:t>
      </w:r>
      <w:r w:rsidRPr="00BC10AB">
        <w:rPr>
          <w:rFonts w:cs="Arial"/>
          <w:noProof/>
          <w:kern w:val="0"/>
          <w:szCs w:val="24"/>
          <w14:ligatures w14:val="none"/>
        </w:rPr>
        <w:t>, 26(4), pp.867–882. doi:https://doi.org/10.3727/152599521x16288665119558.</w:t>
      </w:r>
    </w:p>
    <w:p w14:paraId="7BF3ECF0" w14:textId="77777777" w:rsidR="00163655" w:rsidRPr="00BC10AB" w:rsidRDefault="00163655" w:rsidP="00163655">
      <w:pPr>
        <w:spacing w:after="240"/>
        <w:divId w:val="475797963"/>
        <w:rPr>
          <w:rFonts w:cs="Arial"/>
          <w:noProof/>
          <w:kern w:val="0"/>
          <w:szCs w:val="24"/>
          <w14:ligatures w14:val="none"/>
        </w:rPr>
      </w:pPr>
      <w:r w:rsidRPr="00BC10AB">
        <w:rPr>
          <w:rFonts w:cs="Arial"/>
          <w:noProof/>
          <w:kern w:val="0"/>
          <w:szCs w:val="24"/>
          <w14:ligatures w14:val="none"/>
        </w:rPr>
        <w:t xml:space="preserve">West, S. (2007). The S.M.A.R.T.er Approach to Teaching Goals and Objectives. </w:t>
      </w:r>
      <w:r w:rsidRPr="00BC10AB">
        <w:rPr>
          <w:rFonts w:cs="Arial"/>
          <w:i/>
          <w:iCs/>
          <w:noProof/>
          <w:kern w:val="0"/>
          <w:szCs w:val="24"/>
          <w14:ligatures w14:val="none"/>
        </w:rPr>
        <w:t>SCHOLE: a Journal of Leisure Studies and Recreation Education</w:t>
      </w:r>
      <w:r w:rsidRPr="00BC10AB">
        <w:rPr>
          <w:rFonts w:cs="Arial"/>
          <w:noProof/>
          <w:kern w:val="0"/>
          <w:szCs w:val="24"/>
          <w14:ligatures w14:val="none"/>
        </w:rPr>
        <w:t>, 22(1), pp.49–56. doi:https://doi.org/10.1080/1937156x.2007.11949592.</w:t>
      </w:r>
    </w:p>
    <w:p w14:paraId="4088F583" w14:textId="77777777" w:rsidR="00A145CD" w:rsidRPr="00BC10AB" w:rsidRDefault="00A145CD" w:rsidP="00B0183E">
      <w:pPr>
        <w:rPr>
          <w:rFonts w:cs="Arial"/>
          <w:noProof/>
          <w:szCs w:val="24"/>
        </w:rPr>
      </w:pPr>
    </w:p>
    <w:sectPr w:rsidR="00A145CD" w:rsidRPr="00BC10AB" w:rsidSect="002201D5">
      <w:footerReference w:type="even" r:id="rId13"/>
      <w:footerReference w:type="default" r:id="rId14"/>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271E1C" w14:textId="77777777" w:rsidR="00A777D5" w:rsidRDefault="00A777D5" w:rsidP="008D0173">
      <w:pPr>
        <w:spacing w:after="0" w:line="240" w:lineRule="auto"/>
      </w:pPr>
      <w:r>
        <w:separator/>
      </w:r>
    </w:p>
  </w:endnote>
  <w:endnote w:type="continuationSeparator" w:id="0">
    <w:p w14:paraId="432E426B" w14:textId="77777777" w:rsidR="00A777D5" w:rsidRDefault="00A777D5" w:rsidP="008D0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3183189"/>
      <w:docPartObj>
        <w:docPartGallery w:val="Page Numbers (Bottom of Page)"/>
        <w:docPartUnique/>
      </w:docPartObj>
    </w:sdtPr>
    <w:sdtContent>
      <w:p w14:paraId="2D3F81FD" w14:textId="2B9D6ED5" w:rsidR="008D0173" w:rsidRDefault="008D0173" w:rsidP="0006262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45AE08" w14:textId="77777777" w:rsidR="008D0173" w:rsidRDefault="008D0173" w:rsidP="008D0173">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66692316"/>
      <w:docPartObj>
        <w:docPartGallery w:val="Page Numbers (Bottom of Page)"/>
        <w:docPartUnique/>
      </w:docPartObj>
    </w:sdtPr>
    <w:sdtContent>
      <w:p w14:paraId="1306C02F" w14:textId="2F888FAD" w:rsidR="008D0173" w:rsidRDefault="008D0173" w:rsidP="0006262D">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2EB610E1" w14:textId="77777777" w:rsidR="008D0173" w:rsidRDefault="008D0173" w:rsidP="008D0173">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1B303C" w14:textId="77777777" w:rsidR="00A777D5" w:rsidRDefault="00A777D5" w:rsidP="008D0173">
      <w:pPr>
        <w:spacing w:after="0" w:line="240" w:lineRule="auto"/>
      </w:pPr>
      <w:r>
        <w:separator/>
      </w:r>
    </w:p>
  </w:footnote>
  <w:footnote w:type="continuationSeparator" w:id="0">
    <w:p w14:paraId="2EC91049" w14:textId="77777777" w:rsidR="00A777D5" w:rsidRDefault="00A777D5" w:rsidP="008D01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026BC"/>
    <w:multiLevelType w:val="hybridMultilevel"/>
    <w:tmpl w:val="788C20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1901A94"/>
    <w:multiLevelType w:val="hybridMultilevel"/>
    <w:tmpl w:val="D0D87DDE"/>
    <w:lvl w:ilvl="0" w:tplc="FFFFFFF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024658A5"/>
    <w:multiLevelType w:val="hybridMultilevel"/>
    <w:tmpl w:val="DD1AE41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76437DA"/>
    <w:multiLevelType w:val="hybridMultilevel"/>
    <w:tmpl w:val="E6CE104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7712C31"/>
    <w:multiLevelType w:val="hybridMultilevel"/>
    <w:tmpl w:val="FCD66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C42DD2"/>
    <w:multiLevelType w:val="hybridMultilevel"/>
    <w:tmpl w:val="E270974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D732C19"/>
    <w:multiLevelType w:val="hybridMultilevel"/>
    <w:tmpl w:val="9E267E1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D8A0DF6"/>
    <w:multiLevelType w:val="hybridMultilevel"/>
    <w:tmpl w:val="93AA5B06"/>
    <w:lvl w:ilvl="0" w:tplc="FFFFFFFF">
      <w:numFmt w:val="bullet"/>
      <w:lvlText w:val="•"/>
      <w:lvlJc w:val="left"/>
      <w:pPr>
        <w:ind w:left="36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E63291D"/>
    <w:multiLevelType w:val="hybridMultilevel"/>
    <w:tmpl w:val="4442E4D4"/>
    <w:lvl w:ilvl="0" w:tplc="FFFFFFFF">
      <w:numFmt w:val="bullet"/>
      <w:lvlText w:val="•"/>
      <w:lvlJc w:val="left"/>
      <w:pPr>
        <w:ind w:left="360" w:hanging="360"/>
      </w:pPr>
      <w:rPr>
        <w:rFonts w:ascii="Arial" w:eastAsiaTheme="minorEastAsia"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0FF1388A"/>
    <w:multiLevelType w:val="hybridMultilevel"/>
    <w:tmpl w:val="EB3E333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6AD32F2"/>
    <w:multiLevelType w:val="hybridMultilevel"/>
    <w:tmpl w:val="4420F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130B89"/>
    <w:multiLevelType w:val="hybridMultilevel"/>
    <w:tmpl w:val="5F3AB2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3814842"/>
    <w:multiLevelType w:val="hybridMultilevel"/>
    <w:tmpl w:val="659433A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6A36924"/>
    <w:multiLevelType w:val="hybridMultilevel"/>
    <w:tmpl w:val="67DE2EB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B4F39F9"/>
    <w:multiLevelType w:val="hybridMultilevel"/>
    <w:tmpl w:val="E186677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EEA70B1"/>
    <w:multiLevelType w:val="hybridMultilevel"/>
    <w:tmpl w:val="0FB4A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0EF73A2"/>
    <w:multiLevelType w:val="hybridMultilevel"/>
    <w:tmpl w:val="8A38316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1C91654"/>
    <w:multiLevelType w:val="hybridMultilevel"/>
    <w:tmpl w:val="4796B0FC"/>
    <w:lvl w:ilvl="0" w:tplc="FFFFFFFF">
      <w:numFmt w:val="bullet"/>
      <w:lvlText w:val="•"/>
      <w:lvlJc w:val="left"/>
      <w:pPr>
        <w:ind w:left="36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8A02104"/>
    <w:multiLevelType w:val="hybridMultilevel"/>
    <w:tmpl w:val="87704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D7162F0"/>
    <w:multiLevelType w:val="hybridMultilevel"/>
    <w:tmpl w:val="481E1B8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17016B2"/>
    <w:multiLevelType w:val="hybridMultilevel"/>
    <w:tmpl w:val="D70807C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43BB0E12"/>
    <w:multiLevelType w:val="hybridMultilevel"/>
    <w:tmpl w:val="E47874B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F672D71"/>
    <w:multiLevelType w:val="hybridMultilevel"/>
    <w:tmpl w:val="1B423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E72A01"/>
    <w:multiLevelType w:val="hybridMultilevel"/>
    <w:tmpl w:val="64D48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5712F5"/>
    <w:multiLevelType w:val="hybridMultilevel"/>
    <w:tmpl w:val="58AAD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3B3AE0"/>
    <w:multiLevelType w:val="hybridMultilevel"/>
    <w:tmpl w:val="1C04090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48F75AE"/>
    <w:multiLevelType w:val="hybridMultilevel"/>
    <w:tmpl w:val="B5923A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780F19FB"/>
    <w:multiLevelType w:val="hybridMultilevel"/>
    <w:tmpl w:val="EC1A2A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15:restartNumberingAfterBreak="0">
    <w:nsid w:val="79521A4D"/>
    <w:multiLevelType w:val="hybridMultilevel"/>
    <w:tmpl w:val="52A03DF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AFD7DB2"/>
    <w:multiLevelType w:val="hybridMultilevel"/>
    <w:tmpl w:val="569043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7145831">
    <w:abstractNumId w:val="27"/>
  </w:num>
  <w:num w:numId="2" w16cid:durableId="1599214731">
    <w:abstractNumId w:val="20"/>
  </w:num>
  <w:num w:numId="3" w16cid:durableId="1267688639">
    <w:abstractNumId w:val="13"/>
  </w:num>
  <w:num w:numId="4" w16cid:durableId="6912988">
    <w:abstractNumId w:val="26"/>
  </w:num>
  <w:num w:numId="5" w16cid:durableId="464130001">
    <w:abstractNumId w:val="5"/>
  </w:num>
  <w:num w:numId="6" w16cid:durableId="1911496067">
    <w:abstractNumId w:val="2"/>
  </w:num>
  <w:num w:numId="7" w16cid:durableId="1515993088">
    <w:abstractNumId w:val="19"/>
  </w:num>
  <w:num w:numId="8" w16cid:durableId="1785927913">
    <w:abstractNumId w:val="6"/>
  </w:num>
  <w:num w:numId="9" w16cid:durableId="1936329207">
    <w:abstractNumId w:val="3"/>
  </w:num>
  <w:num w:numId="10" w16cid:durableId="2133861127">
    <w:abstractNumId w:val="21"/>
  </w:num>
  <w:num w:numId="11" w16cid:durableId="1589119758">
    <w:abstractNumId w:val="16"/>
  </w:num>
  <w:num w:numId="12" w16cid:durableId="1404795178">
    <w:abstractNumId w:val="25"/>
  </w:num>
  <w:num w:numId="13" w16cid:durableId="1138255698">
    <w:abstractNumId w:val="14"/>
  </w:num>
  <w:num w:numId="14" w16cid:durableId="1031105776">
    <w:abstractNumId w:val="9"/>
  </w:num>
  <w:num w:numId="15" w16cid:durableId="954363028">
    <w:abstractNumId w:val="28"/>
  </w:num>
  <w:num w:numId="16" w16cid:durableId="1006441749">
    <w:abstractNumId w:val="29"/>
  </w:num>
  <w:num w:numId="17" w16cid:durableId="1134442102">
    <w:abstractNumId w:val="1"/>
  </w:num>
  <w:num w:numId="18" w16cid:durableId="1776439378">
    <w:abstractNumId w:val="11"/>
  </w:num>
  <w:num w:numId="19" w16cid:durableId="892540612">
    <w:abstractNumId w:val="0"/>
  </w:num>
  <w:num w:numId="20" w16cid:durableId="1096176436">
    <w:abstractNumId w:val="18"/>
  </w:num>
  <w:num w:numId="21" w16cid:durableId="1994606293">
    <w:abstractNumId w:val="8"/>
  </w:num>
  <w:num w:numId="22" w16cid:durableId="1753817900">
    <w:abstractNumId w:val="7"/>
  </w:num>
  <w:num w:numId="23" w16cid:durableId="1045526740">
    <w:abstractNumId w:val="12"/>
  </w:num>
  <w:num w:numId="24" w16cid:durableId="312488970">
    <w:abstractNumId w:val="17"/>
  </w:num>
  <w:num w:numId="25" w16cid:durableId="861480606">
    <w:abstractNumId w:val="15"/>
  </w:num>
  <w:num w:numId="26" w16cid:durableId="300503015">
    <w:abstractNumId w:val="10"/>
  </w:num>
  <w:num w:numId="27" w16cid:durableId="240717103">
    <w:abstractNumId w:val="23"/>
  </w:num>
  <w:num w:numId="28" w16cid:durableId="685861311">
    <w:abstractNumId w:val="4"/>
  </w:num>
  <w:num w:numId="29" w16cid:durableId="2128615991">
    <w:abstractNumId w:val="22"/>
  </w:num>
  <w:num w:numId="30" w16cid:durableId="152043694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2NTYxtTQxNjI3NDJS0lEKTi0uzszPAymwqAUA3xu1PiwAAAA="/>
  </w:docVars>
  <w:rsids>
    <w:rsidRoot w:val="008D0173"/>
    <w:rsid w:val="00000F1B"/>
    <w:rsid w:val="000047EB"/>
    <w:rsid w:val="000211D2"/>
    <w:rsid w:val="00025ECA"/>
    <w:rsid w:val="00030AE3"/>
    <w:rsid w:val="00034BFC"/>
    <w:rsid w:val="00044913"/>
    <w:rsid w:val="0004650C"/>
    <w:rsid w:val="0005750D"/>
    <w:rsid w:val="00060DE8"/>
    <w:rsid w:val="00070838"/>
    <w:rsid w:val="00075225"/>
    <w:rsid w:val="00083E98"/>
    <w:rsid w:val="000907BD"/>
    <w:rsid w:val="00090D10"/>
    <w:rsid w:val="0009299E"/>
    <w:rsid w:val="0009352A"/>
    <w:rsid w:val="000A3839"/>
    <w:rsid w:val="000A7574"/>
    <w:rsid w:val="000B0611"/>
    <w:rsid w:val="000B23E0"/>
    <w:rsid w:val="000B4BF9"/>
    <w:rsid w:val="000C0B07"/>
    <w:rsid w:val="000C52B8"/>
    <w:rsid w:val="000D1ED5"/>
    <w:rsid w:val="000D25D8"/>
    <w:rsid w:val="000E07B0"/>
    <w:rsid w:val="000E4B69"/>
    <w:rsid w:val="000F557E"/>
    <w:rsid w:val="00110959"/>
    <w:rsid w:val="00113DC2"/>
    <w:rsid w:val="001301AB"/>
    <w:rsid w:val="0013115C"/>
    <w:rsid w:val="0013342E"/>
    <w:rsid w:val="00152BD0"/>
    <w:rsid w:val="0016092E"/>
    <w:rsid w:val="00163655"/>
    <w:rsid w:val="00165CE8"/>
    <w:rsid w:val="0017359E"/>
    <w:rsid w:val="00195692"/>
    <w:rsid w:val="00196C09"/>
    <w:rsid w:val="001A3890"/>
    <w:rsid w:val="001B0058"/>
    <w:rsid w:val="001B3546"/>
    <w:rsid w:val="001C002F"/>
    <w:rsid w:val="001C5BBC"/>
    <w:rsid w:val="001D07B6"/>
    <w:rsid w:val="001E5006"/>
    <w:rsid w:val="001E5DA4"/>
    <w:rsid w:val="001F3DFE"/>
    <w:rsid w:val="00206258"/>
    <w:rsid w:val="00213F73"/>
    <w:rsid w:val="002201D5"/>
    <w:rsid w:val="00225031"/>
    <w:rsid w:val="002354EE"/>
    <w:rsid w:val="00236B3E"/>
    <w:rsid w:val="00245C79"/>
    <w:rsid w:val="00256DCF"/>
    <w:rsid w:val="00266052"/>
    <w:rsid w:val="00272E85"/>
    <w:rsid w:val="002730A6"/>
    <w:rsid w:val="002869FE"/>
    <w:rsid w:val="00292582"/>
    <w:rsid w:val="00295371"/>
    <w:rsid w:val="002A32B0"/>
    <w:rsid w:val="002A627E"/>
    <w:rsid w:val="002D1E5B"/>
    <w:rsid w:val="002E536B"/>
    <w:rsid w:val="002E6229"/>
    <w:rsid w:val="002F38D3"/>
    <w:rsid w:val="002F631B"/>
    <w:rsid w:val="00302B58"/>
    <w:rsid w:val="003077BB"/>
    <w:rsid w:val="0031401A"/>
    <w:rsid w:val="00333A05"/>
    <w:rsid w:val="00334F3B"/>
    <w:rsid w:val="00343F54"/>
    <w:rsid w:val="00347133"/>
    <w:rsid w:val="00351FCB"/>
    <w:rsid w:val="00354B95"/>
    <w:rsid w:val="00355076"/>
    <w:rsid w:val="00355B85"/>
    <w:rsid w:val="00370F57"/>
    <w:rsid w:val="00382B36"/>
    <w:rsid w:val="003956D8"/>
    <w:rsid w:val="003A1535"/>
    <w:rsid w:val="003A479D"/>
    <w:rsid w:val="003B360A"/>
    <w:rsid w:val="003B778A"/>
    <w:rsid w:val="003C17DB"/>
    <w:rsid w:val="003C7953"/>
    <w:rsid w:val="003D2B33"/>
    <w:rsid w:val="003D72F3"/>
    <w:rsid w:val="003E4FEC"/>
    <w:rsid w:val="003E5103"/>
    <w:rsid w:val="003F1648"/>
    <w:rsid w:val="003F7824"/>
    <w:rsid w:val="00401B32"/>
    <w:rsid w:val="00412113"/>
    <w:rsid w:val="00412279"/>
    <w:rsid w:val="00420843"/>
    <w:rsid w:val="00420CED"/>
    <w:rsid w:val="004464AB"/>
    <w:rsid w:val="00453F2D"/>
    <w:rsid w:val="00460DD0"/>
    <w:rsid w:val="00464EA3"/>
    <w:rsid w:val="00470CAF"/>
    <w:rsid w:val="00472238"/>
    <w:rsid w:val="0047232E"/>
    <w:rsid w:val="00472E13"/>
    <w:rsid w:val="00476D50"/>
    <w:rsid w:val="00484050"/>
    <w:rsid w:val="00490D81"/>
    <w:rsid w:val="00496B8F"/>
    <w:rsid w:val="004A1580"/>
    <w:rsid w:val="004A4197"/>
    <w:rsid w:val="004A5221"/>
    <w:rsid w:val="004B47FD"/>
    <w:rsid w:val="004D537B"/>
    <w:rsid w:val="004E3D08"/>
    <w:rsid w:val="004F0397"/>
    <w:rsid w:val="004F665F"/>
    <w:rsid w:val="00501849"/>
    <w:rsid w:val="005156E5"/>
    <w:rsid w:val="0052405B"/>
    <w:rsid w:val="00531497"/>
    <w:rsid w:val="00531A6F"/>
    <w:rsid w:val="0053406D"/>
    <w:rsid w:val="0053550E"/>
    <w:rsid w:val="00541BC4"/>
    <w:rsid w:val="00550368"/>
    <w:rsid w:val="00563D4D"/>
    <w:rsid w:val="00565A3D"/>
    <w:rsid w:val="00574913"/>
    <w:rsid w:val="00575836"/>
    <w:rsid w:val="005A22D8"/>
    <w:rsid w:val="005A7607"/>
    <w:rsid w:val="005D52E3"/>
    <w:rsid w:val="005D66D0"/>
    <w:rsid w:val="005E3036"/>
    <w:rsid w:val="005E5441"/>
    <w:rsid w:val="005F48AE"/>
    <w:rsid w:val="00600DBB"/>
    <w:rsid w:val="00601A48"/>
    <w:rsid w:val="0060250C"/>
    <w:rsid w:val="0060433F"/>
    <w:rsid w:val="00604504"/>
    <w:rsid w:val="00622EF3"/>
    <w:rsid w:val="0064090F"/>
    <w:rsid w:val="0064363F"/>
    <w:rsid w:val="00646BFC"/>
    <w:rsid w:val="0065273C"/>
    <w:rsid w:val="00661B50"/>
    <w:rsid w:val="00664233"/>
    <w:rsid w:val="00675118"/>
    <w:rsid w:val="00697210"/>
    <w:rsid w:val="00697F82"/>
    <w:rsid w:val="006B43FE"/>
    <w:rsid w:val="006E1714"/>
    <w:rsid w:val="006E7B25"/>
    <w:rsid w:val="00703329"/>
    <w:rsid w:val="00710A21"/>
    <w:rsid w:val="00715D35"/>
    <w:rsid w:val="00731318"/>
    <w:rsid w:val="00731C62"/>
    <w:rsid w:val="00742A9F"/>
    <w:rsid w:val="00757609"/>
    <w:rsid w:val="00760A0E"/>
    <w:rsid w:val="00780173"/>
    <w:rsid w:val="00783A11"/>
    <w:rsid w:val="00792FC7"/>
    <w:rsid w:val="007B1787"/>
    <w:rsid w:val="007B389B"/>
    <w:rsid w:val="007B69A1"/>
    <w:rsid w:val="007B7312"/>
    <w:rsid w:val="007C7D0D"/>
    <w:rsid w:val="007E457C"/>
    <w:rsid w:val="007F0833"/>
    <w:rsid w:val="007F2271"/>
    <w:rsid w:val="007F546E"/>
    <w:rsid w:val="008045C9"/>
    <w:rsid w:val="00805E91"/>
    <w:rsid w:val="008100FC"/>
    <w:rsid w:val="00824E85"/>
    <w:rsid w:val="00826342"/>
    <w:rsid w:val="00831EA6"/>
    <w:rsid w:val="00831EF0"/>
    <w:rsid w:val="00832E6E"/>
    <w:rsid w:val="0083413A"/>
    <w:rsid w:val="00835A8F"/>
    <w:rsid w:val="00836ED0"/>
    <w:rsid w:val="00866210"/>
    <w:rsid w:val="00874095"/>
    <w:rsid w:val="00877D53"/>
    <w:rsid w:val="00885A5E"/>
    <w:rsid w:val="00892028"/>
    <w:rsid w:val="00893317"/>
    <w:rsid w:val="00894899"/>
    <w:rsid w:val="00896F18"/>
    <w:rsid w:val="008A52F3"/>
    <w:rsid w:val="008B20C9"/>
    <w:rsid w:val="008C7E1E"/>
    <w:rsid w:val="008D0173"/>
    <w:rsid w:val="008D3009"/>
    <w:rsid w:val="008D665A"/>
    <w:rsid w:val="008E4B28"/>
    <w:rsid w:val="008F6B50"/>
    <w:rsid w:val="00901304"/>
    <w:rsid w:val="0091108B"/>
    <w:rsid w:val="0091424C"/>
    <w:rsid w:val="009235D8"/>
    <w:rsid w:val="009345E0"/>
    <w:rsid w:val="00942865"/>
    <w:rsid w:val="009432D5"/>
    <w:rsid w:val="00943672"/>
    <w:rsid w:val="00954987"/>
    <w:rsid w:val="009553DF"/>
    <w:rsid w:val="00967A9B"/>
    <w:rsid w:val="00970295"/>
    <w:rsid w:val="00972AFA"/>
    <w:rsid w:val="00973D47"/>
    <w:rsid w:val="00974534"/>
    <w:rsid w:val="00975892"/>
    <w:rsid w:val="00982238"/>
    <w:rsid w:val="00982296"/>
    <w:rsid w:val="00983FB9"/>
    <w:rsid w:val="00984759"/>
    <w:rsid w:val="00986D8E"/>
    <w:rsid w:val="00990266"/>
    <w:rsid w:val="00996702"/>
    <w:rsid w:val="009A33E0"/>
    <w:rsid w:val="009A7FDA"/>
    <w:rsid w:val="009B2329"/>
    <w:rsid w:val="009B4C32"/>
    <w:rsid w:val="009C2441"/>
    <w:rsid w:val="009C2E5F"/>
    <w:rsid w:val="009D2678"/>
    <w:rsid w:val="009D65CB"/>
    <w:rsid w:val="009E09A3"/>
    <w:rsid w:val="009E0CB3"/>
    <w:rsid w:val="009E1B22"/>
    <w:rsid w:val="009E56F1"/>
    <w:rsid w:val="009F26D7"/>
    <w:rsid w:val="009F3C4E"/>
    <w:rsid w:val="009F7393"/>
    <w:rsid w:val="00A02849"/>
    <w:rsid w:val="00A06C10"/>
    <w:rsid w:val="00A145CD"/>
    <w:rsid w:val="00A15B0D"/>
    <w:rsid w:val="00A17253"/>
    <w:rsid w:val="00A31406"/>
    <w:rsid w:val="00A32E3C"/>
    <w:rsid w:val="00A377EE"/>
    <w:rsid w:val="00A406F1"/>
    <w:rsid w:val="00A61B5C"/>
    <w:rsid w:val="00A62620"/>
    <w:rsid w:val="00A62877"/>
    <w:rsid w:val="00A64943"/>
    <w:rsid w:val="00A6536B"/>
    <w:rsid w:val="00A6536C"/>
    <w:rsid w:val="00A76D0F"/>
    <w:rsid w:val="00A777D5"/>
    <w:rsid w:val="00A83A8B"/>
    <w:rsid w:val="00A83DC1"/>
    <w:rsid w:val="00A83F33"/>
    <w:rsid w:val="00A91617"/>
    <w:rsid w:val="00A953A0"/>
    <w:rsid w:val="00A9587C"/>
    <w:rsid w:val="00A96D0E"/>
    <w:rsid w:val="00AA1FE2"/>
    <w:rsid w:val="00AA33E4"/>
    <w:rsid w:val="00AA4BB9"/>
    <w:rsid w:val="00AA597B"/>
    <w:rsid w:val="00AD0C17"/>
    <w:rsid w:val="00AE6BE6"/>
    <w:rsid w:val="00AF03E5"/>
    <w:rsid w:val="00AF177E"/>
    <w:rsid w:val="00AF677D"/>
    <w:rsid w:val="00AF766C"/>
    <w:rsid w:val="00B0183E"/>
    <w:rsid w:val="00B02AA5"/>
    <w:rsid w:val="00B07424"/>
    <w:rsid w:val="00B07796"/>
    <w:rsid w:val="00B07903"/>
    <w:rsid w:val="00B1300F"/>
    <w:rsid w:val="00B13082"/>
    <w:rsid w:val="00B2011E"/>
    <w:rsid w:val="00B32521"/>
    <w:rsid w:val="00B37E34"/>
    <w:rsid w:val="00B50B2C"/>
    <w:rsid w:val="00B53C1E"/>
    <w:rsid w:val="00B60ACD"/>
    <w:rsid w:val="00B60C7F"/>
    <w:rsid w:val="00B70FF5"/>
    <w:rsid w:val="00B72FF1"/>
    <w:rsid w:val="00B8722E"/>
    <w:rsid w:val="00B914CE"/>
    <w:rsid w:val="00B9735A"/>
    <w:rsid w:val="00BA1C1F"/>
    <w:rsid w:val="00BA3F78"/>
    <w:rsid w:val="00BA6EF3"/>
    <w:rsid w:val="00BA76C9"/>
    <w:rsid w:val="00BB1FD2"/>
    <w:rsid w:val="00BB3566"/>
    <w:rsid w:val="00BB41E7"/>
    <w:rsid w:val="00BB6740"/>
    <w:rsid w:val="00BB7BF2"/>
    <w:rsid w:val="00BC10AB"/>
    <w:rsid w:val="00BC26B6"/>
    <w:rsid w:val="00BC7986"/>
    <w:rsid w:val="00BD271D"/>
    <w:rsid w:val="00BE6F70"/>
    <w:rsid w:val="00BF2B2C"/>
    <w:rsid w:val="00C010A4"/>
    <w:rsid w:val="00C07C3A"/>
    <w:rsid w:val="00C104DE"/>
    <w:rsid w:val="00C131E0"/>
    <w:rsid w:val="00C16A29"/>
    <w:rsid w:val="00C224A3"/>
    <w:rsid w:val="00C23254"/>
    <w:rsid w:val="00C27BFE"/>
    <w:rsid w:val="00C41836"/>
    <w:rsid w:val="00C50334"/>
    <w:rsid w:val="00C63741"/>
    <w:rsid w:val="00C76825"/>
    <w:rsid w:val="00C7745C"/>
    <w:rsid w:val="00C77F6E"/>
    <w:rsid w:val="00C808D4"/>
    <w:rsid w:val="00C90420"/>
    <w:rsid w:val="00C95559"/>
    <w:rsid w:val="00CA0CF1"/>
    <w:rsid w:val="00CA22B3"/>
    <w:rsid w:val="00CB06F7"/>
    <w:rsid w:val="00CB1524"/>
    <w:rsid w:val="00CB5C56"/>
    <w:rsid w:val="00CB7DC3"/>
    <w:rsid w:val="00CD0F3A"/>
    <w:rsid w:val="00CD5DFC"/>
    <w:rsid w:val="00CE0121"/>
    <w:rsid w:val="00CE5EE3"/>
    <w:rsid w:val="00CE7BFA"/>
    <w:rsid w:val="00CF4825"/>
    <w:rsid w:val="00D00E55"/>
    <w:rsid w:val="00D05466"/>
    <w:rsid w:val="00D0664B"/>
    <w:rsid w:val="00D07EC0"/>
    <w:rsid w:val="00D120F4"/>
    <w:rsid w:val="00D175D1"/>
    <w:rsid w:val="00D45EA4"/>
    <w:rsid w:val="00D540EA"/>
    <w:rsid w:val="00D55207"/>
    <w:rsid w:val="00D62B94"/>
    <w:rsid w:val="00D6728D"/>
    <w:rsid w:val="00D726EC"/>
    <w:rsid w:val="00D82674"/>
    <w:rsid w:val="00D90586"/>
    <w:rsid w:val="00D9767F"/>
    <w:rsid w:val="00DC1FB4"/>
    <w:rsid w:val="00DC3E99"/>
    <w:rsid w:val="00DE62C3"/>
    <w:rsid w:val="00DF2CBD"/>
    <w:rsid w:val="00E00963"/>
    <w:rsid w:val="00E04DCD"/>
    <w:rsid w:val="00E13298"/>
    <w:rsid w:val="00E20C22"/>
    <w:rsid w:val="00E23DFC"/>
    <w:rsid w:val="00E269B3"/>
    <w:rsid w:val="00E26B4D"/>
    <w:rsid w:val="00E27E1C"/>
    <w:rsid w:val="00E36EC8"/>
    <w:rsid w:val="00E531DD"/>
    <w:rsid w:val="00E56137"/>
    <w:rsid w:val="00E64726"/>
    <w:rsid w:val="00E663D0"/>
    <w:rsid w:val="00E72182"/>
    <w:rsid w:val="00E808C5"/>
    <w:rsid w:val="00E83147"/>
    <w:rsid w:val="00E8325B"/>
    <w:rsid w:val="00E83414"/>
    <w:rsid w:val="00E87DE6"/>
    <w:rsid w:val="00E9002F"/>
    <w:rsid w:val="00E94FCF"/>
    <w:rsid w:val="00E95049"/>
    <w:rsid w:val="00EA65DF"/>
    <w:rsid w:val="00EC7313"/>
    <w:rsid w:val="00ED0156"/>
    <w:rsid w:val="00ED027A"/>
    <w:rsid w:val="00ED6E3B"/>
    <w:rsid w:val="00EE0F14"/>
    <w:rsid w:val="00EF6EA6"/>
    <w:rsid w:val="00EF71E1"/>
    <w:rsid w:val="00F0375A"/>
    <w:rsid w:val="00F049D6"/>
    <w:rsid w:val="00F12F60"/>
    <w:rsid w:val="00F167A4"/>
    <w:rsid w:val="00F21B4B"/>
    <w:rsid w:val="00F24E70"/>
    <w:rsid w:val="00F27E37"/>
    <w:rsid w:val="00F321D0"/>
    <w:rsid w:val="00F3378B"/>
    <w:rsid w:val="00F455F6"/>
    <w:rsid w:val="00F65139"/>
    <w:rsid w:val="00F657C6"/>
    <w:rsid w:val="00F7161A"/>
    <w:rsid w:val="00F7489E"/>
    <w:rsid w:val="00F80C05"/>
    <w:rsid w:val="00F85E3A"/>
    <w:rsid w:val="00F87603"/>
    <w:rsid w:val="00FB1B2F"/>
    <w:rsid w:val="00FB39D3"/>
    <w:rsid w:val="00FC4D1B"/>
    <w:rsid w:val="00FE3624"/>
    <w:rsid w:val="00FE366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9C2B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963"/>
    <w:pPr>
      <w:spacing w:line="360" w:lineRule="auto"/>
      <w:jc w:val="both"/>
    </w:pPr>
    <w:rPr>
      <w:rFonts w:ascii="Arial" w:hAnsi="Arial" w:cs="Vrinda"/>
      <w:sz w:val="22"/>
    </w:rPr>
  </w:style>
  <w:style w:type="paragraph" w:styleId="Heading1">
    <w:name w:val="heading 1"/>
    <w:basedOn w:val="Normal"/>
    <w:next w:val="Normal"/>
    <w:link w:val="Heading1Char"/>
    <w:autoRedefine/>
    <w:uiPriority w:val="9"/>
    <w:qFormat/>
    <w:rsid w:val="00D9767F"/>
    <w:pPr>
      <w:keepNext/>
      <w:keepLines/>
      <w:spacing w:before="360" w:after="80"/>
      <w:outlineLvl w:val="0"/>
    </w:pPr>
    <w:rPr>
      <w:rFonts w:eastAsiaTheme="majorEastAsia" w:cstheme="majorBidi"/>
      <w:b/>
      <w:color w:val="000000" w:themeColor="text1"/>
      <w:sz w:val="32"/>
      <w:szCs w:val="50"/>
    </w:rPr>
  </w:style>
  <w:style w:type="paragraph" w:styleId="Heading2">
    <w:name w:val="heading 2"/>
    <w:basedOn w:val="Normal"/>
    <w:next w:val="Normal"/>
    <w:link w:val="Heading2Char"/>
    <w:uiPriority w:val="9"/>
    <w:semiHidden/>
    <w:unhideWhenUsed/>
    <w:qFormat/>
    <w:rsid w:val="008D0173"/>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8D0173"/>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8D01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01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01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01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01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01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67F"/>
    <w:rPr>
      <w:rFonts w:ascii="Arial" w:eastAsiaTheme="majorEastAsia" w:hAnsi="Arial" w:cstheme="majorBidi"/>
      <w:b/>
      <w:color w:val="000000" w:themeColor="text1"/>
      <w:sz w:val="32"/>
      <w:szCs w:val="50"/>
    </w:rPr>
  </w:style>
  <w:style w:type="character" w:customStyle="1" w:styleId="Heading2Char">
    <w:name w:val="Heading 2 Char"/>
    <w:basedOn w:val="DefaultParagraphFont"/>
    <w:link w:val="Heading2"/>
    <w:uiPriority w:val="9"/>
    <w:semiHidden/>
    <w:rsid w:val="008D0173"/>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8D0173"/>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8D01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01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01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01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01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0173"/>
    <w:rPr>
      <w:rFonts w:eastAsiaTheme="majorEastAsia" w:cstheme="majorBidi"/>
      <w:color w:val="272727" w:themeColor="text1" w:themeTint="D8"/>
    </w:rPr>
  </w:style>
  <w:style w:type="paragraph" w:styleId="Title">
    <w:name w:val="Title"/>
    <w:basedOn w:val="Normal"/>
    <w:next w:val="Normal"/>
    <w:link w:val="TitleChar"/>
    <w:uiPriority w:val="10"/>
    <w:qFormat/>
    <w:rsid w:val="008D0173"/>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8D0173"/>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8D0173"/>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8D0173"/>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8D0173"/>
    <w:pPr>
      <w:spacing w:before="160"/>
      <w:jc w:val="center"/>
    </w:pPr>
    <w:rPr>
      <w:i/>
      <w:iCs/>
      <w:color w:val="404040" w:themeColor="text1" w:themeTint="BF"/>
    </w:rPr>
  </w:style>
  <w:style w:type="character" w:customStyle="1" w:styleId="QuoteChar">
    <w:name w:val="Quote Char"/>
    <w:basedOn w:val="DefaultParagraphFont"/>
    <w:link w:val="Quote"/>
    <w:uiPriority w:val="29"/>
    <w:rsid w:val="008D0173"/>
    <w:rPr>
      <w:rFonts w:cs="Vrinda"/>
      <w:i/>
      <w:iCs/>
      <w:color w:val="404040" w:themeColor="text1" w:themeTint="BF"/>
    </w:rPr>
  </w:style>
  <w:style w:type="paragraph" w:styleId="ListParagraph">
    <w:name w:val="List Paragraph"/>
    <w:basedOn w:val="Normal"/>
    <w:uiPriority w:val="34"/>
    <w:qFormat/>
    <w:rsid w:val="008D0173"/>
    <w:pPr>
      <w:ind w:left="720"/>
      <w:contextualSpacing/>
    </w:pPr>
  </w:style>
  <w:style w:type="character" w:styleId="IntenseEmphasis">
    <w:name w:val="Intense Emphasis"/>
    <w:basedOn w:val="DefaultParagraphFont"/>
    <w:uiPriority w:val="21"/>
    <w:qFormat/>
    <w:rsid w:val="008D0173"/>
    <w:rPr>
      <w:i/>
      <w:iCs/>
      <w:color w:val="0F4761" w:themeColor="accent1" w:themeShade="BF"/>
    </w:rPr>
  </w:style>
  <w:style w:type="paragraph" w:styleId="IntenseQuote">
    <w:name w:val="Intense Quote"/>
    <w:basedOn w:val="Normal"/>
    <w:next w:val="Normal"/>
    <w:link w:val="IntenseQuoteChar"/>
    <w:uiPriority w:val="30"/>
    <w:qFormat/>
    <w:rsid w:val="008D01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0173"/>
    <w:rPr>
      <w:rFonts w:cs="Vrinda"/>
      <w:i/>
      <w:iCs/>
      <w:color w:val="0F4761" w:themeColor="accent1" w:themeShade="BF"/>
    </w:rPr>
  </w:style>
  <w:style w:type="character" w:styleId="IntenseReference">
    <w:name w:val="Intense Reference"/>
    <w:basedOn w:val="DefaultParagraphFont"/>
    <w:uiPriority w:val="32"/>
    <w:qFormat/>
    <w:rsid w:val="008D0173"/>
    <w:rPr>
      <w:b/>
      <w:bCs/>
      <w:smallCaps/>
      <w:color w:val="0F4761" w:themeColor="accent1" w:themeShade="BF"/>
      <w:spacing w:val="5"/>
    </w:rPr>
  </w:style>
  <w:style w:type="paragraph" w:styleId="Header">
    <w:name w:val="header"/>
    <w:basedOn w:val="Normal"/>
    <w:link w:val="HeaderChar"/>
    <w:uiPriority w:val="99"/>
    <w:unhideWhenUsed/>
    <w:rsid w:val="008D01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0173"/>
    <w:rPr>
      <w:rFonts w:cs="Vrinda"/>
    </w:rPr>
  </w:style>
  <w:style w:type="paragraph" w:styleId="Footer">
    <w:name w:val="footer"/>
    <w:basedOn w:val="Normal"/>
    <w:link w:val="FooterChar"/>
    <w:uiPriority w:val="99"/>
    <w:unhideWhenUsed/>
    <w:rsid w:val="008D01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0173"/>
    <w:rPr>
      <w:rFonts w:cs="Vrinda"/>
    </w:rPr>
  </w:style>
  <w:style w:type="character" w:styleId="PageNumber">
    <w:name w:val="page number"/>
    <w:basedOn w:val="DefaultParagraphFont"/>
    <w:uiPriority w:val="99"/>
    <w:semiHidden/>
    <w:unhideWhenUsed/>
    <w:rsid w:val="008D0173"/>
  </w:style>
  <w:style w:type="table" w:styleId="TableGrid">
    <w:name w:val="Table Grid"/>
    <w:basedOn w:val="TableNormal"/>
    <w:uiPriority w:val="39"/>
    <w:rsid w:val="004723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F3378B"/>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TOCHeading">
    <w:name w:val="TOC Heading"/>
    <w:basedOn w:val="Heading1"/>
    <w:next w:val="Normal"/>
    <w:uiPriority w:val="39"/>
    <w:unhideWhenUsed/>
    <w:qFormat/>
    <w:rsid w:val="00EC7313"/>
    <w:pPr>
      <w:spacing w:before="240" w:after="0" w:line="259" w:lineRule="auto"/>
      <w:outlineLvl w:val="9"/>
    </w:pPr>
    <w:rPr>
      <w:kern w:val="0"/>
      <w:szCs w:val="32"/>
      <w:lang w:val="en-US" w:bidi="ar-SA"/>
      <w14:ligatures w14:val="none"/>
    </w:rPr>
  </w:style>
  <w:style w:type="paragraph" w:styleId="TOC1">
    <w:name w:val="toc 1"/>
    <w:basedOn w:val="Normal"/>
    <w:next w:val="Normal"/>
    <w:autoRedefine/>
    <w:uiPriority w:val="39"/>
    <w:unhideWhenUsed/>
    <w:rsid w:val="00EC7313"/>
    <w:pPr>
      <w:spacing w:after="100"/>
    </w:pPr>
  </w:style>
  <w:style w:type="character" w:styleId="Hyperlink">
    <w:name w:val="Hyperlink"/>
    <w:basedOn w:val="DefaultParagraphFont"/>
    <w:uiPriority w:val="99"/>
    <w:unhideWhenUsed/>
    <w:rsid w:val="00EC7313"/>
    <w:rPr>
      <w:color w:val="467886" w:themeColor="hyperlink"/>
      <w:u w:val="single"/>
    </w:rPr>
  </w:style>
  <w:style w:type="table" w:styleId="GridTable1Light-Accent4">
    <w:name w:val="Grid Table 1 Light Accent 4"/>
    <w:basedOn w:val="TableNormal"/>
    <w:uiPriority w:val="46"/>
    <w:rsid w:val="003956D8"/>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070838"/>
    <w:pPr>
      <w:spacing w:after="200" w:line="240" w:lineRule="auto"/>
    </w:pPr>
    <w:rPr>
      <w:i/>
      <w:iCs/>
      <w:color w:val="0E2841" w:themeColor="text2"/>
      <w:sz w:val="18"/>
      <w:szCs w:val="22"/>
    </w:rPr>
  </w:style>
  <w:style w:type="character" w:styleId="Strong">
    <w:name w:val="Strong"/>
    <w:basedOn w:val="DefaultParagraphFont"/>
    <w:uiPriority w:val="22"/>
    <w:qFormat/>
    <w:rsid w:val="0004650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869150">
      <w:bodyDiv w:val="1"/>
      <w:marLeft w:val="0"/>
      <w:marRight w:val="0"/>
      <w:marTop w:val="0"/>
      <w:marBottom w:val="0"/>
      <w:divBdr>
        <w:top w:val="none" w:sz="0" w:space="0" w:color="auto"/>
        <w:left w:val="none" w:sz="0" w:space="0" w:color="auto"/>
        <w:bottom w:val="none" w:sz="0" w:space="0" w:color="auto"/>
        <w:right w:val="none" w:sz="0" w:space="0" w:color="auto"/>
      </w:divBdr>
      <w:divsChild>
        <w:div w:id="475797963">
          <w:marLeft w:val="0"/>
          <w:marRight w:val="0"/>
          <w:marTop w:val="0"/>
          <w:marBottom w:val="0"/>
          <w:divBdr>
            <w:top w:val="none" w:sz="0" w:space="0" w:color="auto"/>
            <w:left w:val="none" w:sz="0" w:space="0" w:color="auto"/>
            <w:bottom w:val="none" w:sz="0" w:space="0" w:color="auto"/>
            <w:right w:val="none" w:sz="0" w:space="0" w:color="auto"/>
          </w:divBdr>
          <w:divsChild>
            <w:div w:id="475689062">
              <w:marLeft w:val="0"/>
              <w:marRight w:val="0"/>
              <w:marTop w:val="0"/>
              <w:marBottom w:val="0"/>
              <w:divBdr>
                <w:top w:val="none" w:sz="0" w:space="0" w:color="auto"/>
                <w:left w:val="none" w:sz="0" w:space="0" w:color="auto"/>
                <w:bottom w:val="none" w:sz="0" w:space="0" w:color="auto"/>
                <w:right w:val="none" w:sz="0" w:space="0" w:color="auto"/>
              </w:divBdr>
              <w:divsChild>
                <w:div w:id="53084417">
                  <w:marLeft w:val="0"/>
                  <w:marRight w:val="0"/>
                  <w:marTop w:val="0"/>
                  <w:marBottom w:val="0"/>
                  <w:divBdr>
                    <w:top w:val="none" w:sz="0" w:space="0" w:color="auto"/>
                    <w:left w:val="none" w:sz="0" w:space="0" w:color="auto"/>
                    <w:bottom w:val="none" w:sz="0" w:space="0" w:color="auto"/>
                    <w:right w:val="none" w:sz="0" w:space="0" w:color="auto"/>
                  </w:divBdr>
                  <w:divsChild>
                    <w:div w:id="742680647">
                      <w:marLeft w:val="0"/>
                      <w:marRight w:val="0"/>
                      <w:marTop w:val="0"/>
                      <w:marBottom w:val="0"/>
                      <w:divBdr>
                        <w:top w:val="none" w:sz="0" w:space="0" w:color="auto"/>
                        <w:left w:val="none" w:sz="0" w:space="0" w:color="auto"/>
                        <w:bottom w:val="none" w:sz="0" w:space="0" w:color="auto"/>
                        <w:right w:val="none" w:sz="0" w:space="0" w:color="auto"/>
                      </w:divBdr>
                      <w:divsChild>
                        <w:div w:id="1348827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0614743">
      <w:bodyDiv w:val="1"/>
      <w:marLeft w:val="0"/>
      <w:marRight w:val="0"/>
      <w:marTop w:val="0"/>
      <w:marBottom w:val="0"/>
      <w:divBdr>
        <w:top w:val="none" w:sz="0" w:space="0" w:color="auto"/>
        <w:left w:val="none" w:sz="0" w:space="0" w:color="auto"/>
        <w:bottom w:val="none" w:sz="0" w:space="0" w:color="auto"/>
        <w:right w:val="none" w:sz="0" w:space="0" w:color="auto"/>
      </w:divBdr>
    </w:div>
    <w:div w:id="1408186895">
      <w:bodyDiv w:val="1"/>
      <w:marLeft w:val="0"/>
      <w:marRight w:val="0"/>
      <w:marTop w:val="0"/>
      <w:marBottom w:val="0"/>
      <w:divBdr>
        <w:top w:val="none" w:sz="0" w:space="0" w:color="auto"/>
        <w:left w:val="none" w:sz="0" w:space="0" w:color="auto"/>
        <w:bottom w:val="none" w:sz="0" w:space="0" w:color="auto"/>
        <w:right w:val="none" w:sz="0" w:space="0" w:color="auto"/>
      </w:divBdr>
    </w:div>
    <w:div w:id="1862352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F5A87F-B7B3-43FA-B86C-1D58802C1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3561</Words>
  <Characters>20304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2024-11-07T12:07:00Z</dcterms:created>
  <dcterms:modified xsi:type="dcterms:W3CDTF">2024-11-07T19:50:00Z</dcterms:modified>
</cp:coreProperties>
</file>