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B867D73" w14:textId="77777777" w:rsidR="00071CBD" w:rsidRDefault="00071CBD" w:rsidP="001269C6">
      <w:pPr>
        <w:spacing w:before="120" w:after="120" w:line="360" w:lineRule="auto"/>
        <w:contextualSpacing/>
        <w:jc w:val="center"/>
        <w:rPr>
          <w:rFonts w:ascii="Times New Roman" w:hAnsi="Times New Roman" w:cs="Times New Roman"/>
          <w:sz w:val="24"/>
          <w:szCs w:val="24"/>
        </w:rPr>
      </w:pPr>
    </w:p>
    <w:p w14:paraId="674A96F9" w14:textId="77777777" w:rsidR="00071CBD" w:rsidRDefault="00071CBD" w:rsidP="001269C6">
      <w:pPr>
        <w:spacing w:before="120" w:after="120" w:line="360" w:lineRule="auto"/>
        <w:contextualSpacing/>
        <w:jc w:val="center"/>
        <w:rPr>
          <w:rFonts w:ascii="Times New Roman" w:hAnsi="Times New Roman" w:cs="Times New Roman"/>
          <w:sz w:val="24"/>
          <w:szCs w:val="24"/>
        </w:rPr>
      </w:pPr>
    </w:p>
    <w:p w14:paraId="04764ACB" w14:textId="77777777" w:rsidR="00071CBD" w:rsidRDefault="00071CBD" w:rsidP="001269C6">
      <w:pPr>
        <w:spacing w:before="120" w:after="120" w:line="360" w:lineRule="auto"/>
        <w:contextualSpacing/>
        <w:jc w:val="center"/>
        <w:rPr>
          <w:rFonts w:ascii="Times New Roman" w:hAnsi="Times New Roman" w:cs="Times New Roman"/>
          <w:sz w:val="24"/>
          <w:szCs w:val="24"/>
        </w:rPr>
      </w:pPr>
    </w:p>
    <w:p w14:paraId="69B6B214" w14:textId="77777777" w:rsidR="00071CBD" w:rsidRDefault="00071CBD" w:rsidP="001269C6">
      <w:pPr>
        <w:spacing w:before="120" w:after="120" w:line="360" w:lineRule="auto"/>
        <w:contextualSpacing/>
        <w:jc w:val="center"/>
        <w:rPr>
          <w:rFonts w:ascii="Times New Roman" w:hAnsi="Times New Roman" w:cs="Times New Roman"/>
          <w:sz w:val="24"/>
          <w:szCs w:val="24"/>
        </w:rPr>
      </w:pPr>
    </w:p>
    <w:p w14:paraId="7CCCF2FB" w14:textId="77777777" w:rsidR="00071CBD" w:rsidRDefault="00071CBD" w:rsidP="001269C6">
      <w:pPr>
        <w:spacing w:before="120" w:after="120" w:line="360" w:lineRule="auto"/>
        <w:contextualSpacing/>
        <w:jc w:val="center"/>
        <w:rPr>
          <w:rFonts w:ascii="Times New Roman" w:hAnsi="Times New Roman" w:cs="Times New Roman"/>
          <w:sz w:val="24"/>
          <w:szCs w:val="24"/>
        </w:rPr>
      </w:pPr>
    </w:p>
    <w:p w14:paraId="5A5507A5" w14:textId="77777777" w:rsidR="00071CBD" w:rsidRDefault="00071CBD" w:rsidP="001269C6">
      <w:pPr>
        <w:spacing w:before="120" w:after="120" w:line="360" w:lineRule="auto"/>
        <w:contextualSpacing/>
        <w:jc w:val="center"/>
        <w:rPr>
          <w:rFonts w:ascii="Times New Roman" w:hAnsi="Times New Roman" w:cs="Times New Roman"/>
          <w:sz w:val="24"/>
          <w:szCs w:val="24"/>
        </w:rPr>
      </w:pPr>
    </w:p>
    <w:p w14:paraId="76BED9C4" w14:textId="77777777" w:rsidR="00071CBD" w:rsidRDefault="00071CBD" w:rsidP="001269C6">
      <w:pPr>
        <w:spacing w:before="120" w:after="120" w:line="360" w:lineRule="auto"/>
        <w:contextualSpacing/>
        <w:jc w:val="center"/>
        <w:rPr>
          <w:rFonts w:ascii="Times New Roman" w:hAnsi="Times New Roman" w:cs="Times New Roman"/>
          <w:sz w:val="24"/>
          <w:szCs w:val="24"/>
        </w:rPr>
      </w:pPr>
    </w:p>
    <w:p w14:paraId="4BAE36B4" w14:textId="77777777" w:rsidR="00071CBD" w:rsidRDefault="00071CBD" w:rsidP="001269C6">
      <w:pPr>
        <w:spacing w:before="120" w:after="120" w:line="360" w:lineRule="auto"/>
        <w:contextualSpacing/>
        <w:jc w:val="center"/>
        <w:rPr>
          <w:rFonts w:ascii="Times New Roman" w:hAnsi="Times New Roman" w:cs="Times New Roman"/>
          <w:sz w:val="24"/>
          <w:szCs w:val="24"/>
        </w:rPr>
      </w:pPr>
    </w:p>
    <w:p w14:paraId="37713FFE" w14:textId="77777777" w:rsidR="00071CBD" w:rsidRDefault="00071CBD" w:rsidP="001269C6">
      <w:pPr>
        <w:spacing w:before="120" w:after="120" w:line="360" w:lineRule="auto"/>
        <w:contextualSpacing/>
        <w:jc w:val="center"/>
        <w:rPr>
          <w:rFonts w:ascii="Times New Roman" w:hAnsi="Times New Roman" w:cs="Times New Roman"/>
          <w:sz w:val="24"/>
          <w:szCs w:val="24"/>
        </w:rPr>
      </w:pPr>
    </w:p>
    <w:p w14:paraId="2D8BFC4C" w14:textId="77777777" w:rsidR="00071CBD" w:rsidRDefault="00071CBD" w:rsidP="001269C6">
      <w:pPr>
        <w:spacing w:before="120" w:after="120" w:line="360" w:lineRule="auto"/>
        <w:contextualSpacing/>
        <w:jc w:val="center"/>
        <w:rPr>
          <w:rFonts w:ascii="Times New Roman" w:hAnsi="Times New Roman" w:cs="Times New Roman"/>
          <w:sz w:val="24"/>
          <w:szCs w:val="24"/>
        </w:rPr>
      </w:pPr>
    </w:p>
    <w:p w14:paraId="24C8928C" w14:textId="6E5AC2DA" w:rsidR="00231DB4" w:rsidRPr="002066C0" w:rsidRDefault="00071CBD" w:rsidP="001269C6">
      <w:pPr>
        <w:spacing w:before="120" w:after="120" w:line="360" w:lineRule="auto"/>
        <w:contextualSpacing/>
        <w:jc w:val="center"/>
        <w:rPr>
          <w:rFonts w:ascii="Times New Roman" w:hAnsi="Times New Roman" w:cs="Times New Roman"/>
          <w:b/>
          <w:bCs/>
          <w:sz w:val="24"/>
          <w:szCs w:val="24"/>
        </w:rPr>
      </w:pPr>
      <w:r w:rsidRPr="002066C0">
        <w:rPr>
          <w:rFonts w:ascii="Times New Roman" w:hAnsi="Times New Roman" w:cs="Times New Roman"/>
          <w:b/>
          <w:bCs/>
          <w:sz w:val="24"/>
          <w:szCs w:val="24"/>
        </w:rPr>
        <w:t>PORTFOLIO</w:t>
      </w:r>
    </w:p>
    <w:p w14:paraId="0B276D82" w14:textId="77777777" w:rsidR="00071CBD" w:rsidRPr="002066C0" w:rsidRDefault="00071CBD" w:rsidP="001269C6">
      <w:pPr>
        <w:spacing w:before="120" w:after="120" w:line="360" w:lineRule="auto"/>
        <w:contextualSpacing/>
        <w:jc w:val="center"/>
        <w:rPr>
          <w:rFonts w:ascii="Times New Roman" w:hAnsi="Times New Roman" w:cs="Times New Roman"/>
          <w:b/>
          <w:bCs/>
          <w:sz w:val="24"/>
          <w:szCs w:val="24"/>
        </w:rPr>
      </w:pPr>
    </w:p>
    <w:p w14:paraId="7039321B" w14:textId="3C41056E" w:rsidR="00071CBD" w:rsidRPr="002066C0" w:rsidRDefault="00071CBD" w:rsidP="001269C6">
      <w:pPr>
        <w:spacing w:before="120" w:after="120" w:line="360" w:lineRule="auto"/>
        <w:contextualSpacing/>
        <w:jc w:val="center"/>
        <w:rPr>
          <w:rFonts w:ascii="Times New Roman" w:eastAsiaTheme="majorEastAsia" w:hAnsi="Times New Roman" w:cs="Times New Roman"/>
          <w:b/>
          <w:bCs/>
          <w:sz w:val="24"/>
          <w:szCs w:val="24"/>
        </w:rPr>
      </w:pPr>
      <w:r w:rsidRPr="002066C0">
        <w:rPr>
          <w:rFonts w:ascii="Times New Roman" w:eastAsiaTheme="majorEastAsia" w:hAnsi="Times New Roman" w:cs="Times New Roman"/>
          <w:b/>
          <w:bCs/>
          <w:sz w:val="24"/>
          <w:szCs w:val="24"/>
        </w:rPr>
        <w:t>Community Engagement</w:t>
      </w:r>
    </w:p>
    <w:p w14:paraId="50C1E5D0" w14:textId="77777777" w:rsidR="00542559" w:rsidRPr="002066C0" w:rsidRDefault="00542559" w:rsidP="001269C6">
      <w:pPr>
        <w:spacing w:before="120" w:after="120" w:line="360" w:lineRule="auto"/>
        <w:contextualSpacing/>
        <w:jc w:val="center"/>
        <w:rPr>
          <w:rFonts w:ascii="Times New Roman" w:eastAsiaTheme="majorEastAsia" w:hAnsi="Times New Roman" w:cs="Times New Roman"/>
          <w:b/>
          <w:bCs/>
          <w:sz w:val="24"/>
          <w:szCs w:val="24"/>
        </w:rPr>
      </w:pPr>
    </w:p>
    <w:p w14:paraId="6B066C05" w14:textId="77777777" w:rsidR="00542559" w:rsidRPr="002066C0" w:rsidRDefault="00542559" w:rsidP="001269C6">
      <w:pPr>
        <w:spacing w:before="120" w:after="120" w:line="360" w:lineRule="auto"/>
        <w:contextualSpacing/>
        <w:jc w:val="center"/>
        <w:rPr>
          <w:rFonts w:ascii="Times New Roman" w:eastAsiaTheme="majorEastAsia" w:hAnsi="Times New Roman" w:cs="Times New Roman"/>
          <w:b/>
          <w:bCs/>
          <w:sz w:val="24"/>
          <w:szCs w:val="24"/>
        </w:rPr>
      </w:pPr>
    </w:p>
    <w:p w14:paraId="51C66F69" w14:textId="77777777" w:rsidR="00542559" w:rsidRPr="002066C0" w:rsidRDefault="00542559" w:rsidP="001269C6">
      <w:pPr>
        <w:spacing w:before="120" w:after="120" w:line="360" w:lineRule="auto"/>
        <w:contextualSpacing/>
        <w:jc w:val="center"/>
        <w:rPr>
          <w:rFonts w:ascii="Times New Roman" w:eastAsiaTheme="majorEastAsia" w:hAnsi="Times New Roman" w:cs="Times New Roman"/>
          <w:b/>
          <w:bCs/>
          <w:sz w:val="24"/>
          <w:szCs w:val="24"/>
        </w:rPr>
      </w:pPr>
    </w:p>
    <w:p w14:paraId="386D1D7A" w14:textId="5D97E136" w:rsidR="00542559" w:rsidRPr="002066C0" w:rsidRDefault="00542559" w:rsidP="001269C6">
      <w:pPr>
        <w:spacing w:before="120" w:after="120" w:line="360" w:lineRule="auto"/>
        <w:contextualSpacing/>
        <w:jc w:val="center"/>
        <w:rPr>
          <w:rFonts w:ascii="Times New Roman" w:eastAsiaTheme="majorEastAsia" w:hAnsi="Times New Roman" w:cs="Times New Roman"/>
          <w:b/>
          <w:bCs/>
          <w:sz w:val="24"/>
          <w:szCs w:val="24"/>
        </w:rPr>
      </w:pPr>
      <w:r w:rsidRPr="002066C0">
        <w:rPr>
          <w:rFonts w:ascii="Times New Roman" w:eastAsiaTheme="majorEastAsia" w:hAnsi="Times New Roman" w:cs="Times New Roman"/>
          <w:b/>
          <w:bCs/>
          <w:sz w:val="24"/>
          <w:szCs w:val="24"/>
        </w:rPr>
        <w:t>[Student Name]</w:t>
      </w:r>
    </w:p>
    <w:p w14:paraId="22F61CB0" w14:textId="4AA34641" w:rsidR="00542559" w:rsidRPr="002066C0" w:rsidRDefault="00542559" w:rsidP="001269C6">
      <w:pPr>
        <w:spacing w:before="120" w:after="120" w:line="360" w:lineRule="auto"/>
        <w:contextualSpacing/>
        <w:jc w:val="center"/>
        <w:rPr>
          <w:rFonts w:ascii="Times New Roman" w:eastAsiaTheme="majorEastAsia" w:hAnsi="Times New Roman" w:cs="Times New Roman"/>
          <w:b/>
          <w:bCs/>
          <w:sz w:val="24"/>
          <w:szCs w:val="24"/>
        </w:rPr>
      </w:pPr>
      <w:r w:rsidRPr="002066C0">
        <w:rPr>
          <w:rFonts w:ascii="Times New Roman" w:eastAsiaTheme="majorEastAsia" w:hAnsi="Times New Roman" w:cs="Times New Roman"/>
          <w:b/>
          <w:bCs/>
          <w:sz w:val="24"/>
          <w:szCs w:val="24"/>
        </w:rPr>
        <w:t>[Student ID]</w:t>
      </w:r>
    </w:p>
    <w:p w14:paraId="2E65E4BE" w14:textId="2B4276AA" w:rsidR="00542559" w:rsidRPr="002066C0" w:rsidRDefault="00542559" w:rsidP="001269C6">
      <w:pPr>
        <w:spacing w:before="120" w:after="120" w:line="360" w:lineRule="auto"/>
        <w:contextualSpacing/>
        <w:jc w:val="center"/>
        <w:rPr>
          <w:rFonts w:ascii="Times New Roman" w:eastAsiaTheme="majorEastAsia" w:hAnsi="Times New Roman" w:cs="Times New Roman"/>
          <w:b/>
          <w:bCs/>
          <w:sz w:val="24"/>
          <w:szCs w:val="24"/>
        </w:rPr>
      </w:pPr>
      <w:r w:rsidRPr="002066C0">
        <w:rPr>
          <w:rFonts w:ascii="Times New Roman" w:eastAsiaTheme="majorEastAsia" w:hAnsi="Times New Roman" w:cs="Times New Roman"/>
          <w:b/>
          <w:bCs/>
          <w:sz w:val="24"/>
          <w:szCs w:val="24"/>
        </w:rPr>
        <w:t>[Date]</w:t>
      </w:r>
    </w:p>
    <w:p w14:paraId="257A1B6A" w14:textId="77777777" w:rsidR="00071CBD" w:rsidRPr="002066C0" w:rsidRDefault="00071CBD" w:rsidP="001269C6">
      <w:pPr>
        <w:spacing w:before="120" w:after="120" w:line="360" w:lineRule="auto"/>
        <w:contextualSpacing/>
        <w:rPr>
          <w:rFonts w:ascii="Times New Roman" w:eastAsiaTheme="majorEastAsia" w:hAnsi="Times New Roman" w:cs="Times New Roman"/>
          <w:b/>
          <w:sz w:val="24"/>
          <w:szCs w:val="24"/>
        </w:rPr>
      </w:pPr>
      <w:r w:rsidRPr="002066C0">
        <w:rPr>
          <w:rFonts w:ascii="Times New Roman" w:eastAsiaTheme="majorEastAsia" w:hAnsi="Times New Roman" w:cs="Times New Roman"/>
          <w:b/>
          <w:sz w:val="24"/>
          <w:szCs w:val="24"/>
        </w:rPr>
        <w:br w:type="page"/>
      </w:r>
    </w:p>
    <w:sdt>
      <w:sdtPr>
        <w:rPr>
          <w:rFonts w:ascii="Times New Roman" w:eastAsiaTheme="minorHAnsi" w:hAnsi="Times New Roman" w:cs="Times New Roman"/>
          <w:color w:val="auto"/>
          <w:kern w:val="2"/>
          <w:sz w:val="24"/>
          <w:szCs w:val="24"/>
          <w:lang w:eastAsia="en-US"/>
        </w:rPr>
        <w:id w:val="-476223167"/>
        <w:docPartObj>
          <w:docPartGallery w:val="Table of Contents"/>
          <w:docPartUnique/>
        </w:docPartObj>
      </w:sdtPr>
      <w:sdtEndPr>
        <w:rPr>
          <w:b/>
          <w:bCs/>
        </w:rPr>
      </w:sdtEndPr>
      <w:sdtContent>
        <w:p w14:paraId="4CDF5809" w14:textId="06512398" w:rsidR="00524759" w:rsidRPr="002066C0" w:rsidRDefault="00524759" w:rsidP="001269C6">
          <w:pPr>
            <w:pStyle w:val="TOCHeading"/>
            <w:spacing w:before="120" w:after="120" w:line="360" w:lineRule="auto"/>
            <w:contextualSpacing/>
            <w:jc w:val="center"/>
            <w:rPr>
              <w:rFonts w:ascii="Times New Roman" w:hAnsi="Times New Roman" w:cs="Times New Roman"/>
              <w:b/>
              <w:bCs/>
              <w:color w:val="auto"/>
              <w:sz w:val="28"/>
              <w:szCs w:val="28"/>
            </w:rPr>
          </w:pPr>
          <w:r w:rsidRPr="002066C0">
            <w:rPr>
              <w:rFonts w:ascii="Times New Roman" w:hAnsi="Times New Roman" w:cs="Times New Roman"/>
              <w:b/>
              <w:bCs/>
              <w:color w:val="auto"/>
              <w:sz w:val="28"/>
              <w:szCs w:val="28"/>
            </w:rPr>
            <w:t>Table of Contents</w:t>
          </w:r>
        </w:p>
        <w:p w14:paraId="5E4C245F" w14:textId="77777777" w:rsidR="00017758" w:rsidRDefault="00524759">
          <w:pPr>
            <w:pStyle w:val="TOC1"/>
            <w:tabs>
              <w:tab w:val="right" w:leader="dot" w:pos="9350"/>
            </w:tabs>
            <w:rPr>
              <w:rFonts w:eastAsiaTheme="minorEastAsia"/>
              <w:noProof/>
              <w:kern w:val="0"/>
              <w:lang w:val="en-US"/>
              <w14:ligatures w14:val="none"/>
            </w:rPr>
          </w:pPr>
          <w:r w:rsidRPr="002066C0">
            <w:rPr>
              <w:rFonts w:ascii="Times New Roman" w:hAnsi="Times New Roman" w:cs="Times New Roman"/>
              <w:sz w:val="24"/>
              <w:szCs w:val="24"/>
            </w:rPr>
            <w:fldChar w:fldCharType="begin"/>
          </w:r>
          <w:r w:rsidRPr="002066C0">
            <w:rPr>
              <w:rFonts w:ascii="Times New Roman" w:hAnsi="Times New Roman" w:cs="Times New Roman"/>
              <w:sz w:val="24"/>
              <w:szCs w:val="24"/>
            </w:rPr>
            <w:instrText xml:space="preserve"> TOC \o "1-3" \h \z \u </w:instrText>
          </w:r>
          <w:r w:rsidRPr="002066C0">
            <w:rPr>
              <w:rFonts w:ascii="Times New Roman" w:hAnsi="Times New Roman" w:cs="Times New Roman"/>
              <w:sz w:val="24"/>
              <w:szCs w:val="24"/>
            </w:rPr>
            <w:fldChar w:fldCharType="separate"/>
          </w:r>
          <w:hyperlink w:anchor="_Toc175444194" w:history="1">
            <w:r w:rsidR="00017758" w:rsidRPr="007B0009">
              <w:rPr>
                <w:rStyle w:val="Hyperlink"/>
                <w:rFonts w:cs="Times New Roman"/>
                <w:noProof/>
              </w:rPr>
              <w:t>Element 1: Community Outreach, focused on engaging with Tottenham, North London</w:t>
            </w:r>
            <w:r w:rsidR="00017758">
              <w:rPr>
                <w:noProof/>
                <w:webHidden/>
              </w:rPr>
              <w:tab/>
            </w:r>
            <w:r w:rsidR="00017758">
              <w:rPr>
                <w:noProof/>
                <w:webHidden/>
              </w:rPr>
              <w:fldChar w:fldCharType="begin"/>
            </w:r>
            <w:r w:rsidR="00017758">
              <w:rPr>
                <w:noProof/>
                <w:webHidden/>
              </w:rPr>
              <w:instrText xml:space="preserve"> PAGEREF _Toc175444194 \h </w:instrText>
            </w:r>
            <w:r w:rsidR="00017758">
              <w:rPr>
                <w:noProof/>
                <w:webHidden/>
              </w:rPr>
            </w:r>
            <w:r w:rsidR="00017758">
              <w:rPr>
                <w:noProof/>
                <w:webHidden/>
              </w:rPr>
              <w:fldChar w:fldCharType="separate"/>
            </w:r>
            <w:r w:rsidR="00017758">
              <w:rPr>
                <w:noProof/>
                <w:webHidden/>
              </w:rPr>
              <w:t>3</w:t>
            </w:r>
            <w:r w:rsidR="00017758">
              <w:rPr>
                <w:noProof/>
                <w:webHidden/>
              </w:rPr>
              <w:fldChar w:fldCharType="end"/>
            </w:r>
          </w:hyperlink>
        </w:p>
        <w:p w14:paraId="2A1C37D7" w14:textId="77777777" w:rsidR="00017758" w:rsidRDefault="00FD6AD8">
          <w:pPr>
            <w:pStyle w:val="TOC2"/>
            <w:tabs>
              <w:tab w:val="right" w:leader="dot" w:pos="9350"/>
            </w:tabs>
            <w:rPr>
              <w:rFonts w:eastAsiaTheme="minorEastAsia"/>
              <w:noProof/>
              <w:kern w:val="0"/>
              <w:lang w:val="en-US"/>
              <w14:ligatures w14:val="none"/>
            </w:rPr>
          </w:pPr>
          <w:hyperlink w:anchor="_Toc175444195" w:history="1">
            <w:r w:rsidR="00017758" w:rsidRPr="007B0009">
              <w:rPr>
                <w:rStyle w:val="Hyperlink"/>
                <w:rFonts w:cs="Times New Roman"/>
                <w:noProof/>
              </w:rPr>
              <w:t>Introduction</w:t>
            </w:r>
            <w:r w:rsidR="00017758">
              <w:rPr>
                <w:noProof/>
                <w:webHidden/>
              </w:rPr>
              <w:tab/>
            </w:r>
            <w:r w:rsidR="00017758">
              <w:rPr>
                <w:noProof/>
                <w:webHidden/>
              </w:rPr>
              <w:fldChar w:fldCharType="begin"/>
            </w:r>
            <w:r w:rsidR="00017758">
              <w:rPr>
                <w:noProof/>
                <w:webHidden/>
              </w:rPr>
              <w:instrText xml:space="preserve"> PAGEREF _Toc175444195 \h </w:instrText>
            </w:r>
            <w:r w:rsidR="00017758">
              <w:rPr>
                <w:noProof/>
                <w:webHidden/>
              </w:rPr>
            </w:r>
            <w:r w:rsidR="00017758">
              <w:rPr>
                <w:noProof/>
                <w:webHidden/>
              </w:rPr>
              <w:fldChar w:fldCharType="separate"/>
            </w:r>
            <w:r w:rsidR="00017758">
              <w:rPr>
                <w:noProof/>
                <w:webHidden/>
              </w:rPr>
              <w:t>3</w:t>
            </w:r>
            <w:r w:rsidR="00017758">
              <w:rPr>
                <w:noProof/>
                <w:webHidden/>
              </w:rPr>
              <w:fldChar w:fldCharType="end"/>
            </w:r>
          </w:hyperlink>
        </w:p>
        <w:p w14:paraId="1796F917" w14:textId="77777777" w:rsidR="00017758" w:rsidRDefault="00FD6AD8">
          <w:pPr>
            <w:pStyle w:val="TOC2"/>
            <w:tabs>
              <w:tab w:val="right" w:leader="dot" w:pos="9350"/>
            </w:tabs>
            <w:rPr>
              <w:rFonts w:eastAsiaTheme="minorEastAsia"/>
              <w:noProof/>
              <w:kern w:val="0"/>
              <w:lang w:val="en-US"/>
              <w14:ligatures w14:val="none"/>
            </w:rPr>
          </w:pPr>
          <w:hyperlink w:anchor="_Toc175444196" w:history="1">
            <w:r w:rsidR="00017758" w:rsidRPr="007B0009">
              <w:rPr>
                <w:rStyle w:val="Hyperlink"/>
                <w:rFonts w:cs="Times New Roman"/>
                <w:noProof/>
              </w:rPr>
              <w:t>Community Profile and Demographics</w:t>
            </w:r>
            <w:r w:rsidR="00017758">
              <w:rPr>
                <w:noProof/>
                <w:webHidden/>
              </w:rPr>
              <w:tab/>
            </w:r>
            <w:r w:rsidR="00017758">
              <w:rPr>
                <w:noProof/>
                <w:webHidden/>
              </w:rPr>
              <w:fldChar w:fldCharType="begin"/>
            </w:r>
            <w:r w:rsidR="00017758">
              <w:rPr>
                <w:noProof/>
                <w:webHidden/>
              </w:rPr>
              <w:instrText xml:space="preserve"> PAGEREF _Toc175444196 \h </w:instrText>
            </w:r>
            <w:r w:rsidR="00017758">
              <w:rPr>
                <w:noProof/>
                <w:webHidden/>
              </w:rPr>
            </w:r>
            <w:r w:rsidR="00017758">
              <w:rPr>
                <w:noProof/>
                <w:webHidden/>
              </w:rPr>
              <w:fldChar w:fldCharType="separate"/>
            </w:r>
            <w:r w:rsidR="00017758">
              <w:rPr>
                <w:noProof/>
                <w:webHidden/>
              </w:rPr>
              <w:t>3</w:t>
            </w:r>
            <w:r w:rsidR="00017758">
              <w:rPr>
                <w:noProof/>
                <w:webHidden/>
              </w:rPr>
              <w:fldChar w:fldCharType="end"/>
            </w:r>
          </w:hyperlink>
        </w:p>
        <w:p w14:paraId="15DEB3DC" w14:textId="77777777" w:rsidR="00017758" w:rsidRDefault="00FD6AD8">
          <w:pPr>
            <w:pStyle w:val="TOC3"/>
            <w:rPr>
              <w:rFonts w:eastAsiaTheme="minorEastAsia"/>
              <w:noProof/>
              <w:kern w:val="0"/>
              <w:lang w:val="en-US"/>
              <w14:ligatures w14:val="none"/>
            </w:rPr>
          </w:pPr>
          <w:hyperlink w:anchor="_Toc175444197" w:history="1">
            <w:r w:rsidR="00017758" w:rsidRPr="007B0009">
              <w:rPr>
                <w:rStyle w:val="Hyperlink"/>
                <w:rFonts w:cs="Times New Roman"/>
                <w:noProof/>
              </w:rPr>
              <w:t>Demographic Overview</w:t>
            </w:r>
            <w:r w:rsidR="00017758">
              <w:rPr>
                <w:noProof/>
                <w:webHidden/>
              </w:rPr>
              <w:tab/>
            </w:r>
            <w:r w:rsidR="00017758">
              <w:rPr>
                <w:noProof/>
                <w:webHidden/>
              </w:rPr>
              <w:fldChar w:fldCharType="begin"/>
            </w:r>
            <w:r w:rsidR="00017758">
              <w:rPr>
                <w:noProof/>
                <w:webHidden/>
              </w:rPr>
              <w:instrText xml:space="preserve"> PAGEREF _Toc175444197 \h </w:instrText>
            </w:r>
            <w:r w:rsidR="00017758">
              <w:rPr>
                <w:noProof/>
                <w:webHidden/>
              </w:rPr>
            </w:r>
            <w:r w:rsidR="00017758">
              <w:rPr>
                <w:noProof/>
                <w:webHidden/>
              </w:rPr>
              <w:fldChar w:fldCharType="separate"/>
            </w:r>
            <w:r w:rsidR="00017758">
              <w:rPr>
                <w:noProof/>
                <w:webHidden/>
              </w:rPr>
              <w:t>3</w:t>
            </w:r>
            <w:r w:rsidR="00017758">
              <w:rPr>
                <w:noProof/>
                <w:webHidden/>
              </w:rPr>
              <w:fldChar w:fldCharType="end"/>
            </w:r>
          </w:hyperlink>
        </w:p>
        <w:p w14:paraId="1BA6C3DC" w14:textId="77777777" w:rsidR="00017758" w:rsidRDefault="00FD6AD8">
          <w:pPr>
            <w:pStyle w:val="TOC3"/>
            <w:rPr>
              <w:rFonts w:eastAsiaTheme="minorEastAsia"/>
              <w:noProof/>
              <w:kern w:val="0"/>
              <w:lang w:val="en-US"/>
              <w14:ligatures w14:val="none"/>
            </w:rPr>
          </w:pPr>
          <w:hyperlink w:anchor="_Toc175444198" w:history="1">
            <w:r w:rsidR="00017758" w:rsidRPr="007B0009">
              <w:rPr>
                <w:rStyle w:val="Hyperlink"/>
                <w:rFonts w:cs="Times New Roman"/>
                <w:noProof/>
              </w:rPr>
              <w:t>Social, Economic, and Cultural Factors</w:t>
            </w:r>
            <w:r w:rsidR="00017758">
              <w:rPr>
                <w:noProof/>
                <w:webHidden/>
              </w:rPr>
              <w:tab/>
            </w:r>
            <w:r w:rsidR="00017758">
              <w:rPr>
                <w:noProof/>
                <w:webHidden/>
              </w:rPr>
              <w:fldChar w:fldCharType="begin"/>
            </w:r>
            <w:r w:rsidR="00017758">
              <w:rPr>
                <w:noProof/>
                <w:webHidden/>
              </w:rPr>
              <w:instrText xml:space="preserve"> PAGEREF _Toc175444198 \h </w:instrText>
            </w:r>
            <w:r w:rsidR="00017758">
              <w:rPr>
                <w:noProof/>
                <w:webHidden/>
              </w:rPr>
            </w:r>
            <w:r w:rsidR="00017758">
              <w:rPr>
                <w:noProof/>
                <w:webHidden/>
              </w:rPr>
              <w:fldChar w:fldCharType="separate"/>
            </w:r>
            <w:r w:rsidR="00017758">
              <w:rPr>
                <w:noProof/>
                <w:webHidden/>
              </w:rPr>
              <w:t>3</w:t>
            </w:r>
            <w:r w:rsidR="00017758">
              <w:rPr>
                <w:noProof/>
                <w:webHidden/>
              </w:rPr>
              <w:fldChar w:fldCharType="end"/>
            </w:r>
          </w:hyperlink>
        </w:p>
        <w:p w14:paraId="67B48697" w14:textId="77777777" w:rsidR="00017758" w:rsidRDefault="00FD6AD8">
          <w:pPr>
            <w:pStyle w:val="TOC3"/>
            <w:rPr>
              <w:rFonts w:eastAsiaTheme="minorEastAsia"/>
              <w:noProof/>
              <w:kern w:val="0"/>
              <w:lang w:val="en-US"/>
              <w14:ligatures w14:val="none"/>
            </w:rPr>
          </w:pPr>
          <w:hyperlink w:anchor="_Toc175444199" w:history="1">
            <w:r w:rsidR="00017758" w:rsidRPr="007B0009">
              <w:rPr>
                <w:rStyle w:val="Hyperlink"/>
                <w:rFonts w:cs="Times New Roman"/>
                <w:noProof/>
              </w:rPr>
              <w:t>Ethical Considerations</w:t>
            </w:r>
            <w:r w:rsidR="00017758">
              <w:rPr>
                <w:noProof/>
                <w:webHidden/>
              </w:rPr>
              <w:tab/>
            </w:r>
            <w:r w:rsidR="00017758">
              <w:rPr>
                <w:noProof/>
                <w:webHidden/>
              </w:rPr>
              <w:fldChar w:fldCharType="begin"/>
            </w:r>
            <w:r w:rsidR="00017758">
              <w:rPr>
                <w:noProof/>
                <w:webHidden/>
              </w:rPr>
              <w:instrText xml:space="preserve"> PAGEREF _Toc175444199 \h </w:instrText>
            </w:r>
            <w:r w:rsidR="00017758">
              <w:rPr>
                <w:noProof/>
                <w:webHidden/>
              </w:rPr>
            </w:r>
            <w:r w:rsidR="00017758">
              <w:rPr>
                <w:noProof/>
                <w:webHidden/>
              </w:rPr>
              <w:fldChar w:fldCharType="separate"/>
            </w:r>
            <w:r w:rsidR="00017758">
              <w:rPr>
                <w:noProof/>
                <w:webHidden/>
              </w:rPr>
              <w:t>4</w:t>
            </w:r>
            <w:r w:rsidR="00017758">
              <w:rPr>
                <w:noProof/>
                <w:webHidden/>
              </w:rPr>
              <w:fldChar w:fldCharType="end"/>
            </w:r>
          </w:hyperlink>
        </w:p>
        <w:p w14:paraId="139C4D7D" w14:textId="77777777" w:rsidR="00017758" w:rsidRDefault="00FD6AD8">
          <w:pPr>
            <w:pStyle w:val="TOC2"/>
            <w:tabs>
              <w:tab w:val="right" w:leader="dot" w:pos="9350"/>
            </w:tabs>
            <w:rPr>
              <w:rFonts w:eastAsiaTheme="minorEastAsia"/>
              <w:noProof/>
              <w:kern w:val="0"/>
              <w:lang w:val="en-US"/>
              <w14:ligatures w14:val="none"/>
            </w:rPr>
          </w:pPr>
          <w:hyperlink w:anchor="_Toc175444200" w:history="1">
            <w:r w:rsidR="00017758" w:rsidRPr="007B0009">
              <w:rPr>
                <w:rStyle w:val="Hyperlink"/>
                <w:rFonts w:cs="Times New Roman"/>
                <w:noProof/>
              </w:rPr>
              <w:t>Engagement Approach and Methods</w:t>
            </w:r>
            <w:r w:rsidR="00017758">
              <w:rPr>
                <w:noProof/>
                <w:webHidden/>
              </w:rPr>
              <w:tab/>
            </w:r>
            <w:r w:rsidR="00017758">
              <w:rPr>
                <w:noProof/>
                <w:webHidden/>
              </w:rPr>
              <w:fldChar w:fldCharType="begin"/>
            </w:r>
            <w:r w:rsidR="00017758">
              <w:rPr>
                <w:noProof/>
                <w:webHidden/>
              </w:rPr>
              <w:instrText xml:space="preserve"> PAGEREF _Toc175444200 \h </w:instrText>
            </w:r>
            <w:r w:rsidR="00017758">
              <w:rPr>
                <w:noProof/>
                <w:webHidden/>
              </w:rPr>
            </w:r>
            <w:r w:rsidR="00017758">
              <w:rPr>
                <w:noProof/>
                <w:webHidden/>
              </w:rPr>
              <w:fldChar w:fldCharType="separate"/>
            </w:r>
            <w:r w:rsidR="00017758">
              <w:rPr>
                <w:noProof/>
                <w:webHidden/>
              </w:rPr>
              <w:t>4</w:t>
            </w:r>
            <w:r w:rsidR="00017758">
              <w:rPr>
                <w:noProof/>
                <w:webHidden/>
              </w:rPr>
              <w:fldChar w:fldCharType="end"/>
            </w:r>
          </w:hyperlink>
        </w:p>
        <w:p w14:paraId="6E5566D6" w14:textId="77777777" w:rsidR="00017758" w:rsidRDefault="00FD6AD8">
          <w:pPr>
            <w:pStyle w:val="TOC3"/>
            <w:rPr>
              <w:rFonts w:eastAsiaTheme="minorEastAsia"/>
              <w:noProof/>
              <w:kern w:val="0"/>
              <w:lang w:val="en-US"/>
              <w14:ligatures w14:val="none"/>
            </w:rPr>
          </w:pPr>
          <w:hyperlink w:anchor="_Toc175444201" w:history="1">
            <w:r w:rsidR="00017758" w:rsidRPr="007B0009">
              <w:rPr>
                <w:rStyle w:val="Hyperlink"/>
                <w:rFonts w:cs="Times New Roman"/>
                <w:noProof/>
              </w:rPr>
              <w:t>Outreach Methods</w:t>
            </w:r>
            <w:r w:rsidR="00017758">
              <w:rPr>
                <w:noProof/>
                <w:webHidden/>
              </w:rPr>
              <w:tab/>
            </w:r>
            <w:r w:rsidR="00017758">
              <w:rPr>
                <w:noProof/>
                <w:webHidden/>
              </w:rPr>
              <w:fldChar w:fldCharType="begin"/>
            </w:r>
            <w:r w:rsidR="00017758">
              <w:rPr>
                <w:noProof/>
                <w:webHidden/>
              </w:rPr>
              <w:instrText xml:space="preserve"> PAGEREF _Toc175444201 \h </w:instrText>
            </w:r>
            <w:r w:rsidR="00017758">
              <w:rPr>
                <w:noProof/>
                <w:webHidden/>
              </w:rPr>
            </w:r>
            <w:r w:rsidR="00017758">
              <w:rPr>
                <w:noProof/>
                <w:webHidden/>
              </w:rPr>
              <w:fldChar w:fldCharType="separate"/>
            </w:r>
            <w:r w:rsidR="00017758">
              <w:rPr>
                <w:noProof/>
                <w:webHidden/>
              </w:rPr>
              <w:t>4</w:t>
            </w:r>
            <w:r w:rsidR="00017758">
              <w:rPr>
                <w:noProof/>
                <w:webHidden/>
              </w:rPr>
              <w:fldChar w:fldCharType="end"/>
            </w:r>
          </w:hyperlink>
        </w:p>
        <w:p w14:paraId="5D5702F2" w14:textId="77777777" w:rsidR="00017758" w:rsidRDefault="00FD6AD8">
          <w:pPr>
            <w:pStyle w:val="TOC3"/>
            <w:rPr>
              <w:rFonts w:eastAsiaTheme="minorEastAsia"/>
              <w:noProof/>
              <w:kern w:val="0"/>
              <w:lang w:val="en-US"/>
              <w14:ligatures w14:val="none"/>
            </w:rPr>
          </w:pPr>
          <w:hyperlink w:anchor="_Toc175444202" w:history="1">
            <w:r w:rsidR="00017758" w:rsidRPr="007B0009">
              <w:rPr>
                <w:rStyle w:val="Hyperlink"/>
                <w:rFonts w:cs="Times New Roman"/>
                <w:noProof/>
              </w:rPr>
              <w:t>Stakeholder Identification</w:t>
            </w:r>
            <w:r w:rsidR="00017758">
              <w:rPr>
                <w:noProof/>
                <w:webHidden/>
              </w:rPr>
              <w:tab/>
            </w:r>
            <w:r w:rsidR="00017758">
              <w:rPr>
                <w:noProof/>
                <w:webHidden/>
              </w:rPr>
              <w:fldChar w:fldCharType="begin"/>
            </w:r>
            <w:r w:rsidR="00017758">
              <w:rPr>
                <w:noProof/>
                <w:webHidden/>
              </w:rPr>
              <w:instrText xml:space="preserve"> PAGEREF _Toc175444202 \h </w:instrText>
            </w:r>
            <w:r w:rsidR="00017758">
              <w:rPr>
                <w:noProof/>
                <w:webHidden/>
              </w:rPr>
            </w:r>
            <w:r w:rsidR="00017758">
              <w:rPr>
                <w:noProof/>
                <w:webHidden/>
              </w:rPr>
              <w:fldChar w:fldCharType="separate"/>
            </w:r>
            <w:r w:rsidR="00017758">
              <w:rPr>
                <w:noProof/>
                <w:webHidden/>
              </w:rPr>
              <w:t>4</w:t>
            </w:r>
            <w:r w:rsidR="00017758">
              <w:rPr>
                <w:noProof/>
                <w:webHidden/>
              </w:rPr>
              <w:fldChar w:fldCharType="end"/>
            </w:r>
          </w:hyperlink>
        </w:p>
        <w:p w14:paraId="6E18EAA2" w14:textId="77777777" w:rsidR="00017758" w:rsidRDefault="00FD6AD8">
          <w:pPr>
            <w:pStyle w:val="TOC3"/>
            <w:rPr>
              <w:rFonts w:eastAsiaTheme="minorEastAsia"/>
              <w:noProof/>
              <w:kern w:val="0"/>
              <w:lang w:val="en-US"/>
              <w14:ligatures w14:val="none"/>
            </w:rPr>
          </w:pPr>
          <w:hyperlink w:anchor="_Toc175444203" w:history="1">
            <w:r w:rsidR="00017758" w:rsidRPr="007B0009">
              <w:rPr>
                <w:rStyle w:val="Hyperlink"/>
                <w:rFonts w:cs="Times New Roman"/>
                <w:noProof/>
              </w:rPr>
              <w:t>Challenges Encountered</w:t>
            </w:r>
            <w:r w:rsidR="00017758">
              <w:rPr>
                <w:noProof/>
                <w:webHidden/>
              </w:rPr>
              <w:tab/>
            </w:r>
            <w:r w:rsidR="00017758">
              <w:rPr>
                <w:noProof/>
                <w:webHidden/>
              </w:rPr>
              <w:fldChar w:fldCharType="begin"/>
            </w:r>
            <w:r w:rsidR="00017758">
              <w:rPr>
                <w:noProof/>
                <w:webHidden/>
              </w:rPr>
              <w:instrText xml:space="preserve"> PAGEREF _Toc175444203 \h </w:instrText>
            </w:r>
            <w:r w:rsidR="00017758">
              <w:rPr>
                <w:noProof/>
                <w:webHidden/>
              </w:rPr>
            </w:r>
            <w:r w:rsidR="00017758">
              <w:rPr>
                <w:noProof/>
                <w:webHidden/>
              </w:rPr>
              <w:fldChar w:fldCharType="separate"/>
            </w:r>
            <w:r w:rsidR="00017758">
              <w:rPr>
                <w:noProof/>
                <w:webHidden/>
              </w:rPr>
              <w:t>5</w:t>
            </w:r>
            <w:r w:rsidR="00017758">
              <w:rPr>
                <w:noProof/>
                <w:webHidden/>
              </w:rPr>
              <w:fldChar w:fldCharType="end"/>
            </w:r>
          </w:hyperlink>
        </w:p>
        <w:p w14:paraId="4CEE3832" w14:textId="77777777" w:rsidR="00017758" w:rsidRDefault="00FD6AD8">
          <w:pPr>
            <w:pStyle w:val="TOC2"/>
            <w:tabs>
              <w:tab w:val="right" w:leader="dot" w:pos="9350"/>
            </w:tabs>
            <w:rPr>
              <w:rFonts w:eastAsiaTheme="minorEastAsia"/>
              <w:noProof/>
              <w:kern w:val="0"/>
              <w:lang w:val="en-US"/>
              <w14:ligatures w14:val="none"/>
            </w:rPr>
          </w:pPr>
          <w:hyperlink w:anchor="_Toc175444204" w:history="1">
            <w:r w:rsidR="00017758" w:rsidRPr="007B0009">
              <w:rPr>
                <w:rStyle w:val="Hyperlink"/>
                <w:noProof/>
              </w:rPr>
              <w:t>Conclusion</w:t>
            </w:r>
            <w:r w:rsidR="00017758">
              <w:rPr>
                <w:noProof/>
                <w:webHidden/>
              </w:rPr>
              <w:tab/>
            </w:r>
            <w:r w:rsidR="00017758">
              <w:rPr>
                <w:noProof/>
                <w:webHidden/>
              </w:rPr>
              <w:fldChar w:fldCharType="begin"/>
            </w:r>
            <w:r w:rsidR="00017758">
              <w:rPr>
                <w:noProof/>
                <w:webHidden/>
              </w:rPr>
              <w:instrText xml:space="preserve"> PAGEREF _Toc175444204 \h </w:instrText>
            </w:r>
            <w:r w:rsidR="00017758">
              <w:rPr>
                <w:noProof/>
                <w:webHidden/>
              </w:rPr>
            </w:r>
            <w:r w:rsidR="00017758">
              <w:rPr>
                <w:noProof/>
                <w:webHidden/>
              </w:rPr>
              <w:fldChar w:fldCharType="separate"/>
            </w:r>
            <w:r w:rsidR="00017758">
              <w:rPr>
                <w:noProof/>
                <w:webHidden/>
              </w:rPr>
              <w:t>5</w:t>
            </w:r>
            <w:r w:rsidR="00017758">
              <w:rPr>
                <w:noProof/>
                <w:webHidden/>
              </w:rPr>
              <w:fldChar w:fldCharType="end"/>
            </w:r>
          </w:hyperlink>
        </w:p>
        <w:p w14:paraId="69EEAD01" w14:textId="77777777" w:rsidR="00017758" w:rsidRDefault="00FD6AD8">
          <w:pPr>
            <w:pStyle w:val="TOC1"/>
            <w:tabs>
              <w:tab w:val="right" w:leader="dot" w:pos="9350"/>
            </w:tabs>
            <w:rPr>
              <w:rFonts w:eastAsiaTheme="minorEastAsia"/>
              <w:noProof/>
              <w:kern w:val="0"/>
              <w:lang w:val="en-US"/>
              <w14:ligatures w14:val="none"/>
            </w:rPr>
          </w:pPr>
          <w:hyperlink w:anchor="_Toc175444205" w:history="1">
            <w:r w:rsidR="00017758" w:rsidRPr="007B0009">
              <w:rPr>
                <w:rStyle w:val="Hyperlink"/>
                <w:noProof/>
              </w:rPr>
              <w:t>Element 2: Stakeholder Mapping Exercise</w:t>
            </w:r>
            <w:r w:rsidR="00017758">
              <w:rPr>
                <w:noProof/>
                <w:webHidden/>
              </w:rPr>
              <w:tab/>
            </w:r>
            <w:r w:rsidR="00017758">
              <w:rPr>
                <w:noProof/>
                <w:webHidden/>
              </w:rPr>
              <w:fldChar w:fldCharType="begin"/>
            </w:r>
            <w:r w:rsidR="00017758">
              <w:rPr>
                <w:noProof/>
                <w:webHidden/>
              </w:rPr>
              <w:instrText xml:space="preserve"> PAGEREF _Toc175444205 \h </w:instrText>
            </w:r>
            <w:r w:rsidR="00017758">
              <w:rPr>
                <w:noProof/>
                <w:webHidden/>
              </w:rPr>
            </w:r>
            <w:r w:rsidR="00017758">
              <w:rPr>
                <w:noProof/>
                <w:webHidden/>
              </w:rPr>
              <w:fldChar w:fldCharType="separate"/>
            </w:r>
            <w:r w:rsidR="00017758">
              <w:rPr>
                <w:noProof/>
                <w:webHidden/>
              </w:rPr>
              <w:t>6</w:t>
            </w:r>
            <w:r w:rsidR="00017758">
              <w:rPr>
                <w:noProof/>
                <w:webHidden/>
              </w:rPr>
              <w:fldChar w:fldCharType="end"/>
            </w:r>
          </w:hyperlink>
        </w:p>
        <w:p w14:paraId="046FED36" w14:textId="77777777" w:rsidR="00017758" w:rsidRDefault="00FD6AD8">
          <w:pPr>
            <w:pStyle w:val="TOC1"/>
            <w:tabs>
              <w:tab w:val="right" w:leader="dot" w:pos="9350"/>
            </w:tabs>
            <w:rPr>
              <w:rFonts w:eastAsiaTheme="minorEastAsia"/>
              <w:noProof/>
              <w:kern w:val="0"/>
              <w:lang w:val="en-US"/>
              <w14:ligatures w14:val="none"/>
            </w:rPr>
          </w:pPr>
          <w:hyperlink w:anchor="_Toc175444206" w:history="1">
            <w:r w:rsidR="00017758" w:rsidRPr="007B0009">
              <w:rPr>
                <w:rStyle w:val="Hyperlink"/>
                <w:noProof/>
              </w:rPr>
              <w:t>Element 3: Community Engagement Plan</w:t>
            </w:r>
            <w:r w:rsidR="00017758">
              <w:rPr>
                <w:noProof/>
                <w:webHidden/>
              </w:rPr>
              <w:tab/>
            </w:r>
            <w:r w:rsidR="00017758">
              <w:rPr>
                <w:noProof/>
                <w:webHidden/>
              </w:rPr>
              <w:fldChar w:fldCharType="begin"/>
            </w:r>
            <w:r w:rsidR="00017758">
              <w:rPr>
                <w:noProof/>
                <w:webHidden/>
              </w:rPr>
              <w:instrText xml:space="preserve"> PAGEREF _Toc175444206 \h </w:instrText>
            </w:r>
            <w:r w:rsidR="00017758">
              <w:rPr>
                <w:noProof/>
                <w:webHidden/>
              </w:rPr>
            </w:r>
            <w:r w:rsidR="00017758">
              <w:rPr>
                <w:noProof/>
                <w:webHidden/>
              </w:rPr>
              <w:fldChar w:fldCharType="separate"/>
            </w:r>
            <w:r w:rsidR="00017758">
              <w:rPr>
                <w:noProof/>
                <w:webHidden/>
              </w:rPr>
              <w:t>8</w:t>
            </w:r>
            <w:r w:rsidR="00017758">
              <w:rPr>
                <w:noProof/>
                <w:webHidden/>
              </w:rPr>
              <w:fldChar w:fldCharType="end"/>
            </w:r>
          </w:hyperlink>
        </w:p>
        <w:p w14:paraId="54EBEF08" w14:textId="77777777" w:rsidR="00017758" w:rsidRDefault="00FD6AD8">
          <w:pPr>
            <w:pStyle w:val="TOC2"/>
            <w:tabs>
              <w:tab w:val="right" w:leader="dot" w:pos="9350"/>
            </w:tabs>
            <w:rPr>
              <w:rFonts w:eastAsiaTheme="minorEastAsia"/>
              <w:noProof/>
              <w:kern w:val="0"/>
              <w:lang w:val="en-US"/>
              <w14:ligatures w14:val="none"/>
            </w:rPr>
          </w:pPr>
          <w:hyperlink w:anchor="_Toc175444207" w:history="1">
            <w:r w:rsidR="00017758" w:rsidRPr="007B0009">
              <w:rPr>
                <w:rStyle w:val="Hyperlink"/>
                <w:noProof/>
              </w:rPr>
              <w:t>Slide 1: Title Slide</w:t>
            </w:r>
            <w:r w:rsidR="00017758">
              <w:rPr>
                <w:noProof/>
                <w:webHidden/>
              </w:rPr>
              <w:tab/>
            </w:r>
            <w:r w:rsidR="00017758">
              <w:rPr>
                <w:noProof/>
                <w:webHidden/>
              </w:rPr>
              <w:fldChar w:fldCharType="begin"/>
            </w:r>
            <w:r w:rsidR="00017758">
              <w:rPr>
                <w:noProof/>
                <w:webHidden/>
              </w:rPr>
              <w:instrText xml:space="preserve"> PAGEREF _Toc175444207 \h </w:instrText>
            </w:r>
            <w:r w:rsidR="00017758">
              <w:rPr>
                <w:noProof/>
                <w:webHidden/>
              </w:rPr>
            </w:r>
            <w:r w:rsidR="00017758">
              <w:rPr>
                <w:noProof/>
                <w:webHidden/>
              </w:rPr>
              <w:fldChar w:fldCharType="separate"/>
            </w:r>
            <w:r w:rsidR="00017758">
              <w:rPr>
                <w:noProof/>
                <w:webHidden/>
              </w:rPr>
              <w:t>8</w:t>
            </w:r>
            <w:r w:rsidR="00017758">
              <w:rPr>
                <w:noProof/>
                <w:webHidden/>
              </w:rPr>
              <w:fldChar w:fldCharType="end"/>
            </w:r>
          </w:hyperlink>
        </w:p>
        <w:p w14:paraId="7A3DEB81" w14:textId="77777777" w:rsidR="00017758" w:rsidRDefault="00FD6AD8">
          <w:pPr>
            <w:pStyle w:val="TOC2"/>
            <w:tabs>
              <w:tab w:val="right" w:leader="dot" w:pos="9350"/>
            </w:tabs>
            <w:rPr>
              <w:rFonts w:eastAsiaTheme="minorEastAsia"/>
              <w:noProof/>
              <w:kern w:val="0"/>
              <w:lang w:val="en-US"/>
              <w14:ligatures w14:val="none"/>
            </w:rPr>
          </w:pPr>
          <w:hyperlink w:anchor="_Toc175444208" w:history="1">
            <w:r w:rsidR="00017758" w:rsidRPr="007B0009">
              <w:rPr>
                <w:rStyle w:val="Hyperlink"/>
                <w:noProof/>
              </w:rPr>
              <w:t>Slide 2: Goals and Objectives</w:t>
            </w:r>
            <w:r w:rsidR="00017758">
              <w:rPr>
                <w:noProof/>
                <w:webHidden/>
              </w:rPr>
              <w:tab/>
            </w:r>
            <w:r w:rsidR="00017758">
              <w:rPr>
                <w:noProof/>
                <w:webHidden/>
              </w:rPr>
              <w:fldChar w:fldCharType="begin"/>
            </w:r>
            <w:r w:rsidR="00017758">
              <w:rPr>
                <w:noProof/>
                <w:webHidden/>
              </w:rPr>
              <w:instrText xml:space="preserve"> PAGEREF _Toc175444208 \h </w:instrText>
            </w:r>
            <w:r w:rsidR="00017758">
              <w:rPr>
                <w:noProof/>
                <w:webHidden/>
              </w:rPr>
            </w:r>
            <w:r w:rsidR="00017758">
              <w:rPr>
                <w:noProof/>
                <w:webHidden/>
              </w:rPr>
              <w:fldChar w:fldCharType="separate"/>
            </w:r>
            <w:r w:rsidR="00017758">
              <w:rPr>
                <w:noProof/>
                <w:webHidden/>
              </w:rPr>
              <w:t>8</w:t>
            </w:r>
            <w:r w:rsidR="00017758">
              <w:rPr>
                <w:noProof/>
                <w:webHidden/>
              </w:rPr>
              <w:fldChar w:fldCharType="end"/>
            </w:r>
          </w:hyperlink>
        </w:p>
        <w:p w14:paraId="3480BFC1" w14:textId="77777777" w:rsidR="00017758" w:rsidRDefault="00FD6AD8">
          <w:pPr>
            <w:pStyle w:val="TOC3"/>
            <w:rPr>
              <w:rFonts w:eastAsiaTheme="minorEastAsia"/>
              <w:noProof/>
              <w:kern w:val="0"/>
              <w:lang w:val="en-US"/>
              <w14:ligatures w14:val="none"/>
            </w:rPr>
          </w:pPr>
          <w:hyperlink w:anchor="_Toc175444209" w:history="1">
            <w:r w:rsidR="00017758" w:rsidRPr="007B0009">
              <w:rPr>
                <w:rStyle w:val="Hyperlink"/>
                <w:noProof/>
              </w:rPr>
              <w:t>Speaker Notes</w:t>
            </w:r>
            <w:r w:rsidR="00017758">
              <w:rPr>
                <w:noProof/>
                <w:webHidden/>
              </w:rPr>
              <w:tab/>
            </w:r>
            <w:r w:rsidR="00017758">
              <w:rPr>
                <w:noProof/>
                <w:webHidden/>
              </w:rPr>
              <w:fldChar w:fldCharType="begin"/>
            </w:r>
            <w:r w:rsidR="00017758">
              <w:rPr>
                <w:noProof/>
                <w:webHidden/>
              </w:rPr>
              <w:instrText xml:space="preserve"> PAGEREF _Toc175444209 \h </w:instrText>
            </w:r>
            <w:r w:rsidR="00017758">
              <w:rPr>
                <w:noProof/>
                <w:webHidden/>
              </w:rPr>
            </w:r>
            <w:r w:rsidR="00017758">
              <w:rPr>
                <w:noProof/>
                <w:webHidden/>
              </w:rPr>
              <w:fldChar w:fldCharType="separate"/>
            </w:r>
            <w:r w:rsidR="00017758">
              <w:rPr>
                <w:noProof/>
                <w:webHidden/>
              </w:rPr>
              <w:t>8</w:t>
            </w:r>
            <w:r w:rsidR="00017758">
              <w:rPr>
                <w:noProof/>
                <w:webHidden/>
              </w:rPr>
              <w:fldChar w:fldCharType="end"/>
            </w:r>
          </w:hyperlink>
        </w:p>
        <w:p w14:paraId="4A492DBF" w14:textId="77777777" w:rsidR="00017758" w:rsidRDefault="00FD6AD8">
          <w:pPr>
            <w:pStyle w:val="TOC2"/>
            <w:tabs>
              <w:tab w:val="right" w:leader="dot" w:pos="9350"/>
            </w:tabs>
            <w:rPr>
              <w:rFonts w:eastAsiaTheme="minorEastAsia"/>
              <w:noProof/>
              <w:kern w:val="0"/>
              <w:lang w:val="en-US"/>
              <w14:ligatures w14:val="none"/>
            </w:rPr>
          </w:pPr>
          <w:hyperlink w:anchor="_Toc175444210" w:history="1">
            <w:r w:rsidR="00017758" w:rsidRPr="007B0009">
              <w:rPr>
                <w:rStyle w:val="Hyperlink"/>
                <w:noProof/>
              </w:rPr>
              <w:t>Slide 3: Principles and Standards</w:t>
            </w:r>
            <w:r w:rsidR="00017758">
              <w:rPr>
                <w:noProof/>
                <w:webHidden/>
              </w:rPr>
              <w:tab/>
            </w:r>
            <w:r w:rsidR="00017758">
              <w:rPr>
                <w:noProof/>
                <w:webHidden/>
              </w:rPr>
              <w:fldChar w:fldCharType="begin"/>
            </w:r>
            <w:r w:rsidR="00017758">
              <w:rPr>
                <w:noProof/>
                <w:webHidden/>
              </w:rPr>
              <w:instrText xml:space="preserve"> PAGEREF _Toc175444210 \h </w:instrText>
            </w:r>
            <w:r w:rsidR="00017758">
              <w:rPr>
                <w:noProof/>
                <w:webHidden/>
              </w:rPr>
            </w:r>
            <w:r w:rsidR="00017758">
              <w:rPr>
                <w:noProof/>
                <w:webHidden/>
              </w:rPr>
              <w:fldChar w:fldCharType="separate"/>
            </w:r>
            <w:r w:rsidR="00017758">
              <w:rPr>
                <w:noProof/>
                <w:webHidden/>
              </w:rPr>
              <w:t>8</w:t>
            </w:r>
            <w:r w:rsidR="00017758">
              <w:rPr>
                <w:noProof/>
                <w:webHidden/>
              </w:rPr>
              <w:fldChar w:fldCharType="end"/>
            </w:r>
          </w:hyperlink>
        </w:p>
        <w:p w14:paraId="746CE208" w14:textId="77777777" w:rsidR="00017758" w:rsidRDefault="00FD6AD8">
          <w:pPr>
            <w:pStyle w:val="TOC3"/>
            <w:rPr>
              <w:rFonts w:eastAsiaTheme="minorEastAsia"/>
              <w:noProof/>
              <w:kern w:val="0"/>
              <w:lang w:val="en-US"/>
              <w14:ligatures w14:val="none"/>
            </w:rPr>
          </w:pPr>
          <w:hyperlink w:anchor="_Toc175444211" w:history="1">
            <w:r w:rsidR="00017758" w:rsidRPr="007B0009">
              <w:rPr>
                <w:rStyle w:val="Hyperlink"/>
                <w:noProof/>
              </w:rPr>
              <w:t>Speaker Notes</w:t>
            </w:r>
            <w:r w:rsidR="00017758">
              <w:rPr>
                <w:noProof/>
                <w:webHidden/>
              </w:rPr>
              <w:tab/>
            </w:r>
            <w:r w:rsidR="00017758">
              <w:rPr>
                <w:noProof/>
                <w:webHidden/>
              </w:rPr>
              <w:fldChar w:fldCharType="begin"/>
            </w:r>
            <w:r w:rsidR="00017758">
              <w:rPr>
                <w:noProof/>
                <w:webHidden/>
              </w:rPr>
              <w:instrText xml:space="preserve"> PAGEREF _Toc175444211 \h </w:instrText>
            </w:r>
            <w:r w:rsidR="00017758">
              <w:rPr>
                <w:noProof/>
                <w:webHidden/>
              </w:rPr>
            </w:r>
            <w:r w:rsidR="00017758">
              <w:rPr>
                <w:noProof/>
                <w:webHidden/>
              </w:rPr>
              <w:fldChar w:fldCharType="separate"/>
            </w:r>
            <w:r w:rsidR="00017758">
              <w:rPr>
                <w:noProof/>
                <w:webHidden/>
              </w:rPr>
              <w:t>9</w:t>
            </w:r>
            <w:r w:rsidR="00017758">
              <w:rPr>
                <w:noProof/>
                <w:webHidden/>
              </w:rPr>
              <w:fldChar w:fldCharType="end"/>
            </w:r>
          </w:hyperlink>
        </w:p>
        <w:p w14:paraId="10285175" w14:textId="77777777" w:rsidR="00017758" w:rsidRDefault="00FD6AD8">
          <w:pPr>
            <w:pStyle w:val="TOC2"/>
            <w:tabs>
              <w:tab w:val="right" w:leader="dot" w:pos="9350"/>
            </w:tabs>
            <w:rPr>
              <w:rFonts w:eastAsiaTheme="minorEastAsia"/>
              <w:noProof/>
              <w:kern w:val="0"/>
              <w:lang w:val="en-US"/>
              <w14:ligatures w14:val="none"/>
            </w:rPr>
          </w:pPr>
          <w:hyperlink w:anchor="_Toc175444212" w:history="1">
            <w:r w:rsidR="00017758" w:rsidRPr="007B0009">
              <w:rPr>
                <w:rStyle w:val="Hyperlink"/>
                <w:noProof/>
              </w:rPr>
              <w:t>Slide 4: Adaptable Strategies</w:t>
            </w:r>
            <w:r w:rsidR="00017758">
              <w:rPr>
                <w:noProof/>
                <w:webHidden/>
              </w:rPr>
              <w:tab/>
            </w:r>
            <w:r w:rsidR="00017758">
              <w:rPr>
                <w:noProof/>
                <w:webHidden/>
              </w:rPr>
              <w:fldChar w:fldCharType="begin"/>
            </w:r>
            <w:r w:rsidR="00017758">
              <w:rPr>
                <w:noProof/>
                <w:webHidden/>
              </w:rPr>
              <w:instrText xml:space="preserve"> PAGEREF _Toc175444212 \h </w:instrText>
            </w:r>
            <w:r w:rsidR="00017758">
              <w:rPr>
                <w:noProof/>
                <w:webHidden/>
              </w:rPr>
            </w:r>
            <w:r w:rsidR="00017758">
              <w:rPr>
                <w:noProof/>
                <w:webHidden/>
              </w:rPr>
              <w:fldChar w:fldCharType="separate"/>
            </w:r>
            <w:r w:rsidR="00017758">
              <w:rPr>
                <w:noProof/>
                <w:webHidden/>
              </w:rPr>
              <w:t>9</w:t>
            </w:r>
            <w:r w:rsidR="00017758">
              <w:rPr>
                <w:noProof/>
                <w:webHidden/>
              </w:rPr>
              <w:fldChar w:fldCharType="end"/>
            </w:r>
          </w:hyperlink>
        </w:p>
        <w:p w14:paraId="75C9B56A" w14:textId="77777777" w:rsidR="00017758" w:rsidRDefault="00FD6AD8">
          <w:pPr>
            <w:pStyle w:val="TOC3"/>
            <w:rPr>
              <w:rFonts w:eastAsiaTheme="minorEastAsia"/>
              <w:noProof/>
              <w:kern w:val="0"/>
              <w:lang w:val="en-US"/>
              <w14:ligatures w14:val="none"/>
            </w:rPr>
          </w:pPr>
          <w:hyperlink w:anchor="_Toc175444213" w:history="1">
            <w:r w:rsidR="00017758" w:rsidRPr="007B0009">
              <w:rPr>
                <w:rStyle w:val="Hyperlink"/>
                <w:noProof/>
              </w:rPr>
              <w:t>Speaker Notes</w:t>
            </w:r>
            <w:r w:rsidR="00017758">
              <w:rPr>
                <w:noProof/>
                <w:webHidden/>
              </w:rPr>
              <w:tab/>
            </w:r>
            <w:r w:rsidR="00017758">
              <w:rPr>
                <w:noProof/>
                <w:webHidden/>
              </w:rPr>
              <w:fldChar w:fldCharType="begin"/>
            </w:r>
            <w:r w:rsidR="00017758">
              <w:rPr>
                <w:noProof/>
                <w:webHidden/>
              </w:rPr>
              <w:instrText xml:space="preserve"> PAGEREF _Toc175444213 \h </w:instrText>
            </w:r>
            <w:r w:rsidR="00017758">
              <w:rPr>
                <w:noProof/>
                <w:webHidden/>
              </w:rPr>
            </w:r>
            <w:r w:rsidR="00017758">
              <w:rPr>
                <w:noProof/>
                <w:webHidden/>
              </w:rPr>
              <w:fldChar w:fldCharType="separate"/>
            </w:r>
            <w:r w:rsidR="00017758">
              <w:rPr>
                <w:noProof/>
                <w:webHidden/>
              </w:rPr>
              <w:t>10</w:t>
            </w:r>
            <w:r w:rsidR="00017758">
              <w:rPr>
                <w:noProof/>
                <w:webHidden/>
              </w:rPr>
              <w:fldChar w:fldCharType="end"/>
            </w:r>
          </w:hyperlink>
        </w:p>
        <w:p w14:paraId="5641A163" w14:textId="77777777" w:rsidR="00017758" w:rsidRDefault="00FD6AD8">
          <w:pPr>
            <w:pStyle w:val="TOC2"/>
            <w:tabs>
              <w:tab w:val="right" w:leader="dot" w:pos="9350"/>
            </w:tabs>
            <w:rPr>
              <w:rFonts w:eastAsiaTheme="minorEastAsia"/>
              <w:noProof/>
              <w:kern w:val="0"/>
              <w:lang w:val="en-US"/>
              <w14:ligatures w14:val="none"/>
            </w:rPr>
          </w:pPr>
          <w:hyperlink w:anchor="_Toc175444214" w:history="1">
            <w:r w:rsidR="00017758" w:rsidRPr="007B0009">
              <w:rPr>
                <w:rStyle w:val="Hyperlink"/>
                <w:noProof/>
              </w:rPr>
              <w:t>Slide 5: Potential Collaborations</w:t>
            </w:r>
            <w:r w:rsidR="00017758">
              <w:rPr>
                <w:noProof/>
                <w:webHidden/>
              </w:rPr>
              <w:tab/>
            </w:r>
            <w:r w:rsidR="00017758">
              <w:rPr>
                <w:noProof/>
                <w:webHidden/>
              </w:rPr>
              <w:fldChar w:fldCharType="begin"/>
            </w:r>
            <w:r w:rsidR="00017758">
              <w:rPr>
                <w:noProof/>
                <w:webHidden/>
              </w:rPr>
              <w:instrText xml:space="preserve"> PAGEREF _Toc175444214 \h </w:instrText>
            </w:r>
            <w:r w:rsidR="00017758">
              <w:rPr>
                <w:noProof/>
                <w:webHidden/>
              </w:rPr>
            </w:r>
            <w:r w:rsidR="00017758">
              <w:rPr>
                <w:noProof/>
                <w:webHidden/>
              </w:rPr>
              <w:fldChar w:fldCharType="separate"/>
            </w:r>
            <w:r w:rsidR="00017758">
              <w:rPr>
                <w:noProof/>
                <w:webHidden/>
              </w:rPr>
              <w:t>10</w:t>
            </w:r>
            <w:r w:rsidR="00017758">
              <w:rPr>
                <w:noProof/>
                <w:webHidden/>
              </w:rPr>
              <w:fldChar w:fldCharType="end"/>
            </w:r>
          </w:hyperlink>
        </w:p>
        <w:p w14:paraId="2ED932CD" w14:textId="77777777" w:rsidR="00017758" w:rsidRDefault="00FD6AD8">
          <w:pPr>
            <w:pStyle w:val="TOC3"/>
            <w:rPr>
              <w:rFonts w:eastAsiaTheme="minorEastAsia"/>
              <w:noProof/>
              <w:kern w:val="0"/>
              <w:lang w:val="en-US"/>
              <w14:ligatures w14:val="none"/>
            </w:rPr>
          </w:pPr>
          <w:hyperlink w:anchor="_Toc175444215" w:history="1">
            <w:r w:rsidR="00017758" w:rsidRPr="007B0009">
              <w:rPr>
                <w:rStyle w:val="Hyperlink"/>
                <w:noProof/>
              </w:rPr>
              <w:t>Speaker Notes</w:t>
            </w:r>
            <w:r w:rsidR="00017758">
              <w:rPr>
                <w:noProof/>
                <w:webHidden/>
              </w:rPr>
              <w:tab/>
            </w:r>
            <w:r w:rsidR="00017758">
              <w:rPr>
                <w:noProof/>
                <w:webHidden/>
              </w:rPr>
              <w:fldChar w:fldCharType="begin"/>
            </w:r>
            <w:r w:rsidR="00017758">
              <w:rPr>
                <w:noProof/>
                <w:webHidden/>
              </w:rPr>
              <w:instrText xml:space="preserve"> PAGEREF _Toc175444215 \h </w:instrText>
            </w:r>
            <w:r w:rsidR="00017758">
              <w:rPr>
                <w:noProof/>
                <w:webHidden/>
              </w:rPr>
            </w:r>
            <w:r w:rsidR="00017758">
              <w:rPr>
                <w:noProof/>
                <w:webHidden/>
              </w:rPr>
              <w:fldChar w:fldCharType="separate"/>
            </w:r>
            <w:r w:rsidR="00017758">
              <w:rPr>
                <w:noProof/>
                <w:webHidden/>
              </w:rPr>
              <w:t>11</w:t>
            </w:r>
            <w:r w:rsidR="00017758">
              <w:rPr>
                <w:noProof/>
                <w:webHidden/>
              </w:rPr>
              <w:fldChar w:fldCharType="end"/>
            </w:r>
          </w:hyperlink>
        </w:p>
        <w:p w14:paraId="5D7EA229" w14:textId="77777777" w:rsidR="00017758" w:rsidRDefault="00FD6AD8">
          <w:pPr>
            <w:pStyle w:val="TOC1"/>
            <w:tabs>
              <w:tab w:val="right" w:leader="dot" w:pos="9350"/>
            </w:tabs>
            <w:rPr>
              <w:rFonts w:eastAsiaTheme="minorEastAsia"/>
              <w:noProof/>
              <w:kern w:val="0"/>
              <w:lang w:val="en-US"/>
              <w14:ligatures w14:val="none"/>
            </w:rPr>
          </w:pPr>
          <w:hyperlink w:anchor="_Toc175444216" w:history="1">
            <w:r w:rsidR="00017758" w:rsidRPr="007B0009">
              <w:rPr>
                <w:rStyle w:val="Hyperlink"/>
                <w:noProof/>
              </w:rPr>
              <w:t>Element 4: Practical Discussion</w:t>
            </w:r>
            <w:r w:rsidR="00017758">
              <w:rPr>
                <w:noProof/>
                <w:webHidden/>
              </w:rPr>
              <w:tab/>
            </w:r>
            <w:r w:rsidR="00017758">
              <w:rPr>
                <w:noProof/>
                <w:webHidden/>
              </w:rPr>
              <w:fldChar w:fldCharType="begin"/>
            </w:r>
            <w:r w:rsidR="00017758">
              <w:rPr>
                <w:noProof/>
                <w:webHidden/>
              </w:rPr>
              <w:instrText xml:space="preserve"> PAGEREF _Toc175444216 \h </w:instrText>
            </w:r>
            <w:r w:rsidR="00017758">
              <w:rPr>
                <w:noProof/>
                <w:webHidden/>
              </w:rPr>
            </w:r>
            <w:r w:rsidR="00017758">
              <w:rPr>
                <w:noProof/>
                <w:webHidden/>
              </w:rPr>
              <w:fldChar w:fldCharType="separate"/>
            </w:r>
            <w:r w:rsidR="00017758">
              <w:rPr>
                <w:noProof/>
                <w:webHidden/>
              </w:rPr>
              <w:t>12</w:t>
            </w:r>
            <w:r w:rsidR="00017758">
              <w:rPr>
                <w:noProof/>
                <w:webHidden/>
              </w:rPr>
              <w:fldChar w:fldCharType="end"/>
            </w:r>
          </w:hyperlink>
        </w:p>
        <w:p w14:paraId="5E1FE7DE" w14:textId="77777777" w:rsidR="00017758" w:rsidRDefault="00FD6AD8">
          <w:pPr>
            <w:pStyle w:val="TOC2"/>
            <w:tabs>
              <w:tab w:val="right" w:leader="dot" w:pos="9350"/>
            </w:tabs>
            <w:rPr>
              <w:rFonts w:eastAsiaTheme="minorEastAsia"/>
              <w:noProof/>
              <w:kern w:val="0"/>
              <w:lang w:val="en-US"/>
              <w14:ligatures w14:val="none"/>
            </w:rPr>
          </w:pPr>
          <w:hyperlink w:anchor="_Toc175444217" w:history="1">
            <w:r w:rsidR="00017758" w:rsidRPr="007B0009">
              <w:rPr>
                <w:rStyle w:val="Hyperlink"/>
                <w:noProof/>
              </w:rPr>
              <w:t>References</w:t>
            </w:r>
            <w:r w:rsidR="00017758">
              <w:rPr>
                <w:noProof/>
                <w:webHidden/>
              </w:rPr>
              <w:tab/>
            </w:r>
            <w:r w:rsidR="00017758">
              <w:rPr>
                <w:noProof/>
                <w:webHidden/>
              </w:rPr>
              <w:fldChar w:fldCharType="begin"/>
            </w:r>
            <w:r w:rsidR="00017758">
              <w:rPr>
                <w:noProof/>
                <w:webHidden/>
              </w:rPr>
              <w:instrText xml:space="preserve"> PAGEREF _Toc175444217 \h </w:instrText>
            </w:r>
            <w:r w:rsidR="00017758">
              <w:rPr>
                <w:noProof/>
                <w:webHidden/>
              </w:rPr>
            </w:r>
            <w:r w:rsidR="00017758">
              <w:rPr>
                <w:noProof/>
                <w:webHidden/>
              </w:rPr>
              <w:fldChar w:fldCharType="separate"/>
            </w:r>
            <w:r w:rsidR="00017758">
              <w:rPr>
                <w:noProof/>
                <w:webHidden/>
              </w:rPr>
              <w:t>15</w:t>
            </w:r>
            <w:r w:rsidR="00017758">
              <w:rPr>
                <w:noProof/>
                <w:webHidden/>
              </w:rPr>
              <w:fldChar w:fldCharType="end"/>
            </w:r>
          </w:hyperlink>
        </w:p>
        <w:p w14:paraId="2F41256A" w14:textId="7CA0371E" w:rsidR="00524759" w:rsidRPr="002066C0" w:rsidRDefault="00524759" w:rsidP="00E207CA">
          <w:pPr>
            <w:spacing w:before="120" w:after="120" w:line="360" w:lineRule="auto"/>
            <w:contextualSpacing/>
            <w:rPr>
              <w:rFonts w:ascii="Times New Roman" w:hAnsi="Times New Roman" w:cs="Times New Roman"/>
              <w:sz w:val="24"/>
              <w:szCs w:val="24"/>
            </w:rPr>
          </w:pPr>
          <w:r w:rsidRPr="002066C0">
            <w:rPr>
              <w:rFonts w:ascii="Times New Roman" w:hAnsi="Times New Roman" w:cs="Times New Roman"/>
              <w:b/>
              <w:bCs/>
              <w:sz w:val="24"/>
              <w:szCs w:val="24"/>
            </w:rPr>
            <w:fldChar w:fldCharType="end"/>
          </w:r>
        </w:p>
      </w:sdtContent>
    </w:sdt>
    <w:p w14:paraId="2E21D22E" w14:textId="77777777" w:rsidR="00B27438" w:rsidRPr="002066C0" w:rsidRDefault="00B27438" w:rsidP="00E207CA">
      <w:pPr>
        <w:spacing w:before="120" w:after="120" w:line="360" w:lineRule="auto"/>
        <w:contextualSpacing/>
        <w:rPr>
          <w:rFonts w:ascii="Times New Roman" w:eastAsiaTheme="majorEastAsia" w:hAnsi="Times New Roman" w:cs="Times New Roman"/>
          <w:b/>
          <w:sz w:val="24"/>
          <w:szCs w:val="24"/>
        </w:rPr>
      </w:pPr>
      <w:r w:rsidRPr="002066C0">
        <w:rPr>
          <w:rFonts w:ascii="Times New Roman" w:hAnsi="Times New Roman" w:cs="Times New Roman"/>
          <w:sz w:val="24"/>
          <w:szCs w:val="24"/>
        </w:rPr>
        <w:br w:type="page"/>
      </w:r>
    </w:p>
    <w:p w14:paraId="7B7D949F" w14:textId="48D1A7DE" w:rsidR="00F24B57" w:rsidRPr="002066C0" w:rsidRDefault="00F24B57" w:rsidP="001269C6">
      <w:pPr>
        <w:pStyle w:val="Heading1"/>
        <w:spacing w:before="120" w:after="120" w:line="360" w:lineRule="auto"/>
        <w:contextualSpacing/>
        <w:rPr>
          <w:rFonts w:cs="Times New Roman"/>
        </w:rPr>
      </w:pPr>
      <w:bookmarkStart w:id="0" w:name="_Toc175444194"/>
      <w:r w:rsidRPr="002066C0">
        <w:rPr>
          <w:rFonts w:cs="Times New Roman"/>
        </w:rPr>
        <w:lastRenderedPageBreak/>
        <w:t>Element 1: Community Outreach, focused on engaging with Tottenham, North London</w:t>
      </w:r>
      <w:bookmarkEnd w:id="0"/>
    </w:p>
    <w:p w14:paraId="0391815E" w14:textId="5F16746E" w:rsidR="00F24B57" w:rsidRPr="002066C0" w:rsidRDefault="00F24B57" w:rsidP="001269C6">
      <w:pPr>
        <w:pStyle w:val="Heading2"/>
        <w:spacing w:before="120" w:after="120" w:line="360" w:lineRule="auto"/>
        <w:contextualSpacing/>
        <w:rPr>
          <w:rFonts w:cs="Times New Roman"/>
        </w:rPr>
      </w:pPr>
      <w:bookmarkStart w:id="1" w:name="_Toc175444195"/>
      <w:r w:rsidRPr="002066C0">
        <w:rPr>
          <w:rFonts w:cs="Times New Roman"/>
        </w:rPr>
        <w:t>Introduction</w:t>
      </w:r>
      <w:bookmarkEnd w:id="1"/>
    </w:p>
    <w:p w14:paraId="5A2A999F" w14:textId="0294C43E" w:rsidR="00025DFB" w:rsidRPr="002066C0" w:rsidRDefault="00B86E15" w:rsidP="001269C6">
      <w:pPr>
        <w:spacing w:before="120" w:after="120" w:line="360" w:lineRule="auto"/>
        <w:contextualSpacing/>
        <w:jc w:val="both"/>
        <w:rPr>
          <w:rFonts w:ascii="Times New Roman" w:hAnsi="Times New Roman" w:cs="Times New Roman"/>
          <w:sz w:val="24"/>
          <w:szCs w:val="24"/>
        </w:rPr>
      </w:pPr>
      <w:r w:rsidRPr="002066C0">
        <w:rPr>
          <w:rFonts w:ascii="Times New Roman" w:hAnsi="Times New Roman" w:cs="Times New Roman"/>
          <w:sz w:val="24"/>
          <w:szCs w:val="24"/>
        </w:rPr>
        <w:t xml:space="preserve">Tottenham is a local area in the northern part of London, which was and remains a populated area with a diverse population of various nationalities and </w:t>
      </w:r>
      <w:r w:rsidR="00C2409B" w:rsidRPr="002066C0">
        <w:rPr>
          <w:rFonts w:ascii="Times New Roman" w:hAnsi="Times New Roman" w:cs="Times New Roman"/>
          <w:sz w:val="24"/>
          <w:szCs w:val="24"/>
        </w:rPr>
        <w:t>ethnic</w:t>
      </w:r>
      <w:r w:rsidRPr="002066C0">
        <w:rPr>
          <w:rFonts w:ascii="Times New Roman" w:hAnsi="Times New Roman" w:cs="Times New Roman"/>
          <w:sz w:val="24"/>
          <w:szCs w:val="24"/>
        </w:rPr>
        <w:t xml:space="preserve"> backgrounds. The population of the area is about 129,000 and the biggest ethnic groups are blacks, African, Caribbean and South Asian (ONS, 202</w:t>
      </w:r>
      <w:r w:rsidR="005A0016" w:rsidRPr="002066C0">
        <w:rPr>
          <w:rFonts w:ascii="Times New Roman" w:hAnsi="Times New Roman" w:cs="Times New Roman"/>
          <w:sz w:val="24"/>
          <w:szCs w:val="24"/>
        </w:rPr>
        <w:t>4</w:t>
      </w:r>
      <w:r w:rsidRPr="002066C0">
        <w:rPr>
          <w:rFonts w:ascii="Times New Roman" w:hAnsi="Times New Roman" w:cs="Times New Roman"/>
          <w:sz w:val="24"/>
          <w:szCs w:val="24"/>
        </w:rPr>
        <w:t>). Several socio-economic difficulties have been likely to affect Tottenham, for instance, high unemployment and</w:t>
      </w:r>
      <w:r w:rsidR="000E0421" w:rsidRPr="002066C0">
        <w:rPr>
          <w:rFonts w:ascii="Times New Roman" w:hAnsi="Times New Roman" w:cs="Times New Roman"/>
          <w:sz w:val="24"/>
          <w:szCs w:val="24"/>
        </w:rPr>
        <w:t xml:space="preserve"> </w:t>
      </w:r>
      <w:r w:rsidRPr="002066C0">
        <w:rPr>
          <w:rFonts w:ascii="Times New Roman" w:hAnsi="Times New Roman" w:cs="Times New Roman"/>
          <w:sz w:val="24"/>
          <w:szCs w:val="24"/>
        </w:rPr>
        <w:t>dependency on housing (</w:t>
      </w:r>
      <w:r w:rsidR="00A33F51" w:rsidRPr="002066C0">
        <w:rPr>
          <w:rFonts w:ascii="Times New Roman" w:hAnsi="Times New Roman" w:cs="Times New Roman"/>
          <w:sz w:val="24"/>
          <w:szCs w:val="24"/>
        </w:rPr>
        <w:t>Hotspur</w:t>
      </w:r>
      <w:r w:rsidRPr="002066C0">
        <w:rPr>
          <w:rFonts w:ascii="Times New Roman" w:hAnsi="Times New Roman" w:cs="Times New Roman"/>
          <w:sz w:val="24"/>
          <w:szCs w:val="24"/>
        </w:rPr>
        <w:t>, 2023). In the past</w:t>
      </w:r>
      <w:r w:rsidR="00370C0C" w:rsidRPr="002066C0">
        <w:rPr>
          <w:rFonts w:ascii="Times New Roman" w:hAnsi="Times New Roman" w:cs="Times New Roman"/>
          <w:sz w:val="24"/>
          <w:szCs w:val="24"/>
        </w:rPr>
        <w:t>,</w:t>
      </w:r>
      <w:r w:rsidRPr="002066C0">
        <w:rPr>
          <w:rFonts w:ascii="Times New Roman" w:hAnsi="Times New Roman" w:cs="Times New Roman"/>
          <w:sz w:val="24"/>
          <w:szCs w:val="24"/>
        </w:rPr>
        <w:t xml:space="preserve"> the city was associated with the 2011 riots that also revealed social problems of the society (Lewis, 2011). For these reasons, Tottenham must remain a priority for community engagement programmes. This form of outreach seeks to get an understanding of the needs, difficulties and other social, </w:t>
      </w:r>
      <w:r w:rsidR="00C2409B" w:rsidRPr="002066C0">
        <w:rPr>
          <w:rFonts w:ascii="Times New Roman" w:hAnsi="Times New Roman" w:cs="Times New Roman"/>
          <w:sz w:val="24"/>
          <w:szCs w:val="24"/>
        </w:rPr>
        <w:t>economic</w:t>
      </w:r>
      <w:r w:rsidRPr="002066C0">
        <w:rPr>
          <w:rFonts w:ascii="Times New Roman" w:hAnsi="Times New Roman" w:cs="Times New Roman"/>
          <w:sz w:val="24"/>
          <w:szCs w:val="24"/>
        </w:rPr>
        <w:t xml:space="preserve"> and cultural aspects </w:t>
      </w:r>
      <w:r w:rsidR="00F341AE" w:rsidRPr="002066C0">
        <w:rPr>
          <w:rFonts w:ascii="Times New Roman" w:hAnsi="Times New Roman" w:cs="Times New Roman"/>
          <w:sz w:val="24"/>
          <w:szCs w:val="24"/>
        </w:rPr>
        <w:t>that</w:t>
      </w:r>
      <w:r w:rsidRPr="002066C0">
        <w:rPr>
          <w:rFonts w:ascii="Times New Roman" w:hAnsi="Times New Roman" w:cs="Times New Roman"/>
          <w:sz w:val="24"/>
          <w:szCs w:val="24"/>
        </w:rPr>
        <w:t xml:space="preserve"> the people in Tottenham experience. This will help </w:t>
      </w:r>
      <w:r w:rsidR="00202A6D" w:rsidRPr="002066C0">
        <w:rPr>
          <w:rFonts w:ascii="Times New Roman" w:hAnsi="Times New Roman" w:cs="Times New Roman"/>
          <w:sz w:val="24"/>
          <w:szCs w:val="24"/>
        </w:rPr>
        <w:t xml:space="preserve">develop strategies to handle the existing issues of the community and </w:t>
      </w:r>
      <w:r w:rsidRPr="002066C0">
        <w:rPr>
          <w:rFonts w:ascii="Times New Roman" w:hAnsi="Times New Roman" w:cs="Times New Roman"/>
          <w:sz w:val="24"/>
          <w:szCs w:val="24"/>
        </w:rPr>
        <w:t>enhance the relations within the community.</w:t>
      </w:r>
    </w:p>
    <w:p w14:paraId="146B1571" w14:textId="4E9E2B10" w:rsidR="00F24B57" w:rsidRPr="002066C0" w:rsidRDefault="00F24B57" w:rsidP="001269C6">
      <w:pPr>
        <w:pStyle w:val="Heading2"/>
        <w:spacing w:before="120" w:after="120" w:line="360" w:lineRule="auto"/>
        <w:contextualSpacing/>
        <w:jc w:val="both"/>
        <w:rPr>
          <w:rFonts w:cs="Times New Roman"/>
        </w:rPr>
      </w:pPr>
      <w:bookmarkStart w:id="2" w:name="_Toc175444196"/>
      <w:r w:rsidRPr="002066C0">
        <w:rPr>
          <w:rFonts w:cs="Times New Roman"/>
        </w:rPr>
        <w:t>Community Profile and Demographics</w:t>
      </w:r>
      <w:bookmarkEnd w:id="2"/>
    </w:p>
    <w:p w14:paraId="23F13715" w14:textId="77777777" w:rsidR="00370A3A" w:rsidRPr="002066C0" w:rsidRDefault="00370A3A" w:rsidP="001269C6">
      <w:pPr>
        <w:pStyle w:val="Heading3"/>
        <w:spacing w:before="120" w:after="120" w:line="360" w:lineRule="auto"/>
        <w:contextualSpacing/>
        <w:jc w:val="both"/>
        <w:rPr>
          <w:rFonts w:cs="Times New Roman"/>
          <w:szCs w:val="24"/>
        </w:rPr>
      </w:pPr>
      <w:bookmarkStart w:id="3" w:name="_Toc175444197"/>
      <w:r w:rsidRPr="002066C0">
        <w:rPr>
          <w:rFonts w:cs="Times New Roman"/>
          <w:szCs w:val="24"/>
        </w:rPr>
        <w:t>Demographic Overview</w:t>
      </w:r>
      <w:bookmarkEnd w:id="3"/>
    </w:p>
    <w:p w14:paraId="77DAEC01" w14:textId="1B7E513B" w:rsidR="00370A3A" w:rsidRPr="002066C0" w:rsidRDefault="0049132D" w:rsidP="001269C6">
      <w:pPr>
        <w:spacing w:before="120" w:after="120" w:line="360" w:lineRule="auto"/>
        <w:contextualSpacing/>
        <w:jc w:val="both"/>
        <w:rPr>
          <w:rFonts w:ascii="Times New Roman" w:hAnsi="Times New Roman" w:cs="Times New Roman"/>
          <w:sz w:val="24"/>
          <w:szCs w:val="24"/>
        </w:rPr>
      </w:pPr>
      <w:r w:rsidRPr="002066C0">
        <w:rPr>
          <w:rFonts w:ascii="Times New Roman" w:hAnsi="Times New Roman" w:cs="Times New Roman"/>
          <w:sz w:val="24"/>
          <w:szCs w:val="24"/>
        </w:rPr>
        <w:t xml:space="preserve">Tottenham is multiethnic, and people of African, Caribbean, and South Asian descent dominate the population. Demographically, 60% of Tottenham’s population is estimated to be of a minority ethnic background, as was established by the </w:t>
      </w:r>
      <w:r w:rsidR="00DB13CA" w:rsidRPr="002066C0">
        <w:rPr>
          <w:rFonts w:ascii="Times New Roman" w:hAnsi="Times New Roman" w:cs="Times New Roman"/>
          <w:sz w:val="24"/>
          <w:szCs w:val="24"/>
        </w:rPr>
        <w:t>ONS</w:t>
      </w:r>
      <w:r w:rsidRPr="002066C0">
        <w:rPr>
          <w:rFonts w:ascii="Times New Roman" w:hAnsi="Times New Roman" w:cs="Times New Roman"/>
          <w:sz w:val="24"/>
          <w:szCs w:val="24"/>
        </w:rPr>
        <w:t xml:space="preserve"> </w:t>
      </w:r>
      <w:r w:rsidR="00DB13CA" w:rsidRPr="002066C0">
        <w:rPr>
          <w:rFonts w:ascii="Times New Roman" w:hAnsi="Times New Roman" w:cs="Times New Roman"/>
          <w:sz w:val="24"/>
          <w:szCs w:val="24"/>
        </w:rPr>
        <w:t>(</w:t>
      </w:r>
      <w:r w:rsidRPr="002066C0">
        <w:rPr>
          <w:rFonts w:ascii="Times New Roman" w:hAnsi="Times New Roman" w:cs="Times New Roman"/>
          <w:sz w:val="24"/>
          <w:szCs w:val="24"/>
        </w:rPr>
        <w:t>202</w:t>
      </w:r>
      <w:r w:rsidR="005075AF" w:rsidRPr="002066C0">
        <w:rPr>
          <w:rFonts w:ascii="Times New Roman" w:hAnsi="Times New Roman" w:cs="Times New Roman"/>
          <w:sz w:val="24"/>
          <w:szCs w:val="24"/>
        </w:rPr>
        <w:t>4</w:t>
      </w:r>
      <w:r w:rsidR="00DB13CA" w:rsidRPr="002066C0">
        <w:rPr>
          <w:rFonts w:ascii="Times New Roman" w:hAnsi="Times New Roman" w:cs="Times New Roman"/>
          <w:sz w:val="24"/>
          <w:szCs w:val="24"/>
        </w:rPr>
        <w:t>)</w:t>
      </w:r>
      <w:r w:rsidRPr="002066C0">
        <w:rPr>
          <w:rFonts w:ascii="Times New Roman" w:hAnsi="Times New Roman" w:cs="Times New Roman"/>
          <w:sz w:val="24"/>
          <w:szCs w:val="24"/>
        </w:rPr>
        <w:t xml:space="preserve">. It owes </w:t>
      </w:r>
      <w:r w:rsidR="004B2FE5" w:rsidRPr="002066C0">
        <w:rPr>
          <w:rFonts w:ascii="Times New Roman" w:hAnsi="Times New Roman" w:cs="Times New Roman"/>
          <w:sz w:val="24"/>
          <w:szCs w:val="24"/>
        </w:rPr>
        <w:t>its</w:t>
      </w:r>
      <w:r w:rsidRPr="002066C0">
        <w:rPr>
          <w:rFonts w:ascii="Times New Roman" w:hAnsi="Times New Roman" w:cs="Times New Roman"/>
          <w:sz w:val="24"/>
          <w:szCs w:val="24"/>
        </w:rPr>
        <w:t xml:space="preserve"> diverse demography to its youthful demography which has an average age of 32 years (</w:t>
      </w:r>
      <w:r w:rsidR="008E5313" w:rsidRPr="002066C0">
        <w:rPr>
          <w:rFonts w:ascii="Times New Roman" w:hAnsi="Times New Roman" w:cs="Times New Roman"/>
          <w:sz w:val="24"/>
          <w:szCs w:val="24"/>
        </w:rPr>
        <w:t>ONS</w:t>
      </w:r>
      <w:r w:rsidRPr="002066C0">
        <w:rPr>
          <w:rFonts w:ascii="Times New Roman" w:hAnsi="Times New Roman" w:cs="Times New Roman"/>
          <w:sz w:val="24"/>
          <w:szCs w:val="24"/>
        </w:rPr>
        <w:t>, 202</w:t>
      </w:r>
      <w:r w:rsidR="008E5313" w:rsidRPr="002066C0">
        <w:rPr>
          <w:rFonts w:ascii="Times New Roman" w:hAnsi="Times New Roman" w:cs="Times New Roman"/>
          <w:sz w:val="24"/>
          <w:szCs w:val="24"/>
        </w:rPr>
        <w:t>4</w:t>
      </w:r>
      <w:r w:rsidRPr="002066C0">
        <w:rPr>
          <w:rFonts w:ascii="Times New Roman" w:hAnsi="Times New Roman" w:cs="Times New Roman"/>
          <w:sz w:val="24"/>
          <w:szCs w:val="24"/>
        </w:rPr>
        <w:t>). The demographic characteristics of Tottenham reveal that a significant proportion of the population rent their homes: 40% of the households live in rented premises (</w:t>
      </w:r>
      <w:r w:rsidR="00113730" w:rsidRPr="002066C0">
        <w:rPr>
          <w:rFonts w:ascii="Times New Roman" w:hAnsi="Times New Roman" w:cs="Times New Roman"/>
          <w:sz w:val="24"/>
          <w:szCs w:val="24"/>
        </w:rPr>
        <w:t>Hotspur, 2023</w:t>
      </w:r>
      <w:r w:rsidRPr="002066C0">
        <w:rPr>
          <w:rFonts w:ascii="Times New Roman" w:hAnsi="Times New Roman" w:cs="Times New Roman"/>
          <w:sz w:val="24"/>
          <w:szCs w:val="24"/>
        </w:rPr>
        <w:t>). The unemployment rate is also higher in the region, with 6% of people being unemployed, as opposed to the national 4% unemployment rate according to the ONS (2021).</w:t>
      </w:r>
    </w:p>
    <w:p w14:paraId="249CD83A" w14:textId="77777777" w:rsidR="00370A3A" w:rsidRPr="002066C0" w:rsidRDefault="00370A3A" w:rsidP="001269C6">
      <w:pPr>
        <w:pStyle w:val="Heading3"/>
        <w:spacing w:before="120" w:after="120" w:line="360" w:lineRule="auto"/>
        <w:contextualSpacing/>
        <w:jc w:val="both"/>
        <w:rPr>
          <w:rFonts w:cs="Times New Roman"/>
          <w:szCs w:val="24"/>
        </w:rPr>
      </w:pPr>
      <w:bookmarkStart w:id="4" w:name="_Toc175444198"/>
      <w:r w:rsidRPr="002066C0">
        <w:rPr>
          <w:rFonts w:cs="Times New Roman"/>
          <w:szCs w:val="24"/>
        </w:rPr>
        <w:t>Social, Economic, and Cultural Factors</w:t>
      </w:r>
      <w:bookmarkEnd w:id="4"/>
    </w:p>
    <w:p w14:paraId="301FF845" w14:textId="011FC467" w:rsidR="00370A3A" w:rsidRPr="002066C0" w:rsidRDefault="000676B6" w:rsidP="001269C6">
      <w:pPr>
        <w:spacing w:before="120" w:after="120" w:line="360" w:lineRule="auto"/>
        <w:contextualSpacing/>
        <w:jc w:val="both"/>
        <w:rPr>
          <w:rFonts w:ascii="Times New Roman" w:hAnsi="Times New Roman" w:cs="Times New Roman"/>
          <w:sz w:val="24"/>
          <w:szCs w:val="24"/>
        </w:rPr>
      </w:pPr>
      <w:r w:rsidRPr="002066C0">
        <w:rPr>
          <w:rFonts w:ascii="Times New Roman" w:hAnsi="Times New Roman" w:cs="Times New Roman"/>
          <w:sz w:val="24"/>
          <w:szCs w:val="24"/>
        </w:rPr>
        <w:t xml:space="preserve">There </w:t>
      </w:r>
      <w:r w:rsidR="00316EEA" w:rsidRPr="002066C0">
        <w:rPr>
          <w:rFonts w:ascii="Times New Roman" w:hAnsi="Times New Roman" w:cs="Times New Roman"/>
          <w:sz w:val="24"/>
          <w:szCs w:val="24"/>
        </w:rPr>
        <w:t>are</w:t>
      </w:r>
      <w:r w:rsidRPr="002066C0">
        <w:rPr>
          <w:rFonts w:ascii="Times New Roman" w:hAnsi="Times New Roman" w:cs="Times New Roman"/>
          <w:sz w:val="24"/>
          <w:szCs w:val="24"/>
        </w:rPr>
        <w:t xml:space="preserve"> </w:t>
      </w:r>
      <w:r w:rsidR="001D3253" w:rsidRPr="002066C0">
        <w:rPr>
          <w:rFonts w:ascii="Times New Roman" w:hAnsi="Times New Roman" w:cs="Times New Roman"/>
          <w:sz w:val="24"/>
          <w:szCs w:val="24"/>
        </w:rPr>
        <w:t>several</w:t>
      </w:r>
      <w:r w:rsidRPr="002066C0">
        <w:rPr>
          <w:rFonts w:ascii="Times New Roman" w:hAnsi="Times New Roman" w:cs="Times New Roman"/>
          <w:sz w:val="24"/>
          <w:szCs w:val="24"/>
        </w:rPr>
        <w:t xml:space="preserve"> social and </w:t>
      </w:r>
      <w:r w:rsidR="001D3253" w:rsidRPr="002066C0">
        <w:rPr>
          <w:rFonts w:ascii="Times New Roman" w:hAnsi="Times New Roman" w:cs="Times New Roman"/>
          <w:sz w:val="24"/>
          <w:szCs w:val="24"/>
        </w:rPr>
        <w:t>economic</w:t>
      </w:r>
      <w:r w:rsidRPr="002066C0">
        <w:rPr>
          <w:rFonts w:ascii="Times New Roman" w:hAnsi="Times New Roman" w:cs="Times New Roman"/>
          <w:sz w:val="24"/>
          <w:szCs w:val="24"/>
        </w:rPr>
        <w:t xml:space="preserve"> problems that Tottenham struggles with and </w:t>
      </w:r>
      <w:r w:rsidR="00070126" w:rsidRPr="002066C0">
        <w:rPr>
          <w:rFonts w:ascii="Times New Roman" w:hAnsi="Times New Roman" w:cs="Times New Roman"/>
          <w:sz w:val="24"/>
          <w:szCs w:val="24"/>
        </w:rPr>
        <w:t>affect</w:t>
      </w:r>
      <w:r w:rsidRPr="002066C0">
        <w:rPr>
          <w:rFonts w:ascii="Times New Roman" w:hAnsi="Times New Roman" w:cs="Times New Roman"/>
          <w:sz w:val="24"/>
          <w:szCs w:val="24"/>
        </w:rPr>
        <w:t xml:space="preserve"> the population. Youth unemployment is also very prevalent, thus giving our society’s </w:t>
      </w:r>
      <w:r w:rsidR="001D3253" w:rsidRPr="002066C0">
        <w:rPr>
          <w:rFonts w:ascii="Times New Roman" w:hAnsi="Times New Roman" w:cs="Times New Roman"/>
          <w:sz w:val="24"/>
          <w:szCs w:val="24"/>
        </w:rPr>
        <w:t>socioeconomic</w:t>
      </w:r>
      <w:r w:rsidRPr="002066C0">
        <w:rPr>
          <w:rFonts w:ascii="Times New Roman" w:hAnsi="Times New Roman" w:cs="Times New Roman"/>
          <w:sz w:val="24"/>
          <w:szCs w:val="24"/>
        </w:rPr>
        <w:t xml:space="preserve"> inequality a boost (</w:t>
      </w:r>
      <w:r w:rsidR="00D660B6" w:rsidRPr="002066C0">
        <w:rPr>
          <w:rFonts w:ascii="Times New Roman" w:hAnsi="Times New Roman" w:cs="Times New Roman"/>
          <w:sz w:val="24"/>
          <w:szCs w:val="24"/>
        </w:rPr>
        <w:t>Hotspur, 2023</w:t>
      </w:r>
      <w:r w:rsidRPr="002066C0">
        <w:rPr>
          <w:rFonts w:ascii="Times New Roman" w:hAnsi="Times New Roman" w:cs="Times New Roman"/>
          <w:sz w:val="24"/>
          <w:szCs w:val="24"/>
        </w:rPr>
        <w:t xml:space="preserve">). Also, housing conditions are raised as issues, </w:t>
      </w:r>
      <w:r w:rsidR="001D3253" w:rsidRPr="002066C0">
        <w:rPr>
          <w:rFonts w:ascii="Times New Roman" w:hAnsi="Times New Roman" w:cs="Times New Roman"/>
          <w:sz w:val="24"/>
          <w:szCs w:val="24"/>
        </w:rPr>
        <w:t>some live</w:t>
      </w:r>
      <w:r w:rsidRPr="002066C0">
        <w:rPr>
          <w:rFonts w:ascii="Times New Roman" w:hAnsi="Times New Roman" w:cs="Times New Roman"/>
          <w:sz w:val="24"/>
          <w:szCs w:val="24"/>
        </w:rPr>
        <w:t xml:space="preserve"> in overcrowded or </w:t>
      </w:r>
      <w:r w:rsidR="00222403" w:rsidRPr="002066C0">
        <w:rPr>
          <w:rFonts w:ascii="Times New Roman" w:hAnsi="Times New Roman" w:cs="Times New Roman"/>
          <w:sz w:val="24"/>
          <w:szCs w:val="24"/>
        </w:rPr>
        <w:t>poor-quality</w:t>
      </w:r>
      <w:r w:rsidRPr="002066C0">
        <w:rPr>
          <w:rFonts w:ascii="Times New Roman" w:hAnsi="Times New Roman" w:cs="Times New Roman"/>
          <w:sz w:val="24"/>
          <w:szCs w:val="24"/>
        </w:rPr>
        <w:t xml:space="preserve"> housing as stated by </w:t>
      </w:r>
      <w:r w:rsidR="00A722B7" w:rsidRPr="002066C0">
        <w:rPr>
          <w:rFonts w:ascii="Times New Roman" w:hAnsi="Times New Roman" w:cs="Times New Roman"/>
          <w:sz w:val="24"/>
          <w:szCs w:val="24"/>
        </w:rPr>
        <w:t>Haringey London</w:t>
      </w:r>
      <w:r w:rsidRPr="002066C0">
        <w:rPr>
          <w:rFonts w:ascii="Times New Roman" w:hAnsi="Times New Roman" w:cs="Times New Roman"/>
          <w:sz w:val="24"/>
          <w:szCs w:val="24"/>
        </w:rPr>
        <w:t xml:space="preserve"> (202</w:t>
      </w:r>
      <w:r w:rsidR="00A722B7" w:rsidRPr="002066C0">
        <w:rPr>
          <w:rFonts w:ascii="Times New Roman" w:hAnsi="Times New Roman" w:cs="Times New Roman"/>
          <w:sz w:val="24"/>
          <w:szCs w:val="24"/>
        </w:rPr>
        <w:t>2</w:t>
      </w:r>
      <w:r w:rsidRPr="002066C0">
        <w:rPr>
          <w:rFonts w:ascii="Times New Roman" w:hAnsi="Times New Roman" w:cs="Times New Roman"/>
          <w:sz w:val="24"/>
          <w:szCs w:val="24"/>
        </w:rPr>
        <w:t>).</w:t>
      </w:r>
      <w:r w:rsidR="00370A3A" w:rsidRPr="002066C0">
        <w:rPr>
          <w:rFonts w:ascii="Times New Roman" w:hAnsi="Times New Roman" w:cs="Times New Roman"/>
          <w:sz w:val="24"/>
          <w:szCs w:val="24"/>
        </w:rPr>
        <w:t xml:space="preserve"> </w:t>
      </w:r>
      <w:r w:rsidR="00BF3DCA" w:rsidRPr="002066C0">
        <w:rPr>
          <w:rFonts w:ascii="Times New Roman" w:hAnsi="Times New Roman" w:cs="Times New Roman"/>
          <w:sz w:val="24"/>
          <w:szCs w:val="24"/>
        </w:rPr>
        <w:t xml:space="preserve">However, Tottenham </w:t>
      </w:r>
      <w:r w:rsidR="00BF3DCA" w:rsidRPr="002066C0">
        <w:rPr>
          <w:rFonts w:ascii="Times New Roman" w:hAnsi="Times New Roman" w:cs="Times New Roman"/>
          <w:sz w:val="24"/>
          <w:szCs w:val="24"/>
        </w:rPr>
        <w:lastRenderedPageBreak/>
        <w:t>has a diverse content of cultures and has enough cultural and religious groups of people that help reduce th</w:t>
      </w:r>
      <w:r w:rsidR="00AC545A" w:rsidRPr="002066C0">
        <w:rPr>
          <w:rFonts w:ascii="Times New Roman" w:hAnsi="Times New Roman" w:cs="Times New Roman"/>
          <w:sz w:val="24"/>
          <w:szCs w:val="24"/>
        </w:rPr>
        <w:t>e</w:t>
      </w:r>
      <w:r w:rsidR="00BF3DCA" w:rsidRPr="002066C0">
        <w:rPr>
          <w:rFonts w:ascii="Times New Roman" w:hAnsi="Times New Roman" w:cs="Times New Roman"/>
          <w:sz w:val="24"/>
          <w:szCs w:val="24"/>
        </w:rPr>
        <w:t xml:space="preserve"> </w:t>
      </w:r>
      <w:r w:rsidR="00842193" w:rsidRPr="002066C0">
        <w:rPr>
          <w:rFonts w:ascii="Times New Roman" w:hAnsi="Times New Roman" w:cs="Times New Roman"/>
          <w:sz w:val="24"/>
          <w:szCs w:val="24"/>
        </w:rPr>
        <w:t>cultural</w:t>
      </w:r>
      <w:r w:rsidR="00BF3DCA" w:rsidRPr="002066C0">
        <w:rPr>
          <w:rFonts w:ascii="Times New Roman" w:hAnsi="Times New Roman" w:cs="Times New Roman"/>
          <w:sz w:val="24"/>
          <w:szCs w:val="24"/>
        </w:rPr>
        <w:t xml:space="preserve"> tensions (</w:t>
      </w:r>
      <w:r w:rsidR="001961E1" w:rsidRPr="002066C0">
        <w:rPr>
          <w:rFonts w:ascii="Times New Roman" w:hAnsi="Times New Roman" w:cs="Times New Roman"/>
          <w:sz w:val="24"/>
          <w:szCs w:val="24"/>
        </w:rPr>
        <w:t>Yelp</w:t>
      </w:r>
      <w:r w:rsidR="00BF3DCA" w:rsidRPr="002066C0">
        <w:rPr>
          <w:rFonts w:ascii="Times New Roman" w:hAnsi="Times New Roman" w:cs="Times New Roman"/>
          <w:sz w:val="24"/>
          <w:szCs w:val="24"/>
        </w:rPr>
        <w:t>, 2024). Nevertheless, this concentration has social implications that refer to cultural assimilation and inclusion issues which may make some groups feel excluded from the local government and other administrative structures (CIPD, 202</w:t>
      </w:r>
      <w:r w:rsidR="00B32A7A" w:rsidRPr="002066C0">
        <w:rPr>
          <w:rFonts w:ascii="Times New Roman" w:hAnsi="Times New Roman" w:cs="Times New Roman"/>
          <w:sz w:val="24"/>
          <w:szCs w:val="24"/>
        </w:rPr>
        <w:t>2</w:t>
      </w:r>
      <w:r w:rsidR="00BF3DCA" w:rsidRPr="002066C0">
        <w:rPr>
          <w:rFonts w:ascii="Times New Roman" w:hAnsi="Times New Roman" w:cs="Times New Roman"/>
          <w:sz w:val="24"/>
          <w:szCs w:val="24"/>
        </w:rPr>
        <w:t>).</w:t>
      </w:r>
    </w:p>
    <w:p w14:paraId="558448AE" w14:textId="77777777" w:rsidR="00370A3A" w:rsidRPr="002066C0" w:rsidRDefault="00370A3A" w:rsidP="001269C6">
      <w:pPr>
        <w:pStyle w:val="Heading3"/>
        <w:spacing w:before="120" w:after="120" w:line="360" w:lineRule="auto"/>
        <w:contextualSpacing/>
        <w:jc w:val="both"/>
        <w:rPr>
          <w:rFonts w:cs="Times New Roman"/>
          <w:szCs w:val="24"/>
        </w:rPr>
      </w:pPr>
      <w:bookmarkStart w:id="5" w:name="_Toc175444199"/>
      <w:r w:rsidRPr="002066C0">
        <w:rPr>
          <w:rFonts w:cs="Times New Roman"/>
          <w:szCs w:val="24"/>
        </w:rPr>
        <w:t>Ethical Considerations</w:t>
      </w:r>
      <w:bookmarkEnd w:id="5"/>
    </w:p>
    <w:p w14:paraId="029DC3A6" w14:textId="07D85108" w:rsidR="003C35FF" w:rsidRPr="002066C0" w:rsidRDefault="00A45D94" w:rsidP="001269C6">
      <w:pPr>
        <w:spacing w:before="120" w:after="120" w:line="360" w:lineRule="auto"/>
        <w:contextualSpacing/>
        <w:jc w:val="both"/>
        <w:rPr>
          <w:rFonts w:ascii="Times New Roman" w:hAnsi="Times New Roman" w:cs="Times New Roman"/>
          <w:sz w:val="24"/>
          <w:szCs w:val="24"/>
        </w:rPr>
      </w:pPr>
      <w:r w:rsidRPr="002066C0">
        <w:rPr>
          <w:rFonts w:ascii="Times New Roman" w:hAnsi="Times New Roman" w:cs="Times New Roman"/>
          <w:sz w:val="24"/>
          <w:szCs w:val="24"/>
        </w:rPr>
        <w:t xml:space="preserve">The ethical issues were also considered during the interaction with the Tottenham’s community. To respect the demography of the area cultural sensitivity was upheld, endorsed by </w:t>
      </w:r>
      <w:r w:rsidR="00115219" w:rsidRPr="002066C0">
        <w:rPr>
          <w:rFonts w:ascii="Times New Roman" w:hAnsi="Times New Roman" w:cs="Times New Roman"/>
          <w:sz w:val="24"/>
          <w:szCs w:val="24"/>
        </w:rPr>
        <w:t>Banks and Armstrong</w:t>
      </w:r>
      <w:r w:rsidRPr="002066C0">
        <w:rPr>
          <w:rFonts w:ascii="Times New Roman" w:hAnsi="Times New Roman" w:cs="Times New Roman"/>
          <w:sz w:val="24"/>
          <w:szCs w:val="24"/>
        </w:rPr>
        <w:t xml:space="preserve"> (2013) on culture in </w:t>
      </w:r>
      <w:r w:rsidR="000163AF" w:rsidRPr="002066C0">
        <w:rPr>
          <w:rFonts w:ascii="Times New Roman" w:hAnsi="Times New Roman" w:cs="Times New Roman"/>
          <w:sz w:val="24"/>
          <w:szCs w:val="24"/>
        </w:rPr>
        <w:t xml:space="preserve">the </w:t>
      </w:r>
      <w:r w:rsidRPr="002066C0">
        <w:rPr>
          <w:rFonts w:ascii="Times New Roman" w:hAnsi="Times New Roman" w:cs="Times New Roman"/>
          <w:sz w:val="24"/>
          <w:szCs w:val="24"/>
        </w:rPr>
        <w:t xml:space="preserve">community. Ethical approval was </w:t>
      </w:r>
      <w:r w:rsidR="00B32A7A" w:rsidRPr="002066C0">
        <w:rPr>
          <w:rFonts w:ascii="Times New Roman" w:hAnsi="Times New Roman" w:cs="Times New Roman"/>
          <w:sz w:val="24"/>
          <w:szCs w:val="24"/>
        </w:rPr>
        <w:t>sought,</w:t>
      </w:r>
      <w:r w:rsidRPr="002066C0">
        <w:rPr>
          <w:rFonts w:ascii="Times New Roman" w:hAnsi="Times New Roman" w:cs="Times New Roman"/>
          <w:sz w:val="24"/>
          <w:szCs w:val="24"/>
        </w:rPr>
        <w:t xml:space="preserve"> and all participants signed consent as detailed by </w:t>
      </w:r>
      <w:r w:rsidR="00D007E3" w:rsidRPr="002066C0">
        <w:rPr>
          <w:rFonts w:ascii="Times New Roman" w:hAnsi="Times New Roman" w:cs="Times New Roman"/>
          <w:sz w:val="24"/>
          <w:szCs w:val="24"/>
        </w:rPr>
        <w:t>Satcher</w:t>
      </w:r>
      <w:r w:rsidRPr="002066C0">
        <w:rPr>
          <w:rFonts w:ascii="Times New Roman" w:hAnsi="Times New Roman" w:cs="Times New Roman"/>
          <w:sz w:val="24"/>
          <w:szCs w:val="24"/>
        </w:rPr>
        <w:t xml:space="preserve"> (200</w:t>
      </w:r>
      <w:r w:rsidR="00FF02DE" w:rsidRPr="002066C0">
        <w:rPr>
          <w:rFonts w:ascii="Times New Roman" w:hAnsi="Times New Roman" w:cs="Times New Roman"/>
          <w:sz w:val="24"/>
          <w:szCs w:val="24"/>
        </w:rPr>
        <w:t>5</w:t>
      </w:r>
      <w:r w:rsidRPr="002066C0">
        <w:rPr>
          <w:rFonts w:ascii="Times New Roman" w:hAnsi="Times New Roman" w:cs="Times New Roman"/>
          <w:sz w:val="24"/>
          <w:szCs w:val="24"/>
        </w:rPr>
        <w:t>) to let them know the purpose of the outreach and how data would be used. Privacy protection was also paramount</w:t>
      </w:r>
      <w:r w:rsidR="00711B4D" w:rsidRPr="002066C0">
        <w:rPr>
          <w:rFonts w:ascii="Times New Roman" w:hAnsi="Times New Roman" w:cs="Times New Roman"/>
          <w:sz w:val="24"/>
          <w:szCs w:val="24"/>
        </w:rPr>
        <w:t>,</w:t>
      </w:r>
      <w:r w:rsidRPr="002066C0">
        <w:rPr>
          <w:rFonts w:ascii="Times New Roman" w:hAnsi="Times New Roman" w:cs="Times New Roman"/>
          <w:sz w:val="24"/>
          <w:szCs w:val="24"/>
        </w:rPr>
        <w:t xml:space="preserve"> especially in a sensitive community as pointed out by Wiles (201</w:t>
      </w:r>
      <w:r w:rsidR="00040E7E" w:rsidRPr="002066C0">
        <w:rPr>
          <w:rFonts w:ascii="Times New Roman" w:hAnsi="Times New Roman" w:cs="Times New Roman"/>
          <w:sz w:val="24"/>
          <w:szCs w:val="24"/>
        </w:rPr>
        <w:t>2</w:t>
      </w:r>
      <w:r w:rsidRPr="002066C0">
        <w:rPr>
          <w:rFonts w:ascii="Times New Roman" w:hAnsi="Times New Roman" w:cs="Times New Roman"/>
          <w:sz w:val="24"/>
          <w:szCs w:val="24"/>
        </w:rPr>
        <w:t>) due to the social tension experienced in the recent past. The discovery and development of trust were continuous, consistent with Putnam’s (2000) assertion that disclosure and courtesy create robust communities.</w:t>
      </w:r>
    </w:p>
    <w:p w14:paraId="76A558FF" w14:textId="24E6E672" w:rsidR="00F24B57" w:rsidRPr="002066C0" w:rsidRDefault="00F24B57" w:rsidP="001269C6">
      <w:pPr>
        <w:pStyle w:val="Heading2"/>
        <w:spacing w:before="120" w:after="120" w:line="360" w:lineRule="auto"/>
        <w:contextualSpacing/>
        <w:jc w:val="both"/>
        <w:rPr>
          <w:rFonts w:cs="Times New Roman"/>
        </w:rPr>
      </w:pPr>
      <w:bookmarkStart w:id="6" w:name="_Toc175444200"/>
      <w:r w:rsidRPr="002066C0">
        <w:rPr>
          <w:rFonts w:cs="Times New Roman"/>
        </w:rPr>
        <w:t>Engagement Approach and Methods</w:t>
      </w:r>
      <w:bookmarkEnd w:id="6"/>
    </w:p>
    <w:p w14:paraId="6DE371E9" w14:textId="77777777" w:rsidR="00261F47" w:rsidRPr="002066C0" w:rsidRDefault="00261F47" w:rsidP="001269C6">
      <w:pPr>
        <w:pStyle w:val="Heading3"/>
        <w:spacing w:before="120" w:after="120" w:line="360" w:lineRule="auto"/>
        <w:contextualSpacing/>
        <w:jc w:val="both"/>
        <w:rPr>
          <w:rFonts w:cs="Times New Roman"/>
          <w:szCs w:val="24"/>
        </w:rPr>
      </w:pPr>
      <w:bookmarkStart w:id="7" w:name="_Toc175444201"/>
      <w:r w:rsidRPr="002066C0">
        <w:rPr>
          <w:rFonts w:cs="Times New Roman"/>
          <w:szCs w:val="24"/>
        </w:rPr>
        <w:t>Outreach Methods</w:t>
      </w:r>
      <w:bookmarkEnd w:id="7"/>
    </w:p>
    <w:p w14:paraId="4995D860" w14:textId="391084D8" w:rsidR="00261F47" w:rsidRPr="002066C0" w:rsidRDefault="00261F47" w:rsidP="001269C6">
      <w:pPr>
        <w:spacing w:before="120" w:after="120" w:line="360" w:lineRule="auto"/>
        <w:contextualSpacing/>
        <w:jc w:val="both"/>
        <w:rPr>
          <w:rFonts w:ascii="Times New Roman" w:hAnsi="Times New Roman" w:cs="Times New Roman"/>
          <w:sz w:val="24"/>
          <w:szCs w:val="24"/>
        </w:rPr>
      </w:pPr>
      <w:r w:rsidRPr="002066C0">
        <w:rPr>
          <w:rFonts w:ascii="Times New Roman" w:hAnsi="Times New Roman" w:cs="Times New Roman"/>
          <w:sz w:val="24"/>
          <w:szCs w:val="24"/>
        </w:rPr>
        <w:t xml:space="preserve">Engaging with the Tottenham community required a multi-faceted approach to ensure broad and meaningful participation. </w:t>
      </w:r>
      <w:r w:rsidR="00335F73" w:rsidRPr="002066C0">
        <w:rPr>
          <w:rFonts w:ascii="Times New Roman" w:hAnsi="Times New Roman" w:cs="Times New Roman"/>
          <w:sz w:val="24"/>
          <w:szCs w:val="24"/>
        </w:rPr>
        <w:t xml:space="preserve">People interaction meetings at respective centres were conducted whereby people were given a chance to freely air their issues and recommendations. This method is suitable for carrying out face-to-face communications and for developing trust, with Chaskin (2003) underlining the significance of this approach. Questionnaires were also administered in other different </w:t>
      </w:r>
      <w:r w:rsidR="00366182" w:rsidRPr="002066C0">
        <w:rPr>
          <w:rFonts w:ascii="Times New Roman" w:hAnsi="Times New Roman" w:cs="Times New Roman"/>
          <w:sz w:val="24"/>
          <w:szCs w:val="24"/>
        </w:rPr>
        <w:t>communities</w:t>
      </w:r>
      <w:r w:rsidR="00335F73" w:rsidRPr="002066C0">
        <w:rPr>
          <w:rFonts w:ascii="Times New Roman" w:hAnsi="Times New Roman" w:cs="Times New Roman"/>
          <w:sz w:val="24"/>
          <w:szCs w:val="24"/>
        </w:rPr>
        <w:t xml:space="preserve"> </w:t>
      </w:r>
      <w:r w:rsidR="006F16E9" w:rsidRPr="002066C0">
        <w:rPr>
          <w:rFonts w:ascii="Times New Roman" w:hAnsi="Times New Roman" w:cs="Times New Roman"/>
          <w:sz w:val="24"/>
          <w:szCs w:val="24"/>
        </w:rPr>
        <w:t>to</w:t>
      </w:r>
      <w:r w:rsidR="00335F73" w:rsidRPr="002066C0">
        <w:rPr>
          <w:rFonts w:ascii="Times New Roman" w:hAnsi="Times New Roman" w:cs="Times New Roman"/>
          <w:sz w:val="24"/>
          <w:szCs w:val="24"/>
        </w:rPr>
        <w:t xml:space="preserve"> gather quantitative data concerning the residents’ </w:t>
      </w:r>
      <w:r w:rsidR="003B21A8" w:rsidRPr="002066C0">
        <w:rPr>
          <w:rFonts w:ascii="Times New Roman" w:hAnsi="Times New Roman" w:cs="Times New Roman"/>
          <w:sz w:val="24"/>
          <w:szCs w:val="24"/>
        </w:rPr>
        <w:t>perceptions</w:t>
      </w:r>
      <w:r w:rsidR="00335F73" w:rsidRPr="002066C0">
        <w:rPr>
          <w:rFonts w:ascii="Times New Roman" w:hAnsi="Times New Roman" w:cs="Times New Roman"/>
          <w:sz w:val="24"/>
          <w:szCs w:val="24"/>
        </w:rPr>
        <w:t xml:space="preserve"> and requirements. According to Fowler (201</w:t>
      </w:r>
      <w:r w:rsidR="006E66E7" w:rsidRPr="002066C0">
        <w:rPr>
          <w:rFonts w:ascii="Times New Roman" w:hAnsi="Times New Roman" w:cs="Times New Roman"/>
          <w:sz w:val="24"/>
          <w:szCs w:val="24"/>
        </w:rPr>
        <w:t>3</w:t>
      </w:r>
      <w:r w:rsidR="00335F73" w:rsidRPr="002066C0">
        <w:rPr>
          <w:rFonts w:ascii="Times New Roman" w:hAnsi="Times New Roman" w:cs="Times New Roman"/>
          <w:sz w:val="24"/>
          <w:szCs w:val="24"/>
        </w:rPr>
        <w:t xml:space="preserve">), surveys are particularly effective in allowing the collection of a broad range of views and </w:t>
      </w:r>
      <w:r w:rsidR="00C41921" w:rsidRPr="002066C0">
        <w:rPr>
          <w:rFonts w:ascii="Times New Roman" w:hAnsi="Times New Roman" w:cs="Times New Roman"/>
          <w:sz w:val="24"/>
          <w:szCs w:val="24"/>
        </w:rPr>
        <w:t>identifying</w:t>
      </w:r>
      <w:r w:rsidR="00335F73" w:rsidRPr="002066C0">
        <w:rPr>
          <w:rFonts w:ascii="Times New Roman" w:hAnsi="Times New Roman" w:cs="Times New Roman"/>
          <w:sz w:val="24"/>
          <w:szCs w:val="24"/>
        </w:rPr>
        <w:t xml:space="preserve"> possible common problems. Besides, focus groups involved the youth, elders, and ethnic minority groups </w:t>
      </w:r>
      <w:r w:rsidR="0098578D" w:rsidRPr="002066C0">
        <w:rPr>
          <w:rFonts w:ascii="Times New Roman" w:hAnsi="Times New Roman" w:cs="Times New Roman"/>
          <w:sz w:val="24"/>
          <w:szCs w:val="24"/>
        </w:rPr>
        <w:t>to</w:t>
      </w:r>
      <w:r w:rsidR="00335F73" w:rsidRPr="002066C0">
        <w:rPr>
          <w:rFonts w:ascii="Times New Roman" w:hAnsi="Times New Roman" w:cs="Times New Roman"/>
          <w:sz w:val="24"/>
          <w:szCs w:val="24"/>
        </w:rPr>
        <w:t xml:space="preserve"> ensure that all members of the community were covered in the outreach</w:t>
      </w:r>
      <w:r w:rsidR="002C56E7" w:rsidRPr="002066C0">
        <w:rPr>
          <w:rFonts w:ascii="Times New Roman" w:hAnsi="Times New Roman" w:cs="Times New Roman"/>
          <w:sz w:val="24"/>
          <w:szCs w:val="24"/>
        </w:rPr>
        <w:t>.</w:t>
      </w:r>
    </w:p>
    <w:p w14:paraId="149AC7E6" w14:textId="77777777" w:rsidR="00261F47" w:rsidRPr="002066C0" w:rsidRDefault="00261F47" w:rsidP="001269C6">
      <w:pPr>
        <w:pStyle w:val="Heading3"/>
        <w:spacing w:before="120" w:after="120" w:line="360" w:lineRule="auto"/>
        <w:contextualSpacing/>
        <w:jc w:val="both"/>
        <w:rPr>
          <w:rFonts w:cs="Times New Roman"/>
          <w:szCs w:val="24"/>
        </w:rPr>
      </w:pPr>
      <w:bookmarkStart w:id="8" w:name="_Toc175444202"/>
      <w:r w:rsidRPr="002066C0">
        <w:rPr>
          <w:rFonts w:cs="Times New Roman"/>
          <w:szCs w:val="24"/>
        </w:rPr>
        <w:t>Stakeholder Identification</w:t>
      </w:r>
      <w:bookmarkEnd w:id="8"/>
    </w:p>
    <w:p w14:paraId="10F3810C" w14:textId="00CC9DDF" w:rsidR="00261F47" w:rsidRPr="002066C0" w:rsidRDefault="00691178" w:rsidP="001269C6">
      <w:pPr>
        <w:spacing w:before="120" w:after="120" w:line="360" w:lineRule="auto"/>
        <w:contextualSpacing/>
        <w:jc w:val="both"/>
        <w:rPr>
          <w:rFonts w:ascii="Times New Roman" w:hAnsi="Times New Roman" w:cs="Times New Roman"/>
          <w:sz w:val="24"/>
          <w:szCs w:val="24"/>
        </w:rPr>
      </w:pPr>
      <w:r w:rsidRPr="002066C0">
        <w:rPr>
          <w:rFonts w:ascii="Times New Roman" w:hAnsi="Times New Roman" w:cs="Times New Roman"/>
          <w:sz w:val="24"/>
          <w:szCs w:val="24"/>
        </w:rPr>
        <w:t xml:space="preserve">Stakeholders in the Tottenham </w:t>
      </w:r>
      <w:r w:rsidR="000E62C1" w:rsidRPr="002066C0">
        <w:rPr>
          <w:rFonts w:ascii="Times New Roman" w:hAnsi="Times New Roman" w:cs="Times New Roman"/>
          <w:sz w:val="24"/>
          <w:szCs w:val="24"/>
        </w:rPr>
        <w:t>incident</w:t>
      </w:r>
      <w:r w:rsidRPr="002066C0">
        <w:rPr>
          <w:rFonts w:ascii="Times New Roman" w:hAnsi="Times New Roman" w:cs="Times New Roman"/>
          <w:sz w:val="24"/>
          <w:szCs w:val="24"/>
        </w:rPr>
        <w:t xml:space="preserve"> included community leaders, representatives of </w:t>
      </w:r>
      <w:r w:rsidR="00622BB4" w:rsidRPr="002066C0">
        <w:rPr>
          <w:rFonts w:ascii="Times New Roman" w:hAnsi="Times New Roman" w:cs="Times New Roman"/>
          <w:sz w:val="24"/>
          <w:szCs w:val="24"/>
        </w:rPr>
        <w:t>grassroots</w:t>
      </w:r>
      <w:r w:rsidRPr="002066C0">
        <w:rPr>
          <w:rFonts w:ascii="Times New Roman" w:hAnsi="Times New Roman" w:cs="Times New Roman"/>
          <w:sz w:val="24"/>
          <w:szCs w:val="24"/>
        </w:rPr>
        <w:t xml:space="preserve"> organi</w:t>
      </w:r>
      <w:r w:rsidR="00A81B68" w:rsidRPr="002066C0">
        <w:rPr>
          <w:rFonts w:ascii="Times New Roman" w:hAnsi="Times New Roman" w:cs="Times New Roman"/>
          <w:sz w:val="24"/>
          <w:szCs w:val="24"/>
        </w:rPr>
        <w:t>s</w:t>
      </w:r>
      <w:r w:rsidRPr="002066C0">
        <w:rPr>
          <w:rFonts w:ascii="Times New Roman" w:hAnsi="Times New Roman" w:cs="Times New Roman"/>
          <w:sz w:val="24"/>
          <w:szCs w:val="24"/>
        </w:rPr>
        <w:t>ations, religious bodies, and youths. These stakeholders are relevant in influencing interaction in the community and proved vital in the outreach aspect</w:t>
      </w:r>
      <w:r w:rsidR="00E52FC3" w:rsidRPr="002066C0">
        <w:rPr>
          <w:rFonts w:ascii="Times New Roman" w:hAnsi="Times New Roman" w:cs="Times New Roman"/>
          <w:sz w:val="24"/>
          <w:szCs w:val="24"/>
        </w:rPr>
        <w:t xml:space="preserve"> (Checkoway, </w:t>
      </w:r>
      <w:r w:rsidR="00E52FC3" w:rsidRPr="002066C0">
        <w:rPr>
          <w:rFonts w:ascii="Times New Roman" w:hAnsi="Times New Roman" w:cs="Times New Roman"/>
          <w:sz w:val="24"/>
          <w:szCs w:val="24"/>
        </w:rPr>
        <w:lastRenderedPageBreak/>
        <w:t>2011)</w:t>
      </w:r>
      <w:r w:rsidRPr="002066C0">
        <w:rPr>
          <w:rFonts w:ascii="Times New Roman" w:hAnsi="Times New Roman" w:cs="Times New Roman"/>
          <w:sz w:val="24"/>
          <w:szCs w:val="24"/>
        </w:rPr>
        <w:t>. Key informants comprised local officials and members from grassroots organi</w:t>
      </w:r>
      <w:r w:rsidR="008D1A73" w:rsidRPr="002066C0">
        <w:rPr>
          <w:rFonts w:ascii="Times New Roman" w:hAnsi="Times New Roman" w:cs="Times New Roman"/>
          <w:sz w:val="24"/>
          <w:szCs w:val="24"/>
        </w:rPr>
        <w:t>s</w:t>
      </w:r>
      <w:r w:rsidRPr="002066C0">
        <w:rPr>
          <w:rFonts w:ascii="Times New Roman" w:hAnsi="Times New Roman" w:cs="Times New Roman"/>
          <w:sz w:val="24"/>
          <w:szCs w:val="24"/>
        </w:rPr>
        <w:t xml:space="preserve">ations through interviews and focus group </w:t>
      </w:r>
      <w:r w:rsidR="00F3225B" w:rsidRPr="002066C0">
        <w:rPr>
          <w:rFonts w:ascii="Times New Roman" w:hAnsi="Times New Roman" w:cs="Times New Roman"/>
          <w:sz w:val="24"/>
          <w:szCs w:val="24"/>
        </w:rPr>
        <w:t>discussions</w:t>
      </w:r>
      <w:r w:rsidRPr="002066C0">
        <w:rPr>
          <w:rFonts w:ascii="Times New Roman" w:hAnsi="Times New Roman" w:cs="Times New Roman"/>
          <w:sz w:val="24"/>
          <w:szCs w:val="24"/>
        </w:rPr>
        <w:t xml:space="preserve"> to obtain their perspectives on community needs and difficulties.</w:t>
      </w:r>
      <w:r w:rsidR="00261F47" w:rsidRPr="002066C0">
        <w:rPr>
          <w:rFonts w:ascii="Times New Roman" w:hAnsi="Times New Roman" w:cs="Times New Roman"/>
          <w:sz w:val="24"/>
          <w:szCs w:val="24"/>
        </w:rPr>
        <w:t xml:space="preserve"> </w:t>
      </w:r>
      <w:r w:rsidR="006452B4" w:rsidRPr="002066C0">
        <w:rPr>
          <w:rFonts w:ascii="Times New Roman" w:hAnsi="Times New Roman" w:cs="Times New Roman"/>
          <w:sz w:val="24"/>
          <w:szCs w:val="24"/>
        </w:rPr>
        <w:t>As Cornwall (2008)</w:t>
      </w:r>
      <w:r w:rsidR="00FF2D96" w:rsidRPr="002066C0">
        <w:rPr>
          <w:rFonts w:ascii="Times New Roman" w:hAnsi="Times New Roman" w:cs="Times New Roman"/>
          <w:sz w:val="24"/>
          <w:szCs w:val="24"/>
        </w:rPr>
        <w:t xml:space="preserve"> pointed out</w:t>
      </w:r>
      <w:r w:rsidR="006452B4" w:rsidRPr="002066C0">
        <w:rPr>
          <w:rFonts w:ascii="Times New Roman" w:hAnsi="Times New Roman" w:cs="Times New Roman"/>
          <w:sz w:val="24"/>
          <w:szCs w:val="24"/>
        </w:rPr>
        <w:t xml:space="preserve">, it is imperative to involve these stakeholders in the process of talks to make the engagement as genuine as possible mirroring the views of the community. Community leaders, including religious leaders, who wield power within communities were also involved in the identification of community and cultural requirements of the residents. Interacting with the other young people was quite crucial since they </w:t>
      </w:r>
      <w:r w:rsidR="00AE70D4" w:rsidRPr="002066C0">
        <w:rPr>
          <w:rFonts w:ascii="Times New Roman" w:hAnsi="Times New Roman" w:cs="Times New Roman"/>
          <w:sz w:val="24"/>
          <w:szCs w:val="24"/>
        </w:rPr>
        <w:t>formed</w:t>
      </w:r>
      <w:r w:rsidR="006452B4" w:rsidRPr="002066C0">
        <w:rPr>
          <w:rFonts w:ascii="Times New Roman" w:hAnsi="Times New Roman" w:cs="Times New Roman"/>
          <w:sz w:val="24"/>
          <w:szCs w:val="24"/>
        </w:rPr>
        <w:t xml:space="preserve"> a vast yet marginali</w:t>
      </w:r>
      <w:r w:rsidR="001B57C1" w:rsidRPr="002066C0">
        <w:rPr>
          <w:rFonts w:ascii="Times New Roman" w:hAnsi="Times New Roman" w:cs="Times New Roman"/>
          <w:sz w:val="24"/>
          <w:szCs w:val="24"/>
        </w:rPr>
        <w:t>s</w:t>
      </w:r>
      <w:r w:rsidR="006452B4" w:rsidRPr="002066C0">
        <w:rPr>
          <w:rFonts w:ascii="Times New Roman" w:hAnsi="Times New Roman" w:cs="Times New Roman"/>
          <w:sz w:val="24"/>
          <w:szCs w:val="24"/>
        </w:rPr>
        <w:t>ed population group in the community</w:t>
      </w:r>
      <w:r w:rsidR="00C27858" w:rsidRPr="002066C0">
        <w:rPr>
          <w:rFonts w:ascii="Times New Roman" w:hAnsi="Times New Roman" w:cs="Times New Roman"/>
          <w:sz w:val="24"/>
          <w:szCs w:val="24"/>
        </w:rPr>
        <w:t>.</w:t>
      </w:r>
    </w:p>
    <w:p w14:paraId="68AA6F91" w14:textId="77777777" w:rsidR="00261F47" w:rsidRPr="002066C0" w:rsidRDefault="00261F47" w:rsidP="001269C6">
      <w:pPr>
        <w:pStyle w:val="Heading3"/>
        <w:spacing w:before="120" w:after="120" w:line="360" w:lineRule="auto"/>
        <w:contextualSpacing/>
        <w:jc w:val="both"/>
        <w:rPr>
          <w:rFonts w:cs="Times New Roman"/>
          <w:szCs w:val="24"/>
        </w:rPr>
      </w:pPr>
      <w:bookmarkStart w:id="9" w:name="_Toc175444203"/>
      <w:r w:rsidRPr="002066C0">
        <w:rPr>
          <w:rFonts w:cs="Times New Roman"/>
          <w:szCs w:val="24"/>
        </w:rPr>
        <w:t>Challenges Encountered</w:t>
      </w:r>
      <w:bookmarkEnd w:id="9"/>
    </w:p>
    <w:p w14:paraId="125E42F2" w14:textId="7398BD0B" w:rsidR="005B5757" w:rsidRPr="002066C0" w:rsidRDefault="00661F2C" w:rsidP="001269C6">
      <w:pPr>
        <w:spacing w:before="120" w:after="120" w:line="360" w:lineRule="auto"/>
        <w:contextualSpacing/>
        <w:jc w:val="both"/>
        <w:rPr>
          <w:rFonts w:ascii="Times New Roman" w:hAnsi="Times New Roman" w:cs="Times New Roman"/>
          <w:sz w:val="24"/>
          <w:szCs w:val="24"/>
        </w:rPr>
      </w:pPr>
      <w:r w:rsidRPr="002066C0">
        <w:rPr>
          <w:rFonts w:ascii="Times New Roman" w:hAnsi="Times New Roman" w:cs="Times New Roman"/>
          <w:sz w:val="24"/>
          <w:szCs w:val="24"/>
        </w:rPr>
        <w:t xml:space="preserve">The following are some of the challenges which were experienced </w:t>
      </w:r>
      <w:r w:rsidR="00FE13DB" w:rsidRPr="002066C0">
        <w:rPr>
          <w:rFonts w:ascii="Times New Roman" w:hAnsi="Times New Roman" w:cs="Times New Roman"/>
          <w:sz w:val="24"/>
          <w:szCs w:val="24"/>
        </w:rPr>
        <w:t>during</w:t>
      </w:r>
      <w:r w:rsidRPr="002066C0">
        <w:rPr>
          <w:rFonts w:ascii="Times New Roman" w:hAnsi="Times New Roman" w:cs="Times New Roman"/>
          <w:sz w:val="24"/>
          <w:szCs w:val="24"/>
        </w:rPr>
        <w:t xml:space="preserve"> the outreach in Tottenham. The problem of language was also acute, as most of the people living in the region have poor English skills. This challenge was </w:t>
      </w:r>
      <w:r w:rsidR="00EA6480" w:rsidRPr="002066C0">
        <w:rPr>
          <w:rFonts w:ascii="Times New Roman" w:hAnsi="Times New Roman" w:cs="Times New Roman"/>
          <w:sz w:val="24"/>
          <w:szCs w:val="24"/>
        </w:rPr>
        <w:t>met</w:t>
      </w:r>
      <w:r w:rsidRPr="002066C0">
        <w:rPr>
          <w:rFonts w:ascii="Times New Roman" w:hAnsi="Times New Roman" w:cs="Times New Roman"/>
          <w:sz w:val="24"/>
          <w:szCs w:val="24"/>
        </w:rPr>
        <w:t xml:space="preserve"> by translating all the documents available into the language used by the community and having interpreters during community meetings. There was mistrust</w:t>
      </w:r>
      <w:r w:rsidR="00202A6D" w:rsidRPr="002066C0">
        <w:rPr>
          <w:rFonts w:ascii="Times New Roman" w:hAnsi="Times New Roman" w:cs="Times New Roman"/>
          <w:sz w:val="24"/>
          <w:szCs w:val="24"/>
        </w:rPr>
        <w:t xml:space="preserve"> arising from social animosity that had prevailed in the past, which was</w:t>
      </w:r>
      <w:r w:rsidRPr="002066C0">
        <w:rPr>
          <w:rFonts w:ascii="Times New Roman" w:hAnsi="Times New Roman" w:cs="Times New Roman"/>
          <w:sz w:val="24"/>
          <w:szCs w:val="24"/>
        </w:rPr>
        <w:t xml:space="preserve"> another challenge. To tackle this, the mobili</w:t>
      </w:r>
      <w:r w:rsidR="00ED49B5" w:rsidRPr="002066C0">
        <w:rPr>
          <w:rFonts w:ascii="Times New Roman" w:hAnsi="Times New Roman" w:cs="Times New Roman"/>
          <w:sz w:val="24"/>
          <w:szCs w:val="24"/>
        </w:rPr>
        <w:t>s</w:t>
      </w:r>
      <w:r w:rsidRPr="002066C0">
        <w:rPr>
          <w:rFonts w:ascii="Times New Roman" w:hAnsi="Times New Roman" w:cs="Times New Roman"/>
          <w:sz w:val="24"/>
          <w:szCs w:val="24"/>
        </w:rPr>
        <w:t>ation activities involved engaging communities with the assistance of influential leaders in the community hence making them to be had and ready to participate (Putnam, 2000).</w:t>
      </w:r>
      <w:r w:rsidR="00261F47" w:rsidRPr="002066C0">
        <w:rPr>
          <w:rFonts w:ascii="Times New Roman" w:hAnsi="Times New Roman" w:cs="Times New Roman"/>
          <w:sz w:val="24"/>
          <w:szCs w:val="24"/>
        </w:rPr>
        <w:t xml:space="preserve"> </w:t>
      </w:r>
      <w:r w:rsidR="004C513B" w:rsidRPr="002066C0">
        <w:rPr>
          <w:rFonts w:ascii="Times New Roman" w:hAnsi="Times New Roman" w:cs="Times New Roman"/>
          <w:sz w:val="24"/>
          <w:szCs w:val="24"/>
        </w:rPr>
        <w:t>Practical difficulties, including scheduling meetings that are convenient for working residents, were solved by providing a range of meeting times and using online platforms for participants who could not attend in person. These strategies correspond with Arnstein (1969) who propose</w:t>
      </w:r>
      <w:r w:rsidR="00D87516" w:rsidRPr="002066C0">
        <w:rPr>
          <w:rFonts w:ascii="Times New Roman" w:hAnsi="Times New Roman" w:cs="Times New Roman"/>
          <w:sz w:val="24"/>
          <w:szCs w:val="24"/>
        </w:rPr>
        <w:t>d</w:t>
      </w:r>
      <w:r w:rsidR="004C513B" w:rsidRPr="002066C0">
        <w:rPr>
          <w:rFonts w:ascii="Times New Roman" w:hAnsi="Times New Roman" w:cs="Times New Roman"/>
          <w:sz w:val="24"/>
          <w:szCs w:val="24"/>
        </w:rPr>
        <w:t xml:space="preserve"> the use of accommodation approaches to fit the needs of the community.</w:t>
      </w:r>
    </w:p>
    <w:p w14:paraId="05C42F5D" w14:textId="77777777" w:rsidR="00F24B57" w:rsidRPr="002066C0" w:rsidRDefault="00F24B57" w:rsidP="001269C6">
      <w:pPr>
        <w:pStyle w:val="Heading2"/>
        <w:spacing w:before="120" w:after="120" w:line="360" w:lineRule="auto"/>
        <w:contextualSpacing/>
      </w:pPr>
      <w:bookmarkStart w:id="10" w:name="_Toc175444204"/>
      <w:r w:rsidRPr="002066C0">
        <w:t>Conclusion</w:t>
      </w:r>
      <w:bookmarkEnd w:id="10"/>
    </w:p>
    <w:p w14:paraId="56759CBA" w14:textId="5BFA8901" w:rsidR="00F24B57" w:rsidRPr="002066C0" w:rsidRDefault="009D6A31" w:rsidP="001269C6">
      <w:pPr>
        <w:spacing w:before="120" w:after="120" w:line="360" w:lineRule="auto"/>
        <w:contextualSpacing/>
        <w:jc w:val="both"/>
        <w:rPr>
          <w:rFonts w:ascii="Times New Roman" w:hAnsi="Times New Roman" w:cs="Times New Roman"/>
          <w:sz w:val="24"/>
          <w:szCs w:val="24"/>
        </w:rPr>
      </w:pPr>
      <w:r w:rsidRPr="002066C0">
        <w:rPr>
          <w:rFonts w:ascii="Times New Roman" w:hAnsi="Times New Roman" w:cs="Times New Roman"/>
          <w:sz w:val="24"/>
          <w:szCs w:val="24"/>
        </w:rPr>
        <w:t xml:space="preserve">The outreach conducted in Tottenham established that there was </w:t>
      </w:r>
      <w:r w:rsidR="003B3811" w:rsidRPr="002066C0">
        <w:rPr>
          <w:rFonts w:ascii="Times New Roman" w:hAnsi="Times New Roman" w:cs="Times New Roman"/>
          <w:sz w:val="24"/>
          <w:szCs w:val="24"/>
        </w:rPr>
        <w:t xml:space="preserve">a </w:t>
      </w:r>
      <w:r w:rsidRPr="002066C0">
        <w:rPr>
          <w:rFonts w:ascii="Times New Roman" w:hAnsi="Times New Roman" w:cs="Times New Roman"/>
          <w:sz w:val="24"/>
          <w:szCs w:val="24"/>
        </w:rPr>
        <w:t xml:space="preserve">need for better employment opportunities, </w:t>
      </w:r>
      <w:r w:rsidR="004B69D6" w:rsidRPr="002066C0">
        <w:rPr>
          <w:rFonts w:ascii="Times New Roman" w:hAnsi="Times New Roman" w:cs="Times New Roman"/>
          <w:sz w:val="24"/>
          <w:szCs w:val="24"/>
        </w:rPr>
        <w:t xml:space="preserve">a </w:t>
      </w:r>
      <w:r w:rsidRPr="002066C0">
        <w:rPr>
          <w:rFonts w:ascii="Times New Roman" w:hAnsi="Times New Roman" w:cs="Times New Roman"/>
          <w:sz w:val="24"/>
          <w:szCs w:val="24"/>
        </w:rPr>
        <w:t xml:space="preserve">better housing environment, and better social amenities. The community also had concerns for more cultural identity and representation in the local authority. Subsequently, these findings will inform the creation of a community engagement plan that will promote ongoing discussion with the community. </w:t>
      </w:r>
      <w:r w:rsidR="00D16A1E" w:rsidRPr="002066C0">
        <w:rPr>
          <w:rFonts w:ascii="Times New Roman" w:hAnsi="Times New Roman" w:cs="Times New Roman"/>
          <w:sz w:val="24"/>
          <w:szCs w:val="24"/>
        </w:rPr>
        <w:t>The engagement</w:t>
      </w:r>
      <w:r w:rsidRPr="002066C0">
        <w:rPr>
          <w:rFonts w:ascii="Times New Roman" w:hAnsi="Times New Roman" w:cs="Times New Roman"/>
          <w:sz w:val="24"/>
          <w:szCs w:val="24"/>
        </w:rPr>
        <w:t xml:space="preserve"> of stakeholders is critical when implementing the engagement efforts to ensure that they are relevant and sustainable within the community.</w:t>
      </w:r>
    </w:p>
    <w:p w14:paraId="2E6DD328" w14:textId="464A7E06" w:rsidR="009706E0" w:rsidRPr="002066C0" w:rsidRDefault="009706E0" w:rsidP="001269C6">
      <w:pPr>
        <w:spacing w:before="120" w:after="120" w:line="360" w:lineRule="auto"/>
        <w:contextualSpacing/>
        <w:rPr>
          <w:rFonts w:ascii="Times New Roman" w:hAnsi="Times New Roman" w:cs="Times New Roman"/>
          <w:sz w:val="24"/>
          <w:szCs w:val="24"/>
        </w:rPr>
      </w:pPr>
      <w:r w:rsidRPr="002066C0">
        <w:rPr>
          <w:rFonts w:ascii="Times New Roman" w:hAnsi="Times New Roman" w:cs="Times New Roman"/>
          <w:sz w:val="24"/>
          <w:szCs w:val="24"/>
        </w:rPr>
        <w:br w:type="page"/>
      </w:r>
    </w:p>
    <w:p w14:paraId="6D978446" w14:textId="01BF0338" w:rsidR="009706E0" w:rsidRPr="002066C0" w:rsidRDefault="009706E0" w:rsidP="001269C6">
      <w:pPr>
        <w:pStyle w:val="Heading1"/>
        <w:spacing w:before="120" w:after="120" w:line="360" w:lineRule="auto"/>
        <w:contextualSpacing/>
      </w:pPr>
      <w:bookmarkStart w:id="11" w:name="_Toc175444205"/>
      <w:bookmarkStart w:id="12" w:name="_GoBack"/>
      <w:bookmarkEnd w:id="12"/>
      <w:r w:rsidRPr="002066C0">
        <w:lastRenderedPageBreak/>
        <w:t>Element 2</w:t>
      </w:r>
      <w:r w:rsidR="000705DF" w:rsidRPr="002066C0">
        <w:t>: Stakeholder Mapping Exercise</w:t>
      </w:r>
      <w:bookmarkEnd w:id="11"/>
    </w:p>
    <w:p w14:paraId="3725417E" w14:textId="5A47A49B" w:rsidR="009706E0" w:rsidRPr="002066C0" w:rsidRDefault="00494AE7" w:rsidP="00494AE7">
      <w:pPr>
        <w:spacing w:before="120" w:after="120" w:line="360" w:lineRule="auto"/>
        <w:contextualSpacing/>
        <w:jc w:val="center"/>
        <w:rPr>
          <w:rFonts w:ascii="Times New Roman" w:hAnsi="Times New Roman" w:cs="Times New Roman"/>
          <w:sz w:val="24"/>
          <w:szCs w:val="24"/>
        </w:rPr>
      </w:pPr>
      <w:r>
        <w:rPr>
          <w:rFonts w:ascii="Times New Roman" w:hAnsi="Times New Roman" w:cs="Times New Roman"/>
          <w:noProof/>
          <w:sz w:val="24"/>
          <w:szCs w:val="24"/>
          <w:lang w:val="en-US"/>
        </w:rPr>
        <w:lastRenderedPageBreak/>
        <w:drawing>
          <wp:inline distT="0" distB="0" distL="0" distR="0" wp14:anchorId="0982B111" wp14:editId="00E37C7A">
            <wp:extent cx="3291840" cy="8229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RDER-15721 Infographic_page-0001.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91840" cy="8229600"/>
                    </a:xfrm>
                    <a:prstGeom prst="rect">
                      <a:avLst/>
                    </a:prstGeom>
                  </pic:spPr>
                </pic:pic>
              </a:graphicData>
            </a:graphic>
          </wp:inline>
        </w:drawing>
      </w:r>
    </w:p>
    <w:p w14:paraId="500B15A2" w14:textId="1C33FE33" w:rsidR="00D47888" w:rsidRPr="002066C0" w:rsidRDefault="00D47888" w:rsidP="001269C6">
      <w:pPr>
        <w:pStyle w:val="Heading1"/>
        <w:spacing w:before="120" w:after="120" w:line="360" w:lineRule="auto"/>
        <w:contextualSpacing/>
      </w:pPr>
      <w:bookmarkStart w:id="13" w:name="_Toc175444206"/>
      <w:r w:rsidRPr="002066C0">
        <w:lastRenderedPageBreak/>
        <w:t xml:space="preserve">Element 3: </w:t>
      </w:r>
      <w:r w:rsidR="00992DE1" w:rsidRPr="002066C0">
        <w:t>Community Engagement Plan</w:t>
      </w:r>
      <w:bookmarkEnd w:id="13"/>
    </w:p>
    <w:p w14:paraId="2F500F91" w14:textId="77777777" w:rsidR="00DF36B4" w:rsidRDefault="00DF36B4" w:rsidP="001269C6">
      <w:pPr>
        <w:pStyle w:val="Heading2"/>
        <w:spacing w:line="360" w:lineRule="auto"/>
      </w:pPr>
      <w:bookmarkStart w:id="14" w:name="_Toc175444207"/>
      <w:r w:rsidRPr="002066C0">
        <w:t>Slide 1: Title Slide</w:t>
      </w:r>
      <w:bookmarkEnd w:id="14"/>
    </w:p>
    <w:p w14:paraId="1614D3A5" w14:textId="68F3C825" w:rsidR="00BE4153" w:rsidRPr="00BE4153" w:rsidRDefault="00BE4153" w:rsidP="00BE4153">
      <w:r w:rsidRPr="00BE4153">
        <w:drawing>
          <wp:inline distT="0" distB="0" distL="0" distR="0" wp14:anchorId="6B52337E" wp14:editId="03162CAC">
            <wp:extent cx="5943600" cy="34150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415030"/>
                    </a:xfrm>
                    <a:prstGeom prst="rect">
                      <a:avLst/>
                    </a:prstGeom>
                  </pic:spPr>
                </pic:pic>
              </a:graphicData>
            </a:graphic>
          </wp:inline>
        </w:drawing>
      </w:r>
    </w:p>
    <w:p w14:paraId="0178B8DB" w14:textId="77777777" w:rsidR="00DF36B4" w:rsidRPr="002066C0" w:rsidRDefault="00DF36B4" w:rsidP="001269C6">
      <w:pPr>
        <w:pStyle w:val="Heading2"/>
        <w:spacing w:line="360" w:lineRule="auto"/>
      </w:pPr>
      <w:bookmarkStart w:id="15" w:name="_Toc175444208"/>
      <w:r w:rsidRPr="002066C0">
        <w:t>Slide 2: Goals and Objectives</w:t>
      </w:r>
      <w:bookmarkEnd w:id="15"/>
    </w:p>
    <w:p w14:paraId="6DFD7741" w14:textId="3CE1C6F4" w:rsidR="00DF36B4" w:rsidRPr="00BC0B4A" w:rsidRDefault="00BC0B4A" w:rsidP="00BC0B4A">
      <w:pPr>
        <w:spacing w:before="120" w:after="120" w:line="360" w:lineRule="auto"/>
        <w:jc w:val="both"/>
        <w:rPr>
          <w:rFonts w:ascii="Times New Roman" w:hAnsi="Times New Roman" w:cs="Times New Roman"/>
          <w:sz w:val="24"/>
          <w:szCs w:val="24"/>
        </w:rPr>
      </w:pPr>
      <w:r w:rsidRPr="00BC0B4A">
        <w:rPr>
          <w:rFonts w:ascii="Times New Roman" w:hAnsi="Times New Roman" w:cs="Times New Roman"/>
          <w:sz w:val="24"/>
          <w:szCs w:val="24"/>
        </w:rPr>
        <w:drawing>
          <wp:inline distT="0" distB="0" distL="0" distR="0" wp14:anchorId="3C9A56F2" wp14:editId="66FA02CB">
            <wp:extent cx="5943600" cy="33858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85820"/>
                    </a:xfrm>
                    <a:prstGeom prst="rect">
                      <a:avLst/>
                    </a:prstGeom>
                  </pic:spPr>
                </pic:pic>
              </a:graphicData>
            </a:graphic>
          </wp:inline>
        </w:drawing>
      </w:r>
    </w:p>
    <w:p w14:paraId="00DB31DA" w14:textId="04830C4B" w:rsidR="00B16595" w:rsidRPr="002066C0" w:rsidRDefault="009753AB" w:rsidP="001269C6">
      <w:pPr>
        <w:pStyle w:val="Heading3"/>
        <w:spacing w:line="360" w:lineRule="auto"/>
      </w:pPr>
      <w:bookmarkStart w:id="16" w:name="_Toc175444209"/>
      <w:r w:rsidRPr="002066C0">
        <w:lastRenderedPageBreak/>
        <w:t>Speaker Notes</w:t>
      </w:r>
      <w:bookmarkEnd w:id="16"/>
    </w:p>
    <w:p w14:paraId="1C28A2BB" w14:textId="57D30D14" w:rsidR="00290D05" w:rsidRPr="002066C0" w:rsidRDefault="001614F0" w:rsidP="001269C6">
      <w:pPr>
        <w:spacing w:before="120" w:after="120" w:line="360" w:lineRule="auto"/>
        <w:contextualSpacing/>
        <w:jc w:val="both"/>
        <w:rPr>
          <w:rFonts w:ascii="Times New Roman" w:hAnsi="Times New Roman" w:cs="Times New Roman"/>
          <w:sz w:val="24"/>
          <w:szCs w:val="24"/>
        </w:rPr>
      </w:pPr>
      <w:r w:rsidRPr="002066C0">
        <w:rPr>
          <w:rFonts w:ascii="Times New Roman" w:hAnsi="Times New Roman" w:cs="Times New Roman"/>
          <w:sz w:val="24"/>
          <w:szCs w:val="24"/>
        </w:rPr>
        <w:t xml:space="preserve">Tottenham’s problem areas are </w:t>
      </w:r>
      <w:r w:rsidR="005A0786" w:rsidRPr="002066C0">
        <w:rPr>
          <w:rFonts w:ascii="Times New Roman" w:hAnsi="Times New Roman" w:cs="Times New Roman"/>
          <w:sz w:val="24"/>
          <w:szCs w:val="24"/>
        </w:rPr>
        <w:t xml:space="preserve">the </w:t>
      </w:r>
      <w:r w:rsidRPr="002066C0">
        <w:rPr>
          <w:rFonts w:ascii="Times New Roman" w:hAnsi="Times New Roman" w:cs="Times New Roman"/>
          <w:sz w:val="24"/>
          <w:szCs w:val="24"/>
        </w:rPr>
        <w:t xml:space="preserve">high unemployment rate, poor housing conditions, and cultural conflicts given the diverse community. The above challenges are important if the society is to enhance social cohesion. Consequently, the primary concern of this engagement plan is to improve community relations and address </w:t>
      </w:r>
      <w:r w:rsidR="003A282D" w:rsidRPr="002066C0">
        <w:rPr>
          <w:rFonts w:ascii="Times New Roman" w:hAnsi="Times New Roman" w:cs="Times New Roman"/>
          <w:sz w:val="24"/>
          <w:szCs w:val="24"/>
        </w:rPr>
        <w:t xml:space="preserve">the </w:t>
      </w:r>
      <w:r w:rsidRPr="002066C0">
        <w:rPr>
          <w:rFonts w:ascii="Times New Roman" w:hAnsi="Times New Roman" w:cs="Times New Roman"/>
          <w:sz w:val="24"/>
          <w:szCs w:val="24"/>
        </w:rPr>
        <w:t xml:space="preserve">socio-economic problems plaguing Tottenham. The outcomes involve increasing employment, </w:t>
      </w:r>
      <w:r w:rsidR="004B380A" w:rsidRPr="002066C0">
        <w:rPr>
          <w:rFonts w:ascii="Times New Roman" w:hAnsi="Times New Roman" w:cs="Times New Roman"/>
          <w:sz w:val="24"/>
          <w:szCs w:val="24"/>
        </w:rPr>
        <w:t>increasing</w:t>
      </w:r>
      <w:r w:rsidRPr="002066C0">
        <w:rPr>
          <w:rFonts w:ascii="Times New Roman" w:hAnsi="Times New Roman" w:cs="Times New Roman"/>
          <w:sz w:val="24"/>
          <w:szCs w:val="24"/>
        </w:rPr>
        <w:t xml:space="preserve"> the availability of homes, </w:t>
      </w:r>
      <w:r w:rsidR="00CC3BBA" w:rsidRPr="002066C0">
        <w:rPr>
          <w:rFonts w:ascii="Times New Roman" w:hAnsi="Times New Roman" w:cs="Times New Roman"/>
          <w:sz w:val="24"/>
          <w:szCs w:val="24"/>
        </w:rPr>
        <w:t>ensuring</w:t>
      </w:r>
      <w:r w:rsidRPr="002066C0">
        <w:rPr>
          <w:rFonts w:ascii="Times New Roman" w:hAnsi="Times New Roman" w:cs="Times New Roman"/>
          <w:sz w:val="24"/>
          <w:szCs w:val="24"/>
        </w:rPr>
        <w:t xml:space="preserve"> cultures are respected and </w:t>
      </w:r>
      <w:r w:rsidR="00F92F74" w:rsidRPr="002066C0">
        <w:rPr>
          <w:rFonts w:ascii="Times New Roman" w:hAnsi="Times New Roman" w:cs="Times New Roman"/>
          <w:sz w:val="24"/>
          <w:szCs w:val="24"/>
        </w:rPr>
        <w:t>fostering</w:t>
      </w:r>
      <w:r w:rsidRPr="002066C0">
        <w:rPr>
          <w:rFonts w:ascii="Times New Roman" w:hAnsi="Times New Roman" w:cs="Times New Roman"/>
          <w:sz w:val="24"/>
          <w:szCs w:val="24"/>
        </w:rPr>
        <w:t xml:space="preserve"> good relations </w:t>
      </w:r>
      <w:r w:rsidR="00924E7C" w:rsidRPr="002066C0">
        <w:rPr>
          <w:rFonts w:ascii="Times New Roman" w:hAnsi="Times New Roman" w:cs="Times New Roman"/>
          <w:sz w:val="24"/>
          <w:szCs w:val="24"/>
        </w:rPr>
        <w:t>with</w:t>
      </w:r>
      <w:r w:rsidRPr="002066C0">
        <w:rPr>
          <w:rFonts w:ascii="Times New Roman" w:hAnsi="Times New Roman" w:cs="Times New Roman"/>
          <w:sz w:val="24"/>
          <w:szCs w:val="24"/>
        </w:rPr>
        <w:t xml:space="preserve"> the community police. </w:t>
      </w:r>
      <w:r w:rsidR="00A63CD2" w:rsidRPr="002066C0">
        <w:rPr>
          <w:rFonts w:ascii="Times New Roman" w:hAnsi="Times New Roman" w:cs="Times New Roman"/>
          <w:sz w:val="24"/>
          <w:szCs w:val="24"/>
        </w:rPr>
        <w:t>According to</w:t>
      </w:r>
      <w:r w:rsidRPr="002066C0">
        <w:rPr>
          <w:rFonts w:ascii="Times New Roman" w:hAnsi="Times New Roman" w:cs="Times New Roman"/>
          <w:sz w:val="24"/>
          <w:szCs w:val="24"/>
        </w:rPr>
        <w:t xml:space="preserve"> Putnam’s (2000)</w:t>
      </w:r>
      <w:r w:rsidR="00F4349E" w:rsidRPr="002066C0">
        <w:rPr>
          <w:rFonts w:ascii="Times New Roman" w:hAnsi="Times New Roman" w:cs="Times New Roman"/>
          <w:sz w:val="24"/>
          <w:szCs w:val="24"/>
        </w:rPr>
        <w:t xml:space="preserve"> study</w:t>
      </w:r>
      <w:r w:rsidRPr="002066C0">
        <w:rPr>
          <w:rFonts w:ascii="Times New Roman" w:hAnsi="Times New Roman" w:cs="Times New Roman"/>
          <w:sz w:val="24"/>
          <w:szCs w:val="24"/>
        </w:rPr>
        <w:t xml:space="preserve">, social capital is the key to the stability and growth of any community. Hence, this plan is necessary to enhance more </w:t>
      </w:r>
      <w:r w:rsidR="00202A6D" w:rsidRPr="002066C0">
        <w:rPr>
          <w:rFonts w:ascii="Times New Roman" w:hAnsi="Times New Roman" w:cs="Times New Roman"/>
          <w:sz w:val="24"/>
          <w:szCs w:val="24"/>
        </w:rPr>
        <w:t>responsiveness</w:t>
      </w:r>
      <w:r w:rsidRPr="002066C0">
        <w:rPr>
          <w:rFonts w:ascii="Times New Roman" w:hAnsi="Times New Roman" w:cs="Times New Roman"/>
          <w:sz w:val="24"/>
          <w:szCs w:val="24"/>
        </w:rPr>
        <w:t xml:space="preserve"> and cohesion of the people of Tottenham.</w:t>
      </w:r>
      <w:r w:rsidR="00290D05" w:rsidRPr="002066C0">
        <w:rPr>
          <w:rFonts w:ascii="Times New Roman" w:hAnsi="Times New Roman" w:cs="Times New Roman"/>
          <w:sz w:val="24"/>
          <w:szCs w:val="24"/>
        </w:rPr>
        <w:tab/>
      </w:r>
    </w:p>
    <w:p w14:paraId="2FD4EEC7" w14:textId="77777777" w:rsidR="00DF36B4" w:rsidRPr="002066C0" w:rsidRDefault="00DF36B4" w:rsidP="001269C6">
      <w:pPr>
        <w:pStyle w:val="Heading2"/>
        <w:spacing w:line="360" w:lineRule="auto"/>
      </w:pPr>
      <w:bookmarkStart w:id="17" w:name="_Toc175444210"/>
      <w:r w:rsidRPr="002066C0">
        <w:t>Slide 3: Principles and Standards</w:t>
      </w:r>
      <w:bookmarkEnd w:id="17"/>
    </w:p>
    <w:p w14:paraId="6553C540" w14:textId="1369EBC6" w:rsidR="00DF36B4" w:rsidRPr="002066C0" w:rsidRDefault="00BC0B4A" w:rsidP="00BC0B4A">
      <w:pPr>
        <w:spacing w:before="120" w:after="120" w:line="360" w:lineRule="auto"/>
        <w:contextualSpacing/>
        <w:jc w:val="both"/>
        <w:rPr>
          <w:rFonts w:ascii="Times New Roman" w:hAnsi="Times New Roman" w:cs="Times New Roman"/>
          <w:sz w:val="24"/>
          <w:szCs w:val="24"/>
        </w:rPr>
      </w:pPr>
      <w:r w:rsidRPr="00BC0B4A">
        <w:rPr>
          <w:rFonts w:ascii="Times New Roman" w:hAnsi="Times New Roman" w:cs="Times New Roman"/>
          <w:sz w:val="24"/>
          <w:szCs w:val="24"/>
        </w:rPr>
        <w:drawing>
          <wp:inline distT="0" distB="0" distL="0" distR="0" wp14:anchorId="6186BA82" wp14:editId="5E45DA6A">
            <wp:extent cx="5943600" cy="335661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56610"/>
                    </a:xfrm>
                    <a:prstGeom prst="rect">
                      <a:avLst/>
                    </a:prstGeom>
                  </pic:spPr>
                </pic:pic>
              </a:graphicData>
            </a:graphic>
          </wp:inline>
        </w:drawing>
      </w:r>
    </w:p>
    <w:p w14:paraId="15F6297D" w14:textId="088A460D" w:rsidR="00EE3B3D" w:rsidRPr="002066C0" w:rsidRDefault="001A4F25" w:rsidP="001269C6">
      <w:pPr>
        <w:pStyle w:val="Heading3"/>
        <w:spacing w:line="360" w:lineRule="auto"/>
      </w:pPr>
      <w:bookmarkStart w:id="18" w:name="_Toc175444211"/>
      <w:r w:rsidRPr="002066C0">
        <w:t>Speaker Notes</w:t>
      </w:r>
      <w:bookmarkEnd w:id="18"/>
    </w:p>
    <w:p w14:paraId="38C38DC4" w14:textId="4645C733" w:rsidR="001A4F25" w:rsidRPr="002066C0" w:rsidRDefault="00303EB5" w:rsidP="001269C6">
      <w:pPr>
        <w:spacing w:before="120" w:after="120" w:line="360" w:lineRule="auto"/>
        <w:contextualSpacing/>
        <w:jc w:val="both"/>
        <w:rPr>
          <w:rFonts w:ascii="Times New Roman" w:hAnsi="Times New Roman" w:cs="Times New Roman"/>
          <w:sz w:val="24"/>
          <w:szCs w:val="24"/>
        </w:rPr>
      </w:pPr>
      <w:r w:rsidRPr="002066C0">
        <w:rPr>
          <w:rFonts w:ascii="Times New Roman" w:hAnsi="Times New Roman" w:cs="Times New Roman"/>
          <w:sz w:val="24"/>
          <w:szCs w:val="24"/>
        </w:rPr>
        <w:t>To</w:t>
      </w:r>
      <w:r w:rsidR="00941734" w:rsidRPr="002066C0">
        <w:rPr>
          <w:rFonts w:ascii="Times New Roman" w:hAnsi="Times New Roman" w:cs="Times New Roman"/>
          <w:sz w:val="24"/>
          <w:szCs w:val="24"/>
        </w:rPr>
        <w:t xml:space="preserve"> apply these changes to Tottenham, principles such as inclusion, clarity, environmentalism, and multiculturalism must be adhered to.</w:t>
      </w:r>
      <w:r w:rsidR="00897F67" w:rsidRPr="002066C0">
        <w:rPr>
          <w:rFonts w:ascii="Times New Roman" w:hAnsi="Times New Roman" w:cs="Times New Roman"/>
          <w:sz w:val="24"/>
          <w:szCs w:val="24"/>
        </w:rPr>
        <w:t xml:space="preserve"> Providing diversity also ensures that every demography is represented </w:t>
      </w:r>
      <w:r w:rsidR="00C045B3" w:rsidRPr="002066C0">
        <w:rPr>
          <w:rFonts w:ascii="Times New Roman" w:hAnsi="Times New Roman" w:cs="Times New Roman"/>
          <w:sz w:val="24"/>
          <w:szCs w:val="24"/>
        </w:rPr>
        <w:t>on</w:t>
      </w:r>
      <w:r w:rsidR="00897F67" w:rsidRPr="002066C0">
        <w:rPr>
          <w:rFonts w:ascii="Times New Roman" w:hAnsi="Times New Roman" w:cs="Times New Roman"/>
          <w:sz w:val="24"/>
          <w:szCs w:val="24"/>
        </w:rPr>
        <w:t xml:space="preserve"> the board and this </w:t>
      </w:r>
      <w:r w:rsidR="007F100C" w:rsidRPr="002066C0">
        <w:rPr>
          <w:rFonts w:ascii="Times New Roman" w:hAnsi="Times New Roman" w:cs="Times New Roman"/>
          <w:sz w:val="24"/>
          <w:szCs w:val="24"/>
        </w:rPr>
        <w:t>includes</w:t>
      </w:r>
      <w:r w:rsidR="00897F67" w:rsidRPr="002066C0">
        <w:rPr>
          <w:rFonts w:ascii="Times New Roman" w:hAnsi="Times New Roman" w:cs="Times New Roman"/>
          <w:sz w:val="24"/>
          <w:szCs w:val="24"/>
        </w:rPr>
        <w:t xml:space="preserve"> the African, Caribbean and South Asian demography provides a feeling of belonging. When making communication open, trust issues come to the </w:t>
      </w:r>
      <w:r w:rsidR="00897F67" w:rsidRPr="002066C0">
        <w:rPr>
          <w:rFonts w:ascii="Times New Roman" w:hAnsi="Times New Roman" w:cs="Times New Roman"/>
          <w:sz w:val="24"/>
          <w:szCs w:val="24"/>
        </w:rPr>
        <w:lastRenderedPageBreak/>
        <w:t xml:space="preserve">foreground, which </w:t>
      </w:r>
      <w:r w:rsidR="00160E6E" w:rsidRPr="002066C0">
        <w:rPr>
          <w:rFonts w:ascii="Times New Roman" w:hAnsi="Times New Roman" w:cs="Times New Roman"/>
          <w:sz w:val="24"/>
          <w:szCs w:val="24"/>
        </w:rPr>
        <w:t>is</w:t>
      </w:r>
      <w:r w:rsidR="00897F67" w:rsidRPr="002066C0">
        <w:rPr>
          <w:rFonts w:ascii="Times New Roman" w:hAnsi="Times New Roman" w:cs="Times New Roman"/>
          <w:sz w:val="24"/>
          <w:szCs w:val="24"/>
        </w:rPr>
        <w:t xml:space="preserve"> critical in managing social issues </w:t>
      </w:r>
      <w:r w:rsidR="00596BBE" w:rsidRPr="002066C0">
        <w:rPr>
          <w:rFonts w:ascii="Times New Roman" w:hAnsi="Times New Roman" w:cs="Times New Roman"/>
          <w:sz w:val="24"/>
          <w:szCs w:val="24"/>
        </w:rPr>
        <w:t>(Vidal et al., 2022)</w:t>
      </w:r>
      <w:r w:rsidR="007B192A" w:rsidRPr="002066C0">
        <w:rPr>
          <w:rFonts w:ascii="Times New Roman" w:hAnsi="Times New Roman" w:cs="Times New Roman"/>
          <w:sz w:val="24"/>
          <w:szCs w:val="24"/>
        </w:rPr>
        <w:t>.</w:t>
      </w:r>
      <w:r w:rsidR="00897F67" w:rsidRPr="002066C0">
        <w:rPr>
          <w:rFonts w:ascii="Times New Roman" w:hAnsi="Times New Roman" w:cs="Times New Roman"/>
          <w:sz w:val="24"/>
          <w:szCs w:val="24"/>
        </w:rPr>
        <w:t xml:space="preserve"> Sustainability is aimed at establishing permanent solutions, including the issues of dwelling and work </w:t>
      </w:r>
      <w:r w:rsidR="00000E00" w:rsidRPr="002066C0">
        <w:rPr>
          <w:rFonts w:ascii="Times New Roman" w:hAnsi="Times New Roman" w:cs="Times New Roman"/>
          <w:sz w:val="24"/>
          <w:szCs w:val="24"/>
        </w:rPr>
        <w:t>(Micholia et al., 2018)</w:t>
      </w:r>
      <w:r w:rsidR="00897F67" w:rsidRPr="002066C0">
        <w:rPr>
          <w:rFonts w:ascii="Times New Roman" w:hAnsi="Times New Roman" w:cs="Times New Roman"/>
          <w:sz w:val="24"/>
          <w:szCs w:val="24"/>
        </w:rPr>
        <w:t xml:space="preserve">. Meeting and adhering to ethical standards, routine assessing, and guaranteeing communication accessibility are critical to </w:t>
      </w:r>
      <w:r w:rsidR="00171710" w:rsidRPr="002066C0">
        <w:rPr>
          <w:rFonts w:ascii="Times New Roman" w:hAnsi="Times New Roman" w:cs="Times New Roman"/>
          <w:sz w:val="24"/>
          <w:szCs w:val="24"/>
        </w:rPr>
        <w:t>retaining</w:t>
      </w:r>
      <w:r w:rsidR="00897F67" w:rsidRPr="002066C0">
        <w:rPr>
          <w:rFonts w:ascii="Times New Roman" w:hAnsi="Times New Roman" w:cs="Times New Roman"/>
          <w:sz w:val="24"/>
          <w:szCs w:val="24"/>
        </w:rPr>
        <w:t xml:space="preserve"> the efficiency and quality of the engagement process </w:t>
      </w:r>
      <w:r w:rsidR="0056377F" w:rsidRPr="002066C0">
        <w:rPr>
          <w:rFonts w:ascii="Times New Roman" w:hAnsi="Times New Roman" w:cs="Times New Roman"/>
          <w:sz w:val="24"/>
          <w:szCs w:val="24"/>
        </w:rPr>
        <w:t>(Berchin et al., 2019).</w:t>
      </w:r>
      <w:r w:rsidR="00897F67" w:rsidRPr="002066C0">
        <w:rPr>
          <w:rFonts w:ascii="Times New Roman" w:hAnsi="Times New Roman" w:cs="Times New Roman"/>
          <w:sz w:val="24"/>
          <w:szCs w:val="24"/>
        </w:rPr>
        <w:t xml:space="preserve"> These measures are essential if there is to be a coherent community and one that is capable of sustaining itself in Tottenham.</w:t>
      </w:r>
    </w:p>
    <w:p w14:paraId="59C31F76" w14:textId="77777777" w:rsidR="00DF36B4" w:rsidRDefault="00DF36B4" w:rsidP="001269C6">
      <w:pPr>
        <w:pStyle w:val="Heading2"/>
        <w:spacing w:line="360" w:lineRule="auto"/>
      </w:pPr>
      <w:bookmarkStart w:id="19" w:name="_Toc175444212"/>
      <w:r w:rsidRPr="002066C0">
        <w:t>Slide 4: Adaptable Strategies</w:t>
      </w:r>
      <w:bookmarkEnd w:id="19"/>
    </w:p>
    <w:p w14:paraId="4BB99658" w14:textId="2AFC0392" w:rsidR="00BC0B4A" w:rsidRPr="00BC0B4A" w:rsidRDefault="007223E9" w:rsidP="00BC0B4A">
      <w:r w:rsidRPr="007223E9">
        <w:drawing>
          <wp:inline distT="0" distB="0" distL="0" distR="0" wp14:anchorId="2121BE06" wp14:editId="30833D9B">
            <wp:extent cx="5943600" cy="343789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437890"/>
                    </a:xfrm>
                    <a:prstGeom prst="rect">
                      <a:avLst/>
                    </a:prstGeom>
                  </pic:spPr>
                </pic:pic>
              </a:graphicData>
            </a:graphic>
          </wp:inline>
        </w:drawing>
      </w:r>
    </w:p>
    <w:p w14:paraId="1843CAAD" w14:textId="6F4A8A03" w:rsidR="00E92DA3" w:rsidRPr="002066C0" w:rsidRDefault="00E92DA3" w:rsidP="001269C6">
      <w:pPr>
        <w:pStyle w:val="Heading3"/>
        <w:spacing w:line="360" w:lineRule="auto"/>
      </w:pPr>
      <w:bookmarkStart w:id="20" w:name="_Toc175444213"/>
      <w:r w:rsidRPr="002066C0">
        <w:t>Speaker Notes</w:t>
      </w:r>
      <w:bookmarkEnd w:id="20"/>
    </w:p>
    <w:p w14:paraId="357174FD" w14:textId="1A16AAF2" w:rsidR="00B05B65" w:rsidRPr="002066C0" w:rsidRDefault="00AC4621" w:rsidP="001269C6">
      <w:pPr>
        <w:spacing w:before="120" w:after="120" w:line="360" w:lineRule="auto"/>
        <w:contextualSpacing/>
        <w:jc w:val="both"/>
        <w:rPr>
          <w:rFonts w:ascii="Times New Roman" w:hAnsi="Times New Roman" w:cs="Times New Roman"/>
          <w:sz w:val="24"/>
          <w:szCs w:val="24"/>
        </w:rPr>
      </w:pPr>
      <w:r w:rsidRPr="002066C0">
        <w:rPr>
          <w:rFonts w:ascii="Times New Roman" w:hAnsi="Times New Roman" w:cs="Times New Roman"/>
          <w:sz w:val="24"/>
          <w:szCs w:val="24"/>
        </w:rPr>
        <w:t xml:space="preserve">In Tottenham, employment strategies such as forming a </w:t>
      </w:r>
      <w:r w:rsidR="0076473B" w:rsidRPr="002066C0">
        <w:rPr>
          <w:rFonts w:ascii="Times New Roman" w:hAnsi="Times New Roman" w:cs="Times New Roman"/>
          <w:sz w:val="24"/>
          <w:szCs w:val="24"/>
        </w:rPr>
        <w:t>relationship</w:t>
      </w:r>
      <w:r w:rsidRPr="002066C0">
        <w:rPr>
          <w:rFonts w:ascii="Times New Roman" w:hAnsi="Times New Roman" w:cs="Times New Roman"/>
          <w:sz w:val="24"/>
          <w:szCs w:val="24"/>
        </w:rPr>
        <w:t xml:space="preserve"> with business and education institutions for training </w:t>
      </w:r>
      <w:r w:rsidR="00F37DB6" w:rsidRPr="002066C0">
        <w:rPr>
          <w:rFonts w:ascii="Times New Roman" w:hAnsi="Times New Roman" w:cs="Times New Roman"/>
          <w:sz w:val="24"/>
          <w:szCs w:val="24"/>
        </w:rPr>
        <w:t>are</w:t>
      </w:r>
      <w:r w:rsidRPr="002066C0">
        <w:rPr>
          <w:rFonts w:ascii="Times New Roman" w:hAnsi="Times New Roman" w:cs="Times New Roman"/>
          <w:sz w:val="24"/>
          <w:szCs w:val="24"/>
        </w:rPr>
        <w:t xml:space="preserve"> important since unemployment has remained high. The job fairs and workshops will focus </w:t>
      </w:r>
      <w:r w:rsidR="00C92D17" w:rsidRPr="002066C0">
        <w:rPr>
          <w:rFonts w:ascii="Times New Roman" w:hAnsi="Times New Roman" w:cs="Times New Roman"/>
          <w:sz w:val="24"/>
          <w:szCs w:val="24"/>
        </w:rPr>
        <w:t xml:space="preserve">on </w:t>
      </w:r>
      <w:r w:rsidRPr="002066C0">
        <w:rPr>
          <w:rFonts w:ascii="Times New Roman" w:hAnsi="Times New Roman" w:cs="Times New Roman"/>
          <w:sz w:val="24"/>
          <w:szCs w:val="24"/>
        </w:rPr>
        <w:t xml:space="preserve">the </w:t>
      </w:r>
      <w:r w:rsidR="005F2A43" w:rsidRPr="002066C0">
        <w:rPr>
          <w:rFonts w:ascii="Times New Roman" w:hAnsi="Times New Roman" w:cs="Times New Roman"/>
          <w:sz w:val="24"/>
          <w:szCs w:val="24"/>
        </w:rPr>
        <w:t>youth</w:t>
      </w:r>
      <w:r w:rsidRPr="002066C0">
        <w:rPr>
          <w:rFonts w:ascii="Times New Roman" w:hAnsi="Times New Roman" w:cs="Times New Roman"/>
          <w:sz w:val="24"/>
          <w:szCs w:val="24"/>
        </w:rPr>
        <w:t xml:space="preserve"> and the unemployed, hence addressing the issue of economic exclusion. Housing improvements will entail working with housing departments to reduce overcrowding </w:t>
      </w:r>
      <w:r w:rsidR="00572916" w:rsidRPr="002066C0">
        <w:rPr>
          <w:rFonts w:ascii="Times New Roman" w:hAnsi="Times New Roman" w:cs="Times New Roman"/>
          <w:sz w:val="24"/>
          <w:szCs w:val="24"/>
        </w:rPr>
        <w:t xml:space="preserve">and </w:t>
      </w:r>
      <w:r w:rsidR="00CE5312" w:rsidRPr="002066C0">
        <w:rPr>
          <w:rFonts w:ascii="Times New Roman" w:hAnsi="Times New Roman" w:cs="Times New Roman"/>
          <w:sz w:val="24"/>
          <w:szCs w:val="24"/>
        </w:rPr>
        <w:t>promote</w:t>
      </w:r>
      <w:r w:rsidRPr="002066C0">
        <w:rPr>
          <w:rFonts w:ascii="Times New Roman" w:hAnsi="Times New Roman" w:cs="Times New Roman"/>
          <w:sz w:val="24"/>
          <w:szCs w:val="24"/>
        </w:rPr>
        <w:t xml:space="preserve"> affordable and locally constructed houses. Cultural inclusion will be upheld by conducting events to celebrate the cultural </w:t>
      </w:r>
      <w:r w:rsidR="00C0441E" w:rsidRPr="002066C0">
        <w:rPr>
          <w:rFonts w:ascii="Times New Roman" w:hAnsi="Times New Roman" w:cs="Times New Roman"/>
          <w:sz w:val="24"/>
          <w:szCs w:val="24"/>
        </w:rPr>
        <w:t>diversity</w:t>
      </w:r>
      <w:r w:rsidRPr="002066C0">
        <w:rPr>
          <w:rFonts w:ascii="Times New Roman" w:hAnsi="Times New Roman" w:cs="Times New Roman"/>
          <w:sz w:val="24"/>
          <w:szCs w:val="24"/>
        </w:rPr>
        <w:t xml:space="preserve"> of Tottenham and </w:t>
      </w:r>
      <w:r w:rsidR="00F15DF0" w:rsidRPr="002066C0">
        <w:rPr>
          <w:rFonts w:ascii="Times New Roman" w:hAnsi="Times New Roman" w:cs="Times New Roman"/>
          <w:sz w:val="24"/>
          <w:szCs w:val="24"/>
        </w:rPr>
        <w:t>creating</w:t>
      </w:r>
      <w:r w:rsidRPr="002066C0">
        <w:rPr>
          <w:rFonts w:ascii="Times New Roman" w:hAnsi="Times New Roman" w:cs="Times New Roman"/>
          <w:sz w:val="24"/>
          <w:szCs w:val="24"/>
        </w:rPr>
        <w:t xml:space="preserve"> </w:t>
      </w:r>
      <w:r w:rsidR="008E0923" w:rsidRPr="002066C0">
        <w:rPr>
          <w:rFonts w:ascii="Times New Roman" w:hAnsi="Times New Roman" w:cs="Times New Roman"/>
          <w:sz w:val="24"/>
          <w:szCs w:val="24"/>
        </w:rPr>
        <w:t xml:space="preserve">a </w:t>
      </w:r>
      <w:r w:rsidRPr="002066C0">
        <w:rPr>
          <w:rFonts w:ascii="Times New Roman" w:hAnsi="Times New Roman" w:cs="Times New Roman"/>
          <w:sz w:val="24"/>
          <w:szCs w:val="24"/>
        </w:rPr>
        <w:t xml:space="preserve">cultural diversity officer’s post. It is important to engage the public through constant town hall meetings and community-based committees to establish trust in </w:t>
      </w:r>
      <w:r w:rsidR="0035667E" w:rsidRPr="002066C0">
        <w:rPr>
          <w:rFonts w:ascii="Times New Roman" w:hAnsi="Times New Roman" w:cs="Times New Roman"/>
          <w:sz w:val="24"/>
          <w:szCs w:val="24"/>
        </w:rPr>
        <w:t xml:space="preserve">the </w:t>
      </w:r>
      <w:r w:rsidRPr="002066C0">
        <w:rPr>
          <w:rFonts w:ascii="Times New Roman" w:hAnsi="Times New Roman" w:cs="Times New Roman"/>
          <w:sz w:val="24"/>
          <w:szCs w:val="24"/>
        </w:rPr>
        <w:t>delivery of public services.</w:t>
      </w:r>
    </w:p>
    <w:p w14:paraId="7A93A370" w14:textId="77777777" w:rsidR="00DF36B4" w:rsidRPr="002066C0" w:rsidRDefault="00DF36B4" w:rsidP="001269C6">
      <w:pPr>
        <w:pStyle w:val="Heading2"/>
        <w:spacing w:line="360" w:lineRule="auto"/>
      </w:pPr>
      <w:bookmarkStart w:id="21" w:name="_Toc175444214"/>
      <w:r w:rsidRPr="002066C0">
        <w:lastRenderedPageBreak/>
        <w:t>Slide 5: Potential Collaborations</w:t>
      </w:r>
      <w:bookmarkEnd w:id="21"/>
    </w:p>
    <w:p w14:paraId="1E1625E9" w14:textId="334BE38A" w:rsidR="00DF36B4" w:rsidRPr="002066C0" w:rsidRDefault="007223E9" w:rsidP="007223E9">
      <w:pPr>
        <w:spacing w:before="120" w:after="120" w:line="360" w:lineRule="auto"/>
        <w:contextualSpacing/>
        <w:jc w:val="both"/>
      </w:pPr>
      <w:r w:rsidRPr="007223E9">
        <w:drawing>
          <wp:inline distT="0" distB="0" distL="0" distR="0" wp14:anchorId="016500C6" wp14:editId="4229116E">
            <wp:extent cx="5943600" cy="340169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401695"/>
                    </a:xfrm>
                    <a:prstGeom prst="rect">
                      <a:avLst/>
                    </a:prstGeom>
                  </pic:spPr>
                </pic:pic>
              </a:graphicData>
            </a:graphic>
          </wp:inline>
        </w:drawing>
      </w:r>
    </w:p>
    <w:p w14:paraId="739DB763" w14:textId="2ADBE41E" w:rsidR="003638A2" w:rsidRPr="002066C0" w:rsidRDefault="00932A2D" w:rsidP="001269C6">
      <w:pPr>
        <w:pStyle w:val="Heading3"/>
        <w:spacing w:line="360" w:lineRule="auto"/>
      </w:pPr>
      <w:bookmarkStart w:id="22" w:name="_Toc175444215"/>
      <w:r w:rsidRPr="002066C0">
        <w:t>Speaker Notes</w:t>
      </w:r>
      <w:bookmarkEnd w:id="22"/>
    </w:p>
    <w:p w14:paraId="7CC050E4" w14:textId="3CCB2000" w:rsidR="00B04AC8" w:rsidRPr="002066C0" w:rsidRDefault="00376D04" w:rsidP="001269C6">
      <w:pPr>
        <w:spacing w:before="120" w:after="120" w:line="360" w:lineRule="auto"/>
        <w:contextualSpacing/>
        <w:jc w:val="both"/>
        <w:rPr>
          <w:rFonts w:ascii="Times New Roman" w:hAnsi="Times New Roman" w:cs="Times New Roman"/>
          <w:sz w:val="24"/>
          <w:szCs w:val="24"/>
        </w:rPr>
      </w:pPr>
      <w:r w:rsidRPr="002066C0">
        <w:rPr>
          <w:rFonts w:ascii="Times New Roman" w:hAnsi="Times New Roman" w:cs="Times New Roman"/>
          <w:sz w:val="24"/>
          <w:szCs w:val="24"/>
        </w:rPr>
        <w:t xml:space="preserve">Partnerships will be central in dealing with socio-economic issues in Tottenham. The use of joint </w:t>
      </w:r>
      <w:r w:rsidR="00DD6047" w:rsidRPr="002066C0">
        <w:rPr>
          <w:rFonts w:ascii="Times New Roman" w:hAnsi="Times New Roman" w:cs="Times New Roman"/>
          <w:sz w:val="24"/>
          <w:szCs w:val="24"/>
        </w:rPr>
        <w:t>ventures</w:t>
      </w:r>
      <w:r w:rsidRPr="002066C0">
        <w:rPr>
          <w:rFonts w:ascii="Times New Roman" w:hAnsi="Times New Roman" w:cs="Times New Roman"/>
          <w:sz w:val="24"/>
          <w:szCs w:val="24"/>
        </w:rPr>
        <w:t xml:space="preserve"> with local government especially the Haringey Council and Tottenham Regeneration Program is also vital in sustainable community development. Such non-profit organi</w:t>
      </w:r>
      <w:r w:rsidR="00380750" w:rsidRPr="002066C0">
        <w:rPr>
          <w:rFonts w:ascii="Times New Roman" w:hAnsi="Times New Roman" w:cs="Times New Roman"/>
          <w:sz w:val="24"/>
          <w:szCs w:val="24"/>
        </w:rPr>
        <w:t>s</w:t>
      </w:r>
      <w:r w:rsidRPr="002066C0">
        <w:rPr>
          <w:rFonts w:ascii="Times New Roman" w:hAnsi="Times New Roman" w:cs="Times New Roman"/>
          <w:sz w:val="24"/>
          <w:szCs w:val="24"/>
        </w:rPr>
        <w:t xml:space="preserve">ations as Shelter and Citizens Advice will assist address housing and social services requirements. Facilities of education will ensure job-oriented courses and </w:t>
      </w:r>
      <w:r w:rsidR="00E82C72" w:rsidRPr="002066C0">
        <w:rPr>
          <w:rFonts w:ascii="Times New Roman" w:hAnsi="Times New Roman" w:cs="Times New Roman"/>
          <w:sz w:val="24"/>
          <w:szCs w:val="24"/>
        </w:rPr>
        <w:t>training</w:t>
      </w:r>
      <w:r w:rsidRPr="002066C0">
        <w:rPr>
          <w:rFonts w:ascii="Times New Roman" w:hAnsi="Times New Roman" w:cs="Times New Roman"/>
          <w:sz w:val="24"/>
          <w:szCs w:val="24"/>
        </w:rPr>
        <w:t xml:space="preserve"> to minimi</w:t>
      </w:r>
      <w:r w:rsidR="00106DCE" w:rsidRPr="002066C0">
        <w:rPr>
          <w:rFonts w:ascii="Times New Roman" w:hAnsi="Times New Roman" w:cs="Times New Roman"/>
          <w:sz w:val="24"/>
          <w:szCs w:val="24"/>
        </w:rPr>
        <w:t>s</w:t>
      </w:r>
      <w:r w:rsidRPr="002066C0">
        <w:rPr>
          <w:rFonts w:ascii="Times New Roman" w:hAnsi="Times New Roman" w:cs="Times New Roman"/>
          <w:sz w:val="24"/>
          <w:szCs w:val="24"/>
        </w:rPr>
        <w:t xml:space="preserve">e the rate of unemployment and companies and industrial sectors at </w:t>
      </w:r>
      <w:r w:rsidR="00E07EAB" w:rsidRPr="002066C0">
        <w:rPr>
          <w:rFonts w:ascii="Times New Roman" w:hAnsi="Times New Roman" w:cs="Times New Roman"/>
          <w:sz w:val="24"/>
          <w:szCs w:val="24"/>
        </w:rPr>
        <w:t xml:space="preserve">the </w:t>
      </w:r>
      <w:r w:rsidRPr="002066C0">
        <w:rPr>
          <w:rFonts w:ascii="Times New Roman" w:hAnsi="Times New Roman" w:cs="Times New Roman"/>
          <w:sz w:val="24"/>
          <w:szCs w:val="24"/>
        </w:rPr>
        <w:t>local level will offer employment and growth. Working with NHS services will improve health-oriented activities, which are needed today. For a better coordinated and efficient use of resources, MOUs will be made, meetings held, and joint programs effected; these impact directly the diverse Tottenham populace.</w:t>
      </w:r>
    </w:p>
    <w:p w14:paraId="43956DDB" w14:textId="56A43051" w:rsidR="00F463D2" w:rsidRPr="002066C0" w:rsidRDefault="00F463D2" w:rsidP="001269C6">
      <w:pPr>
        <w:spacing w:before="120" w:after="120" w:line="360" w:lineRule="auto"/>
        <w:contextualSpacing/>
        <w:rPr>
          <w:rFonts w:ascii="Times New Roman" w:hAnsi="Times New Roman" w:cs="Times New Roman"/>
          <w:sz w:val="24"/>
          <w:szCs w:val="24"/>
        </w:rPr>
      </w:pPr>
      <w:r w:rsidRPr="002066C0">
        <w:rPr>
          <w:rFonts w:ascii="Times New Roman" w:hAnsi="Times New Roman" w:cs="Times New Roman"/>
          <w:sz w:val="24"/>
          <w:szCs w:val="24"/>
        </w:rPr>
        <w:br w:type="page"/>
      </w:r>
    </w:p>
    <w:p w14:paraId="73DE7162" w14:textId="38247FC0" w:rsidR="00F463D2" w:rsidRPr="002066C0" w:rsidRDefault="00432C69" w:rsidP="001269C6">
      <w:pPr>
        <w:pStyle w:val="Heading1"/>
        <w:spacing w:before="120" w:after="120" w:line="360" w:lineRule="auto"/>
        <w:contextualSpacing/>
      </w:pPr>
      <w:bookmarkStart w:id="23" w:name="_Toc175444216"/>
      <w:r w:rsidRPr="002066C0">
        <w:lastRenderedPageBreak/>
        <w:t>Element 4</w:t>
      </w:r>
      <w:r w:rsidR="00D066EC" w:rsidRPr="002066C0">
        <w:t>:</w:t>
      </w:r>
      <w:r w:rsidRPr="002066C0">
        <w:t xml:space="preserve"> Practical Discussion</w:t>
      </w:r>
      <w:bookmarkEnd w:id="23"/>
    </w:p>
    <w:p w14:paraId="3968417F" w14:textId="5A98D711" w:rsidR="00AB338F" w:rsidRPr="002066C0" w:rsidRDefault="00A24909" w:rsidP="001269C6">
      <w:pPr>
        <w:spacing w:before="120" w:after="120" w:line="360" w:lineRule="auto"/>
        <w:contextualSpacing/>
        <w:jc w:val="both"/>
        <w:rPr>
          <w:rFonts w:ascii="Times New Roman" w:hAnsi="Times New Roman" w:cs="Times New Roman"/>
          <w:sz w:val="24"/>
          <w:szCs w:val="24"/>
        </w:rPr>
      </w:pPr>
      <w:r w:rsidRPr="002066C0">
        <w:rPr>
          <w:rFonts w:ascii="Times New Roman" w:hAnsi="Times New Roman" w:cs="Times New Roman"/>
          <w:sz w:val="24"/>
          <w:szCs w:val="24"/>
        </w:rPr>
        <w:t xml:space="preserve">Stakeholder involvement has benefits </w:t>
      </w:r>
      <w:r w:rsidR="00D80C23" w:rsidRPr="002066C0">
        <w:rPr>
          <w:rFonts w:ascii="Times New Roman" w:hAnsi="Times New Roman" w:cs="Times New Roman"/>
          <w:sz w:val="24"/>
          <w:szCs w:val="24"/>
        </w:rPr>
        <w:t>which</w:t>
      </w:r>
      <w:r w:rsidRPr="002066C0">
        <w:rPr>
          <w:rFonts w:ascii="Times New Roman" w:hAnsi="Times New Roman" w:cs="Times New Roman"/>
          <w:sz w:val="24"/>
          <w:szCs w:val="24"/>
        </w:rPr>
        <w:t xml:space="preserve"> can be seen in the practice with communities of Tottenham. Especially important has been working with leaders of various communities</w:t>
      </w:r>
      <w:r w:rsidR="003B6E50" w:rsidRPr="002066C0">
        <w:rPr>
          <w:rFonts w:ascii="Times New Roman" w:hAnsi="Times New Roman" w:cs="Times New Roman"/>
          <w:sz w:val="24"/>
          <w:szCs w:val="24"/>
        </w:rPr>
        <w:t xml:space="preserve"> (African, Caribbean, and South Asian).</w:t>
      </w:r>
      <w:r w:rsidRPr="002066C0">
        <w:rPr>
          <w:rFonts w:ascii="Times New Roman" w:hAnsi="Times New Roman" w:cs="Times New Roman"/>
          <w:sz w:val="24"/>
          <w:szCs w:val="24"/>
        </w:rPr>
        <w:t xml:space="preserve"> These leaders are highly regarded in their community hence can be used to pass information and build confidence among the community members. Their involvement also makes it possible to capture the actual concerns of the community involved. </w:t>
      </w:r>
      <w:r w:rsidR="002E6D90" w:rsidRPr="002066C0">
        <w:rPr>
          <w:rFonts w:ascii="Times New Roman" w:hAnsi="Times New Roman" w:cs="Times New Roman"/>
          <w:sz w:val="24"/>
          <w:szCs w:val="24"/>
        </w:rPr>
        <w:t xml:space="preserve">This is supported by Chaskin (2003), who found that community leaders play a crucial role in bridging the gap between residents and authorities. </w:t>
      </w:r>
      <w:r w:rsidRPr="002066C0">
        <w:rPr>
          <w:rFonts w:ascii="Times New Roman" w:hAnsi="Times New Roman" w:cs="Times New Roman"/>
          <w:sz w:val="24"/>
          <w:szCs w:val="24"/>
        </w:rPr>
        <w:t xml:space="preserve">Engaging these leaders in Tottenham has to an extent eased the adoption of such measures </w:t>
      </w:r>
      <w:r w:rsidR="007E150A" w:rsidRPr="002066C0">
        <w:rPr>
          <w:rFonts w:ascii="Times New Roman" w:hAnsi="Times New Roman" w:cs="Times New Roman"/>
          <w:sz w:val="24"/>
          <w:szCs w:val="24"/>
        </w:rPr>
        <w:t xml:space="preserve"> (such as employment programs, housing improvements, cultural inclusion events, and trust-building efforts)</w:t>
      </w:r>
      <w:r w:rsidR="00141875" w:rsidRPr="002066C0">
        <w:rPr>
          <w:rFonts w:ascii="Times New Roman" w:hAnsi="Times New Roman" w:cs="Times New Roman"/>
          <w:sz w:val="24"/>
          <w:szCs w:val="24"/>
        </w:rPr>
        <w:t xml:space="preserve"> </w:t>
      </w:r>
      <w:r w:rsidRPr="002066C0">
        <w:rPr>
          <w:rFonts w:ascii="Times New Roman" w:hAnsi="Times New Roman" w:cs="Times New Roman"/>
          <w:sz w:val="24"/>
          <w:szCs w:val="24"/>
        </w:rPr>
        <w:t>as people felt that their input supports their initiatives.</w:t>
      </w:r>
    </w:p>
    <w:p w14:paraId="6FA56CEA" w14:textId="7D58DCE8" w:rsidR="00AB338F" w:rsidRPr="002066C0" w:rsidRDefault="009160CC" w:rsidP="001269C6">
      <w:pPr>
        <w:spacing w:before="120" w:after="120" w:line="360" w:lineRule="auto"/>
        <w:contextualSpacing/>
        <w:jc w:val="both"/>
        <w:rPr>
          <w:rFonts w:ascii="Times New Roman" w:hAnsi="Times New Roman" w:cs="Times New Roman"/>
          <w:sz w:val="24"/>
          <w:szCs w:val="24"/>
        </w:rPr>
      </w:pPr>
      <w:r w:rsidRPr="002066C0">
        <w:rPr>
          <w:rFonts w:ascii="Times New Roman" w:hAnsi="Times New Roman" w:cs="Times New Roman"/>
          <w:sz w:val="24"/>
          <w:szCs w:val="24"/>
        </w:rPr>
        <w:t xml:space="preserve">Another important aspect involves the religious institutions in the society. To the people in Tottenham, churches, mosques and temples are not just faith institutions but also </w:t>
      </w:r>
      <w:r w:rsidR="00DE42E3" w:rsidRPr="002066C0">
        <w:rPr>
          <w:rFonts w:ascii="Times New Roman" w:hAnsi="Times New Roman" w:cs="Times New Roman"/>
          <w:sz w:val="24"/>
          <w:szCs w:val="24"/>
        </w:rPr>
        <w:t>centres</w:t>
      </w:r>
      <w:r w:rsidRPr="002066C0">
        <w:rPr>
          <w:rFonts w:ascii="Times New Roman" w:hAnsi="Times New Roman" w:cs="Times New Roman"/>
          <w:sz w:val="24"/>
          <w:szCs w:val="24"/>
        </w:rPr>
        <w:t xml:space="preserve"> for </w:t>
      </w:r>
      <w:r w:rsidR="005C20C1" w:rsidRPr="002066C0">
        <w:rPr>
          <w:rFonts w:ascii="Times New Roman" w:hAnsi="Times New Roman" w:cs="Times New Roman"/>
          <w:sz w:val="24"/>
          <w:szCs w:val="24"/>
        </w:rPr>
        <w:t xml:space="preserve">a </w:t>
      </w:r>
      <w:r w:rsidRPr="002066C0">
        <w:rPr>
          <w:rFonts w:ascii="Times New Roman" w:hAnsi="Times New Roman" w:cs="Times New Roman"/>
          <w:sz w:val="24"/>
          <w:szCs w:val="24"/>
        </w:rPr>
        <w:t>social congregation where one can voice his concerns. In a multi-religious community such as Tottenham</w:t>
      </w:r>
      <w:r w:rsidR="006A66A2" w:rsidRPr="002066C0">
        <w:rPr>
          <w:rFonts w:ascii="Times New Roman" w:hAnsi="Times New Roman" w:cs="Times New Roman"/>
          <w:sz w:val="24"/>
          <w:szCs w:val="24"/>
        </w:rPr>
        <w:t>,</w:t>
      </w:r>
      <w:r w:rsidRPr="002066C0">
        <w:rPr>
          <w:rFonts w:ascii="Times New Roman" w:hAnsi="Times New Roman" w:cs="Times New Roman"/>
          <w:sz w:val="24"/>
          <w:szCs w:val="24"/>
        </w:rPr>
        <w:t xml:space="preserve"> it would be easier to cover more people when working with leaders in religious institutions. Banks and Armstrong</w:t>
      </w:r>
      <w:r w:rsidR="00592520" w:rsidRPr="002066C0">
        <w:rPr>
          <w:rFonts w:ascii="Times New Roman" w:hAnsi="Times New Roman" w:cs="Times New Roman"/>
          <w:sz w:val="24"/>
          <w:szCs w:val="24"/>
        </w:rPr>
        <w:t>’s</w:t>
      </w:r>
      <w:r w:rsidRPr="002066C0">
        <w:rPr>
          <w:rFonts w:ascii="Times New Roman" w:hAnsi="Times New Roman" w:cs="Times New Roman"/>
          <w:sz w:val="24"/>
          <w:szCs w:val="24"/>
        </w:rPr>
        <w:t xml:space="preserve"> (2013)</w:t>
      </w:r>
      <w:r w:rsidR="00592520" w:rsidRPr="002066C0">
        <w:rPr>
          <w:rFonts w:ascii="Times New Roman" w:hAnsi="Times New Roman" w:cs="Times New Roman"/>
          <w:sz w:val="24"/>
          <w:szCs w:val="24"/>
        </w:rPr>
        <w:t xml:space="preserve"> study</w:t>
      </w:r>
      <w:r w:rsidRPr="002066C0">
        <w:rPr>
          <w:rFonts w:ascii="Times New Roman" w:hAnsi="Times New Roman" w:cs="Times New Roman"/>
          <w:sz w:val="24"/>
          <w:szCs w:val="24"/>
        </w:rPr>
        <w:t xml:space="preserve"> posit</w:t>
      </w:r>
      <w:r w:rsidR="00B3291C" w:rsidRPr="002066C0">
        <w:rPr>
          <w:rFonts w:ascii="Times New Roman" w:hAnsi="Times New Roman" w:cs="Times New Roman"/>
          <w:sz w:val="24"/>
          <w:szCs w:val="24"/>
        </w:rPr>
        <w:t>ed</w:t>
      </w:r>
      <w:r w:rsidRPr="002066C0">
        <w:rPr>
          <w:rFonts w:ascii="Times New Roman" w:hAnsi="Times New Roman" w:cs="Times New Roman"/>
          <w:sz w:val="24"/>
          <w:szCs w:val="24"/>
        </w:rPr>
        <w:t xml:space="preserve"> that religious centres are important touch points’ to the community in that it can be used to address social causes. Through working with these bodies, the outreach programs have obtained the buy-in of the former, and in the process access groups that may have otherwise been difficult to reach.</w:t>
      </w:r>
    </w:p>
    <w:p w14:paraId="38504DA9" w14:textId="0189D9BF" w:rsidR="00AB338F" w:rsidRPr="002066C0" w:rsidRDefault="00AB4E60" w:rsidP="001269C6">
      <w:pPr>
        <w:spacing w:before="120" w:after="120" w:line="360" w:lineRule="auto"/>
        <w:contextualSpacing/>
        <w:jc w:val="both"/>
        <w:rPr>
          <w:rFonts w:ascii="Times New Roman" w:hAnsi="Times New Roman" w:cs="Times New Roman"/>
          <w:sz w:val="24"/>
          <w:szCs w:val="24"/>
        </w:rPr>
      </w:pPr>
      <w:r w:rsidRPr="002066C0">
        <w:rPr>
          <w:rFonts w:ascii="Times New Roman" w:hAnsi="Times New Roman" w:cs="Times New Roman"/>
          <w:sz w:val="24"/>
          <w:szCs w:val="24"/>
        </w:rPr>
        <w:t>Tottenham-based</w:t>
      </w:r>
      <w:r w:rsidR="00E84D40" w:rsidRPr="002066C0">
        <w:rPr>
          <w:rFonts w:ascii="Times New Roman" w:hAnsi="Times New Roman" w:cs="Times New Roman"/>
          <w:sz w:val="24"/>
          <w:szCs w:val="24"/>
        </w:rPr>
        <w:t xml:space="preserve"> youth groups, in particular, have been quite active in responding to engagement </w:t>
      </w:r>
      <w:r w:rsidR="002E759C" w:rsidRPr="002066C0">
        <w:rPr>
          <w:rFonts w:ascii="Times New Roman" w:hAnsi="Times New Roman" w:cs="Times New Roman"/>
          <w:sz w:val="24"/>
          <w:szCs w:val="24"/>
        </w:rPr>
        <w:t>endeavours</w:t>
      </w:r>
      <w:r w:rsidR="00E84D40" w:rsidRPr="002066C0">
        <w:rPr>
          <w:rFonts w:ascii="Times New Roman" w:hAnsi="Times New Roman" w:cs="Times New Roman"/>
          <w:sz w:val="24"/>
          <w:szCs w:val="24"/>
        </w:rPr>
        <w:t>. The population density is high especially the youth majority of whom are jobless and have no opportunities.</w:t>
      </w:r>
      <w:r w:rsidR="00AB338F" w:rsidRPr="002066C0">
        <w:rPr>
          <w:rFonts w:ascii="Times New Roman" w:hAnsi="Times New Roman" w:cs="Times New Roman"/>
          <w:sz w:val="24"/>
          <w:szCs w:val="24"/>
        </w:rPr>
        <w:t xml:space="preserve"> </w:t>
      </w:r>
      <w:r w:rsidR="008D094C" w:rsidRPr="002066C0">
        <w:rPr>
          <w:rFonts w:ascii="Times New Roman" w:hAnsi="Times New Roman" w:cs="Times New Roman"/>
          <w:sz w:val="24"/>
          <w:szCs w:val="24"/>
        </w:rPr>
        <w:t xml:space="preserve">Offering them careers through job fairs, training, and workshops not only </w:t>
      </w:r>
      <w:r w:rsidR="0092148B" w:rsidRPr="002066C0">
        <w:rPr>
          <w:rFonts w:ascii="Times New Roman" w:hAnsi="Times New Roman" w:cs="Times New Roman"/>
          <w:sz w:val="24"/>
          <w:szCs w:val="24"/>
        </w:rPr>
        <w:t>gives</w:t>
      </w:r>
      <w:r w:rsidR="008D094C" w:rsidRPr="002066C0">
        <w:rPr>
          <w:rFonts w:ascii="Times New Roman" w:hAnsi="Times New Roman" w:cs="Times New Roman"/>
          <w:sz w:val="24"/>
          <w:szCs w:val="24"/>
        </w:rPr>
        <w:t xml:space="preserve"> them skills but gives them the tools to help out their community. According to Putnam (2000), engaging youths in community activities </w:t>
      </w:r>
      <w:r w:rsidR="00D1539E" w:rsidRPr="002066C0">
        <w:rPr>
          <w:rFonts w:ascii="Times New Roman" w:hAnsi="Times New Roman" w:cs="Times New Roman"/>
          <w:sz w:val="24"/>
          <w:szCs w:val="24"/>
        </w:rPr>
        <w:t>helps</w:t>
      </w:r>
      <w:r w:rsidR="008D094C" w:rsidRPr="002066C0">
        <w:rPr>
          <w:rFonts w:ascii="Times New Roman" w:hAnsi="Times New Roman" w:cs="Times New Roman"/>
          <w:sz w:val="24"/>
          <w:szCs w:val="24"/>
        </w:rPr>
        <w:t xml:space="preserve"> them to feel that they belong to a certain society hence offering morale to engage in anti-social activities. This has been illustrated in Tottenham, where </w:t>
      </w:r>
      <w:r w:rsidR="00457868" w:rsidRPr="002066C0">
        <w:rPr>
          <w:rFonts w:ascii="Times New Roman" w:hAnsi="Times New Roman" w:cs="Times New Roman"/>
          <w:sz w:val="24"/>
          <w:szCs w:val="24"/>
        </w:rPr>
        <w:t xml:space="preserve">the </w:t>
      </w:r>
      <w:r w:rsidR="008D094C" w:rsidRPr="002066C0">
        <w:rPr>
          <w:rFonts w:ascii="Times New Roman" w:hAnsi="Times New Roman" w:cs="Times New Roman"/>
          <w:sz w:val="24"/>
          <w:szCs w:val="24"/>
        </w:rPr>
        <w:t xml:space="preserve">employment of youths has resulted in </w:t>
      </w:r>
      <w:r w:rsidR="005C07DE" w:rsidRPr="002066C0">
        <w:rPr>
          <w:rFonts w:ascii="Times New Roman" w:hAnsi="Times New Roman" w:cs="Times New Roman"/>
          <w:sz w:val="24"/>
          <w:szCs w:val="24"/>
        </w:rPr>
        <w:t xml:space="preserve">a </w:t>
      </w:r>
      <w:r w:rsidR="008D094C" w:rsidRPr="002066C0">
        <w:rPr>
          <w:rFonts w:ascii="Times New Roman" w:hAnsi="Times New Roman" w:cs="Times New Roman"/>
          <w:sz w:val="24"/>
          <w:szCs w:val="24"/>
        </w:rPr>
        <w:t>change of attitude among young residents.</w:t>
      </w:r>
    </w:p>
    <w:p w14:paraId="7BC02196" w14:textId="3368ACD3" w:rsidR="00AB338F" w:rsidRPr="002066C0" w:rsidRDefault="00F14C7C" w:rsidP="001269C6">
      <w:pPr>
        <w:spacing w:before="120" w:after="120" w:line="360" w:lineRule="auto"/>
        <w:contextualSpacing/>
        <w:jc w:val="both"/>
        <w:rPr>
          <w:rFonts w:ascii="Times New Roman" w:hAnsi="Times New Roman" w:cs="Times New Roman"/>
          <w:sz w:val="24"/>
          <w:szCs w:val="24"/>
        </w:rPr>
      </w:pPr>
      <w:r w:rsidRPr="002066C0">
        <w:rPr>
          <w:rFonts w:ascii="Times New Roman" w:hAnsi="Times New Roman" w:cs="Times New Roman"/>
          <w:sz w:val="24"/>
          <w:szCs w:val="24"/>
        </w:rPr>
        <w:t>Large ethnic minorities are inhabiting</w:t>
      </w:r>
      <w:r w:rsidR="0070124E" w:rsidRPr="002066C0">
        <w:rPr>
          <w:rFonts w:ascii="Times New Roman" w:hAnsi="Times New Roman" w:cs="Times New Roman"/>
          <w:sz w:val="24"/>
          <w:szCs w:val="24"/>
        </w:rPr>
        <w:t xml:space="preserve"> this area with many people from this group living in Tottenham. There have been some cultural differences that needed to be understood to be worked with the groups effectively. Through </w:t>
      </w:r>
      <w:r w:rsidR="00A132FA" w:rsidRPr="002066C0">
        <w:rPr>
          <w:rFonts w:ascii="Times New Roman" w:hAnsi="Times New Roman" w:cs="Times New Roman"/>
          <w:sz w:val="24"/>
          <w:szCs w:val="24"/>
        </w:rPr>
        <w:t xml:space="preserve">the </w:t>
      </w:r>
      <w:r w:rsidR="0070124E" w:rsidRPr="002066C0">
        <w:rPr>
          <w:rFonts w:ascii="Times New Roman" w:hAnsi="Times New Roman" w:cs="Times New Roman"/>
          <w:sz w:val="24"/>
          <w:szCs w:val="24"/>
        </w:rPr>
        <w:t>integration of cultural organi</w:t>
      </w:r>
      <w:r w:rsidR="00B706CB" w:rsidRPr="002066C0">
        <w:rPr>
          <w:rFonts w:ascii="Times New Roman" w:hAnsi="Times New Roman" w:cs="Times New Roman"/>
          <w:sz w:val="24"/>
          <w:szCs w:val="24"/>
        </w:rPr>
        <w:t>s</w:t>
      </w:r>
      <w:r w:rsidR="0070124E" w:rsidRPr="002066C0">
        <w:rPr>
          <w:rFonts w:ascii="Times New Roman" w:hAnsi="Times New Roman" w:cs="Times New Roman"/>
          <w:sz w:val="24"/>
          <w:szCs w:val="24"/>
        </w:rPr>
        <w:t xml:space="preserve">ations and </w:t>
      </w:r>
      <w:r w:rsidR="008C1EE8" w:rsidRPr="002066C0">
        <w:rPr>
          <w:rFonts w:ascii="Times New Roman" w:hAnsi="Times New Roman" w:cs="Times New Roman"/>
          <w:sz w:val="24"/>
          <w:szCs w:val="24"/>
        </w:rPr>
        <w:t xml:space="preserve">the </w:t>
      </w:r>
      <w:r w:rsidR="0070124E" w:rsidRPr="002066C0">
        <w:rPr>
          <w:rFonts w:ascii="Times New Roman" w:hAnsi="Times New Roman" w:cs="Times New Roman"/>
          <w:sz w:val="24"/>
          <w:szCs w:val="24"/>
        </w:rPr>
        <w:t>use of multi-lingual communication</w:t>
      </w:r>
      <w:r w:rsidR="0053376F" w:rsidRPr="002066C0">
        <w:rPr>
          <w:rFonts w:ascii="Times New Roman" w:hAnsi="Times New Roman" w:cs="Times New Roman"/>
          <w:sz w:val="24"/>
          <w:szCs w:val="24"/>
        </w:rPr>
        <w:t>,</w:t>
      </w:r>
      <w:r w:rsidR="0070124E" w:rsidRPr="002066C0">
        <w:rPr>
          <w:rFonts w:ascii="Times New Roman" w:hAnsi="Times New Roman" w:cs="Times New Roman"/>
          <w:sz w:val="24"/>
          <w:szCs w:val="24"/>
        </w:rPr>
        <w:t xml:space="preserve"> the engagement initiatives have been more effective.</w:t>
      </w:r>
      <w:r w:rsidR="000532F1" w:rsidRPr="002066C0">
        <w:rPr>
          <w:rFonts w:ascii="Times New Roman" w:hAnsi="Times New Roman" w:cs="Times New Roman"/>
          <w:sz w:val="24"/>
          <w:szCs w:val="24"/>
        </w:rPr>
        <w:t xml:space="preserve"> </w:t>
      </w:r>
      <w:r w:rsidR="0070124E" w:rsidRPr="002066C0">
        <w:rPr>
          <w:rFonts w:ascii="Times New Roman" w:hAnsi="Times New Roman" w:cs="Times New Roman"/>
          <w:sz w:val="24"/>
          <w:szCs w:val="24"/>
        </w:rPr>
        <w:t xml:space="preserve">This has been </w:t>
      </w:r>
      <w:r w:rsidR="0070124E" w:rsidRPr="002066C0">
        <w:rPr>
          <w:rFonts w:ascii="Times New Roman" w:hAnsi="Times New Roman" w:cs="Times New Roman"/>
          <w:sz w:val="24"/>
          <w:szCs w:val="24"/>
        </w:rPr>
        <w:lastRenderedPageBreak/>
        <w:t>useful in Tottenham to some extent as it has dismantled barriers to make representation for all to be present.</w:t>
      </w:r>
    </w:p>
    <w:p w14:paraId="14D5657D" w14:textId="5D23D9BB" w:rsidR="00AB338F" w:rsidRPr="002066C0" w:rsidRDefault="00B35CB7" w:rsidP="001269C6">
      <w:pPr>
        <w:spacing w:before="120" w:after="120" w:line="360" w:lineRule="auto"/>
        <w:contextualSpacing/>
        <w:jc w:val="both"/>
        <w:rPr>
          <w:rFonts w:ascii="Times New Roman" w:hAnsi="Times New Roman" w:cs="Times New Roman"/>
          <w:sz w:val="24"/>
          <w:szCs w:val="24"/>
        </w:rPr>
      </w:pPr>
      <w:r w:rsidRPr="002066C0">
        <w:rPr>
          <w:rFonts w:ascii="Times New Roman" w:hAnsi="Times New Roman" w:cs="Times New Roman"/>
          <w:sz w:val="24"/>
          <w:szCs w:val="24"/>
        </w:rPr>
        <w:t xml:space="preserve">Local businesses within Tottenham have been a notable ally in advocating for the interests of the people. Employers have contributed </w:t>
      </w:r>
      <w:r w:rsidR="00A772AD" w:rsidRPr="002066C0">
        <w:rPr>
          <w:rFonts w:ascii="Times New Roman" w:hAnsi="Times New Roman" w:cs="Times New Roman"/>
          <w:sz w:val="24"/>
          <w:szCs w:val="24"/>
        </w:rPr>
        <w:t>by</w:t>
      </w:r>
      <w:r w:rsidRPr="002066C0">
        <w:rPr>
          <w:rFonts w:ascii="Times New Roman" w:hAnsi="Times New Roman" w:cs="Times New Roman"/>
          <w:sz w:val="24"/>
          <w:szCs w:val="24"/>
        </w:rPr>
        <w:t xml:space="preserve"> offering support material for employment preparation programs and also engagement in some youth activities. </w:t>
      </w:r>
      <w:r w:rsidR="00EF3008" w:rsidRPr="002066C0">
        <w:rPr>
          <w:rFonts w:ascii="Times New Roman" w:hAnsi="Times New Roman" w:cs="Times New Roman"/>
          <w:sz w:val="24"/>
          <w:szCs w:val="24"/>
        </w:rPr>
        <w:t>Blesia et al.</w:t>
      </w:r>
      <w:r w:rsidR="001C0DF9" w:rsidRPr="002066C0">
        <w:rPr>
          <w:rFonts w:ascii="Times New Roman" w:hAnsi="Times New Roman" w:cs="Times New Roman"/>
          <w:sz w:val="24"/>
          <w:szCs w:val="24"/>
        </w:rPr>
        <w:t>’s</w:t>
      </w:r>
      <w:r w:rsidR="00EF3008" w:rsidRPr="002066C0">
        <w:rPr>
          <w:rFonts w:ascii="Times New Roman" w:hAnsi="Times New Roman" w:cs="Times New Roman"/>
          <w:sz w:val="24"/>
          <w:szCs w:val="24"/>
        </w:rPr>
        <w:t xml:space="preserve"> (2021)</w:t>
      </w:r>
      <w:r w:rsidR="001C0DF9" w:rsidRPr="002066C0">
        <w:rPr>
          <w:rFonts w:ascii="Times New Roman" w:hAnsi="Times New Roman" w:cs="Times New Roman"/>
          <w:sz w:val="24"/>
          <w:szCs w:val="24"/>
        </w:rPr>
        <w:t xml:space="preserve"> study</w:t>
      </w:r>
      <w:r w:rsidRPr="002066C0">
        <w:rPr>
          <w:rFonts w:ascii="Times New Roman" w:hAnsi="Times New Roman" w:cs="Times New Roman"/>
          <w:sz w:val="24"/>
          <w:szCs w:val="24"/>
        </w:rPr>
        <w:t xml:space="preserve"> </w:t>
      </w:r>
      <w:r w:rsidR="00980273" w:rsidRPr="002066C0">
        <w:rPr>
          <w:rFonts w:ascii="Times New Roman" w:hAnsi="Times New Roman" w:cs="Times New Roman"/>
          <w:sz w:val="24"/>
          <w:szCs w:val="24"/>
        </w:rPr>
        <w:t>emphasised</w:t>
      </w:r>
      <w:r w:rsidR="003F32FE" w:rsidRPr="002066C0">
        <w:rPr>
          <w:rFonts w:ascii="Times New Roman" w:hAnsi="Times New Roman" w:cs="Times New Roman"/>
          <w:sz w:val="24"/>
          <w:szCs w:val="24"/>
        </w:rPr>
        <w:t xml:space="preserve"> </w:t>
      </w:r>
      <w:r w:rsidRPr="002066C0">
        <w:rPr>
          <w:rFonts w:ascii="Times New Roman" w:hAnsi="Times New Roman" w:cs="Times New Roman"/>
          <w:sz w:val="24"/>
          <w:szCs w:val="24"/>
        </w:rPr>
        <w:t xml:space="preserve">that forming strategic alliances with the business establishments in the community is critical </w:t>
      </w:r>
      <w:r w:rsidR="00D030A1" w:rsidRPr="002066C0">
        <w:rPr>
          <w:rFonts w:ascii="Times New Roman" w:hAnsi="Times New Roman" w:cs="Times New Roman"/>
          <w:sz w:val="24"/>
          <w:szCs w:val="24"/>
        </w:rPr>
        <w:t>to</w:t>
      </w:r>
      <w:r w:rsidRPr="002066C0">
        <w:rPr>
          <w:rFonts w:ascii="Times New Roman" w:hAnsi="Times New Roman" w:cs="Times New Roman"/>
          <w:sz w:val="24"/>
          <w:szCs w:val="24"/>
        </w:rPr>
        <w:t xml:space="preserve"> the sustainable development of the community. In Tottenham, these collaborations have produced employment and economic development for the area. This engagement has not only helped these businesses but has also created a sense of </w:t>
      </w:r>
      <w:r w:rsidR="00A102E5" w:rsidRPr="002066C0">
        <w:rPr>
          <w:rFonts w:ascii="Times New Roman" w:hAnsi="Times New Roman" w:cs="Times New Roman"/>
          <w:sz w:val="24"/>
          <w:szCs w:val="24"/>
        </w:rPr>
        <w:t>connection</w:t>
      </w:r>
      <w:r w:rsidRPr="002066C0">
        <w:rPr>
          <w:rFonts w:ascii="Times New Roman" w:hAnsi="Times New Roman" w:cs="Times New Roman"/>
          <w:sz w:val="24"/>
          <w:szCs w:val="24"/>
        </w:rPr>
        <w:t xml:space="preserve"> with the community.</w:t>
      </w:r>
    </w:p>
    <w:p w14:paraId="59A338C3" w14:textId="3F55B69A" w:rsidR="00AB338F" w:rsidRPr="002066C0" w:rsidRDefault="004B1E7F" w:rsidP="001269C6">
      <w:pPr>
        <w:spacing w:before="120" w:after="120" w:line="360" w:lineRule="auto"/>
        <w:contextualSpacing/>
        <w:jc w:val="both"/>
        <w:rPr>
          <w:rFonts w:ascii="Times New Roman" w:hAnsi="Times New Roman" w:cs="Times New Roman"/>
          <w:sz w:val="24"/>
          <w:szCs w:val="24"/>
        </w:rPr>
      </w:pPr>
      <w:r w:rsidRPr="002066C0">
        <w:rPr>
          <w:rFonts w:ascii="Times New Roman" w:hAnsi="Times New Roman" w:cs="Times New Roman"/>
          <w:sz w:val="24"/>
          <w:szCs w:val="24"/>
        </w:rPr>
        <w:t xml:space="preserve">Having engaged with elders and senior citizens in Tottenham, the aspect of inclusion can be seen to be important. The elderly are lonely and have special needs which are not </w:t>
      </w:r>
      <w:r w:rsidR="000B7065" w:rsidRPr="002066C0">
        <w:rPr>
          <w:rFonts w:ascii="Times New Roman" w:hAnsi="Times New Roman" w:cs="Times New Roman"/>
          <w:sz w:val="24"/>
          <w:szCs w:val="24"/>
        </w:rPr>
        <w:t>met</w:t>
      </w:r>
      <w:r w:rsidRPr="002066C0">
        <w:rPr>
          <w:rFonts w:ascii="Times New Roman" w:hAnsi="Times New Roman" w:cs="Times New Roman"/>
          <w:sz w:val="24"/>
          <w:szCs w:val="24"/>
        </w:rPr>
        <w:t xml:space="preserve"> most of the time. Through aimed services and participation in the community forum, they have been heard in the community. According to </w:t>
      </w:r>
      <w:r w:rsidR="006D54ED" w:rsidRPr="002066C0">
        <w:rPr>
          <w:rFonts w:ascii="Times New Roman" w:hAnsi="Times New Roman" w:cs="Times New Roman"/>
          <w:sz w:val="24"/>
          <w:szCs w:val="24"/>
        </w:rPr>
        <w:t>Yamasaki</w:t>
      </w:r>
      <w:r w:rsidR="00517604" w:rsidRPr="002066C0">
        <w:rPr>
          <w:rFonts w:ascii="Times New Roman" w:hAnsi="Times New Roman" w:cs="Times New Roman"/>
          <w:sz w:val="24"/>
          <w:szCs w:val="24"/>
        </w:rPr>
        <w:t>’s</w:t>
      </w:r>
      <w:r w:rsidR="006D54ED" w:rsidRPr="002066C0">
        <w:rPr>
          <w:rFonts w:ascii="Times New Roman" w:hAnsi="Times New Roman" w:cs="Times New Roman"/>
          <w:sz w:val="24"/>
          <w:szCs w:val="24"/>
        </w:rPr>
        <w:t xml:space="preserve"> (200</w:t>
      </w:r>
      <w:r w:rsidR="00517604" w:rsidRPr="002066C0">
        <w:rPr>
          <w:rFonts w:ascii="Times New Roman" w:hAnsi="Times New Roman" w:cs="Times New Roman"/>
          <w:sz w:val="24"/>
          <w:szCs w:val="24"/>
        </w:rPr>
        <w:t>9</w:t>
      </w:r>
      <w:r w:rsidR="006D54ED" w:rsidRPr="002066C0">
        <w:rPr>
          <w:rFonts w:ascii="Times New Roman" w:hAnsi="Times New Roman" w:cs="Times New Roman"/>
          <w:sz w:val="24"/>
          <w:szCs w:val="24"/>
        </w:rPr>
        <w:t>)</w:t>
      </w:r>
      <w:r w:rsidR="00517604" w:rsidRPr="002066C0">
        <w:rPr>
          <w:rFonts w:ascii="Times New Roman" w:hAnsi="Times New Roman" w:cs="Times New Roman"/>
          <w:sz w:val="24"/>
          <w:szCs w:val="24"/>
        </w:rPr>
        <w:t xml:space="preserve"> study</w:t>
      </w:r>
      <w:r w:rsidRPr="002066C0">
        <w:rPr>
          <w:rFonts w:ascii="Times New Roman" w:hAnsi="Times New Roman" w:cs="Times New Roman"/>
          <w:sz w:val="24"/>
          <w:szCs w:val="24"/>
        </w:rPr>
        <w:t>, sociali</w:t>
      </w:r>
      <w:r w:rsidR="00376682" w:rsidRPr="002066C0">
        <w:rPr>
          <w:rFonts w:ascii="Times New Roman" w:hAnsi="Times New Roman" w:cs="Times New Roman"/>
          <w:sz w:val="24"/>
          <w:szCs w:val="24"/>
        </w:rPr>
        <w:t>s</w:t>
      </w:r>
      <w:r w:rsidRPr="002066C0">
        <w:rPr>
          <w:rFonts w:ascii="Times New Roman" w:hAnsi="Times New Roman" w:cs="Times New Roman"/>
          <w:sz w:val="24"/>
          <w:szCs w:val="24"/>
        </w:rPr>
        <w:t>ing senior citizens creates a positive provision for them thus enhancing social connectedness. In this case</w:t>
      </w:r>
      <w:r w:rsidR="00D347E1" w:rsidRPr="002066C0">
        <w:rPr>
          <w:rFonts w:ascii="Times New Roman" w:hAnsi="Times New Roman" w:cs="Times New Roman"/>
          <w:sz w:val="24"/>
          <w:szCs w:val="24"/>
        </w:rPr>
        <w:t>,</w:t>
      </w:r>
      <w:r w:rsidRPr="002066C0">
        <w:rPr>
          <w:rFonts w:ascii="Times New Roman" w:hAnsi="Times New Roman" w:cs="Times New Roman"/>
          <w:sz w:val="24"/>
          <w:szCs w:val="24"/>
        </w:rPr>
        <w:t xml:space="preserve"> the involvement has enhanced a better way of supporting the seniors and </w:t>
      </w:r>
      <w:r w:rsidR="009C29EE" w:rsidRPr="002066C0">
        <w:rPr>
          <w:rFonts w:ascii="Times New Roman" w:hAnsi="Times New Roman" w:cs="Times New Roman"/>
          <w:sz w:val="24"/>
          <w:szCs w:val="24"/>
        </w:rPr>
        <w:t>has</w:t>
      </w:r>
      <w:r w:rsidRPr="002066C0">
        <w:rPr>
          <w:rFonts w:ascii="Times New Roman" w:hAnsi="Times New Roman" w:cs="Times New Roman"/>
          <w:sz w:val="24"/>
          <w:szCs w:val="24"/>
        </w:rPr>
        <w:t xml:space="preserve"> enhanced their activities in the community of Tottenham.</w:t>
      </w:r>
    </w:p>
    <w:p w14:paraId="65C56E33" w14:textId="6169181B" w:rsidR="00AB338F" w:rsidRPr="002066C0" w:rsidRDefault="00FB650E" w:rsidP="001269C6">
      <w:pPr>
        <w:spacing w:before="120" w:after="120" w:line="360" w:lineRule="auto"/>
        <w:contextualSpacing/>
        <w:jc w:val="both"/>
        <w:rPr>
          <w:rFonts w:ascii="Times New Roman" w:hAnsi="Times New Roman" w:cs="Times New Roman"/>
          <w:sz w:val="24"/>
          <w:szCs w:val="24"/>
        </w:rPr>
      </w:pPr>
      <w:r w:rsidRPr="002066C0">
        <w:rPr>
          <w:rFonts w:ascii="Times New Roman" w:hAnsi="Times New Roman" w:cs="Times New Roman"/>
          <w:sz w:val="24"/>
          <w:szCs w:val="24"/>
        </w:rPr>
        <w:t>Engagement with the local council, non-government organi</w:t>
      </w:r>
      <w:r w:rsidR="000F0710" w:rsidRPr="002066C0">
        <w:rPr>
          <w:rFonts w:ascii="Times New Roman" w:hAnsi="Times New Roman" w:cs="Times New Roman"/>
          <w:sz w:val="24"/>
          <w:szCs w:val="24"/>
        </w:rPr>
        <w:t>s</w:t>
      </w:r>
      <w:r w:rsidRPr="002066C0">
        <w:rPr>
          <w:rFonts w:ascii="Times New Roman" w:hAnsi="Times New Roman" w:cs="Times New Roman"/>
          <w:sz w:val="24"/>
          <w:szCs w:val="24"/>
        </w:rPr>
        <w:t>ations, schools and universities, and hospitals has been instrumental in tackling multifaceted issues in this area. These stakeholders come with assorted skills and financial or other capital. Local government participation has seen that the power worker’s needs are incorporated within policy to information technology, while non-profit organi</w:t>
      </w:r>
      <w:r w:rsidR="00E033E3" w:rsidRPr="002066C0">
        <w:rPr>
          <w:rFonts w:ascii="Times New Roman" w:hAnsi="Times New Roman" w:cs="Times New Roman"/>
          <w:sz w:val="24"/>
          <w:szCs w:val="24"/>
        </w:rPr>
        <w:t>s</w:t>
      </w:r>
      <w:r w:rsidRPr="002066C0">
        <w:rPr>
          <w:rFonts w:ascii="Times New Roman" w:hAnsi="Times New Roman" w:cs="Times New Roman"/>
          <w:sz w:val="24"/>
          <w:szCs w:val="24"/>
        </w:rPr>
        <w:t>ations offer basic services to such societies. Accommodation facilities have provided capacities for training while the health needs of the residents have been provided for by the health facilities. Multi-stakeholder collaborations are particularly vital in developing an integrated approach</w:t>
      </w:r>
      <w:r w:rsidR="00660F80" w:rsidRPr="002066C0">
        <w:rPr>
          <w:rFonts w:ascii="Times New Roman" w:hAnsi="Times New Roman" w:cs="Times New Roman"/>
          <w:sz w:val="24"/>
          <w:szCs w:val="24"/>
        </w:rPr>
        <w:t xml:space="preserve">. </w:t>
      </w:r>
      <w:r w:rsidRPr="002066C0">
        <w:rPr>
          <w:rFonts w:ascii="Times New Roman" w:hAnsi="Times New Roman" w:cs="Times New Roman"/>
          <w:sz w:val="24"/>
          <w:szCs w:val="24"/>
        </w:rPr>
        <w:t xml:space="preserve">Thus, this collaborative model has provided a broader and </w:t>
      </w:r>
      <w:r w:rsidR="00BC47B4" w:rsidRPr="002066C0">
        <w:rPr>
          <w:rFonts w:ascii="Times New Roman" w:hAnsi="Times New Roman" w:cs="Times New Roman"/>
          <w:sz w:val="24"/>
          <w:szCs w:val="24"/>
        </w:rPr>
        <w:t xml:space="preserve">more </w:t>
      </w:r>
      <w:r w:rsidRPr="002066C0">
        <w:rPr>
          <w:rFonts w:ascii="Times New Roman" w:hAnsi="Times New Roman" w:cs="Times New Roman"/>
          <w:sz w:val="24"/>
          <w:szCs w:val="24"/>
        </w:rPr>
        <w:t>effective response to the problems of the Tottenham community.</w:t>
      </w:r>
    </w:p>
    <w:p w14:paraId="622180CD" w14:textId="069DDCB6" w:rsidR="00AB338F" w:rsidRPr="002066C0" w:rsidRDefault="00A76491" w:rsidP="001269C6">
      <w:pPr>
        <w:spacing w:before="120" w:after="120" w:line="360" w:lineRule="auto"/>
        <w:contextualSpacing/>
        <w:jc w:val="both"/>
        <w:rPr>
          <w:rFonts w:ascii="Times New Roman" w:hAnsi="Times New Roman" w:cs="Times New Roman"/>
          <w:sz w:val="24"/>
          <w:szCs w:val="24"/>
        </w:rPr>
      </w:pPr>
      <w:r w:rsidRPr="002066C0">
        <w:rPr>
          <w:rFonts w:ascii="Times New Roman" w:hAnsi="Times New Roman" w:cs="Times New Roman"/>
          <w:sz w:val="24"/>
          <w:szCs w:val="24"/>
        </w:rPr>
        <w:t xml:space="preserve">Thus, the interaction with these stakeholders in Tottenham indicates that active participation makes a positive impact on the situation. </w:t>
      </w:r>
      <w:r w:rsidR="00C20AA0" w:rsidRPr="002066C0">
        <w:rPr>
          <w:rFonts w:ascii="Times New Roman" w:hAnsi="Times New Roman" w:cs="Times New Roman"/>
          <w:sz w:val="24"/>
          <w:szCs w:val="24"/>
        </w:rPr>
        <w:t>These</w:t>
      </w:r>
      <w:r w:rsidRPr="002066C0">
        <w:rPr>
          <w:rFonts w:ascii="Times New Roman" w:hAnsi="Times New Roman" w:cs="Times New Roman"/>
          <w:sz w:val="24"/>
          <w:szCs w:val="24"/>
        </w:rPr>
        <w:t xml:space="preserve"> inter-group relations have helped in creating a stronger and united community in which all people are protected and their welfare is of paramount importance.</w:t>
      </w:r>
    </w:p>
    <w:p w14:paraId="085A14E4" w14:textId="14383080" w:rsidR="00D24179" w:rsidRPr="002066C0" w:rsidRDefault="00D24179" w:rsidP="001269C6">
      <w:pPr>
        <w:spacing w:before="120" w:after="120" w:line="360" w:lineRule="auto"/>
        <w:contextualSpacing/>
        <w:jc w:val="both"/>
      </w:pPr>
      <w:r w:rsidRPr="002066C0">
        <w:rPr>
          <w:rFonts w:ascii="Times New Roman" w:hAnsi="Times New Roman" w:cs="Times New Roman"/>
          <w:sz w:val="24"/>
          <w:szCs w:val="24"/>
        </w:rPr>
        <w:t xml:space="preserve">As a community member, I have personally witnessed the power of active engagement. Growing up in a diverse neighborhood, I saw how bringing people together can make a real difference. I </w:t>
      </w:r>
      <w:r w:rsidRPr="002066C0">
        <w:rPr>
          <w:rFonts w:ascii="Times New Roman" w:hAnsi="Times New Roman" w:cs="Times New Roman"/>
          <w:sz w:val="24"/>
          <w:szCs w:val="24"/>
        </w:rPr>
        <w:lastRenderedPageBreak/>
        <w:t>participated in local events and meetings, which gave me a sense of belonging and purpose. I noticed that when community leaders and residents collaborated, issues were addressed more effectively. These experiences taught me the importance of communication and inclusivity. I felt heard and valued, which motivated me to contribute more. In Tottenham, similar approaches can foster trust and cooperation, helping to create a more connected and supportive community</w:t>
      </w:r>
      <w:r w:rsidRPr="002066C0">
        <w:t>.</w:t>
      </w:r>
    </w:p>
    <w:p w14:paraId="443A1E77" w14:textId="2DC6A46E" w:rsidR="001D039E" w:rsidRPr="002066C0" w:rsidRDefault="001D039E" w:rsidP="001269C6">
      <w:pPr>
        <w:spacing w:before="120" w:after="120" w:line="360" w:lineRule="auto"/>
        <w:contextualSpacing/>
      </w:pPr>
    </w:p>
    <w:p w14:paraId="5EAABB2C" w14:textId="56DB7F9E" w:rsidR="00A1429D" w:rsidRPr="002066C0" w:rsidRDefault="00A1429D" w:rsidP="001269C6">
      <w:pPr>
        <w:spacing w:before="120" w:after="120" w:line="360" w:lineRule="auto"/>
        <w:contextualSpacing/>
        <w:rPr>
          <w:rFonts w:ascii="Times New Roman" w:hAnsi="Times New Roman" w:cs="Times New Roman"/>
          <w:sz w:val="24"/>
          <w:szCs w:val="24"/>
        </w:rPr>
      </w:pPr>
      <w:r w:rsidRPr="002066C0">
        <w:rPr>
          <w:rFonts w:ascii="Times New Roman" w:hAnsi="Times New Roman" w:cs="Times New Roman"/>
          <w:sz w:val="24"/>
          <w:szCs w:val="24"/>
        </w:rPr>
        <w:br w:type="page"/>
      </w:r>
    </w:p>
    <w:p w14:paraId="3DBBBB2C" w14:textId="233FD69A" w:rsidR="00A1429D" w:rsidRPr="002066C0" w:rsidRDefault="00BF365F" w:rsidP="001269C6">
      <w:pPr>
        <w:pStyle w:val="Heading2"/>
        <w:spacing w:before="120" w:after="120" w:line="360" w:lineRule="auto"/>
        <w:contextualSpacing/>
      </w:pPr>
      <w:bookmarkStart w:id="24" w:name="_Toc175444217"/>
      <w:r w:rsidRPr="002066C0">
        <w:lastRenderedPageBreak/>
        <w:t>References</w:t>
      </w:r>
      <w:bookmarkEnd w:id="24"/>
    </w:p>
    <w:p w14:paraId="79AEA1E0" w14:textId="77777777" w:rsidR="00040A26" w:rsidRPr="002066C0" w:rsidRDefault="00040A26" w:rsidP="001269C6">
      <w:pPr>
        <w:spacing w:before="120" w:after="120" w:line="360" w:lineRule="auto"/>
        <w:ind w:left="720" w:hanging="720"/>
        <w:contextualSpacing/>
        <w:jc w:val="both"/>
        <w:rPr>
          <w:rFonts w:ascii="Times New Roman" w:hAnsi="Times New Roman" w:cs="Times New Roman"/>
          <w:sz w:val="24"/>
          <w:szCs w:val="24"/>
        </w:rPr>
      </w:pPr>
      <w:r w:rsidRPr="002066C0">
        <w:rPr>
          <w:rFonts w:ascii="Times New Roman" w:hAnsi="Times New Roman" w:cs="Times New Roman"/>
          <w:sz w:val="24"/>
          <w:szCs w:val="24"/>
        </w:rPr>
        <w:t xml:space="preserve">Arnstein, S.R. (2019) ‘A ladder of citizen participation’, </w:t>
      </w:r>
      <w:r w:rsidRPr="002066C0">
        <w:rPr>
          <w:rFonts w:ascii="Times New Roman" w:hAnsi="Times New Roman" w:cs="Times New Roman"/>
          <w:i/>
          <w:iCs/>
          <w:sz w:val="24"/>
          <w:szCs w:val="24"/>
        </w:rPr>
        <w:t>Journal of the American Planning Association</w:t>
      </w:r>
      <w:r w:rsidRPr="002066C0">
        <w:rPr>
          <w:rFonts w:ascii="Times New Roman" w:hAnsi="Times New Roman" w:cs="Times New Roman"/>
          <w:sz w:val="24"/>
          <w:szCs w:val="24"/>
        </w:rPr>
        <w:t>, 85(1), pp. 24-34.</w:t>
      </w:r>
    </w:p>
    <w:p w14:paraId="3B851792" w14:textId="77777777" w:rsidR="00040A26" w:rsidRPr="002066C0" w:rsidRDefault="00040A26" w:rsidP="001269C6">
      <w:pPr>
        <w:spacing w:before="120" w:after="120" w:line="360" w:lineRule="auto"/>
        <w:ind w:left="720" w:hanging="720"/>
        <w:contextualSpacing/>
        <w:jc w:val="both"/>
        <w:rPr>
          <w:rFonts w:ascii="Times New Roman" w:hAnsi="Times New Roman" w:cs="Times New Roman"/>
          <w:sz w:val="24"/>
          <w:szCs w:val="24"/>
        </w:rPr>
      </w:pPr>
      <w:r w:rsidRPr="002066C0">
        <w:rPr>
          <w:rFonts w:ascii="Times New Roman" w:hAnsi="Times New Roman" w:cs="Times New Roman"/>
          <w:sz w:val="24"/>
          <w:szCs w:val="24"/>
        </w:rPr>
        <w:t xml:space="preserve">Banks, S. and Armstrong, A. (2012) </w:t>
      </w:r>
      <w:r w:rsidRPr="002066C0">
        <w:rPr>
          <w:rFonts w:ascii="Times New Roman" w:hAnsi="Times New Roman" w:cs="Times New Roman"/>
          <w:i/>
          <w:iCs/>
          <w:sz w:val="24"/>
          <w:szCs w:val="24"/>
        </w:rPr>
        <w:t>Ethics in community-based participatory research: Case studies, case examples and commentaries</w:t>
      </w:r>
      <w:r w:rsidRPr="002066C0">
        <w:rPr>
          <w:rFonts w:ascii="Times New Roman" w:hAnsi="Times New Roman" w:cs="Times New Roman"/>
          <w:sz w:val="24"/>
          <w:szCs w:val="24"/>
        </w:rPr>
        <w:t>. Durham: Centre for Social Justice and Community Action, Durham University.</w:t>
      </w:r>
    </w:p>
    <w:p w14:paraId="7BE605FD" w14:textId="77777777" w:rsidR="00040A26" w:rsidRPr="002066C0" w:rsidRDefault="00040A26" w:rsidP="00040A26">
      <w:pPr>
        <w:spacing w:before="120" w:after="120" w:line="360" w:lineRule="auto"/>
        <w:ind w:left="720" w:hanging="720"/>
        <w:contextualSpacing/>
        <w:jc w:val="both"/>
        <w:rPr>
          <w:rFonts w:ascii="Times New Roman" w:hAnsi="Times New Roman" w:cs="Times New Roman"/>
          <w:sz w:val="24"/>
          <w:szCs w:val="24"/>
        </w:rPr>
      </w:pPr>
      <w:r w:rsidRPr="002066C0">
        <w:rPr>
          <w:rFonts w:ascii="Times New Roman" w:hAnsi="Times New Roman" w:cs="Times New Roman"/>
          <w:sz w:val="24"/>
          <w:szCs w:val="24"/>
        </w:rPr>
        <w:t>Berchin, I.I., Santa, S.L.B. and de Andrade Guerra, J.B.S.O. (2019) ‘Community outreach on sustainability’, in Encyclopedia of sustainability in higher education. Cham: Springer International Publishing, pp. 250-254.</w:t>
      </w:r>
    </w:p>
    <w:p w14:paraId="4280C5D4" w14:textId="77777777" w:rsidR="00040A26" w:rsidRPr="002066C0" w:rsidRDefault="00040A26" w:rsidP="00040A26">
      <w:pPr>
        <w:spacing w:before="120" w:after="120" w:line="360" w:lineRule="auto"/>
        <w:ind w:left="720" w:hanging="720"/>
        <w:contextualSpacing/>
        <w:jc w:val="both"/>
        <w:rPr>
          <w:rFonts w:ascii="Times New Roman" w:hAnsi="Times New Roman" w:cs="Times New Roman"/>
          <w:sz w:val="24"/>
          <w:szCs w:val="24"/>
        </w:rPr>
      </w:pPr>
      <w:r w:rsidRPr="002066C0">
        <w:rPr>
          <w:rFonts w:ascii="Times New Roman" w:hAnsi="Times New Roman" w:cs="Times New Roman"/>
          <w:sz w:val="24"/>
          <w:szCs w:val="24"/>
        </w:rPr>
        <w:t>Blesia, J.U., Wild, S., Dixon, K. and Lord, B.R. (2021) ‘Corporate community relations and development: engagement with indigenous peoples’, Sustainability Accounting, Management and Policy Journal, 12(4), pp. 811-845.</w:t>
      </w:r>
    </w:p>
    <w:p w14:paraId="613226DD" w14:textId="77777777" w:rsidR="00040A26" w:rsidRPr="002066C0" w:rsidRDefault="00040A26" w:rsidP="001269C6">
      <w:pPr>
        <w:spacing w:before="120" w:after="120" w:line="360" w:lineRule="auto"/>
        <w:ind w:left="720" w:hanging="720"/>
        <w:contextualSpacing/>
        <w:jc w:val="both"/>
        <w:rPr>
          <w:rFonts w:ascii="Times New Roman" w:hAnsi="Times New Roman" w:cs="Times New Roman"/>
          <w:sz w:val="24"/>
          <w:szCs w:val="24"/>
        </w:rPr>
      </w:pPr>
      <w:r w:rsidRPr="002066C0">
        <w:rPr>
          <w:rFonts w:ascii="Times New Roman" w:hAnsi="Times New Roman" w:cs="Times New Roman"/>
          <w:sz w:val="24"/>
          <w:szCs w:val="24"/>
        </w:rPr>
        <w:t xml:space="preserve">Chaskin, R.J. (2003) ‘Fostering neighbourhood democracy: Legitimacy and accountability within loosely coupled systems’, </w:t>
      </w:r>
      <w:r w:rsidRPr="002066C0">
        <w:rPr>
          <w:rFonts w:ascii="Times New Roman" w:hAnsi="Times New Roman" w:cs="Times New Roman"/>
          <w:i/>
          <w:iCs/>
          <w:sz w:val="24"/>
          <w:szCs w:val="24"/>
        </w:rPr>
        <w:t>Nonprofit and Voluntary Sector Quarterly</w:t>
      </w:r>
      <w:r w:rsidRPr="002066C0">
        <w:rPr>
          <w:rFonts w:ascii="Times New Roman" w:hAnsi="Times New Roman" w:cs="Times New Roman"/>
          <w:sz w:val="24"/>
          <w:szCs w:val="24"/>
        </w:rPr>
        <w:t>, 32(2), pp. 161-189.</w:t>
      </w:r>
    </w:p>
    <w:p w14:paraId="5C09C5C0" w14:textId="77777777" w:rsidR="00040A26" w:rsidRPr="002066C0" w:rsidRDefault="00040A26" w:rsidP="001269C6">
      <w:pPr>
        <w:spacing w:before="120" w:after="120" w:line="360" w:lineRule="auto"/>
        <w:ind w:left="720" w:hanging="720"/>
        <w:contextualSpacing/>
        <w:jc w:val="both"/>
        <w:rPr>
          <w:rFonts w:ascii="Times New Roman" w:hAnsi="Times New Roman" w:cs="Times New Roman"/>
          <w:sz w:val="24"/>
          <w:szCs w:val="24"/>
        </w:rPr>
      </w:pPr>
      <w:r w:rsidRPr="002066C0">
        <w:rPr>
          <w:rFonts w:ascii="Times New Roman" w:hAnsi="Times New Roman" w:cs="Times New Roman"/>
          <w:sz w:val="24"/>
          <w:szCs w:val="24"/>
        </w:rPr>
        <w:t xml:space="preserve">Checkoway, B. (2011) ‘What is youth participation?’, </w:t>
      </w:r>
      <w:r w:rsidRPr="002066C0">
        <w:rPr>
          <w:rFonts w:ascii="Times New Roman" w:hAnsi="Times New Roman" w:cs="Times New Roman"/>
          <w:i/>
          <w:iCs/>
          <w:sz w:val="24"/>
          <w:szCs w:val="24"/>
        </w:rPr>
        <w:t>Children and Youth Services Review</w:t>
      </w:r>
      <w:r w:rsidRPr="002066C0">
        <w:rPr>
          <w:rFonts w:ascii="Times New Roman" w:hAnsi="Times New Roman" w:cs="Times New Roman"/>
          <w:sz w:val="24"/>
          <w:szCs w:val="24"/>
        </w:rPr>
        <w:t>, 33(2), pp. 340-345.</w:t>
      </w:r>
    </w:p>
    <w:p w14:paraId="7DF42BF1" w14:textId="77777777" w:rsidR="00040A26" w:rsidRPr="002066C0" w:rsidRDefault="00040A26" w:rsidP="001269C6">
      <w:pPr>
        <w:spacing w:before="120" w:after="120" w:line="360" w:lineRule="auto"/>
        <w:ind w:left="720" w:hanging="720"/>
        <w:contextualSpacing/>
        <w:jc w:val="both"/>
        <w:rPr>
          <w:rFonts w:ascii="Times New Roman" w:hAnsi="Times New Roman" w:cs="Times New Roman"/>
          <w:sz w:val="24"/>
          <w:szCs w:val="24"/>
        </w:rPr>
      </w:pPr>
      <w:r w:rsidRPr="002066C0">
        <w:rPr>
          <w:rFonts w:ascii="Times New Roman" w:hAnsi="Times New Roman" w:cs="Times New Roman"/>
          <w:sz w:val="24"/>
          <w:szCs w:val="24"/>
        </w:rPr>
        <w:t xml:space="preserve">CIPD (2022a) </w:t>
      </w:r>
      <w:r w:rsidRPr="002066C0">
        <w:rPr>
          <w:rFonts w:ascii="Times New Roman" w:hAnsi="Times New Roman" w:cs="Times New Roman"/>
          <w:i/>
          <w:iCs/>
          <w:sz w:val="24"/>
          <w:szCs w:val="24"/>
        </w:rPr>
        <w:t>CIPD | Equality, Diversity and Inclusion in the Workplace | Factsheets</w:t>
      </w:r>
      <w:r w:rsidRPr="002066C0">
        <w:rPr>
          <w:rFonts w:ascii="Times New Roman" w:hAnsi="Times New Roman" w:cs="Times New Roman"/>
          <w:sz w:val="24"/>
          <w:szCs w:val="24"/>
        </w:rPr>
        <w:t xml:space="preserve">. Available at: </w:t>
      </w:r>
      <w:hyperlink r:id="rId14" w:tgtFrame="_new" w:history="1">
        <w:r w:rsidRPr="002066C0">
          <w:rPr>
            <w:rStyle w:val="Hyperlink"/>
            <w:rFonts w:ascii="Times New Roman" w:hAnsi="Times New Roman" w:cs="Times New Roman"/>
            <w:sz w:val="24"/>
            <w:szCs w:val="24"/>
          </w:rPr>
          <w:t>https://www.cipd.org/en/knowledge/factsheets/diversity-factsheet/</w:t>
        </w:r>
      </w:hyperlink>
      <w:r w:rsidRPr="002066C0">
        <w:rPr>
          <w:rFonts w:ascii="Times New Roman" w:hAnsi="Times New Roman" w:cs="Times New Roman"/>
          <w:sz w:val="24"/>
          <w:szCs w:val="24"/>
        </w:rPr>
        <w:t xml:space="preserve"> (Accessed: 13 August 2024).</w:t>
      </w:r>
    </w:p>
    <w:p w14:paraId="1B46AA8C" w14:textId="77777777" w:rsidR="00040A26" w:rsidRPr="002066C0" w:rsidRDefault="00040A26" w:rsidP="001269C6">
      <w:pPr>
        <w:spacing w:before="120" w:after="120" w:line="360" w:lineRule="auto"/>
        <w:ind w:left="720" w:hanging="720"/>
        <w:contextualSpacing/>
        <w:jc w:val="both"/>
        <w:rPr>
          <w:rFonts w:ascii="Times New Roman" w:hAnsi="Times New Roman" w:cs="Times New Roman"/>
          <w:sz w:val="24"/>
          <w:szCs w:val="24"/>
        </w:rPr>
      </w:pPr>
      <w:r w:rsidRPr="002066C0">
        <w:rPr>
          <w:rFonts w:ascii="Times New Roman" w:hAnsi="Times New Roman" w:cs="Times New Roman"/>
          <w:sz w:val="24"/>
          <w:szCs w:val="24"/>
        </w:rPr>
        <w:t xml:space="preserve">Cornwall, A. (2008) ‘Unpacking “Participation”: Models, meanings and practices’, </w:t>
      </w:r>
      <w:r w:rsidRPr="002066C0">
        <w:rPr>
          <w:rFonts w:ascii="Times New Roman" w:hAnsi="Times New Roman" w:cs="Times New Roman"/>
          <w:i/>
          <w:iCs/>
          <w:sz w:val="24"/>
          <w:szCs w:val="24"/>
        </w:rPr>
        <w:t>Community Development Journal</w:t>
      </w:r>
      <w:r w:rsidRPr="002066C0">
        <w:rPr>
          <w:rFonts w:ascii="Times New Roman" w:hAnsi="Times New Roman" w:cs="Times New Roman"/>
          <w:sz w:val="24"/>
          <w:szCs w:val="24"/>
        </w:rPr>
        <w:t>, 43(3), pp. 269-283.</w:t>
      </w:r>
    </w:p>
    <w:p w14:paraId="01098937" w14:textId="77777777" w:rsidR="00040A26" w:rsidRPr="002066C0" w:rsidRDefault="00040A26" w:rsidP="001269C6">
      <w:pPr>
        <w:spacing w:before="120" w:after="120" w:line="360" w:lineRule="auto"/>
        <w:ind w:left="720" w:hanging="720"/>
        <w:contextualSpacing/>
        <w:jc w:val="both"/>
        <w:rPr>
          <w:rFonts w:ascii="Times New Roman" w:hAnsi="Times New Roman" w:cs="Times New Roman"/>
          <w:sz w:val="24"/>
          <w:szCs w:val="24"/>
        </w:rPr>
      </w:pPr>
      <w:r w:rsidRPr="002066C0">
        <w:rPr>
          <w:rFonts w:ascii="Times New Roman" w:hAnsi="Times New Roman" w:cs="Times New Roman"/>
          <w:sz w:val="24"/>
          <w:szCs w:val="24"/>
        </w:rPr>
        <w:t xml:space="preserve">Fowler Jr, F.J. (2013) </w:t>
      </w:r>
      <w:r w:rsidRPr="002066C0">
        <w:rPr>
          <w:rFonts w:ascii="Times New Roman" w:hAnsi="Times New Roman" w:cs="Times New Roman"/>
          <w:i/>
          <w:iCs/>
          <w:sz w:val="24"/>
          <w:szCs w:val="24"/>
        </w:rPr>
        <w:t>Survey research methods</w:t>
      </w:r>
      <w:r w:rsidRPr="002066C0">
        <w:rPr>
          <w:rFonts w:ascii="Times New Roman" w:hAnsi="Times New Roman" w:cs="Times New Roman"/>
          <w:sz w:val="24"/>
          <w:szCs w:val="24"/>
        </w:rPr>
        <w:t>. Sage Publications.</w:t>
      </w:r>
    </w:p>
    <w:p w14:paraId="65E1B9FA" w14:textId="77777777" w:rsidR="00040A26" w:rsidRPr="002066C0" w:rsidRDefault="00040A26" w:rsidP="001269C6">
      <w:pPr>
        <w:spacing w:before="120" w:after="120" w:line="360" w:lineRule="auto"/>
        <w:ind w:left="720" w:hanging="720"/>
        <w:contextualSpacing/>
        <w:jc w:val="both"/>
        <w:rPr>
          <w:rFonts w:ascii="Times New Roman" w:hAnsi="Times New Roman" w:cs="Times New Roman"/>
          <w:sz w:val="24"/>
          <w:szCs w:val="24"/>
        </w:rPr>
      </w:pPr>
      <w:r w:rsidRPr="002066C0">
        <w:rPr>
          <w:rFonts w:ascii="Times New Roman" w:hAnsi="Times New Roman" w:cs="Times New Roman"/>
          <w:sz w:val="24"/>
          <w:szCs w:val="24"/>
        </w:rPr>
        <w:t xml:space="preserve">Haringey London (2022) </w:t>
      </w:r>
      <w:r w:rsidRPr="002066C0">
        <w:rPr>
          <w:rFonts w:ascii="Times New Roman" w:hAnsi="Times New Roman" w:cs="Times New Roman"/>
          <w:i/>
          <w:iCs/>
          <w:sz w:val="24"/>
          <w:szCs w:val="24"/>
        </w:rPr>
        <w:t>A new housing strategy for Haringey 2022-2027</w:t>
      </w:r>
      <w:r w:rsidRPr="002066C0">
        <w:rPr>
          <w:rFonts w:ascii="Times New Roman" w:hAnsi="Times New Roman" w:cs="Times New Roman"/>
          <w:sz w:val="24"/>
          <w:szCs w:val="24"/>
        </w:rPr>
        <w:t xml:space="preserve">. Available at: </w:t>
      </w:r>
      <w:hyperlink r:id="rId15" w:tgtFrame="_new" w:history="1">
        <w:r w:rsidRPr="002066C0">
          <w:rPr>
            <w:rStyle w:val="Hyperlink"/>
            <w:rFonts w:ascii="Times New Roman" w:hAnsi="Times New Roman" w:cs="Times New Roman"/>
            <w:sz w:val="24"/>
            <w:szCs w:val="24"/>
          </w:rPr>
          <w:t>https://www.haringey.gov.uk/sites/haringeygovuk/files/draft_housing_strategy_2023-28.pdf</w:t>
        </w:r>
      </w:hyperlink>
      <w:r w:rsidRPr="002066C0">
        <w:rPr>
          <w:rFonts w:ascii="Times New Roman" w:hAnsi="Times New Roman" w:cs="Times New Roman"/>
          <w:sz w:val="24"/>
          <w:szCs w:val="24"/>
        </w:rPr>
        <w:t xml:space="preserve"> (Accessed: 13 August 2024).</w:t>
      </w:r>
    </w:p>
    <w:p w14:paraId="1FA8921A" w14:textId="77777777" w:rsidR="00040A26" w:rsidRPr="002066C0" w:rsidRDefault="00040A26" w:rsidP="001269C6">
      <w:pPr>
        <w:spacing w:before="120" w:after="120" w:line="360" w:lineRule="auto"/>
        <w:ind w:left="720" w:hanging="720"/>
        <w:contextualSpacing/>
        <w:jc w:val="both"/>
        <w:rPr>
          <w:rFonts w:ascii="Times New Roman" w:hAnsi="Times New Roman" w:cs="Times New Roman"/>
          <w:sz w:val="24"/>
          <w:szCs w:val="24"/>
        </w:rPr>
      </w:pPr>
      <w:r w:rsidRPr="002066C0">
        <w:rPr>
          <w:rFonts w:ascii="Times New Roman" w:hAnsi="Times New Roman" w:cs="Times New Roman"/>
          <w:sz w:val="24"/>
          <w:szCs w:val="24"/>
        </w:rPr>
        <w:t xml:space="preserve">Hotspur, T. (2023) ‘Club releases analysis of its socio-economic contribution to the local area’, </w:t>
      </w:r>
      <w:r w:rsidRPr="002066C0">
        <w:rPr>
          <w:rFonts w:ascii="Times New Roman" w:hAnsi="Times New Roman" w:cs="Times New Roman"/>
          <w:i/>
          <w:iCs/>
          <w:sz w:val="24"/>
          <w:szCs w:val="24"/>
        </w:rPr>
        <w:t>Tottenham Hotspur</w:t>
      </w:r>
      <w:r w:rsidRPr="002066C0">
        <w:rPr>
          <w:rFonts w:ascii="Times New Roman" w:hAnsi="Times New Roman" w:cs="Times New Roman"/>
          <w:sz w:val="24"/>
          <w:szCs w:val="24"/>
        </w:rPr>
        <w:t xml:space="preserve">. Available at: </w:t>
      </w:r>
      <w:hyperlink r:id="rId16" w:tgtFrame="_new" w:history="1">
        <w:r w:rsidRPr="002066C0">
          <w:rPr>
            <w:rStyle w:val="Hyperlink"/>
            <w:rFonts w:ascii="Times New Roman" w:hAnsi="Times New Roman" w:cs="Times New Roman"/>
            <w:sz w:val="24"/>
            <w:szCs w:val="24"/>
          </w:rPr>
          <w:t>https://www.tottenhamhotspur.com/news/2023/december/club-releases-analysis-of-its-socio-economic-contribution-to-the-local-area/</w:t>
        </w:r>
      </w:hyperlink>
      <w:r w:rsidRPr="002066C0">
        <w:rPr>
          <w:rFonts w:ascii="Times New Roman" w:hAnsi="Times New Roman" w:cs="Times New Roman"/>
          <w:sz w:val="24"/>
          <w:szCs w:val="24"/>
        </w:rPr>
        <w:t xml:space="preserve"> (Accessed: 13 August 2024).</w:t>
      </w:r>
    </w:p>
    <w:p w14:paraId="20F9AC11" w14:textId="77777777" w:rsidR="00040A26" w:rsidRPr="002066C0" w:rsidRDefault="00040A26" w:rsidP="001269C6">
      <w:pPr>
        <w:spacing w:before="120" w:after="120" w:line="360" w:lineRule="auto"/>
        <w:ind w:left="720" w:hanging="720"/>
        <w:contextualSpacing/>
        <w:jc w:val="both"/>
        <w:rPr>
          <w:rFonts w:ascii="Times New Roman" w:hAnsi="Times New Roman" w:cs="Times New Roman"/>
          <w:sz w:val="24"/>
          <w:szCs w:val="24"/>
        </w:rPr>
      </w:pPr>
      <w:r w:rsidRPr="002066C0">
        <w:rPr>
          <w:rFonts w:ascii="Times New Roman" w:hAnsi="Times New Roman" w:cs="Times New Roman"/>
          <w:sz w:val="24"/>
          <w:szCs w:val="24"/>
        </w:rPr>
        <w:lastRenderedPageBreak/>
        <w:t xml:space="preserve">Lewis, P. (2011) ‘Tottenham riots: a peaceful protest, then suddenly all hell broke loose’, </w:t>
      </w:r>
      <w:r w:rsidRPr="002066C0">
        <w:rPr>
          <w:rFonts w:ascii="Times New Roman" w:hAnsi="Times New Roman" w:cs="Times New Roman"/>
          <w:i/>
          <w:iCs/>
          <w:sz w:val="24"/>
          <w:szCs w:val="24"/>
        </w:rPr>
        <w:t>The Guardian</w:t>
      </w:r>
      <w:r w:rsidRPr="002066C0">
        <w:rPr>
          <w:rFonts w:ascii="Times New Roman" w:hAnsi="Times New Roman" w:cs="Times New Roman"/>
          <w:sz w:val="24"/>
          <w:szCs w:val="24"/>
        </w:rPr>
        <w:t xml:space="preserve">. Available at: </w:t>
      </w:r>
      <w:hyperlink r:id="rId17" w:tgtFrame="_new" w:history="1">
        <w:r w:rsidRPr="002066C0">
          <w:rPr>
            <w:rStyle w:val="Hyperlink"/>
            <w:rFonts w:ascii="Times New Roman" w:hAnsi="Times New Roman" w:cs="Times New Roman"/>
            <w:sz w:val="24"/>
            <w:szCs w:val="24"/>
          </w:rPr>
          <w:t>https://www.theguardian.com/uk/2011/aug/07/tottenham-riots-peaceful-protest</w:t>
        </w:r>
      </w:hyperlink>
      <w:r w:rsidRPr="002066C0">
        <w:rPr>
          <w:rFonts w:ascii="Times New Roman" w:hAnsi="Times New Roman" w:cs="Times New Roman"/>
          <w:sz w:val="24"/>
          <w:szCs w:val="24"/>
        </w:rPr>
        <w:t xml:space="preserve"> (Accessed: 13 August 2024).</w:t>
      </w:r>
    </w:p>
    <w:p w14:paraId="254AB9A1" w14:textId="77777777" w:rsidR="00040A26" w:rsidRPr="002066C0" w:rsidRDefault="00040A26" w:rsidP="00040A26">
      <w:pPr>
        <w:spacing w:before="120" w:after="120" w:line="360" w:lineRule="auto"/>
        <w:ind w:left="720" w:hanging="720"/>
        <w:contextualSpacing/>
        <w:jc w:val="both"/>
        <w:rPr>
          <w:rFonts w:ascii="Times New Roman" w:hAnsi="Times New Roman" w:cs="Times New Roman"/>
          <w:sz w:val="24"/>
          <w:szCs w:val="24"/>
        </w:rPr>
      </w:pPr>
      <w:r w:rsidRPr="002066C0">
        <w:rPr>
          <w:rFonts w:ascii="Times New Roman" w:hAnsi="Times New Roman" w:cs="Times New Roman"/>
          <w:sz w:val="24"/>
          <w:szCs w:val="24"/>
        </w:rPr>
        <w:t>Micholia, P., Karaliopoulos, M., Koutsopoulos, I., Navarro, L., Vias, R.B., Boucas, D., Michalis, M. and Antoniadis, P. (2018) ‘Community networks and sustainability: a survey of perceptions, practices, and proposed solutions’, IEEE Communications Surveys &amp; Tutorials, 20(4), pp. 3581-3606.</w:t>
      </w:r>
    </w:p>
    <w:p w14:paraId="3EC02AD5" w14:textId="77777777" w:rsidR="00040A26" w:rsidRPr="002066C0" w:rsidRDefault="00040A26" w:rsidP="001269C6">
      <w:pPr>
        <w:spacing w:before="120" w:after="120" w:line="360" w:lineRule="auto"/>
        <w:ind w:left="720" w:hanging="720"/>
        <w:contextualSpacing/>
        <w:jc w:val="both"/>
        <w:rPr>
          <w:rFonts w:ascii="Times New Roman" w:hAnsi="Times New Roman" w:cs="Times New Roman"/>
          <w:sz w:val="24"/>
          <w:szCs w:val="24"/>
        </w:rPr>
      </w:pPr>
      <w:r w:rsidRPr="002066C0">
        <w:rPr>
          <w:rFonts w:ascii="Times New Roman" w:hAnsi="Times New Roman" w:cs="Times New Roman"/>
          <w:sz w:val="24"/>
          <w:szCs w:val="24"/>
        </w:rPr>
        <w:t xml:space="preserve">ONS (2024) </w:t>
      </w:r>
      <w:r w:rsidRPr="002066C0">
        <w:rPr>
          <w:rFonts w:ascii="Times New Roman" w:hAnsi="Times New Roman" w:cs="Times New Roman"/>
          <w:i/>
          <w:iCs/>
          <w:sz w:val="24"/>
          <w:szCs w:val="24"/>
        </w:rPr>
        <w:t>Tottenham (E14001002) - ONS</w:t>
      </w:r>
      <w:r w:rsidRPr="002066C0">
        <w:rPr>
          <w:rFonts w:ascii="Times New Roman" w:hAnsi="Times New Roman" w:cs="Times New Roman"/>
          <w:sz w:val="24"/>
          <w:szCs w:val="24"/>
        </w:rPr>
        <w:t xml:space="preserve">. Available at: </w:t>
      </w:r>
      <w:hyperlink r:id="rId18" w:tgtFrame="_new" w:history="1">
        <w:r w:rsidRPr="002066C0">
          <w:rPr>
            <w:rStyle w:val="Hyperlink"/>
            <w:rFonts w:ascii="Times New Roman" w:hAnsi="Times New Roman" w:cs="Times New Roman"/>
            <w:sz w:val="24"/>
            <w:szCs w:val="24"/>
          </w:rPr>
          <w:t>https://explore-local-statistics.beta.ons.gov.uk/areas/E14001002-tottenham</w:t>
        </w:r>
      </w:hyperlink>
      <w:r w:rsidRPr="002066C0">
        <w:rPr>
          <w:rFonts w:ascii="Times New Roman" w:hAnsi="Times New Roman" w:cs="Times New Roman"/>
          <w:sz w:val="24"/>
          <w:szCs w:val="24"/>
        </w:rPr>
        <w:t xml:space="preserve"> (Accessed: 13 August 2024).</w:t>
      </w:r>
    </w:p>
    <w:p w14:paraId="6D3802F2" w14:textId="77777777" w:rsidR="00040A26" w:rsidRPr="002066C0" w:rsidRDefault="00040A26" w:rsidP="001269C6">
      <w:pPr>
        <w:spacing w:before="120" w:after="120" w:line="360" w:lineRule="auto"/>
        <w:ind w:left="720" w:hanging="720"/>
        <w:contextualSpacing/>
        <w:jc w:val="both"/>
        <w:rPr>
          <w:rFonts w:ascii="Times New Roman" w:hAnsi="Times New Roman" w:cs="Times New Roman"/>
          <w:sz w:val="24"/>
          <w:szCs w:val="24"/>
        </w:rPr>
      </w:pPr>
      <w:r w:rsidRPr="002066C0">
        <w:rPr>
          <w:rFonts w:ascii="Times New Roman" w:hAnsi="Times New Roman" w:cs="Times New Roman"/>
          <w:sz w:val="24"/>
          <w:szCs w:val="24"/>
        </w:rPr>
        <w:t xml:space="preserve">Putnam, R.D. (2000) </w:t>
      </w:r>
      <w:r w:rsidRPr="002066C0">
        <w:rPr>
          <w:rFonts w:ascii="Times New Roman" w:hAnsi="Times New Roman" w:cs="Times New Roman"/>
          <w:i/>
          <w:iCs/>
          <w:sz w:val="24"/>
          <w:szCs w:val="24"/>
        </w:rPr>
        <w:t>Bowling alone: The collapse and revival of American community</w:t>
      </w:r>
      <w:r w:rsidRPr="002066C0">
        <w:rPr>
          <w:rFonts w:ascii="Times New Roman" w:hAnsi="Times New Roman" w:cs="Times New Roman"/>
          <w:sz w:val="24"/>
          <w:szCs w:val="24"/>
        </w:rPr>
        <w:t>. Touchstone.</w:t>
      </w:r>
    </w:p>
    <w:p w14:paraId="18D5E864" w14:textId="77777777" w:rsidR="00040A26" w:rsidRPr="002066C0" w:rsidRDefault="00040A26" w:rsidP="001269C6">
      <w:pPr>
        <w:spacing w:before="120" w:after="120" w:line="360" w:lineRule="auto"/>
        <w:ind w:left="720" w:hanging="720"/>
        <w:contextualSpacing/>
        <w:jc w:val="both"/>
        <w:rPr>
          <w:rFonts w:ascii="Times New Roman" w:hAnsi="Times New Roman" w:cs="Times New Roman"/>
          <w:sz w:val="24"/>
          <w:szCs w:val="24"/>
        </w:rPr>
      </w:pPr>
      <w:r w:rsidRPr="002066C0">
        <w:rPr>
          <w:rFonts w:ascii="Times New Roman" w:hAnsi="Times New Roman" w:cs="Times New Roman"/>
          <w:sz w:val="24"/>
          <w:szCs w:val="24"/>
        </w:rPr>
        <w:t xml:space="preserve">Satcher, D. (2005) </w:t>
      </w:r>
      <w:r w:rsidRPr="002066C0">
        <w:rPr>
          <w:rFonts w:ascii="Times New Roman" w:hAnsi="Times New Roman" w:cs="Times New Roman"/>
          <w:i/>
          <w:iCs/>
          <w:sz w:val="24"/>
          <w:szCs w:val="24"/>
        </w:rPr>
        <w:t>Methods in community-based participatory research for health</w:t>
      </w:r>
      <w:r w:rsidRPr="002066C0">
        <w:rPr>
          <w:rFonts w:ascii="Times New Roman" w:hAnsi="Times New Roman" w:cs="Times New Roman"/>
          <w:sz w:val="24"/>
          <w:szCs w:val="24"/>
        </w:rPr>
        <w:t>. John Wiley &amp; Sons.</w:t>
      </w:r>
    </w:p>
    <w:p w14:paraId="6140FC26" w14:textId="77777777" w:rsidR="00040A26" w:rsidRPr="002066C0" w:rsidRDefault="00040A26" w:rsidP="00040A26">
      <w:pPr>
        <w:spacing w:before="120" w:after="120" w:line="360" w:lineRule="auto"/>
        <w:ind w:left="720" w:hanging="720"/>
        <w:contextualSpacing/>
        <w:jc w:val="both"/>
        <w:rPr>
          <w:rFonts w:ascii="Times New Roman" w:hAnsi="Times New Roman" w:cs="Times New Roman"/>
          <w:sz w:val="24"/>
          <w:szCs w:val="24"/>
        </w:rPr>
      </w:pPr>
      <w:r w:rsidRPr="002066C0">
        <w:rPr>
          <w:rFonts w:ascii="Times New Roman" w:hAnsi="Times New Roman" w:cs="Times New Roman"/>
          <w:sz w:val="24"/>
          <w:szCs w:val="24"/>
        </w:rPr>
        <w:t>Vidal, A., Nye, N., Walker, C., Manjarrez, C., Romanik, C., Corvington, P., Ferryman, K., Freiberg, S. and Kim, D. (2002) Lessons from the community outreach partnership center program. Washington: The Urban Institute.</w:t>
      </w:r>
    </w:p>
    <w:p w14:paraId="15162403" w14:textId="77777777" w:rsidR="00040A26" w:rsidRPr="002066C0" w:rsidRDefault="00040A26" w:rsidP="001269C6">
      <w:pPr>
        <w:spacing w:before="120" w:after="120" w:line="360" w:lineRule="auto"/>
        <w:ind w:left="720" w:hanging="720"/>
        <w:contextualSpacing/>
        <w:jc w:val="both"/>
        <w:rPr>
          <w:rFonts w:ascii="Times New Roman" w:hAnsi="Times New Roman" w:cs="Times New Roman"/>
          <w:sz w:val="24"/>
          <w:szCs w:val="24"/>
        </w:rPr>
      </w:pPr>
      <w:r w:rsidRPr="002066C0">
        <w:rPr>
          <w:rFonts w:ascii="Times New Roman" w:hAnsi="Times New Roman" w:cs="Times New Roman"/>
          <w:sz w:val="24"/>
          <w:szCs w:val="24"/>
        </w:rPr>
        <w:t xml:space="preserve">Wiles, R. (2012) </w:t>
      </w:r>
      <w:r w:rsidRPr="002066C0">
        <w:rPr>
          <w:rFonts w:ascii="Times New Roman" w:hAnsi="Times New Roman" w:cs="Times New Roman"/>
          <w:i/>
          <w:iCs/>
          <w:sz w:val="24"/>
          <w:szCs w:val="24"/>
        </w:rPr>
        <w:t>What are qualitative research ethics?</w:t>
      </w:r>
      <w:r w:rsidRPr="002066C0">
        <w:rPr>
          <w:rFonts w:ascii="Times New Roman" w:hAnsi="Times New Roman" w:cs="Times New Roman"/>
          <w:sz w:val="24"/>
          <w:szCs w:val="24"/>
        </w:rPr>
        <w:t xml:space="preserve"> Bloomsbury Academic.</w:t>
      </w:r>
    </w:p>
    <w:p w14:paraId="0D703147" w14:textId="77777777" w:rsidR="00040A26" w:rsidRPr="002066C0" w:rsidRDefault="00040A26" w:rsidP="00040A26">
      <w:pPr>
        <w:spacing w:before="120" w:after="120" w:line="360" w:lineRule="auto"/>
        <w:ind w:left="720" w:hanging="720"/>
        <w:contextualSpacing/>
        <w:jc w:val="both"/>
        <w:rPr>
          <w:rFonts w:ascii="Times New Roman" w:hAnsi="Times New Roman" w:cs="Times New Roman"/>
          <w:sz w:val="24"/>
          <w:szCs w:val="24"/>
        </w:rPr>
      </w:pPr>
      <w:r w:rsidRPr="002066C0">
        <w:rPr>
          <w:rFonts w:ascii="Times New Roman" w:hAnsi="Times New Roman" w:cs="Times New Roman"/>
          <w:sz w:val="24"/>
          <w:szCs w:val="24"/>
        </w:rPr>
        <w:t>Yamasaki, J.S. (2009) Community connectedness and long-term care in late life: A narrative analysis of successful aging in a small town. Texas A&amp;M University.</w:t>
      </w:r>
    </w:p>
    <w:p w14:paraId="241F2E63" w14:textId="77777777" w:rsidR="00040A26" w:rsidRDefault="00040A26" w:rsidP="001269C6">
      <w:pPr>
        <w:spacing w:before="120" w:after="120" w:line="360" w:lineRule="auto"/>
        <w:ind w:left="720" w:hanging="720"/>
        <w:contextualSpacing/>
        <w:jc w:val="both"/>
        <w:rPr>
          <w:rFonts w:ascii="Times New Roman" w:hAnsi="Times New Roman" w:cs="Times New Roman"/>
          <w:sz w:val="24"/>
          <w:szCs w:val="24"/>
        </w:rPr>
      </w:pPr>
      <w:r w:rsidRPr="002066C0">
        <w:rPr>
          <w:rFonts w:ascii="Times New Roman" w:hAnsi="Times New Roman" w:cs="Times New Roman"/>
          <w:sz w:val="24"/>
          <w:szCs w:val="24"/>
        </w:rPr>
        <w:t xml:space="preserve">Yelp (2024) ‘Religious organizations in Tottenham Hale’, </w:t>
      </w:r>
      <w:r w:rsidRPr="002066C0">
        <w:rPr>
          <w:rFonts w:ascii="Times New Roman" w:hAnsi="Times New Roman" w:cs="Times New Roman"/>
          <w:i/>
          <w:iCs/>
          <w:sz w:val="24"/>
          <w:szCs w:val="24"/>
        </w:rPr>
        <w:t>Yelp</w:t>
      </w:r>
      <w:r w:rsidRPr="002066C0">
        <w:rPr>
          <w:rFonts w:ascii="Times New Roman" w:hAnsi="Times New Roman" w:cs="Times New Roman"/>
          <w:sz w:val="24"/>
          <w:szCs w:val="24"/>
        </w:rPr>
        <w:t xml:space="preserve">, 13 August. Available at: </w:t>
      </w:r>
      <w:hyperlink r:id="rId19" w:tgtFrame="_new" w:history="1">
        <w:r w:rsidRPr="002066C0">
          <w:rPr>
            <w:rStyle w:val="Hyperlink"/>
            <w:rFonts w:ascii="Times New Roman" w:hAnsi="Times New Roman" w:cs="Times New Roman"/>
            <w:sz w:val="24"/>
            <w:szCs w:val="24"/>
          </w:rPr>
          <w:t>https://www.yelp.com/search?cflt=religiousorgs&amp;find_loc=Tottenham+Hale</w:t>
        </w:r>
      </w:hyperlink>
      <w:r w:rsidRPr="002066C0">
        <w:rPr>
          <w:rFonts w:ascii="Times New Roman" w:hAnsi="Times New Roman" w:cs="Times New Roman"/>
          <w:sz w:val="24"/>
          <w:szCs w:val="24"/>
        </w:rPr>
        <w:t xml:space="preserve"> (Accessed: 13 August 2024).</w:t>
      </w:r>
    </w:p>
    <w:p w14:paraId="690574F2" w14:textId="77777777" w:rsidR="00040A26" w:rsidRPr="00040A26" w:rsidRDefault="00040A26" w:rsidP="00040A26">
      <w:pPr>
        <w:spacing w:before="120" w:after="120" w:line="360" w:lineRule="auto"/>
        <w:ind w:left="720" w:hanging="720"/>
        <w:contextualSpacing/>
        <w:jc w:val="both"/>
        <w:rPr>
          <w:rFonts w:ascii="Times New Roman" w:hAnsi="Times New Roman" w:cs="Times New Roman"/>
          <w:sz w:val="24"/>
          <w:szCs w:val="24"/>
        </w:rPr>
      </w:pPr>
    </w:p>
    <w:p w14:paraId="116446B4" w14:textId="77777777" w:rsidR="00040A26" w:rsidRPr="00040A26" w:rsidRDefault="00040A26" w:rsidP="00040A26">
      <w:pPr>
        <w:spacing w:before="120" w:after="120" w:line="360" w:lineRule="auto"/>
        <w:ind w:left="720" w:hanging="720"/>
        <w:contextualSpacing/>
        <w:jc w:val="both"/>
        <w:rPr>
          <w:rFonts w:ascii="Times New Roman" w:hAnsi="Times New Roman" w:cs="Times New Roman"/>
          <w:sz w:val="24"/>
          <w:szCs w:val="24"/>
        </w:rPr>
      </w:pPr>
    </w:p>
    <w:p w14:paraId="4EF91240" w14:textId="77777777" w:rsidR="00040A26" w:rsidRPr="00040A26" w:rsidRDefault="00040A26" w:rsidP="00040A26">
      <w:pPr>
        <w:spacing w:before="120" w:after="120" w:line="360" w:lineRule="auto"/>
        <w:ind w:left="720" w:hanging="720"/>
        <w:contextualSpacing/>
        <w:jc w:val="both"/>
        <w:rPr>
          <w:rFonts w:ascii="Times New Roman" w:hAnsi="Times New Roman" w:cs="Times New Roman"/>
          <w:sz w:val="24"/>
          <w:szCs w:val="24"/>
        </w:rPr>
      </w:pPr>
    </w:p>
    <w:p w14:paraId="443DF731" w14:textId="77777777" w:rsidR="00040A26" w:rsidRPr="00040A26" w:rsidRDefault="00040A26" w:rsidP="00040A26">
      <w:pPr>
        <w:spacing w:before="120" w:after="120" w:line="360" w:lineRule="auto"/>
        <w:ind w:left="720" w:hanging="720"/>
        <w:contextualSpacing/>
        <w:jc w:val="both"/>
        <w:rPr>
          <w:rFonts w:ascii="Times New Roman" w:hAnsi="Times New Roman" w:cs="Times New Roman"/>
          <w:sz w:val="24"/>
          <w:szCs w:val="24"/>
        </w:rPr>
      </w:pPr>
    </w:p>
    <w:p w14:paraId="7FD90EBD" w14:textId="77777777" w:rsidR="00874B70" w:rsidRPr="00BF365F" w:rsidRDefault="00874B70" w:rsidP="001269C6">
      <w:pPr>
        <w:spacing w:before="120" w:after="120" w:line="360" w:lineRule="auto"/>
        <w:ind w:left="720" w:hanging="720"/>
        <w:contextualSpacing/>
        <w:jc w:val="both"/>
        <w:rPr>
          <w:rFonts w:ascii="Times New Roman" w:hAnsi="Times New Roman" w:cs="Times New Roman"/>
          <w:sz w:val="24"/>
          <w:szCs w:val="24"/>
        </w:rPr>
      </w:pPr>
    </w:p>
    <w:p w14:paraId="2BC35526" w14:textId="77777777" w:rsidR="00EA2E36" w:rsidRDefault="00EA2E36" w:rsidP="001269C6">
      <w:pPr>
        <w:spacing w:before="120" w:after="120" w:line="360" w:lineRule="auto"/>
        <w:contextualSpacing/>
        <w:jc w:val="both"/>
        <w:rPr>
          <w:rFonts w:ascii="Times New Roman" w:hAnsi="Times New Roman" w:cs="Times New Roman"/>
        </w:rPr>
      </w:pPr>
    </w:p>
    <w:p w14:paraId="113149F0" w14:textId="77777777" w:rsidR="00EA2E36" w:rsidRDefault="00EA2E36" w:rsidP="001269C6">
      <w:pPr>
        <w:spacing w:before="120" w:after="120" w:line="360" w:lineRule="auto"/>
        <w:contextualSpacing/>
        <w:jc w:val="both"/>
        <w:rPr>
          <w:rFonts w:ascii="Times New Roman" w:hAnsi="Times New Roman" w:cs="Times New Roman"/>
        </w:rPr>
      </w:pPr>
    </w:p>
    <w:p w14:paraId="0C224D9F" w14:textId="77777777" w:rsidR="00340A6E" w:rsidRPr="00F24B57" w:rsidRDefault="00340A6E" w:rsidP="001269C6">
      <w:pPr>
        <w:spacing w:before="120" w:after="120" w:line="360" w:lineRule="auto"/>
        <w:contextualSpacing/>
        <w:rPr>
          <w:rFonts w:ascii="Times New Roman" w:hAnsi="Times New Roman" w:cs="Times New Roman"/>
        </w:rPr>
      </w:pPr>
    </w:p>
    <w:sectPr w:rsidR="00340A6E" w:rsidRPr="00F24B57" w:rsidSect="00567BF2">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739F23D" w14:textId="77777777" w:rsidR="00FD6AD8" w:rsidRDefault="00FD6AD8" w:rsidP="007F1C8A">
      <w:pPr>
        <w:spacing w:after="0" w:line="240" w:lineRule="auto"/>
      </w:pPr>
      <w:r>
        <w:separator/>
      </w:r>
    </w:p>
  </w:endnote>
  <w:endnote w:type="continuationSeparator" w:id="0">
    <w:p w14:paraId="6957091E" w14:textId="77777777" w:rsidR="00FD6AD8" w:rsidRDefault="00FD6AD8" w:rsidP="007F1C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12212920"/>
      <w:docPartObj>
        <w:docPartGallery w:val="Page Numbers (Bottom of Page)"/>
        <w:docPartUnique/>
      </w:docPartObj>
    </w:sdtPr>
    <w:sdtEndPr>
      <w:rPr>
        <w:rFonts w:ascii="Times New Roman" w:hAnsi="Times New Roman" w:cs="Times New Roman"/>
      </w:rPr>
    </w:sdtEndPr>
    <w:sdtContent>
      <w:p w14:paraId="229874CE" w14:textId="540D148F" w:rsidR="007F1C8A" w:rsidRPr="007F1C8A" w:rsidRDefault="007F1C8A">
        <w:pPr>
          <w:pStyle w:val="Footer"/>
          <w:jc w:val="right"/>
          <w:rPr>
            <w:rFonts w:ascii="Times New Roman" w:hAnsi="Times New Roman" w:cs="Times New Roman"/>
          </w:rPr>
        </w:pPr>
        <w:r w:rsidRPr="007F1C8A">
          <w:rPr>
            <w:rFonts w:ascii="Times New Roman" w:hAnsi="Times New Roman" w:cs="Times New Roman"/>
          </w:rPr>
          <w:fldChar w:fldCharType="begin"/>
        </w:r>
        <w:r w:rsidRPr="007F1C8A">
          <w:rPr>
            <w:rFonts w:ascii="Times New Roman" w:hAnsi="Times New Roman" w:cs="Times New Roman"/>
          </w:rPr>
          <w:instrText>PAGE   \* MERGEFORMAT</w:instrText>
        </w:r>
        <w:r w:rsidRPr="007F1C8A">
          <w:rPr>
            <w:rFonts w:ascii="Times New Roman" w:hAnsi="Times New Roman" w:cs="Times New Roman"/>
          </w:rPr>
          <w:fldChar w:fldCharType="separate"/>
        </w:r>
        <w:r w:rsidR="00A71B04">
          <w:rPr>
            <w:rFonts w:ascii="Times New Roman" w:hAnsi="Times New Roman" w:cs="Times New Roman"/>
            <w:noProof/>
          </w:rPr>
          <w:t>5</w:t>
        </w:r>
        <w:r w:rsidRPr="007F1C8A">
          <w:rPr>
            <w:rFonts w:ascii="Times New Roman" w:hAnsi="Times New Roman" w:cs="Times New Roman"/>
          </w:rPr>
          <w:fldChar w:fldCharType="end"/>
        </w:r>
      </w:p>
    </w:sdtContent>
  </w:sdt>
  <w:p w14:paraId="1BC69A0F" w14:textId="77777777" w:rsidR="007F1C8A" w:rsidRDefault="007F1C8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86F7E8D" w14:textId="77777777" w:rsidR="00FD6AD8" w:rsidRDefault="00FD6AD8" w:rsidP="007F1C8A">
      <w:pPr>
        <w:spacing w:after="0" w:line="240" w:lineRule="auto"/>
      </w:pPr>
      <w:r>
        <w:separator/>
      </w:r>
    </w:p>
  </w:footnote>
  <w:footnote w:type="continuationSeparator" w:id="0">
    <w:p w14:paraId="0EDE06AB" w14:textId="77777777" w:rsidR="00FD6AD8" w:rsidRDefault="00FD6AD8" w:rsidP="007F1C8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562DC6"/>
    <w:multiLevelType w:val="multilevel"/>
    <w:tmpl w:val="96BEA0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5323011"/>
    <w:multiLevelType w:val="multilevel"/>
    <w:tmpl w:val="878A3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5557197"/>
    <w:multiLevelType w:val="multilevel"/>
    <w:tmpl w:val="ECCAA54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2DE3A6B"/>
    <w:multiLevelType w:val="multilevel"/>
    <w:tmpl w:val="B9B27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E0D3D34"/>
    <w:multiLevelType w:val="multilevel"/>
    <w:tmpl w:val="778E0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58AA4D5C"/>
    <w:multiLevelType w:val="hybridMultilevel"/>
    <w:tmpl w:val="256877FA"/>
    <w:lvl w:ilvl="0" w:tplc="04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nsid w:val="5AAD7B68"/>
    <w:multiLevelType w:val="hybridMultilevel"/>
    <w:tmpl w:val="447CD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C9A5D15"/>
    <w:multiLevelType w:val="multilevel"/>
    <w:tmpl w:val="5274C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6144385B"/>
    <w:multiLevelType w:val="multilevel"/>
    <w:tmpl w:val="655C0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61554F44"/>
    <w:multiLevelType w:val="multilevel"/>
    <w:tmpl w:val="303601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667C7FB0"/>
    <w:multiLevelType w:val="multilevel"/>
    <w:tmpl w:val="8A4295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6ACF47E3"/>
    <w:multiLevelType w:val="hybridMultilevel"/>
    <w:tmpl w:val="AFB2F518"/>
    <w:lvl w:ilvl="0" w:tplc="5AB42C8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8"/>
  </w:num>
  <w:num w:numId="3">
    <w:abstractNumId w:val="3"/>
  </w:num>
  <w:num w:numId="4">
    <w:abstractNumId w:val="1"/>
  </w:num>
  <w:num w:numId="5">
    <w:abstractNumId w:val="6"/>
  </w:num>
  <w:num w:numId="6">
    <w:abstractNumId w:val="11"/>
  </w:num>
  <w:num w:numId="7">
    <w:abstractNumId w:val="4"/>
  </w:num>
  <w:num w:numId="8">
    <w:abstractNumId w:val="2"/>
  </w:num>
  <w:num w:numId="9">
    <w:abstractNumId w:val="9"/>
  </w:num>
  <w:num w:numId="10">
    <w:abstractNumId w:val="0"/>
  </w:num>
  <w:num w:numId="11">
    <w:abstractNumId w:val="10"/>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hideSpellingErrors/>
  <w:hideGrammaticalError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24B57"/>
    <w:rsid w:val="00000E00"/>
    <w:rsid w:val="00006B61"/>
    <w:rsid w:val="000163AF"/>
    <w:rsid w:val="00017758"/>
    <w:rsid w:val="00025DFB"/>
    <w:rsid w:val="000340CD"/>
    <w:rsid w:val="00040A26"/>
    <w:rsid w:val="00040E7E"/>
    <w:rsid w:val="000532B0"/>
    <w:rsid w:val="000532F1"/>
    <w:rsid w:val="00062AE0"/>
    <w:rsid w:val="0006762A"/>
    <w:rsid w:val="000676B6"/>
    <w:rsid w:val="00070126"/>
    <w:rsid w:val="000705DF"/>
    <w:rsid w:val="00071CBD"/>
    <w:rsid w:val="000A070A"/>
    <w:rsid w:val="000B7065"/>
    <w:rsid w:val="000B786E"/>
    <w:rsid w:val="000C6509"/>
    <w:rsid w:val="000D12CC"/>
    <w:rsid w:val="000E0421"/>
    <w:rsid w:val="000E357D"/>
    <w:rsid w:val="000E62C1"/>
    <w:rsid w:val="000E74CF"/>
    <w:rsid w:val="000F0710"/>
    <w:rsid w:val="001021A6"/>
    <w:rsid w:val="00102452"/>
    <w:rsid w:val="00105B58"/>
    <w:rsid w:val="00106DCE"/>
    <w:rsid w:val="00110959"/>
    <w:rsid w:val="00113730"/>
    <w:rsid w:val="00115219"/>
    <w:rsid w:val="00115B8A"/>
    <w:rsid w:val="001269C6"/>
    <w:rsid w:val="00130134"/>
    <w:rsid w:val="00135370"/>
    <w:rsid w:val="00140908"/>
    <w:rsid w:val="00141875"/>
    <w:rsid w:val="001548AD"/>
    <w:rsid w:val="001603E5"/>
    <w:rsid w:val="00160E6E"/>
    <w:rsid w:val="001614F0"/>
    <w:rsid w:val="00171710"/>
    <w:rsid w:val="001777EB"/>
    <w:rsid w:val="0019515B"/>
    <w:rsid w:val="001961E1"/>
    <w:rsid w:val="001A4F25"/>
    <w:rsid w:val="001A6586"/>
    <w:rsid w:val="001B254B"/>
    <w:rsid w:val="001B57C1"/>
    <w:rsid w:val="001B65CD"/>
    <w:rsid w:val="001C0DF9"/>
    <w:rsid w:val="001C600A"/>
    <w:rsid w:val="001D039E"/>
    <w:rsid w:val="001D3253"/>
    <w:rsid w:val="001E62D5"/>
    <w:rsid w:val="001E6D91"/>
    <w:rsid w:val="001F364A"/>
    <w:rsid w:val="00202A6D"/>
    <w:rsid w:val="002066C0"/>
    <w:rsid w:val="00221018"/>
    <w:rsid w:val="00222403"/>
    <w:rsid w:val="0022453A"/>
    <w:rsid w:val="0022553C"/>
    <w:rsid w:val="00226AE8"/>
    <w:rsid w:val="002275CE"/>
    <w:rsid w:val="00230CC7"/>
    <w:rsid w:val="00231DB4"/>
    <w:rsid w:val="00254EB4"/>
    <w:rsid w:val="00260A77"/>
    <w:rsid w:val="00261F47"/>
    <w:rsid w:val="00262A29"/>
    <w:rsid w:val="00264B46"/>
    <w:rsid w:val="00266845"/>
    <w:rsid w:val="00275210"/>
    <w:rsid w:val="00283378"/>
    <w:rsid w:val="00284D9E"/>
    <w:rsid w:val="00290D05"/>
    <w:rsid w:val="00292FA1"/>
    <w:rsid w:val="002976B7"/>
    <w:rsid w:val="002A24EC"/>
    <w:rsid w:val="002A4AD0"/>
    <w:rsid w:val="002B0E0E"/>
    <w:rsid w:val="002B5696"/>
    <w:rsid w:val="002C56E7"/>
    <w:rsid w:val="002D0BE5"/>
    <w:rsid w:val="002D3018"/>
    <w:rsid w:val="002E6D90"/>
    <w:rsid w:val="002E72A0"/>
    <w:rsid w:val="002E759C"/>
    <w:rsid w:val="002F48A4"/>
    <w:rsid w:val="002F72FD"/>
    <w:rsid w:val="00303EB5"/>
    <w:rsid w:val="00316EEA"/>
    <w:rsid w:val="00324F75"/>
    <w:rsid w:val="00332CD7"/>
    <w:rsid w:val="00335F73"/>
    <w:rsid w:val="00340A6E"/>
    <w:rsid w:val="00345E74"/>
    <w:rsid w:val="00347C9C"/>
    <w:rsid w:val="0035667E"/>
    <w:rsid w:val="003638A2"/>
    <w:rsid w:val="00366182"/>
    <w:rsid w:val="00370A3A"/>
    <w:rsid w:val="00370C0C"/>
    <w:rsid w:val="00374D11"/>
    <w:rsid w:val="00376682"/>
    <w:rsid w:val="00376D04"/>
    <w:rsid w:val="00380750"/>
    <w:rsid w:val="003844FB"/>
    <w:rsid w:val="00385127"/>
    <w:rsid w:val="00390B8E"/>
    <w:rsid w:val="00395F8C"/>
    <w:rsid w:val="003971E1"/>
    <w:rsid w:val="003A282D"/>
    <w:rsid w:val="003A7EEE"/>
    <w:rsid w:val="003B21A8"/>
    <w:rsid w:val="003B3811"/>
    <w:rsid w:val="003B4F46"/>
    <w:rsid w:val="003B6BBD"/>
    <w:rsid w:val="003B6E50"/>
    <w:rsid w:val="003B6FE6"/>
    <w:rsid w:val="003C0C50"/>
    <w:rsid w:val="003C35FF"/>
    <w:rsid w:val="003C5819"/>
    <w:rsid w:val="003D2931"/>
    <w:rsid w:val="003E05B8"/>
    <w:rsid w:val="003E2084"/>
    <w:rsid w:val="003F32FE"/>
    <w:rsid w:val="003F500E"/>
    <w:rsid w:val="00400D88"/>
    <w:rsid w:val="00420BD6"/>
    <w:rsid w:val="004273A4"/>
    <w:rsid w:val="004316F5"/>
    <w:rsid w:val="00431D28"/>
    <w:rsid w:val="00432C69"/>
    <w:rsid w:val="00436CDA"/>
    <w:rsid w:val="004455AA"/>
    <w:rsid w:val="00453422"/>
    <w:rsid w:val="00457868"/>
    <w:rsid w:val="00460F9A"/>
    <w:rsid w:val="00463C06"/>
    <w:rsid w:val="00464EB5"/>
    <w:rsid w:val="00467670"/>
    <w:rsid w:val="00474495"/>
    <w:rsid w:val="0049132D"/>
    <w:rsid w:val="00494AE7"/>
    <w:rsid w:val="004A6B20"/>
    <w:rsid w:val="004B1E7F"/>
    <w:rsid w:val="004B2FE5"/>
    <w:rsid w:val="004B380A"/>
    <w:rsid w:val="004B49D8"/>
    <w:rsid w:val="004B69D6"/>
    <w:rsid w:val="004C513B"/>
    <w:rsid w:val="004C5C57"/>
    <w:rsid w:val="004F0907"/>
    <w:rsid w:val="00501CC9"/>
    <w:rsid w:val="005075AF"/>
    <w:rsid w:val="00510414"/>
    <w:rsid w:val="00516A46"/>
    <w:rsid w:val="00517604"/>
    <w:rsid w:val="00524759"/>
    <w:rsid w:val="0053376F"/>
    <w:rsid w:val="00535B0B"/>
    <w:rsid w:val="00542559"/>
    <w:rsid w:val="0055244C"/>
    <w:rsid w:val="00553B87"/>
    <w:rsid w:val="0056377F"/>
    <w:rsid w:val="00567BF2"/>
    <w:rsid w:val="00572916"/>
    <w:rsid w:val="00574D8C"/>
    <w:rsid w:val="00580C89"/>
    <w:rsid w:val="00592520"/>
    <w:rsid w:val="00596BBE"/>
    <w:rsid w:val="005A0016"/>
    <w:rsid w:val="005A0786"/>
    <w:rsid w:val="005B5757"/>
    <w:rsid w:val="005B7975"/>
    <w:rsid w:val="005C07DE"/>
    <w:rsid w:val="005C20C1"/>
    <w:rsid w:val="005D47FF"/>
    <w:rsid w:val="005D6879"/>
    <w:rsid w:val="005F2A43"/>
    <w:rsid w:val="005F68E6"/>
    <w:rsid w:val="006022ED"/>
    <w:rsid w:val="006034D3"/>
    <w:rsid w:val="00606FEF"/>
    <w:rsid w:val="006175F0"/>
    <w:rsid w:val="00622BB4"/>
    <w:rsid w:val="006256CB"/>
    <w:rsid w:val="0062674C"/>
    <w:rsid w:val="00632A93"/>
    <w:rsid w:val="00641513"/>
    <w:rsid w:val="006452B4"/>
    <w:rsid w:val="00645513"/>
    <w:rsid w:val="00660F80"/>
    <w:rsid w:val="00661F2C"/>
    <w:rsid w:val="00672C42"/>
    <w:rsid w:val="00691178"/>
    <w:rsid w:val="006A66A2"/>
    <w:rsid w:val="006B4E4D"/>
    <w:rsid w:val="006C3215"/>
    <w:rsid w:val="006C5767"/>
    <w:rsid w:val="006D0273"/>
    <w:rsid w:val="006D54ED"/>
    <w:rsid w:val="006D5DD8"/>
    <w:rsid w:val="006D771D"/>
    <w:rsid w:val="006D7C17"/>
    <w:rsid w:val="006E66E7"/>
    <w:rsid w:val="006F16E9"/>
    <w:rsid w:val="006F31AA"/>
    <w:rsid w:val="006F5B11"/>
    <w:rsid w:val="006F6D1A"/>
    <w:rsid w:val="0070124E"/>
    <w:rsid w:val="00702609"/>
    <w:rsid w:val="00704AE2"/>
    <w:rsid w:val="00711B4D"/>
    <w:rsid w:val="00721CD2"/>
    <w:rsid w:val="007223E9"/>
    <w:rsid w:val="0072248A"/>
    <w:rsid w:val="00737515"/>
    <w:rsid w:val="00743D96"/>
    <w:rsid w:val="007504E7"/>
    <w:rsid w:val="00751571"/>
    <w:rsid w:val="0076473B"/>
    <w:rsid w:val="00773264"/>
    <w:rsid w:val="007904A2"/>
    <w:rsid w:val="0079193C"/>
    <w:rsid w:val="007A1EB6"/>
    <w:rsid w:val="007A400F"/>
    <w:rsid w:val="007A40F0"/>
    <w:rsid w:val="007A4513"/>
    <w:rsid w:val="007B192A"/>
    <w:rsid w:val="007B34C7"/>
    <w:rsid w:val="007B60D9"/>
    <w:rsid w:val="007C3EF2"/>
    <w:rsid w:val="007C5F04"/>
    <w:rsid w:val="007C6D29"/>
    <w:rsid w:val="007D490E"/>
    <w:rsid w:val="007E150A"/>
    <w:rsid w:val="007E2B67"/>
    <w:rsid w:val="007E4AB8"/>
    <w:rsid w:val="007F100C"/>
    <w:rsid w:val="007F1C8A"/>
    <w:rsid w:val="00816F59"/>
    <w:rsid w:val="00823EC0"/>
    <w:rsid w:val="008249A8"/>
    <w:rsid w:val="008263DA"/>
    <w:rsid w:val="00833965"/>
    <w:rsid w:val="00842193"/>
    <w:rsid w:val="008434B5"/>
    <w:rsid w:val="008660A4"/>
    <w:rsid w:val="00874B70"/>
    <w:rsid w:val="00897F67"/>
    <w:rsid w:val="008B4D3B"/>
    <w:rsid w:val="008C1EE8"/>
    <w:rsid w:val="008C76EA"/>
    <w:rsid w:val="008D094C"/>
    <w:rsid w:val="008D1A73"/>
    <w:rsid w:val="008E0923"/>
    <w:rsid w:val="008E127A"/>
    <w:rsid w:val="008E5313"/>
    <w:rsid w:val="008E64FB"/>
    <w:rsid w:val="009015AE"/>
    <w:rsid w:val="00903B18"/>
    <w:rsid w:val="00915881"/>
    <w:rsid w:val="009160CC"/>
    <w:rsid w:val="0092148B"/>
    <w:rsid w:val="00923DBE"/>
    <w:rsid w:val="00924E7C"/>
    <w:rsid w:val="00924FFB"/>
    <w:rsid w:val="00932A2D"/>
    <w:rsid w:val="00941734"/>
    <w:rsid w:val="00942AC6"/>
    <w:rsid w:val="00952282"/>
    <w:rsid w:val="009706E0"/>
    <w:rsid w:val="00974C76"/>
    <w:rsid w:val="009753AB"/>
    <w:rsid w:val="00980273"/>
    <w:rsid w:val="00980CC5"/>
    <w:rsid w:val="0098578D"/>
    <w:rsid w:val="009864F9"/>
    <w:rsid w:val="009904C9"/>
    <w:rsid w:val="009929B4"/>
    <w:rsid w:val="00992DE1"/>
    <w:rsid w:val="00996376"/>
    <w:rsid w:val="009B0916"/>
    <w:rsid w:val="009C13C3"/>
    <w:rsid w:val="009C29EE"/>
    <w:rsid w:val="009C755D"/>
    <w:rsid w:val="009C7A5D"/>
    <w:rsid w:val="009D242A"/>
    <w:rsid w:val="009D4AB7"/>
    <w:rsid w:val="009D6A31"/>
    <w:rsid w:val="009D7375"/>
    <w:rsid w:val="009F016C"/>
    <w:rsid w:val="009F439F"/>
    <w:rsid w:val="00A102E5"/>
    <w:rsid w:val="00A11D91"/>
    <w:rsid w:val="00A132FA"/>
    <w:rsid w:val="00A13854"/>
    <w:rsid w:val="00A1429D"/>
    <w:rsid w:val="00A2228C"/>
    <w:rsid w:val="00A229FF"/>
    <w:rsid w:val="00A24909"/>
    <w:rsid w:val="00A33F51"/>
    <w:rsid w:val="00A45D94"/>
    <w:rsid w:val="00A5403F"/>
    <w:rsid w:val="00A54D5A"/>
    <w:rsid w:val="00A55745"/>
    <w:rsid w:val="00A63CD2"/>
    <w:rsid w:val="00A64B91"/>
    <w:rsid w:val="00A71B04"/>
    <w:rsid w:val="00A722B7"/>
    <w:rsid w:val="00A76491"/>
    <w:rsid w:val="00A772AD"/>
    <w:rsid w:val="00A81810"/>
    <w:rsid w:val="00A81B68"/>
    <w:rsid w:val="00A9145A"/>
    <w:rsid w:val="00A93FFC"/>
    <w:rsid w:val="00AB338F"/>
    <w:rsid w:val="00AB4E60"/>
    <w:rsid w:val="00AB7CAF"/>
    <w:rsid w:val="00AB7D86"/>
    <w:rsid w:val="00AC4621"/>
    <w:rsid w:val="00AC545A"/>
    <w:rsid w:val="00AC5BFA"/>
    <w:rsid w:val="00AD0BE2"/>
    <w:rsid w:val="00AD1F5D"/>
    <w:rsid w:val="00AD3C04"/>
    <w:rsid w:val="00AD5AF1"/>
    <w:rsid w:val="00AE1B26"/>
    <w:rsid w:val="00AE70D4"/>
    <w:rsid w:val="00AF2791"/>
    <w:rsid w:val="00B04AC8"/>
    <w:rsid w:val="00B05B65"/>
    <w:rsid w:val="00B124AD"/>
    <w:rsid w:val="00B16595"/>
    <w:rsid w:val="00B20905"/>
    <w:rsid w:val="00B23D8B"/>
    <w:rsid w:val="00B27438"/>
    <w:rsid w:val="00B313BD"/>
    <w:rsid w:val="00B3291C"/>
    <w:rsid w:val="00B32A7A"/>
    <w:rsid w:val="00B35CB7"/>
    <w:rsid w:val="00B44609"/>
    <w:rsid w:val="00B44FA3"/>
    <w:rsid w:val="00B706CB"/>
    <w:rsid w:val="00B7374F"/>
    <w:rsid w:val="00B771DA"/>
    <w:rsid w:val="00B829D5"/>
    <w:rsid w:val="00B84F33"/>
    <w:rsid w:val="00B86E15"/>
    <w:rsid w:val="00B95DED"/>
    <w:rsid w:val="00BB1B99"/>
    <w:rsid w:val="00BB3A04"/>
    <w:rsid w:val="00BB5A67"/>
    <w:rsid w:val="00BC0B4A"/>
    <w:rsid w:val="00BC47B4"/>
    <w:rsid w:val="00BE4153"/>
    <w:rsid w:val="00BF365F"/>
    <w:rsid w:val="00BF3DCA"/>
    <w:rsid w:val="00C0441E"/>
    <w:rsid w:val="00C045B3"/>
    <w:rsid w:val="00C20AA0"/>
    <w:rsid w:val="00C2409B"/>
    <w:rsid w:val="00C27858"/>
    <w:rsid w:val="00C34944"/>
    <w:rsid w:val="00C41921"/>
    <w:rsid w:val="00C43ED9"/>
    <w:rsid w:val="00C53432"/>
    <w:rsid w:val="00C75002"/>
    <w:rsid w:val="00C7711A"/>
    <w:rsid w:val="00C77FAB"/>
    <w:rsid w:val="00C92D17"/>
    <w:rsid w:val="00CB2912"/>
    <w:rsid w:val="00CC0B4E"/>
    <w:rsid w:val="00CC3BBA"/>
    <w:rsid w:val="00CE028C"/>
    <w:rsid w:val="00CE5312"/>
    <w:rsid w:val="00CF021E"/>
    <w:rsid w:val="00D007E3"/>
    <w:rsid w:val="00D00AB5"/>
    <w:rsid w:val="00D030A1"/>
    <w:rsid w:val="00D066EC"/>
    <w:rsid w:val="00D068C8"/>
    <w:rsid w:val="00D1198E"/>
    <w:rsid w:val="00D1539E"/>
    <w:rsid w:val="00D16A1E"/>
    <w:rsid w:val="00D24179"/>
    <w:rsid w:val="00D31FAF"/>
    <w:rsid w:val="00D324B9"/>
    <w:rsid w:val="00D347E1"/>
    <w:rsid w:val="00D36C6E"/>
    <w:rsid w:val="00D4180A"/>
    <w:rsid w:val="00D47888"/>
    <w:rsid w:val="00D63E15"/>
    <w:rsid w:val="00D660B6"/>
    <w:rsid w:val="00D7319C"/>
    <w:rsid w:val="00D772FA"/>
    <w:rsid w:val="00D80C23"/>
    <w:rsid w:val="00D87516"/>
    <w:rsid w:val="00D90217"/>
    <w:rsid w:val="00DA5DC1"/>
    <w:rsid w:val="00DB13CA"/>
    <w:rsid w:val="00DD6047"/>
    <w:rsid w:val="00DE42E3"/>
    <w:rsid w:val="00DE6E59"/>
    <w:rsid w:val="00DF0062"/>
    <w:rsid w:val="00DF36B4"/>
    <w:rsid w:val="00DF3FAE"/>
    <w:rsid w:val="00DF603F"/>
    <w:rsid w:val="00E033E3"/>
    <w:rsid w:val="00E056F6"/>
    <w:rsid w:val="00E07EAB"/>
    <w:rsid w:val="00E116A2"/>
    <w:rsid w:val="00E118FD"/>
    <w:rsid w:val="00E207CA"/>
    <w:rsid w:val="00E3312A"/>
    <w:rsid w:val="00E36721"/>
    <w:rsid w:val="00E375AB"/>
    <w:rsid w:val="00E443B9"/>
    <w:rsid w:val="00E5231F"/>
    <w:rsid w:val="00E52BEB"/>
    <w:rsid w:val="00E52FC3"/>
    <w:rsid w:val="00E651A2"/>
    <w:rsid w:val="00E656D6"/>
    <w:rsid w:val="00E65A7A"/>
    <w:rsid w:val="00E67050"/>
    <w:rsid w:val="00E82C72"/>
    <w:rsid w:val="00E84D40"/>
    <w:rsid w:val="00E8735C"/>
    <w:rsid w:val="00E87A4F"/>
    <w:rsid w:val="00E92351"/>
    <w:rsid w:val="00E92DA3"/>
    <w:rsid w:val="00EA2E36"/>
    <w:rsid w:val="00EA6480"/>
    <w:rsid w:val="00EC1D10"/>
    <w:rsid w:val="00ED49B5"/>
    <w:rsid w:val="00EE3B3D"/>
    <w:rsid w:val="00EF3008"/>
    <w:rsid w:val="00F03632"/>
    <w:rsid w:val="00F10997"/>
    <w:rsid w:val="00F12970"/>
    <w:rsid w:val="00F14C7C"/>
    <w:rsid w:val="00F15DF0"/>
    <w:rsid w:val="00F24B57"/>
    <w:rsid w:val="00F318FD"/>
    <w:rsid w:val="00F3225B"/>
    <w:rsid w:val="00F341AE"/>
    <w:rsid w:val="00F37DB6"/>
    <w:rsid w:val="00F412A5"/>
    <w:rsid w:val="00F4349E"/>
    <w:rsid w:val="00F463D2"/>
    <w:rsid w:val="00F606E9"/>
    <w:rsid w:val="00F80B06"/>
    <w:rsid w:val="00F8118A"/>
    <w:rsid w:val="00F85F33"/>
    <w:rsid w:val="00F91606"/>
    <w:rsid w:val="00F92F74"/>
    <w:rsid w:val="00FA2AD2"/>
    <w:rsid w:val="00FA334C"/>
    <w:rsid w:val="00FA52A3"/>
    <w:rsid w:val="00FB0556"/>
    <w:rsid w:val="00FB511C"/>
    <w:rsid w:val="00FB650E"/>
    <w:rsid w:val="00FD31A2"/>
    <w:rsid w:val="00FD4621"/>
    <w:rsid w:val="00FD6AD8"/>
    <w:rsid w:val="00FD768D"/>
    <w:rsid w:val="00FE13DB"/>
    <w:rsid w:val="00FF02DE"/>
    <w:rsid w:val="00FF2D96"/>
    <w:rsid w:val="00FF528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96193A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F24B57"/>
    <w:pPr>
      <w:keepNext/>
      <w:keepLines/>
      <w:spacing w:before="240" w:after="0"/>
      <w:jc w:val="both"/>
      <w:outlineLvl w:val="0"/>
    </w:pPr>
    <w:rPr>
      <w:rFonts w:ascii="Times New Roman" w:eastAsiaTheme="majorEastAsia" w:hAnsi="Times New Roman" w:cstheme="majorBidi"/>
      <w:b/>
      <w:sz w:val="28"/>
      <w:szCs w:val="28"/>
    </w:rPr>
  </w:style>
  <w:style w:type="paragraph" w:styleId="Heading2">
    <w:name w:val="heading 2"/>
    <w:basedOn w:val="Normal"/>
    <w:next w:val="Normal"/>
    <w:link w:val="Heading2Char"/>
    <w:autoRedefine/>
    <w:uiPriority w:val="9"/>
    <w:unhideWhenUsed/>
    <w:qFormat/>
    <w:rsid w:val="00FD31A2"/>
    <w:pPr>
      <w:keepNext/>
      <w:keepLines/>
      <w:spacing w:before="40" w:after="0"/>
      <w:outlineLvl w:val="1"/>
    </w:pPr>
    <w:rPr>
      <w:rFonts w:ascii="Times New Roman" w:eastAsiaTheme="majorEastAsia" w:hAnsi="Times New Roman" w:cstheme="majorBidi"/>
      <w:b/>
      <w:sz w:val="24"/>
      <w:szCs w:val="24"/>
    </w:rPr>
  </w:style>
  <w:style w:type="paragraph" w:styleId="Heading3">
    <w:name w:val="heading 3"/>
    <w:basedOn w:val="Normal"/>
    <w:next w:val="Normal"/>
    <w:link w:val="Heading3Char"/>
    <w:autoRedefine/>
    <w:uiPriority w:val="9"/>
    <w:unhideWhenUsed/>
    <w:qFormat/>
    <w:rsid w:val="00370A3A"/>
    <w:pPr>
      <w:keepNext/>
      <w:keepLines/>
      <w:spacing w:before="160" w:after="80"/>
      <w:outlineLvl w:val="2"/>
    </w:pPr>
    <w:rPr>
      <w:rFonts w:ascii="Times New Roman" w:eastAsiaTheme="majorEastAsia" w:hAnsi="Times New Roman" w:cstheme="majorBidi"/>
      <w:b/>
      <w:i/>
      <w:sz w:val="24"/>
      <w:szCs w:val="28"/>
    </w:rPr>
  </w:style>
  <w:style w:type="paragraph" w:styleId="Heading4">
    <w:name w:val="heading 4"/>
    <w:basedOn w:val="Normal"/>
    <w:next w:val="Normal"/>
    <w:link w:val="Heading4Char"/>
    <w:uiPriority w:val="9"/>
    <w:semiHidden/>
    <w:unhideWhenUsed/>
    <w:qFormat/>
    <w:rsid w:val="00F24B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4B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4B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4B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4B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4B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D31A2"/>
    <w:rPr>
      <w:rFonts w:ascii="Times New Roman" w:eastAsiaTheme="majorEastAsia" w:hAnsi="Times New Roman" w:cstheme="majorBidi"/>
      <w:b/>
      <w:sz w:val="24"/>
      <w:szCs w:val="24"/>
    </w:rPr>
  </w:style>
  <w:style w:type="character" w:customStyle="1" w:styleId="Heading1Char">
    <w:name w:val="Heading 1 Char"/>
    <w:basedOn w:val="DefaultParagraphFont"/>
    <w:link w:val="Heading1"/>
    <w:uiPriority w:val="9"/>
    <w:rsid w:val="00F24B57"/>
    <w:rPr>
      <w:rFonts w:ascii="Times New Roman" w:eastAsiaTheme="majorEastAsia" w:hAnsi="Times New Roman" w:cstheme="majorBidi"/>
      <w:b/>
      <w:sz w:val="28"/>
      <w:szCs w:val="28"/>
    </w:rPr>
  </w:style>
  <w:style w:type="character" w:customStyle="1" w:styleId="Heading3Char">
    <w:name w:val="Heading 3 Char"/>
    <w:basedOn w:val="DefaultParagraphFont"/>
    <w:link w:val="Heading3"/>
    <w:uiPriority w:val="9"/>
    <w:rsid w:val="00370A3A"/>
    <w:rPr>
      <w:rFonts w:ascii="Times New Roman" w:eastAsiaTheme="majorEastAsia" w:hAnsi="Times New Roman" w:cstheme="majorBidi"/>
      <w:b/>
      <w:i/>
      <w:sz w:val="24"/>
      <w:szCs w:val="28"/>
    </w:rPr>
  </w:style>
  <w:style w:type="character" w:customStyle="1" w:styleId="Heading4Char">
    <w:name w:val="Heading 4 Char"/>
    <w:basedOn w:val="DefaultParagraphFont"/>
    <w:link w:val="Heading4"/>
    <w:uiPriority w:val="9"/>
    <w:semiHidden/>
    <w:rsid w:val="00F24B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4B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4B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4B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4B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4B57"/>
    <w:rPr>
      <w:rFonts w:eastAsiaTheme="majorEastAsia" w:cstheme="majorBidi"/>
      <w:color w:val="272727" w:themeColor="text1" w:themeTint="D8"/>
    </w:rPr>
  </w:style>
  <w:style w:type="paragraph" w:styleId="Title">
    <w:name w:val="Title"/>
    <w:basedOn w:val="Normal"/>
    <w:next w:val="Normal"/>
    <w:link w:val="TitleChar"/>
    <w:uiPriority w:val="10"/>
    <w:qFormat/>
    <w:rsid w:val="00F24B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4B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4B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4B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4B57"/>
    <w:pPr>
      <w:spacing w:before="160"/>
      <w:jc w:val="center"/>
    </w:pPr>
    <w:rPr>
      <w:i/>
      <w:iCs/>
      <w:color w:val="404040" w:themeColor="text1" w:themeTint="BF"/>
    </w:rPr>
  </w:style>
  <w:style w:type="character" w:customStyle="1" w:styleId="QuoteChar">
    <w:name w:val="Quote Char"/>
    <w:basedOn w:val="DefaultParagraphFont"/>
    <w:link w:val="Quote"/>
    <w:uiPriority w:val="29"/>
    <w:rsid w:val="00F24B57"/>
    <w:rPr>
      <w:i/>
      <w:iCs/>
      <w:color w:val="404040" w:themeColor="text1" w:themeTint="BF"/>
    </w:rPr>
  </w:style>
  <w:style w:type="paragraph" w:styleId="ListParagraph">
    <w:name w:val="List Paragraph"/>
    <w:basedOn w:val="Normal"/>
    <w:uiPriority w:val="34"/>
    <w:qFormat/>
    <w:rsid w:val="00F24B57"/>
    <w:pPr>
      <w:ind w:left="720"/>
      <w:contextualSpacing/>
    </w:pPr>
  </w:style>
  <w:style w:type="character" w:styleId="IntenseEmphasis">
    <w:name w:val="Intense Emphasis"/>
    <w:basedOn w:val="DefaultParagraphFont"/>
    <w:uiPriority w:val="21"/>
    <w:qFormat/>
    <w:rsid w:val="00F24B57"/>
    <w:rPr>
      <w:i/>
      <w:iCs/>
      <w:color w:val="0F4761" w:themeColor="accent1" w:themeShade="BF"/>
    </w:rPr>
  </w:style>
  <w:style w:type="paragraph" w:styleId="IntenseQuote">
    <w:name w:val="Intense Quote"/>
    <w:basedOn w:val="Normal"/>
    <w:next w:val="Normal"/>
    <w:link w:val="IntenseQuoteChar"/>
    <w:uiPriority w:val="30"/>
    <w:qFormat/>
    <w:rsid w:val="00F24B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4B57"/>
    <w:rPr>
      <w:i/>
      <w:iCs/>
      <w:color w:val="0F4761" w:themeColor="accent1" w:themeShade="BF"/>
    </w:rPr>
  </w:style>
  <w:style w:type="character" w:styleId="IntenseReference">
    <w:name w:val="Intense Reference"/>
    <w:basedOn w:val="DefaultParagraphFont"/>
    <w:uiPriority w:val="32"/>
    <w:qFormat/>
    <w:rsid w:val="00F24B57"/>
    <w:rPr>
      <w:b/>
      <w:bCs/>
      <w:smallCaps/>
      <w:color w:val="0F4761" w:themeColor="accent1" w:themeShade="BF"/>
      <w:spacing w:val="5"/>
    </w:rPr>
  </w:style>
  <w:style w:type="paragraph" w:styleId="Header">
    <w:name w:val="header"/>
    <w:basedOn w:val="Normal"/>
    <w:link w:val="HeaderChar"/>
    <w:uiPriority w:val="99"/>
    <w:unhideWhenUsed/>
    <w:rsid w:val="007F1C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1C8A"/>
  </w:style>
  <w:style w:type="paragraph" w:styleId="Footer">
    <w:name w:val="footer"/>
    <w:basedOn w:val="Normal"/>
    <w:link w:val="FooterChar"/>
    <w:uiPriority w:val="99"/>
    <w:unhideWhenUsed/>
    <w:rsid w:val="007F1C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1C8A"/>
  </w:style>
  <w:style w:type="character" w:styleId="Hyperlink">
    <w:name w:val="Hyperlink"/>
    <w:basedOn w:val="DefaultParagraphFont"/>
    <w:uiPriority w:val="99"/>
    <w:unhideWhenUsed/>
    <w:rsid w:val="00BF365F"/>
    <w:rPr>
      <w:color w:val="467886" w:themeColor="hyperlink"/>
      <w:u w:val="single"/>
    </w:rPr>
  </w:style>
  <w:style w:type="character" w:customStyle="1" w:styleId="UnresolvedMention1">
    <w:name w:val="Unresolved Mention1"/>
    <w:basedOn w:val="DefaultParagraphFont"/>
    <w:uiPriority w:val="99"/>
    <w:semiHidden/>
    <w:unhideWhenUsed/>
    <w:rsid w:val="00BF365F"/>
    <w:rPr>
      <w:color w:val="605E5C"/>
      <w:shd w:val="clear" w:color="auto" w:fill="E1DFDD"/>
    </w:rPr>
  </w:style>
  <w:style w:type="paragraph" w:styleId="TOCHeading">
    <w:name w:val="TOC Heading"/>
    <w:basedOn w:val="Heading1"/>
    <w:next w:val="Normal"/>
    <w:uiPriority w:val="39"/>
    <w:unhideWhenUsed/>
    <w:qFormat/>
    <w:rsid w:val="00524759"/>
    <w:pPr>
      <w:jc w:val="left"/>
      <w:outlineLvl w:val="9"/>
    </w:pPr>
    <w:rPr>
      <w:rFonts w:asciiTheme="majorHAnsi" w:hAnsiTheme="majorHAnsi"/>
      <w:b w:val="0"/>
      <w:color w:val="0F4761" w:themeColor="accent1" w:themeShade="BF"/>
      <w:kern w:val="0"/>
      <w:sz w:val="32"/>
      <w:szCs w:val="32"/>
      <w:lang w:eastAsia="en-GB"/>
    </w:rPr>
  </w:style>
  <w:style w:type="paragraph" w:styleId="TOC1">
    <w:name w:val="toc 1"/>
    <w:basedOn w:val="Normal"/>
    <w:next w:val="Normal"/>
    <w:autoRedefine/>
    <w:uiPriority w:val="39"/>
    <w:unhideWhenUsed/>
    <w:rsid w:val="00524759"/>
    <w:pPr>
      <w:spacing w:after="100"/>
    </w:pPr>
  </w:style>
  <w:style w:type="paragraph" w:styleId="TOC2">
    <w:name w:val="toc 2"/>
    <w:basedOn w:val="Normal"/>
    <w:next w:val="Normal"/>
    <w:autoRedefine/>
    <w:uiPriority w:val="39"/>
    <w:unhideWhenUsed/>
    <w:rsid w:val="00524759"/>
    <w:pPr>
      <w:spacing w:after="100"/>
      <w:ind w:left="220"/>
    </w:pPr>
  </w:style>
  <w:style w:type="paragraph" w:styleId="TOC3">
    <w:name w:val="toc 3"/>
    <w:basedOn w:val="Normal"/>
    <w:next w:val="Normal"/>
    <w:autoRedefine/>
    <w:uiPriority w:val="39"/>
    <w:unhideWhenUsed/>
    <w:rsid w:val="003E05B8"/>
    <w:pPr>
      <w:tabs>
        <w:tab w:val="right" w:leader="dot" w:pos="9350"/>
      </w:tabs>
      <w:spacing w:after="100" w:line="276" w:lineRule="auto"/>
      <w:ind w:left="440"/>
    </w:pPr>
  </w:style>
  <w:style w:type="table" w:styleId="GridTable5Dark-Accent1">
    <w:name w:val="Grid Table 5 Dark Accent 1"/>
    <w:basedOn w:val="TableNormal"/>
    <w:uiPriority w:val="50"/>
    <w:rsid w:val="00266845"/>
    <w:pPr>
      <w:spacing w:after="0" w:line="240" w:lineRule="auto"/>
    </w:pPr>
    <w:tblPr>
      <w:tblStyleRowBandSize w:val="1"/>
      <w:tblStyleColBandSize w:val="1"/>
      <w:tblInd w:w="0"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character" w:styleId="CommentReference">
    <w:name w:val="annotation reference"/>
    <w:basedOn w:val="DefaultParagraphFont"/>
    <w:uiPriority w:val="99"/>
    <w:semiHidden/>
    <w:unhideWhenUsed/>
    <w:rsid w:val="00F12970"/>
    <w:rPr>
      <w:sz w:val="16"/>
      <w:szCs w:val="16"/>
    </w:rPr>
  </w:style>
  <w:style w:type="paragraph" w:styleId="CommentText">
    <w:name w:val="annotation text"/>
    <w:basedOn w:val="Normal"/>
    <w:link w:val="CommentTextChar"/>
    <w:uiPriority w:val="99"/>
    <w:semiHidden/>
    <w:unhideWhenUsed/>
    <w:rsid w:val="00F12970"/>
    <w:pPr>
      <w:spacing w:line="240" w:lineRule="auto"/>
    </w:pPr>
    <w:rPr>
      <w:sz w:val="20"/>
      <w:szCs w:val="20"/>
    </w:rPr>
  </w:style>
  <w:style w:type="character" w:customStyle="1" w:styleId="CommentTextChar">
    <w:name w:val="Comment Text Char"/>
    <w:basedOn w:val="DefaultParagraphFont"/>
    <w:link w:val="CommentText"/>
    <w:uiPriority w:val="99"/>
    <w:semiHidden/>
    <w:rsid w:val="00F12970"/>
    <w:rPr>
      <w:sz w:val="20"/>
      <w:szCs w:val="20"/>
    </w:rPr>
  </w:style>
  <w:style w:type="paragraph" w:styleId="CommentSubject">
    <w:name w:val="annotation subject"/>
    <w:basedOn w:val="CommentText"/>
    <w:next w:val="CommentText"/>
    <w:link w:val="CommentSubjectChar"/>
    <w:uiPriority w:val="99"/>
    <w:semiHidden/>
    <w:unhideWhenUsed/>
    <w:rsid w:val="00F12970"/>
    <w:rPr>
      <w:b/>
      <w:bCs/>
    </w:rPr>
  </w:style>
  <w:style w:type="character" w:customStyle="1" w:styleId="CommentSubjectChar">
    <w:name w:val="Comment Subject Char"/>
    <w:basedOn w:val="CommentTextChar"/>
    <w:link w:val="CommentSubject"/>
    <w:uiPriority w:val="99"/>
    <w:semiHidden/>
    <w:rsid w:val="00F12970"/>
    <w:rPr>
      <w:b/>
      <w:bCs/>
      <w:sz w:val="20"/>
      <w:szCs w:val="20"/>
    </w:rPr>
  </w:style>
  <w:style w:type="paragraph" w:styleId="BalloonText">
    <w:name w:val="Balloon Text"/>
    <w:basedOn w:val="Normal"/>
    <w:link w:val="BalloonTextChar"/>
    <w:uiPriority w:val="99"/>
    <w:semiHidden/>
    <w:unhideWhenUsed/>
    <w:rsid w:val="00F1297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1297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8647249">
      <w:bodyDiv w:val="1"/>
      <w:marLeft w:val="0"/>
      <w:marRight w:val="0"/>
      <w:marTop w:val="0"/>
      <w:marBottom w:val="0"/>
      <w:divBdr>
        <w:top w:val="none" w:sz="0" w:space="0" w:color="auto"/>
        <w:left w:val="none" w:sz="0" w:space="0" w:color="auto"/>
        <w:bottom w:val="none" w:sz="0" w:space="0" w:color="auto"/>
        <w:right w:val="none" w:sz="0" w:space="0" w:color="auto"/>
      </w:divBdr>
    </w:div>
    <w:div w:id="186600422">
      <w:bodyDiv w:val="1"/>
      <w:marLeft w:val="0"/>
      <w:marRight w:val="0"/>
      <w:marTop w:val="0"/>
      <w:marBottom w:val="0"/>
      <w:divBdr>
        <w:top w:val="none" w:sz="0" w:space="0" w:color="auto"/>
        <w:left w:val="none" w:sz="0" w:space="0" w:color="auto"/>
        <w:bottom w:val="none" w:sz="0" w:space="0" w:color="auto"/>
        <w:right w:val="none" w:sz="0" w:space="0" w:color="auto"/>
      </w:divBdr>
      <w:divsChild>
        <w:div w:id="1471288912">
          <w:marLeft w:val="0"/>
          <w:marRight w:val="0"/>
          <w:marTop w:val="0"/>
          <w:marBottom w:val="0"/>
          <w:divBdr>
            <w:top w:val="none" w:sz="0" w:space="0" w:color="auto"/>
            <w:left w:val="none" w:sz="0" w:space="0" w:color="auto"/>
            <w:bottom w:val="none" w:sz="0" w:space="0" w:color="auto"/>
            <w:right w:val="none" w:sz="0" w:space="0" w:color="auto"/>
          </w:divBdr>
          <w:divsChild>
            <w:div w:id="968320136">
              <w:marLeft w:val="0"/>
              <w:marRight w:val="0"/>
              <w:marTop w:val="0"/>
              <w:marBottom w:val="0"/>
              <w:divBdr>
                <w:top w:val="none" w:sz="0" w:space="0" w:color="auto"/>
                <w:left w:val="none" w:sz="0" w:space="0" w:color="auto"/>
                <w:bottom w:val="none" w:sz="0" w:space="0" w:color="auto"/>
                <w:right w:val="none" w:sz="0" w:space="0" w:color="auto"/>
              </w:divBdr>
              <w:divsChild>
                <w:div w:id="1794865939">
                  <w:marLeft w:val="0"/>
                  <w:marRight w:val="0"/>
                  <w:marTop w:val="0"/>
                  <w:marBottom w:val="0"/>
                  <w:divBdr>
                    <w:top w:val="none" w:sz="0" w:space="0" w:color="auto"/>
                    <w:left w:val="none" w:sz="0" w:space="0" w:color="auto"/>
                    <w:bottom w:val="none" w:sz="0" w:space="0" w:color="auto"/>
                    <w:right w:val="none" w:sz="0" w:space="0" w:color="auto"/>
                  </w:divBdr>
                  <w:divsChild>
                    <w:div w:id="195394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5135983">
          <w:marLeft w:val="0"/>
          <w:marRight w:val="0"/>
          <w:marTop w:val="0"/>
          <w:marBottom w:val="0"/>
          <w:divBdr>
            <w:top w:val="none" w:sz="0" w:space="0" w:color="auto"/>
            <w:left w:val="none" w:sz="0" w:space="0" w:color="auto"/>
            <w:bottom w:val="none" w:sz="0" w:space="0" w:color="auto"/>
            <w:right w:val="none" w:sz="0" w:space="0" w:color="auto"/>
          </w:divBdr>
          <w:divsChild>
            <w:div w:id="1654680673">
              <w:marLeft w:val="0"/>
              <w:marRight w:val="0"/>
              <w:marTop w:val="0"/>
              <w:marBottom w:val="0"/>
              <w:divBdr>
                <w:top w:val="none" w:sz="0" w:space="0" w:color="auto"/>
                <w:left w:val="none" w:sz="0" w:space="0" w:color="auto"/>
                <w:bottom w:val="none" w:sz="0" w:space="0" w:color="auto"/>
                <w:right w:val="none" w:sz="0" w:space="0" w:color="auto"/>
              </w:divBdr>
              <w:divsChild>
                <w:div w:id="1717848859">
                  <w:marLeft w:val="0"/>
                  <w:marRight w:val="0"/>
                  <w:marTop w:val="0"/>
                  <w:marBottom w:val="0"/>
                  <w:divBdr>
                    <w:top w:val="none" w:sz="0" w:space="0" w:color="auto"/>
                    <w:left w:val="none" w:sz="0" w:space="0" w:color="auto"/>
                    <w:bottom w:val="none" w:sz="0" w:space="0" w:color="auto"/>
                    <w:right w:val="none" w:sz="0" w:space="0" w:color="auto"/>
                  </w:divBdr>
                  <w:divsChild>
                    <w:div w:id="304749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7023283">
      <w:bodyDiv w:val="1"/>
      <w:marLeft w:val="0"/>
      <w:marRight w:val="0"/>
      <w:marTop w:val="0"/>
      <w:marBottom w:val="0"/>
      <w:divBdr>
        <w:top w:val="none" w:sz="0" w:space="0" w:color="auto"/>
        <w:left w:val="none" w:sz="0" w:space="0" w:color="auto"/>
        <w:bottom w:val="none" w:sz="0" w:space="0" w:color="auto"/>
        <w:right w:val="none" w:sz="0" w:space="0" w:color="auto"/>
      </w:divBdr>
    </w:div>
    <w:div w:id="389302937">
      <w:bodyDiv w:val="1"/>
      <w:marLeft w:val="0"/>
      <w:marRight w:val="0"/>
      <w:marTop w:val="0"/>
      <w:marBottom w:val="0"/>
      <w:divBdr>
        <w:top w:val="none" w:sz="0" w:space="0" w:color="auto"/>
        <w:left w:val="none" w:sz="0" w:space="0" w:color="auto"/>
        <w:bottom w:val="none" w:sz="0" w:space="0" w:color="auto"/>
        <w:right w:val="none" w:sz="0" w:space="0" w:color="auto"/>
      </w:divBdr>
    </w:div>
    <w:div w:id="736391720">
      <w:bodyDiv w:val="1"/>
      <w:marLeft w:val="0"/>
      <w:marRight w:val="0"/>
      <w:marTop w:val="0"/>
      <w:marBottom w:val="0"/>
      <w:divBdr>
        <w:top w:val="none" w:sz="0" w:space="0" w:color="auto"/>
        <w:left w:val="none" w:sz="0" w:space="0" w:color="auto"/>
        <w:bottom w:val="none" w:sz="0" w:space="0" w:color="auto"/>
        <w:right w:val="none" w:sz="0" w:space="0" w:color="auto"/>
      </w:divBdr>
    </w:div>
    <w:div w:id="789666859">
      <w:bodyDiv w:val="1"/>
      <w:marLeft w:val="0"/>
      <w:marRight w:val="0"/>
      <w:marTop w:val="0"/>
      <w:marBottom w:val="0"/>
      <w:divBdr>
        <w:top w:val="none" w:sz="0" w:space="0" w:color="auto"/>
        <w:left w:val="none" w:sz="0" w:space="0" w:color="auto"/>
        <w:bottom w:val="none" w:sz="0" w:space="0" w:color="auto"/>
        <w:right w:val="none" w:sz="0" w:space="0" w:color="auto"/>
      </w:divBdr>
      <w:divsChild>
        <w:div w:id="1333754371">
          <w:marLeft w:val="0"/>
          <w:marRight w:val="0"/>
          <w:marTop w:val="0"/>
          <w:marBottom w:val="0"/>
          <w:divBdr>
            <w:top w:val="none" w:sz="0" w:space="0" w:color="auto"/>
            <w:left w:val="none" w:sz="0" w:space="0" w:color="auto"/>
            <w:bottom w:val="none" w:sz="0" w:space="0" w:color="auto"/>
            <w:right w:val="none" w:sz="0" w:space="0" w:color="auto"/>
          </w:divBdr>
          <w:divsChild>
            <w:div w:id="1444153163">
              <w:marLeft w:val="0"/>
              <w:marRight w:val="0"/>
              <w:marTop w:val="0"/>
              <w:marBottom w:val="0"/>
              <w:divBdr>
                <w:top w:val="none" w:sz="0" w:space="0" w:color="auto"/>
                <w:left w:val="none" w:sz="0" w:space="0" w:color="auto"/>
                <w:bottom w:val="none" w:sz="0" w:space="0" w:color="auto"/>
                <w:right w:val="none" w:sz="0" w:space="0" w:color="auto"/>
              </w:divBdr>
              <w:divsChild>
                <w:div w:id="905071653">
                  <w:marLeft w:val="0"/>
                  <w:marRight w:val="0"/>
                  <w:marTop w:val="0"/>
                  <w:marBottom w:val="0"/>
                  <w:divBdr>
                    <w:top w:val="none" w:sz="0" w:space="0" w:color="auto"/>
                    <w:left w:val="none" w:sz="0" w:space="0" w:color="auto"/>
                    <w:bottom w:val="none" w:sz="0" w:space="0" w:color="auto"/>
                    <w:right w:val="none" w:sz="0" w:space="0" w:color="auto"/>
                  </w:divBdr>
                  <w:divsChild>
                    <w:div w:id="150951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7389319">
          <w:marLeft w:val="0"/>
          <w:marRight w:val="0"/>
          <w:marTop w:val="0"/>
          <w:marBottom w:val="0"/>
          <w:divBdr>
            <w:top w:val="none" w:sz="0" w:space="0" w:color="auto"/>
            <w:left w:val="none" w:sz="0" w:space="0" w:color="auto"/>
            <w:bottom w:val="none" w:sz="0" w:space="0" w:color="auto"/>
            <w:right w:val="none" w:sz="0" w:space="0" w:color="auto"/>
          </w:divBdr>
          <w:divsChild>
            <w:div w:id="386035128">
              <w:marLeft w:val="0"/>
              <w:marRight w:val="0"/>
              <w:marTop w:val="0"/>
              <w:marBottom w:val="0"/>
              <w:divBdr>
                <w:top w:val="none" w:sz="0" w:space="0" w:color="auto"/>
                <w:left w:val="none" w:sz="0" w:space="0" w:color="auto"/>
                <w:bottom w:val="none" w:sz="0" w:space="0" w:color="auto"/>
                <w:right w:val="none" w:sz="0" w:space="0" w:color="auto"/>
              </w:divBdr>
              <w:divsChild>
                <w:div w:id="1140877587">
                  <w:marLeft w:val="0"/>
                  <w:marRight w:val="0"/>
                  <w:marTop w:val="0"/>
                  <w:marBottom w:val="0"/>
                  <w:divBdr>
                    <w:top w:val="none" w:sz="0" w:space="0" w:color="auto"/>
                    <w:left w:val="none" w:sz="0" w:space="0" w:color="auto"/>
                    <w:bottom w:val="none" w:sz="0" w:space="0" w:color="auto"/>
                    <w:right w:val="none" w:sz="0" w:space="0" w:color="auto"/>
                  </w:divBdr>
                  <w:divsChild>
                    <w:div w:id="74479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3496234">
      <w:bodyDiv w:val="1"/>
      <w:marLeft w:val="0"/>
      <w:marRight w:val="0"/>
      <w:marTop w:val="0"/>
      <w:marBottom w:val="0"/>
      <w:divBdr>
        <w:top w:val="none" w:sz="0" w:space="0" w:color="auto"/>
        <w:left w:val="none" w:sz="0" w:space="0" w:color="auto"/>
        <w:bottom w:val="none" w:sz="0" w:space="0" w:color="auto"/>
        <w:right w:val="none" w:sz="0" w:space="0" w:color="auto"/>
      </w:divBdr>
    </w:div>
    <w:div w:id="1222597127">
      <w:bodyDiv w:val="1"/>
      <w:marLeft w:val="0"/>
      <w:marRight w:val="0"/>
      <w:marTop w:val="0"/>
      <w:marBottom w:val="0"/>
      <w:divBdr>
        <w:top w:val="none" w:sz="0" w:space="0" w:color="auto"/>
        <w:left w:val="none" w:sz="0" w:space="0" w:color="auto"/>
        <w:bottom w:val="none" w:sz="0" w:space="0" w:color="auto"/>
        <w:right w:val="none" w:sz="0" w:space="0" w:color="auto"/>
      </w:divBdr>
    </w:div>
    <w:div w:id="1370642263">
      <w:bodyDiv w:val="1"/>
      <w:marLeft w:val="0"/>
      <w:marRight w:val="0"/>
      <w:marTop w:val="0"/>
      <w:marBottom w:val="0"/>
      <w:divBdr>
        <w:top w:val="none" w:sz="0" w:space="0" w:color="auto"/>
        <w:left w:val="none" w:sz="0" w:space="0" w:color="auto"/>
        <w:bottom w:val="none" w:sz="0" w:space="0" w:color="auto"/>
        <w:right w:val="none" w:sz="0" w:space="0" w:color="auto"/>
      </w:divBdr>
    </w:div>
    <w:div w:id="1380200132">
      <w:bodyDiv w:val="1"/>
      <w:marLeft w:val="0"/>
      <w:marRight w:val="0"/>
      <w:marTop w:val="0"/>
      <w:marBottom w:val="0"/>
      <w:divBdr>
        <w:top w:val="none" w:sz="0" w:space="0" w:color="auto"/>
        <w:left w:val="none" w:sz="0" w:space="0" w:color="auto"/>
        <w:bottom w:val="none" w:sz="0" w:space="0" w:color="auto"/>
        <w:right w:val="none" w:sz="0" w:space="0" w:color="auto"/>
      </w:divBdr>
    </w:div>
    <w:div w:id="1511915967">
      <w:bodyDiv w:val="1"/>
      <w:marLeft w:val="0"/>
      <w:marRight w:val="0"/>
      <w:marTop w:val="0"/>
      <w:marBottom w:val="0"/>
      <w:divBdr>
        <w:top w:val="none" w:sz="0" w:space="0" w:color="auto"/>
        <w:left w:val="none" w:sz="0" w:space="0" w:color="auto"/>
        <w:bottom w:val="none" w:sz="0" w:space="0" w:color="auto"/>
        <w:right w:val="none" w:sz="0" w:space="0" w:color="auto"/>
      </w:divBdr>
    </w:div>
    <w:div w:id="1543832063">
      <w:bodyDiv w:val="1"/>
      <w:marLeft w:val="0"/>
      <w:marRight w:val="0"/>
      <w:marTop w:val="0"/>
      <w:marBottom w:val="0"/>
      <w:divBdr>
        <w:top w:val="none" w:sz="0" w:space="0" w:color="auto"/>
        <w:left w:val="none" w:sz="0" w:space="0" w:color="auto"/>
        <w:bottom w:val="none" w:sz="0" w:space="0" w:color="auto"/>
        <w:right w:val="none" w:sz="0" w:space="0" w:color="auto"/>
      </w:divBdr>
    </w:div>
    <w:div w:id="1607880611">
      <w:bodyDiv w:val="1"/>
      <w:marLeft w:val="0"/>
      <w:marRight w:val="0"/>
      <w:marTop w:val="0"/>
      <w:marBottom w:val="0"/>
      <w:divBdr>
        <w:top w:val="none" w:sz="0" w:space="0" w:color="auto"/>
        <w:left w:val="none" w:sz="0" w:space="0" w:color="auto"/>
        <w:bottom w:val="none" w:sz="0" w:space="0" w:color="auto"/>
        <w:right w:val="none" w:sz="0" w:space="0" w:color="auto"/>
      </w:divBdr>
    </w:div>
    <w:div w:id="1905332459">
      <w:bodyDiv w:val="1"/>
      <w:marLeft w:val="0"/>
      <w:marRight w:val="0"/>
      <w:marTop w:val="0"/>
      <w:marBottom w:val="0"/>
      <w:divBdr>
        <w:top w:val="none" w:sz="0" w:space="0" w:color="auto"/>
        <w:left w:val="none" w:sz="0" w:space="0" w:color="auto"/>
        <w:bottom w:val="none" w:sz="0" w:space="0" w:color="auto"/>
        <w:right w:val="none" w:sz="0" w:space="0" w:color="auto"/>
      </w:divBdr>
    </w:div>
    <w:div w:id="1984504747">
      <w:bodyDiv w:val="1"/>
      <w:marLeft w:val="0"/>
      <w:marRight w:val="0"/>
      <w:marTop w:val="0"/>
      <w:marBottom w:val="0"/>
      <w:divBdr>
        <w:top w:val="none" w:sz="0" w:space="0" w:color="auto"/>
        <w:left w:val="none" w:sz="0" w:space="0" w:color="auto"/>
        <w:bottom w:val="none" w:sz="0" w:space="0" w:color="auto"/>
        <w:right w:val="none" w:sz="0" w:space="0" w:color="auto"/>
      </w:divBdr>
    </w:div>
    <w:div w:id="20932338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hyperlink" Target="https://explore-local-statistics.beta.ons.gov.uk/areas/E14001002-tottenham"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theguardian.com/uk/2011/aug/07/tottenham-riots-peaceful-protest" TargetMode="External"/><Relationship Id="rId2" Type="http://schemas.openxmlformats.org/officeDocument/2006/relationships/numbering" Target="numbering.xml"/><Relationship Id="rId16" Type="http://schemas.openxmlformats.org/officeDocument/2006/relationships/hyperlink" Target="https://www.tottenhamhotspur.com/news/2023/december/club-releases-analysis-of-its-socio-economic-contribution-to-the-local-area/"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haringey.gov.uk/sites/haringeygovuk/files/draft_housing_strategy_2023-28.pdf" TargetMode="External"/><Relationship Id="rId10" Type="http://schemas.openxmlformats.org/officeDocument/2006/relationships/image" Target="media/image3.png"/><Relationship Id="rId19" Type="http://schemas.openxmlformats.org/officeDocument/2006/relationships/hyperlink" Target="https://www.yelp.com/search?cflt=religiousorgs&amp;find_loc=Tottenham+Hal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ipd.org/en/knowledge/factsheets/diversity-factshee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8F7DD5-D8EF-4D19-9897-C3A796B7F6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3391</Words>
  <Characters>19332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2024-08-24T21:26:00Z</dcterms:created>
  <dcterms:modified xsi:type="dcterms:W3CDTF">2024-08-24T21:26:00Z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91c48b5c5378483b2c2fc7305dc70a23bd93565b22ec41a097414856b47b2e52</vt:lpwstr>
  </property>
  <property fmtid="{D5CDD505-2E9C-101B-9397-08002B2CF9AE}" pid="3" name="MSIP_Label_defa4170-0d19-0005-0004-bc88714345d2_Enabled">
    <vt:lpwstr>true</vt:lpwstr>
  </property>
  <property fmtid="{D5CDD505-2E9C-101B-9397-08002B2CF9AE}" pid="4" name="MSIP_Label_defa4170-0d19-0005-0004-bc88714345d2_SetDate">
    <vt:lpwstr>2024-08-22T22:19:42Z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c87a8303-2e00-4381-97bd-b9d9e46d5859</vt:lpwstr>
  </property>
  <property fmtid="{D5CDD505-2E9C-101B-9397-08002B2CF9AE}" pid="8" name="MSIP_Label_defa4170-0d19-0005-0004-bc88714345d2_ActionId">
    <vt:lpwstr>90cebc48-ebf2-44fa-8e4e-2f7d1f79d2db</vt:lpwstr>
  </property>
  <property fmtid="{D5CDD505-2E9C-101B-9397-08002B2CF9AE}" pid="9" name="MSIP_Label_defa4170-0d19-0005-0004-bc88714345d2_ContentBits">
    <vt:lpwstr>0</vt:lpwstr>
  </property>
</Properties>
</file>