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CCB70" w14:textId="5E1D2D76" w:rsidR="00A24AC8" w:rsidRPr="00A24AC8" w:rsidRDefault="00A24AC8" w:rsidP="00A24AC8">
      <w:pPr>
        <w:jc w:val="center"/>
        <w:rPr>
          <w:b/>
          <w:i/>
          <w:sz w:val="24"/>
        </w:rPr>
      </w:pPr>
      <w:r w:rsidRPr="00A24AC8">
        <w:rPr>
          <w:b/>
          <w:i/>
        </w:rPr>
        <w:t>A critical analysis of the relationship between teacher subject knowledge and effective learning and teaching in the primary school</w:t>
      </w:r>
      <w:r>
        <w:rPr>
          <w:b/>
          <w:i/>
        </w:rPr>
        <w:t>.</w:t>
      </w:r>
      <w:r w:rsidR="00516CD5">
        <w:rPr>
          <w:b/>
          <w:i/>
        </w:rPr>
        <w:t xml:space="preserve"> </w:t>
      </w:r>
    </w:p>
    <w:p w14:paraId="116BD080" w14:textId="77777777" w:rsidR="00A24AC8" w:rsidRDefault="00A24AC8">
      <w:pPr>
        <w:rPr>
          <w:b/>
          <w:sz w:val="24"/>
        </w:rPr>
      </w:pPr>
    </w:p>
    <w:p w14:paraId="5A6E1F2B" w14:textId="3DE28C53" w:rsidR="00664674" w:rsidRDefault="00664674" w:rsidP="00FF45C3">
      <w:pPr>
        <w:spacing w:line="480" w:lineRule="auto"/>
        <w:rPr>
          <w:rFonts w:cstheme="minorHAnsi"/>
          <w:sz w:val="23"/>
          <w:szCs w:val="23"/>
        </w:rPr>
      </w:pPr>
      <w:r w:rsidRPr="00EC7027">
        <w:rPr>
          <w:rFonts w:cstheme="minorHAnsi"/>
          <w:sz w:val="24"/>
        </w:rPr>
        <w:t xml:space="preserve">Education is an </w:t>
      </w:r>
      <w:r w:rsidR="006F273F" w:rsidRPr="00EC7027">
        <w:rPr>
          <w:rFonts w:cstheme="minorHAnsi"/>
          <w:sz w:val="24"/>
        </w:rPr>
        <w:t>ever-changing</w:t>
      </w:r>
      <w:r w:rsidRPr="00EC7027">
        <w:rPr>
          <w:rFonts w:cstheme="minorHAnsi"/>
          <w:sz w:val="24"/>
        </w:rPr>
        <w:t xml:space="preserve"> discipline, where a teacher’s subject knowledge and pedagogy has to be continually challenged and developed. This assignment will analyse and critique the notion of teacher subject knowledge and how this impacts effective learning and teaching within a primary classroom. As an educator, especially in </w:t>
      </w:r>
      <w:r w:rsidR="00EC7027">
        <w:rPr>
          <w:rFonts w:cstheme="minorHAnsi"/>
          <w:sz w:val="24"/>
        </w:rPr>
        <w:t>W</w:t>
      </w:r>
      <w:r w:rsidRPr="00EC7027">
        <w:rPr>
          <w:rFonts w:cstheme="minorHAnsi"/>
          <w:sz w:val="24"/>
        </w:rPr>
        <w:t xml:space="preserve">ales at the moment, we must be aware of developments within the curriculum, </w:t>
      </w:r>
      <w:r w:rsidR="00EC7027">
        <w:rPr>
          <w:rFonts w:cstheme="minorHAnsi"/>
          <w:sz w:val="24"/>
        </w:rPr>
        <w:t>for example:</w:t>
      </w:r>
      <w:r w:rsidRPr="00EC7027">
        <w:rPr>
          <w:rFonts w:cstheme="minorHAnsi"/>
          <w:sz w:val="24"/>
        </w:rPr>
        <w:t xml:space="preserve"> Graeme Donaldson</w:t>
      </w:r>
      <w:r w:rsidR="00EC7027">
        <w:rPr>
          <w:rFonts w:cstheme="minorHAnsi"/>
          <w:sz w:val="24"/>
        </w:rPr>
        <w:t>’s introduction of</w:t>
      </w:r>
      <w:r w:rsidRPr="00EC7027">
        <w:rPr>
          <w:rFonts w:cstheme="minorHAnsi"/>
          <w:sz w:val="24"/>
        </w:rPr>
        <w:t xml:space="preserve"> new key areas of learning</w:t>
      </w:r>
      <w:r w:rsidR="00EC7027" w:rsidRPr="00EC7027">
        <w:rPr>
          <w:rFonts w:cstheme="minorHAnsi"/>
          <w:sz w:val="24"/>
        </w:rPr>
        <w:t xml:space="preserve"> </w:t>
      </w:r>
      <w:r w:rsidR="00EC7027" w:rsidRPr="00EC7027">
        <w:rPr>
          <w:rFonts w:cstheme="minorHAnsi"/>
          <w:sz w:val="23"/>
          <w:szCs w:val="23"/>
        </w:rPr>
        <w:t>(Donaldson, 2015).</w:t>
      </w:r>
      <w:r w:rsidR="00EC7027">
        <w:rPr>
          <w:rFonts w:cstheme="minorHAnsi"/>
          <w:sz w:val="23"/>
          <w:szCs w:val="23"/>
        </w:rPr>
        <w:t xml:space="preserve"> </w:t>
      </w:r>
    </w:p>
    <w:p w14:paraId="19A1F39C" w14:textId="3E819864" w:rsidR="00EC7027" w:rsidRDefault="00AD00CB" w:rsidP="00FF45C3">
      <w:pPr>
        <w:spacing w:line="480" w:lineRule="auto"/>
        <w:rPr>
          <w:rFonts w:cstheme="minorHAnsi"/>
          <w:sz w:val="24"/>
        </w:rPr>
      </w:pPr>
      <w:r>
        <w:rPr>
          <w:rFonts w:cstheme="minorHAnsi"/>
          <w:sz w:val="24"/>
        </w:rPr>
        <w:t>In compliance with BERA (2011)</w:t>
      </w:r>
      <w:r w:rsidR="00D96ABF">
        <w:rPr>
          <w:rFonts w:cstheme="minorHAnsi"/>
          <w:sz w:val="24"/>
        </w:rPr>
        <w:t xml:space="preserve">, I have made ethical decisions to withhold the name of the school from this essay. </w:t>
      </w:r>
      <w:r w:rsidR="0016442C">
        <w:rPr>
          <w:rFonts w:cstheme="minorHAnsi"/>
          <w:sz w:val="24"/>
        </w:rPr>
        <w:t>Furthermore,</w:t>
      </w:r>
      <w:r w:rsidR="00D96ABF">
        <w:rPr>
          <w:rFonts w:cstheme="minorHAnsi"/>
          <w:sz w:val="24"/>
        </w:rPr>
        <w:t xml:space="preserve"> to keep anonymity I shall withhold names of staff, pupils and shall refer to the school as School ‘X’. </w:t>
      </w:r>
      <w:r w:rsidR="00690554">
        <w:rPr>
          <w:rFonts w:cstheme="minorHAnsi"/>
          <w:sz w:val="24"/>
        </w:rPr>
        <w:t>School ‘X’ has a large intake of students, 514</w:t>
      </w:r>
      <w:r w:rsidR="009F3B9A">
        <w:rPr>
          <w:rFonts w:cstheme="minorHAnsi"/>
          <w:sz w:val="24"/>
        </w:rPr>
        <w:t xml:space="preserve"> to be exact</w:t>
      </w:r>
      <w:r w:rsidR="00690554">
        <w:rPr>
          <w:rFonts w:cstheme="minorHAnsi"/>
          <w:sz w:val="24"/>
        </w:rPr>
        <w:t>, aged 3 – 11</w:t>
      </w:r>
      <w:r w:rsidR="00220F48">
        <w:rPr>
          <w:rFonts w:cstheme="minorHAnsi"/>
          <w:sz w:val="24"/>
        </w:rPr>
        <w:t>, 34.3% of pupils have English as an additional language.</w:t>
      </w:r>
      <w:r w:rsidR="00AF3683">
        <w:rPr>
          <w:rFonts w:cstheme="minorHAnsi"/>
          <w:sz w:val="24"/>
        </w:rPr>
        <w:t xml:space="preserve"> This detailed information has been taken from the ‘My Local School Wales’ website. </w:t>
      </w:r>
      <w:r w:rsidR="00220F48">
        <w:rPr>
          <w:rFonts w:cstheme="minorHAnsi"/>
          <w:sz w:val="24"/>
        </w:rPr>
        <w:t xml:space="preserve"> </w:t>
      </w:r>
      <w:r w:rsidR="007304F9">
        <w:rPr>
          <w:rFonts w:cstheme="minorHAnsi"/>
          <w:sz w:val="24"/>
        </w:rPr>
        <w:t xml:space="preserve">School ‘X’ </w:t>
      </w:r>
      <w:r w:rsidR="00CA2C2F">
        <w:rPr>
          <w:rFonts w:cstheme="minorHAnsi"/>
          <w:sz w:val="24"/>
        </w:rPr>
        <w:t xml:space="preserve">was a faith school, therefore the </w:t>
      </w:r>
      <w:r w:rsidR="00265998">
        <w:rPr>
          <w:rFonts w:cstheme="minorHAnsi"/>
          <w:sz w:val="24"/>
        </w:rPr>
        <w:t>implications</w:t>
      </w:r>
      <w:r w:rsidR="00CA2C2F">
        <w:rPr>
          <w:rFonts w:cstheme="minorHAnsi"/>
          <w:sz w:val="24"/>
        </w:rPr>
        <w:t xml:space="preserve"> of working in a faith school were considered during my teaching. </w:t>
      </w:r>
      <w:r w:rsidR="00325882">
        <w:rPr>
          <w:sz w:val="24"/>
        </w:rPr>
        <w:t xml:space="preserve">Scott, S and McNeish, D (2012) argue that in a faith school education must follow a spiritual – value-based approach. </w:t>
      </w:r>
      <w:r w:rsidR="0076564B">
        <w:rPr>
          <w:sz w:val="24"/>
        </w:rPr>
        <w:t>I kept this is mind during teaching</w:t>
      </w:r>
      <w:r w:rsidR="009A399E">
        <w:rPr>
          <w:sz w:val="24"/>
        </w:rPr>
        <w:t xml:space="preserve"> and day to day routine as the children followed the faith of the school. During the placement I was placed in a Year 2 class of 32 pupils, aged 6 -7 and was supported by one general teaching assistant and </w:t>
      </w:r>
      <w:r w:rsidR="009F3B9A">
        <w:rPr>
          <w:sz w:val="24"/>
        </w:rPr>
        <w:t xml:space="preserve">a </w:t>
      </w:r>
      <w:r w:rsidR="009A399E">
        <w:rPr>
          <w:sz w:val="24"/>
        </w:rPr>
        <w:t xml:space="preserve">one to one teaching assistant. </w:t>
      </w:r>
      <w:r w:rsidR="005B5387">
        <w:rPr>
          <w:sz w:val="24"/>
        </w:rPr>
        <w:t>Consequently, I</w:t>
      </w:r>
      <w:r w:rsidR="009A399E">
        <w:rPr>
          <w:sz w:val="24"/>
        </w:rPr>
        <w:t xml:space="preserve"> shall reflect on how subject knowledge and pedagogical knowledge impacted my teaching experience. </w:t>
      </w:r>
    </w:p>
    <w:p w14:paraId="5465DED8" w14:textId="77777777" w:rsidR="001C0BE3" w:rsidRDefault="001C0BE3" w:rsidP="00FF45C3">
      <w:pPr>
        <w:spacing w:line="480" w:lineRule="auto"/>
        <w:rPr>
          <w:rFonts w:cstheme="minorHAnsi"/>
          <w:b/>
          <w:sz w:val="24"/>
        </w:rPr>
      </w:pPr>
    </w:p>
    <w:p w14:paraId="4CBA02BB" w14:textId="77777777" w:rsidR="001C0BE3" w:rsidRDefault="001C0BE3" w:rsidP="00FF45C3">
      <w:pPr>
        <w:spacing w:line="480" w:lineRule="auto"/>
        <w:rPr>
          <w:rFonts w:cstheme="minorHAnsi"/>
          <w:b/>
          <w:sz w:val="24"/>
        </w:rPr>
      </w:pPr>
    </w:p>
    <w:p w14:paraId="1B7A7D65" w14:textId="77777777" w:rsidR="001C0BE3" w:rsidRDefault="001C0BE3" w:rsidP="00FF45C3">
      <w:pPr>
        <w:spacing w:line="480" w:lineRule="auto"/>
        <w:rPr>
          <w:rFonts w:cstheme="minorHAnsi"/>
          <w:b/>
          <w:sz w:val="24"/>
        </w:rPr>
      </w:pPr>
    </w:p>
    <w:p w14:paraId="4EBA7DBA" w14:textId="1707A610" w:rsidR="00EC7027" w:rsidRDefault="00E24934" w:rsidP="00FF45C3">
      <w:pPr>
        <w:spacing w:line="480" w:lineRule="auto"/>
        <w:rPr>
          <w:rFonts w:cstheme="minorHAnsi"/>
          <w:b/>
          <w:sz w:val="24"/>
        </w:rPr>
      </w:pPr>
      <w:r>
        <w:rPr>
          <w:rFonts w:cstheme="minorHAnsi"/>
          <w:b/>
          <w:sz w:val="24"/>
        </w:rPr>
        <w:lastRenderedPageBreak/>
        <w:t xml:space="preserve">Critique of literature: </w:t>
      </w:r>
    </w:p>
    <w:p w14:paraId="610AEC9B" w14:textId="7829D784" w:rsidR="00D81CE9" w:rsidRDefault="00B21BF4" w:rsidP="00FF45C3">
      <w:pPr>
        <w:spacing w:line="480" w:lineRule="auto"/>
        <w:rPr>
          <w:rFonts w:cstheme="minorHAnsi"/>
          <w:sz w:val="24"/>
        </w:rPr>
      </w:pPr>
      <w:r>
        <w:rPr>
          <w:rFonts w:cstheme="minorHAnsi"/>
          <w:sz w:val="24"/>
        </w:rPr>
        <w:t>Knowledge is a foundation block in becoming an effective teacher within a primary setting, as Griggs</w:t>
      </w:r>
      <w:r w:rsidR="00AF3683">
        <w:rPr>
          <w:rFonts w:cstheme="minorHAnsi"/>
          <w:sz w:val="24"/>
        </w:rPr>
        <w:t xml:space="preserve"> (2010)</w:t>
      </w:r>
      <w:r>
        <w:rPr>
          <w:rFonts w:cstheme="minorHAnsi"/>
          <w:sz w:val="24"/>
        </w:rPr>
        <w:t xml:space="preserve"> argues that knowledge is generate</w:t>
      </w:r>
      <w:r w:rsidR="00AF3683">
        <w:rPr>
          <w:rFonts w:cstheme="minorHAnsi"/>
          <w:sz w:val="24"/>
        </w:rPr>
        <w:t>d from an individual experience</w:t>
      </w:r>
      <w:r>
        <w:rPr>
          <w:rFonts w:cstheme="minorHAnsi"/>
          <w:sz w:val="24"/>
        </w:rPr>
        <w:t xml:space="preserve">. Without knowledge, the main focus of teaching is lost, which is to educate the next generation and help them navigate the </w:t>
      </w:r>
      <w:r w:rsidR="0097304B">
        <w:rPr>
          <w:rFonts w:cstheme="minorHAnsi"/>
          <w:sz w:val="24"/>
        </w:rPr>
        <w:t xml:space="preserve">modern world. </w:t>
      </w:r>
      <w:r w:rsidR="00677172" w:rsidRPr="00AF3683">
        <w:rPr>
          <w:rFonts w:cstheme="minorHAnsi"/>
          <w:sz w:val="24"/>
        </w:rPr>
        <w:t xml:space="preserve">Before people can be accepted onto a course which is designed to train teachers, they must undergo testing first to see if they have the base line of knowledge </w:t>
      </w:r>
      <w:r w:rsidR="00A666E3" w:rsidRPr="00AF3683">
        <w:rPr>
          <w:rFonts w:cstheme="minorHAnsi"/>
          <w:sz w:val="24"/>
        </w:rPr>
        <w:t>within the core subjects.</w:t>
      </w:r>
      <w:r w:rsidR="00AF3683" w:rsidRPr="00AF3683">
        <w:rPr>
          <w:rFonts w:cstheme="minorHAnsi"/>
          <w:sz w:val="24"/>
        </w:rPr>
        <w:t xml:space="preserve"> The UWTSD website highlights this test for literacy and numeracy foundation skill tests. </w:t>
      </w:r>
      <w:r w:rsidR="00A666E3" w:rsidRPr="00AF3683">
        <w:rPr>
          <w:rFonts w:cstheme="minorHAnsi"/>
          <w:sz w:val="24"/>
        </w:rPr>
        <w:t xml:space="preserve"> Thus, idea that subject knowledge leads to effective teaching is explicit in the first instance, as it is only their understanding within the core subjects that are tested – not the theory behind child development. </w:t>
      </w:r>
      <w:r w:rsidR="00677172" w:rsidRPr="00AF3683">
        <w:rPr>
          <w:rFonts w:cstheme="minorHAnsi"/>
          <w:sz w:val="24"/>
        </w:rPr>
        <w:t xml:space="preserve"> </w:t>
      </w:r>
      <w:r w:rsidR="008160D4" w:rsidRPr="00AF3683">
        <w:rPr>
          <w:rFonts w:cstheme="minorHAnsi"/>
          <w:sz w:val="24"/>
        </w:rPr>
        <w:t>In support</w:t>
      </w:r>
      <w:r w:rsidR="0097304B" w:rsidRPr="00AF3683">
        <w:rPr>
          <w:rFonts w:cstheme="minorHAnsi"/>
          <w:sz w:val="24"/>
        </w:rPr>
        <w:t>, an educator must have a strong knowledge base, however they must be able to understand the workings of a classroom and attain updated and strong pedagogical content knowledge to provide an inspirational setting for learning.</w:t>
      </w:r>
      <w:r w:rsidR="008160D4" w:rsidRPr="00AF3683">
        <w:rPr>
          <w:rFonts w:cstheme="minorHAnsi"/>
          <w:sz w:val="24"/>
        </w:rPr>
        <w:t xml:space="preserve"> Once a trainee is accepted onto a </w:t>
      </w:r>
      <w:r w:rsidR="006E6B81" w:rsidRPr="00AF3683">
        <w:rPr>
          <w:rFonts w:cstheme="minorHAnsi"/>
          <w:sz w:val="24"/>
        </w:rPr>
        <w:t>course,</w:t>
      </w:r>
      <w:r w:rsidR="008160D4" w:rsidRPr="00AF3683">
        <w:rPr>
          <w:rFonts w:cstheme="minorHAnsi"/>
          <w:sz w:val="24"/>
        </w:rPr>
        <w:t xml:space="preserve"> they are then immediately immersed in the theory of child development – thus it </w:t>
      </w:r>
      <w:r w:rsidR="00AF3683" w:rsidRPr="00AF3683">
        <w:rPr>
          <w:rFonts w:cstheme="minorHAnsi"/>
          <w:sz w:val="24"/>
        </w:rPr>
        <w:t xml:space="preserve">is </w:t>
      </w:r>
      <w:r w:rsidR="008160D4" w:rsidRPr="00AF3683">
        <w:rPr>
          <w:rFonts w:cstheme="minorHAnsi"/>
          <w:sz w:val="24"/>
        </w:rPr>
        <w:t xml:space="preserve">instantaneously </w:t>
      </w:r>
      <w:r w:rsidR="006E6B81" w:rsidRPr="00AF3683">
        <w:rPr>
          <w:rFonts w:cstheme="minorHAnsi"/>
          <w:sz w:val="24"/>
        </w:rPr>
        <w:t>recognisable</w:t>
      </w:r>
      <w:r w:rsidR="008160D4" w:rsidRPr="00AF3683">
        <w:rPr>
          <w:rFonts w:cstheme="minorHAnsi"/>
          <w:sz w:val="24"/>
        </w:rPr>
        <w:t xml:space="preserve"> that both these knowledge </w:t>
      </w:r>
      <w:r w:rsidR="00AF3683" w:rsidRPr="00AF3683">
        <w:rPr>
          <w:rFonts w:cstheme="minorHAnsi"/>
          <w:sz w:val="24"/>
        </w:rPr>
        <w:t xml:space="preserve">strands </w:t>
      </w:r>
      <w:r w:rsidR="008160D4" w:rsidRPr="00AF3683">
        <w:rPr>
          <w:rFonts w:cstheme="minorHAnsi"/>
          <w:sz w:val="24"/>
        </w:rPr>
        <w:t>must play a funda</w:t>
      </w:r>
      <w:r w:rsidR="006E6B81" w:rsidRPr="00AF3683">
        <w:rPr>
          <w:rFonts w:cstheme="minorHAnsi"/>
          <w:sz w:val="24"/>
        </w:rPr>
        <w:t>mental role in creating an effective learning and teaching environment.</w:t>
      </w:r>
      <w:r w:rsidR="006E6B81">
        <w:rPr>
          <w:rFonts w:cstheme="minorHAnsi"/>
          <w:sz w:val="24"/>
        </w:rPr>
        <w:t xml:space="preserve"> </w:t>
      </w:r>
      <w:r w:rsidR="0097304B">
        <w:rPr>
          <w:rFonts w:cstheme="minorHAnsi"/>
          <w:sz w:val="24"/>
        </w:rPr>
        <w:t xml:space="preserve"> This is evident in Shulman 1986, where he presents the view that pedagogical content knowledge and subject knowledge needs to blend together. </w:t>
      </w:r>
      <w:r w:rsidR="00C803DC">
        <w:rPr>
          <w:rFonts w:cstheme="minorHAnsi"/>
          <w:sz w:val="24"/>
        </w:rPr>
        <w:t>Thus, as a practitioner, the need to understand the theory behind the classroom and to have a strong knowledge base is paramount.</w:t>
      </w:r>
      <w:r w:rsidR="00FF1289">
        <w:rPr>
          <w:rFonts w:cstheme="minorHAnsi"/>
          <w:sz w:val="24"/>
        </w:rPr>
        <w:t xml:space="preserve"> Cremin and Arthur</w:t>
      </w:r>
      <w:r w:rsidR="005B38B3">
        <w:rPr>
          <w:rFonts w:cstheme="minorHAnsi"/>
          <w:sz w:val="24"/>
        </w:rPr>
        <w:t xml:space="preserve"> (2014)</w:t>
      </w:r>
      <w:r w:rsidR="00FF1289">
        <w:rPr>
          <w:rFonts w:cstheme="minorHAnsi"/>
          <w:sz w:val="24"/>
        </w:rPr>
        <w:t xml:space="preserve"> put subject knowledge at the top of their list of need to know knowledge for a primary teacher. </w:t>
      </w:r>
      <w:r w:rsidR="00C803DC">
        <w:rPr>
          <w:rFonts w:cstheme="minorHAnsi"/>
          <w:sz w:val="24"/>
        </w:rPr>
        <w:t xml:space="preserve"> </w:t>
      </w:r>
      <w:r w:rsidR="00FF1289">
        <w:rPr>
          <w:rFonts w:cstheme="minorHAnsi"/>
          <w:sz w:val="24"/>
        </w:rPr>
        <w:t xml:space="preserve">Consequently, subject knowledge plays a pivotal role in the primary classroom, especially as the primary teacher needs to be strong in all areas of lessons taught. </w:t>
      </w:r>
    </w:p>
    <w:p w14:paraId="327CCD18" w14:textId="3527AC7C" w:rsidR="009D6FF5" w:rsidRDefault="00633A8A" w:rsidP="00FF45C3">
      <w:pPr>
        <w:spacing w:line="480" w:lineRule="auto"/>
        <w:rPr>
          <w:rFonts w:cstheme="minorHAnsi"/>
          <w:sz w:val="24"/>
        </w:rPr>
      </w:pPr>
      <w:r>
        <w:rPr>
          <w:rFonts w:cstheme="minorHAnsi"/>
          <w:sz w:val="24"/>
        </w:rPr>
        <w:lastRenderedPageBreak/>
        <w:t xml:space="preserve">Matheson </w:t>
      </w:r>
      <w:r w:rsidR="005B38B3">
        <w:rPr>
          <w:rFonts w:cstheme="minorHAnsi"/>
          <w:sz w:val="24"/>
        </w:rPr>
        <w:t>(</w:t>
      </w:r>
      <w:r>
        <w:rPr>
          <w:rFonts w:cstheme="minorHAnsi"/>
          <w:sz w:val="24"/>
        </w:rPr>
        <w:t>2015</w:t>
      </w:r>
      <w:r w:rsidR="005B38B3">
        <w:rPr>
          <w:rFonts w:cstheme="minorHAnsi"/>
          <w:sz w:val="24"/>
        </w:rPr>
        <w:t>)</w:t>
      </w:r>
      <w:r>
        <w:rPr>
          <w:rFonts w:cstheme="minorHAnsi"/>
          <w:sz w:val="24"/>
        </w:rPr>
        <w:t xml:space="preserve"> argues that a student’s skills develop with the correct teaching and interventions. Therefore, the teacher has immediate impact on the child’s learning, for they are the individual who is going to develop skills and put in place correct interventions. If the teacher is lacking in understanding, then the student may suffe</w:t>
      </w:r>
      <w:r w:rsidR="005B38B3">
        <w:rPr>
          <w:rFonts w:cstheme="minorHAnsi"/>
          <w:sz w:val="24"/>
        </w:rPr>
        <w:t>r in the long term. T</w:t>
      </w:r>
      <w:r w:rsidR="00D81CE9">
        <w:rPr>
          <w:rFonts w:cstheme="minorHAnsi"/>
          <w:sz w:val="24"/>
        </w:rPr>
        <w:t>he</w:t>
      </w:r>
      <w:r w:rsidR="002F07B6">
        <w:rPr>
          <w:rFonts w:cstheme="minorHAnsi"/>
          <w:sz w:val="24"/>
        </w:rPr>
        <w:t xml:space="preserve"> notion of learning must be looked at, and how acquisition of learning takes place</w:t>
      </w:r>
      <w:r>
        <w:rPr>
          <w:rFonts w:cstheme="minorHAnsi"/>
          <w:sz w:val="24"/>
        </w:rPr>
        <w:t xml:space="preserve">. If </w:t>
      </w:r>
      <w:r w:rsidR="00D81CE9">
        <w:rPr>
          <w:rFonts w:cstheme="minorHAnsi"/>
          <w:sz w:val="24"/>
        </w:rPr>
        <w:t xml:space="preserve">the practitioner does not understand how children </w:t>
      </w:r>
      <w:r>
        <w:rPr>
          <w:rFonts w:cstheme="minorHAnsi"/>
          <w:sz w:val="24"/>
        </w:rPr>
        <w:t>acquire knowledge, then they shall be unsuccessful in educating them</w:t>
      </w:r>
      <w:r w:rsidR="00D81CE9">
        <w:rPr>
          <w:rFonts w:cstheme="minorHAnsi"/>
          <w:sz w:val="24"/>
        </w:rPr>
        <w:t xml:space="preserve">. </w:t>
      </w:r>
      <w:r>
        <w:rPr>
          <w:rFonts w:cstheme="minorHAnsi"/>
          <w:sz w:val="24"/>
        </w:rPr>
        <w:t>Griggs</w:t>
      </w:r>
      <w:r w:rsidR="005B38B3">
        <w:rPr>
          <w:rFonts w:cstheme="minorHAnsi"/>
          <w:sz w:val="24"/>
        </w:rPr>
        <w:t xml:space="preserve"> (2010)</w:t>
      </w:r>
      <w:r>
        <w:rPr>
          <w:rFonts w:cstheme="minorHAnsi"/>
          <w:sz w:val="24"/>
        </w:rPr>
        <w:t xml:space="preserve"> argues that as a practitioner it is imperative </w:t>
      </w:r>
      <w:r w:rsidR="009E229D">
        <w:rPr>
          <w:rFonts w:cstheme="minorHAnsi"/>
          <w:sz w:val="24"/>
        </w:rPr>
        <w:t xml:space="preserve">to </w:t>
      </w:r>
      <w:r>
        <w:rPr>
          <w:rFonts w:cstheme="minorHAnsi"/>
          <w:sz w:val="24"/>
        </w:rPr>
        <w:t>understand the main teaching theories. These are the theories that underpin and inform an educator on how children learn - commonly referred to as pedagogical understanding.</w:t>
      </w:r>
      <w:r w:rsidR="00B86423">
        <w:rPr>
          <w:rFonts w:cstheme="minorHAnsi"/>
          <w:sz w:val="24"/>
        </w:rPr>
        <w:t xml:space="preserve"> One strand of theory focuses on the empirical need for communication between student and teacher for successful learning (Vygotsky, 1978). If a </w:t>
      </w:r>
      <w:r w:rsidR="006C09DF">
        <w:rPr>
          <w:rFonts w:cstheme="minorHAnsi"/>
          <w:sz w:val="24"/>
        </w:rPr>
        <w:t xml:space="preserve">practitioner </w:t>
      </w:r>
      <w:r w:rsidR="00B86423">
        <w:rPr>
          <w:rFonts w:cstheme="minorHAnsi"/>
          <w:sz w:val="24"/>
        </w:rPr>
        <w:t xml:space="preserve">does not possess this prior pedagogical knowledge, they may not create a successful classroom environment, where two-way communication between teacher and student is lacking. In this instance, </w:t>
      </w:r>
      <w:r w:rsidR="006C09DF">
        <w:rPr>
          <w:rFonts w:cstheme="minorHAnsi"/>
          <w:sz w:val="24"/>
        </w:rPr>
        <w:t xml:space="preserve">prior </w:t>
      </w:r>
      <w:r w:rsidR="00B86423">
        <w:rPr>
          <w:rFonts w:cstheme="minorHAnsi"/>
          <w:sz w:val="24"/>
        </w:rPr>
        <w:t>pedagogical knowledge is imperative</w:t>
      </w:r>
      <w:r w:rsidR="006C09DF">
        <w:rPr>
          <w:rFonts w:cstheme="minorHAnsi"/>
          <w:sz w:val="24"/>
        </w:rPr>
        <w:t xml:space="preserve"> in</w:t>
      </w:r>
      <w:r w:rsidR="00B86423">
        <w:rPr>
          <w:rFonts w:cstheme="minorHAnsi"/>
          <w:sz w:val="24"/>
        </w:rPr>
        <w:t xml:space="preserve"> creating an effective learning environment. </w:t>
      </w:r>
    </w:p>
    <w:p w14:paraId="30BD764B" w14:textId="6D0A58E2" w:rsidR="002B1F3E" w:rsidRDefault="009F291E" w:rsidP="00FF45C3">
      <w:pPr>
        <w:spacing w:line="480" w:lineRule="auto"/>
        <w:rPr>
          <w:rFonts w:cstheme="minorHAnsi"/>
          <w:sz w:val="24"/>
        </w:rPr>
      </w:pPr>
      <w:r>
        <w:rPr>
          <w:rFonts w:cstheme="minorHAnsi"/>
          <w:sz w:val="24"/>
        </w:rPr>
        <w:t xml:space="preserve">The seminal article produced by Shulman in 1987, provoked intrigue and debate surrounding the idea of </w:t>
      </w:r>
      <w:r w:rsidR="00FB4E7E">
        <w:rPr>
          <w:rFonts w:cstheme="minorHAnsi"/>
          <w:sz w:val="24"/>
        </w:rPr>
        <w:t xml:space="preserve">knowledge base and had conceptualised these into seven different categories. </w:t>
      </w:r>
      <w:r w:rsidR="00F0508C">
        <w:rPr>
          <w:rFonts w:cstheme="minorHAnsi"/>
          <w:sz w:val="24"/>
        </w:rPr>
        <w:t xml:space="preserve">These all focus on different aspects of knowledge, as </w:t>
      </w:r>
      <w:r w:rsidR="00594C27">
        <w:rPr>
          <w:rFonts w:cstheme="minorHAnsi"/>
          <w:sz w:val="24"/>
        </w:rPr>
        <w:t xml:space="preserve">Griggs (2010) </w:t>
      </w:r>
      <w:r w:rsidR="00F0508C">
        <w:rPr>
          <w:rFonts w:cstheme="minorHAnsi"/>
          <w:sz w:val="24"/>
        </w:rPr>
        <w:t xml:space="preserve">argues that researchers cannot agree on which knowledge is imperative. </w:t>
      </w:r>
      <w:r w:rsidR="004674DA">
        <w:rPr>
          <w:rFonts w:cstheme="minorHAnsi"/>
          <w:sz w:val="24"/>
        </w:rPr>
        <w:t>Thus,</w:t>
      </w:r>
      <w:r w:rsidR="00F0508C">
        <w:rPr>
          <w:rFonts w:cstheme="minorHAnsi"/>
          <w:sz w:val="24"/>
        </w:rPr>
        <w:t xml:space="preserve"> there is the need for detailed intrigue into the different areas of </w:t>
      </w:r>
      <w:r w:rsidR="004674DA">
        <w:rPr>
          <w:rFonts w:cstheme="minorHAnsi"/>
          <w:sz w:val="24"/>
        </w:rPr>
        <w:t xml:space="preserve">knowledge outlined by Shulman. </w:t>
      </w:r>
      <w:r w:rsidR="00D05841">
        <w:rPr>
          <w:rFonts w:cstheme="minorHAnsi"/>
          <w:sz w:val="24"/>
        </w:rPr>
        <w:t>Shulman 1987 highlights that basic skills are tested before teaching. Which presents the notion that more in depth skills should be tested before teaching, to see if the individual already attain</w:t>
      </w:r>
      <w:r w:rsidR="005B38B3">
        <w:rPr>
          <w:rFonts w:cstheme="minorHAnsi"/>
          <w:sz w:val="24"/>
        </w:rPr>
        <w:t>s specialised content knowledge - i</w:t>
      </w:r>
      <w:r w:rsidR="00D05841">
        <w:rPr>
          <w:rFonts w:cstheme="minorHAnsi"/>
          <w:sz w:val="24"/>
        </w:rPr>
        <w:t xml:space="preserve">nstead of common content knowledge, (Ball et al., 2015).  In relation </w:t>
      </w:r>
      <w:r w:rsidR="002B1F3E">
        <w:rPr>
          <w:rFonts w:cstheme="minorHAnsi"/>
          <w:sz w:val="24"/>
        </w:rPr>
        <w:t xml:space="preserve">to Shulman’s categories, </w:t>
      </w:r>
      <w:r w:rsidR="004674DA">
        <w:rPr>
          <w:rFonts w:cstheme="minorHAnsi"/>
          <w:sz w:val="24"/>
        </w:rPr>
        <w:t>Rowland</w:t>
      </w:r>
      <w:r w:rsidR="005B38B3">
        <w:rPr>
          <w:rFonts w:cstheme="minorHAnsi"/>
          <w:sz w:val="24"/>
        </w:rPr>
        <w:t xml:space="preserve"> (2009)</w:t>
      </w:r>
      <w:r w:rsidR="004674DA">
        <w:rPr>
          <w:rFonts w:cstheme="minorHAnsi"/>
          <w:sz w:val="24"/>
        </w:rPr>
        <w:t xml:space="preserve"> argues that the categories mentioned, can be linked in relation to the idea of the ‘Knowledge Quartet.’ The ‘Knowledge Quartet’ </w:t>
      </w:r>
      <w:r w:rsidR="004674DA">
        <w:rPr>
          <w:rFonts w:cstheme="minorHAnsi"/>
          <w:sz w:val="24"/>
        </w:rPr>
        <w:lastRenderedPageBreak/>
        <w:t>consists of four categories: Foundation, Transformation, Connection and Contingency</w:t>
      </w:r>
      <w:r w:rsidR="005B38B3">
        <w:rPr>
          <w:rFonts w:cstheme="minorHAnsi"/>
          <w:sz w:val="24"/>
        </w:rPr>
        <w:t>, Rowland (2009</w:t>
      </w:r>
      <w:r w:rsidR="00295FEB">
        <w:rPr>
          <w:rFonts w:cstheme="minorHAnsi"/>
          <w:sz w:val="24"/>
        </w:rPr>
        <w:t>).</w:t>
      </w:r>
      <w:r w:rsidR="004674DA">
        <w:rPr>
          <w:rFonts w:cstheme="minorHAnsi"/>
          <w:sz w:val="24"/>
        </w:rPr>
        <w:t xml:space="preserve"> Through this model the importance of Subject Knowledge is imperative, this</w:t>
      </w:r>
      <w:r w:rsidR="003B4D32">
        <w:rPr>
          <w:rFonts w:cstheme="minorHAnsi"/>
          <w:sz w:val="24"/>
        </w:rPr>
        <w:t xml:space="preserve"> is</w:t>
      </w:r>
      <w:r w:rsidR="004674DA">
        <w:rPr>
          <w:rFonts w:cstheme="minorHAnsi"/>
          <w:sz w:val="24"/>
        </w:rPr>
        <w:t xml:space="preserve"> due to the first category being ‘Foundation’ which relies on the teacher’s knowledge of the subject. </w:t>
      </w:r>
      <w:r w:rsidR="006869D7">
        <w:rPr>
          <w:rFonts w:cstheme="minorHAnsi"/>
          <w:sz w:val="24"/>
        </w:rPr>
        <w:t>However,</w:t>
      </w:r>
      <w:r w:rsidR="003B4D32">
        <w:rPr>
          <w:rFonts w:cstheme="minorHAnsi"/>
          <w:sz w:val="24"/>
        </w:rPr>
        <w:t xml:space="preserve"> </w:t>
      </w:r>
      <w:proofErr w:type="spellStart"/>
      <w:r w:rsidR="006869D7">
        <w:rPr>
          <w:rFonts w:cstheme="minorHAnsi"/>
          <w:sz w:val="24"/>
        </w:rPr>
        <w:t>Begle</w:t>
      </w:r>
      <w:proofErr w:type="spellEnd"/>
      <w:r w:rsidR="006869D7">
        <w:rPr>
          <w:rFonts w:cstheme="minorHAnsi"/>
          <w:sz w:val="24"/>
        </w:rPr>
        <w:t xml:space="preserve"> (1979) rationalised that effectiveness in teaching </w:t>
      </w:r>
      <w:r w:rsidR="007A1036">
        <w:rPr>
          <w:rFonts w:cstheme="minorHAnsi"/>
          <w:sz w:val="24"/>
        </w:rPr>
        <w:t>being</w:t>
      </w:r>
      <w:r w:rsidR="006869D7">
        <w:rPr>
          <w:rFonts w:cstheme="minorHAnsi"/>
          <w:sz w:val="24"/>
        </w:rPr>
        <w:t xml:space="preserve"> directly related to subject knowledge is incorrect. </w:t>
      </w:r>
      <w:r w:rsidR="007A1036">
        <w:rPr>
          <w:rFonts w:cstheme="minorHAnsi"/>
          <w:sz w:val="24"/>
        </w:rPr>
        <w:t xml:space="preserve">For someone may have a strong understanding of the subject, </w:t>
      </w:r>
      <w:r w:rsidR="00295FEB">
        <w:rPr>
          <w:rFonts w:cstheme="minorHAnsi"/>
          <w:sz w:val="24"/>
        </w:rPr>
        <w:t>however,</w:t>
      </w:r>
      <w:r w:rsidR="007A1036">
        <w:rPr>
          <w:rFonts w:cstheme="minorHAnsi"/>
          <w:sz w:val="24"/>
        </w:rPr>
        <w:t xml:space="preserve"> not know the correct way to</w:t>
      </w:r>
      <w:r w:rsidR="004308CB">
        <w:rPr>
          <w:rFonts w:cstheme="minorHAnsi"/>
          <w:sz w:val="24"/>
        </w:rPr>
        <w:t xml:space="preserve"> impart this knowledge to the children.</w:t>
      </w:r>
      <w:r w:rsidR="00FF1289">
        <w:rPr>
          <w:rFonts w:cstheme="minorHAnsi"/>
          <w:sz w:val="24"/>
        </w:rPr>
        <w:t xml:space="preserve"> Shulman </w:t>
      </w:r>
      <w:r w:rsidR="005B38B3">
        <w:rPr>
          <w:rFonts w:cstheme="minorHAnsi"/>
          <w:sz w:val="24"/>
        </w:rPr>
        <w:t>(1</w:t>
      </w:r>
      <w:r w:rsidR="00FF1289">
        <w:rPr>
          <w:rFonts w:cstheme="minorHAnsi"/>
          <w:sz w:val="24"/>
        </w:rPr>
        <w:t>987</w:t>
      </w:r>
      <w:r w:rsidR="005B38B3">
        <w:rPr>
          <w:rFonts w:cstheme="minorHAnsi"/>
          <w:sz w:val="24"/>
        </w:rPr>
        <w:t>)</w:t>
      </w:r>
      <w:r w:rsidR="003B4D32">
        <w:rPr>
          <w:rFonts w:cstheme="minorHAnsi"/>
          <w:sz w:val="24"/>
        </w:rPr>
        <w:t xml:space="preserve"> argues that it is what the individual takes and develops from this information. </w:t>
      </w:r>
      <w:r w:rsidR="00FF1289">
        <w:rPr>
          <w:rFonts w:cstheme="minorHAnsi"/>
          <w:sz w:val="24"/>
        </w:rPr>
        <w:t xml:space="preserve"> Subsequently, what each individual takes from a topic will be different, thus it is effective to have system in place to make sure knowledge is being shared efficiently. </w:t>
      </w:r>
      <w:r w:rsidR="003B4D32">
        <w:rPr>
          <w:rFonts w:cstheme="minorHAnsi"/>
          <w:sz w:val="24"/>
        </w:rPr>
        <w:br/>
      </w:r>
    </w:p>
    <w:p w14:paraId="2C202BDB" w14:textId="3CB6C060" w:rsidR="00786F72" w:rsidRDefault="006C09DF" w:rsidP="00FF45C3">
      <w:pPr>
        <w:spacing w:line="480" w:lineRule="auto"/>
        <w:rPr>
          <w:rFonts w:cstheme="minorHAnsi"/>
          <w:sz w:val="24"/>
        </w:rPr>
      </w:pPr>
      <w:r>
        <w:rPr>
          <w:rFonts w:cstheme="minorHAnsi"/>
          <w:sz w:val="24"/>
        </w:rPr>
        <w:t>Analysing further into the topic, s</w:t>
      </w:r>
      <w:r w:rsidR="00130FFE">
        <w:rPr>
          <w:rFonts w:cstheme="minorHAnsi"/>
          <w:sz w:val="24"/>
        </w:rPr>
        <w:t xml:space="preserve">ubject </w:t>
      </w:r>
      <w:r>
        <w:rPr>
          <w:rFonts w:cstheme="minorHAnsi"/>
          <w:sz w:val="24"/>
        </w:rPr>
        <w:t>k</w:t>
      </w:r>
      <w:r w:rsidR="00130FFE">
        <w:rPr>
          <w:rFonts w:cstheme="minorHAnsi"/>
          <w:sz w:val="24"/>
        </w:rPr>
        <w:t xml:space="preserve">nowledge is vital in creating effective learning, as the educator must be able to provide and encourage the students. </w:t>
      </w:r>
      <w:r w:rsidR="002207C9">
        <w:rPr>
          <w:rFonts w:cstheme="minorHAnsi"/>
          <w:sz w:val="24"/>
        </w:rPr>
        <w:t xml:space="preserve">Donaldson (2015) argues that strong subject knowledge </w:t>
      </w:r>
      <w:r w:rsidR="00130FFE">
        <w:rPr>
          <w:rFonts w:cstheme="minorHAnsi"/>
          <w:sz w:val="24"/>
        </w:rPr>
        <w:t>has been the</w:t>
      </w:r>
      <w:r w:rsidR="002207C9">
        <w:rPr>
          <w:rFonts w:cstheme="minorHAnsi"/>
          <w:sz w:val="24"/>
        </w:rPr>
        <w:t xml:space="preserve"> key for strong learning</w:t>
      </w:r>
      <w:r w:rsidR="00130FFE">
        <w:rPr>
          <w:rFonts w:cstheme="minorHAnsi"/>
          <w:sz w:val="24"/>
        </w:rPr>
        <w:t xml:space="preserve"> for years</w:t>
      </w:r>
      <w:r w:rsidR="002207C9">
        <w:rPr>
          <w:rFonts w:cstheme="minorHAnsi"/>
          <w:sz w:val="24"/>
        </w:rPr>
        <w:t>.</w:t>
      </w:r>
      <w:r w:rsidR="00130FFE">
        <w:rPr>
          <w:rFonts w:cstheme="minorHAnsi"/>
          <w:sz w:val="24"/>
        </w:rPr>
        <w:t xml:space="preserve"> Thus, subject knowledge has been central for effective teaching for many years. However, Donaldson (2015) goes on further</w:t>
      </w:r>
      <w:r w:rsidR="005B38B3">
        <w:rPr>
          <w:rFonts w:cstheme="minorHAnsi"/>
          <w:sz w:val="24"/>
        </w:rPr>
        <w:t>,</w:t>
      </w:r>
      <w:r w:rsidR="00130FFE">
        <w:rPr>
          <w:rFonts w:cstheme="minorHAnsi"/>
          <w:sz w:val="24"/>
        </w:rPr>
        <w:t xml:space="preserve"> s</w:t>
      </w:r>
      <w:r w:rsidR="005B38B3">
        <w:rPr>
          <w:rFonts w:cstheme="minorHAnsi"/>
          <w:sz w:val="24"/>
        </w:rPr>
        <w:t>uggesting that teachers must now</w:t>
      </w:r>
      <w:r w:rsidR="00130FFE">
        <w:rPr>
          <w:rFonts w:cstheme="minorHAnsi"/>
          <w:sz w:val="24"/>
        </w:rPr>
        <w:t xml:space="preserve"> inspire students to be independent learners. </w:t>
      </w:r>
      <w:r w:rsidR="002207C9">
        <w:rPr>
          <w:rFonts w:cstheme="minorHAnsi"/>
          <w:sz w:val="24"/>
        </w:rPr>
        <w:t xml:space="preserve"> </w:t>
      </w:r>
      <w:r w:rsidR="001C0BE3">
        <w:rPr>
          <w:rFonts w:cstheme="minorHAnsi"/>
          <w:sz w:val="24"/>
        </w:rPr>
        <w:t>Therefore,</w:t>
      </w:r>
      <w:r w:rsidR="005B38B3">
        <w:rPr>
          <w:rFonts w:cstheme="minorHAnsi"/>
          <w:sz w:val="24"/>
        </w:rPr>
        <w:t xml:space="preserve"> </w:t>
      </w:r>
      <w:r w:rsidR="00130FFE">
        <w:rPr>
          <w:rFonts w:cstheme="minorHAnsi"/>
          <w:sz w:val="24"/>
        </w:rPr>
        <w:t>a practitioner, who is undertaking a career in teaching within Wales, must have strong subject knowledge to impart on t</w:t>
      </w:r>
      <w:r w:rsidR="005B38B3">
        <w:rPr>
          <w:rFonts w:cstheme="minorHAnsi"/>
          <w:sz w:val="24"/>
        </w:rPr>
        <w:t>he students -</w:t>
      </w:r>
      <w:r w:rsidR="00130FFE">
        <w:rPr>
          <w:rFonts w:cstheme="minorHAnsi"/>
          <w:sz w:val="24"/>
        </w:rPr>
        <w:t xml:space="preserve"> but must also have the ability to inspire the students </w:t>
      </w:r>
      <w:r w:rsidR="005B38B3">
        <w:rPr>
          <w:rFonts w:cstheme="minorHAnsi"/>
          <w:sz w:val="24"/>
        </w:rPr>
        <w:t xml:space="preserve">to </w:t>
      </w:r>
      <w:r w:rsidR="00130FFE">
        <w:rPr>
          <w:rFonts w:cstheme="minorHAnsi"/>
          <w:sz w:val="24"/>
        </w:rPr>
        <w:t xml:space="preserve">actively take part in their education. </w:t>
      </w:r>
      <w:r w:rsidR="009D6FF5">
        <w:rPr>
          <w:rFonts w:cstheme="minorHAnsi"/>
          <w:sz w:val="24"/>
        </w:rPr>
        <w:t>Subject knowledge and pedagogical knowledge must be observed, both Shulman and Donaldson have subtle similarities.</w:t>
      </w:r>
      <w:r w:rsidR="00295FEB">
        <w:rPr>
          <w:rFonts w:cstheme="minorHAnsi"/>
          <w:sz w:val="24"/>
        </w:rPr>
        <w:t xml:space="preserve"> Shulman </w:t>
      </w:r>
      <w:r w:rsidR="005B38B3">
        <w:rPr>
          <w:rFonts w:cstheme="minorHAnsi"/>
          <w:sz w:val="24"/>
        </w:rPr>
        <w:t>(</w:t>
      </w:r>
      <w:r w:rsidR="00295FEB">
        <w:rPr>
          <w:rFonts w:cstheme="minorHAnsi"/>
          <w:sz w:val="24"/>
        </w:rPr>
        <w:t>1987</w:t>
      </w:r>
      <w:r w:rsidR="005B38B3">
        <w:rPr>
          <w:rFonts w:cstheme="minorHAnsi"/>
          <w:sz w:val="24"/>
        </w:rPr>
        <w:t>)</w:t>
      </w:r>
      <w:r w:rsidR="00295FEB">
        <w:rPr>
          <w:rFonts w:cstheme="minorHAnsi"/>
          <w:sz w:val="24"/>
        </w:rPr>
        <w:t xml:space="preserve">, states that it is the teacher’s understanding of knowledge. </w:t>
      </w:r>
      <w:r w:rsidR="001C0BE3">
        <w:rPr>
          <w:rFonts w:cstheme="minorHAnsi"/>
          <w:sz w:val="24"/>
        </w:rPr>
        <w:t>Therefore,</w:t>
      </w:r>
      <w:r w:rsidR="005B38B3">
        <w:rPr>
          <w:rFonts w:cstheme="minorHAnsi"/>
          <w:sz w:val="24"/>
        </w:rPr>
        <w:t xml:space="preserve"> the teacher must gain prior understanding of what forms of knowledge there are before teaching. Consequently, they must be able</w:t>
      </w:r>
      <w:r w:rsidR="009D6FF5">
        <w:rPr>
          <w:rFonts w:cstheme="minorHAnsi"/>
          <w:sz w:val="24"/>
        </w:rPr>
        <w:t xml:space="preserve"> to define the </w:t>
      </w:r>
      <w:r w:rsidR="009D6FF5">
        <w:rPr>
          <w:rFonts w:cstheme="minorHAnsi"/>
          <w:sz w:val="24"/>
        </w:rPr>
        <w:lastRenderedPageBreak/>
        <w:t>difference between understanding the specific subject knowledge and the pedagogical practices of classroom and behavioural management.</w:t>
      </w:r>
    </w:p>
    <w:p w14:paraId="46C10E5D" w14:textId="77777777" w:rsidR="00D4030A" w:rsidRDefault="00D4030A" w:rsidP="00FF45C3">
      <w:pPr>
        <w:spacing w:line="480" w:lineRule="auto"/>
        <w:rPr>
          <w:rFonts w:cstheme="minorHAnsi"/>
          <w:sz w:val="24"/>
        </w:rPr>
      </w:pPr>
    </w:p>
    <w:p w14:paraId="067BAFAF" w14:textId="706995F7" w:rsidR="003D09DA" w:rsidRPr="00D2042E" w:rsidRDefault="000D3234" w:rsidP="00FF45C3">
      <w:pPr>
        <w:spacing w:line="480" w:lineRule="auto"/>
        <w:rPr>
          <w:rFonts w:cstheme="minorHAnsi"/>
          <w:b/>
          <w:sz w:val="24"/>
        </w:rPr>
      </w:pPr>
      <w:r>
        <w:rPr>
          <w:rFonts w:cstheme="minorHAnsi"/>
          <w:sz w:val="24"/>
        </w:rPr>
        <w:t>Due to the curriculum changes being implemented by Donaldson within Wales, the new National Literacy and Numeracy Framework and Digital Competency Framework has become pivotal, as it states that the individual teacher shall embed literacy and numeracy into all their work (LNF document</w:t>
      </w:r>
      <w:r w:rsidR="003F754F">
        <w:rPr>
          <w:rFonts w:cstheme="minorHAnsi"/>
          <w:sz w:val="24"/>
        </w:rPr>
        <w:t xml:space="preserve"> 2014</w:t>
      </w:r>
      <w:r>
        <w:rPr>
          <w:rFonts w:cstheme="minorHAnsi"/>
          <w:sz w:val="24"/>
        </w:rPr>
        <w:t xml:space="preserve">). Training </w:t>
      </w:r>
      <w:r w:rsidR="00DD127E">
        <w:rPr>
          <w:rFonts w:cstheme="minorHAnsi"/>
          <w:sz w:val="24"/>
        </w:rPr>
        <w:t>practitioners</w:t>
      </w:r>
      <w:r>
        <w:rPr>
          <w:rFonts w:cstheme="minorHAnsi"/>
          <w:sz w:val="24"/>
        </w:rPr>
        <w:t xml:space="preserve"> must therefore understand the specific strand of curriculum knowledge which is outlined within Shulman (1987). </w:t>
      </w:r>
      <w:r w:rsidR="0079168D">
        <w:rPr>
          <w:rFonts w:cstheme="minorHAnsi"/>
          <w:sz w:val="24"/>
        </w:rPr>
        <w:t xml:space="preserve">To place subject </w:t>
      </w:r>
      <w:r>
        <w:rPr>
          <w:rFonts w:cstheme="minorHAnsi"/>
          <w:sz w:val="24"/>
        </w:rPr>
        <w:t>knowledge, pedagogical</w:t>
      </w:r>
      <w:r w:rsidR="0079168D">
        <w:rPr>
          <w:rFonts w:cstheme="minorHAnsi"/>
          <w:sz w:val="24"/>
        </w:rPr>
        <w:t xml:space="preserve"> content knowledge</w:t>
      </w:r>
      <w:r>
        <w:rPr>
          <w:rFonts w:cstheme="minorHAnsi"/>
          <w:sz w:val="24"/>
        </w:rPr>
        <w:t xml:space="preserve"> and curriculum knowledge</w:t>
      </w:r>
      <w:r w:rsidR="0079168D">
        <w:rPr>
          <w:rFonts w:cstheme="minorHAnsi"/>
          <w:sz w:val="24"/>
        </w:rPr>
        <w:t xml:space="preserve"> in</w:t>
      </w:r>
      <w:r w:rsidR="008725F0">
        <w:rPr>
          <w:rFonts w:cstheme="minorHAnsi"/>
          <w:sz w:val="24"/>
        </w:rPr>
        <w:t>to</w:t>
      </w:r>
      <w:r w:rsidR="0079168D">
        <w:rPr>
          <w:rFonts w:cstheme="minorHAnsi"/>
          <w:sz w:val="24"/>
        </w:rPr>
        <w:t xml:space="preserve"> </w:t>
      </w:r>
      <w:r w:rsidR="008725F0">
        <w:rPr>
          <w:rFonts w:cstheme="minorHAnsi"/>
          <w:sz w:val="24"/>
        </w:rPr>
        <w:t xml:space="preserve">context, the area of Mathematics shall be looked at. Mathematics is one of the core </w:t>
      </w:r>
      <w:r w:rsidR="002A1E38">
        <w:rPr>
          <w:rFonts w:cstheme="minorHAnsi"/>
          <w:sz w:val="24"/>
        </w:rPr>
        <w:t>subjects and</w:t>
      </w:r>
      <w:r w:rsidR="008725F0">
        <w:rPr>
          <w:rFonts w:cstheme="minorHAnsi"/>
          <w:sz w:val="24"/>
        </w:rPr>
        <w:t xml:space="preserve"> has been </w:t>
      </w:r>
      <w:r w:rsidR="002A1E38">
        <w:rPr>
          <w:rFonts w:cstheme="minorHAnsi"/>
          <w:sz w:val="24"/>
        </w:rPr>
        <w:t>explicitly</w:t>
      </w:r>
      <w:r w:rsidR="008725F0">
        <w:rPr>
          <w:rFonts w:cstheme="minorHAnsi"/>
          <w:sz w:val="24"/>
        </w:rPr>
        <w:t xml:space="preserve"> highlighted within </w:t>
      </w:r>
      <w:r w:rsidR="002A1E38">
        <w:rPr>
          <w:rFonts w:cstheme="minorHAnsi"/>
          <w:sz w:val="24"/>
        </w:rPr>
        <w:t>the Donaldson</w:t>
      </w:r>
      <w:r w:rsidR="008725F0">
        <w:rPr>
          <w:rFonts w:cstheme="minorHAnsi"/>
          <w:sz w:val="24"/>
        </w:rPr>
        <w:t xml:space="preserve"> Report. </w:t>
      </w:r>
      <w:r w:rsidR="008A6643">
        <w:rPr>
          <w:rFonts w:cstheme="minorHAnsi"/>
          <w:sz w:val="24"/>
        </w:rPr>
        <w:t xml:space="preserve">Cooke </w:t>
      </w:r>
      <w:r w:rsidR="00030010">
        <w:rPr>
          <w:rFonts w:cstheme="minorHAnsi"/>
          <w:sz w:val="24"/>
        </w:rPr>
        <w:t>(</w:t>
      </w:r>
      <w:r w:rsidR="008A6643">
        <w:rPr>
          <w:rFonts w:cstheme="minorHAnsi"/>
          <w:sz w:val="24"/>
        </w:rPr>
        <w:t>2007</w:t>
      </w:r>
      <w:r w:rsidR="00030010">
        <w:rPr>
          <w:rFonts w:cstheme="minorHAnsi"/>
          <w:sz w:val="24"/>
        </w:rPr>
        <w:t>)</w:t>
      </w:r>
      <w:r w:rsidR="008A6643">
        <w:rPr>
          <w:rFonts w:cstheme="minorHAnsi"/>
          <w:sz w:val="24"/>
        </w:rPr>
        <w:t xml:space="preserve"> concludes that most individuals find mathematics difficult.</w:t>
      </w:r>
      <w:r w:rsidR="00905E03">
        <w:rPr>
          <w:rFonts w:cstheme="minorHAnsi"/>
          <w:sz w:val="24"/>
        </w:rPr>
        <w:t xml:space="preserve"> Therefore, as a practitioner one of the key areas should not be perceived as difficult, but as a positive challenge. Cotton </w:t>
      </w:r>
      <w:r w:rsidR="00030010">
        <w:rPr>
          <w:rFonts w:cstheme="minorHAnsi"/>
          <w:sz w:val="24"/>
        </w:rPr>
        <w:t>(</w:t>
      </w:r>
      <w:r w:rsidR="00905E03">
        <w:rPr>
          <w:rFonts w:cstheme="minorHAnsi"/>
          <w:sz w:val="24"/>
        </w:rPr>
        <w:t>2013</w:t>
      </w:r>
      <w:r w:rsidR="00030010">
        <w:rPr>
          <w:rFonts w:cstheme="minorHAnsi"/>
          <w:sz w:val="24"/>
        </w:rPr>
        <w:t>)</w:t>
      </w:r>
      <w:r w:rsidR="00905E03">
        <w:rPr>
          <w:rFonts w:cstheme="minorHAnsi"/>
          <w:sz w:val="24"/>
        </w:rPr>
        <w:t xml:space="preserve"> hypothesis that to teach Maths successfully, the individual must feel confident in that subject. </w:t>
      </w:r>
      <w:r w:rsidR="00A603D8">
        <w:rPr>
          <w:rFonts w:cstheme="minorHAnsi"/>
          <w:sz w:val="24"/>
        </w:rPr>
        <w:t xml:space="preserve">As an educator, even if lacking the confidence, the individual must attempt to gain as much subject knowledge, as Cotton </w:t>
      </w:r>
      <w:r w:rsidR="00030010">
        <w:rPr>
          <w:rFonts w:cstheme="minorHAnsi"/>
          <w:sz w:val="24"/>
        </w:rPr>
        <w:t>(</w:t>
      </w:r>
      <w:r w:rsidR="00A603D8">
        <w:rPr>
          <w:rFonts w:cstheme="minorHAnsi"/>
          <w:sz w:val="24"/>
        </w:rPr>
        <w:t>2013</w:t>
      </w:r>
      <w:r w:rsidR="00030010">
        <w:rPr>
          <w:rFonts w:cstheme="minorHAnsi"/>
          <w:sz w:val="24"/>
        </w:rPr>
        <w:t>)</w:t>
      </w:r>
      <w:r w:rsidR="00A603D8">
        <w:rPr>
          <w:rFonts w:cstheme="minorHAnsi"/>
          <w:sz w:val="24"/>
        </w:rPr>
        <w:t xml:space="preserve"> goes on to argue that subject knowledge eases the fear of teaching. Thus, subject knowledge can be seen as critical in creating an effective teaching environment</w:t>
      </w:r>
      <w:r w:rsidR="0059159F">
        <w:rPr>
          <w:rFonts w:cstheme="minorHAnsi"/>
          <w:sz w:val="24"/>
        </w:rPr>
        <w:t>, as i</w:t>
      </w:r>
      <w:r w:rsidR="00030010">
        <w:rPr>
          <w:rFonts w:cstheme="minorHAnsi"/>
          <w:sz w:val="24"/>
        </w:rPr>
        <w:t xml:space="preserve">t eases the practitioners worry. </w:t>
      </w:r>
      <w:r w:rsidR="00603850">
        <w:rPr>
          <w:rFonts w:cstheme="minorHAnsi"/>
          <w:sz w:val="24"/>
        </w:rPr>
        <w:t>Furthermore, as Shulman</w:t>
      </w:r>
      <w:r w:rsidR="00C3640A">
        <w:rPr>
          <w:rFonts w:cstheme="minorHAnsi"/>
          <w:sz w:val="24"/>
        </w:rPr>
        <w:t xml:space="preserve"> (1987)</w:t>
      </w:r>
      <w:r w:rsidR="00603850">
        <w:rPr>
          <w:rFonts w:cstheme="minorHAnsi"/>
          <w:sz w:val="24"/>
        </w:rPr>
        <w:t xml:space="preserve"> theorised, the blend of subject knowledge and pe</w:t>
      </w:r>
      <w:r w:rsidR="00C3640A">
        <w:rPr>
          <w:rFonts w:cstheme="minorHAnsi"/>
          <w:sz w:val="24"/>
        </w:rPr>
        <w:t xml:space="preserve">dagogical knowledge is critical. A practitioner must </w:t>
      </w:r>
      <w:r w:rsidR="001C0BE3">
        <w:rPr>
          <w:rFonts w:cstheme="minorHAnsi"/>
          <w:sz w:val="24"/>
        </w:rPr>
        <w:t>understand</w:t>
      </w:r>
      <w:r w:rsidR="00C3640A">
        <w:rPr>
          <w:rFonts w:cstheme="minorHAnsi"/>
          <w:sz w:val="24"/>
        </w:rPr>
        <w:t xml:space="preserve"> educational theories too, in the case of mathematics, the workings of the ‘Knowledge Quartet’</w:t>
      </w:r>
      <w:r w:rsidR="00603850">
        <w:rPr>
          <w:rFonts w:cstheme="minorHAnsi"/>
          <w:sz w:val="24"/>
        </w:rPr>
        <w:t>. Consequently, to be successful in attaining an effective learning environment knowledge and pedagogy must work succinctly together.</w:t>
      </w:r>
      <w:r w:rsidR="00F4427B">
        <w:rPr>
          <w:rFonts w:cstheme="minorHAnsi"/>
          <w:sz w:val="24"/>
        </w:rPr>
        <w:t xml:space="preserve"> </w:t>
      </w:r>
    </w:p>
    <w:p w14:paraId="78C739F6" w14:textId="77777777" w:rsidR="0059759D" w:rsidRDefault="0059759D" w:rsidP="0059759D">
      <w:pPr>
        <w:tabs>
          <w:tab w:val="left" w:pos="4056"/>
        </w:tabs>
        <w:spacing w:line="480" w:lineRule="auto"/>
        <w:rPr>
          <w:rFonts w:cstheme="minorHAnsi"/>
          <w:sz w:val="24"/>
        </w:rPr>
      </w:pPr>
    </w:p>
    <w:p w14:paraId="344F7D5C" w14:textId="5C8B4DB8" w:rsidR="0069539E" w:rsidRDefault="002C6F7B" w:rsidP="0059759D">
      <w:pPr>
        <w:tabs>
          <w:tab w:val="left" w:pos="4056"/>
        </w:tabs>
        <w:spacing w:line="480" w:lineRule="auto"/>
        <w:rPr>
          <w:rFonts w:cstheme="minorHAnsi"/>
          <w:sz w:val="24"/>
        </w:rPr>
      </w:pPr>
      <w:r>
        <w:rPr>
          <w:rFonts w:cstheme="minorHAnsi"/>
          <w:sz w:val="24"/>
        </w:rPr>
        <w:t>Furthermore,</w:t>
      </w:r>
      <w:r w:rsidR="005A4D95">
        <w:rPr>
          <w:rFonts w:cstheme="minorHAnsi"/>
          <w:sz w:val="24"/>
        </w:rPr>
        <w:t xml:space="preserve"> the </w:t>
      </w:r>
      <w:r>
        <w:rPr>
          <w:rFonts w:cstheme="minorHAnsi"/>
          <w:sz w:val="24"/>
        </w:rPr>
        <w:t>i</w:t>
      </w:r>
      <w:r w:rsidR="0069539E">
        <w:rPr>
          <w:rFonts w:cstheme="minorHAnsi"/>
          <w:sz w:val="24"/>
        </w:rPr>
        <w:t>mplications of teaching</w:t>
      </w:r>
      <w:r w:rsidR="00F772A5">
        <w:rPr>
          <w:rFonts w:cstheme="minorHAnsi"/>
          <w:sz w:val="24"/>
        </w:rPr>
        <w:t xml:space="preserve"> must be considered in creati</w:t>
      </w:r>
      <w:r>
        <w:rPr>
          <w:rFonts w:cstheme="minorHAnsi"/>
          <w:sz w:val="24"/>
        </w:rPr>
        <w:t>ng</w:t>
      </w:r>
      <w:r w:rsidR="00F772A5">
        <w:rPr>
          <w:rFonts w:cstheme="minorHAnsi"/>
          <w:sz w:val="24"/>
        </w:rPr>
        <w:t xml:space="preserve"> effective learning and teaching within the primary school. </w:t>
      </w:r>
      <w:r w:rsidR="003C1FD1">
        <w:rPr>
          <w:rFonts w:cstheme="minorHAnsi"/>
          <w:sz w:val="24"/>
        </w:rPr>
        <w:t xml:space="preserve"> </w:t>
      </w:r>
      <w:r>
        <w:rPr>
          <w:rFonts w:cstheme="minorHAnsi"/>
          <w:sz w:val="24"/>
        </w:rPr>
        <w:t>The knowledge of just the subject will not h</w:t>
      </w:r>
      <w:r w:rsidR="0059759D">
        <w:rPr>
          <w:rFonts w:cstheme="minorHAnsi"/>
          <w:sz w:val="24"/>
        </w:rPr>
        <w:t>elp run an efficient classroom. Every class has different routines and</w:t>
      </w:r>
      <w:r>
        <w:rPr>
          <w:rFonts w:cstheme="minorHAnsi"/>
          <w:sz w:val="24"/>
        </w:rPr>
        <w:t xml:space="preserve"> different students that make up</w:t>
      </w:r>
      <w:r w:rsidR="0059759D">
        <w:rPr>
          <w:rFonts w:cstheme="minorHAnsi"/>
          <w:sz w:val="24"/>
        </w:rPr>
        <w:t xml:space="preserve"> the face of that specific learning environment</w:t>
      </w:r>
      <w:r>
        <w:rPr>
          <w:rFonts w:cstheme="minorHAnsi"/>
          <w:sz w:val="24"/>
        </w:rPr>
        <w:t xml:space="preserve">. Educators must now think about the best practices to help those with additional needs, as every child now has the right to a thorough and rigid education (UNICEF, 2015). </w:t>
      </w:r>
      <w:r w:rsidR="00DD02DD">
        <w:rPr>
          <w:rFonts w:cstheme="minorHAnsi"/>
          <w:sz w:val="24"/>
        </w:rPr>
        <w:t>Matheson</w:t>
      </w:r>
      <w:r w:rsidR="0059759D">
        <w:rPr>
          <w:rFonts w:cstheme="minorHAnsi"/>
          <w:sz w:val="24"/>
        </w:rPr>
        <w:t xml:space="preserve"> (2015)</w:t>
      </w:r>
      <w:r w:rsidR="00DD02DD">
        <w:rPr>
          <w:rFonts w:cstheme="minorHAnsi"/>
          <w:sz w:val="24"/>
        </w:rPr>
        <w:t xml:space="preserve"> highlights that in 201</w:t>
      </w:r>
      <w:r w:rsidR="003E6147">
        <w:rPr>
          <w:rFonts w:cstheme="minorHAnsi"/>
          <w:sz w:val="24"/>
        </w:rPr>
        <w:t xml:space="preserve">2-13 1.55 million children had SEN in the UK. This is a very large </w:t>
      </w:r>
      <w:r w:rsidR="0015298C">
        <w:rPr>
          <w:rFonts w:cstheme="minorHAnsi"/>
          <w:sz w:val="24"/>
        </w:rPr>
        <w:t>number</w:t>
      </w:r>
      <w:r w:rsidR="003E6147">
        <w:rPr>
          <w:rFonts w:cstheme="minorHAnsi"/>
          <w:sz w:val="24"/>
        </w:rPr>
        <w:t xml:space="preserve"> of students within the schooling system that need extra support, consequently just attaining sub</w:t>
      </w:r>
      <w:r w:rsidR="0059759D">
        <w:rPr>
          <w:rFonts w:cstheme="minorHAnsi"/>
          <w:sz w:val="24"/>
        </w:rPr>
        <w:t>ject knowledge will not suffice. A</w:t>
      </w:r>
      <w:r w:rsidR="003E6147">
        <w:rPr>
          <w:rFonts w:cstheme="minorHAnsi"/>
          <w:sz w:val="24"/>
        </w:rPr>
        <w:t>n educator needs to understand how to support these in</w:t>
      </w:r>
      <w:r w:rsidR="0059759D">
        <w:rPr>
          <w:rFonts w:cstheme="minorHAnsi"/>
          <w:sz w:val="24"/>
        </w:rPr>
        <w:t>di</w:t>
      </w:r>
      <w:r w:rsidR="003E6147">
        <w:rPr>
          <w:rFonts w:cstheme="minorHAnsi"/>
          <w:sz w:val="24"/>
        </w:rPr>
        <w:t xml:space="preserve">vidual within the classroom and understand how these students learn. </w:t>
      </w:r>
      <w:r w:rsidR="005079EE">
        <w:rPr>
          <w:rFonts w:cstheme="minorHAnsi"/>
          <w:sz w:val="24"/>
        </w:rPr>
        <w:t xml:space="preserve">Moreover, the social backgrounds of students must be look at, as a member of the school community the teacher must understand what procedures are in place to support students from a </w:t>
      </w:r>
      <w:r w:rsidR="00963134">
        <w:rPr>
          <w:rFonts w:cstheme="minorHAnsi"/>
          <w:sz w:val="24"/>
        </w:rPr>
        <w:t>disadvantaged</w:t>
      </w:r>
      <w:r w:rsidR="005079EE">
        <w:rPr>
          <w:rFonts w:cstheme="minorHAnsi"/>
          <w:sz w:val="24"/>
        </w:rPr>
        <w:t xml:space="preserve"> background. Research conducted by the National Foundation for Education </w:t>
      </w:r>
      <w:r w:rsidR="00C3211D">
        <w:rPr>
          <w:rFonts w:cstheme="minorHAnsi"/>
          <w:sz w:val="24"/>
        </w:rPr>
        <w:t>Research 2013 states that schools consult external bodies about using pupil premium money</w:t>
      </w:r>
      <w:r w:rsidR="0059759D">
        <w:rPr>
          <w:rFonts w:cstheme="minorHAnsi"/>
          <w:sz w:val="24"/>
        </w:rPr>
        <w:t>. A teacher must understand</w:t>
      </w:r>
      <w:r w:rsidR="00C3211D">
        <w:rPr>
          <w:rFonts w:cstheme="minorHAnsi"/>
          <w:sz w:val="24"/>
        </w:rPr>
        <w:t xml:space="preserve"> these procedures and </w:t>
      </w:r>
      <w:r w:rsidR="0059759D">
        <w:rPr>
          <w:rFonts w:cstheme="minorHAnsi"/>
          <w:sz w:val="24"/>
        </w:rPr>
        <w:t xml:space="preserve">the </w:t>
      </w:r>
      <w:r w:rsidR="00C3211D">
        <w:rPr>
          <w:rFonts w:cstheme="minorHAnsi"/>
          <w:sz w:val="24"/>
        </w:rPr>
        <w:t>supports</w:t>
      </w:r>
      <w:r w:rsidR="0059759D">
        <w:rPr>
          <w:rFonts w:cstheme="minorHAnsi"/>
          <w:sz w:val="24"/>
        </w:rPr>
        <w:t xml:space="preserve"> which are in place. This</w:t>
      </w:r>
      <w:r w:rsidR="00C3211D">
        <w:rPr>
          <w:rFonts w:cstheme="minorHAnsi"/>
          <w:sz w:val="24"/>
        </w:rPr>
        <w:t xml:space="preserve"> is not necessarily seen by </w:t>
      </w:r>
      <w:r w:rsidR="001C0BE3">
        <w:rPr>
          <w:rFonts w:cstheme="minorHAnsi"/>
          <w:sz w:val="24"/>
        </w:rPr>
        <w:t>students;</w:t>
      </w:r>
      <w:r w:rsidR="0059759D">
        <w:rPr>
          <w:rFonts w:cstheme="minorHAnsi"/>
          <w:sz w:val="24"/>
        </w:rPr>
        <w:t xml:space="preserve"> however,</w:t>
      </w:r>
      <w:r w:rsidR="00C3211D">
        <w:rPr>
          <w:rFonts w:cstheme="minorHAnsi"/>
          <w:sz w:val="24"/>
        </w:rPr>
        <w:t xml:space="preserve"> new</w:t>
      </w:r>
      <w:r w:rsidR="0059759D">
        <w:rPr>
          <w:rFonts w:cstheme="minorHAnsi"/>
          <w:sz w:val="24"/>
        </w:rPr>
        <w:t>ly</w:t>
      </w:r>
      <w:r w:rsidR="00C3211D">
        <w:rPr>
          <w:rFonts w:cstheme="minorHAnsi"/>
          <w:sz w:val="24"/>
        </w:rPr>
        <w:t xml:space="preserve"> qualified </w:t>
      </w:r>
      <w:r w:rsidR="0059759D">
        <w:rPr>
          <w:rFonts w:cstheme="minorHAnsi"/>
          <w:sz w:val="24"/>
        </w:rPr>
        <w:t>teachers must</w:t>
      </w:r>
      <w:r w:rsidR="00C3211D">
        <w:rPr>
          <w:rFonts w:cstheme="minorHAnsi"/>
          <w:sz w:val="24"/>
        </w:rPr>
        <w:t xml:space="preserve"> know how to use this to support disadvantaged students within their class. </w:t>
      </w:r>
      <w:r w:rsidR="00D32149">
        <w:rPr>
          <w:rFonts w:cstheme="minorHAnsi"/>
          <w:sz w:val="24"/>
        </w:rPr>
        <w:t>Consequently,</w:t>
      </w:r>
      <w:r w:rsidR="000463B9">
        <w:rPr>
          <w:rFonts w:cstheme="minorHAnsi"/>
          <w:sz w:val="24"/>
        </w:rPr>
        <w:t xml:space="preserve"> to just have subject knowledge will not s</w:t>
      </w:r>
      <w:r w:rsidR="0059759D">
        <w:rPr>
          <w:rFonts w:cstheme="minorHAnsi"/>
          <w:sz w:val="24"/>
        </w:rPr>
        <w:t xml:space="preserve">uffice in teaching effectively - </w:t>
      </w:r>
      <w:r w:rsidR="000463B9">
        <w:rPr>
          <w:rFonts w:cstheme="minorHAnsi"/>
          <w:sz w:val="24"/>
        </w:rPr>
        <w:t xml:space="preserve">it </w:t>
      </w:r>
      <w:r w:rsidR="0059759D">
        <w:rPr>
          <w:rFonts w:cstheme="minorHAnsi"/>
          <w:sz w:val="24"/>
        </w:rPr>
        <w:t>can be considered the starting block to teaching. H</w:t>
      </w:r>
      <w:r w:rsidR="000463B9">
        <w:rPr>
          <w:rFonts w:cstheme="minorHAnsi"/>
          <w:sz w:val="24"/>
        </w:rPr>
        <w:t>owever</w:t>
      </w:r>
      <w:r w:rsidR="0059759D">
        <w:rPr>
          <w:rFonts w:cstheme="minorHAnsi"/>
          <w:sz w:val="24"/>
        </w:rPr>
        <w:t>,</w:t>
      </w:r>
      <w:r w:rsidR="000463B9">
        <w:rPr>
          <w:rFonts w:cstheme="minorHAnsi"/>
          <w:sz w:val="24"/>
        </w:rPr>
        <w:t xml:space="preserve"> the educator must understand the other</w:t>
      </w:r>
      <w:r w:rsidR="0059759D">
        <w:rPr>
          <w:rFonts w:cstheme="minorHAnsi"/>
          <w:sz w:val="24"/>
        </w:rPr>
        <w:t xml:space="preserve"> pedagogical</w:t>
      </w:r>
      <w:r w:rsidR="000463B9">
        <w:rPr>
          <w:rFonts w:cstheme="minorHAnsi"/>
          <w:sz w:val="24"/>
        </w:rPr>
        <w:t xml:space="preserve"> factors that will impact on the classroom and how the management of the educational setting will affect what happens within the classroom. </w:t>
      </w:r>
    </w:p>
    <w:p w14:paraId="7FBDAE4E" w14:textId="77777777" w:rsidR="00C3211D" w:rsidRDefault="00C3211D" w:rsidP="00FF45C3">
      <w:pPr>
        <w:spacing w:line="480" w:lineRule="auto"/>
        <w:rPr>
          <w:rFonts w:cstheme="minorHAnsi"/>
          <w:sz w:val="24"/>
        </w:rPr>
      </w:pPr>
    </w:p>
    <w:p w14:paraId="13E48831" w14:textId="136D53F6" w:rsidR="001D19DA" w:rsidRDefault="00511A83" w:rsidP="00FF45C3">
      <w:pPr>
        <w:spacing w:line="480" w:lineRule="auto"/>
        <w:rPr>
          <w:rFonts w:cstheme="minorHAnsi"/>
          <w:sz w:val="24"/>
        </w:rPr>
      </w:pPr>
      <w:r>
        <w:rPr>
          <w:rFonts w:cstheme="minorHAnsi"/>
          <w:sz w:val="24"/>
        </w:rPr>
        <w:lastRenderedPageBreak/>
        <w:t xml:space="preserve">A practitioner must be a reflective individual, as (Dillon, 2011) </w:t>
      </w:r>
      <w:r w:rsidR="00663E10">
        <w:rPr>
          <w:rFonts w:cstheme="minorHAnsi"/>
          <w:sz w:val="24"/>
        </w:rPr>
        <w:t>reasons</w:t>
      </w:r>
      <w:r>
        <w:rPr>
          <w:rFonts w:cstheme="minorHAnsi"/>
          <w:sz w:val="24"/>
        </w:rPr>
        <w:t xml:space="preserve"> that being reflective supports our personal development. Therefore, this is vital in relation to effective learning in a classroom, as a practitioner must be able to reflect and positively critique what could be done to improve learning. Loughran (1996) argues that reflection must happen within and after the lesson. It is imperative to be able to self-critique as the lesson is being taught, as it allows the individual to question if the knowledge being provided is valuable for the learner.</w:t>
      </w:r>
      <w:r w:rsidR="001D19DA">
        <w:rPr>
          <w:rFonts w:cstheme="minorHAnsi"/>
          <w:sz w:val="24"/>
        </w:rPr>
        <w:t xml:space="preserve"> </w:t>
      </w:r>
      <w:r w:rsidR="001D19DA">
        <w:rPr>
          <w:rFonts w:cstheme="minorHAnsi"/>
          <w:sz w:val="24"/>
        </w:rPr>
        <w:br/>
        <w:t>This could also be used as a marker for the individual to take notice of when there are gaps in their knowledge, as they could make a reference note of when a student poses</w:t>
      </w:r>
      <w:r w:rsidR="0059759D">
        <w:rPr>
          <w:rFonts w:cstheme="minorHAnsi"/>
          <w:sz w:val="24"/>
        </w:rPr>
        <w:t xml:space="preserve"> a question and they do</w:t>
      </w:r>
      <w:r w:rsidR="001D19DA">
        <w:rPr>
          <w:rFonts w:cstheme="minorHAnsi"/>
          <w:sz w:val="24"/>
        </w:rPr>
        <w:t xml:space="preserve"> not know the answer. Schon (1987) argues that knowledge lives in performance. </w:t>
      </w:r>
      <w:r w:rsidR="0072709E">
        <w:rPr>
          <w:rFonts w:cstheme="minorHAnsi"/>
          <w:sz w:val="24"/>
        </w:rPr>
        <w:t>Consequently, a practitioner must constantly reflect on what they are teaching within the lesson, and they can measure their knowledge level in their detail of explanation. If it is inadequate, the individual can further their pedagogy by researching further. As Desimone (2009) highlights, teacher development is a driving force in professional knowledge improvement.</w:t>
      </w:r>
      <w:r w:rsidR="0059759D">
        <w:rPr>
          <w:rFonts w:cstheme="minorHAnsi"/>
          <w:sz w:val="24"/>
        </w:rPr>
        <w:t xml:space="preserve"> Thus, understanding pedagogical practices can help with subject knowledge and in turn create an effective learning environment.</w:t>
      </w:r>
      <w:r w:rsidR="0072709E">
        <w:rPr>
          <w:rFonts w:cstheme="minorHAnsi"/>
          <w:sz w:val="24"/>
        </w:rPr>
        <w:t xml:space="preserve"> One pitfall of self-reflection is that individuals can be too critical and may not give credit where credit is due</w:t>
      </w:r>
      <w:r w:rsidR="005673EB">
        <w:rPr>
          <w:rFonts w:cstheme="minorHAnsi"/>
          <w:sz w:val="24"/>
        </w:rPr>
        <w:t>. Hayes (2003) highlights that after a lesson where they feel they have performed poorly, they will be more critical. Thus, an educator must utilise reflective practises to further their own pedagogy, and to gage if the</w:t>
      </w:r>
      <w:r w:rsidR="0059759D">
        <w:rPr>
          <w:rFonts w:cstheme="minorHAnsi"/>
          <w:sz w:val="24"/>
        </w:rPr>
        <w:t xml:space="preserve"> subject knowledge they are imparting on</w:t>
      </w:r>
      <w:r w:rsidR="005673EB">
        <w:rPr>
          <w:rFonts w:cstheme="minorHAnsi"/>
          <w:sz w:val="24"/>
        </w:rPr>
        <w:t xml:space="preserve"> the students is useful and succinct. </w:t>
      </w:r>
    </w:p>
    <w:p w14:paraId="191B5B90" w14:textId="07426E68" w:rsidR="009E229D" w:rsidRPr="009E229D" w:rsidRDefault="009E229D" w:rsidP="00FF45C3">
      <w:pPr>
        <w:spacing w:line="480" w:lineRule="auto"/>
        <w:rPr>
          <w:rFonts w:cstheme="minorHAnsi"/>
          <w:sz w:val="24"/>
        </w:rPr>
      </w:pPr>
      <w:r>
        <w:rPr>
          <w:rFonts w:cstheme="minorHAnsi"/>
          <w:sz w:val="24"/>
        </w:rPr>
        <w:t xml:space="preserve">Consequently, Coe (2014) summarises that defining effective teaching is hard. </w:t>
      </w:r>
      <w:r w:rsidR="00D94482">
        <w:rPr>
          <w:rFonts w:cstheme="minorHAnsi"/>
          <w:sz w:val="24"/>
        </w:rPr>
        <w:t xml:space="preserve">To simply state that subject knowledge will mean effective teaching, is somewhat </w:t>
      </w:r>
      <w:r w:rsidR="00BD101D">
        <w:rPr>
          <w:rFonts w:cstheme="minorHAnsi"/>
          <w:sz w:val="24"/>
        </w:rPr>
        <w:t>general. As Coe (2014) argues further that effective teaching is measured by the achievement of the students. This achievement is ultimately down to the individual teachers</w:t>
      </w:r>
      <w:r w:rsidR="00D664B8">
        <w:rPr>
          <w:rFonts w:cstheme="minorHAnsi"/>
          <w:sz w:val="24"/>
        </w:rPr>
        <w:t xml:space="preserve">, and their </w:t>
      </w:r>
      <w:r w:rsidR="00D664B8">
        <w:rPr>
          <w:rFonts w:cstheme="minorHAnsi"/>
          <w:sz w:val="24"/>
        </w:rPr>
        <w:lastRenderedPageBreak/>
        <w:t xml:space="preserve">combination of understanding of subject, pedagogical and curriculum knowledge. Shulman’s research remains seminal, </w:t>
      </w:r>
      <w:r w:rsidR="00F140AD">
        <w:rPr>
          <w:rFonts w:cstheme="minorHAnsi"/>
          <w:sz w:val="24"/>
        </w:rPr>
        <w:t>because teaching is an everchanging discipline</w:t>
      </w:r>
      <w:r w:rsidR="00257E22">
        <w:rPr>
          <w:rFonts w:cstheme="minorHAnsi"/>
          <w:sz w:val="24"/>
        </w:rPr>
        <w:t xml:space="preserve">, however a </w:t>
      </w:r>
      <w:r w:rsidR="004D3C1D">
        <w:rPr>
          <w:rFonts w:cstheme="minorHAnsi"/>
          <w:sz w:val="24"/>
        </w:rPr>
        <w:t>practitioners</w:t>
      </w:r>
      <w:r w:rsidR="00257E22">
        <w:rPr>
          <w:rFonts w:cstheme="minorHAnsi"/>
          <w:sz w:val="24"/>
        </w:rPr>
        <w:t xml:space="preserve"> subject knowledge and pedagogical knowledge remains at the forefront of teaching new trainees. A teacher must hold acceptable amounts of knowledge</w:t>
      </w:r>
      <w:r w:rsidR="00802197">
        <w:rPr>
          <w:rFonts w:cstheme="minorHAnsi"/>
          <w:sz w:val="24"/>
        </w:rPr>
        <w:t>,</w:t>
      </w:r>
      <w:r w:rsidR="00257E22">
        <w:rPr>
          <w:rFonts w:cstheme="minorHAnsi"/>
          <w:sz w:val="24"/>
        </w:rPr>
        <w:t xml:space="preserve"> which is tested before s</w:t>
      </w:r>
      <w:r w:rsidR="004D3C1D">
        <w:rPr>
          <w:rFonts w:cstheme="minorHAnsi"/>
          <w:sz w:val="24"/>
        </w:rPr>
        <w:t>tart</w:t>
      </w:r>
      <w:r w:rsidR="00257E22">
        <w:rPr>
          <w:rFonts w:cstheme="minorHAnsi"/>
          <w:sz w:val="24"/>
        </w:rPr>
        <w:t>ing a course</w:t>
      </w:r>
      <w:r w:rsidR="00802197">
        <w:rPr>
          <w:rFonts w:cstheme="minorHAnsi"/>
          <w:sz w:val="24"/>
        </w:rPr>
        <w:t>,</w:t>
      </w:r>
      <w:r w:rsidR="00257E22">
        <w:rPr>
          <w:rFonts w:cstheme="minorHAnsi"/>
          <w:sz w:val="24"/>
        </w:rPr>
        <w:t xml:space="preserve"> but then must be taught the theory behind what works within a classroom. As a </w:t>
      </w:r>
      <w:r w:rsidR="004D3C1D">
        <w:rPr>
          <w:rFonts w:cstheme="minorHAnsi"/>
          <w:sz w:val="24"/>
        </w:rPr>
        <w:t>result,</w:t>
      </w:r>
      <w:r w:rsidR="00257E22">
        <w:rPr>
          <w:rFonts w:cstheme="minorHAnsi"/>
          <w:sz w:val="24"/>
        </w:rPr>
        <w:t xml:space="preserve"> Shulman’s</w:t>
      </w:r>
      <w:r w:rsidR="00802197">
        <w:rPr>
          <w:rFonts w:cstheme="minorHAnsi"/>
          <w:sz w:val="24"/>
        </w:rPr>
        <w:t xml:space="preserve"> (1987)</w:t>
      </w:r>
      <w:r w:rsidR="00257E22">
        <w:rPr>
          <w:rFonts w:cstheme="minorHAnsi"/>
          <w:sz w:val="24"/>
        </w:rPr>
        <w:t xml:space="preserve"> theory on knowledge and its different bases remains </w:t>
      </w:r>
      <w:r w:rsidR="004D3C1D">
        <w:rPr>
          <w:rFonts w:cstheme="minorHAnsi"/>
          <w:sz w:val="24"/>
        </w:rPr>
        <w:t xml:space="preserve">at the forefront of the educational world. </w:t>
      </w:r>
    </w:p>
    <w:p w14:paraId="410CB9BA" w14:textId="77777777" w:rsidR="00FF45C3" w:rsidRDefault="00FF45C3" w:rsidP="00FF45C3">
      <w:pPr>
        <w:spacing w:line="480" w:lineRule="auto"/>
        <w:jc w:val="center"/>
        <w:rPr>
          <w:rFonts w:cstheme="minorHAnsi"/>
          <w:b/>
          <w:sz w:val="24"/>
        </w:rPr>
      </w:pPr>
    </w:p>
    <w:p w14:paraId="014F3693" w14:textId="77777777" w:rsidR="00FF45C3" w:rsidRDefault="00FF45C3" w:rsidP="00FF45C3">
      <w:pPr>
        <w:spacing w:line="480" w:lineRule="auto"/>
        <w:jc w:val="center"/>
        <w:rPr>
          <w:rFonts w:cstheme="minorHAnsi"/>
          <w:b/>
          <w:sz w:val="24"/>
        </w:rPr>
      </w:pPr>
    </w:p>
    <w:p w14:paraId="3A62217C" w14:textId="77777777" w:rsidR="00320889" w:rsidRDefault="00320889" w:rsidP="00FF45C3">
      <w:pPr>
        <w:spacing w:line="480" w:lineRule="auto"/>
        <w:jc w:val="center"/>
        <w:rPr>
          <w:rFonts w:cstheme="minorHAnsi"/>
          <w:b/>
          <w:sz w:val="24"/>
        </w:rPr>
      </w:pPr>
    </w:p>
    <w:p w14:paraId="09DAC3AE" w14:textId="77777777" w:rsidR="00320889" w:rsidRDefault="00320889" w:rsidP="00FF45C3">
      <w:pPr>
        <w:spacing w:line="480" w:lineRule="auto"/>
        <w:jc w:val="center"/>
        <w:rPr>
          <w:rFonts w:cstheme="minorHAnsi"/>
          <w:b/>
          <w:sz w:val="24"/>
        </w:rPr>
      </w:pPr>
    </w:p>
    <w:p w14:paraId="7826FA67" w14:textId="77777777" w:rsidR="00320889" w:rsidRDefault="00320889" w:rsidP="00FF45C3">
      <w:pPr>
        <w:spacing w:line="480" w:lineRule="auto"/>
        <w:jc w:val="center"/>
        <w:rPr>
          <w:rFonts w:cstheme="minorHAnsi"/>
          <w:b/>
          <w:sz w:val="24"/>
        </w:rPr>
      </w:pPr>
    </w:p>
    <w:p w14:paraId="5180D2AD" w14:textId="77777777" w:rsidR="00320889" w:rsidRDefault="00320889" w:rsidP="00FF45C3">
      <w:pPr>
        <w:spacing w:line="480" w:lineRule="auto"/>
        <w:jc w:val="center"/>
        <w:rPr>
          <w:rFonts w:cstheme="minorHAnsi"/>
          <w:b/>
          <w:sz w:val="24"/>
        </w:rPr>
      </w:pPr>
    </w:p>
    <w:p w14:paraId="019C186E" w14:textId="77777777" w:rsidR="00320889" w:rsidRDefault="00320889" w:rsidP="00FF45C3">
      <w:pPr>
        <w:spacing w:line="480" w:lineRule="auto"/>
        <w:jc w:val="center"/>
        <w:rPr>
          <w:rFonts w:cstheme="minorHAnsi"/>
          <w:b/>
          <w:sz w:val="24"/>
        </w:rPr>
      </w:pPr>
    </w:p>
    <w:p w14:paraId="350C4D70" w14:textId="77777777" w:rsidR="00320889" w:rsidRDefault="00320889" w:rsidP="00FF45C3">
      <w:pPr>
        <w:spacing w:line="480" w:lineRule="auto"/>
        <w:jc w:val="center"/>
        <w:rPr>
          <w:rFonts w:cstheme="minorHAnsi"/>
          <w:b/>
          <w:sz w:val="24"/>
        </w:rPr>
      </w:pPr>
    </w:p>
    <w:p w14:paraId="06140284" w14:textId="77777777" w:rsidR="00320889" w:rsidRDefault="00320889" w:rsidP="00FF45C3">
      <w:pPr>
        <w:spacing w:line="480" w:lineRule="auto"/>
        <w:jc w:val="center"/>
        <w:rPr>
          <w:rFonts w:cstheme="minorHAnsi"/>
          <w:b/>
          <w:sz w:val="24"/>
        </w:rPr>
      </w:pPr>
    </w:p>
    <w:p w14:paraId="5297C068" w14:textId="77777777" w:rsidR="00320889" w:rsidRDefault="00320889" w:rsidP="00FF45C3">
      <w:pPr>
        <w:spacing w:line="480" w:lineRule="auto"/>
        <w:jc w:val="center"/>
        <w:rPr>
          <w:rFonts w:cstheme="minorHAnsi"/>
          <w:b/>
          <w:sz w:val="24"/>
        </w:rPr>
      </w:pPr>
    </w:p>
    <w:p w14:paraId="4FD5AD0D" w14:textId="77777777" w:rsidR="00320889" w:rsidRDefault="00320889" w:rsidP="00FF45C3">
      <w:pPr>
        <w:spacing w:line="480" w:lineRule="auto"/>
        <w:jc w:val="center"/>
        <w:rPr>
          <w:rFonts w:cstheme="minorHAnsi"/>
          <w:b/>
          <w:sz w:val="24"/>
        </w:rPr>
      </w:pPr>
    </w:p>
    <w:p w14:paraId="275BF38D" w14:textId="77777777" w:rsidR="00320889" w:rsidRDefault="00320889" w:rsidP="00FF45C3">
      <w:pPr>
        <w:spacing w:line="480" w:lineRule="auto"/>
        <w:jc w:val="center"/>
        <w:rPr>
          <w:rFonts w:cstheme="minorHAnsi"/>
          <w:b/>
          <w:sz w:val="24"/>
        </w:rPr>
      </w:pPr>
    </w:p>
    <w:p w14:paraId="15B2CEF9" w14:textId="77777777" w:rsidR="00320889" w:rsidRDefault="00320889" w:rsidP="00FF45C3">
      <w:pPr>
        <w:spacing w:line="480" w:lineRule="auto"/>
        <w:jc w:val="center"/>
        <w:rPr>
          <w:rFonts w:cstheme="minorHAnsi"/>
          <w:b/>
          <w:sz w:val="24"/>
        </w:rPr>
      </w:pPr>
    </w:p>
    <w:p w14:paraId="122ED288" w14:textId="31430674" w:rsidR="00EC7027" w:rsidRPr="00D2042E" w:rsidRDefault="00D2042E" w:rsidP="00FF45C3">
      <w:pPr>
        <w:spacing w:line="480" w:lineRule="auto"/>
        <w:jc w:val="center"/>
        <w:rPr>
          <w:rFonts w:cstheme="minorHAnsi"/>
          <w:b/>
          <w:sz w:val="24"/>
        </w:rPr>
      </w:pPr>
      <w:r>
        <w:rPr>
          <w:rFonts w:cstheme="minorHAnsi"/>
          <w:b/>
          <w:sz w:val="24"/>
        </w:rPr>
        <w:lastRenderedPageBreak/>
        <w:t>PTE EXPERIENCE</w:t>
      </w:r>
    </w:p>
    <w:p w14:paraId="6411E01E" w14:textId="1CCFCF12" w:rsidR="00EC7027" w:rsidRDefault="00EC7027" w:rsidP="00FF45C3">
      <w:pPr>
        <w:spacing w:line="480" w:lineRule="auto"/>
        <w:rPr>
          <w:rFonts w:cstheme="minorHAnsi"/>
          <w:sz w:val="24"/>
        </w:rPr>
      </w:pPr>
    </w:p>
    <w:p w14:paraId="57F52182" w14:textId="7F2A0F03" w:rsidR="00C753C5" w:rsidRDefault="00227270" w:rsidP="00FF45C3">
      <w:pPr>
        <w:spacing w:line="480" w:lineRule="auto"/>
        <w:rPr>
          <w:sz w:val="24"/>
        </w:rPr>
      </w:pPr>
      <w:r>
        <w:rPr>
          <w:rFonts w:cstheme="minorHAnsi"/>
          <w:sz w:val="24"/>
        </w:rPr>
        <w:t xml:space="preserve">Before starting my degree in Wales, </w:t>
      </w:r>
      <w:r w:rsidR="00A852F4">
        <w:rPr>
          <w:rFonts w:cstheme="minorHAnsi"/>
          <w:sz w:val="24"/>
        </w:rPr>
        <w:t xml:space="preserve">I was fascinated by the </w:t>
      </w:r>
      <w:r w:rsidR="00320889">
        <w:rPr>
          <w:rFonts w:cstheme="minorHAnsi"/>
          <w:sz w:val="24"/>
        </w:rPr>
        <w:t>government’s</w:t>
      </w:r>
      <w:r w:rsidR="00A852F4">
        <w:rPr>
          <w:rFonts w:cstheme="minorHAnsi"/>
          <w:sz w:val="24"/>
        </w:rPr>
        <w:t xml:space="preserve"> drive f</w:t>
      </w:r>
      <w:r w:rsidR="00320889">
        <w:rPr>
          <w:rFonts w:cstheme="minorHAnsi"/>
          <w:sz w:val="24"/>
        </w:rPr>
        <w:t>or the Welsh language. As the Welsh Government (2017) has the initiative for</w:t>
      </w:r>
      <w:r w:rsidR="00A852F4">
        <w:rPr>
          <w:rFonts w:cstheme="minorHAnsi"/>
          <w:sz w:val="24"/>
        </w:rPr>
        <w:t xml:space="preserve"> one million welsh spe</w:t>
      </w:r>
      <w:r w:rsidR="00320889">
        <w:rPr>
          <w:rFonts w:cstheme="minorHAnsi"/>
          <w:sz w:val="24"/>
        </w:rPr>
        <w:t>akers by 2050</w:t>
      </w:r>
      <w:r w:rsidR="00A852F4">
        <w:rPr>
          <w:rFonts w:cstheme="minorHAnsi"/>
          <w:sz w:val="24"/>
        </w:rPr>
        <w:t xml:space="preserve">. The fact that Wales is keeping their language alive and moving forward is a source of inspiration and I myself was </w:t>
      </w:r>
      <w:r w:rsidR="006F29B8">
        <w:rPr>
          <w:rFonts w:cstheme="minorHAnsi"/>
          <w:sz w:val="24"/>
        </w:rPr>
        <w:t>l</w:t>
      </w:r>
      <w:r w:rsidR="00A852F4">
        <w:rPr>
          <w:rFonts w:cstheme="minorHAnsi"/>
          <w:sz w:val="24"/>
        </w:rPr>
        <w:t>ooking forward to taking part in this initiative.</w:t>
      </w:r>
      <w:r w:rsidR="006F29B8">
        <w:rPr>
          <w:rFonts w:cstheme="minorHAnsi"/>
          <w:sz w:val="24"/>
        </w:rPr>
        <w:t xml:space="preserve"> This excitement to learn can be theorised by </w:t>
      </w:r>
      <w:proofErr w:type="spellStart"/>
      <w:r w:rsidR="006F29B8">
        <w:rPr>
          <w:rFonts w:cstheme="minorHAnsi"/>
          <w:sz w:val="24"/>
        </w:rPr>
        <w:t>Macaro</w:t>
      </w:r>
      <w:proofErr w:type="spellEnd"/>
      <w:r w:rsidR="006F29B8">
        <w:rPr>
          <w:rFonts w:cstheme="minorHAnsi"/>
          <w:sz w:val="24"/>
        </w:rPr>
        <w:t xml:space="preserve"> (2005) as he argues that multiling</w:t>
      </w:r>
      <w:r w:rsidR="00C753C5">
        <w:rPr>
          <w:rFonts w:cstheme="minorHAnsi"/>
          <w:sz w:val="24"/>
        </w:rPr>
        <w:t xml:space="preserve">uals far outnumber monolinguals. </w:t>
      </w:r>
      <w:r w:rsidR="001C0BE3">
        <w:rPr>
          <w:rFonts w:cstheme="minorHAnsi"/>
          <w:sz w:val="24"/>
        </w:rPr>
        <w:t>Thus,</w:t>
      </w:r>
      <w:r w:rsidR="006F29B8">
        <w:rPr>
          <w:rFonts w:cstheme="minorHAnsi"/>
          <w:sz w:val="24"/>
        </w:rPr>
        <w:t xml:space="preserve"> to be</w:t>
      </w:r>
      <w:r w:rsidR="00C753C5">
        <w:rPr>
          <w:rFonts w:cstheme="minorHAnsi"/>
          <w:sz w:val="24"/>
        </w:rPr>
        <w:t xml:space="preserve"> effective in teaching in Wales;</w:t>
      </w:r>
      <w:r w:rsidR="006F29B8">
        <w:rPr>
          <w:rFonts w:cstheme="minorHAnsi"/>
          <w:sz w:val="24"/>
        </w:rPr>
        <w:t xml:space="preserve"> I need</w:t>
      </w:r>
      <w:r w:rsidR="00C753C5">
        <w:rPr>
          <w:rFonts w:cstheme="minorHAnsi"/>
          <w:sz w:val="24"/>
        </w:rPr>
        <w:t xml:space="preserve"> to have</w:t>
      </w:r>
      <w:r w:rsidR="006F29B8">
        <w:rPr>
          <w:rFonts w:cstheme="minorHAnsi"/>
          <w:sz w:val="24"/>
        </w:rPr>
        <w:t xml:space="preserve"> some degree of multilingualism. </w:t>
      </w:r>
      <w:r w:rsidR="00A852F4">
        <w:rPr>
          <w:rFonts w:cstheme="minorHAnsi"/>
          <w:sz w:val="24"/>
        </w:rPr>
        <w:t xml:space="preserve"> </w:t>
      </w:r>
      <w:r w:rsidR="00C753C5">
        <w:rPr>
          <w:rFonts w:cstheme="minorHAnsi"/>
          <w:sz w:val="24"/>
        </w:rPr>
        <w:t>Whilst on teaching practice</w:t>
      </w:r>
      <w:r w:rsidR="00873693">
        <w:rPr>
          <w:rFonts w:cstheme="minorHAnsi"/>
          <w:sz w:val="24"/>
        </w:rPr>
        <w:t>, I was very intent</w:t>
      </w:r>
      <w:r w:rsidR="00C753C5">
        <w:rPr>
          <w:rFonts w:cstheme="minorHAnsi"/>
          <w:sz w:val="24"/>
        </w:rPr>
        <w:t xml:space="preserve"> on teaching a lesson focused on the Welsh language.</w:t>
      </w:r>
      <w:r w:rsidR="00873693">
        <w:rPr>
          <w:rFonts w:cstheme="minorHAnsi"/>
          <w:sz w:val="24"/>
        </w:rPr>
        <w:t xml:space="preserve"> </w:t>
      </w:r>
      <w:r w:rsidR="00C753C5">
        <w:rPr>
          <w:rFonts w:cstheme="minorHAnsi"/>
          <w:sz w:val="24"/>
        </w:rPr>
        <w:t>E</w:t>
      </w:r>
      <w:r w:rsidR="00A852F4">
        <w:rPr>
          <w:rFonts w:cstheme="minorHAnsi"/>
          <w:sz w:val="24"/>
        </w:rPr>
        <w:t>specially</w:t>
      </w:r>
      <w:r w:rsidR="00C753C5">
        <w:rPr>
          <w:rFonts w:cstheme="minorHAnsi"/>
          <w:sz w:val="24"/>
        </w:rPr>
        <w:t xml:space="preserve"> now</w:t>
      </w:r>
      <w:r w:rsidR="00A852F4">
        <w:rPr>
          <w:rFonts w:cstheme="minorHAnsi"/>
          <w:sz w:val="24"/>
        </w:rPr>
        <w:t xml:space="preserve"> that the language skills and development are now </w:t>
      </w:r>
      <w:r w:rsidR="001C0BE3">
        <w:rPr>
          <w:rFonts w:cstheme="minorHAnsi"/>
          <w:sz w:val="24"/>
        </w:rPr>
        <w:t>a part</w:t>
      </w:r>
      <w:r w:rsidR="00A852F4">
        <w:rPr>
          <w:rFonts w:cstheme="minorHAnsi"/>
          <w:sz w:val="24"/>
        </w:rPr>
        <w:t xml:space="preserve"> of the recommendations within Donaldson (2015)</w:t>
      </w:r>
      <w:r w:rsidR="00C753C5">
        <w:rPr>
          <w:rFonts w:cstheme="minorHAnsi"/>
          <w:sz w:val="24"/>
        </w:rPr>
        <w:t xml:space="preserve">. </w:t>
      </w:r>
      <w:r w:rsidR="00A852F4">
        <w:rPr>
          <w:rFonts w:cstheme="minorHAnsi"/>
          <w:sz w:val="24"/>
        </w:rPr>
        <w:t xml:space="preserve"> </w:t>
      </w:r>
      <w:proofErr w:type="spellStart"/>
      <w:r w:rsidR="008969DE" w:rsidRPr="008969DE">
        <w:rPr>
          <w:sz w:val="24"/>
        </w:rPr>
        <w:t>Iaith</w:t>
      </w:r>
      <w:proofErr w:type="spellEnd"/>
      <w:r w:rsidR="008969DE" w:rsidRPr="008969DE">
        <w:rPr>
          <w:sz w:val="24"/>
        </w:rPr>
        <w:t xml:space="preserve"> </w:t>
      </w:r>
      <w:proofErr w:type="spellStart"/>
      <w:r w:rsidR="008969DE" w:rsidRPr="008969DE">
        <w:rPr>
          <w:sz w:val="24"/>
        </w:rPr>
        <w:t>Pawb</w:t>
      </w:r>
      <w:proofErr w:type="spellEnd"/>
      <w:r w:rsidR="008969DE" w:rsidRPr="008969DE">
        <w:rPr>
          <w:sz w:val="24"/>
        </w:rPr>
        <w:t>: A National Action Plan for a Bilingual Wales (WAG, 2003)</w:t>
      </w:r>
      <w:r w:rsidR="00A21173">
        <w:rPr>
          <w:sz w:val="24"/>
        </w:rPr>
        <w:t xml:space="preserve"> explicitly highlights the Welsh </w:t>
      </w:r>
      <w:r w:rsidR="00C753C5">
        <w:rPr>
          <w:sz w:val="24"/>
        </w:rPr>
        <w:t>government’s</w:t>
      </w:r>
      <w:r w:rsidR="00A21173">
        <w:rPr>
          <w:sz w:val="24"/>
        </w:rPr>
        <w:t xml:space="preserve"> plans to have more five-year olds confident in speaking Welsh. Therefore, </w:t>
      </w:r>
      <w:r w:rsidR="00C753C5">
        <w:rPr>
          <w:sz w:val="24"/>
        </w:rPr>
        <w:t>as a trainee I was interested in</w:t>
      </w:r>
      <w:r w:rsidR="00A21173">
        <w:rPr>
          <w:sz w:val="24"/>
        </w:rPr>
        <w:t xml:space="preserve"> develop</w:t>
      </w:r>
      <w:r w:rsidR="00C753C5">
        <w:rPr>
          <w:sz w:val="24"/>
        </w:rPr>
        <w:t>ing</w:t>
      </w:r>
      <w:r w:rsidR="00A21173">
        <w:rPr>
          <w:sz w:val="24"/>
        </w:rPr>
        <w:t xml:space="preserve"> my</w:t>
      </w:r>
      <w:r w:rsidR="00C753C5">
        <w:rPr>
          <w:sz w:val="24"/>
        </w:rPr>
        <w:t xml:space="preserve"> own</w:t>
      </w:r>
      <w:r w:rsidR="00A21173">
        <w:rPr>
          <w:sz w:val="24"/>
        </w:rPr>
        <w:t xml:space="preserve"> language sk</w:t>
      </w:r>
      <w:r w:rsidR="00C753C5">
        <w:rPr>
          <w:sz w:val="24"/>
        </w:rPr>
        <w:t>ills and challenging myself to develop a strong language understanding</w:t>
      </w:r>
    </w:p>
    <w:p w14:paraId="7EE88BC5" w14:textId="15C1BCAA" w:rsidR="00010135" w:rsidRPr="00C753C5" w:rsidRDefault="00A21173" w:rsidP="00FF45C3">
      <w:pPr>
        <w:spacing w:line="480" w:lineRule="auto"/>
        <w:rPr>
          <w:sz w:val="24"/>
        </w:rPr>
      </w:pPr>
      <w:r>
        <w:rPr>
          <w:sz w:val="24"/>
        </w:rPr>
        <w:t xml:space="preserve"> </w:t>
      </w:r>
      <w:r w:rsidR="001C63DF">
        <w:rPr>
          <w:sz w:val="24"/>
        </w:rPr>
        <w:t>Before teaching this</w:t>
      </w:r>
      <w:r w:rsidR="00165ADC">
        <w:rPr>
          <w:sz w:val="24"/>
        </w:rPr>
        <w:t xml:space="preserve">, my subject knowledge was weak, as I have </w:t>
      </w:r>
      <w:r w:rsidR="00C753C5">
        <w:rPr>
          <w:sz w:val="24"/>
        </w:rPr>
        <w:t>only recently started to learn W</w:t>
      </w:r>
      <w:r w:rsidR="00165ADC">
        <w:rPr>
          <w:sz w:val="24"/>
        </w:rPr>
        <w:t>elsh myself</w:t>
      </w:r>
      <w:r w:rsidR="00C753C5">
        <w:rPr>
          <w:sz w:val="24"/>
        </w:rPr>
        <w:t xml:space="preserve">. The notion of subject knowledge as a foundation block creates effective teaching immediately became apparent. </w:t>
      </w:r>
      <w:r w:rsidR="00CF6B51">
        <w:rPr>
          <w:sz w:val="24"/>
        </w:rPr>
        <w:t xml:space="preserve"> </w:t>
      </w:r>
      <w:r w:rsidR="00DC155C">
        <w:rPr>
          <w:rFonts w:cstheme="minorHAnsi"/>
          <w:sz w:val="24"/>
        </w:rPr>
        <w:t>The input of the lesson went well as I had rehearsed what information needed to be conveyed and had the support of the LSA</w:t>
      </w:r>
      <w:r w:rsidR="00C753C5">
        <w:rPr>
          <w:rFonts w:cstheme="minorHAnsi"/>
          <w:sz w:val="24"/>
        </w:rPr>
        <w:t>. W</w:t>
      </w:r>
      <w:r w:rsidR="00DC155C">
        <w:rPr>
          <w:rFonts w:cstheme="minorHAnsi"/>
          <w:sz w:val="24"/>
        </w:rPr>
        <w:t>hen it came to answering questions that I was unsure about</w:t>
      </w:r>
      <w:r w:rsidR="00C753C5">
        <w:rPr>
          <w:rFonts w:cstheme="minorHAnsi"/>
          <w:sz w:val="24"/>
        </w:rPr>
        <w:t>, the LSA</w:t>
      </w:r>
      <w:r w:rsidR="00DC155C">
        <w:rPr>
          <w:rFonts w:cstheme="minorHAnsi"/>
          <w:sz w:val="24"/>
        </w:rPr>
        <w:t xml:space="preserve"> had </w:t>
      </w:r>
      <w:r w:rsidR="00812A3B">
        <w:rPr>
          <w:rFonts w:cstheme="minorHAnsi"/>
          <w:sz w:val="24"/>
        </w:rPr>
        <w:t>a str</w:t>
      </w:r>
      <w:r w:rsidR="00C753C5">
        <w:rPr>
          <w:rFonts w:cstheme="minorHAnsi"/>
          <w:sz w:val="24"/>
        </w:rPr>
        <w:t>ong understanding of the W</w:t>
      </w:r>
      <w:r w:rsidR="00812A3B">
        <w:rPr>
          <w:rFonts w:cstheme="minorHAnsi"/>
          <w:sz w:val="24"/>
        </w:rPr>
        <w:t>elsh language</w:t>
      </w:r>
      <w:r w:rsidR="00C753C5">
        <w:rPr>
          <w:rFonts w:cstheme="minorHAnsi"/>
          <w:sz w:val="24"/>
        </w:rPr>
        <w:t xml:space="preserve"> and supported</w:t>
      </w:r>
      <w:r w:rsidR="00CF6B51">
        <w:rPr>
          <w:sz w:val="24"/>
        </w:rPr>
        <w:t xml:space="preserve">. </w:t>
      </w:r>
      <w:proofErr w:type="spellStart"/>
      <w:r w:rsidR="00CF6B51">
        <w:rPr>
          <w:sz w:val="24"/>
        </w:rPr>
        <w:t>Macaro</w:t>
      </w:r>
      <w:proofErr w:type="spellEnd"/>
      <w:r w:rsidR="00CF6B51">
        <w:rPr>
          <w:sz w:val="24"/>
        </w:rPr>
        <w:t xml:space="preserve"> (2005) argues that comprehension of the language is given by the teacher. In this regard, </w:t>
      </w:r>
      <w:r w:rsidR="00EC69B1">
        <w:rPr>
          <w:sz w:val="24"/>
        </w:rPr>
        <w:t>I</w:t>
      </w:r>
      <w:r w:rsidR="00CF6B51">
        <w:rPr>
          <w:sz w:val="24"/>
        </w:rPr>
        <w:t xml:space="preserve"> was able to convey what was going to be taught, however, my knowledge was not secure and in-depth, thus lacking in providing </w:t>
      </w:r>
      <w:r w:rsidR="00CF6B51">
        <w:rPr>
          <w:sz w:val="24"/>
        </w:rPr>
        <w:lastRenderedPageBreak/>
        <w:t xml:space="preserve">comprehension of the language to the students. </w:t>
      </w:r>
      <w:r w:rsidR="008323DF">
        <w:rPr>
          <w:sz w:val="24"/>
        </w:rPr>
        <w:t xml:space="preserve">Moreover, </w:t>
      </w:r>
      <w:r w:rsidR="00F457C2">
        <w:rPr>
          <w:rFonts w:cstheme="minorHAnsi"/>
          <w:sz w:val="24"/>
        </w:rPr>
        <w:t>m</w:t>
      </w:r>
      <w:r w:rsidR="008323DF">
        <w:rPr>
          <w:rFonts w:cstheme="minorHAnsi"/>
          <w:sz w:val="24"/>
        </w:rPr>
        <w:t>y</w:t>
      </w:r>
      <w:r w:rsidR="00812A3B">
        <w:rPr>
          <w:rFonts w:cstheme="minorHAnsi"/>
          <w:sz w:val="24"/>
        </w:rPr>
        <w:t xml:space="preserve"> anxiety levels were heightened</w:t>
      </w:r>
      <w:r w:rsidR="00305CE0">
        <w:rPr>
          <w:rFonts w:cstheme="minorHAnsi"/>
          <w:sz w:val="24"/>
        </w:rPr>
        <w:t xml:space="preserve"> during the </w:t>
      </w:r>
      <w:r w:rsidR="005824C5">
        <w:rPr>
          <w:rFonts w:cstheme="minorHAnsi"/>
          <w:sz w:val="24"/>
        </w:rPr>
        <w:t xml:space="preserve">focused task when students were asking me questions which went beyond my subject knowledge, </w:t>
      </w:r>
      <w:r w:rsidR="00EC69B1">
        <w:rPr>
          <w:rFonts w:cstheme="minorHAnsi"/>
          <w:sz w:val="24"/>
        </w:rPr>
        <w:t>and as Alexander (2010) suggest</w:t>
      </w:r>
      <w:r w:rsidR="00C753C5">
        <w:rPr>
          <w:rFonts w:cstheme="minorHAnsi"/>
          <w:sz w:val="24"/>
        </w:rPr>
        <w:t>s,</w:t>
      </w:r>
      <w:r w:rsidR="00EC69B1">
        <w:rPr>
          <w:rFonts w:cstheme="minorHAnsi"/>
          <w:sz w:val="24"/>
        </w:rPr>
        <w:t xml:space="preserve"> children want their teachers to know their stuff – I certainly did not. S</w:t>
      </w:r>
      <w:r w:rsidR="00C753C5">
        <w:rPr>
          <w:rFonts w:cstheme="minorHAnsi"/>
          <w:sz w:val="24"/>
        </w:rPr>
        <w:t>ee here A</w:t>
      </w:r>
      <w:r w:rsidR="00010135">
        <w:rPr>
          <w:rFonts w:cstheme="minorHAnsi"/>
          <w:sz w:val="24"/>
        </w:rPr>
        <w:t>ppendix 1</w:t>
      </w:r>
      <w:r w:rsidR="00C753C5">
        <w:rPr>
          <w:rFonts w:cstheme="minorHAnsi"/>
          <w:sz w:val="24"/>
        </w:rPr>
        <w:t>,</w:t>
      </w:r>
      <w:r w:rsidR="00010135">
        <w:rPr>
          <w:rFonts w:cstheme="minorHAnsi"/>
          <w:sz w:val="24"/>
        </w:rPr>
        <w:t xml:space="preserve"> where in my end of day reflection I spoke about the anxiety of not being able to support the students in their learning</w:t>
      </w:r>
      <w:r w:rsidR="00FD6405">
        <w:rPr>
          <w:rFonts w:cstheme="minorHAnsi"/>
          <w:sz w:val="24"/>
        </w:rPr>
        <w:t xml:space="preserve">. </w:t>
      </w:r>
      <w:r w:rsidR="00C753C5">
        <w:rPr>
          <w:rFonts w:cstheme="minorHAnsi"/>
          <w:sz w:val="24"/>
        </w:rPr>
        <w:t>Due to prior pedagogical knowledge, I linked</w:t>
      </w:r>
      <w:r w:rsidR="00010135">
        <w:rPr>
          <w:sz w:val="24"/>
        </w:rPr>
        <w:t xml:space="preserve"> this to teaching theory</w:t>
      </w:r>
      <w:r w:rsidR="00100E55">
        <w:rPr>
          <w:sz w:val="24"/>
        </w:rPr>
        <w:t>, Vygotsky (1978)</w:t>
      </w:r>
      <w:r w:rsidR="00A65A02">
        <w:rPr>
          <w:sz w:val="24"/>
        </w:rPr>
        <w:t xml:space="preserve"> theorised the notion of a </w:t>
      </w:r>
      <w:r w:rsidR="007857F4">
        <w:rPr>
          <w:sz w:val="24"/>
        </w:rPr>
        <w:t>Zone of Proximal Development where it details what the student can do without support</w:t>
      </w:r>
      <w:r w:rsidR="007E051D">
        <w:rPr>
          <w:sz w:val="24"/>
        </w:rPr>
        <w:t xml:space="preserve"> an</w:t>
      </w:r>
      <w:r w:rsidR="00C753C5">
        <w:rPr>
          <w:sz w:val="24"/>
        </w:rPr>
        <w:t>d</w:t>
      </w:r>
      <w:r w:rsidR="007E051D">
        <w:rPr>
          <w:sz w:val="24"/>
        </w:rPr>
        <w:t xml:space="preserve"> what they can do with</w:t>
      </w:r>
      <w:r w:rsidR="00C753C5">
        <w:rPr>
          <w:sz w:val="24"/>
        </w:rPr>
        <w:t xml:space="preserve"> it</w:t>
      </w:r>
      <w:r w:rsidR="007E051D">
        <w:rPr>
          <w:sz w:val="24"/>
        </w:rPr>
        <w:t>. My students were trying to develop their u</w:t>
      </w:r>
      <w:r w:rsidR="00C753C5">
        <w:rPr>
          <w:sz w:val="24"/>
        </w:rPr>
        <w:t>nderstanding and further their own knowledge</w:t>
      </w:r>
      <w:r w:rsidR="007E051D">
        <w:rPr>
          <w:sz w:val="24"/>
        </w:rPr>
        <w:t>. I felt unsuccessful in supporting them when a</w:t>
      </w:r>
      <w:r w:rsidR="00C753C5">
        <w:rPr>
          <w:sz w:val="24"/>
        </w:rPr>
        <w:t>n educator should be able to. T</w:t>
      </w:r>
      <w:r w:rsidR="007E051D">
        <w:rPr>
          <w:sz w:val="24"/>
        </w:rPr>
        <w:t>o make this effective teaching and learning I should</w:t>
      </w:r>
      <w:r w:rsidR="00C753C5">
        <w:rPr>
          <w:sz w:val="24"/>
        </w:rPr>
        <w:t xml:space="preserve"> continually</w:t>
      </w:r>
      <w:r w:rsidR="00531C31">
        <w:rPr>
          <w:sz w:val="24"/>
        </w:rPr>
        <w:t xml:space="preserve"> develop my own language skills</w:t>
      </w:r>
      <w:r w:rsidR="00C753C5">
        <w:rPr>
          <w:sz w:val="24"/>
        </w:rPr>
        <w:t xml:space="preserve"> and further my subject knowledge.</w:t>
      </w:r>
      <w:r w:rsidR="00531C31">
        <w:rPr>
          <w:sz w:val="24"/>
        </w:rPr>
        <w:t xml:space="preserve"> </w:t>
      </w:r>
      <w:r w:rsidR="00C753C5">
        <w:rPr>
          <w:sz w:val="24"/>
        </w:rPr>
        <w:t>Furthermore, o</w:t>
      </w:r>
      <w:r w:rsidR="00531C31">
        <w:rPr>
          <w:sz w:val="24"/>
        </w:rPr>
        <w:t>ne solution to this issue is to select a child who has a strong k</w:t>
      </w:r>
      <w:r w:rsidR="00C753C5">
        <w:rPr>
          <w:sz w:val="24"/>
        </w:rPr>
        <w:t xml:space="preserve">nowledge of the subject. </w:t>
      </w:r>
      <w:r w:rsidR="00531C31">
        <w:rPr>
          <w:sz w:val="24"/>
        </w:rPr>
        <w:t xml:space="preserve">Hayes (2014) suggests, this child could be the expert that helps others, thus giving them a direct inclusion within their education. </w:t>
      </w:r>
      <w:r w:rsidR="00C753C5">
        <w:rPr>
          <w:sz w:val="24"/>
        </w:rPr>
        <w:t xml:space="preserve">Here it becomes apparent that subject knowledge certainly is the foundation block to effective teaching, however, using my knowledge of pedagogical content knowledge; I can use theory to resolves specific issues. </w:t>
      </w:r>
    </w:p>
    <w:p w14:paraId="3F4B32FC" w14:textId="77777777" w:rsidR="00F90E7F" w:rsidRDefault="00F90E7F" w:rsidP="00FF45C3">
      <w:pPr>
        <w:spacing w:line="480" w:lineRule="auto"/>
        <w:rPr>
          <w:rFonts w:cstheme="minorHAnsi"/>
          <w:sz w:val="24"/>
        </w:rPr>
      </w:pPr>
    </w:p>
    <w:p w14:paraId="0C5CCC04" w14:textId="09FC8D20" w:rsidR="00EC7027" w:rsidRDefault="00F8082B" w:rsidP="00FF45C3">
      <w:pPr>
        <w:spacing w:line="480" w:lineRule="auto"/>
        <w:rPr>
          <w:rFonts w:cstheme="minorHAnsi"/>
          <w:sz w:val="24"/>
        </w:rPr>
      </w:pPr>
      <w:r>
        <w:rPr>
          <w:rFonts w:cstheme="minorHAnsi"/>
          <w:sz w:val="24"/>
        </w:rPr>
        <w:t xml:space="preserve">In contrast to my experience in </w:t>
      </w:r>
      <w:r w:rsidR="00B12EB5">
        <w:rPr>
          <w:rFonts w:cstheme="minorHAnsi"/>
          <w:sz w:val="24"/>
        </w:rPr>
        <w:t>teaching</w:t>
      </w:r>
      <w:r>
        <w:rPr>
          <w:rFonts w:cstheme="minorHAnsi"/>
          <w:sz w:val="24"/>
        </w:rPr>
        <w:t xml:space="preserve"> Welsh, I felt more confident in my ability to teach Mathematics</w:t>
      </w:r>
      <w:r w:rsidR="00C753C5">
        <w:rPr>
          <w:rFonts w:cstheme="minorHAnsi"/>
          <w:sz w:val="24"/>
        </w:rPr>
        <w:t>.</w:t>
      </w:r>
      <w:r w:rsidR="000B1E3F">
        <w:rPr>
          <w:rFonts w:cstheme="minorHAnsi"/>
          <w:sz w:val="24"/>
        </w:rPr>
        <w:t xml:space="preserve"> </w:t>
      </w:r>
      <w:r w:rsidR="00C753C5">
        <w:rPr>
          <w:rFonts w:cstheme="minorHAnsi"/>
          <w:sz w:val="24"/>
        </w:rPr>
        <w:t>A</w:t>
      </w:r>
      <w:r w:rsidR="000B1E3F">
        <w:rPr>
          <w:rFonts w:cstheme="minorHAnsi"/>
          <w:sz w:val="24"/>
        </w:rPr>
        <w:t xml:space="preserve">s I was teaching in a year two </w:t>
      </w:r>
      <w:r w:rsidR="00544725">
        <w:rPr>
          <w:rFonts w:cstheme="minorHAnsi"/>
          <w:sz w:val="24"/>
        </w:rPr>
        <w:t>class,</w:t>
      </w:r>
      <w:r w:rsidR="000B1E3F">
        <w:rPr>
          <w:rFonts w:cstheme="minorHAnsi"/>
          <w:sz w:val="24"/>
        </w:rPr>
        <w:t xml:space="preserve"> I felt that my subje</w:t>
      </w:r>
      <w:r w:rsidR="00C753C5">
        <w:rPr>
          <w:rFonts w:cstheme="minorHAnsi"/>
          <w:sz w:val="24"/>
        </w:rPr>
        <w:t xml:space="preserve">ct knowledge was </w:t>
      </w:r>
      <w:r w:rsidR="001C0BE3">
        <w:rPr>
          <w:rFonts w:cstheme="minorHAnsi"/>
          <w:sz w:val="24"/>
        </w:rPr>
        <w:t>strong,</w:t>
      </w:r>
      <w:r w:rsidR="00C753C5">
        <w:rPr>
          <w:rFonts w:cstheme="minorHAnsi"/>
          <w:sz w:val="24"/>
        </w:rPr>
        <w:t xml:space="preserve"> and</w:t>
      </w:r>
      <w:r w:rsidR="000B1E3F">
        <w:rPr>
          <w:rFonts w:cstheme="minorHAnsi"/>
          <w:sz w:val="24"/>
        </w:rPr>
        <w:t xml:space="preserve"> I would have been able to teach the children successfully.</w:t>
      </w:r>
      <w:r w:rsidR="00C84B41">
        <w:rPr>
          <w:rFonts w:cstheme="minorHAnsi"/>
          <w:sz w:val="24"/>
        </w:rPr>
        <w:t xml:space="preserve"> Haylock (2010) </w:t>
      </w:r>
      <w:r w:rsidR="003563CD">
        <w:rPr>
          <w:rFonts w:cstheme="minorHAnsi"/>
          <w:sz w:val="24"/>
        </w:rPr>
        <w:t xml:space="preserve">summarises that children </w:t>
      </w:r>
      <w:r w:rsidR="00F0293C">
        <w:rPr>
          <w:rFonts w:cstheme="minorHAnsi"/>
          <w:sz w:val="24"/>
        </w:rPr>
        <w:t>need a teacher who understands M</w:t>
      </w:r>
      <w:r w:rsidR="003563CD">
        <w:rPr>
          <w:rFonts w:cstheme="minorHAnsi"/>
          <w:sz w:val="24"/>
        </w:rPr>
        <w:t xml:space="preserve">aths to teach them. Consequently, I deemed myself ready, and able to support as I had the knowledge to </w:t>
      </w:r>
      <w:r w:rsidR="003563CD">
        <w:rPr>
          <w:rFonts w:cstheme="minorHAnsi"/>
          <w:sz w:val="24"/>
        </w:rPr>
        <w:lastRenderedPageBreak/>
        <w:t xml:space="preserve">support them in this area of learning. </w:t>
      </w:r>
      <w:r w:rsidR="00F0293C">
        <w:rPr>
          <w:rFonts w:cstheme="minorHAnsi"/>
          <w:sz w:val="24"/>
        </w:rPr>
        <w:t xml:space="preserve"> As Mathematics focuses</w:t>
      </w:r>
      <w:r w:rsidR="000B1E3F">
        <w:rPr>
          <w:rFonts w:cstheme="minorHAnsi"/>
          <w:sz w:val="24"/>
        </w:rPr>
        <w:t xml:space="preserve"> on abstract concepts, I tried to use physical, or interactive materials to support them in their learning. With the application of the </w:t>
      </w:r>
      <w:r w:rsidR="00F0293C">
        <w:rPr>
          <w:rFonts w:cstheme="minorHAnsi"/>
          <w:sz w:val="24"/>
        </w:rPr>
        <w:t>‘</w:t>
      </w:r>
      <w:r w:rsidR="000B1E3F">
        <w:rPr>
          <w:rFonts w:cstheme="minorHAnsi"/>
          <w:sz w:val="24"/>
        </w:rPr>
        <w:t>Knowledge Quartet</w:t>
      </w:r>
      <w:r w:rsidR="00F0293C">
        <w:rPr>
          <w:rFonts w:cstheme="minorHAnsi"/>
          <w:sz w:val="24"/>
        </w:rPr>
        <w:t>’ (Rowlands, 2009)</w:t>
      </w:r>
      <w:r w:rsidR="000B1E3F">
        <w:rPr>
          <w:rFonts w:cstheme="minorHAnsi"/>
          <w:sz w:val="24"/>
        </w:rPr>
        <w:t>, I felt that I was successful wi</w:t>
      </w:r>
      <w:r w:rsidR="00F0293C">
        <w:rPr>
          <w:rFonts w:cstheme="minorHAnsi"/>
          <w:sz w:val="24"/>
        </w:rPr>
        <w:t>thin the Foundation Phase, as</w:t>
      </w:r>
      <w:r w:rsidR="000B1E3F">
        <w:rPr>
          <w:rFonts w:cstheme="minorHAnsi"/>
          <w:sz w:val="24"/>
        </w:rPr>
        <w:t xml:space="preserve"> I was secure in my</w:t>
      </w:r>
      <w:r w:rsidR="00F0293C">
        <w:rPr>
          <w:rFonts w:cstheme="minorHAnsi"/>
          <w:sz w:val="24"/>
        </w:rPr>
        <w:t xml:space="preserve"> own</w:t>
      </w:r>
      <w:r w:rsidR="000B1E3F">
        <w:rPr>
          <w:rFonts w:cstheme="minorHAnsi"/>
          <w:sz w:val="24"/>
        </w:rPr>
        <w:t xml:space="preserve"> knowledge and understanding. </w:t>
      </w:r>
      <w:r w:rsidR="00BA746F">
        <w:rPr>
          <w:rFonts w:cstheme="minorHAnsi"/>
          <w:sz w:val="24"/>
        </w:rPr>
        <w:t>Furthermore, Haylock (2010) presents us the information that adults have anxiety surrounding mathematics. Therefore, in the fortunate position that I was, I did not want my students to have any fear or co</w:t>
      </w:r>
      <w:r w:rsidR="00F0293C">
        <w:rPr>
          <w:rFonts w:cstheme="minorHAnsi"/>
          <w:sz w:val="24"/>
        </w:rPr>
        <w:t>nfusion surrounding mathematics.</w:t>
      </w:r>
      <w:r w:rsidR="00BA746F">
        <w:rPr>
          <w:rFonts w:cstheme="minorHAnsi"/>
          <w:sz w:val="24"/>
        </w:rPr>
        <w:t xml:space="preserve"> </w:t>
      </w:r>
      <w:r w:rsidR="00F0293C">
        <w:rPr>
          <w:rFonts w:cstheme="minorHAnsi"/>
          <w:sz w:val="24"/>
        </w:rPr>
        <w:t>Thus,</w:t>
      </w:r>
      <w:r w:rsidR="00BA746F">
        <w:rPr>
          <w:rFonts w:cstheme="minorHAnsi"/>
          <w:sz w:val="24"/>
        </w:rPr>
        <w:t xml:space="preserve"> I </w:t>
      </w:r>
      <w:r w:rsidR="00B228DB">
        <w:rPr>
          <w:rFonts w:cstheme="minorHAnsi"/>
          <w:sz w:val="24"/>
        </w:rPr>
        <w:t xml:space="preserve">allowed for students to ask as many questions as possible – if this meant it would improve their understanding. </w:t>
      </w:r>
    </w:p>
    <w:p w14:paraId="14AB71E6" w14:textId="29187352" w:rsidR="00B228DB" w:rsidRDefault="009B3D51" w:rsidP="00FF45C3">
      <w:pPr>
        <w:spacing w:line="480" w:lineRule="auto"/>
        <w:rPr>
          <w:rFonts w:cstheme="minorHAnsi"/>
          <w:sz w:val="24"/>
        </w:rPr>
      </w:pPr>
      <w:r>
        <w:rPr>
          <w:rFonts w:cstheme="minorHAnsi"/>
          <w:sz w:val="24"/>
        </w:rPr>
        <w:t>However,</w:t>
      </w:r>
      <w:r w:rsidR="00544725">
        <w:rPr>
          <w:rFonts w:cstheme="minorHAnsi"/>
          <w:sz w:val="24"/>
        </w:rPr>
        <w:t xml:space="preserve"> this lesson provided a great example of how subject knowledge is not the </w:t>
      </w:r>
      <w:r w:rsidR="00F0293C">
        <w:rPr>
          <w:rFonts w:cstheme="minorHAnsi"/>
          <w:sz w:val="24"/>
        </w:rPr>
        <w:t xml:space="preserve">only </w:t>
      </w:r>
      <w:r w:rsidR="00544725">
        <w:rPr>
          <w:rFonts w:cstheme="minorHAnsi"/>
          <w:sz w:val="24"/>
        </w:rPr>
        <w:t xml:space="preserve">important </w:t>
      </w:r>
      <w:r w:rsidR="00A4326A">
        <w:rPr>
          <w:rFonts w:cstheme="minorHAnsi"/>
          <w:sz w:val="24"/>
        </w:rPr>
        <w:t>factor in</w:t>
      </w:r>
      <w:r w:rsidR="00544725">
        <w:rPr>
          <w:rFonts w:cstheme="minorHAnsi"/>
          <w:sz w:val="24"/>
        </w:rPr>
        <w:t xml:space="preserve"> effec</w:t>
      </w:r>
      <w:r w:rsidR="00F0293C">
        <w:rPr>
          <w:rFonts w:cstheme="minorHAnsi"/>
          <w:sz w:val="24"/>
        </w:rPr>
        <w:t>tive teaching and learning. T</w:t>
      </w:r>
      <w:r w:rsidR="00544725">
        <w:rPr>
          <w:rFonts w:cstheme="minorHAnsi"/>
          <w:sz w:val="24"/>
        </w:rPr>
        <w:t xml:space="preserve">he implications and pedagogical understanding needed to be understood. </w:t>
      </w:r>
      <w:r w:rsidR="00C309B6">
        <w:rPr>
          <w:rFonts w:cstheme="minorHAnsi"/>
          <w:sz w:val="24"/>
        </w:rPr>
        <w:t>Coe (2014)</w:t>
      </w:r>
      <w:r w:rsidR="00A201CE">
        <w:rPr>
          <w:rFonts w:cstheme="minorHAnsi"/>
          <w:sz w:val="24"/>
        </w:rPr>
        <w:t xml:space="preserve"> ranks pedagogical content knowledge first in his understanding of what makes great teaching. </w:t>
      </w:r>
      <w:r w:rsidR="005707B3">
        <w:rPr>
          <w:rFonts w:cstheme="minorHAnsi"/>
          <w:sz w:val="24"/>
        </w:rPr>
        <w:t xml:space="preserve">This was evident in one Maths lesson, which was in my first week of teaching. </w:t>
      </w:r>
      <w:r>
        <w:rPr>
          <w:rFonts w:cstheme="minorHAnsi"/>
          <w:sz w:val="24"/>
        </w:rPr>
        <w:t>We were undertaking a Kahoot Quiz and one of my students</w:t>
      </w:r>
      <w:r w:rsidR="005707B3">
        <w:rPr>
          <w:rFonts w:cstheme="minorHAnsi"/>
          <w:sz w:val="24"/>
        </w:rPr>
        <w:t xml:space="preserve"> </w:t>
      </w:r>
      <w:r>
        <w:rPr>
          <w:rFonts w:cstheme="minorHAnsi"/>
          <w:sz w:val="24"/>
        </w:rPr>
        <w:t>struggled with the format of the quiz and</w:t>
      </w:r>
      <w:r w:rsidR="00F0293C">
        <w:rPr>
          <w:rFonts w:cstheme="minorHAnsi"/>
          <w:sz w:val="24"/>
        </w:rPr>
        <w:t xml:space="preserve"> emotionally broke-</w:t>
      </w:r>
      <w:r>
        <w:rPr>
          <w:rFonts w:cstheme="minorHAnsi"/>
          <w:sz w:val="24"/>
        </w:rPr>
        <w:t>down</w:t>
      </w:r>
      <w:r w:rsidR="005707B3">
        <w:rPr>
          <w:rFonts w:cstheme="minorHAnsi"/>
          <w:sz w:val="24"/>
        </w:rPr>
        <w:t>. H</w:t>
      </w:r>
      <w:r>
        <w:rPr>
          <w:rFonts w:cstheme="minorHAnsi"/>
          <w:sz w:val="24"/>
        </w:rPr>
        <w:t xml:space="preserve">e did not </w:t>
      </w:r>
      <w:r w:rsidR="009947E8">
        <w:rPr>
          <w:rFonts w:cstheme="minorHAnsi"/>
          <w:sz w:val="24"/>
        </w:rPr>
        <w:t>struggle</w:t>
      </w:r>
      <w:r>
        <w:rPr>
          <w:rFonts w:cstheme="minorHAnsi"/>
          <w:sz w:val="24"/>
        </w:rPr>
        <w:t xml:space="preserve"> with the information </w:t>
      </w:r>
      <w:r w:rsidR="003603A8">
        <w:rPr>
          <w:rFonts w:cstheme="minorHAnsi"/>
          <w:sz w:val="24"/>
        </w:rPr>
        <w:t xml:space="preserve">that was provided </w:t>
      </w:r>
      <w:r w:rsidR="009947E8">
        <w:rPr>
          <w:rFonts w:cstheme="minorHAnsi"/>
          <w:sz w:val="24"/>
        </w:rPr>
        <w:t xml:space="preserve">but with the quiz itself. This is where </w:t>
      </w:r>
      <w:r w:rsidR="005707B3">
        <w:rPr>
          <w:rFonts w:cstheme="minorHAnsi"/>
          <w:sz w:val="24"/>
        </w:rPr>
        <w:t>as educators</w:t>
      </w:r>
      <w:r w:rsidR="009947E8">
        <w:rPr>
          <w:rFonts w:cstheme="minorHAnsi"/>
          <w:sz w:val="24"/>
        </w:rPr>
        <w:t xml:space="preserve"> must understand</w:t>
      </w:r>
      <w:r w:rsidR="005707B3">
        <w:rPr>
          <w:rFonts w:cstheme="minorHAnsi"/>
          <w:sz w:val="24"/>
        </w:rPr>
        <w:t xml:space="preserve"> the implications of what material we are using. </w:t>
      </w:r>
      <w:r w:rsidR="004D30BD">
        <w:rPr>
          <w:rFonts w:cstheme="minorHAnsi"/>
          <w:sz w:val="24"/>
        </w:rPr>
        <w:t>Upon reflection, I considered Bloom’s Taxonomy</w:t>
      </w:r>
      <w:r w:rsidR="00F0293C">
        <w:rPr>
          <w:rFonts w:cstheme="minorHAnsi"/>
          <w:sz w:val="24"/>
        </w:rPr>
        <w:t xml:space="preserve"> (Matheson, 2015)</w:t>
      </w:r>
      <w:r w:rsidR="004D30BD">
        <w:rPr>
          <w:rFonts w:cstheme="minorHAnsi"/>
          <w:sz w:val="24"/>
        </w:rPr>
        <w:t xml:space="preserve"> and noticed how the student became distressed during the application phase, where he struggled to apply his prior knowledge in this format. Woo</w:t>
      </w:r>
      <w:r w:rsidR="005972F7">
        <w:rPr>
          <w:rFonts w:cstheme="minorHAnsi"/>
          <w:sz w:val="24"/>
        </w:rPr>
        <w:t>lfolk</w:t>
      </w:r>
      <w:r w:rsidR="004D30BD">
        <w:rPr>
          <w:rFonts w:cstheme="minorHAnsi"/>
          <w:sz w:val="24"/>
        </w:rPr>
        <w:t xml:space="preserve"> et al. (2008) theorises that individuals take what they want from communication, and not necessarily what was said. </w:t>
      </w:r>
      <w:r w:rsidR="00F0293C">
        <w:rPr>
          <w:rFonts w:cstheme="minorHAnsi"/>
          <w:sz w:val="24"/>
        </w:rPr>
        <w:t>T</w:t>
      </w:r>
      <w:r w:rsidR="005972F7">
        <w:rPr>
          <w:rFonts w:cstheme="minorHAnsi"/>
          <w:sz w:val="24"/>
        </w:rPr>
        <w:t>o</w:t>
      </w:r>
      <w:r w:rsidR="004D30BD">
        <w:rPr>
          <w:rFonts w:cstheme="minorHAnsi"/>
          <w:sz w:val="24"/>
        </w:rPr>
        <w:t xml:space="preserve"> enable this student to not suffer distress the next time, I sh</w:t>
      </w:r>
      <w:r w:rsidR="00F0293C">
        <w:rPr>
          <w:rFonts w:cstheme="minorHAnsi"/>
          <w:sz w:val="24"/>
        </w:rPr>
        <w:t xml:space="preserve">all </w:t>
      </w:r>
      <w:r w:rsidR="004D30BD">
        <w:rPr>
          <w:rFonts w:cstheme="minorHAnsi"/>
          <w:sz w:val="24"/>
        </w:rPr>
        <w:t xml:space="preserve">continually clarify what has been asked and how to successfully complete the task. Furthermore, as an educator I shall promote effective classroom talk, as Eke and Lee (2009) </w:t>
      </w:r>
      <w:r w:rsidR="001E1868">
        <w:rPr>
          <w:rFonts w:cstheme="minorHAnsi"/>
          <w:sz w:val="24"/>
        </w:rPr>
        <w:t xml:space="preserve">claim that student enter the class as good communicators. Thus, if I was </w:t>
      </w:r>
      <w:r w:rsidR="001E1868">
        <w:rPr>
          <w:rFonts w:cstheme="minorHAnsi"/>
          <w:sz w:val="24"/>
        </w:rPr>
        <w:lastRenderedPageBreak/>
        <w:t xml:space="preserve">to undertake this lesson again, </w:t>
      </w:r>
      <w:r w:rsidR="00F0293C">
        <w:rPr>
          <w:rFonts w:cstheme="minorHAnsi"/>
          <w:sz w:val="24"/>
        </w:rPr>
        <w:t>I shall</w:t>
      </w:r>
      <w:r w:rsidR="001E1868">
        <w:rPr>
          <w:rFonts w:cstheme="minorHAnsi"/>
          <w:sz w:val="24"/>
        </w:rPr>
        <w:t xml:space="preserve"> encourage the </w:t>
      </w:r>
      <w:r w:rsidR="00F0293C">
        <w:rPr>
          <w:rFonts w:cstheme="minorHAnsi"/>
          <w:sz w:val="24"/>
        </w:rPr>
        <w:t>students to talk to one another -</w:t>
      </w:r>
      <w:r w:rsidR="001E1868">
        <w:rPr>
          <w:rFonts w:cstheme="minorHAnsi"/>
          <w:sz w:val="24"/>
        </w:rPr>
        <w:t xml:space="preserve"> as another student may be able to simplify and clari</w:t>
      </w:r>
      <w:r w:rsidR="00F0293C">
        <w:rPr>
          <w:rFonts w:cstheme="minorHAnsi"/>
          <w:sz w:val="24"/>
        </w:rPr>
        <w:t>fy the task at hand</w:t>
      </w:r>
      <w:r w:rsidR="001E1868">
        <w:rPr>
          <w:rFonts w:cstheme="minorHAnsi"/>
          <w:sz w:val="24"/>
        </w:rPr>
        <w:t>. As a result, we as teachers, must have strong subject knowledge but be able to</w:t>
      </w:r>
      <w:r w:rsidR="00F0293C">
        <w:rPr>
          <w:rFonts w:cstheme="minorHAnsi"/>
          <w:sz w:val="24"/>
        </w:rPr>
        <w:t xml:space="preserve"> link this with</w:t>
      </w:r>
      <w:r w:rsidR="001E1868">
        <w:rPr>
          <w:rFonts w:cstheme="minorHAnsi"/>
          <w:sz w:val="24"/>
        </w:rPr>
        <w:t xml:space="preserve"> excellen</w:t>
      </w:r>
      <w:r w:rsidR="00F0293C">
        <w:rPr>
          <w:rFonts w:cstheme="minorHAnsi"/>
          <w:sz w:val="24"/>
        </w:rPr>
        <w:t>t pedagogical content knowledge. This blend creates an effective learning environment, where issues which arise can be overcome quickly.</w:t>
      </w:r>
    </w:p>
    <w:p w14:paraId="234334CA" w14:textId="77777777" w:rsidR="00F0293C" w:rsidRDefault="00F0293C" w:rsidP="00FF45C3">
      <w:pPr>
        <w:spacing w:line="480" w:lineRule="auto"/>
        <w:rPr>
          <w:rFonts w:cstheme="minorHAnsi"/>
          <w:sz w:val="24"/>
        </w:rPr>
      </w:pPr>
    </w:p>
    <w:p w14:paraId="6FC5E231" w14:textId="0A0D8B7B" w:rsidR="008754D4" w:rsidRDefault="00821245" w:rsidP="00FF45C3">
      <w:pPr>
        <w:spacing w:line="480" w:lineRule="auto"/>
        <w:rPr>
          <w:rFonts w:cstheme="minorHAnsi"/>
          <w:sz w:val="24"/>
        </w:rPr>
      </w:pPr>
      <w:r>
        <w:rPr>
          <w:rFonts w:cstheme="minorHAnsi"/>
          <w:sz w:val="24"/>
        </w:rPr>
        <w:t xml:space="preserve">Reflecting upon my literacy lessons, the notion that subject knowledge is vital </w:t>
      </w:r>
      <w:r w:rsidR="00F0293C">
        <w:rPr>
          <w:rFonts w:cstheme="minorHAnsi"/>
          <w:sz w:val="24"/>
        </w:rPr>
        <w:t>for effective teaching has become evident - especially when students</w:t>
      </w:r>
      <w:r>
        <w:rPr>
          <w:rFonts w:cstheme="minorHAnsi"/>
          <w:sz w:val="24"/>
        </w:rPr>
        <w:t xml:space="preserve"> ask</w:t>
      </w:r>
      <w:r w:rsidR="00F0293C">
        <w:rPr>
          <w:rFonts w:cstheme="minorHAnsi"/>
          <w:sz w:val="24"/>
        </w:rPr>
        <w:t>ed</w:t>
      </w:r>
      <w:r>
        <w:rPr>
          <w:rFonts w:cstheme="minorHAnsi"/>
          <w:sz w:val="24"/>
        </w:rPr>
        <w:t xml:space="preserve"> me to spell out a specific word for them. </w:t>
      </w:r>
      <w:r w:rsidR="00637F4B">
        <w:rPr>
          <w:rFonts w:cstheme="minorHAnsi"/>
          <w:sz w:val="24"/>
        </w:rPr>
        <w:t>Hall (2006) conveys the notion of making sure that children understand the alph</w:t>
      </w:r>
      <w:r w:rsidR="00F0293C">
        <w:rPr>
          <w:rFonts w:cstheme="minorHAnsi"/>
          <w:sz w:val="24"/>
        </w:rPr>
        <w:t xml:space="preserve">abetic principle is pivotal – therefore I must too. </w:t>
      </w:r>
      <w:r w:rsidR="00637F4B">
        <w:rPr>
          <w:rFonts w:cstheme="minorHAnsi"/>
          <w:sz w:val="24"/>
        </w:rPr>
        <w:t xml:space="preserve"> </w:t>
      </w:r>
      <w:r w:rsidR="003D3863">
        <w:rPr>
          <w:rFonts w:cstheme="minorHAnsi"/>
          <w:sz w:val="24"/>
        </w:rPr>
        <w:t>Phonics</w:t>
      </w:r>
      <w:r w:rsidR="00F0293C">
        <w:rPr>
          <w:rFonts w:cstheme="minorHAnsi"/>
          <w:sz w:val="24"/>
        </w:rPr>
        <w:t xml:space="preserve"> has been a weak point in my literacy skill and</w:t>
      </w:r>
      <w:r w:rsidR="009947E8">
        <w:rPr>
          <w:rFonts w:cstheme="minorHAnsi"/>
          <w:sz w:val="24"/>
        </w:rPr>
        <w:t xml:space="preserve"> I sometime</w:t>
      </w:r>
      <w:r w:rsidR="002D3560">
        <w:rPr>
          <w:rFonts w:cstheme="minorHAnsi"/>
          <w:sz w:val="24"/>
        </w:rPr>
        <w:t>s</w:t>
      </w:r>
      <w:r w:rsidR="009947E8">
        <w:rPr>
          <w:rFonts w:cstheme="minorHAnsi"/>
          <w:sz w:val="24"/>
        </w:rPr>
        <w:t xml:space="preserve"> pronounced </w:t>
      </w:r>
      <w:r w:rsidR="002D3560">
        <w:rPr>
          <w:rFonts w:cstheme="minorHAnsi"/>
          <w:sz w:val="24"/>
        </w:rPr>
        <w:t xml:space="preserve">a letter wrong and was hindering the students in their spelling. </w:t>
      </w:r>
      <w:r w:rsidR="003D3863">
        <w:rPr>
          <w:rFonts w:cstheme="minorHAnsi"/>
          <w:sz w:val="24"/>
        </w:rPr>
        <w:t>Therefore,</w:t>
      </w:r>
      <w:r w:rsidR="002D3560">
        <w:rPr>
          <w:rFonts w:cstheme="minorHAnsi"/>
          <w:sz w:val="24"/>
        </w:rPr>
        <w:t xml:space="preserve"> we as practitioners must make sure that we train ourselves first and have strong knowledge content when teaching </w:t>
      </w:r>
      <w:r w:rsidR="00F0293C">
        <w:rPr>
          <w:rFonts w:cstheme="minorHAnsi"/>
          <w:sz w:val="24"/>
        </w:rPr>
        <w:t>children, especially regarding</w:t>
      </w:r>
      <w:r w:rsidR="002D3560">
        <w:rPr>
          <w:rFonts w:cstheme="minorHAnsi"/>
          <w:sz w:val="24"/>
        </w:rPr>
        <w:t xml:space="preserve"> a skill which is one of the most valuable tools for the future – </w:t>
      </w:r>
      <w:r w:rsidR="00F0293C">
        <w:rPr>
          <w:rFonts w:cstheme="minorHAnsi"/>
          <w:sz w:val="24"/>
        </w:rPr>
        <w:t xml:space="preserve">writing and </w:t>
      </w:r>
      <w:r w:rsidR="002D3560">
        <w:rPr>
          <w:rFonts w:cstheme="minorHAnsi"/>
          <w:sz w:val="24"/>
        </w:rPr>
        <w:t xml:space="preserve">spelling. </w:t>
      </w:r>
      <w:r w:rsidR="00AC4695">
        <w:rPr>
          <w:rFonts w:cstheme="minorHAnsi"/>
          <w:sz w:val="24"/>
        </w:rPr>
        <w:t>However</w:t>
      </w:r>
      <w:r w:rsidR="00C85F4A">
        <w:rPr>
          <w:rFonts w:cstheme="minorHAnsi"/>
          <w:sz w:val="24"/>
        </w:rPr>
        <w:t>, upon reflection, I should have scheduled a session where the students and I went through the sounds of the alphabet. This would have</w:t>
      </w:r>
      <w:r w:rsidR="00E56F0D">
        <w:rPr>
          <w:rFonts w:cstheme="minorHAnsi"/>
          <w:sz w:val="24"/>
        </w:rPr>
        <w:t xml:space="preserve"> linked to the Cognitive -behaviourist theory, </w:t>
      </w:r>
      <w:r w:rsidR="002F547D">
        <w:rPr>
          <w:rFonts w:cstheme="minorHAnsi"/>
          <w:sz w:val="24"/>
        </w:rPr>
        <w:t xml:space="preserve">which Matheson (2015) explains that the final stage is shared feedback between teacher and pupil. Consequently, in my next practice during the foundation phase, I shall ensure that both myself and the students have the same understanding and can work together to create an effective learning environment – one where student and teacher can develop and learn successfully. </w:t>
      </w:r>
    </w:p>
    <w:p w14:paraId="2AA2B25C" w14:textId="7D79A441" w:rsidR="00F17915" w:rsidRDefault="00A83BE2" w:rsidP="00FF45C3">
      <w:pPr>
        <w:spacing w:line="480" w:lineRule="auto"/>
        <w:rPr>
          <w:rFonts w:cstheme="minorHAnsi"/>
          <w:sz w:val="24"/>
        </w:rPr>
      </w:pPr>
      <w:r>
        <w:rPr>
          <w:rFonts w:cstheme="minorHAnsi"/>
          <w:sz w:val="24"/>
        </w:rPr>
        <w:t xml:space="preserve">Furthermore, Shulman’s theory that the blend of subject knowledge and pedagogical knowledge has become apparent </w:t>
      </w:r>
      <w:r w:rsidR="00F0293C">
        <w:rPr>
          <w:rFonts w:cstheme="minorHAnsi"/>
          <w:sz w:val="24"/>
        </w:rPr>
        <w:t>upon reflection. I possessed</w:t>
      </w:r>
      <w:r w:rsidR="00877AB0">
        <w:rPr>
          <w:rFonts w:cstheme="minorHAnsi"/>
          <w:sz w:val="24"/>
        </w:rPr>
        <w:t xml:space="preserve"> the knowledge to impart on </w:t>
      </w:r>
      <w:r w:rsidR="00877AB0">
        <w:rPr>
          <w:rFonts w:cstheme="minorHAnsi"/>
          <w:sz w:val="24"/>
        </w:rPr>
        <w:lastRenderedPageBreak/>
        <w:t xml:space="preserve">the </w:t>
      </w:r>
      <w:r w:rsidR="00E56F0D">
        <w:rPr>
          <w:rFonts w:cstheme="minorHAnsi"/>
          <w:sz w:val="24"/>
        </w:rPr>
        <w:t>students but</w:t>
      </w:r>
      <w:r w:rsidR="00877AB0">
        <w:rPr>
          <w:rFonts w:cstheme="minorHAnsi"/>
          <w:sz w:val="24"/>
        </w:rPr>
        <w:t xml:space="preserve"> needed to do it within a more creative way. </w:t>
      </w:r>
      <w:r w:rsidR="008754D4">
        <w:rPr>
          <w:rFonts w:cstheme="minorHAnsi"/>
          <w:sz w:val="24"/>
        </w:rPr>
        <w:t xml:space="preserve">Cremin (2009) </w:t>
      </w:r>
      <w:r w:rsidR="008B47D8">
        <w:rPr>
          <w:rFonts w:cstheme="minorHAnsi"/>
          <w:sz w:val="24"/>
        </w:rPr>
        <w:t xml:space="preserve">argues that there is </w:t>
      </w:r>
      <w:r w:rsidR="00E2299A">
        <w:rPr>
          <w:rFonts w:cstheme="minorHAnsi"/>
          <w:sz w:val="24"/>
        </w:rPr>
        <w:t xml:space="preserve">a </w:t>
      </w:r>
      <w:r w:rsidR="008B47D8">
        <w:rPr>
          <w:rFonts w:cstheme="minorHAnsi"/>
          <w:sz w:val="24"/>
        </w:rPr>
        <w:t>necessity to teach literacy creatively otherwise</w:t>
      </w:r>
      <w:r w:rsidR="00E2299A">
        <w:rPr>
          <w:rFonts w:cstheme="minorHAnsi"/>
          <w:sz w:val="24"/>
        </w:rPr>
        <w:t>,</w:t>
      </w:r>
      <w:r w:rsidR="008B47D8">
        <w:rPr>
          <w:rFonts w:cstheme="minorHAnsi"/>
          <w:sz w:val="24"/>
        </w:rPr>
        <w:t xml:space="preserve"> the topic can become dry. Thus, </w:t>
      </w:r>
      <w:r w:rsidR="00E2299A">
        <w:rPr>
          <w:rFonts w:cstheme="minorHAnsi"/>
          <w:sz w:val="24"/>
        </w:rPr>
        <w:t>highlighting to myself that I needed</w:t>
      </w:r>
      <w:r w:rsidR="008B47D8">
        <w:rPr>
          <w:rFonts w:cstheme="minorHAnsi"/>
          <w:sz w:val="24"/>
        </w:rPr>
        <w:t xml:space="preserve"> to develop lessons further. To do this, I approached the idea o</w:t>
      </w:r>
      <w:r w:rsidR="00930BC1">
        <w:rPr>
          <w:rFonts w:cstheme="minorHAnsi"/>
          <w:sz w:val="24"/>
        </w:rPr>
        <w:t xml:space="preserve">f </w:t>
      </w:r>
      <w:r w:rsidR="008B47D8">
        <w:rPr>
          <w:rFonts w:cstheme="minorHAnsi"/>
          <w:sz w:val="24"/>
        </w:rPr>
        <w:t>Sustained Shared Thinking, where Wray (2014)</w:t>
      </w:r>
      <w:r w:rsidR="00930BC1">
        <w:rPr>
          <w:rFonts w:cstheme="minorHAnsi"/>
          <w:sz w:val="24"/>
        </w:rPr>
        <w:t xml:space="preserve"> suggests that t</w:t>
      </w:r>
      <w:r w:rsidR="00E2299A">
        <w:rPr>
          <w:rFonts w:cstheme="minorHAnsi"/>
          <w:sz w:val="24"/>
        </w:rPr>
        <w:t>he child and adult should work</w:t>
      </w:r>
      <w:r w:rsidR="00930BC1">
        <w:rPr>
          <w:rFonts w:cstheme="minorHAnsi"/>
          <w:sz w:val="24"/>
        </w:rPr>
        <w:t xml:space="preserve"> together to encourage a skill.</w:t>
      </w:r>
      <w:r w:rsidR="00AC4695">
        <w:rPr>
          <w:rFonts w:cstheme="minorHAnsi"/>
          <w:sz w:val="24"/>
        </w:rPr>
        <w:t xml:space="preserve"> Therefore, I approached the strand of oracy within the curriculum and created</w:t>
      </w:r>
      <w:r w:rsidR="00E2299A">
        <w:rPr>
          <w:rFonts w:cstheme="minorHAnsi"/>
          <w:sz w:val="24"/>
        </w:rPr>
        <w:t xml:space="preserve"> a wide range of active learning activities. This is evident in my use of </w:t>
      </w:r>
      <w:r w:rsidR="00AC4695">
        <w:rPr>
          <w:rFonts w:cstheme="minorHAnsi"/>
          <w:sz w:val="24"/>
        </w:rPr>
        <w:t xml:space="preserve">drama focused tasks, to develop their communication skills and to get the students actively engaged in the topic. </w:t>
      </w:r>
      <w:r w:rsidR="00E2299A">
        <w:rPr>
          <w:rFonts w:cstheme="minorHAnsi"/>
          <w:sz w:val="24"/>
        </w:rPr>
        <w:t xml:space="preserve">The topic of the literacy sessions </w:t>
      </w:r>
      <w:r w:rsidR="001C0BE3">
        <w:rPr>
          <w:rFonts w:cstheme="minorHAnsi"/>
          <w:sz w:val="24"/>
        </w:rPr>
        <w:t>was</w:t>
      </w:r>
      <w:r w:rsidR="00AC4695">
        <w:rPr>
          <w:rFonts w:cstheme="minorHAnsi"/>
          <w:sz w:val="24"/>
        </w:rPr>
        <w:t xml:space="preserve"> to write an information text concerning life in the 1950’s. The class teacher and I developed this idea of creative learning further by inviting a guest speaker, where students could develop their collaboration and discussion skills and feel inspired by someone who was present in that time. </w:t>
      </w:r>
      <w:r w:rsidR="004321EC">
        <w:rPr>
          <w:rFonts w:cstheme="minorHAnsi"/>
          <w:sz w:val="24"/>
        </w:rPr>
        <w:t>Griggs (2010) argues that developing articulation and literacy skills creates</w:t>
      </w:r>
      <w:r w:rsidR="00E2299A">
        <w:rPr>
          <w:rFonts w:cstheme="minorHAnsi"/>
          <w:sz w:val="24"/>
        </w:rPr>
        <w:t xml:space="preserve"> a</w:t>
      </w:r>
      <w:r w:rsidR="004321EC">
        <w:rPr>
          <w:rFonts w:cstheme="minorHAnsi"/>
          <w:sz w:val="24"/>
        </w:rPr>
        <w:t xml:space="preserve"> </w:t>
      </w:r>
      <w:r w:rsidR="00E2299A">
        <w:rPr>
          <w:rFonts w:cstheme="minorHAnsi"/>
          <w:sz w:val="24"/>
        </w:rPr>
        <w:t>well-rounded</w:t>
      </w:r>
      <w:r w:rsidR="004321EC">
        <w:rPr>
          <w:rFonts w:cstheme="minorHAnsi"/>
          <w:sz w:val="24"/>
        </w:rPr>
        <w:t xml:space="preserve"> population. </w:t>
      </w:r>
      <w:r w:rsidR="001C0BE3">
        <w:rPr>
          <w:rFonts w:cstheme="minorHAnsi"/>
          <w:sz w:val="24"/>
        </w:rPr>
        <w:t>Thus,</w:t>
      </w:r>
      <w:r w:rsidR="00E2299A">
        <w:rPr>
          <w:rFonts w:cstheme="minorHAnsi"/>
          <w:sz w:val="24"/>
        </w:rPr>
        <w:t xml:space="preserve"> we used our</w:t>
      </w:r>
      <w:r w:rsidR="009F0E1D">
        <w:rPr>
          <w:rFonts w:cstheme="minorHAnsi"/>
          <w:sz w:val="24"/>
        </w:rPr>
        <w:t xml:space="preserve"> understanding the curriculum, subject knowledge and </w:t>
      </w:r>
      <w:r w:rsidR="00EE29CA">
        <w:rPr>
          <w:rFonts w:cstheme="minorHAnsi"/>
          <w:sz w:val="24"/>
        </w:rPr>
        <w:t>pedagogical</w:t>
      </w:r>
      <w:r w:rsidR="009F0E1D">
        <w:rPr>
          <w:rFonts w:cstheme="minorHAnsi"/>
          <w:sz w:val="24"/>
        </w:rPr>
        <w:t xml:space="preserve"> content </w:t>
      </w:r>
      <w:r w:rsidR="00E2299A">
        <w:rPr>
          <w:rFonts w:cstheme="minorHAnsi"/>
          <w:sz w:val="24"/>
        </w:rPr>
        <w:t xml:space="preserve">to create a stimulating and effective learning environment – one that would have a positive impact on the child’s future. </w:t>
      </w:r>
      <w:r w:rsidR="009F0E1D">
        <w:rPr>
          <w:rFonts w:cstheme="minorHAnsi"/>
          <w:sz w:val="24"/>
        </w:rPr>
        <w:t xml:space="preserve"> </w:t>
      </w:r>
    </w:p>
    <w:p w14:paraId="5D0E66B7" w14:textId="77777777" w:rsidR="003F4BFE" w:rsidRDefault="003F4BFE" w:rsidP="00FF45C3">
      <w:pPr>
        <w:spacing w:line="480" w:lineRule="auto"/>
        <w:rPr>
          <w:rFonts w:cstheme="minorHAnsi"/>
          <w:sz w:val="24"/>
        </w:rPr>
      </w:pPr>
    </w:p>
    <w:p w14:paraId="4C20E064" w14:textId="0C8763AF" w:rsidR="00F17915" w:rsidRDefault="00F17915" w:rsidP="00FF45C3">
      <w:pPr>
        <w:spacing w:line="480" w:lineRule="auto"/>
        <w:rPr>
          <w:rFonts w:cstheme="minorHAnsi"/>
          <w:sz w:val="24"/>
        </w:rPr>
      </w:pPr>
      <w:r>
        <w:rPr>
          <w:rFonts w:cstheme="minorHAnsi"/>
          <w:sz w:val="24"/>
        </w:rPr>
        <w:t xml:space="preserve">Religious Studies: </w:t>
      </w:r>
    </w:p>
    <w:p w14:paraId="2834648A" w14:textId="61ACA921" w:rsidR="00EC7027" w:rsidRDefault="006E6D82" w:rsidP="00FF45C3">
      <w:pPr>
        <w:spacing w:line="480" w:lineRule="auto"/>
        <w:rPr>
          <w:rFonts w:cstheme="minorHAnsi"/>
          <w:sz w:val="24"/>
        </w:rPr>
      </w:pPr>
      <w:r>
        <w:rPr>
          <w:rFonts w:cstheme="minorHAnsi"/>
          <w:sz w:val="24"/>
        </w:rPr>
        <w:t xml:space="preserve">Research is a valuable tool in teaching, if you do not </w:t>
      </w:r>
      <w:r w:rsidR="00DD21EA">
        <w:rPr>
          <w:rFonts w:cstheme="minorHAnsi"/>
          <w:sz w:val="24"/>
        </w:rPr>
        <w:t>possess</w:t>
      </w:r>
      <w:r>
        <w:rPr>
          <w:rFonts w:cstheme="minorHAnsi"/>
          <w:sz w:val="24"/>
        </w:rPr>
        <w:t xml:space="preserve"> the </w:t>
      </w:r>
      <w:r w:rsidR="00DD21EA">
        <w:rPr>
          <w:rFonts w:cstheme="minorHAnsi"/>
          <w:sz w:val="24"/>
        </w:rPr>
        <w:t>prior knowledge, we as an educator</w:t>
      </w:r>
      <w:r>
        <w:rPr>
          <w:rFonts w:cstheme="minorHAnsi"/>
          <w:sz w:val="24"/>
        </w:rPr>
        <w:t xml:space="preserve"> must take the time </w:t>
      </w:r>
      <w:r w:rsidR="00DD21EA">
        <w:rPr>
          <w:rFonts w:cstheme="minorHAnsi"/>
          <w:sz w:val="24"/>
        </w:rPr>
        <w:t xml:space="preserve">to develop our own understanding. </w:t>
      </w:r>
      <w:r w:rsidR="00D137B2">
        <w:rPr>
          <w:rFonts w:cstheme="minorHAnsi"/>
          <w:sz w:val="24"/>
        </w:rPr>
        <w:t>This was evident in my planning for teaching Religious Education during Judaism week. I had limited know</w:t>
      </w:r>
      <w:r w:rsidR="00DD21EA">
        <w:rPr>
          <w:rFonts w:cstheme="minorHAnsi"/>
          <w:sz w:val="24"/>
        </w:rPr>
        <w:t>ledge of the religion and I</w:t>
      </w:r>
      <w:r w:rsidR="00D137B2">
        <w:rPr>
          <w:rFonts w:cstheme="minorHAnsi"/>
          <w:sz w:val="24"/>
        </w:rPr>
        <w:t xml:space="preserve"> was ra</w:t>
      </w:r>
      <w:r w:rsidR="00DD21EA">
        <w:rPr>
          <w:rFonts w:cstheme="minorHAnsi"/>
          <w:sz w:val="24"/>
        </w:rPr>
        <w:t>ther nervous about the delivery.</w:t>
      </w:r>
      <w:r w:rsidR="00D137B2">
        <w:rPr>
          <w:rFonts w:cstheme="minorHAnsi"/>
          <w:sz w:val="24"/>
        </w:rPr>
        <w:t xml:space="preserve"> </w:t>
      </w:r>
      <w:r w:rsidR="00DD21EA">
        <w:rPr>
          <w:rFonts w:cstheme="minorHAnsi"/>
          <w:sz w:val="24"/>
        </w:rPr>
        <w:t>T</w:t>
      </w:r>
      <w:r w:rsidR="00D137B2">
        <w:rPr>
          <w:rFonts w:cstheme="minorHAnsi"/>
          <w:sz w:val="24"/>
        </w:rPr>
        <w:t xml:space="preserve">his </w:t>
      </w:r>
      <w:r w:rsidR="0082197A">
        <w:rPr>
          <w:rFonts w:cstheme="minorHAnsi"/>
          <w:sz w:val="24"/>
        </w:rPr>
        <w:t>lacking</w:t>
      </w:r>
      <w:r w:rsidR="00D137B2">
        <w:rPr>
          <w:rFonts w:cstheme="minorHAnsi"/>
          <w:sz w:val="24"/>
        </w:rPr>
        <w:t xml:space="preserve"> </w:t>
      </w:r>
      <w:r w:rsidR="0082197A">
        <w:rPr>
          <w:rFonts w:cstheme="minorHAnsi"/>
          <w:sz w:val="24"/>
        </w:rPr>
        <w:t xml:space="preserve">in </w:t>
      </w:r>
      <w:r w:rsidR="00D137B2">
        <w:rPr>
          <w:rFonts w:cstheme="minorHAnsi"/>
          <w:sz w:val="24"/>
        </w:rPr>
        <w:t>content knowledge led to certain anxieties about not being effective in my teacher. However, Kauchak and Eggen (2007), argue that</w:t>
      </w:r>
      <w:r w:rsidR="0082197A">
        <w:rPr>
          <w:rFonts w:cstheme="minorHAnsi"/>
          <w:sz w:val="24"/>
        </w:rPr>
        <w:t xml:space="preserve"> in-depth planning and research can reli</w:t>
      </w:r>
      <w:r w:rsidR="00DD21EA">
        <w:rPr>
          <w:rFonts w:cstheme="minorHAnsi"/>
          <w:sz w:val="24"/>
        </w:rPr>
        <w:t>e</w:t>
      </w:r>
      <w:r w:rsidR="0082197A">
        <w:rPr>
          <w:rFonts w:cstheme="minorHAnsi"/>
          <w:sz w:val="24"/>
        </w:rPr>
        <w:t xml:space="preserve">ve the teacher of anxiety. </w:t>
      </w:r>
      <w:r w:rsidR="0082197A">
        <w:rPr>
          <w:rFonts w:cstheme="minorHAnsi"/>
          <w:sz w:val="24"/>
        </w:rPr>
        <w:lastRenderedPageBreak/>
        <w:t>In this situation, I found myself researching intensely and effectively to ensure that the quality of work and resources would reflect that of an effective practitioner.</w:t>
      </w:r>
      <w:r w:rsidR="00DD21EA">
        <w:rPr>
          <w:rFonts w:cstheme="minorHAnsi"/>
          <w:sz w:val="24"/>
        </w:rPr>
        <w:t xml:space="preserve"> The ‘Knowledge Quartet’ theory in Rowland (2009) can be applied cross-curricular here. </w:t>
      </w:r>
      <w:r w:rsidR="003B7F9B">
        <w:rPr>
          <w:rFonts w:cstheme="minorHAnsi"/>
          <w:sz w:val="24"/>
        </w:rPr>
        <w:t xml:space="preserve">I understood that I was not secure, or confident with the Foundation Phase of the Quartet, thus, I took the time to develop my understanding to ensure effective learning. </w:t>
      </w:r>
      <w:r w:rsidR="0082197A">
        <w:rPr>
          <w:rFonts w:cstheme="minorHAnsi"/>
          <w:sz w:val="24"/>
        </w:rPr>
        <w:t xml:space="preserve"> </w:t>
      </w:r>
    </w:p>
    <w:p w14:paraId="38454A2A" w14:textId="58ADA0E9" w:rsidR="00DE38A4" w:rsidRDefault="003B7F9B" w:rsidP="00FF45C3">
      <w:pPr>
        <w:spacing w:line="480" w:lineRule="auto"/>
        <w:rPr>
          <w:rFonts w:cstheme="minorHAnsi"/>
          <w:sz w:val="24"/>
        </w:rPr>
      </w:pPr>
      <w:r>
        <w:rPr>
          <w:rFonts w:cstheme="minorHAnsi"/>
          <w:sz w:val="24"/>
        </w:rPr>
        <w:t>Within my teaching of Religious E</w:t>
      </w:r>
      <w:r w:rsidR="00004AEE">
        <w:rPr>
          <w:rFonts w:cstheme="minorHAnsi"/>
          <w:sz w:val="24"/>
        </w:rPr>
        <w:t xml:space="preserve">ducation, as I felt it was a sensitive topic I wanted to be as reflective as possible on my subject knowledge and my delivery. Whilst on practice I looked into the theory of experiential play and discovery – an area which is explicitly referenced within the Donaldson Report (2015).  Langtree (1997) theorises that giving students first hand experiences develops their understanding. </w:t>
      </w:r>
      <w:r w:rsidR="00445072">
        <w:rPr>
          <w:rFonts w:cstheme="minorHAnsi"/>
          <w:sz w:val="24"/>
        </w:rPr>
        <w:t>Thus, I planned for the students to active</w:t>
      </w:r>
      <w:r w:rsidR="000F48B4">
        <w:rPr>
          <w:rFonts w:cstheme="minorHAnsi"/>
          <w:sz w:val="24"/>
        </w:rPr>
        <w:t>ly</w:t>
      </w:r>
      <w:r w:rsidR="00445072">
        <w:rPr>
          <w:rFonts w:cstheme="minorHAnsi"/>
          <w:sz w:val="24"/>
        </w:rPr>
        <w:t xml:space="preserve"> make Challah Bread</w:t>
      </w:r>
      <w:r w:rsidR="000F48B4">
        <w:rPr>
          <w:rFonts w:cstheme="minorHAnsi"/>
          <w:sz w:val="24"/>
        </w:rPr>
        <w:t xml:space="preserve">, this would then immerse themselves in a sacred activity </w:t>
      </w:r>
      <w:r>
        <w:rPr>
          <w:rFonts w:cstheme="minorHAnsi"/>
          <w:sz w:val="24"/>
        </w:rPr>
        <w:t>with</w:t>
      </w:r>
      <w:r w:rsidR="000F48B4">
        <w:rPr>
          <w:rFonts w:cstheme="minorHAnsi"/>
          <w:sz w:val="24"/>
        </w:rPr>
        <w:t>in Judaism</w:t>
      </w:r>
      <w:r>
        <w:rPr>
          <w:rFonts w:cstheme="minorHAnsi"/>
          <w:sz w:val="24"/>
        </w:rPr>
        <w:t>. I wished</w:t>
      </w:r>
      <w:r w:rsidR="000F48B4">
        <w:rPr>
          <w:rFonts w:cstheme="minorHAnsi"/>
          <w:sz w:val="24"/>
        </w:rPr>
        <w:t xml:space="preserve"> to actively put them in a role where they develop their own feelings</w:t>
      </w:r>
      <w:r>
        <w:rPr>
          <w:rFonts w:cstheme="minorHAnsi"/>
          <w:sz w:val="24"/>
        </w:rPr>
        <w:t xml:space="preserve"> and thoughts</w:t>
      </w:r>
      <w:r w:rsidR="000F48B4">
        <w:rPr>
          <w:rFonts w:cstheme="minorHAnsi"/>
          <w:sz w:val="24"/>
        </w:rPr>
        <w:t>. Furthermore, I considered the implications of the Digital Competency Framework in Donaldson</w:t>
      </w:r>
      <w:r w:rsidR="00B15B88">
        <w:rPr>
          <w:rFonts w:cstheme="minorHAnsi"/>
          <w:sz w:val="24"/>
        </w:rPr>
        <w:t xml:space="preserve"> (2015)</w:t>
      </w:r>
      <w:r w:rsidR="00445072">
        <w:rPr>
          <w:rFonts w:cstheme="minorHAnsi"/>
          <w:sz w:val="24"/>
        </w:rPr>
        <w:t xml:space="preserve"> and </w:t>
      </w:r>
      <w:r w:rsidR="00B15B88">
        <w:rPr>
          <w:rFonts w:cstheme="minorHAnsi"/>
          <w:sz w:val="24"/>
        </w:rPr>
        <w:t xml:space="preserve">encouraged the students </w:t>
      </w:r>
      <w:r w:rsidR="00445072">
        <w:rPr>
          <w:rFonts w:cstheme="minorHAnsi"/>
          <w:sz w:val="24"/>
        </w:rPr>
        <w:t xml:space="preserve">to use iPads and laptops to further their own understanding. </w:t>
      </w:r>
      <w:r w:rsidR="00013DD8">
        <w:rPr>
          <w:rFonts w:cstheme="minorHAnsi"/>
          <w:sz w:val="24"/>
        </w:rPr>
        <w:t xml:space="preserve">Turvey et al. (2014) </w:t>
      </w:r>
      <w:r w:rsidR="006F1C8F">
        <w:rPr>
          <w:rFonts w:cstheme="minorHAnsi"/>
          <w:sz w:val="24"/>
        </w:rPr>
        <w:t xml:space="preserve">summarises that we should make effective use of I.C.T across the curriculum. Thus, spurring my inclusion of I.C.T within Religious Education, to allow the students to developing their research skills and develop their understanding of the topic at hand. </w:t>
      </w:r>
      <w:r w:rsidR="00871759">
        <w:rPr>
          <w:rFonts w:cstheme="minorHAnsi"/>
          <w:sz w:val="24"/>
        </w:rPr>
        <w:t>Consequently, to be an effective teacher, we must develop high quality researching skills to provide us with expert subject knowledge and pedagogical knowledge</w:t>
      </w:r>
      <w:r>
        <w:rPr>
          <w:rFonts w:cstheme="minorHAnsi"/>
          <w:sz w:val="24"/>
        </w:rPr>
        <w:t xml:space="preserve">. Furthermore, we must encourage our students to develop strong research skills and encourage their curiosity in finding more information about a specific topic. </w:t>
      </w:r>
      <w:r w:rsidR="00871759">
        <w:rPr>
          <w:rFonts w:cstheme="minorHAnsi"/>
          <w:sz w:val="24"/>
        </w:rPr>
        <w:t xml:space="preserve"> </w:t>
      </w:r>
    </w:p>
    <w:p w14:paraId="4A642AC5" w14:textId="1E852A6D" w:rsidR="003F4BFE" w:rsidRDefault="003F4BFE" w:rsidP="00FF45C3">
      <w:pPr>
        <w:spacing w:line="480" w:lineRule="auto"/>
        <w:rPr>
          <w:rFonts w:cstheme="minorHAnsi"/>
          <w:b/>
          <w:sz w:val="24"/>
        </w:rPr>
      </w:pPr>
    </w:p>
    <w:p w14:paraId="3DBB145D" w14:textId="77777777" w:rsidR="007307BC" w:rsidRDefault="007307BC" w:rsidP="00FF45C3">
      <w:pPr>
        <w:spacing w:line="480" w:lineRule="auto"/>
        <w:rPr>
          <w:rFonts w:cstheme="minorHAnsi"/>
          <w:b/>
          <w:sz w:val="24"/>
        </w:rPr>
      </w:pPr>
    </w:p>
    <w:p w14:paraId="20CD385F" w14:textId="17554815" w:rsidR="00EC7027" w:rsidRPr="00722D1F" w:rsidRDefault="00722D1F" w:rsidP="00FF45C3">
      <w:pPr>
        <w:spacing w:line="480" w:lineRule="auto"/>
        <w:rPr>
          <w:rFonts w:cstheme="minorHAnsi"/>
          <w:b/>
          <w:sz w:val="24"/>
        </w:rPr>
      </w:pPr>
      <w:r>
        <w:rPr>
          <w:rFonts w:cstheme="minorHAnsi"/>
          <w:b/>
          <w:sz w:val="24"/>
        </w:rPr>
        <w:lastRenderedPageBreak/>
        <w:t xml:space="preserve">Conclusion: </w:t>
      </w:r>
    </w:p>
    <w:p w14:paraId="34777B5D" w14:textId="6F9DEFDE" w:rsidR="00EC7027" w:rsidRDefault="0069222E" w:rsidP="00FF45C3">
      <w:pPr>
        <w:spacing w:line="480" w:lineRule="auto"/>
        <w:rPr>
          <w:rFonts w:cstheme="minorHAnsi"/>
          <w:sz w:val="24"/>
        </w:rPr>
      </w:pPr>
      <w:r>
        <w:rPr>
          <w:rFonts w:cstheme="minorHAnsi"/>
          <w:sz w:val="24"/>
        </w:rPr>
        <w:t xml:space="preserve">In </w:t>
      </w:r>
      <w:r w:rsidR="005E48D2">
        <w:rPr>
          <w:rFonts w:cstheme="minorHAnsi"/>
          <w:sz w:val="24"/>
        </w:rPr>
        <w:t xml:space="preserve">conclusion </w:t>
      </w:r>
      <w:r w:rsidR="00B17B62">
        <w:rPr>
          <w:rFonts w:cstheme="minorHAnsi"/>
          <w:sz w:val="24"/>
        </w:rPr>
        <w:t>a practitioner must understand the different types of knowledge theorised in Shulma</w:t>
      </w:r>
      <w:r w:rsidR="004359BA">
        <w:rPr>
          <w:rFonts w:cstheme="minorHAnsi"/>
          <w:sz w:val="24"/>
        </w:rPr>
        <w:t xml:space="preserve">n </w:t>
      </w:r>
      <w:r w:rsidR="00B17B62">
        <w:rPr>
          <w:rFonts w:cstheme="minorHAnsi"/>
          <w:sz w:val="24"/>
        </w:rPr>
        <w:t>(1987). To be effective in our teaching and in creating an effective learning environment</w:t>
      </w:r>
      <w:r w:rsidR="007307BC">
        <w:rPr>
          <w:rFonts w:cstheme="minorHAnsi"/>
          <w:sz w:val="24"/>
        </w:rPr>
        <w:t>,</w:t>
      </w:r>
      <w:r w:rsidR="00B17B62">
        <w:rPr>
          <w:rFonts w:cstheme="minorHAnsi"/>
          <w:sz w:val="24"/>
        </w:rPr>
        <w:t xml:space="preserve"> we must have a strong blend of subject knowledge and pedagogical content knowledge. Building on the review of critical literature, this blend has become evident withi</w:t>
      </w:r>
      <w:r w:rsidR="007307BC">
        <w:rPr>
          <w:rFonts w:cstheme="minorHAnsi"/>
          <w:sz w:val="24"/>
        </w:rPr>
        <w:t>n the reflection of my</w:t>
      </w:r>
      <w:r w:rsidR="00B17B62">
        <w:rPr>
          <w:rFonts w:cstheme="minorHAnsi"/>
          <w:sz w:val="24"/>
        </w:rPr>
        <w:t xml:space="preserve"> professional teaching experience, as there were moments w</w:t>
      </w:r>
      <w:r w:rsidR="007307BC">
        <w:rPr>
          <w:rFonts w:cstheme="minorHAnsi"/>
          <w:sz w:val="24"/>
        </w:rPr>
        <w:t>h</w:t>
      </w:r>
      <w:r w:rsidR="00B17B62">
        <w:rPr>
          <w:rFonts w:cstheme="minorHAnsi"/>
          <w:sz w:val="24"/>
        </w:rPr>
        <w:t>ere my</w:t>
      </w:r>
      <w:r w:rsidR="007307BC">
        <w:rPr>
          <w:rFonts w:cstheme="minorHAnsi"/>
          <w:sz w:val="24"/>
        </w:rPr>
        <w:t xml:space="preserve"> own</w:t>
      </w:r>
      <w:r w:rsidR="00B17B62">
        <w:rPr>
          <w:rFonts w:cstheme="minorHAnsi"/>
          <w:sz w:val="24"/>
        </w:rPr>
        <w:t xml:space="preserve"> subject</w:t>
      </w:r>
      <w:r w:rsidR="007307BC">
        <w:rPr>
          <w:rFonts w:cstheme="minorHAnsi"/>
          <w:sz w:val="24"/>
        </w:rPr>
        <w:t xml:space="preserve"> knowledge was </w:t>
      </w:r>
      <w:r w:rsidR="001C0BE3">
        <w:rPr>
          <w:rFonts w:cstheme="minorHAnsi"/>
          <w:sz w:val="24"/>
        </w:rPr>
        <w:t>lacking,</w:t>
      </w:r>
      <w:r w:rsidR="007307BC">
        <w:rPr>
          <w:rFonts w:cstheme="minorHAnsi"/>
          <w:sz w:val="24"/>
        </w:rPr>
        <w:t xml:space="preserve"> and</w:t>
      </w:r>
      <w:r w:rsidR="00B17B62">
        <w:rPr>
          <w:rFonts w:cstheme="minorHAnsi"/>
          <w:sz w:val="24"/>
        </w:rPr>
        <w:t xml:space="preserve"> my p</w:t>
      </w:r>
      <w:r w:rsidR="007307BC">
        <w:rPr>
          <w:rFonts w:cstheme="minorHAnsi"/>
          <w:sz w:val="24"/>
        </w:rPr>
        <w:t>edagogical knowledge was</w:t>
      </w:r>
      <w:r w:rsidR="00B17B62">
        <w:rPr>
          <w:rFonts w:cstheme="minorHAnsi"/>
          <w:sz w:val="24"/>
        </w:rPr>
        <w:t xml:space="preserve"> too. </w:t>
      </w:r>
      <w:r w:rsidR="00B10FB3">
        <w:rPr>
          <w:rFonts w:cstheme="minorHAnsi"/>
          <w:sz w:val="24"/>
        </w:rPr>
        <w:t xml:space="preserve">Richards </w:t>
      </w:r>
      <w:r w:rsidR="00B17B62">
        <w:rPr>
          <w:rFonts w:cstheme="minorHAnsi"/>
          <w:sz w:val="24"/>
        </w:rPr>
        <w:t>(</w:t>
      </w:r>
      <w:r w:rsidR="00B10FB3">
        <w:rPr>
          <w:rFonts w:cstheme="minorHAnsi"/>
          <w:sz w:val="24"/>
        </w:rPr>
        <w:t>2014</w:t>
      </w:r>
      <w:r w:rsidR="00B17B62">
        <w:rPr>
          <w:rFonts w:cstheme="minorHAnsi"/>
          <w:sz w:val="24"/>
        </w:rPr>
        <w:t xml:space="preserve">), argues that to be a primary teacher is challenging due to the range of knowledge required. Therefore, as an educator we must continually push and develop our knowledge, </w:t>
      </w:r>
      <w:r w:rsidR="00B10FB3">
        <w:rPr>
          <w:rFonts w:cstheme="minorHAnsi"/>
          <w:sz w:val="24"/>
        </w:rPr>
        <w:t xml:space="preserve">Griggs </w:t>
      </w:r>
      <w:r w:rsidR="00B17B62">
        <w:rPr>
          <w:rFonts w:cstheme="minorHAnsi"/>
          <w:sz w:val="24"/>
        </w:rPr>
        <w:t>(</w:t>
      </w:r>
      <w:r w:rsidR="00B10FB3">
        <w:rPr>
          <w:rFonts w:cstheme="minorHAnsi"/>
          <w:sz w:val="24"/>
        </w:rPr>
        <w:t>2015</w:t>
      </w:r>
      <w:r w:rsidR="00B17B62">
        <w:rPr>
          <w:rFonts w:cstheme="minorHAnsi"/>
          <w:sz w:val="24"/>
        </w:rPr>
        <w:t xml:space="preserve">) argues that a successful teacher continually strives in their professional development. We as practitioners must constantly develop ourselves, especially practitioners that are training or working within Wales. A Welsh practitioner must research and understand the new curriculum that is to be introduced, otherwise, they may be out-skilled and may not meet new requirements of an effective primary teacher. </w:t>
      </w:r>
    </w:p>
    <w:p w14:paraId="6272D918" w14:textId="3210F47F" w:rsidR="005E48D2" w:rsidRDefault="005E48D2">
      <w:pPr>
        <w:rPr>
          <w:rFonts w:cstheme="minorHAnsi"/>
          <w:sz w:val="24"/>
        </w:rPr>
      </w:pPr>
    </w:p>
    <w:p w14:paraId="4F806801" w14:textId="0C22CD3A" w:rsidR="00F37EEA" w:rsidRDefault="00F37EEA">
      <w:pPr>
        <w:rPr>
          <w:rFonts w:cstheme="minorHAnsi"/>
          <w:sz w:val="24"/>
        </w:rPr>
      </w:pPr>
    </w:p>
    <w:p w14:paraId="2E27DBE6" w14:textId="4A2BD860" w:rsidR="00F37EEA" w:rsidRDefault="00F37EEA">
      <w:pPr>
        <w:rPr>
          <w:rFonts w:cstheme="minorHAnsi"/>
          <w:sz w:val="24"/>
        </w:rPr>
      </w:pPr>
    </w:p>
    <w:p w14:paraId="46761F6B" w14:textId="77777777" w:rsidR="008725F0" w:rsidRDefault="008725F0" w:rsidP="00D05841">
      <w:pPr>
        <w:rPr>
          <w:rFonts w:cstheme="minorHAnsi"/>
          <w:b/>
          <w:sz w:val="24"/>
        </w:rPr>
      </w:pPr>
    </w:p>
    <w:p w14:paraId="66F8E71B" w14:textId="77777777" w:rsidR="008725F0" w:rsidRDefault="008725F0" w:rsidP="00D05841">
      <w:pPr>
        <w:rPr>
          <w:rFonts w:cstheme="minorHAnsi"/>
          <w:b/>
          <w:sz w:val="24"/>
        </w:rPr>
      </w:pPr>
    </w:p>
    <w:p w14:paraId="65075B98" w14:textId="77777777" w:rsidR="004879DF" w:rsidRDefault="004879DF" w:rsidP="00D05841">
      <w:pPr>
        <w:rPr>
          <w:rFonts w:cstheme="minorHAnsi"/>
          <w:b/>
          <w:sz w:val="24"/>
        </w:rPr>
      </w:pPr>
    </w:p>
    <w:p w14:paraId="6B9BEA6A" w14:textId="77777777" w:rsidR="004879DF" w:rsidRDefault="004879DF" w:rsidP="00D05841">
      <w:pPr>
        <w:rPr>
          <w:rFonts w:cstheme="minorHAnsi"/>
          <w:b/>
          <w:sz w:val="24"/>
        </w:rPr>
      </w:pPr>
    </w:p>
    <w:p w14:paraId="6AC6E9A9" w14:textId="77777777" w:rsidR="004879DF" w:rsidRDefault="004879DF" w:rsidP="00D05841">
      <w:pPr>
        <w:rPr>
          <w:rFonts w:cstheme="minorHAnsi"/>
          <w:b/>
          <w:sz w:val="24"/>
        </w:rPr>
      </w:pPr>
    </w:p>
    <w:p w14:paraId="4AB322A2" w14:textId="77777777" w:rsidR="00FF45C3" w:rsidRDefault="00FF45C3" w:rsidP="00D05841">
      <w:pPr>
        <w:rPr>
          <w:rFonts w:cstheme="minorHAnsi"/>
          <w:b/>
          <w:sz w:val="24"/>
        </w:rPr>
      </w:pPr>
    </w:p>
    <w:p w14:paraId="7ECDFE81" w14:textId="77777777" w:rsidR="00795C9B" w:rsidRDefault="00795C9B" w:rsidP="00D05841">
      <w:pPr>
        <w:rPr>
          <w:rFonts w:cstheme="minorHAnsi"/>
          <w:b/>
          <w:sz w:val="24"/>
        </w:rPr>
      </w:pPr>
    </w:p>
    <w:p w14:paraId="65DA4D83" w14:textId="77777777" w:rsidR="00795C9B" w:rsidRDefault="00795C9B" w:rsidP="00D05841">
      <w:pPr>
        <w:rPr>
          <w:rFonts w:cstheme="minorHAnsi"/>
          <w:b/>
          <w:sz w:val="24"/>
        </w:rPr>
      </w:pPr>
    </w:p>
    <w:p w14:paraId="20CB833E" w14:textId="3FA9882F" w:rsidR="00D05841" w:rsidRDefault="00EC7027" w:rsidP="00D05841">
      <w:pPr>
        <w:rPr>
          <w:rFonts w:cstheme="minorHAnsi"/>
          <w:b/>
          <w:sz w:val="24"/>
        </w:rPr>
      </w:pPr>
      <w:r w:rsidRPr="007643E3">
        <w:rPr>
          <w:rFonts w:cstheme="minorHAnsi"/>
          <w:b/>
          <w:sz w:val="24"/>
        </w:rPr>
        <w:lastRenderedPageBreak/>
        <w:t xml:space="preserve">References: </w:t>
      </w:r>
    </w:p>
    <w:p w14:paraId="74FF32FC" w14:textId="010EB52D" w:rsidR="00D05841" w:rsidRPr="006F273F" w:rsidRDefault="00F770D1"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Alexander, R. (2010) </w:t>
      </w:r>
      <w:r w:rsidRPr="006F273F">
        <w:rPr>
          <w:rFonts w:ascii="Times New Roman" w:hAnsi="Times New Roman" w:cs="Times New Roman"/>
          <w:i/>
          <w:sz w:val="24"/>
          <w:szCs w:val="24"/>
        </w:rPr>
        <w:t xml:space="preserve">Children, Their World, Their Education, </w:t>
      </w:r>
      <w:r w:rsidRPr="006F273F">
        <w:rPr>
          <w:rFonts w:ascii="Times New Roman" w:hAnsi="Times New Roman" w:cs="Times New Roman"/>
          <w:sz w:val="24"/>
          <w:szCs w:val="24"/>
        </w:rPr>
        <w:t xml:space="preserve">London: Routledge. </w:t>
      </w:r>
      <w:r w:rsidRPr="006F273F">
        <w:rPr>
          <w:rFonts w:ascii="Times New Roman" w:hAnsi="Times New Roman" w:cs="Times New Roman"/>
          <w:sz w:val="24"/>
          <w:szCs w:val="24"/>
        </w:rPr>
        <w:br/>
      </w:r>
      <w:r w:rsidRPr="006F273F">
        <w:rPr>
          <w:rFonts w:ascii="Times New Roman" w:hAnsi="Times New Roman" w:cs="Times New Roman"/>
          <w:sz w:val="24"/>
          <w:szCs w:val="24"/>
        </w:rPr>
        <w:br/>
      </w:r>
      <w:r w:rsidR="00D05841" w:rsidRPr="006F273F">
        <w:rPr>
          <w:rFonts w:ascii="Times New Roman" w:hAnsi="Times New Roman" w:cs="Times New Roman"/>
          <w:sz w:val="24"/>
          <w:szCs w:val="24"/>
        </w:rPr>
        <w:t>Ball</w:t>
      </w:r>
      <w:r w:rsidR="006F273F" w:rsidRPr="006F273F">
        <w:rPr>
          <w:rFonts w:ascii="Times New Roman" w:hAnsi="Times New Roman" w:cs="Times New Roman"/>
          <w:sz w:val="24"/>
          <w:szCs w:val="24"/>
        </w:rPr>
        <w:t>, D., Thames, M., Phelps, G. (2008)</w:t>
      </w:r>
      <w:r w:rsidR="00D05841" w:rsidRPr="006F273F">
        <w:rPr>
          <w:rFonts w:ascii="Times New Roman" w:hAnsi="Times New Roman" w:cs="Times New Roman"/>
          <w:sz w:val="24"/>
          <w:szCs w:val="24"/>
        </w:rPr>
        <w:t xml:space="preserve"> </w:t>
      </w:r>
      <w:r w:rsidR="006F273F" w:rsidRPr="006F273F">
        <w:rPr>
          <w:rFonts w:ascii="Times New Roman" w:hAnsi="Times New Roman" w:cs="Times New Roman"/>
          <w:i/>
          <w:sz w:val="24"/>
          <w:szCs w:val="24"/>
        </w:rPr>
        <w:t>Content Knowledge for Teaching: What Makes It Special?</w:t>
      </w:r>
      <w:r w:rsidR="006F273F" w:rsidRPr="006F273F">
        <w:rPr>
          <w:rFonts w:ascii="Times New Roman" w:hAnsi="Times New Roman" w:cs="Times New Roman"/>
          <w:sz w:val="24"/>
          <w:szCs w:val="24"/>
        </w:rPr>
        <w:t xml:space="preserve"> Journal of Teacher Education 2008 59: 389. Sage Publications. Found: </w:t>
      </w:r>
      <w:hyperlink r:id="rId8" w:history="1">
        <w:r w:rsidR="006F273F" w:rsidRPr="006F273F">
          <w:rPr>
            <w:rStyle w:val="Hyperlink"/>
            <w:rFonts w:ascii="Times New Roman" w:hAnsi="Times New Roman" w:cs="Times New Roman"/>
            <w:sz w:val="24"/>
            <w:szCs w:val="24"/>
          </w:rPr>
          <w:t>https://www.math.ksu.edu/~bennett/onlinehw/qcenter/ballmkt.pdf</w:t>
        </w:r>
      </w:hyperlink>
      <w:r w:rsidR="006F273F" w:rsidRPr="006F273F">
        <w:rPr>
          <w:rFonts w:ascii="Times New Roman" w:hAnsi="Times New Roman" w:cs="Times New Roman"/>
          <w:sz w:val="24"/>
          <w:szCs w:val="24"/>
        </w:rPr>
        <w:t xml:space="preserve"> [Accessed 5th Jan. 2019]</w:t>
      </w:r>
    </w:p>
    <w:p w14:paraId="158947FF" w14:textId="0B32CBD7" w:rsidR="00F2686B" w:rsidRPr="00F2686B" w:rsidRDefault="006869D7" w:rsidP="00F2686B">
      <w:pPr>
        <w:spacing w:line="360" w:lineRule="auto"/>
        <w:ind w:hanging="720"/>
        <w:rPr>
          <w:rFonts w:ascii="Times New Roman" w:hAnsi="Times New Roman" w:cs="Times New Roman"/>
          <w:sz w:val="24"/>
          <w:szCs w:val="24"/>
        </w:rPr>
      </w:pPr>
      <w:proofErr w:type="spellStart"/>
      <w:r w:rsidRPr="006F273F">
        <w:rPr>
          <w:rFonts w:ascii="Times New Roman" w:hAnsi="Times New Roman" w:cs="Times New Roman"/>
          <w:sz w:val="24"/>
          <w:szCs w:val="24"/>
        </w:rPr>
        <w:t>Begle</w:t>
      </w:r>
      <w:proofErr w:type="spellEnd"/>
      <w:r w:rsidR="00AB4083" w:rsidRPr="006F273F">
        <w:rPr>
          <w:rFonts w:ascii="Times New Roman" w:hAnsi="Times New Roman" w:cs="Times New Roman"/>
          <w:sz w:val="24"/>
          <w:szCs w:val="24"/>
        </w:rPr>
        <w:t xml:space="preserve">, E.G. (1979) </w:t>
      </w:r>
      <w:r w:rsidR="00AB4083" w:rsidRPr="006F273F">
        <w:rPr>
          <w:rFonts w:ascii="Times New Roman" w:hAnsi="Times New Roman" w:cs="Times New Roman"/>
          <w:i/>
          <w:sz w:val="24"/>
          <w:szCs w:val="24"/>
        </w:rPr>
        <w:t xml:space="preserve">Critical Variables in Mathematics </w:t>
      </w:r>
      <w:r w:rsidR="006F273F" w:rsidRPr="006F273F">
        <w:rPr>
          <w:rFonts w:ascii="Times New Roman" w:hAnsi="Times New Roman" w:cs="Times New Roman"/>
          <w:i/>
          <w:sz w:val="24"/>
          <w:szCs w:val="24"/>
        </w:rPr>
        <w:t>Education:</w:t>
      </w:r>
      <w:r w:rsidR="00AB4083" w:rsidRPr="006F273F">
        <w:rPr>
          <w:rFonts w:ascii="Times New Roman" w:hAnsi="Times New Roman" w:cs="Times New Roman"/>
          <w:i/>
          <w:sz w:val="24"/>
          <w:szCs w:val="24"/>
        </w:rPr>
        <w:t xml:space="preserve"> Findings </w:t>
      </w:r>
      <w:r w:rsidR="00B74FB8" w:rsidRPr="006F273F">
        <w:rPr>
          <w:rFonts w:ascii="Times New Roman" w:hAnsi="Times New Roman" w:cs="Times New Roman"/>
          <w:i/>
          <w:sz w:val="24"/>
          <w:szCs w:val="24"/>
        </w:rPr>
        <w:t>from</w:t>
      </w:r>
      <w:r w:rsidR="00AB4083" w:rsidRPr="006F273F">
        <w:rPr>
          <w:rFonts w:ascii="Times New Roman" w:hAnsi="Times New Roman" w:cs="Times New Roman"/>
          <w:i/>
          <w:sz w:val="24"/>
          <w:szCs w:val="24"/>
        </w:rPr>
        <w:t xml:space="preserve"> a Survey of the Empirical Literature. </w:t>
      </w:r>
      <w:r w:rsidR="00AB4083" w:rsidRPr="006F273F">
        <w:rPr>
          <w:rFonts w:ascii="Times New Roman" w:hAnsi="Times New Roman" w:cs="Times New Roman"/>
          <w:sz w:val="24"/>
          <w:szCs w:val="24"/>
        </w:rPr>
        <w:t xml:space="preserve">Washington DC: Mathematical Association of America and National Council of Teachers of Mathematics. </w:t>
      </w:r>
      <w:r w:rsidR="00F2686B">
        <w:rPr>
          <w:rFonts w:ascii="Times New Roman" w:hAnsi="Times New Roman" w:cs="Times New Roman"/>
          <w:sz w:val="24"/>
          <w:szCs w:val="24"/>
        </w:rPr>
        <w:br/>
      </w:r>
      <w:r w:rsidR="00F2686B">
        <w:rPr>
          <w:rFonts w:ascii="Times New Roman" w:hAnsi="Times New Roman" w:cs="Times New Roman"/>
          <w:sz w:val="24"/>
          <w:szCs w:val="24"/>
        </w:rPr>
        <w:br/>
      </w:r>
      <w:r w:rsidR="00F2686B" w:rsidRPr="005E0248">
        <w:rPr>
          <w:rFonts w:ascii="Times New Roman" w:hAnsi="Times New Roman" w:cs="Times New Roman"/>
          <w:color w:val="000000" w:themeColor="text1"/>
          <w:sz w:val="24"/>
          <w:szCs w:val="24"/>
          <w:shd w:val="clear" w:color="auto" w:fill="FFFFFF"/>
        </w:rPr>
        <w:t>British Educational Research Association (BERA) (2011) </w:t>
      </w:r>
      <w:r w:rsidR="00F2686B" w:rsidRPr="005E0248">
        <w:rPr>
          <w:rFonts w:ascii="Times New Roman" w:hAnsi="Times New Roman" w:cs="Times New Roman"/>
          <w:i/>
          <w:iCs/>
          <w:color w:val="000000" w:themeColor="text1"/>
          <w:sz w:val="24"/>
          <w:szCs w:val="24"/>
          <w:shd w:val="clear" w:color="auto" w:fill="FFFFFF"/>
        </w:rPr>
        <w:t>Ethical guidelines for educational research</w:t>
      </w:r>
      <w:r w:rsidR="00F2686B" w:rsidRPr="005E0248">
        <w:rPr>
          <w:rFonts w:ascii="Times New Roman" w:hAnsi="Times New Roman" w:cs="Times New Roman"/>
          <w:color w:val="000000" w:themeColor="text1"/>
          <w:sz w:val="24"/>
          <w:szCs w:val="24"/>
          <w:shd w:val="clear" w:color="auto" w:fill="FFFFFF"/>
        </w:rPr>
        <w:t>. Available at: </w:t>
      </w:r>
      <w:hyperlink r:id="rId9" w:tgtFrame="_blank" w:history="1">
        <w:r w:rsidR="00F2686B" w:rsidRPr="005E0248">
          <w:rPr>
            <w:rStyle w:val="Hyperlink"/>
            <w:rFonts w:ascii="Times New Roman" w:hAnsi="Times New Roman" w:cs="Times New Roman"/>
            <w:sz w:val="24"/>
            <w:szCs w:val="24"/>
            <w:shd w:val="clear" w:color="auto" w:fill="FFFFFF"/>
          </w:rPr>
          <w:t>https://www.bera.ac.uk/researchers-resources/publications/ethical-guidelines-for-educational-research-2011</w:t>
        </w:r>
      </w:hyperlink>
      <w:r w:rsidR="00F2686B" w:rsidRPr="005E0248">
        <w:rPr>
          <w:rFonts w:ascii="Times New Roman" w:hAnsi="Times New Roman" w:cs="Times New Roman"/>
          <w:color w:val="000000" w:themeColor="text1"/>
          <w:sz w:val="24"/>
          <w:szCs w:val="24"/>
          <w:shd w:val="clear" w:color="auto" w:fill="FFFFFF"/>
        </w:rPr>
        <w:t xml:space="preserve"> [Accessed: </w:t>
      </w:r>
      <w:r w:rsidR="00E24E13">
        <w:rPr>
          <w:rFonts w:ascii="Times New Roman" w:hAnsi="Times New Roman" w:cs="Times New Roman"/>
          <w:color w:val="000000" w:themeColor="text1"/>
          <w:sz w:val="24"/>
          <w:szCs w:val="24"/>
          <w:shd w:val="clear" w:color="auto" w:fill="FFFFFF"/>
        </w:rPr>
        <w:t>5th Jan. 2019</w:t>
      </w:r>
      <w:r w:rsidR="00F2686B" w:rsidRPr="005E0248">
        <w:rPr>
          <w:rFonts w:ascii="Times New Roman" w:hAnsi="Times New Roman" w:cs="Times New Roman"/>
          <w:color w:val="000000" w:themeColor="text1"/>
          <w:sz w:val="24"/>
          <w:szCs w:val="24"/>
          <w:shd w:val="clear" w:color="auto" w:fill="FFFFFF"/>
        </w:rPr>
        <w:t>]</w:t>
      </w:r>
    </w:p>
    <w:p w14:paraId="65054086" w14:textId="77777777" w:rsidR="00F2686B" w:rsidRPr="006F273F" w:rsidRDefault="00F2686B" w:rsidP="00F2686B">
      <w:pPr>
        <w:spacing w:line="360" w:lineRule="auto"/>
        <w:ind w:hanging="720"/>
        <w:rPr>
          <w:rFonts w:ascii="Times New Roman" w:hAnsi="Times New Roman" w:cs="Times New Roman"/>
          <w:sz w:val="24"/>
          <w:szCs w:val="24"/>
        </w:rPr>
      </w:pPr>
    </w:p>
    <w:p w14:paraId="430126A8" w14:textId="2A82E76F" w:rsidR="008754D4" w:rsidRPr="006F273F" w:rsidRDefault="008754D4"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Cremin, T. (2009) </w:t>
      </w:r>
      <w:r w:rsidRPr="006F273F">
        <w:rPr>
          <w:rFonts w:ascii="Times New Roman" w:hAnsi="Times New Roman" w:cs="Times New Roman"/>
          <w:i/>
          <w:sz w:val="24"/>
          <w:szCs w:val="24"/>
        </w:rPr>
        <w:t xml:space="preserve">Teaching English Creatively, </w:t>
      </w:r>
      <w:r w:rsidRPr="006F273F">
        <w:rPr>
          <w:rFonts w:ascii="Times New Roman" w:hAnsi="Times New Roman" w:cs="Times New Roman"/>
          <w:sz w:val="24"/>
          <w:szCs w:val="24"/>
        </w:rPr>
        <w:t xml:space="preserve">Abingdon: Routledge. </w:t>
      </w:r>
    </w:p>
    <w:p w14:paraId="638AC7B5" w14:textId="2A107609" w:rsidR="006413B7" w:rsidRPr="006F273F" w:rsidRDefault="006413B7"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Cremin, T. &amp; Arthur, J., 2014. Learning </w:t>
      </w:r>
      <w:r w:rsidR="00304EE3" w:rsidRPr="006F273F">
        <w:rPr>
          <w:rFonts w:ascii="Times New Roman" w:hAnsi="Times New Roman" w:cs="Times New Roman"/>
          <w:sz w:val="24"/>
          <w:szCs w:val="24"/>
        </w:rPr>
        <w:t>t</w:t>
      </w:r>
      <w:r w:rsidRPr="006F273F">
        <w:rPr>
          <w:rFonts w:ascii="Times New Roman" w:hAnsi="Times New Roman" w:cs="Times New Roman"/>
          <w:sz w:val="24"/>
          <w:szCs w:val="24"/>
        </w:rPr>
        <w:t xml:space="preserve">o </w:t>
      </w:r>
      <w:r w:rsidR="00304EE3" w:rsidRPr="006F273F">
        <w:rPr>
          <w:rFonts w:ascii="Times New Roman" w:hAnsi="Times New Roman" w:cs="Times New Roman"/>
          <w:sz w:val="24"/>
          <w:szCs w:val="24"/>
        </w:rPr>
        <w:t>T</w:t>
      </w:r>
      <w:r w:rsidRPr="006F273F">
        <w:rPr>
          <w:rFonts w:ascii="Times New Roman" w:hAnsi="Times New Roman" w:cs="Times New Roman"/>
          <w:sz w:val="24"/>
          <w:szCs w:val="24"/>
        </w:rPr>
        <w:t xml:space="preserve">each </w:t>
      </w:r>
      <w:r w:rsidR="00304EE3" w:rsidRPr="006F273F">
        <w:rPr>
          <w:rFonts w:ascii="Times New Roman" w:hAnsi="Times New Roman" w:cs="Times New Roman"/>
          <w:sz w:val="24"/>
          <w:szCs w:val="24"/>
        </w:rPr>
        <w:t>i</w:t>
      </w:r>
      <w:r w:rsidRPr="006F273F">
        <w:rPr>
          <w:rFonts w:ascii="Times New Roman" w:hAnsi="Times New Roman" w:cs="Times New Roman"/>
          <w:sz w:val="24"/>
          <w:szCs w:val="24"/>
        </w:rPr>
        <w:t xml:space="preserve">n the </w:t>
      </w:r>
      <w:r w:rsidR="00304EE3" w:rsidRPr="006F273F">
        <w:rPr>
          <w:rFonts w:ascii="Times New Roman" w:hAnsi="Times New Roman" w:cs="Times New Roman"/>
          <w:sz w:val="24"/>
          <w:szCs w:val="24"/>
        </w:rPr>
        <w:t>P</w:t>
      </w:r>
      <w:r w:rsidRPr="006F273F">
        <w:rPr>
          <w:rFonts w:ascii="Times New Roman" w:hAnsi="Times New Roman" w:cs="Times New Roman"/>
          <w:sz w:val="24"/>
          <w:szCs w:val="24"/>
        </w:rPr>
        <w:t xml:space="preserve">rimary </w:t>
      </w:r>
      <w:r w:rsidR="00304EE3" w:rsidRPr="006F273F">
        <w:rPr>
          <w:rFonts w:ascii="Times New Roman" w:hAnsi="Times New Roman" w:cs="Times New Roman"/>
          <w:sz w:val="24"/>
          <w:szCs w:val="24"/>
        </w:rPr>
        <w:t>S</w:t>
      </w:r>
      <w:r w:rsidRPr="006F273F">
        <w:rPr>
          <w:rFonts w:ascii="Times New Roman" w:hAnsi="Times New Roman" w:cs="Times New Roman"/>
          <w:sz w:val="24"/>
          <w:szCs w:val="24"/>
        </w:rPr>
        <w:t>chool 3rd ed.</w:t>
      </w:r>
      <w:r w:rsidR="00304EE3" w:rsidRPr="006F273F">
        <w:rPr>
          <w:rFonts w:ascii="Times New Roman" w:hAnsi="Times New Roman" w:cs="Times New Roman"/>
          <w:sz w:val="24"/>
          <w:szCs w:val="24"/>
        </w:rPr>
        <w:t xml:space="preserve">, Abingdon: Routledge. </w:t>
      </w:r>
    </w:p>
    <w:p w14:paraId="7BDF0AF0" w14:textId="193F47AB" w:rsidR="00A27CDA" w:rsidRPr="006F273F" w:rsidRDefault="00A27CDA" w:rsidP="00F2686B">
      <w:pPr>
        <w:autoSpaceDE w:val="0"/>
        <w:autoSpaceDN w:val="0"/>
        <w:adjustRightInd w:val="0"/>
        <w:spacing w:after="0"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Coe, R., </w:t>
      </w:r>
      <w:proofErr w:type="spellStart"/>
      <w:r w:rsidRPr="006F273F">
        <w:rPr>
          <w:rFonts w:ascii="Times New Roman" w:hAnsi="Times New Roman" w:cs="Times New Roman"/>
          <w:sz w:val="24"/>
          <w:szCs w:val="24"/>
        </w:rPr>
        <w:t>Aloisi</w:t>
      </w:r>
      <w:proofErr w:type="spellEnd"/>
      <w:r w:rsidRPr="006F273F">
        <w:rPr>
          <w:rFonts w:ascii="Times New Roman" w:hAnsi="Times New Roman" w:cs="Times New Roman"/>
          <w:sz w:val="24"/>
          <w:szCs w:val="24"/>
        </w:rPr>
        <w:t xml:space="preserve">, C., Higgins, S. and Elliot Major, L. (2014) What makes great teaching: Review of underpinning research, available at: </w:t>
      </w:r>
      <w:hyperlink r:id="rId10" w:history="1">
        <w:r w:rsidRPr="006F273F">
          <w:rPr>
            <w:rStyle w:val="Hyperlink"/>
            <w:rFonts w:ascii="Times New Roman" w:hAnsi="Times New Roman" w:cs="Times New Roman"/>
            <w:sz w:val="24"/>
            <w:szCs w:val="24"/>
          </w:rPr>
          <w:t>http://www.suttontrust.com/researcharchive/great-teaching/</w:t>
        </w:r>
      </w:hyperlink>
    </w:p>
    <w:p w14:paraId="2DA66C4C" w14:textId="77777777" w:rsidR="00A27CDA" w:rsidRPr="006F273F" w:rsidRDefault="00A27CDA" w:rsidP="00F2686B">
      <w:pPr>
        <w:autoSpaceDE w:val="0"/>
        <w:autoSpaceDN w:val="0"/>
        <w:adjustRightInd w:val="0"/>
        <w:spacing w:after="0" w:line="360" w:lineRule="auto"/>
        <w:ind w:hanging="720"/>
        <w:rPr>
          <w:rFonts w:ascii="Times New Roman" w:hAnsi="Times New Roman" w:cs="Times New Roman"/>
          <w:sz w:val="24"/>
          <w:szCs w:val="24"/>
        </w:rPr>
      </w:pPr>
    </w:p>
    <w:p w14:paraId="29793CD2" w14:textId="54C34731" w:rsidR="0047735C" w:rsidRPr="006F273F" w:rsidRDefault="0047735C" w:rsidP="00F2686B">
      <w:pPr>
        <w:autoSpaceDE w:val="0"/>
        <w:autoSpaceDN w:val="0"/>
        <w:adjustRightInd w:val="0"/>
        <w:spacing w:after="0" w:line="360" w:lineRule="auto"/>
        <w:ind w:hanging="720"/>
        <w:rPr>
          <w:rFonts w:ascii="Times New Roman" w:hAnsi="Times New Roman" w:cs="Times New Roman"/>
          <w:sz w:val="24"/>
          <w:szCs w:val="24"/>
        </w:rPr>
      </w:pPr>
      <w:r w:rsidRPr="006F273F">
        <w:rPr>
          <w:rFonts w:ascii="Times New Roman" w:hAnsi="Times New Roman" w:cs="Times New Roman"/>
          <w:sz w:val="24"/>
          <w:szCs w:val="24"/>
        </w:rPr>
        <w:t>Cooke, H. &amp; Open University, 2007. Mathematics for primary and early years 2nd ed., Los Angeles, [Calif.</w:t>
      </w:r>
      <w:r w:rsidR="00594C27" w:rsidRPr="006F273F">
        <w:rPr>
          <w:rFonts w:ascii="Times New Roman" w:hAnsi="Times New Roman" w:cs="Times New Roman"/>
          <w:sz w:val="24"/>
          <w:szCs w:val="24"/>
        </w:rPr>
        <w:t>];</w:t>
      </w:r>
      <w:r w:rsidRPr="006F273F">
        <w:rPr>
          <w:rFonts w:ascii="Times New Roman" w:hAnsi="Times New Roman" w:cs="Times New Roman"/>
          <w:sz w:val="24"/>
          <w:szCs w:val="24"/>
        </w:rPr>
        <w:t xml:space="preserve"> London: SAGE.</w:t>
      </w:r>
    </w:p>
    <w:p w14:paraId="6010B4FC" w14:textId="77777777" w:rsidR="0047735C" w:rsidRPr="006F273F" w:rsidRDefault="0047735C" w:rsidP="00F2686B">
      <w:pPr>
        <w:autoSpaceDE w:val="0"/>
        <w:autoSpaceDN w:val="0"/>
        <w:adjustRightInd w:val="0"/>
        <w:spacing w:after="0" w:line="360" w:lineRule="auto"/>
        <w:ind w:hanging="720"/>
        <w:rPr>
          <w:rFonts w:ascii="Times New Roman" w:hAnsi="Times New Roman" w:cs="Times New Roman"/>
          <w:sz w:val="24"/>
          <w:szCs w:val="24"/>
        </w:rPr>
      </w:pPr>
    </w:p>
    <w:p w14:paraId="64EAAD77" w14:textId="2B1F0507" w:rsidR="0047735C" w:rsidRPr="006F273F" w:rsidRDefault="0047735C" w:rsidP="00F2686B">
      <w:pPr>
        <w:autoSpaceDE w:val="0"/>
        <w:autoSpaceDN w:val="0"/>
        <w:adjustRightInd w:val="0"/>
        <w:spacing w:after="0" w:line="360" w:lineRule="auto"/>
        <w:ind w:hanging="720"/>
        <w:rPr>
          <w:rFonts w:ascii="Times New Roman" w:hAnsi="Times New Roman" w:cs="Times New Roman"/>
          <w:sz w:val="24"/>
          <w:szCs w:val="24"/>
        </w:rPr>
      </w:pPr>
      <w:r w:rsidRPr="006F273F">
        <w:rPr>
          <w:rFonts w:ascii="Times New Roman" w:hAnsi="Times New Roman" w:cs="Times New Roman"/>
          <w:sz w:val="24"/>
          <w:szCs w:val="24"/>
        </w:rPr>
        <w:t>Cotton, T., 2013. Understanding and teaching primary mathematics Second., Harlow, England: Pearson.</w:t>
      </w:r>
    </w:p>
    <w:p w14:paraId="183D5D45" w14:textId="77777777" w:rsidR="0047735C" w:rsidRPr="006F273F" w:rsidRDefault="0047735C" w:rsidP="00F2686B">
      <w:pPr>
        <w:autoSpaceDE w:val="0"/>
        <w:autoSpaceDN w:val="0"/>
        <w:adjustRightInd w:val="0"/>
        <w:spacing w:after="0" w:line="360" w:lineRule="auto"/>
        <w:ind w:hanging="720"/>
        <w:rPr>
          <w:rFonts w:ascii="Times New Roman" w:hAnsi="Times New Roman" w:cs="Times New Roman"/>
          <w:sz w:val="24"/>
          <w:szCs w:val="24"/>
        </w:rPr>
      </w:pPr>
    </w:p>
    <w:p w14:paraId="459A4195" w14:textId="1A0DA345" w:rsidR="0072709E" w:rsidRPr="006F273F" w:rsidRDefault="0072709E" w:rsidP="00F2686B">
      <w:pPr>
        <w:autoSpaceDE w:val="0"/>
        <w:autoSpaceDN w:val="0"/>
        <w:adjustRightInd w:val="0"/>
        <w:spacing w:after="0" w:line="360" w:lineRule="auto"/>
        <w:ind w:hanging="720"/>
        <w:rPr>
          <w:rFonts w:ascii="Times New Roman" w:hAnsi="Times New Roman" w:cs="Times New Roman"/>
          <w:sz w:val="24"/>
          <w:szCs w:val="24"/>
        </w:rPr>
      </w:pPr>
      <w:r w:rsidRPr="006F273F">
        <w:rPr>
          <w:rFonts w:ascii="Times New Roman" w:hAnsi="Times New Roman" w:cs="Times New Roman"/>
          <w:sz w:val="24"/>
          <w:szCs w:val="24"/>
        </w:rPr>
        <w:t>Desimone, L.M. (2009) Improving impact studies of teachers’ professional development:</w:t>
      </w:r>
      <w:r w:rsidRPr="006F273F">
        <w:rPr>
          <w:rFonts w:ascii="Times New Roman" w:hAnsi="Times New Roman" w:cs="Times New Roman"/>
          <w:i/>
          <w:sz w:val="24"/>
          <w:szCs w:val="24"/>
        </w:rPr>
        <w:t xml:space="preserve"> </w:t>
      </w:r>
      <w:r w:rsidRPr="006F273F">
        <w:rPr>
          <w:rFonts w:ascii="Times New Roman" w:hAnsi="Times New Roman" w:cs="Times New Roman"/>
          <w:sz w:val="24"/>
          <w:szCs w:val="24"/>
        </w:rPr>
        <w:t xml:space="preserve">toward better conceptualizations and measures, </w:t>
      </w:r>
      <w:r w:rsidRPr="006F273F">
        <w:rPr>
          <w:rFonts w:ascii="Times New Roman" w:hAnsi="Times New Roman" w:cs="Times New Roman"/>
          <w:i/>
          <w:sz w:val="24"/>
          <w:szCs w:val="24"/>
        </w:rPr>
        <w:t xml:space="preserve">Educational Researcher, </w:t>
      </w:r>
      <w:r w:rsidR="009654F0" w:rsidRPr="006F273F">
        <w:rPr>
          <w:rFonts w:ascii="Times New Roman" w:hAnsi="Times New Roman" w:cs="Times New Roman"/>
          <w:sz w:val="24"/>
          <w:szCs w:val="24"/>
        </w:rPr>
        <w:t>38(3): 181-99.</w:t>
      </w:r>
    </w:p>
    <w:p w14:paraId="390603A4" w14:textId="77777777" w:rsidR="0072709E" w:rsidRPr="006F273F" w:rsidRDefault="0072709E" w:rsidP="00F2686B">
      <w:pPr>
        <w:autoSpaceDE w:val="0"/>
        <w:autoSpaceDN w:val="0"/>
        <w:adjustRightInd w:val="0"/>
        <w:spacing w:after="0" w:line="360" w:lineRule="auto"/>
        <w:ind w:hanging="720"/>
        <w:rPr>
          <w:rFonts w:ascii="Times New Roman" w:hAnsi="Times New Roman" w:cs="Times New Roman"/>
          <w:sz w:val="24"/>
          <w:szCs w:val="24"/>
        </w:rPr>
      </w:pPr>
    </w:p>
    <w:p w14:paraId="44A4E797" w14:textId="49D2DA1A" w:rsidR="001D19DA" w:rsidRPr="006F273F" w:rsidRDefault="001D19DA" w:rsidP="00F2686B">
      <w:pPr>
        <w:autoSpaceDE w:val="0"/>
        <w:autoSpaceDN w:val="0"/>
        <w:adjustRightInd w:val="0"/>
        <w:spacing w:after="0" w:line="360" w:lineRule="auto"/>
        <w:ind w:hanging="720"/>
        <w:rPr>
          <w:rFonts w:ascii="Times New Roman" w:hAnsi="Times New Roman" w:cs="Times New Roman"/>
          <w:i/>
          <w:sz w:val="24"/>
          <w:szCs w:val="24"/>
        </w:rPr>
      </w:pPr>
      <w:r w:rsidRPr="006F273F">
        <w:rPr>
          <w:rFonts w:ascii="Times New Roman" w:hAnsi="Times New Roman" w:cs="Times New Roman"/>
          <w:sz w:val="24"/>
          <w:szCs w:val="24"/>
        </w:rPr>
        <w:t xml:space="preserve">Dillon, J (2011) </w:t>
      </w:r>
      <w:r w:rsidRPr="006F273F">
        <w:rPr>
          <w:rFonts w:ascii="Times New Roman" w:hAnsi="Times New Roman" w:cs="Times New Roman"/>
          <w:i/>
          <w:sz w:val="24"/>
          <w:szCs w:val="24"/>
        </w:rPr>
        <w:t xml:space="preserve">Becoming A Teacher: issues in secondary education. </w:t>
      </w:r>
    </w:p>
    <w:p w14:paraId="36B86005" w14:textId="77777777" w:rsidR="001D19DA" w:rsidRPr="006F273F" w:rsidRDefault="001D19DA" w:rsidP="00F2686B">
      <w:pPr>
        <w:autoSpaceDE w:val="0"/>
        <w:autoSpaceDN w:val="0"/>
        <w:adjustRightInd w:val="0"/>
        <w:spacing w:after="0" w:line="360" w:lineRule="auto"/>
        <w:ind w:hanging="720"/>
        <w:rPr>
          <w:rFonts w:ascii="Times New Roman" w:hAnsi="Times New Roman" w:cs="Times New Roman"/>
          <w:sz w:val="24"/>
          <w:szCs w:val="24"/>
        </w:rPr>
      </w:pPr>
    </w:p>
    <w:p w14:paraId="5A8613EE" w14:textId="7B8FE0AE" w:rsidR="00A27CDA" w:rsidRPr="006F273F" w:rsidRDefault="00A27CDA"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Donaldson, G. (2015) Successful Futures: Independent Review of Curriculum - 7 - and Assessment Arrangements in Wales Crown Copyright available at: </w:t>
      </w:r>
      <w:hyperlink r:id="rId11" w:history="1">
        <w:r w:rsidRPr="006F273F">
          <w:rPr>
            <w:rStyle w:val="Hyperlink"/>
            <w:rFonts w:ascii="Times New Roman" w:hAnsi="Times New Roman" w:cs="Times New Roman"/>
            <w:sz w:val="24"/>
            <w:szCs w:val="24"/>
          </w:rPr>
          <w:t>http://gov.wales/topics/educationandskills/schoolshome/curriculum-for-walescurriculum-for-life/why-we-are-changing/successful-futures/?lang=en</w:t>
        </w:r>
      </w:hyperlink>
      <w:r w:rsidRPr="006F273F">
        <w:rPr>
          <w:rFonts w:ascii="Times New Roman" w:hAnsi="Times New Roman" w:cs="Times New Roman"/>
          <w:sz w:val="24"/>
          <w:szCs w:val="24"/>
        </w:rPr>
        <w:t xml:space="preserve">   </w:t>
      </w:r>
    </w:p>
    <w:p w14:paraId="0DB1EFE7" w14:textId="4E8835D5" w:rsidR="004D30BD" w:rsidRPr="006F273F" w:rsidRDefault="004D30BD"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Eke, R. and Lee, J. </w:t>
      </w:r>
      <w:r w:rsidR="005972F7" w:rsidRPr="006F273F">
        <w:rPr>
          <w:rFonts w:ascii="Times New Roman" w:hAnsi="Times New Roman" w:cs="Times New Roman"/>
          <w:sz w:val="24"/>
          <w:szCs w:val="24"/>
        </w:rPr>
        <w:t xml:space="preserve">(2009) </w:t>
      </w:r>
      <w:r w:rsidR="005972F7" w:rsidRPr="006F273F">
        <w:rPr>
          <w:rFonts w:ascii="Times New Roman" w:hAnsi="Times New Roman" w:cs="Times New Roman"/>
          <w:i/>
          <w:sz w:val="24"/>
          <w:szCs w:val="24"/>
        </w:rPr>
        <w:t>Using Talk Effectively in the Primary Classroom</w:t>
      </w:r>
      <w:r w:rsidR="00AE2C75" w:rsidRPr="006F273F">
        <w:rPr>
          <w:rFonts w:ascii="Times New Roman" w:hAnsi="Times New Roman" w:cs="Times New Roman"/>
          <w:i/>
          <w:sz w:val="24"/>
          <w:szCs w:val="24"/>
        </w:rPr>
        <w:t xml:space="preserve">, </w:t>
      </w:r>
      <w:r w:rsidR="00AE2C75" w:rsidRPr="006F273F">
        <w:rPr>
          <w:rFonts w:ascii="Times New Roman" w:hAnsi="Times New Roman" w:cs="Times New Roman"/>
          <w:sz w:val="24"/>
          <w:szCs w:val="24"/>
        </w:rPr>
        <w:t>London</w:t>
      </w:r>
      <w:r w:rsidR="005972F7" w:rsidRPr="006F273F">
        <w:rPr>
          <w:rFonts w:ascii="Times New Roman" w:hAnsi="Times New Roman" w:cs="Times New Roman"/>
          <w:sz w:val="24"/>
          <w:szCs w:val="24"/>
        </w:rPr>
        <w:t>: David Fulton.</w:t>
      </w:r>
    </w:p>
    <w:p w14:paraId="1A483A8B" w14:textId="77777777" w:rsidR="003D1241" w:rsidRPr="006F273F" w:rsidRDefault="003D1241"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Grigg, R., 2010. Becoming an outstanding primary school teacher, Harlow: Longman.</w:t>
      </w:r>
    </w:p>
    <w:p w14:paraId="37453082" w14:textId="32420D51" w:rsidR="00AA64EE" w:rsidRPr="006F273F" w:rsidRDefault="00637F4B"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Hall</w:t>
      </w:r>
      <w:r w:rsidR="00227725" w:rsidRPr="006F273F">
        <w:rPr>
          <w:rFonts w:ascii="Times New Roman" w:hAnsi="Times New Roman" w:cs="Times New Roman"/>
          <w:sz w:val="24"/>
          <w:szCs w:val="24"/>
        </w:rPr>
        <w:t>, K. (2006</w:t>
      </w:r>
      <w:proofErr w:type="gramStart"/>
      <w:r w:rsidR="00227725" w:rsidRPr="006F273F">
        <w:rPr>
          <w:rFonts w:ascii="Times New Roman" w:hAnsi="Times New Roman" w:cs="Times New Roman"/>
          <w:sz w:val="24"/>
          <w:szCs w:val="24"/>
        </w:rPr>
        <w:t>)</w:t>
      </w:r>
      <w:r w:rsidRPr="006F273F">
        <w:rPr>
          <w:rFonts w:ascii="Times New Roman" w:hAnsi="Times New Roman" w:cs="Times New Roman"/>
          <w:sz w:val="24"/>
          <w:szCs w:val="24"/>
        </w:rPr>
        <w:t xml:space="preserve"> </w:t>
      </w:r>
      <w:r w:rsidR="00227725" w:rsidRPr="006F273F">
        <w:rPr>
          <w:rFonts w:ascii="Times New Roman" w:hAnsi="Times New Roman" w:cs="Times New Roman"/>
          <w:sz w:val="24"/>
          <w:szCs w:val="24"/>
        </w:rPr>
        <w:t xml:space="preserve"> </w:t>
      </w:r>
      <w:r w:rsidR="00227725" w:rsidRPr="006F273F">
        <w:rPr>
          <w:rFonts w:ascii="Times New Roman" w:hAnsi="Times New Roman" w:cs="Times New Roman"/>
          <w:i/>
          <w:sz w:val="24"/>
          <w:szCs w:val="24"/>
        </w:rPr>
        <w:t>How</w:t>
      </w:r>
      <w:proofErr w:type="gramEnd"/>
      <w:r w:rsidR="00227725" w:rsidRPr="006F273F">
        <w:rPr>
          <w:rFonts w:ascii="Times New Roman" w:hAnsi="Times New Roman" w:cs="Times New Roman"/>
          <w:i/>
          <w:sz w:val="24"/>
          <w:szCs w:val="24"/>
        </w:rPr>
        <w:t xml:space="preserve"> Children Learn to Read and How Phonics </w:t>
      </w:r>
      <w:r w:rsidR="00227725" w:rsidRPr="006F273F">
        <w:rPr>
          <w:rFonts w:ascii="Times New Roman" w:hAnsi="Times New Roman" w:cs="Times New Roman"/>
          <w:sz w:val="24"/>
          <w:szCs w:val="24"/>
        </w:rPr>
        <w:t xml:space="preserve">Help, </w:t>
      </w:r>
      <w:r w:rsidRPr="006F273F">
        <w:rPr>
          <w:rFonts w:ascii="Times New Roman" w:hAnsi="Times New Roman" w:cs="Times New Roman"/>
          <w:sz w:val="24"/>
          <w:szCs w:val="24"/>
        </w:rPr>
        <w:t xml:space="preserve">in </w:t>
      </w:r>
      <w:r w:rsidR="00227725" w:rsidRPr="006F273F">
        <w:rPr>
          <w:rFonts w:ascii="Times New Roman" w:hAnsi="Times New Roman" w:cs="Times New Roman"/>
          <w:sz w:val="24"/>
          <w:szCs w:val="24"/>
        </w:rPr>
        <w:t>Lewis, M., Ellis, S.,</w:t>
      </w:r>
      <w:r w:rsidR="00AA64EE" w:rsidRPr="006F273F">
        <w:rPr>
          <w:rFonts w:ascii="Times New Roman" w:hAnsi="Times New Roman" w:cs="Times New Roman"/>
          <w:sz w:val="24"/>
          <w:szCs w:val="24"/>
        </w:rPr>
        <w:t xml:space="preserve"> </w:t>
      </w:r>
      <w:r w:rsidR="00AA64EE" w:rsidRPr="006F273F">
        <w:rPr>
          <w:rFonts w:ascii="Times New Roman" w:hAnsi="Times New Roman" w:cs="Times New Roman"/>
          <w:i/>
          <w:sz w:val="24"/>
          <w:szCs w:val="24"/>
        </w:rPr>
        <w:t>Phonics: practice, research and policy</w:t>
      </w:r>
      <w:r w:rsidR="00AA64EE" w:rsidRPr="006F273F">
        <w:rPr>
          <w:rFonts w:ascii="Times New Roman" w:hAnsi="Times New Roman" w:cs="Times New Roman"/>
          <w:sz w:val="24"/>
          <w:szCs w:val="24"/>
        </w:rPr>
        <w:t>, London: Paul Chapman.</w:t>
      </w:r>
    </w:p>
    <w:p w14:paraId="4A22FDC7" w14:textId="12099485" w:rsidR="00EA4EE3" w:rsidRPr="006F273F" w:rsidRDefault="00EA4EE3"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Hayes</w:t>
      </w:r>
      <w:r w:rsidR="00FE231B" w:rsidRPr="006F273F">
        <w:rPr>
          <w:rFonts w:ascii="Times New Roman" w:hAnsi="Times New Roman" w:cs="Times New Roman"/>
          <w:sz w:val="24"/>
          <w:szCs w:val="24"/>
        </w:rPr>
        <w:t xml:space="preserve">, D. (2014) </w:t>
      </w:r>
      <w:r w:rsidR="00FE231B" w:rsidRPr="006F273F">
        <w:rPr>
          <w:rFonts w:ascii="Times New Roman" w:hAnsi="Times New Roman" w:cs="Times New Roman"/>
          <w:i/>
          <w:sz w:val="24"/>
          <w:szCs w:val="24"/>
        </w:rPr>
        <w:t xml:space="preserve">Professionalism and trainee teachers, </w:t>
      </w:r>
      <w:r w:rsidRPr="006F273F">
        <w:rPr>
          <w:rFonts w:ascii="Times New Roman" w:hAnsi="Times New Roman" w:cs="Times New Roman"/>
          <w:sz w:val="24"/>
          <w:szCs w:val="24"/>
        </w:rPr>
        <w:t xml:space="preserve">in </w:t>
      </w:r>
      <w:r w:rsidR="00FE231B" w:rsidRPr="006F273F">
        <w:rPr>
          <w:rFonts w:ascii="Times New Roman" w:hAnsi="Times New Roman" w:cs="Times New Roman"/>
          <w:sz w:val="24"/>
          <w:szCs w:val="24"/>
        </w:rPr>
        <w:t>Cremin, T., A</w:t>
      </w:r>
      <w:bookmarkStart w:id="0" w:name="_GoBack"/>
      <w:bookmarkEnd w:id="0"/>
      <w:r w:rsidR="00FE231B" w:rsidRPr="006F273F">
        <w:rPr>
          <w:rFonts w:ascii="Times New Roman" w:hAnsi="Times New Roman" w:cs="Times New Roman"/>
          <w:sz w:val="24"/>
          <w:szCs w:val="24"/>
        </w:rPr>
        <w:t>rthur, J.,</w:t>
      </w:r>
      <w:r w:rsidR="006413B7" w:rsidRPr="006F273F">
        <w:rPr>
          <w:rFonts w:ascii="Times New Roman" w:hAnsi="Times New Roman" w:cs="Times New Roman"/>
          <w:sz w:val="24"/>
          <w:szCs w:val="24"/>
        </w:rPr>
        <w:t xml:space="preserve"> Learning to teach in the primary school 3rd </w:t>
      </w:r>
      <w:proofErr w:type="spellStart"/>
      <w:proofErr w:type="gramStart"/>
      <w:r w:rsidR="006413B7" w:rsidRPr="006F273F">
        <w:rPr>
          <w:rFonts w:ascii="Times New Roman" w:hAnsi="Times New Roman" w:cs="Times New Roman"/>
          <w:sz w:val="24"/>
          <w:szCs w:val="24"/>
        </w:rPr>
        <w:t>ed.,</w:t>
      </w:r>
      <w:r w:rsidR="00FE231B" w:rsidRPr="006F273F">
        <w:rPr>
          <w:rFonts w:ascii="Times New Roman" w:hAnsi="Times New Roman" w:cs="Times New Roman"/>
          <w:sz w:val="24"/>
          <w:szCs w:val="24"/>
        </w:rPr>
        <w:t>Abingdon</w:t>
      </w:r>
      <w:proofErr w:type="spellEnd"/>
      <w:proofErr w:type="gramEnd"/>
      <w:r w:rsidR="00FE231B" w:rsidRPr="006F273F">
        <w:rPr>
          <w:rFonts w:ascii="Times New Roman" w:hAnsi="Times New Roman" w:cs="Times New Roman"/>
          <w:sz w:val="24"/>
          <w:szCs w:val="24"/>
        </w:rPr>
        <w:t xml:space="preserve">: Routledge. </w:t>
      </w:r>
    </w:p>
    <w:p w14:paraId="2776908C" w14:textId="639CAA9E" w:rsidR="00BA746F" w:rsidRPr="006F273F" w:rsidRDefault="00BA746F"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Haylock, D</w:t>
      </w:r>
      <w:r w:rsidR="004F3142" w:rsidRPr="006F273F">
        <w:rPr>
          <w:rFonts w:ascii="Times New Roman" w:hAnsi="Times New Roman" w:cs="Times New Roman"/>
          <w:sz w:val="24"/>
          <w:szCs w:val="24"/>
        </w:rPr>
        <w:t xml:space="preserve">. (2010) </w:t>
      </w:r>
      <w:r w:rsidR="004F3142" w:rsidRPr="006F273F">
        <w:rPr>
          <w:rFonts w:ascii="Times New Roman" w:hAnsi="Times New Roman" w:cs="Times New Roman"/>
          <w:i/>
          <w:sz w:val="24"/>
          <w:szCs w:val="24"/>
        </w:rPr>
        <w:t>Mathematics Explained for primary teachers (4</w:t>
      </w:r>
      <w:r w:rsidR="004F3142" w:rsidRPr="006F273F">
        <w:rPr>
          <w:rFonts w:ascii="Times New Roman" w:hAnsi="Times New Roman" w:cs="Times New Roman"/>
          <w:i/>
          <w:sz w:val="24"/>
          <w:szCs w:val="24"/>
          <w:vertAlign w:val="superscript"/>
        </w:rPr>
        <w:t>th</w:t>
      </w:r>
      <w:r w:rsidR="004F3142" w:rsidRPr="006F273F">
        <w:rPr>
          <w:rFonts w:ascii="Times New Roman" w:hAnsi="Times New Roman" w:cs="Times New Roman"/>
          <w:i/>
          <w:sz w:val="24"/>
          <w:szCs w:val="24"/>
        </w:rPr>
        <w:t xml:space="preserve"> edition), </w:t>
      </w:r>
      <w:r w:rsidR="004F3142" w:rsidRPr="006F273F">
        <w:rPr>
          <w:rFonts w:ascii="Times New Roman" w:hAnsi="Times New Roman" w:cs="Times New Roman"/>
          <w:sz w:val="24"/>
          <w:szCs w:val="24"/>
        </w:rPr>
        <w:t xml:space="preserve">London: Sage Publications Ltd. </w:t>
      </w:r>
    </w:p>
    <w:p w14:paraId="2F553117" w14:textId="3DF32EAD" w:rsidR="008657B8" w:rsidRPr="006F273F" w:rsidRDefault="008657B8" w:rsidP="00F2686B">
      <w:pPr>
        <w:spacing w:line="360" w:lineRule="auto"/>
        <w:ind w:hanging="720"/>
        <w:rPr>
          <w:rFonts w:ascii="Times New Roman" w:hAnsi="Times New Roman" w:cs="Times New Roman"/>
          <w:sz w:val="24"/>
          <w:szCs w:val="24"/>
        </w:rPr>
      </w:pPr>
      <w:proofErr w:type="spellStart"/>
      <w:r w:rsidRPr="006F273F">
        <w:rPr>
          <w:rFonts w:ascii="Times New Roman" w:hAnsi="Times New Roman" w:cs="Times New Roman"/>
          <w:sz w:val="24"/>
          <w:szCs w:val="24"/>
        </w:rPr>
        <w:t>Iaith</w:t>
      </w:r>
      <w:proofErr w:type="spellEnd"/>
      <w:r w:rsidRPr="006F273F">
        <w:rPr>
          <w:rFonts w:ascii="Times New Roman" w:hAnsi="Times New Roman" w:cs="Times New Roman"/>
          <w:sz w:val="24"/>
          <w:szCs w:val="24"/>
        </w:rPr>
        <w:t xml:space="preserve"> </w:t>
      </w:r>
      <w:proofErr w:type="spellStart"/>
      <w:r w:rsidRPr="006F273F">
        <w:rPr>
          <w:rFonts w:ascii="Times New Roman" w:hAnsi="Times New Roman" w:cs="Times New Roman"/>
          <w:sz w:val="24"/>
          <w:szCs w:val="24"/>
        </w:rPr>
        <w:t>Pawb</w:t>
      </w:r>
      <w:proofErr w:type="spellEnd"/>
      <w:r w:rsidRPr="006F273F">
        <w:rPr>
          <w:rFonts w:ascii="Times New Roman" w:hAnsi="Times New Roman" w:cs="Times New Roman"/>
          <w:sz w:val="24"/>
          <w:szCs w:val="24"/>
        </w:rPr>
        <w:t xml:space="preserve">: A National Action Plan for a Bilingual Wales (WAG, 2003): </w:t>
      </w:r>
      <w:hyperlink r:id="rId12" w:history="1">
        <w:r w:rsidRPr="006F273F">
          <w:rPr>
            <w:rStyle w:val="Hyperlink"/>
            <w:rFonts w:ascii="Times New Roman" w:hAnsi="Times New Roman" w:cs="Times New Roman"/>
            <w:sz w:val="24"/>
            <w:szCs w:val="24"/>
          </w:rPr>
          <w:t>https://gov.wales/depc/publications/welshlanguage/iaithpawb/iaithpawbe.pdf?lang=en</w:t>
        </w:r>
      </w:hyperlink>
      <w:r w:rsidRPr="006F273F">
        <w:rPr>
          <w:rFonts w:ascii="Times New Roman" w:hAnsi="Times New Roman" w:cs="Times New Roman"/>
          <w:sz w:val="24"/>
          <w:szCs w:val="24"/>
        </w:rPr>
        <w:t xml:space="preserve"> [Accessed: 5</w:t>
      </w:r>
      <w:r w:rsidRPr="006F273F">
        <w:rPr>
          <w:rFonts w:ascii="Times New Roman" w:hAnsi="Times New Roman" w:cs="Times New Roman"/>
          <w:sz w:val="24"/>
          <w:szCs w:val="24"/>
          <w:vertAlign w:val="superscript"/>
        </w:rPr>
        <w:t>th</w:t>
      </w:r>
      <w:r w:rsidRPr="006F273F">
        <w:rPr>
          <w:rFonts w:ascii="Times New Roman" w:hAnsi="Times New Roman" w:cs="Times New Roman"/>
          <w:sz w:val="24"/>
          <w:szCs w:val="24"/>
        </w:rPr>
        <w:t xml:space="preserve"> Jan. 2019]</w:t>
      </w:r>
    </w:p>
    <w:p w14:paraId="11071E1E" w14:textId="1D85934B" w:rsidR="00C53ADE" w:rsidRPr="006F273F" w:rsidRDefault="00D137B2"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Kauchak </w:t>
      </w:r>
      <w:r w:rsidR="007D3666" w:rsidRPr="006F273F">
        <w:rPr>
          <w:rFonts w:ascii="Times New Roman" w:hAnsi="Times New Roman" w:cs="Times New Roman"/>
          <w:sz w:val="24"/>
          <w:szCs w:val="24"/>
        </w:rPr>
        <w:t xml:space="preserve">D.P. </w:t>
      </w:r>
      <w:r w:rsidRPr="006F273F">
        <w:rPr>
          <w:rFonts w:ascii="Times New Roman" w:hAnsi="Times New Roman" w:cs="Times New Roman"/>
          <w:sz w:val="24"/>
          <w:szCs w:val="24"/>
        </w:rPr>
        <w:t>and Eggen,</w:t>
      </w:r>
      <w:r w:rsidR="007D3666" w:rsidRPr="006F273F">
        <w:rPr>
          <w:rFonts w:ascii="Times New Roman" w:hAnsi="Times New Roman" w:cs="Times New Roman"/>
          <w:sz w:val="24"/>
          <w:szCs w:val="24"/>
        </w:rPr>
        <w:t xml:space="preserve"> P.D. </w:t>
      </w:r>
      <w:r w:rsidRPr="006F273F">
        <w:rPr>
          <w:rFonts w:ascii="Times New Roman" w:hAnsi="Times New Roman" w:cs="Times New Roman"/>
          <w:sz w:val="24"/>
          <w:szCs w:val="24"/>
        </w:rPr>
        <w:t>(2007)</w:t>
      </w:r>
      <w:r w:rsidR="007D3666" w:rsidRPr="006F273F">
        <w:rPr>
          <w:rFonts w:ascii="Times New Roman" w:hAnsi="Times New Roman" w:cs="Times New Roman"/>
          <w:sz w:val="24"/>
          <w:szCs w:val="24"/>
        </w:rPr>
        <w:t xml:space="preserve"> </w:t>
      </w:r>
      <w:r w:rsidR="007D3666" w:rsidRPr="006F273F">
        <w:rPr>
          <w:rFonts w:ascii="Times New Roman" w:hAnsi="Times New Roman" w:cs="Times New Roman"/>
          <w:i/>
          <w:sz w:val="24"/>
          <w:szCs w:val="24"/>
        </w:rPr>
        <w:t xml:space="preserve">Learning and Teaching. Research-based Methods, </w:t>
      </w:r>
      <w:r w:rsidR="007D3666" w:rsidRPr="006F273F">
        <w:rPr>
          <w:rFonts w:ascii="Times New Roman" w:hAnsi="Times New Roman" w:cs="Times New Roman"/>
          <w:sz w:val="24"/>
          <w:szCs w:val="24"/>
        </w:rPr>
        <w:t xml:space="preserve">New York: Pearson. </w:t>
      </w:r>
    </w:p>
    <w:p w14:paraId="2809FD28" w14:textId="603B6AD6" w:rsidR="00C53ADE" w:rsidRPr="006F273F" w:rsidRDefault="00C53ADE"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Langtree, G. (1997) </w:t>
      </w:r>
      <w:r w:rsidRPr="006F273F">
        <w:rPr>
          <w:rFonts w:ascii="Times New Roman" w:hAnsi="Times New Roman" w:cs="Times New Roman"/>
          <w:i/>
          <w:sz w:val="24"/>
          <w:szCs w:val="24"/>
        </w:rPr>
        <w:t xml:space="preserve">Are You Ready? </w:t>
      </w:r>
      <w:r w:rsidRPr="006F273F">
        <w:rPr>
          <w:rFonts w:ascii="Times New Roman" w:hAnsi="Times New Roman" w:cs="Times New Roman"/>
          <w:sz w:val="24"/>
          <w:szCs w:val="24"/>
        </w:rPr>
        <w:t xml:space="preserve">Norwich: RMEP. </w:t>
      </w:r>
    </w:p>
    <w:p w14:paraId="0439F7DC" w14:textId="10E1AEA1" w:rsidR="0088359B" w:rsidRPr="006F273F" w:rsidRDefault="0088359B"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LNF - </w:t>
      </w:r>
      <w:hyperlink r:id="rId13" w:history="1">
        <w:r w:rsidRPr="006F273F">
          <w:rPr>
            <w:rStyle w:val="Hyperlink"/>
            <w:rFonts w:ascii="Times New Roman" w:hAnsi="Times New Roman" w:cs="Times New Roman"/>
            <w:sz w:val="24"/>
            <w:szCs w:val="24"/>
          </w:rPr>
          <w:t>http://learning.gov.wales/resources/browse-all/nlnf/?lang=en</w:t>
        </w:r>
      </w:hyperlink>
      <w:r w:rsidRPr="006F273F">
        <w:rPr>
          <w:rFonts w:ascii="Times New Roman" w:hAnsi="Times New Roman" w:cs="Times New Roman"/>
          <w:sz w:val="24"/>
          <w:szCs w:val="24"/>
        </w:rPr>
        <w:t xml:space="preserve"> </w:t>
      </w:r>
      <w:r w:rsidR="00AC5E5D" w:rsidRPr="006F273F">
        <w:rPr>
          <w:rFonts w:ascii="Times New Roman" w:hAnsi="Times New Roman" w:cs="Times New Roman"/>
          <w:sz w:val="24"/>
          <w:szCs w:val="24"/>
        </w:rPr>
        <w:t>Accessed: 5.1.19</w:t>
      </w:r>
    </w:p>
    <w:p w14:paraId="6B202813" w14:textId="26FAF29B" w:rsidR="007F1C49" w:rsidRPr="006F273F" w:rsidRDefault="00511A83"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Loughran, J. (1996) </w:t>
      </w:r>
      <w:r w:rsidRPr="006F273F">
        <w:rPr>
          <w:rFonts w:ascii="Times New Roman" w:hAnsi="Times New Roman" w:cs="Times New Roman"/>
          <w:i/>
          <w:sz w:val="24"/>
          <w:szCs w:val="24"/>
        </w:rPr>
        <w:t xml:space="preserve">Developing Reflective Practice: Learning about </w:t>
      </w:r>
      <w:r w:rsidR="001D19DA" w:rsidRPr="006F273F">
        <w:rPr>
          <w:rFonts w:ascii="Times New Roman" w:hAnsi="Times New Roman" w:cs="Times New Roman"/>
          <w:i/>
          <w:sz w:val="24"/>
          <w:szCs w:val="24"/>
        </w:rPr>
        <w:t xml:space="preserve">Teaching and Learning through Modelling. </w:t>
      </w:r>
      <w:proofErr w:type="spellStart"/>
      <w:proofErr w:type="gramStart"/>
      <w:r w:rsidR="001D19DA" w:rsidRPr="006F273F">
        <w:rPr>
          <w:rFonts w:ascii="Times New Roman" w:hAnsi="Times New Roman" w:cs="Times New Roman"/>
          <w:sz w:val="24"/>
          <w:szCs w:val="24"/>
        </w:rPr>
        <w:t>London:Falmer</w:t>
      </w:r>
      <w:proofErr w:type="spellEnd"/>
      <w:proofErr w:type="gramEnd"/>
      <w:r w:rsidR="001D19DA" w:rsidRPr="006F273F">
        <w:rPr>
          <w:rFonts w:ascii="Times New Roman" w:hAnsi="Times New Roman" w:cs="Times New Roman"/>
          <w:sz w:val="24"/>
          <w:szCs w:val="24"/>
        </w:rPr>
        <w:t xml:space="preserve">. </w:t>
      </w:r>
    </w:p>
    <w:p w14:paraId="77373E64" w14:textId="2B27CFE6" w:rsidR="00AA64EE" w:rsidRPr="006F273F" w:rsidRDefault="00AA64EE" w:rsidP="00F2686B">
      <w:pPr>
        <w:spacing w:line="360" w:lineRule="auto"/>
        <w:ind w:hanging="720"/>
        <w:rPr>
          <w:rFonts w:ascii="Times New Roman" w:hAnsi="Times New Roman" w:cs="Times New Roman"/>
          <w:sz w:val="24"/>
          <w:szCs w:val="24"/>
        </w:rPr>
      </w:pPr>
      <w:proofErr w:type="spellStart"/>
      <w:r w:rsidRPr="006F273F">
        <w:rPr>
          <w:rFonts w:ascii="Times New Roman" w:hAnsi="Times New Roman" w:cs="Times New Roman"/>
          <w:sz w:val="24"/>
          <w:szCs w:val="24"/>
        </w:rPr>
        <w:t>Macaro</w:t>
      </w:r>
      <w:proofErr w:type="spellEnd"/>
      <w:r w:rsidRPr="006F273F">
        <w:rPr>
          <w:rFonts w:ascii="Times New Roman" w:hAnsi="Times New Roman" w:cs="Times New Roman"/>
          <w:sz w:val="24"/>
          <w:szCs w:val="24"/>
        </w:rPr>
        <w:t xml:space="preserve">, E., 2005. Teaching and learning a second </w:t>
      </w:r>
      <w:r w:rsidR="00304EE3" w:rsidRPr="006F273F">
        <w:rPr>
          <w:rFonts w:ascii="Times New Roman" w:hAnsi="Times New Roman" w:cs="Times New Roman"/>
          <w:sz w:val="24"/>
          <w:szCs w:val="24"/>
        </w:rPr>
        <w:t>language:</w:t>
      </w:r>
      <w:r w:rsidRPr="006F273F">
        <w:rPr>
          <w:rFonts w:ascii="Times New Roman" w:hAnsi="Times New Roman" w:cs="Times New Roman"/>
          <w:sz w:val="24"/>
          <w:szCs w:val="24"/>
        </w:rPr>
        <w:t xml:space="preserve"> a review of recent research, London: Continuum.</w:t>
      </w:r>
    </w:p>
    <w:p w14:paraId="27965DA0" w14:textId="79BB796A" w:rsidR="003B3CA9" w:rsidRPr="006F273F" w:rsidRDefault="003B3CA9"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Matheson, LG. (2015) </w:t>
      </w:r>
      <w:r w:rsidRPr="006F273F">
        <w:rPr>
          <w:rFonts w:ascii="Times New Roman" w:hAnsi="Times New Roman" w:cs="Times New Roman"/>
          <w:i/>
          <w:sz w:val="24"/>
          <w:szCs w:val="24"/>
        </w:rPr>
        <w:t xml:space="preserve">Essential Theory for Primary Teachers. </w:t>
      </w:r>
      <w:proofErr w:type="spellStart"/>
      <w:proofErr w:type="gramStart"/>
      <w:r w:rsidRPr="006F273F">
        <w:rPr>
          <w:rFonts w:ascii="Times New Roman" w:hAnsi="Times New Roman" w:cs="Times New Roman"/>
          <w:sz w:val="24"/>
          <w:szCs w:val="24"/>
        </w:rPr>
        <w:t>Abingdon:Routledge</w:t>
      </w:r>
      <w:proofErr w:type="spellEnd"/>
      <w:proofErr w:type="gramEnd"/>
      <w:r w:rsidRPr="006F273F">
        <w:rPr>
          <w:rFonts w:ascii="Times New Roman" w:hAnsi="Times New Roman" w:cs="Times New Roman"/>
          <w:sz w:val="24"/>
          <w:szCs w:val="24"/>
        </w:rPr>
        <w:t xml:space="preserve">. </w:t>
      </w:r>
    </w:p>
    <w:p w14:paraId="00F2DBDE" w14:textId="520EC2C6" w:rsidR="00EE2264" w:rsidRPr="006F273F" w:rsidRDefault="00EE2264"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My local school Wales: </w:t>
      </w:r>
      <w:hyperlink r:id="rId14" w:history="1">
        <w:r w:rsidRPr="006F273F">
          <w:rPr>
            <w:rStyle w:val="Hyperlink"/>
            <w:rFonts w:ascii="Times New Roman" w:hAnsi="Times New Roman" w:cs="Times New Roman"/>
            <w:sz w:val="24"/>
            <w:szCs w:val="24"/>
          </w:rPr>
          <w:t>https://beta.gov.wales/my-local-school-guide</w:t>
        </w:r>
      </w:hyperlink>
      <w:r w:rsidRPr="006F273F">
        <w:rPr>
          <w:rFonts w:ascii="Times New Roman" w:hAnsi="Times New Roman" w:cs="Times New Roman"/>
          <w:sz w:val="24"/>
          <w:szCs w:val="24"/>
        </w:rPr>
        <w:t xml:space="preserve"> [Accessed: 5</w:t>
      </w:r>
      <w:r w:rsidRPr="006F273F">
        <w:rPr>
          <w:rFonts w:ascii="Times New Roman" w:hAnsi="Times New Roman" w:cs="Times New Roman"/>
          <w:sz w:val="24"/>
          <w:szCs w:val="24"/>
          <w:vertAlign w:val="superscript"/>
        </w:rPr>
        <w:t>th</w:t>
      </w:r>
      <w:r w:rsidRPr="006F273F">
        <w:rPr>
          <w:rFonts w:ascii="Times New Roman" w:hAnsi="Times New Roman" w:cs="Times New Roman"/>
          <w:sz w:val="24"/>
          <w:szCs w:val="24"/>
        </w:rPr>
        <w:t xml:space="preserve"> Jan. 2019] </w:t>
      </w:r>
    </w:p>
    <w:p w14:paraId="14A9704B" w14:textId="77777777" w:rsidR="006453DE" w:rsidRPr="006F273F" w:rsidRDefault="00606BD3" w:rsidP="00F2686B">
      <w:pPr>
        <w:spacing w:line="360" w:lineRule="auto"/>
        <w:ind w:hanging="720"/>
        <w:rPr>
          <w:rFonts w:ascii="Times New Roman" w:hAnsi="Times New Roman" w:cs="Times New Roman"/>
          <w:color w:val="000000" w:themeColor="text1"/>
          <w:sz w:val="24"/>
          <w:szCs w:val="24"/>
        </w:rPr>
      </w:pPr>
      <w:r w:rsidRPr="006F273F">
        <w:rPr>
          <w:rFonts w:ascii="Times New Roman" w:hAnsi="Times New Roman" w:cs="Times New Roman"/>
          <w:sz w:val="24"/>
          <w:szCs w:val="24"/>
        </w:rPr>
        <w:lastRenderedPageBreak/>
        <w:t xml:space="preserve">National Foundation for Education Research </w:t>
      </w:r>
      <w:r w:rsidR="00AA64EE" w:rsidRPr="006F273F">
        <w:rPr>
          <w:rFonts w:ascii="Times New Roman" w:hAnsi="Times New Roman" w:cs="Times New Roman"/>
          <w:sz w:val="24"/>
          <w:szCs w:val="24"/>
        </w:rPr>
        <w:t xml:space="preserve">(2013) </w:t>
      </w:r>
      <w:r w:rsidR="00AA64EE" w:rsidRPr="006F273F">
        <w:rPr>
          <w:rFonts w:ascii="Times New Roman" w:hAnsi="Times New Roman" w:cs="Times New Roman"/>
          <w:i/>
          <w:sz w:val="24"/>
          <w:szCs w:val="24"/>
        </w:rPr>
        <w:t xml:space="preserve">Teacher Voice Omnibus: Spending priorities for the Pupil Premium, </w:t>
      </w:r>
      <w:r w:rsidR="00FE231B" w:rsidRPr="006F273F">
        <w:rPr>
          <w:rFonts w:ascii="Times New Roman" w:hAnsi="Times New Roman" w:cs="Times New Roman"/>
          <w:sz w:val="24"/>
          <w:szCs w:val="24"/>
        </w:rPr>
        <w:t xml:space="preserve">March. Available at: </w:t>
      </w:r>
      <w:hyperlink r:id="rId15" w:history="1">
        <w:r w:rsidR="00FE231B" w:rsidRPr="006F273F">
          <w:rPr>
            <w:rStyle w:val="Hyperlink"/>
            <w:rFonts w:ascii="Times New Roman" w:hAnsi="Times New Roman" w:cs="Times New Roman"/>
            <w:sz w:val="24"/>
            <w:szCs w:val="24"/>
          </w:rPr>
          <w:t>https://www.nfer.ac.uk/publications/99929/99929.pdf</w:t>
        </w:r>
      </w:hyperlink>
      <w:proofErr w:type="gramStart"/>
      <w:r w:rsidR="00FE231B" w:rsidRPr="006F273F">
        <w:rPr>
          <w:rStyle w:val="Hyperlink"/>
          <w:rFonts w:ascii="Times New Roman" w:hAnsi="Times New Roman" w:cs="Times New Roman"/>
          <w:sz w:val="24"/>
          <w:szCs w:val="24"/>
        </w:rPr>
        <w:t xml:space="preserve">   </w:t>
      </w:r>
      <w:r w:rsidR="00FE231B" w:rsidRPr="006F273F">
        <w:rPr>
          <w:rStyle w:val="Hyperlink"/>
          <w:rFonts w:ascii="Times New Roman" w:hAnsi="Times New Roman" w:cs="Times New Roman"/>
          <w:color w:val="000000" w:themeColor="text1"/>
          <w:sz w:val="24"/>
          <w:szCs w:val="24"/>
          <w:u w:val="none"/>
        </w:rPr>
        <w:t>[</w:t>
      </w:r>
      <w:proofErr w:type="gramEnd"/>
      <w:r w:rsidR="00FE231B" w:rsidRPr="006F273F">
        <w:rPr>
          <w:rStyle w:val="Hyperlink"/>
          <w:rFonts w:ascii="Times New Roman" w:hAnsi="Times New Roman" w:cs="Times New Roman"/>
          <w:color w:val="000000" w:themeColor="text1"/>
          <w:sz w:val="24"/>
          <w:szCs w:val="24"/>
          <w:u w:val="none"/>
        </w:rPr>
        <w:t>Accessed: 5</w:t>
      </w:r>
      <w:r w:rsidR="00FE231B" w:rsidRPr="006F273F">
        <w:rPr>
          <w:rStyle w:val="Hyperlink"/>
          <w:rFonts w:ascii="Times New Roman" w:hAnsi="Times New Roman" w:cs="Times New Roman"/>
          <w:color w:val="000000" w:themeColor="text1"/>
          <w:sz w:val="24"/>
          <w:szCs w:val="24"/>
          <w:u w:val="none"/>
          <w:vertAlign w:val="superscript"/>
        </w:rPr>
        <w:t>th</w:t>
      </w:r>
      <w:r w:rsidR="00FE231B" w:rsidRPr="006F273F">
        <w:rPr>
          <w:rStyle w:val="Hyperlink"/>
          <w:rFonts w:ascii="Times New Roman" w:hAnsi="Times New Roman" w:cs="Times New Roman"/>
          <w:color w:val="000000" w:themeColor="text1"/>
          <w:sz w:val="24"/>
          <w:szCs w:val="24"/>
          <w:u w:val="none"/>
        </w:rPr>
        <w:t xml:space="preserve"> Jan. 2019]</w:t>
      </w:r>
    </w:p>
    <w:p w14:paraId="673A922E" w14:textId="5911CC3E" w:rsidR="006453DE" w:rsidRPr="006F273F" w:rsidRDefault="006453DE"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Richards, C. (2014) </w:t>
      </w:r>
      <w:r w:rsidRPr="006F273F">
        <w:rPr>
          <w:rFonts w:ascii="Times New Roman" w:hAnsi="Times New Roman" w:cs="Times New Roman"/>
          <w:i/>
          <w:sz w:val="24"/>
          <w:szCs w:val="24"/>
        </w:rPr>
        <w:t xml:space="preserve">Primary Teaching: a personal perspective, </w:t>
      </w:r>
      <w:r w:rsidRPr="006F273F">
        <w:rPr>
          <w:rFonts w:ascii="Times New Roman" w:hAnsi="Times New Roman" w:cs="Times New Roman"/>
          <w:sz w:val="24"/>
          <w:szCs w:val="24"/>
        </w:rPr>
        <w:t xml:space="preserve">in Cremin, T., Arthur, J., </w:t>
      </w:r>
      <w:r w:rsidRPr="006F273F">
        <w:rPr>
          <w:rFonts w:ascii="Times New Roman" w:hAnsi="Times New Roman" w:cs="Times New Roman"/>
          <w:i/>
          <w:sz w:val="24"/>
          <w:szCs w:val="24"/>
        </w:rPr>
        <w:t>Learning to teach in the primary school</w:t>
      </w:r>
      <w:r w:rsidRPr="006F273F">
        <w:rPr>
          <w:rFonts w:ascii="Times New Roman" w:hAnsi="Times New Roman" w:cs="Times New Roman"/>
          <w:sz w:val="24"/>
          <w:szCs w:val="24"/>
        </w:rPr>
        <w:t xml:space="preserve"> 3rd ed., Abingdon: Routledge. </w:t>
      </w:r>
    </w:p>
    <w:p w14:paraId="66E9AC42" w14:textId="1AD55904" w:rsidR="00304EE3" w:rsidRPr="006F273F" w:rsidRDefault="00304EE3"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Rowland, T., 2009. Developing primary mathematics teaching reflecting on practice with the knowledge quartet, Los Angeles: SAGE.</w:t>
      </w:r>
    </w:p>
    <w:p w14:paraId="3208071F" w14:textId="4E607EB4" w:rsidR="00702DA7" w:rsidRPr="006F273F" w:rsidRDefault="001D19DA"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Schon, D.A (1987) </w:t>
      </w:r>
      <w:r w:rsidRPr="006F273F">
        <w:rPr>
          <w:rFonts w:ascii="Times New Roman" w:hAnsi="Times New Roman" w:cs="Times New Roman"/>
          <w:i/>
          <w:sz w:val="24"/>
          <w:szCs w:val="24"/>
        </w:rPr>
        <w:t xml:space="preserve">Educating the Reflective Practitioner: Toward a New Design for Teaching </w:t>
      </w:r>
      <w:r w:rsidR="00634855" w:rsidRPr="006F273F">
        <w:rPr>
          <w:rFonts w:ascii="Times New Roman" w:hAnsi="Times New Roman" w:cs="Times New Roman"/>
          <w:i/>
          <w:sz w:val="24"/>
          <w:szCs w:val="24"/>
        </w:rPr>
        <w:t xml:space="preserve">and Learning in the Professions. </w:t>
      </w:r>
      <w:r w:rsidR="00634855" w:rsidRPr="006F273F">
        <w:rPr>
          <w:rFonts w:ascii="Times New Roman" w:hAnsi="Times New Roman" w:cs="Times New Roman"/>
          <w:sz w:val="24"/>
          <w:szCs w:val="24"/>
        </w:rPr>
        <w:t xml:space="preserve">San Francisco: Jossey – Bass. </w:t>
      </w:r>
    </w:p>
    <w:p w14:paraId="7D12C640" w14:textId="2A023171" w:rsidR="004944C3" w:rsidRPr="006F273F" w:rsidRDefault="004944C3"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Scott, S and McNeish, D </w:t>
      </w:r>
      <w:r w:rsidR="00325882" w:rsidRPr="006F273F">
        <w:rPr>
          <w:rFonts w:ascii="Times New Roman" w:hAnsi="Times New Roman" w:cs="Times New Roman"/>
          <w:sz w:val="24"/>
          <w:szCs w:val="24"/>
        </w:rPr>
        <w:t>(</w:t>
      </w:r>
      <w:r w:rsidRPr="006F273F">
        <w:rPr>
          <w:rFonts w:ascii="Times New Roman" w:hAnsi="Times New Roman" w:cs="Times New Roman"/>
          <w:sz w:val="24"/>
          <w:szCs w:val="24"/>
        </w:rPr>
        <w:t>2012</w:t>
      </w:r>
      <w:r w:rsidR="00325882" w:rsidRPr="006F273F">
        <w:rPr>
          <w:rFonts w:ascii="Times New Roman" w:hAnsi="Times New Roman" w:cs="Times New Roman"/>
          <w:sz w:val="24"/>
          <w:szCs w:val="24"/>
        </w:rPr>
        <w:t>)</w:t>
      </w:r>
      <w:r w:rsidRPr="006F273F">
        <w:rPr>
          <w:rFonts w:ascii="Times New Roman" w:hAnsi="Times New Roman" w:cs="Times New Roman"/>
          <w:sz w:val="24"/>
          <w:szCs w:val="24"/>
        </w:rPr>
        <w:t xml:space="preserve"> </w:t>
      </w:r>
      <w:hyperlink r:id="rId16" w:history="1">
        <w:r w:rsidR="00325882" w:rsidRPr="006F273F">
          <w:rPr>
            <w:rStyle w:val="Hyperlink"/>
            <w:rFonts w:ascii="Times New Roman" w:hAnsi="Times New Roman" w:cs="Times New Roman"/>
            <w:sz w:val="24"/>
            <w:szCs w:val="24"/>
          </w:rPr>
          <w:t>https://www.bristol.ac.uk/media-library/sites/cubec/migrated/documents/leadershipandfaithschools.pdf</w:t>
        </w:r>
      </w:hyperlink>
      <w:r w:rsidRPr="006F273F">
        <w:rPr>
          <w:rFonts w:ascii="Times New Roman" w:hAnsi="Times New Roman" w:cs="Times New Roman"/>
          <w:sz w:val="24"/>
          <w:szCs w:val="24"/>
        </w:rPr>
        <w:t xml:space="preserve"> Accessed</w:t>
      </w:r>
      <w:r w:rsidR="00304EE3" w:rsidRPr="006F273F">
        <w:rPr>
          <w:rFonts w:ascii="Times New Roman" w:hAnsi="Times New Roman" w:cs="Times New Roman"/>
          <w:sz w:val="24"/>
          <w:szCs w:val="24"/>
        </w:rPr>
        <w:t>: 5.1.2019.</w:t>
      </w:r>
    </w:p>
    <w:p w14:paraId="243C40A0" w14:textId="07862935" w:rsidR="00A27CDA" w:rsidRPr="006F273F" w:rsidRDefault="00A27CDA"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Shulman, L. (1986) Those who understand: Knowledge growth in teaching, Educational Researcher Vol.15. No. 2: pp. 4-14. </w:t>
      </w:r>
    </w:p>
    <w:p w14:paraId="1D4A7E37" w14:textId="40E794BF" w:rsidR="00A27CDA" w:rsidRPr="006F273F" w:rsidRDefault="00A27CDA"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 Shulman, L. S. (1987) Knowledge and teaching: Foundations of the new reform, Harvard Educational Review, 57(1): pp. 1-22</w:t>
      </w:r>
    </w:p>
    <w:p w14:paraId="7B8583EC" w14:textId="76725A0D" w:rsidR="00AA64EE" w:rsidRPr="006F273F" w:rsidRDefault="00AB4083"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Turvey, K. et al., 2014. Primary computing and </w:t>
      </w:r>
      <w:r w:rsidR="00B74FB8" w:rsidRPr="006F273F">
        <w:rPr>
          <w:rFonts w:ascii="Times New Roman" w:hAnsi="Times New Roman" w:cs="Times New Roman"/>
          <w:sz w:val="24"/>
          <w:szCs w:val="24"/>
        </w:rPr>
        <w:t>ICT:</w:t>
      </w:r>
      <w:r w:rsidRPr="006F273F">
        <w:rPr>
          <w:rFonts w:ascii="Times New Roman" w:hAnsi="Times New Roman" w:cs="Times New Roman"/>
          <w:sz w:val="24"/>
          <w:szCs w:val="24"/>
        </w:rPr>
        <w:t xml:space="preserve"> knowledge, understanding and practice Sixth</w:t>
      </w:r>
      <w:r w:rsidR="00B74FB8" w:rsidRPr="006F273F">
        <w:rPr>
          <w:rFonts w:ascii="Times New Roman" w:hAnsi="Times New Roman" w:cs="Times New Roman"/>
          <w:sz w:val="24"/>
          <w:szCs w:val="24"/>
        </w:rPr>
        <w:t xml:space="preserve"> ed</w:t>
      </w:r>
      <w:r w:rsidRPr="006F273F">
        <w:rPr>
          <w:rFonts w:ascii="Times New Roman" w:hAnsi="Times New Roman" w:cs="Times New Roman"/>
          <w:sz w:val="24"/>
          <w:szCs w:val="24"/>
        </w:rPr>
        <w:t>.,</w:t>
      </w:r>
      <w:r w:rsidR="00660F98" w:rsidRPr="006F273F">
        <w:rPr>
          <w:rFonts w:ascii="Times New Roman" w:hAnsi="Times New Roman" w:cs="Times New Roman"/>
          <w:sz w:val="24"/>
          <w:szCs w:val="24"/>
        </w:rPr>
        <w:t xml:space="preserve"> London: SAGE Publications Ltd. </w:t>
      </w:r>
    </w:p>
    <w:p w14:paraId="278E2FF5" w14:textId="46530F7A" w:rsidR="0077118D" w:rsidRPr="006F273F" w:rsidRDefault="0077118D"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Vygotsky, L. S. (1978) Mind in Society. London: Harvard University Press.</w:t>
      </w:r>
    </w:p>
    <w:p w14:paraId="60ED6116" w14:textId="77777777" w:rsidR="002C6F7B" w:rsidRPr="006F273F" w:rsidRDefault="002C6F7B" w:rsidP="00F2686B">
      <w:pPr>
        <w:autoSpaceDE w:val="0"/>
        <w:autoSpaceDN w:val="0"/>
        <w:adjustRightInd w:val="0"/>
        <w:spacing w:after="0" w:line="360" w:lineRule="auto"/>
        <w:ind w:hanging="720"/>
        <w:rPr>
          <w:rFonts w:ascii="Times New Roman" w:hAnsi="Times New Roman" w:cs="Times New Roman"/>
          <w:color w:val="000000"/>
          <w:sz w:val="24"/>
          <w:szCs w:val="24"/>
        </w:rPr>
      </w:pPr>
      <w:r w:rsidRPr="006F273F">
        <w:rPr>
          <w:rFonts w:ascii="Times New Roman" w:hAnsi="Times New Roman" w:cs="Times New Roman"/>
          <w:color w:val="000000"/>
          <w:sz w:val="24"/>
          <w:szCs w:val="24"/>
        </w:rPr>
        <w:t>UNICEF. (2015). FACT SHEET: A summary of the rights under the Convention on the</w:t>
      </w:r>
    </w:p>
    <w:p w14:paraId="0DB284C7" w14:textId="77777777" w:rsidR="002C6F7B" w:rsidRPr="006F273F" w:rsidRDefault="002C6F7B" w:rsidP="00F2686B">
      <w:pPr>
        <w:autoSpaceDE w:val="0"/>
        <w:autoSpaceDN w:val="0"/>
        <w:adjustRightInd w:val="0"/>
        <w:spacing w:after="0" w:line="360" w:lineRule="auto"/>
        <w:ind w:hanging="720"/>
        <w:rPr>
          <w:rFonts w:ascii="Times New Roman" w:hAnsi="Times New Roman" w:cs="Times New Roman"/>
          <w:color w:val="000000"/>
          <w:sz w:val="24"/>
          <w:szCs w:val="24"/>
        </w:rPr>
      </w:pPr>
      <w:r w:rsidRPr="006F273F">
        <w:rPr>
          <w:rFonts w:ascii="Times New Roman" w:hAnsi="Times New Roman" w:cs="Times New Roman"/>
          <w:color w:val="000000"/>
          <w:sz w:val="24"/>
          <w:szCs w:val="24"/>
        </w:rPr>
        <w:t>Rights of the Child. [online] Available at:</w:t>
      </w:r>
    </w:p>
    <w:p w14:paraId="1E4D4B2F" w14:textId="4ED56AC8" w:rsidR="002C6F7B" w:rsidRPr="006F273F" w:rsidRDefault="002C6F7B" w:rsidP="00F2686B">
      <w:pPr>
        <w:spacing w:line="360" w:lineRule="auto"/>
        <w:ind w:hanging="720"/>
        <w:rPr>
          <w:rFonts w:ascii="Times New Roman" w:hAnsi="Times New Roman" w:cs="Times New Roman"/>
          <w:color w:val="000000"/>
          <w:sz w:val="24"/>
          <w:szCs w:val="24"/>
        </w:rPr>
      </w:pPr>
      <w:r w:rsidRPr="006F273F">
        <w:rPr>
          <w:rFonts w:ascii="Times New Roman" w:hAnsi="Times New Roman" w:cs="Times New Roman"/>
          <w:color w:val="0000FF"/>
          <w:sz w:val="24"/>
          <w:szCs w:val="24"/>
        </w:rPr>
        <w:t xml:space="preserve">http://www.unicef.org/crc/files/Rights_overview.pdf </w:t>
      </w:r>
      <w:r w:rsidRPr="006F273F">
        <w:rPr>
          <w:rFonts w:ascii="Times New Roman" w:hAnsi="Times New Roman" w:cs="Times New Roman"/>
          <w:color w:val="000000"/>
          <w:sz w:val="24"/>
          <w:szCs w:val="24"/>
        </w:rPr>
        <w:t>[Accessed 4th Jan. 2019]</w:t>
      </w:r>
    </w:p>
    <w:p w14:paraId="6C6E4E20" w14:textId="25B804BB" w:rsidR="00EE2264" w:rsidRPr="006F273F" w:rsidRDefault="00EE2264" w:rsidP="00F2686B">
      <w:pPr>
        <w:spacing w:line="360" w:lineRule="auto"/>
        <w:ind w:hanging="720"/>
        <w:rPr>
          <w:rFonts w:ascii="Times New Roman" w:hAnsi="Times New Roman" w:cs="Times New Roman"/>
          <w:color w:val="000000"/>
          <w:sz w:val="24"/>
          <w:szCs w:val="24"/>
        </w:rPr>
      </w:pPr>
      <w:r w:rsidRPr="006F273F">
        <w:rPr>
          <w:rFonts w:ascii="Times New Roman" w:hAnsi="Times New Roman" w:cs="Times New Roman"/>
          <w:color w:val="000000"/>
          <w:sz w:val="24"/>
          <w:szCs w:val="24"/>
        </w:rPr>
        <w:t xml:space="preserve">University Wales Trinity St David: </w:t>
      </w:r>
      <w:hyperlink r:id="rId17" w:history="1">
        <w:r w:rsidRPr="006F273F">
          <w:rPr>
            <w:rStyle w:val="Hyperlink"/>
            <w:rFonts w:ascii="Times New Roman" w:hAnsi="Times New Roman" w:cs="Times New Roman"/>
            <w:sz w:val="24"/>
            <w:szCs w:val="24"/>
          </w:rPr>
          <w:t>https://www.uwtsd.ac.uk/pgce-primary/</w:t>
        </w:r>
      </w:hyperlink>
      <w:r w:rsidRPr="006F273F">
        <w:rPr>
          <w:rFonts w:ascii="Times New Roman" w:hAnsi="Times New Roman" w:cs="Times New Roman"/>
          <w:color w:val="000000"/>
          <w:sz w:val="24"/>
          <w:szCs w:val="24"/>
        </w:rPr>
        <w:t xml:space="preserve">  [Accessed: 5</w:t>
      </w:r>
      <w:r w:rsidRPr="006F273F">
        <w:rPr>
          <w:rFonts w:ascii="Times New Roman" w:hAnsi="Times New Roman" w:cs="Times New Roman"/>
          <w:color w:val="000000"/>
          <w:sz w:val="24"/>
          <w:szCs w:val="24"/>
          <w:vertAlign w:val="superscript"/>
        </w:rPr>
        <w:t>th</w:t>
      </w:r>
      <w:r w:rsidRPr="006F273F">
        <w:rPr>
          <w:rFonts w:ascii="Times New Roman" w:hAnsi="Times New Roman" w:cs="Times New Roman"/>
          <w:color w:val="000000"/>
          <w:sz w:val="24"/>
          <w:szCs w:val="24"/>
        </w:rPr>
        <w:t xml:space="preserve"> Jan. 2019]</w:t>
      </w:r>
    </w:p>
    <w:p w14:paraId="1882CD7C" w14:textId="0924C9EB" w:rsidR="00044804" w:rsidRPr="006F273F" w:rsidRDefault="00044804" w:rsidP="00F2686B">
      <w:pPr>
        <w:spacing w:line="360" w:lineRule="auto"/>
        <w:ind w:hanging="720"/>
        <w:rPr>
          <w:rFonts w:ascii="Times New Roman" w:hAnsi="Times New Roman" w:cs="Times New Roman"/>
          <w:sz w:val="24"/>
          <w:szCs w:val="24"/>
          <w:highlight w:val="yellow"/>
        </w:rPr>
      </w:pPr>
      <w:r w:rsidRPr="006F273F">
        <w:rPr>
          <w:rFonts w:ascii="Times New Roman" w:hAnsi="Times New Roman" w:cs="Times New Roman"/>
          <w:sz w:val="24"/>
          <w:szCs w:val="24"/>
        </w:rPr>
        <w:t xml:space="preserve">Welsh Government: </w:t>
      </w:r>
      <w:hyperlink r:id="rId18" w:history="1">
        <w:r w:rsidRPr="006F273F">
          <w:rPr>
            <w:rStyle w:val="Hyperlink"/>
            <w:rFonts w:ascii="Times New Roman" w:hAnsi="Times New Roman" w:cs="Times New Roman"/>
            <w:sz w:val="24"/>
            <w:szCs w:val="24"/>
          </w:rPr>
          <w:t>https://gov.wales/docs/dcells/publications/170711-welsh-language-strategy-eng.pdf</w:t>
        </w:r>
      </w:hyperlink>
      <w:r w:rsidRPr="006F273F">
        <w:rPr>
          <w:rFonts w:ascii="Times New Roman" w:hAnsi="Times New Roman" w:cs="Times New Roman"/>
          <w:sz w:val="24"/>
          <w:szCs w:val="24"/>
        </w:rPr>
        <w:t xml:space="preserve"> [Accessed: 5</w:t>
      </w:r>
      <w:r w:rsidRPr="006F273F">
        <w:rPr>
          <w:rFonts w:ascii="Times New Roman" w:hAnsi="Times New Roman" w:cs="Times New Roman"/>
          <w:sz w:val="24"/>
          <w:szCs w:val="24"/>
          <w:vertAlign w:val="superscript"/>
        </w:rPr>
        <w:t>th</w:t>
      </w:r>
      <w:r w:rsidRPr="006F273F">
        <w:rPr>
          <w:rFonts w:ascii="Times New Roman" w:hAnsi="Times New Roman" w:cs="Times New Roman"/>
          <w:sz w:val="24"/>
          <w:szCs w:val="24"/>
        </w:rPr>
        <w:t xml:space="preserve"> Jan. 2019]</w:t>
      </w:r>
    </w:p>
    <w:p w14:paraId="331954C0" w14:textId="73D9B6D8" w:rsidR="00FE231B" w:rsidRPr="006F273F" w:rsidRDefault="00FE231B"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Wray, D. (2014) </w:t>
      </w:r>
      <w:r w:rsidRPr="006F273F">
        <w:rPr>
          <w:rFonts w:ascii="Times New Roman" w:hAnsi="Times New Roman" w:cs="Times New Roman"/>
          <w:i/>
          <w:sz w:val="24"/>
          <w:szCs w:val="24"/>
        </w:rPr>
        <w:t xml:space="preserve">Looking at Learning, </w:t>
      </w:r>
      <w:r w:rsidRPr="006F273F">
        <w:rPr>
          <w:rFonts w:ascii="Times New Roman" w:hAnsi="Times New Roman" w:cs="Times New Roman"/>
          <w:sz w:val="24"/>
          <w:szCs w:val="24"/>
        </w:rPr>
        <w:t xml:space="preserve">in Cremin, T., Arthur, J., </w:t>
      </w:r>
      <w:r w:rsidRPr="006F273F">
        <w:rPr>
          <w:rFonts w:ascii="Times New Roman" w:hAnsi="Times New Roman" w:cs="Times New Roman"/>
          <w:i/>
          <w:sz w:val="24"/>
          <w:szCs w:val="24"/>
        </w:rPr>
        <w:t>Learning to teach in the primary school</w:t>
      </w:r>
      <w:r w:rsidRPr="006F273F">
        <w:rPr>
          <w:rFonts w:ascii="Times New Roman" w:hAnsi="Times New Roman" w:cs="Times New Roman"/>
          <w:sz w:val="24"/>
          <w:szCs w:val="24"/>
        </w:rPr>
        <w:t xml:space="preserve"> 3rd ed., Abingdon: Routledge. </w:t>
      </w:r>
    </w:p>
    <w:p w14:paraId="577BAB22" w14:textId="6CF5065C" w:rsidR="006A3431" w:rsidRPr="006F273F" w:rsidRDefault="005972F7" w:rsidP="00F2686B">
      <w:pPr>
        <w:spacing w:line="360" w:lineRule="auto"/>
        <w:ind w:hanging="720"/>
        <w:rPr>
          <w:rFonts w:ascii="Times New Roman" w:hAnsi="Times New Roman" w:cs="Times New Roman"/>
          <w:sz w:val="24"/>
          <w:szCs w:val="24"/>
        </w:rPr>
      </w:pPr>
      <w:r w:rsidRPr="006F273F">
        <w:rPr>
          <w:rFonts w:ascii="Times New Roman" w:hAnsi="Times New Roman" w:cs="Times New Roman"/>
          <w:sz w:val="24"/>
          <w:szCs w:val="24"/>
        </w:rPr>
        <w:t xml:space="preserve">Woolfolk, A., Hughes, M., and </w:t>
      </w:r>
      <w:proofErr w:type="spellStart"/>
      <w:r w:rsidRPr="006F273F">
        <w:rPr>
          <w:rFonts w:ascii="Times New Roman" w:hAnsi="Times New Roman" w:cs="Times New Roman"/>
          <w:sz w:val="24"/>
          <w:szCs w:val="24"/>
        </w:rPr>
        <w:t>Walkup</w:t>
      </w:r>
      <w:proofErr w:type="spellEnd"/>
      <w:r w:rsidRPr="006F273F">
        <w:rPr>
          <w:rFonts w:ascii="Times New Roman" w:hAnsi="Times New Roman" w:cs="Times New Roman"/>
          <w:sz w:val="24"/>
          <w:szCs w:val="24"/>
        </w:rPr>
        <w:t xml:space="preserve">, V. (2008) </w:t>
      </w:r>
      <w:r w:rsidRPr="006F273F">
        <w:rPr>
          <w:rFonts w:ascii="Times New Roman" w:hAnsi="Times New Roman" w:cs="Times New Roman"/>
          <w:i/>
          <w:sz w:val="24"/>
          <w:szCs w:val="24"/>
        </w:rPr>
        <w:t>Psychology in Education</w:t>
      </w:r>
      <w:r w:rsidRPr="006F273F">
        <w:rPr>
          <w:rFonts w:ascii="Times New Roman" w:hAnsi="Times New Roman" w:cs="Times New Roman"/>
          <w:sz w:val="24"/>
          <w:szCs w:val="24"/>
        </w:rPr>
        <w:t xml:space="preserve">, Harlow: London. </w:t>
      </w:r>
    </w:p>
    <w:p w14:paraId="0F01F215" w14:textId="3E0BBFEF" w:rsidR="00044804" w:rsidRPr="006F273F" w:rsidRDefault="00044804" w:rsidP="00F2686B">
      <w:pPr>
        <w:ind w:hanging="720"/>
        <w:rPr>
          <w:rFonts w:ascii="Times New Roman" w:hAnsi="Times New Roman" w:cs="Times New Roman"/>
          <w:sz w:val="24"/>
          <w:szCs w:val="24"/>
        </w:rPr>
      </w:pPr>
    </w:p>
    <w:sectPr w:rsidR="00044804" w:rsidRPr="006F273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4BAB2" w14:textId="77777777" w:rsidR="00EF0189" w:rsidRDefault="00EF0189" w:rsidP="000B1E3F">
      <w:pPr>
        <w:spacing w:after="0" w:line="240" w:lineRule="auto"/>
      </w:pPr>
      <w:r>
        <w:separator/>
      </w:r>
    </w:p>
  </w:endnote>
  <w:endnote w:type="continuationSeparator" w:id="0">
    <w:p w14:paraId="46C5E6DE" w14:textId="77777777" w:rsidR="00EF0189" w:rsidRDefault="00EF0189" w:rsidP="000B1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E5BD18" w14:textId="77777777" w:rsidR="00EF0189" w:rsidRDefault="00EF0189" w:rsidP="000B1E3F">
      <w:pPr>
        <w:spacing w:after="0" w:line="240" w:lineRule="auto"/>
      </w:pPr>
      <w:r>
        <w:separator/>
      </w:r>
    </w:p>
  </w:footnote>
  <w:footnote w:type="continuationSeparator" w:id="0">
    <w:p w14:paraId="2E7D447C" w14:textId="77777777" w:rsidR="00EF0189" w:rsidRDefault="00EF0189" w:rsidP="000B1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1DC6E3" w14:textId="2D2830ED" w:rsidR="00F2686B" w:rsidRDefault="00F2686B">
    <w:pPr>
      <w:pStyle w:val="Header"/>
    </w:pPr>
    <w:r>
      <w:t>1800146 – M6X02149-C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06968"/>
    <w:multiLevelType w:val="hybridMultilevel"/>
    <w:tmpl w:val="CFB6F960"/>
    <w:lvl w:ilvl="0" w:tplc="F816E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D00959"/>
    <w:multiLevelType w:val="hybridMultilevel"/>
    <w:tmpl w:val="35E6119C"/>
    <w:lvl w:ilvl="0" w:tplc="E40A1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521"/>
    <w:rsid w:val="00004AEE"/>
    <w:rsid w:val="00007BC8"/>
    <w:rsid w:val="00010135"/>
    <w:rsid w:val="00013DD8"/>
    <w:rsid w:val="00016320"/>
    <w:rsid w:val="00030010"/>
    <w:rsid w:val="00044804"/>
    <w:rsid w:val="000463B9"/>
    <w:rsid w:val="00062340"/>
    <w:rsid w:val="00067EE7"/>
    <w:rsid w:val="00070144"/>
    <w:rsid w:val="0007174B"/>
    <w:rsid w:val="000820E4"/>
    <w:rsid w:val="000B1E3F"/>
    <w:rsid w:val="000B4354"/>
    <w:rsid w:val="000B7A53"/>
    <w:rsid w:val="000C49FF"/>
    <w:rsid w:val="000D3234"/>
    <w:rsid w:val="000D7EAB"/>
    <w:rsid w:val="000F48B4"/>
    <w:rsid w:val="00100E55"/>
    <w:rsid w:val="00103D1F"/>
    <w:rsid w:val="0012730D"/>
    <w:rsid w:val="001300F2"/>
    <w:rsid w:val="00130FFE"/>
    <w:rsid w:val="00145FF4"/>
    <w:rsid w:val="0015298C"/>
    <w:rsid w:val="001569A9"/>
    <w:rsid w:val="0016203D"/>
    <w:rsid w:val="0016442C"/>
    <w:rsid w:val="0016493C"/>
    <w:rsid w:val="00165ADC"/>
    <w:rsid w:val="00195533"/>
    <w:rsid w:val="001A7A6A"/>
    <w:rsid w:val="001B34FD"/>
    <w:rsid w:val="001C0BE3"/>
    <w:rsid w:val="001C63DF"/>
    <w:rsid w:val="001D19DA"/>
    <w:rsid w:val="001E1868"/>
    <w:rsid w:val="001E58D5"/>
    <w:rsid w:val="001F1D97"/>
    <w:rsid w:val="001F37E9"/>
    <w:rsid w:val="002033DF"/>
    <w:rsid w:val="002107DF"/>
    <w:rsid w:val="002207C9"/>
    <w:rsid w:val="00220F48"/>
    <w:rsid w:val="00227270"/>
    <w:rsid w:val="00227725"/>
    <w:rsid w:val="00257E22"/>
    <w:rsid w:val="00265998"/>
    <w:rsid w:val="00282A0E"/>
    <w:rsid w:val="00295FEB"/>
    <w:rsid w:val="002A1E38"/>
    <w:rsid w:val="002B1F3E"/>
    <w:rsid w:val="002B7503"/>
    <w:rsid w:val="002C6F7B"/>
    <w:rsid w:val="002D2843"/>
    <w:rsid w:val="002D3560"/>
    <w:rsid w:val="002D7F56"/>
    <w:rsid w:val="002F07B6"/>
    <w:rsid w:val="002F547D"/>
    <w:rsid w:val="00304EE3"/>
    <w:rsid w:val="00305CE0"/>
    <w:rsid w:val="00320889"/>
    <w:rsid w:val="00325882"/>
    <w:rsid w:val="00332591"/>
    <w:rsid w:val="003563CD"/>
    <w:rsid w:val="003603A8"/>
    <w:rsid w:val="003641B9"/>
    <w:rsid w:val="00394CC6"/>
    <w:rsid w:val="003A3F35"/>
    <w:rsid w:val="003A52B1"/>
    <w:rsid w:val="003B3CA9"/>
    <w:rsid w:val="003B4D32"/>
    <w:rsid w:val="003B7F9B"/>
    <w:rsid w:val="003C1FD1"/>
    <w:rsid w:val="003D09DA"/>
    <w:rsid w:val="003D1241"/>
    <w:rsid w:val="003D3863"/>
    <w:rsid w:val="003E6147"/>
    <w:rsid w:val="003F4BFE"/>
    <w:rsid w:val="003F754F"/>
    <w:rsid w:val="00405624"/>
    <w:rsid w:val="004144A0"/>
    <w:rsid w:val="004308CB"/>
    <w:rsid w:val="004321EC"/>
    <w:rsid w:val="004359BA"/>
    <w:rsid w:val="00445072"/>
    <w:rsid w:val="004515EC"/>
    <w:rsid w:val="00451A8C"/>
    <w:rsid w:val="004674DA"/>
    <w:rsid w:val="0047735C"/>
    <w:rsid w:val="004879DF"/>
    <w:rsid w:val="004944C3"/>
    <w:rsid w:val="004D081D"/>
    <w:rsid w:val="004D19A9"/>
    <w:rsid w:val="004D30BD"/>
    <w:rsid w:val="004D3C1D"/>
    <w:rsid w:val="004E6F29"/>
    <w:rsid w:val="004E746E"/>
    <w:rsid w:val="004F3142"/>
    <w:rsid w:val="005079EE"/>
    <w:rsid w:val="00511A83"/>
    <w:rsid w:val="00516CD5"/>
    <w:rsid w:val="00521C38"/>
    <w:rsid w:val="00531C31"/>
    <w:rsid w:val="00544725"/>
    <w:rsid w:val="005455AB"/>
    <w:rsid w:val="005673EB"/>
    <w:rsid w:val="005707B3"/>
    <w:rsid w:val="005824C5"/>
    <w:rsid w:val="0059159F"/>
    <w:rsid w:val="00594C27"/>
    <w:rsid w:val="005972F7"/>
    <w:rsid w:val="0059759D"/>
    <w:rsid w:val="005A4D95"/>
    <w:rsid w:val="005A4F6D"/>
    <w:rsid w:val="005B38B3"/>
    <w:rsid w:val="005B5387"/>
    <w:rsid w:val="005E0B9B"/>
    <w:rsid w:val="005E48D2"/>
    <w:rsid w:val="00603850"/>
    <w:rsid w:val="00606BD3"/>
    <w:rsid w:val="00612CB6"/>
    <w:rsid w:val="00633A8A"/>
    <w:rsid w:val="00634855"/>
    <w:rsid w:val="00637F4B"/>
    <w:rsid w:val="006413B7"/>
    <w:rsid w:val="006427D1"/>
    <w:rsid w:val="006453DE"/>
    <w:rsid w:val="00660F98"/>
    <w:rsid w:val="00663E10"/>
    <w:rsid w:val="00664674"/>
    <w:rsid w:val="00665DBF"/>
    <w:rsid w:val="00677172"/>
    <w:rsid w:val="006869D7"/>
    <w:rsid w:val="00690554"/>
    <w:rsid w:val="0069222E"/>
    <w:rsid w:val="0069539E"/>
    <w:rsid w:val="006A3431"/>
    <w:rsid w:val="006B4AB7"/>
    <w:rsid w:val="006B587B"/>
    <w:rsid w:val="006C09DF"/>
    <w:rsid w:val="006E6B81"/>
    <w:rsid w:val="006E6D82"/>
    <w:rsid w:val="006E7A0F"/>
    <w:rsid w:val="006F1C8F"/>
    <w:rsid w:val="006F273F"/>
    <w:rsid w:val="006F29B8"/>
    <w:rsid w:val="006F6ECF"/>
    <w:rsid w:val="00701458"/>
    <w:rsid w:val="00702DA7"/>
    <w:rsid w:val="007227C1"/>
    <w:rsid w:val="00722D1F"/>
    <w:rsid w:val="0072709E"/>
    <w:rsid w:val="007304F9"/>
    <w:rsid w:val="007307BC"/>
    <w:rsid w:val="00732D2C"/>
    <w:rsid w:val="00760BD9"/>
    <w:rsid w:val="007643E3"/>
    <w:rsid w:val="0076564B"/>
    <w:rsid w:val="0077118D"/>
    <w:rsid w:val="007857F4"/>
    <w:rsid w:val="00786F72"/>
    <w:rsid w:val="00787178"/>
    <w:rsid w:val="0079168D"/>
    <w:rsid w:val="00795C9B"/>
    <w:rsid w:val="007A1036"/>
    <w:rsid w:val="007D1065"/>
    <w:rsid w:val="007D1D7E"/>
    <w:rsid w:val="007D3666"/>
    <w:rsid w:val="007E051D"/>
    <w:rsid w:val="007F1C49"/>
    <w:rsid w:val="00802197"/>
    <w:rsid w:val="00812A3B"/>
    <w:rsid w:val="008160D4"/>
    <w:rsid w:val="00821245"/>
    <w:rsid w:val="0082197A"/>
    <w:rsid w:val="008271D7"/>
    <w:rsid w:val="008323DF"/>
    <w:rsid w:val="00854957"/>
    <w:rsid w:val="008657B8"/>
    <w:rsid w:val="00871445"/>
    <w:rsid w:val="00871759"/>
    <w:rsid w:val="008725F0"/>
    <w:rsid w:val="00873693"/>
    <w:rsid w:val="008754D4"/>
    <w:rsid w:val="00877AB0"/>
    <w:rsid w:val="0088359B"/>
    <w:rsid w:val="008969DE"/>
    <w:rsid w:val="008A6643"/>
    <w:rsid w:val="008B293B"/>
    <w:rsid w:val="008B47D8"/>
    <w:rsid w:val="008C2A2C"/>
    <w:rsid w:val="008C5BC4"/>
    <w:rsid w:val="008D0820"/>
    <w:rsid w:val="008D1911"/>
    <w:rsid w:val="008D4063"/>
    <w:rsid w:val="008F4D4A"/>
    <w:rsid w:val="00905E03"/>
    <w:rsid w:val="00914C88"/>
    <w:rsid w:val="00920151"/>
    <w:rsid w:val="00920981"/>
    <w:rsid w:val="0092531E"/>
    <w:rsid w:val="00930BC1"/>
    <w:rsid w:val="009619DB"/>
    <w:rsid w:val="00963134"/>
    <w:rsid w:val="009654F0"/>
    <w:rsid w:val="00971375"/>
    <w:rsid w:val="0097304B"/>
    <w:rsid w:val="00975392"/>
    <w:rsid w:val="00980C4E"/>
    <w:rsid w:val="00982D4E"/>
    <w:rsid w:val="009947E8"/>
    <w:rsid w:val="00995B8B"/>
    <w:rsid w:val="009A399E"/>
    <w:rsid w:val="009B3D51"/>
    <w:rsid w:val="009D6FF5"/>
    <w:rsid w:val="009E229D"/>
    <w:rsid w:val="009F0E1D"/>
    <w:rsid w:val="009F291E"/>
    <w:rsid w:val="009F3B9A"/>
    <w:rsid w:val="00A201CE"/>
    <w:rsid w:val="00A21173"/>
    <w:rsid w:val="00A2304A"/>
    <w:rsid w:val="00A24AC8"/>
    <w:rsid w:val="00A27CDA"/>
    <w:rsid w:val="00A40352"/>
    <w:rsid w:val="00A4326A"/>
    <w:rsid w:val="00A603D8"/>
    <w:rsid w:val="00A65A02"/>
    <w:rsid w:val="00A666E3"/>
    <w:rsid w:val="00A83BE2"/>
    <w:rsid w:val="00A852F4"/>
    <w:rsid w:val="00AA64EE"/>
    <w:rsid w:val="00AB4083"/>
    <w:rsid w:val="00AC40C3"/>
    <w:rsid w:val="00AC4695"/>
    <w:rsid w:val="00AC5E5D"/>
    <w:rsid w:val="00AD00CB"/>
    <w:rsid w:val="00AD3E09"/>
    <w:rsid w:val="00AE2C75"/>
    <w:rsid w:val="00AF3683"/>
    <w:rsid w:val="00B10FB3"/>
    <w:rsid w:val="00B12EB5"/>
    <w:rsid w:val="00B15B88"/>
    <w:rsid w:val="00B17462"/>
    <w:rsid w:val="00B17B62"/>
    <w:rsid w:val="00B21BF4"/>
    <w:rsid w:val="00B228DB"/>
    <w:rsid w:val="00B30C0A"/>
    <w:rsid w:val="00B34802"/>
    <w:rsid w:val="00B571D7"/>
    <w:rsid w:val="00B74FB8"/>
    <w:rsid w:val="00B86423"/>
    <w:rsid w:val="00BA44A5"/>
    <w:rsid w:val="00BA746F"/>
    <w:rsid w:val="00BB4169"/>
    <w:rsid w:val="00BD101D"/>
    <w:rsid w:val="00BD4C9F"/>
    <w:rsid w:val="00BF5853"/>
    <w:rsid w:val="00C309B6"/>
    <w:rsid w:val="00C3211D"/>
    <w:rsid w:val="00C3640A"/>
    <w:rsid w:val="00C36BD3"/>
    <w:rsid w:val="00C53ADE"/>
    <w:rsid w:val="00C753C5"/>
    <w:rsid w:val="00C803DC"/>
    <w:rsid w:val="00C84B41"/>
    <w:rsid w:val="00C85F4A"/>
    <w:rsid w:val="00CA2C2F"/>
    <w:rsid w:val="00CA73FB"/>
    <w:rsid w:val="00CB239E"/>
    <w:rsid w:val="00CF2B04"/>
    <w:rsid w:val="00CF6B51"/>
    <w:rsid w:val="00D05841"/>
    <w:rsid w:val="00D11E6C"/>
    <w:rsid w:val="00D12521"/>
    <w:rsid w:val="00D137B2"/>
    <w:rsid w:val="00D2042E"/>
    <w:rsid w:val="00D32149"/>
    <w:rsid w:val="00D337D7"/>
    <w:rsid w:val="00D4030A"/>
    <w:rsid w:val="00D462B3"/>
    <w:rsid w:val="00D52E86"/>
    <w:rsid w:val="00D642DA"/>
    <w:rsid w:val="00D664B8"/>
    <w:rsid w:val="00D81CE9"/>
    <w:rsid w:val="00D87C98"/>
    <w:rsid w:val="00D94482"/>
    <w:rsid w:val="00D96ABF"/>
    <w:rsid w:val="00DA0ADA"/>
    <w:rsid w:val="00DC0A47"/>
    <w:rsid w:val="00DC155C"/>
    <w:rsid w:val="00DD02DD"/>
    <w:rsid w:val="00DD127E"/>
    <w:rsid w:val="00DD21EA"/>
    <w:rsid w:val="00DD5500"/>
    <w:rsid w:val="00DE38A4"/>
    <w:rsid w:val="00E054BD"/>
    <w:rsid w:val="00E11B6C"/>
    <w:rsid w:val="00E2299A"/>
    <w:rsid w:val="00E24934"/>
    <w:rsid w:val="00E24E13"/>
    <w:rsid w:val="00E36E46"/>
    <w:rsid w:val="00E56F0D"/>
    <w:rsid w:val="00EA4EE3"/>
    <w:rsid w:val="00EC69B1"/>
    <w:rsid w:val="00EC7027"/>
    <w:rsid w:val="00EE2264"/>
    <w:rsid w:val="00EE29CA"/>
    <w:rsid w:val="00EE35C1"/>
    <w:rsid w:val="00EF0189"/>
    <w:rsid w:val="00F0293C"/>
    <w:rsid w:val="00F0508C"/>
    <w:rsid w:val="00F140AD"/>
    <w:rsid w:val="00F1489E"/>
    <w:rsid w:val="00F17915"/>
    <w:rsid w:val="00F2318E"/>
    <w:rsid w:val="00F24722"/>
    <w:rsid w:val="00F2686B"/>
    <w:rsid w:val="00F350EE"/>
    <w:rsid w:val="00F37EEA"/>
    <w:rsid w:val="00F4427B"/>
    <w:rsid w:val="00F457C2"/>
    <w:rsid w:val="00F547C1"/>
    <w:rsid w:val="00F60AD0"/>
    <w:rsid w:val="00F62CF9"/>
    <w:rsid w:val="00F75315"/>
    <w:rsid w:val="00F770D1"/>
    <w:rsid w:val="00F772A5"/>
    <w:rsid w:val="00F8082B"/>
    <w:rsid w:val="00F85E48"/>
    <w:rsid w:val="00F90E7F"/>
    <w:rsid w:val="00FA036D"/>
    <w:rsid w:val="00FA2AB4"/>
    <w:rsid w:val="00FB26BB"/>
    <w:rsid w:val="00FB4E7E"/>
    <w:rsid w:val="00FD6405"/>
    <w:rsid w:val="00FE231B"/>
    <w:rsid w:val="00FF1289"/>
    <w:rsid w:val="00FF4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75A9E3"/>
  <w15:chartTrackingRefBased/>
  <w15:docId w15:val="{2C29F222-1839-409B-A41E-A2926A191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59B"/>
    <w:rPr>
      <w:color w:val="0563C1" w:themeColor="hyperlink"/>
      <w:u w:val="single"/>
    </w:rPr>
  </w:style>
  <w:style w:type="character" w:customStyle="1" w:styleId="UnresolvedMention1">
    <w:name w:val="Unresolved Mention1"/>
    <w:basedOn w:val="DefaultParagraphFont"/>
    <w:uiPriority w:val="99"/>
    <w:semiHidden/>
    <w:unhideWhenUsed/>
    <w:rsid w:val="0088359B"/>
    <w:rPr>
      <w:color w:val="605E5C"/>
      <w:shd w:val="clear" w:color="auto" w:fill="E1DFDD"/>
    </w:rPr>
  </w:style>
  <w:style w:type="paragraph" w:styleId="ListParagraph">
    <w:name w:val="List Paragraph"/>
    <w:basedOn w:val="Normal"/>
    <w:uiPriority w:val="34"/>
    <w:qFormat/>
    <w:rsid w:val="0016203D"/>
    <w:pPr>
      <w:ind w:left="720"/>
      <w:contextualSpacing/>
    </w:pPr>
  </w:style>
  <w:style w:type="paragraph" w:styleId="Header">
    <w:name w:val="header"/>
    <w:basedOn w:val="Normal"/>
    <w:link w:val="HeaderChar"/>
    <w:uiPriority w:val="99"/>
    <w:unhideWhenUsed/>
    <w:rsid w:val="000B1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E3F"/>
  </w:style>
  <w:style w:type="paragraph" w:styleId="Footer">
    <w:name w:val="footer"/>
    <w:basedOn w:val="Normal"/>
    <w:link w:val="FooterChar"/>
    <w:uiPriority w:val="99"/>
    <w:unhideWhenUsed/>
    <w:rsid w:val="000B1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E3F"/>
  </w:style>
  <w:style w:type="character" w:styleId="FollowedHyperlink">
    <w:name w:val="FollowedHyperlink"/>
    <w:basedOn w:val="DefaultParagraphFont"/>
    <w:uiPriority w:val="99"/>
    <w:semiHidden/>
    <w:unhideWhenUsed/>
    <w:rsid w:val="00AA64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th.ksu.edu/~bennett/onlinehw/qcenter/ballmkt.pdf" TargetMode="External"/><Relationship Id="rId13" Type="http://schemas.openxmlformats.org/officeDocument/2006/relationships/hyperlink" Target="http://learning.gov.wales/resources/browse-all/nlnf/?lang=en" TargetMode="External"/><Relationship Id="rId18" Type="http://schemas.openxmlformats.org/officeDocument/2006/relationships/hyperlink" Target="https://gov.wales/docs/dcells/publications/170711-welsh-language-strategy-eng.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ov.wales/depc/publications/welshlanguage/iaithpawb/iaithpawbe.pdf?lang=en" TargetMode="External"/><Relationship Id="rId17" Type="http://schemas.openxmlformats.org/officeDocument/2006/relationships/hyperlink" Target="https://www.uwtsd.ac.uk/pgce-primary/" TargetMode="External"/><Relationship Id="rId2" Type="http://schemas.openxmlformats.org/officeDocument/2006/relationships/numbering" Target="numbering.xml"/><Relationship Id="rId16" Type="http://schemas.openxmlformats.org/officeDocument/2006/relationships/hyperlink" Target="https://www.bristol.ac.uk/media-library/sites/cubec/migrated/documents/leadershipandfaithschool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topics/educationandskills/schoolshome/curriculum-for-walescurriculum-for-life/why-we-are-changing/successful-futures/?lang=en" TargetMode="External"/><Relationship Id="rId5" Type="http://schemas.openxmlformats.org/officeDocument/2006/relationships/webSettings" Target="webSettings.xml"/><Relationship Id="rId15" Type="http://schemas.openxmlformats.org/officeDocument/2006/relationships/hyperlink" Target="https://www.nfer.ac.uk/publications/99929/99929.pdf" TargetMode="External"/><Relationship Id="rId10" Type="http://schemas.openxmlformats.org/officeDocument/2006/relationships/hyperlink" Target="http://www.suttontrust.com/researcharchive/great-teachin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1" TargetMode="External"/><Relationship Id="rId14" Type="http://schemas.openxmlformats.org/officeDocument/2006/relationships/hyperlink" Target="https://beta.gov.wales/my-local-school-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2A1F4-CD09-4F93-A8F6-B06CA7610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4873</Words>
  <Characters>27781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Hayward (1800146)</dc:creator>
  <cp:keywords/>
  <dc:description/>
  <cp:lastModifiedBy>Mike Hayward</cp:lastModifiedBy>
  <cp:revision>3</cp:revision>
  <dcterms:created xsi:type="dcterms:W3CDTF">2019-01-10T18:57:00Z</dcterms:created>
  <dcterms:modified xsi:type="dcterms:W3CDTF">2019-01-10T18:58:00Z</dcterms:modified>
</cp:coreProperties>
</file>