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B06B3E" w14:textId="77777777" w:rsidR="00B86186" w:rsidRDefault="00B86186" w:rsidP="00B86186">
      <w:pPr>
        <w:pStyle w:val="Title"/>
        <w:rPr>
          <w:sz w:val="24"/>
        </w:rPr>
      </w:pPr>
    </w:p>
    <w:p w14:paraId="4B0EEE28" w14:textId="0D4BC321" w:rsidR="00B86186" w:rsidRPr="00B86186" w:rsidRDefault="00B86186" w:rsidP="00B86186">
      <w:r w:rsidRPr="00B86186">
        <w:rPr>
          <w:b/>
        </w:rPr>
        <w:t>Name:</w:t>
      </w:r>
      <w:r w:rsidRPr="00B86186">
        <w:t xml:space="preserve">  </w:t>
      </w:r>
      <w:r w:rsidR="00EC713E">
        <w:t>Oana Cristina Ilau</w:t>
      </w:r>
    </w:p>
    <w:p w14:paraId="16D35D0F" w14:textId="25F80B9C" w:rsidR="00B86186" w:rsidRPr="00B86186" w:rsidRDefault="00B86186" w:rsidP="00B86186">
      <w:pPr>
        <w:rPr>
          <w:b/>
        </w:rPr>
      </w:pPr>
      <w:r w:rsidRPr="00B86186">
        <w:rPr>
          <w:b/>
        </w:rPr>
        <w:t xml:space="preserve">Student Number: </w:t>
      </w:r>
      <w:r w:rsidR="00EC713E">
        <w:rPr>
          <w:b/>
        </w:rPr>
        <w:t>1817441</w:t>
      </w:r>
    </w:p>
    <w:p w14:paraId="45A5CAD6" w14:textId="77777777" w:rsidR="00B86186" w:rsidRPr="00B86186" w:rsidRDefault="00B86186" w:rsidP="00B86186">
      <w:r w:rsidRPr="00B86186">
        <w:rPr>
          <w:b/>
        </w:rPr>
        <w:t>Code and title:</w:t>
      </w:r>
      <w:r w:rsidRPr="00B86186">
        <w:t xml:space="preserve"> 5102 Developing Relationships and Workplace Achievements </w:t>
      </w:r>
    </w:p>
    <w:p w14:paraId="70426332" w14:textId="77777777" w:rsidR="00B86186" w:rsidRPr="00B86186" w:rsidRDefault="00B86186" w:rsidP="00B86186">
      <w:r w:rsidRPr="00B86186">
        <w:rPr>
          <w:b/>
        </w:rPr>
        <w:t>Assignment title:</w:t>
      </w:r>
      <w:r w:rsidRPr="00B86186">
        <w:t xml:space="preserve"> Individual Report on – “Development of a plan by meeting the identified personal development needs and expectations of individual employees in a chosen organisation”</w:t>
      </w:r>
    </w:p>
    <w:p w14:paraId="3DE46794" w14:textId="77777777" w:rsidR="00B86186" w:rsidRPr="00B86186" w:rsidRDefault="00B86186" w:rsidP="00B86186"/>
    <w:p w14:paraId="7E6680B0" w14:textId="77777777" w:rsidR="00B86186" w:rsidRDefault="00B86186" w:rsidP="00B86186">
      <w:pPr>
        <w:pStyle w:val="Title"/>
        <w:rPr>
          <w:sz w:val="24"/>
        </w:rPr>
      </w:pPr>
    </w:p>
    <w:p w14:paraId="3D63DDAB" w14:textId="77777777" w:rsidR="00B86186" w:rsidRDefault="00B86186" w:rsidP="00B86186">
      <w:pPr>
        <w:pStyle w:val="Title"/>
        <w:rPr>
          <w:sz w:val="24"/>
        </w:rPr>
      </w:pPr>
    </w:p>
    <w:p w14:paraId="3B3BBB2B" w14:textId="77777777" w:rsidR="00B86186" w:rsidRDefault="00B86186" w:rsidP="00B86186">
      <w:pPr>
        <w:pStyle w:val="Title"/>
        <w:rPr>
          <w:sz w:val="24"/>
        </w:rPr>
      </w:pPr>
    </w:p>
    <w:p w14:paraId="7D88367C" w14:textId="77777777" w:rsidR="00B86186" w:rsidRDefault="00B86186" w:rsidP="00B86186">
      <w:pPr>
        <w:pStyle w:val="Title"/>
        <w:rPr>
          <w:sz w:val="24"/>
        </w:rPr>
      </w:pPr>
    </w:p>
    <w:p w14:paraId="6D9F3964" w14:textId="77777777" w:rsidR="00B86186" w:rsidRDefault="00B86186">
      <w:pPr>
        <w:spacing w:line="259" w:lineRule="auto"/>
        <w:jc w:val="left"/>
        <w:rPr>
          <w:rFonts w:eastAsiaTheme="majorEastAsia" w:cstheme="majorBidi"/>
          <w:b/>
          <w:spacing w:val="-10"/>
          <w:kern w:val="28"/>
          <w:sz w:val="24"/>
          <w:szCs w:val="56"/>
        </w:rPr>
      </w:pPr>
      <w:r>
        <w:rPr>
          <w:sz w:val="24"/>
        </w:rPr>
        <w:br w:type="page"/>
      </w:r>
    </w:p>
    <w:sdt>
      <w:sdtPr>
        <w:rPr>
          <w:rFonts w:ascii="Arial" w:eastAsiaTheme="minorHAnsi" w:hAnsi="Arial" w:cstheme="minorBidi"/>
          <w:color w:val="auto"/>
          <w:sz w:val="22"/>
          <w:szCs w:val="22"/>
          <w:lang w:val="en-GB"/>
        </w:rPr>
        <w:id w:val="-756519105"/>
        <w:docPartObj>
          <w:docPartGallery w:val="Table of Contents"/>
          <w:docPartUnique/>
        </w:docPartObj>
      </w:sdtPr>
      <w:sdtEndPr>
        <w:rPr>
          <w:b/>
          <w:bCs/>
          <w:noProof/>
        </w:rPr>
      </w:sdtEndPr>
      <w:sdtContent>
        <w:p w14:paraId="1069A565" w14:textId="77777777" w:rsidR="000C0E09" w:rsidRDefault="000C0E09">
          <w:pPr>
            <w:pStyle w:val="TOCHeading"/>
          </w:pPr>
          <w:r>
            <w:t>Table of Contents</w:t>
          </w:r>
        </w:p>
        <w:p w14:paraId="3FFAD51B" w14:textId="77777777" w:rsidR="00CD1853" w:rsidRDefault="000C0E09">
          <w:pPr>
            <w:pStyle w:val="TOC1"/>
            <w:tabs>
              <w:tab w:val="right" w:leader="dot" w:pos="9350"/>
            </w:tabs>
            <w:rPr>
              <w:rFonts w:asciiTheme="minorHAnsi" w:eastAsiaTheme="minorEastAsia" w:hAnsiTheme="minorHAnsi"/>
              <w:noProof/>
              <w:lang w:val="en-US"/>
            </w:rPr>
          </w:pPr>
          <w:r>
            <w:fldChar w:fldCharType="begin"/>
          </w:r>
          <w:r>
            <w:instrText xml:space="preserve"> TOC \o "1-3" \h \z \u </w:instrText>
          </w:r>
          <w:r>
            <w:fldChar w:fldCharType="separate"/>
          </w:r>
          <w:hyperlink w:anchor="_Toc71523162" w:history="1">
            <w:r w:rsidR="00CD1853" w:rsidRPr="00160139">
              <w:rPr>
                <w:rStyle w:val="Hyperlink"/>
                <w:noProof/>
              </w:rPr>
              <w:t>Introduction</w:t>
            </w:r>
            <w:r w:rsidR="00CD1853">
              <w:rPr>
                <w:noProof/>
                <w:webHidden/>
              </w:rPr>
              <w:tab/>
            </w:r>
            <w:r w:rsidR="00CD1853">
              <w:rPr>
                <w:noProof/>
                <w:webHidden/>
              </w:rPr>
              <w:fldChar w:fldCharType="begin"/>
            </w:r>
            <w:r w:rsidR="00CD1853">
              <w:rPr>
                <w:noProof/>
                <w:webHidden/>
              </w:rPr>
              <w:instrText xml:space="preserve"> PAGEREF _Toc71523162 \h </w:instrText>
            </w:r>
            <w:r w:rsidR="00CD1853">
              <w:rPr>
                <w:noProof/>
                <w:webHidden/>
              </w:rPr>
            </w:r>
            <w:r w:rsidR="00CD1853">
              <w:rPr>
                <w:noProof/>
                <w:webHidden/>
              </w:rPr>
              <w:fldChar w:fldCharType="separate"/>
            </w:r>
            <w:r w:rsidR="00CD1853">
              <w:rPr>
                <w:noProof/>
                <w:webHidden/>
              </w:rPr>
              <w:t>3</w:t>
            </w:r>
            <w:r w:rsidR="00CD1853">
              <w:rPr>
                <w:noProof/>
                <w:webHidden/>
              </w:rPr>
              <w:fldChar w:fldCharType="end"/>
            </w:r>
          </w:hyperlink>
        </w:p>
        <w:p w14:paraId="14CE363E" w14:textId="77777777" w:rsidR="00CD1853" w:rsidRDefault="00E55B25">
          <w:pPr>
            <w:pStyle w:val="TOC1"/>
            <w:tabs>
              <w:tab w:val="right" w:leader="dot" w:pos="9350"/>
            </w:tabs>
            <w:rPr>
              <w:rFonts w:asciiTheme="minorHAnsi" w:eastAsiaTheme="minorEastAsia" w:hAnsiTheme="minorHAnsi"/>
              <w:noProof/>
              <w:lang w:val="en-US"/>
            </w:rPr>
          </w:pPr>
          <w:hyperlink w:anchor="_Toc71523163" w:history="1">
            <w:r w:rsidR="00CD1853" w:rsidRPr="00160139">
              <w:rPr>
                <w:rStyle w:val="Hyperlink"/>
                <w:noProof/>
              </w:rPr>
              <w:t>a) Development vehicles available to Unilever and their effectiveness</w:t>
            </w:r>
            <w:r w:rsidR="00CD1853">
              <w:rPr>
                <w:noProof/>
                <w:webHidden/>
              </w:rPr>
              <w:tab/>
            </w:r>
            <w:r w:rsidR="00CD1853">
              <w:rPr>
                <w:noProof/>
                <w:webHidden/>
              </w:rPr>
              <w:fldChar w:fldCharType="begin"/>
            </w:r>
            <w:r w:rsidR="00CD1853">
              <w:rPr>
                <w:noProof/>
                <w:webHidden/>
              </w:rPr>
              <w:instrText xml:space="preserve"> PAGEREF _Toc71523163 \h </w:instrText>
            </w:r>
            <w:r w:rsidR="00CD1853">
              <w:rPr>
                <w:noProof/>
                <w:webHidden/>
              </w:rPr>
            </w:r>
            <w:r w:rsidR="00CD1853">
              <w:rPr>
                <w:noProof/>
                <w:webHidden/>
              </w:rPr>
              <w:fldChar w:fldCharType="separate"/>
            </w:r>
            <w:r w:rsidR="00CD1853">
              <w:rPr>
                <w:noProof/>
                <w:webHidden/>
              </w:rPr>
              <w:t>4</w:t>
            </w:r>
            <w:r w:rsidR="00CD1853">
              <w:rPr>
                <w:noProof/>
                <w:webHidden/>
              </w:rPr>
              <w:fldChar w:fldCharType="end"/>
            </w:r>
          </w:hyperlink>
        </w:p>
        <w:p w14:paraId="46039C4D" w14:textId="77777777" w:rsidR="00CD1853" w:rsidRDefault="00E55B25">
          <w:pPr>
            <w:pStyle w:val="TOC2"/>
            <w:tabs>
              <w:tab w:val="right" w:leader="dot" w:pos="9350"/>
            </w:tabs>
            <w:rPr>
              <w:rFonts w:asciiTheme="minorHAnsi" w:eastAsiaTheme="minorEastAsia" w:hAnsiTheme="minorHAnsi"/>
              <w:noProof/>
              <w:lang w:val="en-US"/>
            </w:rPr>
          </w:pPr>
          <w:hyperlink w:anchor="_Toc71523164" w:history="1">
            <w:r w:rsidR="00CD1853" w:rsidRPr="00160139">
              <w:rPr>
                <w:rStyle w:val="Hyperlink"/>
                <w:noProof/>
              </w:rPr>
              <w:t>Training</w:t>
            </w:r>
            <w:r w:rsidR="00CD1853">
              <w:rPr>
                <w:noProof/>
                <w:webHidden/>
              </w:rPr>
              <w:tab/>
            </w:r>
            <w:r w:rsidR="00CD1853">
              <w:rPr>
                <w:noProof/>
                <w:webHidden/>
              </w:rPr>
              <w:fldChar w:fldCharType="begin"/>
            </w:r>
            <w:r w:rsidR="00CD1853">
              <w:rPr>
                <w:noProof/>
                <w:webHidden/>
              </w:rPr>
              <w:instrText xml:space="preserve"> PAGEREF _Toc71523164 \h </w:instrText>
            </w:r>
            <w:r w:rsidR="00CD1853">
              <w:rPr>
                <w:noProof/>
                <w:webHidden/>
              </w:rPr>
            </w:r>
            <w:r w:rsidR="00CD1853">
              <w:rPr>
                <w:noProof/>
                <w:webHidden/>
              </w:rPr>
              <w:fldChar w:fldCharType="separate"/>
            </w:r>
            <w:r w:rsidR="00CD1853">
              <w:rPr>
                <w:noProof/>
                <w:webHidden/>
              </w:rPr>
              <w:t>4</w:t>
            </w:r>
            <w:r w:rsidR="00CD1853">
              <w:rPr>
                <w:noProof/>
                <w:webHidden/>
              </w:rPr>
              <w:fldChar w:fldCharType="end"/>
            </w:r>
          </w:hyperlink>
        </w:p>
        <w:p w14:paraId="138FFD28" w14:textId="77777777" w:rsidR="00CD1853" w:rsidRDefault="00E55B25">
          <w:pPr>
            <w:pStyle w:val="TOC2"/>
            <w:tabs>
              <w:tab w:val="right" w:leader="dot" w:pos="9350"/>
            </w:tabs>
            <w:rPr>
              <w:rFonts w:asciiTheme="minorHAnsi" w:eastAsiaTheme="minorEastAsia" w:hAnsiTheme="minorHAnsi"/>
              <w:noProof/>
              <w:lang w:val="en-US"/>
            </w:rPr>
          </w:pPr>
          <w:hyperlink w:anchor="_Toc71523165" w:history="1">
            <w:r w:rsidR="00CD1853" w:rsidRPr="00160139">
              <w:rPr>
                <w:rStyle w:val="Hyperlink"/>
                <w:noProof/>
              </w:rPr>
              <w:t>Coaching</w:t>
            </w:r>
            <w:r w:rsidR="00CD1853">
              <w:rPr>
                <w:noProof/>
                <w:webHidden/>
              </w:rPr>
              <w:tab/>
            </w:r>
            <w:r w:rsidR="00CD1853">
              <w:rPr>
                <w:noProof/>
                <w:webHidden/>
              </w:rPr>
              <w:fldChar w:fldCharType="begin"/>
            </w:r>
            <w:r w:rsidR="00CD1853">
              <w:rPr>
                <w:noProof/>
                <w:webHidden/>
              </w:rPr>
              <w:instrText xml:space="preserve"> PAGEREF _Toc71523165 \h </w:instrText>
            </w:r>
            <w:r w:rsidR="00CD1853">
              <w:rPr>
                <w:noProof/>
                <w:webHidden/>
              </w:rPr>
            </w:r>
            <w:r w:rsidR="00CD1853">
              <w:rPr>
                <w:noProof/>
                <w:webHidden/>
              </w:rPr>
              <w:fldChar w:fldCharType="separate"/>
            </w:r>
            <w:r w:rsidR="00CD1853">
              <w:rPr>
                <w:noProof/>
                <w:webHidden/>
              </w:rPr>
              <w:t>4</w:t>
            </w:r>
            <w:r w:rsidR="00CD1853">
              <w:rPr>
                <w:noProof/>
                <w:webHidden/>
              </w:rPr>
              <w:fldChar w:fldCharType="end"/>
            </w:r>
          </w:hyperlink>
        </w:p>
        <w:p w14:paraId="15EFB070" w14:textId="77777777" w:rsidR="00CD1853" w:rsidRDefault="00E55B25">
          <w:pPr>
            <w:pStyle w:val="TOC2"/>
            <w:tabs>
              <w:tab w:val="right" w:leader="dot" w:pos="9350"/>
            </w:tabs>
            <w:rPr>
              <w:rFonts w:asciiTheme="minorHAnsi" w:eastAsiaTheme="minorEastAsia" w:hAnsiTheme="minorHAnsi"/>
              <w:noProof/>
              <w:lang w:val="en-US"/>
            </w:rPr>
          </w:pPr>
          <w:hyperlink w:anchor="_Toc71523166" w:history="1">
            <w:r w:rsidR="00CD1853" w:rsidRPr="00160139">
              <w:rPr>
                <w:rStyle w:val="Hyperlink"/>
                <w:noProof/>
              </w:rPr>
              <w:t>Mentoring</w:t>
            </w:r>
            <w:r w:rsidR="00CD1853">
              <w:rPr>
                <w:noProof/>
                <w:webHidden/>
              </w:rPr>
              <w:tab/>
            </w:r>
            <w:r w:rsidR="00CD1853">
              <w:rPr>
                <w:noProof/>
                <w:webHidden/>
              </w:rPr>
              <w:fldChar w:fldCharType="begin"/>
            </w:r>
            <w:r w:rsidR="00CD1853">
              <w:rPr>
                <w:noProof/>
                <w:webHidden/>
              </w:rPr>
              <w:instrText xml:space="preserve"> PAGEREF _Toc71523166 \h </w:instrText>
            </w:r>
            <w:r w:rsidR="00CD1853">
              <w:rPr>
                <w:noProof/>
                <w:webHidden/>
              </w:rPr>
            </w:r>
            <w:r w:rsidR="00CD1853">
              <w:rPr>
                <w:noProof/>
                <w:webHidden/>
              </w:rPr>
              <w:fldChar w:fldCharType="separate"/>
            </w:r>
            <w:r w:rsidR="00CD1853">
              <w:rPr>
                <w:noProof/>
                <w:webHidden/>
              </w:rPr>
              <w:t>5</w:t>
            </w:r>
            <w:r w:rsidR="00CD1853">
              <w:rPr>
                <w:noProof/>
                <w:webHidden/>
              </w:rPr>
              <w:fldChar w:fldCharType="end"/>
            </w:r>
          </w:hyperlink>
        </w:p>
        <w:p w14:paraId="2750886A" w14:textId="77777777" w:rsidR="00CD1853" w:rsidRDefault="00E55B25">
          <w:pPr>
            <w:pStyle w:val="TOC2"/>
            <w:tabs>
              <w:tab w:val="right" w:leader="dot" w:pos="9350"/>
            </w:tabs>
            <w:rPr>
              <w:rFonts w:asciiTheme="minorHAnsi" w:eastAsiaTheme="minorEastAsia" w:hAnsiTheme="minorHAnsi"/>
              <w:noProof/>
              <w:lang w:val="en-US"/>
            </w:rPr>
          </w:pPr>
          <w:hyperlink w:anchor="_Toc71523167" w:history="1">
            <w:r w:rsidR="00CD1853" w:rsidRPr="00160139">
              <w:rPr>
                <w:rStyle w:val="Hyperlink"/>
                <w:noProof/>
              </w:rPr>
              <w:t>360-degree performance review</w:t>
            </w:r>
            <w:r w:rsidR="00CD1853">
              <w:rPr>
                <w:noProof/>
                <w:webHidden/>
              </w:rPr>
              <w:tab/>
            </w:r>
            <w:r w:rsidR="00CD1853">
              <w:rPr>
                <w:noProof/>
                <w:webHidden/>
              </w:rPr>
              <w:fldChar w:fldCharType="begin"/>
            </w:r>
            <w:r w:rsidR="00CD1853">
              <w:rPr>
                <w:noProof/>
                <w:webHidden/>
              </w:rPr>
              <w:instrText xml:space="preserve"> PAGEREF _Toc71523167 \h </w:instrText>
            </w:r>
            <w:r w:rsidR="00CD1853">
              <w:rPr>
                <w:noProof/>
                <w:webHidden/>
              </w:rPr>
            </w:r>
            <w:r w:rsidR="00CD1853">
              <w:rPr>
                <w:noProof/>
                <w:webHidden/>
              </w:rPr>
              <w:fldChar w:fldCharType="separate"/>
            </w:r>
            <w:r w:rsidR="00CD1853">
              <w:rPr>
                <w:noProof/>
                <w:webHidden/>
              </w:rPr>
              <w:t>5</w:t>
            </w:r>
            <w:r w:rsidR="00CD1853">
              <w:rPr>
                <w:noProof/>
                <w:webHidden/>
              </w:rPr>
              <w:fldChar w:fldCharType="end"/>
            </w:r>
          </w:hyperlink>
        </w:p>
        <w:p w14:paraId="578E082C" w14:textId="77777777" w:rsidR="00CD1853" w:rsidRDefault="00E55B25">
          <w:pPr>
            <w:pStyle w:val="TOC1"/>
            <w:tabs>
              <w:tab w:val="right" w:leader="dot" w:pos="9350"/>
            </w:tabs>
            <w:rPr>
              <w:rFonts w:asciiTheme="minorHAnsi" w:eastAsiaTheme="minorEastAsia" w:hAnsiTheme="minorHAnsi"/>
              <w:noProof/>
              <w:lang w:val="en-US"/>
            </w:rPr>
          </w:pPr>
          <w:hyperlink w:anchor="_Toc71523168" w:history="1">
            <w:r w:rsidR="00CD1853" w:rsidRPr="00160139">
              <w:rPr>
                <w:rStyle w:val="Hyperlink"/>
                <w:noProof/>
              </w:rPr>
              <w:t>b) A plan to meet the identified development needs</w:t>
            </w:r>
            <w:r w:rsidR="00CD1853">
              <w:rPr>
                <w:noProof/>
                <w:webHidden/>
              </w:rPr>
              <w:tab/>
            </w:r>
            <w:r w:rsidR="00CD1853">
              <w:rPr>
                <w:noProof/>
                <w:webHidden/>
              </w:rPr>
              <w:fldChar w:fldCharType="begin"/>
            </w:r>
            <w:r w:rsidR="00CD1853">
              <w:rPr>
                <w:noProof/>
                <w:webHidden/>
              </w:rPr>
              <w:instrText xml:space="preserve"> PAGEREF _Toc71523168 \h </w:instrText>
            </w:r>
            <w:r w:rsidR="00CD1853">
              <w:rPr>
                <w:noProof/>
                <w:webHidden/>
              </w:rPr>
            </w:r>
            <w:r w:rsidR="00CD1853">
              <w:rPr>
                <w:noProof/>
                <w:webHidden/>
              </w:rPr>
              <w:fldChar w:fldCharType="separate"/>
            </w:r>
            <w:r w:rsidR="00CD1853">
              <w:rPr>
                <w:noProof/>
                <w:webHidden/>
              </w:rPr>
              <w:t>7</w:t>
            </w:r>
            <w:r w:rsidR="00CD1853">
              <w:rPr>
                <w:noProof/>
                <w:webHidden/>
              </w:rPr>
              <w:fldChar w:fldCharType="end"/>
            </w:r>
          </w:hyperlink>
        </w:p>
        <w:p w14:paraId="7EDC6CA0" w14:textId="77777777" w:rsidR="00CD1853" w:rsidRDefault="00E55B25">
          <w:pPr>
            <w:pStyle w:val="TOC2"/>
            <w:tabs>
              <w:tab w:val="right" w:leader="dot" w:pos="9350"/>
            </w:tabs>
            <w:rPr>
              <w:rFonts w:asciiTheme="minorHAnsi" w:eastAsiaTheme="minorEastAsia" w:hAnsiTheme="minorHAnsi"/>
              <w:noProof/>
              <w:lang w:val="en-US"/>
            </w:rPr>
          </w:pPr>
          <w:hyperlink w:anchor="_Toc71523169" w:history="1">
            <w:r w:rsidR="00CD1853" w:rsidRPr="00160139">
              <w:rPr>
                <w:rStyle w:val="Hyperlink"/>
                <w:noProof/>
              </w:rPr>
              <w:t>Needs assessment</w:t>
            </w:r>
            <w:r w:rsidR="00CD1853">
              <w:rPr>
                <w:noProof/>
                <w:webHidden/>
              </w:rPr>
              <w:tab/>
            </w:r>
            <w:r w:rsidR="00CD1853">
              <w:rPr>
                <w:noProof/>
                <w:webHidden/>
              </w:rPr>
              <w:fldChar w:fldCharType="begin"/>
            </w:r>
            <w:r w:rsidR="00CD1853">
              <w:rPr>
                <w:noProof/>
                <w:webHidden/>
              </w:rPr>
              <w:instrText xml:space="preserve"> PAGEREF _Toc71523169 \h </w:instrText>
            </w:r>
            <w:r w:rsidR="00CD1853">
              <w:rPr>
                <w:noProof/>
                <w:webHidden/>
              </w:rPr>
            </w:r>
            <w:r w:rsidR="00CD1853">
              <w:rPr>
                <w:noProof/>
                <w:webHidden/>
              </w:rPr>
              <w:fldChar w:fldCharType="separate"/>
            </w:r>
            <w:r w:rsidR="00CD1853">
              <w:rPr>
                <w:noProof/>
                <w:webHidden/>
              </w:rPr>
              <w:t>7</w:t>
            </w:r>
            <w:r w:rsidR="00CD1853">
              <w:rPr>
                <w:noProof/>
                <w:webHidden/>
              </w:rPr>
              <w:fldChar w:fldCharType="end"/>
            </w:r>
          </w:hyperlink>
        </w:p>
        <w:p w14:paraId="694044DC" w14:textId="77777777" w:rsidR="00CD1853" w:rsidRDefault="00E55B25">
          <w:pPr>
            <w:pStyle w:val="TOC2"/>
            <w:tabs>
              <w:tab w:val="right" w:leader="dot" w:pos="9350"/>
            </w:tabs>
            <w:rPr>
              <w:rFonts w:asciiTheme="minorHAnsi" w:eastAsiaTheme="minorEastAsia" w:hAnsiTheme="minorHAnsi"/>
              <w:noProof/>
              <w:lang w:val="en-US"/>
            </w:rPr>
          </w:pPr>
          <w:hyperlink w:anchor="_Toc71523170" w:history="1">
            <w:r w:rsidR="00CD1853" w:rsidRPr="00160139">
              <w:rPr>
                <w:rStyle w:val="Hyperlink"/>
                <w:noProof/>
              </w:rPr>
              <w:t>Plan</w:t>
            </w:r>
            <w:r w:rsidR="00CD1853">
              <w:rPr>
                <w:noProof/>
                <w:webHidden/>
              </w:rPr>
              <w:tab/>
            </w:r>
            <w:r w:rsidR="00CD1853">
              <w:rPr>
                <w:noProof/>
                <w:webHidden/>
              </w:rPr>
              <w:fldChar w:fldCharType="begin"/>
            </w:r>
            <w:r w:rsidR="00CD1853">
              <w:rPr>
                <w:noProof/>
                <w:webHidden/>
              </w:rPr>
              <w:instrText xml:space="preserve"> PAGEREF _Toc71523170 \h </w:instrText>
            </w:r>
            <w:r w:rsidR="00CD1853">
              <w:rPr>
                <w:noProof/>
                <w:webHidden/>
              </w:rPr>
            </w:r>
            <w:r w:rsidR="00CD1853">
              <w:rPr>
                <w:noProof/>
                <w:webHidden/>
              </w:rPr>
              <w:fldChar w:fldCharType="separate"/>
            </w:r>
            <w:r w:rsidR="00CD1853">
              <w:rPr>
                <w:noProof/>
                <w:webHidden/>
              </w:rPr>
              <w:t>7</w:t>
            </w:r>
            <w:r w:rsidR="00CD1853">
              <w:rPr>
                <w:noProof/>
                <w:webHidden/>
              </w:rPr>
              <w:fldChar w:fldCharType="end"/>
            </w:r>
          </w:hyperlink>
        </w:p>
        <w:p w14:paraId="619EAD2C" w14:textId="77777777" w:rsidR="00CD1853" w:rsidRDefault="00E55B25">
          <w:pPr>
            <w:pStyle w:val="TOC2"/>
            <w:tabs>
              <w:tab w:val="right" w:leader="dot" w:pos="9350"/>
            </w:tabs>
            <w:rPr>
              <w:rFonts w:asciiTheme="minorHAnsi" w:eastAsiaTheme="minorEastAsia" w:hAnsiTheme="minorHAnsi"/>
              <w:noProof/>
              <w:lang w:val="en-US"/>
            </w:rPr>
          </w:pPr>
          <w:hyperlink w:anchor="_Toc71523171" w:history="1">
            <w:r w:rsidR="00CD1853" w:rsidRPr="00160139">
              <w:rPr>
                <w:rStyle w:val="Hyperlink"/>
                <w:noProof/>
              </w:rPr>
              <w:t>Deliver the training</w:t>
            </w:r>
            <w:r w:rsidR="00CD1853">
              <w:rPr>
                <w:noProof/>
                <w:webHidden/>
              </w:rPr>
              <w:tab/>
            </w:r>
            <w:r w:rsidR="00CD1853">
              <w:rPr>
                <w:noProof/>
                <w:webHidden/>
              </w:rPr>
              <w:fldChar w:fldCharType="begin"/>
            </w:r>
            <w:r w:rsidR="00CD1853">
              <w:rPr>
                <w:noProof/>
                <w:webHidden/>
              </w:rPr>
              <w:instrText xml:space="preserve"> PAGEREF _Toc71523171 \h </w:instrText>
            </w:r>
            <w:r w:rsidR="00CD1853">
              <w:rPr>
                <w:noProof/>
                <w:webHidden/>
              </w:rPr>
            </w:r>
            <w:r w:rsidR="00CD1853">
              <w:rPr>
                <w:noProof/>
                <w:webHidden/>
              </w:rPr>
              <w:fldChar w:fldCharType="separate"/>
            </w:r>
            <w:r w:rsidR="00CD1853">
              <w:rPr>
                <w:noProof/>
                <w:webHidden/>
              </w:rPr>
              <w:t>9</w:t>
            </w:r>
            <w:r w:rsidR="00CD1853">
              <w:rPr>
                <w:noProof/>
                <w:webHidden/>
              </w:rPr>
              <w:fldChar w:fldCharType="end"/>
            </w:r>
          </w:hyperlink>
        </w:p>
        <w:p w14:paraId="1F66577D" w14:textId="77777777" w:rsidR="00CD1853" w:rsidRDefault="00E55B25">
          <w:pPr>
            <w:pStyle w:val="TOC2"/>
            <w:tabs>
              <w:tab w:val="right" w:leader="dot" w:pos="9350"/>
            </w:tabs>
            <w:rPr>
              <w:rFonts w:asciiTheme="minorHAnsi" w:eastAsiaTheme="minorEastAsia" w:hAnsiTheme="minorHAnsi"/>
              <w:noProof/>
              <w:lang w:val="en-US"/>
            </w:rPr>
          </w:pPr>
          <w:hyperlink w:anchor="_Toc71523172" w:history="1">
            <w:r w:rsidR="00CD1853" w:rsidRPr="00160139">
              <w:rPr>
                <w:rStyle w:val="Hyperlink"/>
                <w:noProof/>
              </w:rPr>
              <w:t>Success evolution</w:t>
            </w:r>
            <w:r w:rsidR="00CD1853">
              <w:rPr>
                <w:noProof/>
                <w:webHidden/>
              </w:rPr>
              <w:tab/>
            </w:r>
            <w:r w:rsidR="00CD1853">
              <w:rPr>
                <w:noProof/>
                <w:webHidden/>
              </w:rPr>
              <w:fldChar w:fldCharType="begin"/>
            </w:r>
            <w:r w:rsidR="00CD1853">
              <w:rPr>
                <w:noProof/>
                <w:webHidden/>
              </w:rPr>
              <w:instrText xml:space="preserve"> PAGEREF _Toc71523172 \h </w:instrText>
            </w:r>
            <w:r w:rsidR="00CD1853">
              <w:rPr>
                <w:noProof/>
                <w:webHidden/>
              </w:rPr>
            </w:r>
            <w:r w:rsidR="00CD1853">
              <w:rPr>
                <w:noProof/>
                <w:webHidden/>
              </w:rPr>
              <w:fldChar w:fldCharType="separate"/>
            </w:r>
            <w:r w:rsidR="00CD1853">
              <w:rPr>
                <w:noProof/>
                <w:webHidden/>
              </w:rPr>
              <w:t>9</w:t>
            </w:r>
            <w:r w:rsidR="00CD1853">
              <w:rPr>
                <w:noProof/>
                <w:webHidden/>
              </w:rPr>
              <w:fldChar w:fldCharType="end"/>
            </w:r>
          </w:hyperlink>
        </w:p>
        <w:p w14:paraId="34371C78" w14:textId="77777777" w:rsidR="00CD1853" w:rsidRDefault="00E55B25">
          <w:pPr>
            <w:pStyle w:val="TOC1"/>
            <w:tabs>
              <w:tab w:val="right" w:leader="dot" w:pos="9350"/>
            </w:tabs>
            <w:rPr>
              <w:rFonts w:asciiTheme="minorHAnsi" w:eastAsiaTheme="minorEastAsia" w:hAnsiTheme="minorHAnsi"/>
              <w:noProof/>
              <w:lang w:val="en-US"/>
            </w:rPr>
          </w:pPr>
          <w:hyperlink w:anchor="_Toc71523173" w:history="1">
            <w:r w:rsidR="00CD1853" w:rsidRPr="00160139">
              <w:rPr>
                <w:rStyle w:val="Hyperlink"/>
                <w:noProof/>
              </w:rPr>
              <w:t>Conclusion</w:t>
            </w:r>
            <w:r w:rsidR="00CD1853">
              <w:rPr>
                <w:noProof/>
                <w:webHidden/>
              </w:rPr>
              <w:tab/>
            </w:r>
            <w:r w:rsidR="00CD1853">
              <w:rPr>
                <w:noProof/>
                <w:webHidden/>
              </w:rPr>
              <w:fldChar w:fldCharType="begin"/>
            </w:r>
            <w:r w:rsidR="00CD1853">
              <w:rPr>
                <w:noProof/>
                <w:webHidden/>
              </w:rPr>
              <w:instrText xml:space="preserve"> PAGEREF _Toc71523173 \h </w:instrText>
            </w:r>
            <w:r w:rsidR="00CD1853">
              <w:rPr>
                <w:noProof/>
                <w:webHidden/>
              </w:rPr>
            </w:r>
            <w:r w:rsidR="00CD1853">
              <w:rPr>
                <w:noProof/>
                <w:webHidden/>
              </w:rPr>
              <w:fldChar w:fldCharType="separate"/>
            </w:r>
            <w:r w:rsidR="00CD1853">
              <w:rPr>
                <w:noProof/>
                <w:webHidden/>
              </w:rPr>
              <w:t>10</w:t>
            </w:r>
            <w:r w:rsidR="00CD1853">
              <w:rPr>
                <w:noProof/>
                <w:webHidden/>
              </w:rPr>
              <w:fldChar w:fldCharType="end"/>
            </w:r>
          </w:hyperlink>
        </w:p>
        <w:p w14:paraId="414BFB10" w14:textId="77777777" w:rsidR="00CD1853" w:rsidRDefault="00E55B25">
          <w:pPr>
            <w:pStyle w:val="TOC1"/>
            <w:tabs>
              <w:tab w:val="right" w:leader="dot" w:pos="9350"/>
            </w:tabs>
            <w:rPr>
              <w:rFonts w:asciiTheme="minorHAnsi" w:eastAsiaTheme="minorEastAsia" w:hAnsiTheme="minorHAnsi"/>
              <w:noProof/>
              <w:lang w:val="en-US"/>
            </w:rPr>
          </w:pPr>
          <w:hyperlink w:anchor="_Toc71523174" w:history="1">
            <w:r w:rsidR="00CD1853" w:rsidRPr="00160139">
              <w:rPr>
                <w:rStyle w:val="Hyperlink"/>
                <w:noProof/>
              </w:rPr>
              <w:t>References</w:t>
            </w:r>
            <w:r w:rsidR="00CD1853">
              <w:rPr>
                <w:noProof/>
                <w:webHidden/>
              </w:rPr>
              <w:tab/>
            </w:r>
            <w:r w:rsidR="00CD1853">
              <w:rPr>
                <w:noProof/>
                <w:webHidden/>
              </w:rPr>
              <w:fldChar w:fldCharType="begin"/>
            </w:r>
            <w:r w:rsidR="00CD1853">
              <w:rPr>
                <w:noProof/>
                <w:webHidden/>
              </w:rPr>
              <w:instrText xml:space="preserve"> PAGEREF _Toc71523174 \h </w:instrText>
            </w:r>
            <w:r w:rsidR="00CD1853">
              <w:rPr>
                <w:noProof/>
                <w:webHidden/>
              </w:rPr>
            </w:r>
            <w:r w:rsidR="00CD1853">
              <w:rPr>
                <w:noProof/>
                <w:webHidden/>
              </w:rPr>
              <w:fldChar w:fldCharType="separate"/>
            </w:r>
            <w:r w:rsidR="00CD1853">
              <w:rPr>
                <w:noProof/>
                <w:webHidden/>
              </w:rPr>
              <w:t>11</w:t>
            </w:r>
            <w:r w:rsidR="00CD1853">
              <w:rPr>
                <w:noProof/>
                <w:webHidden/>
              </w:rPr>
              <w:fldChar w:fldCharType="end"/>
            </w:r>
          </w:hyperlink>
        </w:p>
        <w:p w14:paraId="1AEB7BFE" w14:textId="77777777" w:rsidR="000C0E09" w:rsidRDefault="000C0E09">
          <w:r>
            <w:rPr>
              <w:b/>
              <w:bCs/>
              <w:noProof/>
            </w:rPr>
            <w:fldChar w:fldCharType="end"/>
          </w:r>
        </w:p>
      </w:sdtContent>
    </w:sdt>
    <w:p w14:paraId="57007752" w14:textId="77777777" w:rsidR="00B86186" w:rsidRPr="00B86186" w:rsidRDefault="00B86186" w:rsidP="00B86186">
      <w:pPr>
        <w:spacing w:line="259" w:lineRule="auto"/>
        <w:jc w:val="left"/>
        <w:rPr>
          <w:rFonts w:eastAsiaTheme="majorEastAsia" w:cstheme="majorBidi"/>
          <w:b/>
          <w:spacing w:val="-10"/>
          <w:kern w:val="28"/>
          <w:sz w:val="24"/>
          <w:szCs w:val="56"/>
        </w:rPr>
      </w:pPr>
      <w:r>
        <w:rPr>
          <w:sz w:val="24"/>
        </w:rPr>
        <w:br w:type="page"/>
      </w:r>
    </w:p>
    <w:p w14:paraId="47EE5988" w14:textId="77777777" w:rsidR="00D8022C" w:rsidRDefault="00D8022C" w:rsidP="00B86186">
      <w:pPr>
        <w:pStyle w:val="Heading1"/>
      </w:pPr>
      <w:bookmarkStart w:id="0" w:name="_Toc71523162"/>
      <w:r>
        <w:lastRenderedPageBreak/>
        <w:t>Introduction</w:t>
      </w:r>
      <w:bookmarkEnd w:id="0"/>
      <w:r>
        <w:t xml:space="preserve"> </w:t>
      </w:r>
    </w:p>
    <w:p w14:paraId="1DEDA0F5" w14:textId="77777777" w:rsidR="002C170A" w:rsidRDefault="00D8022C" w:rsidP="00D8022C">
      <w:pPr>
        <w:tabs>
          <w:tab w:val="left" w:pos="2880"/>
          <w:tab w:val="left" w:pos="8124"/>
        </w:tabs>
      </w:pPr>
      <w:r>
        <w:t xml:space="preserve">Unilever is an Anglo-Dutch multinational consumer goods company </w:t>
      </w:r>
      <w:r w:rsidR="00CD1F17">
        <w:t>that</w:t>
      </w:r>
      <w:r>
        <w:t xml:space="preserve"> started its business operation in 1929. There are two headquarters of the business. One is in London and the other one is in Rotterdam. It is one of the biggest and well-known consumer goods business in the world. There are more than 400 brands in Unilever and the number of employees who works with the organisation is 155000</w:t>
      </w:r>
      <w:r w:rsidR="00CD1F17">
        <w:t xml:space="preserve"> </w:t>
      </w:r>
      <w:r w:rsidR="00CD1F17" w:rsidRPr="00CD1F17">
        <w:t>(Unilever, 2021)</w:t>
      </w:r>
      <w:r>
        <w:t>. In 2020, the net income of the business was £</w:t>
      </w:r>
      <w:r w:rsidR="002C170A">
        <w:t>6.073 billion. Employees ha</w:t>
      </w:r>
      <w:r w:rsidR="00CD1F17">
        <w:t>ve</w:t>
      </w:r>
      <w:r w:rsidR="002C170A">
        <w:t xml:space="preserve"> played one of the most important role</w:t>
      </w:r>
      <w:r w:rsidR="00CD1F17">
        <w:t>s</w:t>
      </w:r>
      <w:r w:rsidR="002C170A">
        <w:t xml:space="preserve"> in the business and training and development opportunity which the business provides to its customers helps in this regard. The aim of this task is to analyse the development vehicles which the business uses and how these meet the needs of the employees. A development plan will be prepared so that the needs of employees can be meet effectively. </w:t>
      </w:r>
    </w:p>
    <w:p w14:paraId="404495B8" w14:textId="77777777" w:rsidR="00B86186" w:rsidRDefault="00B86186" w:rsidP="00D8022C">
      <w:pPr>
        <w:tabs>
          <w:tab w:val="left" w:pos="2880"/>
          <w:tab w:val="left" w:pos="8124"/>
        </w:tabs>
      </w:pPr>
    </w:p>
    <w:p w14:paraId="22308EF5" w14:textId="77777777" w:rsidR="00B86186" w:rsidRDefault="00B86186" w:rsidP="00D8022C">
      <w:pPr>
        <w:tabs>
          <w:tab w:val="left" w:pos="2880"/>
          <w:tab w:val="left" w:pos="8124"/>
        </w:tabs>
      </w:pPr>
    </w:p>
    <w:p w14:paraId="3BE9220C" w14:textId="77777777" w:rsidR="00B86186" w:rsidRDefault="00B86186" w:rsidP="00D8022C">
      <w:pPr>
        <w:tabs>
          <w:tab w:val="left" w:pos="2880"/>
          <w:tab w:val="left" w:pos="8124"/>
        </w:tabs>
      </w:pPr>
    </w:p>
    <w:p w14:paraId="79CC066A" w14:textId="77777777" w:rsidR="00B86186" w:rsidRDefault="00B86186" w:rsidP="00D8022C">
      <w:pPr>
        <w:tabs>
          <w:tab w:val="left" w:pos="2880"/>
          <w:tab w:val="left" w:pos="8124"/>
        </w:tabs>
      </w:pPr>
    </w:p>
    <w:p w14:paraId="231F0B78" w14:textId="77777777" w:rsidR="00B86186" w:rsidRDefault="00B86186" w:rsidP="00D8022C">
      <w:pPr>
        <w:tabs>
          <w:tab w:val="left" w:pos="2880"/>
          <w:tab w:val="left" w:pos="8124"/>
        </w:tabs>
      </w:pPr>
    </w:p>
    <w:p w14:paraId="7907B0EA" w14:textId="77777777" w:rsidR="00B86186" w:rsidRDefault="00B86186" w:rsidP="00D8022C">
      <w:pPr>
        <w:tabs>
          <w:tab w:val="left" w:pos="2880"/>
          <w:tab w:val="left" w:pos="8124"/>
        </w:tabs>
      </w:pPr>
    </w:p>
    <w:p w14:paraId="371AF54C" w14:textId="77777777" w:rsidR="00B86186" w:rsidRDefault="00B86186" w:rsidP="00D8022C">
      <w:pPr>
        <w:tabs>
          <w:tab w:val="left" w:pos="2880"/>
          <w:tab w:val="left" w:pos="8124"/>
        </w:tabs>
      </w:pPr>
    </w:p>
    <w:p w14:paraId="20413ADB" w14:textId="77777777" w:rsidR="00B86186" w:rsidRDefault="00B86186" w:rsidP="00D8022C">
      <w:pPr>
        <w:tabs>
          <w:tab w:val="left" w:pos="2880"/>
          <w:tab w:val="left" w:pos="8124"/>
        </w:tabs>
      </w:pPr>
    </w:p>
    <w:p w14:paraId="017B99A9" w14:textId="77777777" w:rsidR="00B86186" w:rsidRDefault="00B86186" w:rsidP="00D8022C">
      <w:pPr>
        <w:tabs>
          <w:tab w:val="left" w:pos="2880"/>
          <w:tab w:val="left" w:pos="8124"/>
        </w:tabs>
      </w:pPr>
    </w:p>
    <w:p w14:paraId="7DC2A169" w14:textId="77777777" w:rsidR="00B86186" w:rsidRDefault="00B86186" w:rsidP="00D8022C">
      <w:pPr>
        <w:tabs>
          <w:tab w:val="left" w:pos="2880"/>
          <w:tab w:val="left" w:pos="8124"/>
        </w:tabs>
      </w:pPr>
    </w:p>
    <w:p w14:paraId="2EB7421E" w14:textId="77777777" w:rsidR="00B86186" w:rsidRDefault="00B86186" w:rsidP="00D8022C">
      <w:pPr>
        <w:tabs>
          <w:tab w:val="left" w:pos="2880"/>
          <w:tab w:val="left" w:pos="8124"/>
        </w:tabs>
      </w:pPr>
    </w:p>
    <w:p w14:paraId="47703969" w14:textId="77777777" w:rsidR="00B86186" w:rsidRDefault="00B86186" w:rsidP="00D8022C">
      <w:pPr>
        <w:tabs>
          <w:tab w:val="left" w:pos="2880"/>
          <w:tab w:val="left" w:pos="8124"/>
        </w:tabs>
      </w:pPr>
    </w:p>
    <w:p w14:paraId="37575A0C" w14:textId="77777777" w:rsidR="00B86186" w:rsidRDefault="00B86186" w:rsidP="00D8022C">
      <w:pPr>
        <w:tabs>
          <w:tab w:val="left" w:pos="2880"/>
          <w:tab w:val="left" w:pos="8124"/>
        </w:tabs>
      </w:pPr>
    </w:p>
    <w:p w14:paraId="2D263D3A" w14:textId="77777777" w:rsidR="00B86186" w:rsidRDefault="00B86186" w:rsidP="00D8022C">
      <w:pPr>
        <w:tabs>
          <w:tab w:val="left" w:pos="2880"/>
          <w:tab w:val="left" w:pos="8124"/>
        </w:tabs>
      </w:pPr>
    </w:p>
    <w:p w14:paraId="2F079CC2" w14:textId="77777777" w:rsidR="00B86186" w:rsidRDefault="00B86186" w:rsidP="00D8022C">
      <w:pPr>
        <w:tabs>
          <w:tab w:val="left" w:pos="2880"/>
          <w:tab w:val="left" w:pos="8124"/>
        </w:tabs>
      </w:pPr>
    </w:p>
    <w:p w14:paraId="52158B47" w14:textId="77777777" w:rsidR="00B86186" w:rsidRDefault="00B86186" w:rsidP="00D8022C">
      <w:pPr>
        <w:tabs>
          <w:tab w:val="left" w:pos="2880"/>
          <w:tab w:val="left" w:pos="8124"/>
        </w:tabs>
      </w:pPr>
    </w:p>
    <w:p w14:paraId="1F8D039A" w14:textId="77777777" w:rsidR="00893E59" w:rsidRDefault="00CD1853" w:rsidP="00B86186">
      <w:pPr>
        <w:pStyle w:val="Heading1"/>
      </w:pPr>
      <w:bookmarkStart w:id="1" w:name="_Toc71523163"/>
      <w:r>
        <w:lastRenderedPageBreak/>
        <w:t xml:space="preserve">a) </w:t>
      </w:r>
      <w:r w:rsidR="002C170A">
        <w:t>Development vehi</w:t>
      </w:r>
      <w:r w:rsidR="00893E59">
        <w:t>c</w:t>
      </w:r>
      <w:r w:rsidR="002C170A">
        <w:t>les available to</w:t>
      </w:r>
      <w:r w:rsidR="00893E59">
        <w:t xml:space="preserve"> Unilever and their effectiveness</w:t>
      </w:r>
      <w:bookmarkEnd w:id="1"/>
      <w:r w:rsidR="00893E59">
        <w:t xml:space="preserve"> </w:t>
      </w:r>
    </w:p>
    <w:p w14:paraId="7FCFF87E" w14:textId="77777777" w:rsidR="00893E59" w:rsidRDefault="00893E59" w:rsidP="00D8022C">
      <w:pPr>
        <w:tabs>
          <w:tab w:val="left" w:pos="2880"/>
          <w:tab w:val="left" w:pos="8124"/>
        </w:tabs>
      </w:pPr>
      <w:r>
        <w:t>A business to achieve success must have to make sure that the business has the ability to provide the proper development opportunity to its employees</w:t>
      </w:r>
      <w:r w:rsidR="00CD1F17">
        <w:t xml:space="preserve"> </w:t>
      </w:r>
      <w:r w:rsidR="00CD1F17" w:rsidRPr="00CD1F17">
        <w:t>(Armstrong and Landers, 2018)</w:t>
      </w:r>
      <w:r>
        <w:t xml:space="preserve">. The business which will not be able to do that will not be able to achieve </w:t>
      </w:r>
      <w:r w:rsidR="00CD1F17">
        <w:t xml:space="preserve">a </w:t>
      </w:r>
      <w:r>
        <w:t xml:space="preserve">competitive advantage in the market. There are different development vehicles </w:t>
      </w:r>
      <w:r w:rsidR="00CD1F17">
        <w:t>that</w:t>
      </w:r>
      <w:r>
        <w:t xml:space="preserve"> ha</w:t>
      </w:r>
      <w:r w:rsidR="00CD1F17">
        <w:t>ve</w:t>
      </w:r>
      <w:r>
        <w:t xml:space="preserve"> been used in Unilever. This part of this task will analyse those along with </w:t>
      </w:r>
      <w:r w:rsidR="00CD1F17">
        <w:t>their</w:t>
      </w:r>
      <w:r>
        <w:t xml:space="preserve"> effectiveness.    </w:t>
      </w:r>
    </w:p>
    <w:p w14:paraId="687CF9E6" w14:textId="77777777" w:rsidR="00893E59" w:rsidRDefault="00893E59" w:rsidP="00B86186">
      <w:pPr>
        <w:pStyle w:val="Heading2"/>
      </w:pPr>
      <w:bookmarkStart w:id="2" w:name="_Toc71523164"/>
      <w:r>
        <w:t>Training</w:t>
      </w:r>
      <w:bookmarkEnd w:id="2"/>
    </w:p>
    <w:p w14:paraId="1D8BDDC6" w14:textId="77777777" w:rsidR="00893E59" w:rsidRDefault="00893E59" w:rsidP="00D8022C">
      <w:pPr>
        <w:tabs>
          <w:tab w:val="left" w:pos="2880"/>
          <w:tab w:val="left" w:pos="8124"/>
        </w:tabs>
      </w:pPr>
      <w:r>
        <w:t xml:space="preserve">This is the most effective and commonly used tool of ensuring that the employees of the business will have the required skills or knowledge for the purpose of conducting a task. This means </w:t>
      </w:r>
      <w:r w:rsidR="00CD1F17">
        <w:t xml:space="preserve">the </w:t>
      </w:r>
      <w:r>
        <w:t>employee will have the chance to get the opportunity to have the skills which the employees do not have. This is part of the “Human Capital Theory” of HRM</w:t>
      </w:r>
      <w:r w:rsidR="00CD1F17">
        <w:t xml:space="preserve"> </w:t>
      </w:r>
      <w:r w:rsidR="00CD1F17" w:rsidRPr="00CD1F17">
        <w:t>(Boxall, 2013)</w:t>
      </w:r>
      <w:r>
        <w:t xml:space="preserve">. The main aspect of this theory is that a business must have to develop its human capital for the purpose of making sure that the business has the ability to achieve its goal. Training will be effective in term of increasing employee job satisfaction, the motivation of the employees can also be improved, the knowledge base of the employees will be improved as well and employee retention will be improved. </w:t>
      </w:r>
    </w:p>
    <w:p w14:paraId="19C7BA04" w14:textId="77777777" w:rsidR="00061E4C" w:rsidRDefault="00893E59" w:rsidP="00D8022C">
      <w:pPr>
        <w:tabs>
          <w:tab w:val="left" w:pos="2880"/>
          <w:tab w:val="left" w:pos="8124"/>
        </w:tabs>
      </w:pPr>
      <w:r>
        <w:t xml:space="preserve">But there </w:t>
      </w:r>
      <w:r w:rsidR="00CD1F17">
        <w:t>is</w:t>
      </w:r>
      <w:r>
        <w:t xml:space="preserve"> some problem which Unilever will have to face in the time of using training as the method of employee development. Some of these disadvantages include high costs, needs time, unable to meet every need of the </w:t>
      </w:r>
      <w:r w:rsidR="00061E4C">
        <w:t>employees and a team will have to work with that</w:t>
      </w:r>
      <w:r w:rsidR="00CD1F17">
        <w:t xml:space="preserve"> </w:t>
      </w:r>
      <w:r w:rsidR="00CD1F17" w:rsidRPr="00CD1F17">
        <w:t>(French, 2015)</w:t>
      </w:r>
      <w:r w:rsidR="00061E4C">
        <w:t xml:space="preserve">. But the most important factor here is that this is effective to meet with the development needs of the employees and the employees who have the ability to participate in a training programme effectively will have the opportunity to achieve success in life.   </w:t>
      </w:r>
    </w:p>
    <w:p w14:paraId="1E37F110" w14:textId="77777777" w:rsidR="00D2297D" w:rsidRDefault="00D2297D" w:rsidP="00B86186">
      <w:pPr>
        <w:pStyle w:val="Heading2"/>
      </w:pPr>
      <w:bookmarkStart w:id="3" w:name="_Toc71523165"/>
      <w:r>
        <w:t>Coaching</w:t>
      </w:r>
      <w:bookmarkEnd w:id="3"/>
      <w:r>
        <w:t xml:space="preserve"> </w:t>
      </w:r>
    </w:p>
    <w:p w14:paraId="6327C2D6" w14:textId="77777777" w:rsidR="009C2B31" w:rsidRDefault="00D2297D" w:rsidP="00D8022C">
      <w:pPr>
        <w:tabs>
          <w:tab w:val="left" w:pos="2880"/>
          <w:tab w:val="left" w:pos="8124"/>
        </w:tabs>
      </w:pPr>
      <w:r>
        <w:t xml:space="preserve">This is the development process </w:t>
      </w:r>
      <w:r w:rsidR="00CD1F17">
        <w:t>that</w:t>
      </w:r>
      <w:r>
        <w:t xml:space="preserve"> can be used for the purpose of improving employee performance by focusing on the present. A business employee needs to have the skill to make sure that effective </w:t>
      </w:r>
      <w:r w:rsidR="009C2B31">
        <w:t xml:space="preserve">performance has been ensured now because </w:t>
      </w:r>
      <w:r w:rsidR="00CD1F17">
        <w:t xml:space="preserve">the </w:t>
      </w:r>
      <w:r w:rsidR="009C2B31">
        <w:t>past has become irrelevant and the future is always unpredictable</w:t>
      </w:r>
      <w:r w:rsidR="00CD1F17">
        <w:t xml:space="preserve"> </w:t>
      </w:r>
      <w:r w:rsidR="00CD1F17" w:rsidRPr="00CD1F17">
        <w:t>(</w:t>
      </w:r>
      <w:proofErr w:type="spellStart"/>
      <w:r w:rsidR="00CD1F17" w:rsidRPr="00CD1F17">
        <w:t>Ugyel</w:t>
      </w:r>
      <w:proofErr w:type="spellEnd"/>
      <w:r w:rsidR="00CD1F17" w:rsidRPr="00CD1F17">
        <w:t>, 2017)</w:t>
      </w:r>
      <w:r w:rsidR="009C2B31">
        <w:t xml:space="preserve">. An important aspect related </w:t>
      </w:r>
      <w:r w:rsidR="00CD1F17">
        <w:t>to</w:t>
      </w:r>
      <w:r w:rsidR="009C2B31">
        <w:t xml:space="preserve"> coaching is that it will help to make sure that the employees always focus on the task on hand. This will help the employees of Unilever to do a task effectively, this is a cost</w:t>
      </w:r>
      <w:r w:rsidR="00CD1F17">
        <w:t>-</w:t>
      </w:r>
      <w:r w:rsidR="009C2B31">
        <w:t xml:space="preserve">effective process and helps to increase the productivity of the employee. </w:t>
      </w:r>
    </w:p>
    <w:p w14:paraId="076A6549" w14:textId="77777777" w:rsidR="004368BE" w:rsidRDefault="009C2B31" w:rsidP="00D8022C">
      <w:pPr>
        <w:tabs>
          <w:tab w:val="left" w:pos="2880"/>
          <w:tab w:val="left" w:pos="8124"/>
        </w:tabs>
      </w:pPr>
      <w:r>
        <w:lastRenderedPageBreak/>
        <w:t xml:space="preserve">The problem is that the idea which has been generated by the trainee has not been considered here and the employees might not have the chance to explore more. As per the </w:t>
      </w:r>
      <w:r w:rsidR="004368BE">
        <w:t>“</w:t>
      </w:r>
      <w:r>
        <w:t>organisational behaviour theory</w:t>
      </w:r>
      <w:r w:rsidR="004368BE">
        <w:t>”</w:t>
      </w:r>
      <w:r>
        <w:t>, it i</w:t>
      </w:r>
      <w:r w:rsidR="004368BE">
        <w:t xml:space="preserve">s important for an organisation to behave in such a way </w:t>
      </w:r>
      <w:r w:rsidR="00CD1F17">
        <w:t>that</w:t>
      </w:r>
      <w:r w:rsidR="004368BE">
        <w:t xml:space="preserve"> will make sure that the aim of the business has been achieved</w:t>
      </w:r>
      <w:r w:rsidR="00CD1F17">
        <w:t xml:space="preserve"> </w:t>
      </w:r>
      <w:r w:rsidR="00CD1F17" w:rsidRPr="00CD1F17">
        <w:t xml:space="preserve">(Saks and </w:t>
      </w:r>
      <w:proofErr w:type="spellStart"/>
      <w:r w:rsidR="00CD1F17" w:rsidRPr="00CD1F17">
        <w:t>Haccoun</w:t>
      </w:r>
      <w:proofErr w:type="spellEnd"/>
      <w:r w:rsidR="00CD1F17" w:rsidRPr="00CD1F17">
        <w:t>, 2019)</w:t>
      </w:r>
      <w:r w:rsidR="004368BE">
        <w:t xml:space="preserve">. But coaching might not be effective for the business in this aspect because it did not have the ability to make sure that the employees will be taken part in the process and for that this might create demotivation as well. </w:t>
      </w:r>
    </w:p>
    <w:p w14:paraId="17BC5752" w14:textId="77777777" w:rsidR="004368BE" w:rsidRDefault="004368BE" w:rsidP="00B86186">
      <w:pPr>
        <w:pStyle w:val="Heading2"/>
      </w:pPr>
      <w:bookmarkStart w:id="4" w:name="_Toc71523166"/>
      <w:r>
        <w:t>Mentoring</w:t>
      </w:r>
      <w:bookmarkEnd w:id="4"/>
      <w:r>
        <w:t xml:space="preserve"> </w:t>
      </w:r>
    </w:p>
    <w:p w14:paraId="2F6EA84D" w14:textId="77777777" w:rsidR="00CC38C3" w:rsidRDefault="004368BE" w:rsidP="00D8022C">
      <w:pPr>
        <w:tabs>
          <w:tab w:val="left" w:pos="2880"/>
          <w:tab w:val="left" w:pos="8124"/>
        </w:tabs>
      </w:pPr>
      <w:r>
        <w:t>This is another development vehicles which can be used by Unilever to make sure that it employees ha</w:t>
      </w:r>
      <w:r w:rsidR="00CD1F17">
        <w:t>ve</w:t>
      </w:r>
      <w:r>
        <w:t xml:space="preserve"> all the skill to perform a specific task. This is the process in which support can be provided to the employees who </w:t>
      </w:r>
      <w:r w:rsidR="00CD1F17">
        <w:t>are</w:t>
      </w:r>
      <w:r>
        <w:t xml:space="preserve"> in needs so that the full potential of the individual can be disclosed</w:t>
      </w:r>
      <w:r w:rsidR="00CD1F17">
        <w:t xml:space="preserve"> </w:t>
      </w:r>
      <w:r w:rsidR="00CD1F17" w:rsidRPr="00CD1F17">
        <w:t>(Rao, 2014)</w:t>
      </w:r>
      <w:r>
        <w:t>. That means, in this process the employees of the business do everything and the mentor will play the supporting role only. This is an effective process or develop</w:t>
      </w:r>
      <w:r w:rsidR="00CD1F17">
        <w:t>ment</w:t>
      </w:r>
      <w:r>
        <w:t xml:space="preserve"> vehicles because drawing out the true potential of an employee is important to make sure that the employee will have the chance to work for the purpose of organisational goal achievement. The main point of “Resource</w:t>
      </w:r>
      <w:r w:rsidR="00CD1F17">
        <w:t>-</w:t>
      </w:r>
      <w:r>
        <w:t xml:space="preserve">based theory” is that </w:t>
      </w:r>
      <w:r w:rsidR="00BE76F8">
        <w:t xml:space="preserve">resources </w:t>
      </w:r>
      <w:r w:rsidR="00CD1F17">
        <w:t>that</w:t>
      </w:r>
      <w:r w:rsidR="00BE76F8">
        <w:t xml:space="preserve"> are valuable, </w:t>
      </w:r>
      <w:r w:rsidR="00CD1F17">
        <w:t>r</w:t>
      </w:r>
      <w:r w:rsidR="00BE76F8">
        <w:t>are and difficult to imitate ha</w:t>
      </w:r>
      <w:r w:rsidR="00CD1F17">
        <w:t>ve</w:t>
      </w:r>
      <w:r w:rsidR="00BE76F8">
        <w:t xml:space="preserve"> the ability to make sure that the business will achieve success in the long term</w:t>
      </w:r>
      <w:r w:rsidR="00CD1F17">
        <w:t xml:space="preserve"> </w:t>
      </w:r>
      <w:r w:rsidR="00CD1F17" w:rsidRPr="00CD1F17">
        <w:t>(Noe, 2020)</w:t>
      </w:r>
      <w:r w:rsidR="00BE76F8">
        <w:t>. Employees are one of the most important aspect</w:t>
      </w:r>
      <w:r w:rsidR="00CD1F17">
        <w:t>s</w:t>
      </w:r>
      <w:r w:rsidR="00BE76F8">
        <w:t xml:space="preserve"> for Unilever and the business will be able to use </w:t>
      </w:r>
      <w:r w:rsidR="00CD1F17">
        <w:t>them</w:t>
      </w:r>
      <w:r w:rsidR="00BE76F8">
        <w:t xml:space="preserve"> effectively in this process. </w:t>
      </w:r>
    </w:p>
    <w:p w14:paraId="433B5EB3" w14:textId="77777777" w:rsidR="00CC38C3" w:rsidRDefault="00CC38C3" w:rsidP="00D8022C">
      <w:pPr>
        <w:tabs>
          <w:tab w:val="left" w:pos="2880"/>
          <w:tab w:val="left" w:pos="8124"/>
        </w:tabs>
      </w:pPr>
      <w:r>
        <w:t>Mentoring is effective in term of making sure that the employee will have the chance to know about the true potential of the employees, it will make sure that the employee will take self-corrective measure to solve a problem</w:t>
      </w:r>
      <w:r w:rsidR="00CD1F17">
        <w:t xml:space="preserve"> </w:t>
      </w:r>
      <w:r w:rsidR="00CD1F17" w:rsidRPr="00CD1F17">
        <w:t>(Nel and Werner, 2014)</w:t>
      </w:r>
      <w:r>
        <w:t>. This means if the business is able to introduce the employees to the process of evaluating self th</w:t>
      </w:r>
      <w:r w:rsidR="00CD1F17">
        <w:t>e</w:t>
      </w:r>
      <w:r>
        <w:t>n the cost of training can be reduced. The problem which Unilever will have to face in the time of using this is that it is not effective for everyone because an employee might not have the skill to evaluate self and develop acti</w:t>
      </w:r>
      <w:r w:rsidR="00CD1F17">
        <w:t>vities</w:t>
      </w:r>
      <w:r>
        <w:t xml:space="preserve"> on the basis of that</w:t>
      </w:r>
      <w:r w:rsidR="00CD1F17">
        <w:t xml:space="preserve"> </w:t>
      </w:r>
      <w:r w:rsidR="00CD1F17" w:rsidRPr="00CD1F17">
        <w:t>(</w:t>
      </w:r>
      <w:proofErr w:type="spellStart"/>
      <w:r w:rsidR="00CD1F17" w:rsidRPr="00CD1F17">
        <w:t>Martocchio</w:t>
      </w:r>
      <w:proofErr w:type="spellEnd"/>
      <w:r w:rsidR="00CD1F17" w:rsidRPr="00CD1F17">
        <w:t>, Joshi and Liao, 2012)</w:t>
      </w:r>
      <w:r>
        <w:t>. Overall, this is an effective development vehicle for the employees who ha</w:t>
      </w:r>
      <w:r w:rsidR="00CD1F17">
        <w:t>ve</w:t>
      </w:r>
      <w:r>
        <w:t xml:space="preserve"> the ability to evaluate </w:t>
      </w:r>
      <w:r w:rsidR="00CD1F17">
        <w:t>themselves</w:t>
      </w:r>
      <w:r>
        <w:t xml:space="preserve">.      </w:t>
      </w:r>
    </w:p>
    <w:p w14:paraId="57ACD2DE" w14:textId="77777777" w:rsidR="00CC38C3" w:rsidRDefault="00CC38C3" w:rsidP="00B86186">
      <w:pPr>
        <w:pStyle w:val="Heading2"/>
      </w:pPr>
      <w:bookmarkStart w:id="5" w:name="_Toc71523167"/>
      <w:r>
        <w:t>360-degree performance review</w:t>
      </w:r>
      <w:bookmarkEnd w:id="5"/>
      <w:r>
        <w:t xml:space="preserve"> </w:t>
      </w:r>
    </w:p>
    <w:p w14:paraId="1C226053" w14:textId="77777777" w:rsidR="00CC38C3" w:rsidRDefault="00CC38C3" w:rsidP="00D8022C">
      <w:pPr>
        <w:tabs>
          <w:tab w:val="left" w:pos="2880"/>
          <w:tab w:val="left" w:pos="8124"/>
        </w:tabs>
      </w:pPr>
      <w:r>
        <w:t>This is about getting feedback about an employee f</w:t>
      </w:r>
      <w:r w:rsidR="00CD1F17">
        <w:t>ro</w:t>
      </w:r>
      <w:r>
        <w:t>m peers, supervisors, team leaders and other parties who know about the employees. This has been considered as an important process in which employee can have the chance to develop is because</w:t>
      </w:r>
      <w:r w:rsidR="00CD1F17">
        <w:t xml:space="preserve"> of</w:t>
      </w:r>
      <w:r>
        <w:t xml:space="preserve"> the problem which the employees ha</w:t>
      </w:r>
      <w:r w:rsidR="00CD1F17">
        <w:t>ve</w:t>
      </w:r>
      <w:r>
        <w:t xml:space="preserve"> been be</w:t>
      </w:r>
      <w:r w:rsidR="00CD1F17">
        <w:t>ing</w:t>
      </w:r>
      <w:r>
        <w:t xml:space="preserve"> understood effectively</w:t>
      </w:r>
      <w:r w:rsidR="00CD1F17">
        <w:t xml:space="preserve"> </w:t>
      </w:r>
      <w:r w:rsidR="00CD1F17" w:rsidRPr="00CD1F17">
        <w:t>(</w:t>
      </w:r>
      <w:proofErr w:type="spellStart"/>
      <w:r w:rsidR="00CD1F17" w:rsidRPr="00CD1F17">
        <w:t>Chandhana</w:t>
      </w:r>
      <w:proofErr w:type="spellEnd"/>
      <w:r w:rsidR="00CD1F17" w:rsidRPr="00CD1F17">
        <w:t xml:space="preserve"> and </w:t>
      </w:r>
      <w:proofErr w:type="spellStart"/>
      <w:r w:rsidR="00CD1F17" w:rsidRPr="00CD1F17">
        <w:t>Easow</w:t>
      </w:r>
      <w:proofErr w:type="spellEnd"/>
      <w:r w:rsidR="00CD1F17" w:rsidRPr="00CD1F17">
        <w:t>, 2015)</w:t>
      </w:r>
      <w:r>
        <w:t xml:space="preserve">. For example, </w:t>
      </w:r>
      <w:r>
        <w:lastRenderedPageBreak/>
        <w:t xml:space="preserve">if an employee of Unilever has </w:t>
      </w:r>
      <w:r w:rsidR="00CD1F17">
        <w:t>a</w:t>
      </w:r>
      <w:r>
        <w:t xml:space="preserve"> problem </w:t>
      </w:r>
      <w:r w:rsidR="00CD1F17">
        <w:t>with</w:t>
      </w:r>
      <w:r>
        <w:t xml:space="preserve"> communication then these people will know that because the employee had to communicate with these people. Like this, other problem which the employee is facing can be identified and proper measure to solve the problem can be taken as well. There </w:t>
      </w:r>
      <w:r w:rsidR="00CD1F17">
        <w:t>is</w:t>
      </w:r>
      <w:r>
        <w:t xml:space="preserve"> some advantage which the business will have because of using this tool. The employee of Unilever will have the chance to improve in this process, there will not be any chance of bias, motivated workforce, the true problem of the employees can be found out and a positive work environment will be created. </w:t>
      </w:r>
    </w:p>
    <w:p w14:paraId="6DD6032D" w14:textId="77777777" w:rsidR="00B86186" w:rsidRDefault="00B86186" w:rsidP="00D8022C">
      <w:pPr>
        <w:tabs>
          <w:tab w:val="left" w:pos="2880"/>
          <w:tab w:val="left" w:pos="8124"/>
        </w:tabs>
      </w:pPr>
      <w:r>
        <w:t xml:space="preserve">This is a time-consuming process and for that, it might not be used in an urgent situation. There is a chance of a data mixer, tracking concern and unable to reach the correct people. That means the main problem which this method has is that there may arise different types of confusion </w:t>
      </w:r>
      <w:r w:rsidRPr="00CD1F17">
        <w:t>(</w:t>
      </w:r>
      <w:proofErr w:type="spellStart"/>
      <w:r w:rsidRPr="00CD1F17">
        <w:t>Hosain</w:t>
      </w:r>
      <w:proofErr w:type="spellEnd"/>
      <w:r w:rsidRPr="00CD1F17">
        <w:t>, 2016)</w:t>
      </w:r>
      <w:r>
        <w:t xml:space="preserve">. That is why it is not effective in each of the cases. The management of Unilever must have to be selective in the time of using this. </w:t>
      </w:r>
    </w:p>
    <w:p w14:paraId="4644C9F0" w14:textId="77777777" w:rsidR="00B86186" w:rsidRDefault="00B86186" w:rsidP="00D8022C">
      <w:pPr>
        <w:tabs>
          <w:tab w:val="left" w:pos="2880"/>
          <w:tab w:val="left" w:pos="8124"/>
        </w:tabs>
      </w:pPr>
      <w:r>
        <w:rPr>
          <w:noProof/>
          <w:lang w:val="en-US"/>
        </w:rPr>
        <w:drawing>
          <wp:inline distT="0" distB="0" distL="0" distR="0" wp14:anchorId="42EE2E0C" wp14:editId="46696C62">
            <wp:extent cx="5486400" cy="3200400"/>
            <wp:effectExtent l="57150" t="38100" r="57150" b="381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5803C7F0" w14:textId="77777777" w:rsidR="00B86186" w:rsidRDefault="00B86186" w:rsidP="00B86186">
      <w:pPr>
        <w:tabs>
          <w:tab w:val="left" w:pos="2880"/>
          <w:tab w:val="left" w:pos="8124"/>
        </w:tabs>
        <w:jc w:val="center"/>
      </w:pPr>
      <w:r>
        <w:t>Figure: Development vehicles</w:t>
      </w:r>
    </w:p>
    <w:p w14:paraId="241A3488" w14:textId="77777777" w:rsidR="00B86186" w:rsidRDefault="00B86186" w:rsidP="00B86186">
      <w:pPr>
        <w:tabs>
          <w:tab w:val="left" w:pos="2880"/>
          <w:tab w:val="left" w:pos="8124"/>
        </w:tabs>
        <w:jc w:val="center"/>
      </w:pPr>
      <w:r>
        <w:t xml:space="preserve">Source: </w:t>
      </w:r>
      <w:r w:rsidRPr="00CD1F17">
        <w:t>(Nel and Werner, 2014)</w:t>
      </w:r>
    </w:p>
    <w:p w14:paraId="1C5DFFEE" w14:textId="77777777" w:rsidR="00CC38C3" w:rsidRDefault="00CC38C3" w:rsidP="00D8022C">
      <w:pPr>
        <w:tabs>
          <w:tab w:val="left" w:pos="2880"/>
          <w:tab w:val="left" w:pos="8124"/>
        </w:tabs>
      </w:pPr>
      <w:r>
        <w:t>These are the development vehicles which Unilever can use for the purpose of making sure that the individuals who are working with the business ha</w:t>
      </w:r>
      <w:r w:rsidR="00CD1F17">
        <w:t>ve</w:t>
      </w:r>
      <w:r>
        <w:t xml:space="preserve"> the chance to get all the skills required for the purpose of conducting </w:t>
      </w:r>
      <w:r w:rsidR="00CD1F17">
        <w:t xml:space="preserve">the </w:t>
      </w:r>
      <w:r>
        <w:t xml:space="preserve">task. Some of these are not effective in all the situation but can be used in specific situations.                   </w:t>
      </w:r>
    </w:p>
    <w:p w14:paraId="5D2FFB9E" w14:textId="77777777" w:rsidR="00061E4C" w:rsidRDefault="00061E4C" w:rsidP="00B86186">
      <w:pPr>
        <w:pStyle w:val="Heading1"/>
      </w:pPr>
      <w:bookmarkStart w:id="6" w:name="_Toc71523168"/>
      <w:r>
        <w:lastRenderedPageBreak/>
        <w:t>b) A plan to meet the identified development needs</w:t>
      </w:r>
      <w:bookmarkEnd w:id="6"/>
      <w:r>
        <w:t xml:space="preserve"> </w:t>
      </w:r>
    </w:p>
    <w:p w14:paraId="14D4B20B" w14:textId="77777777" w:rsidR="00061E4C" w:rsidRDefault="00061E4C" w:rsidP="00D8022C">
      <w:pPr>
        <w:tabs>
          <w:tab w:val="left" w:pos="2880"/>
          <w:tab w:val="left" w:pos="8124"/>
        </w:tabs>
      </w:pPr>
      <w:r>
        <w:t>Developing a plan to meet the development needs of the employees in Unilever is important to make sure that proper development opportunities ha</w:t>
      </w:r>
      <w:r w:rsidR="00CD1F17">
        <w:t>ve</w:t>
      </w:r>
      <w:r>
        <w:t xml:space="preserve"> been provided to the employees of the organisation. Here, a develop</w:t>
      </w:r>
      <w:r w:rsidR="00CD1F17">
        <w:t>ment</w:t>
      </w:r>
      <w:r>
        <w:t xml:space="preserve"> plan will be prepared for Unilever employees. </w:t>
      </w:r>
    </w:p>
    <w:p w14:paraId="3EBF1B13" w14:textId="77777777" w:rsidR="00D56272" w:rsidRDefault="00D56272" w:rsidP="00B86186">
      <w:pPr>
        <w:pStyle w:val="Heading2"/>
      </w:pPr>
      <w:bookmarkStart w:id="7" w:name="_Toc71523169"/>
      <w:r>
        <w:t>Needs assessment</w:t>
      </w:r>
      <w:bookmarkEnd w:id="7"/>
    </w:p>
    <w:p w14:paraId="447E81E4" w14:textId="77777777" w:rsidR="00DC3544" w:rsidRDefault="00D56272" w:rsidP="00D8022C">
      <w:pPr>
        <w:tabs>
          <w:tab w:val="left" w:pos="2880"/>
          <w:tab w:val="left" w:pos="8124"/>
        </w:tabs>
      </w:pPr>
      <w:r>
        <w:t>In this time of COVID-19, the most important skills which the employees of a multinational business like Unilever ha</w:t>
      </w:r>
      <w:r w:rsidR="00CD1F17">
        <w:t>ve</w:t>
      </w:r>
      <w:r>
        <w:t xml:space="preserve"> is “adaption”</w:t>
      </w:r>
      <w:r w:rsidR="00CD1F17">
        <w:t xml:space="preserve"> </w:t>
      </w:r>
      <w:r w:rsidR="00CD1F17" w:rsidRPr="00CD1F17">
        <w:t>(Alon, 2020)</w:t>
      </w:r>
      <w:r>
        <w:t xml:space="preserve">. This is the ability of an individual to deal with </w:t>
      </w:r>
      <w:r w:rsidR="00CD1F17">
        <w:t xml:space="preserve">the </w:t>
      </w:r>
      <w:r>
        <w:t xml:space="preserve">different business environment and make sure that the business has the ability to achieve success. There </w:t>
      </w:r>
      <w:r w:rsidR="00CD1F17">
        <w:t>is</w:t>
      </w:r>
      <w:r>
        <w:t xml:space="preserve"> </w:t>
      </w:r>
      <w:r w:rsidR="00CD1F17">
        <w:t xml:space="preserve">the </w:t>
      </w:r>
      <w:r>
        <w:t xml:space="preserve">reason for which this has been selected as the needs. The first and the most important reason is that it is related </w:t>
      </w:r>
      <w:r w:rsidR="00CD1F17">
        <w:t>to</w:t>
      </w:r>
      <w:r>
        <w:t xml:space="preserve"> the ability of the business to ensure sustainability in the market. When the employees will have the ability to work effectively in any types of business environment th</w:t>
      </w:r>
      <w:r w:rsidR="00CD1F17">
        <w:t>e</w:t>
      </w:r>
      <w:r>
        <w:t xml:space="preserve">n it will make sure that the business will have the chance to achieve </w:t>
      </w:r>
      <w:r w:rsidR="00CD1F17">
        <w:t xml:space="preserve">a </w:t>
      </w:r>
      <w:r>
        <w:t>competitive advantage and that will lead to achieving sustainability</w:t>
      </w:r>
      <w:r w:rsidR="00CD1F17">
        <w:t xml:space="preserve"> </w:t>
      </w:r>
      <w:r w:rsidR="00CD1F17" w:rsidRPr="00CD1F17">
        <w:t xml:space="preserve">(Miller, </w:t>
      </w:r>
      <w:proofErr w:type="spellStart"/>
      <w:r w:rsidR="00CD1F17" w:rsidRPr="00CD1F17">
        <w:t>Biggart</w:t>
      </w:r>
      <w:proofErr w:type="spellEnd"/>
      <w:r w:rsidR="00CD1F17" w:rsidRPr="00CD1F17">
        <w:t xml:space="preserve"> and Newton, 2013)</w:t>
      </w:r>
      <w:r>
        <w:t xml:space="preserve">. The productivity of the business will be increased as well in this process. Because of </w:t>
      </w:r>
      <w:r w:rsidR="00CD1F17">
        <w:t xml:space="preserve">an </w:t>
      </w:r>
      <w:r>
        <w:t>increase in productivity</w:t>
      </w:r>
      <w:r w:rsidR="00CD1F17">
        <w:t>,</w:t>
      </w:r>
      <w:r>
        <w:t xml:space="preserve"> this will help the business to increase the revenue stream and</w:t>
      </w:r>
      <w:r w:rsidR="00DC3544">
        <w:t xml:space="preserve"> ensure that the customers are happy with the business product </w:t>
      </w:r>
      <w:r w:rsidR="00CD1F17">
        <w:t>a</w:t>
      </w:r>
      <w:r w:rsidR="00DC3544">
        <w:t xml:space="preserve">nd service. </w:t>
      </w:r>
    </w:p>
    <w:p w14:paraId="4449E770" w14:textId="77777777" w:rsidR="00DC3544" w:rsidRDefault="00DC3544" w:rsidP="00D8022C">
      <w:pPr>
        <w:tabs>
          <w:tab w:val="left" w:pos="2880"/>
          <w:tab w:val="left" w:pos="8124"/>
        </w:tabs>
      </w:pPr>
      <w:r>
        <w:t xml:space="preserve">From this, it can be seen clearly that </w:t>
      </w:r>
      <w:r w:rsidR="00CD1F17">
        <w:t xml:space="preserve">the </w:t>
      </w:r>
      <w:r>
        <w:t>adaption skill of the employee is important in term of achieving success for the business. That is why it is important to ensure that the employees of the business have the skill.</w:t>
      </w:r>
    </w:p>
    <w:p w14:paraId="624084D5" w14:textId="77777777" w:rsidR="00DC3544" w:rsidRDefault="00DC3544" w:rsidP="00B86186">
      <w:pPr>
        <w:pStyle w:val="Heading2"/>
      </w:pPr>
      <w:bookmarkStart w:id="8" w:name="_Toc71523170"/>
      <w:r>
        <w:t>Plan</w:t>
      </w:r>
      <w:bookmarkEnd w:id="8"/>
      <w:r>
        <w:t xml:space="preserve"> </w:t>
      </w:r>
    </w:p>
    <w:p w14:paraId="6034D4B7" w14:textId="77777777" w:rsidR="00926E50" w:rsidRDefault="00DC3544" w:rsidP="00D8022C">
      <w:pPr>
        <w:tabs>
          <w:tab w:val="left" w:pos="2880"/>
          <w:tab w:val="left" w:pos="8124"/>
        </w:tabs>
      </w:pPr>
      <w:r>
        <w:t xml:space="preserve">This is part of the process of </w:t>
      </w:r>
      <w:r w:rsidR="00926E50">
        <w:t xml:space="preserve">how </w:t>
      </w:r>
      <w:r>
        <w:t xml:space="preserve">the need of the employees in Unilever will be meet. </w:t>
      </w:r>
    </w:p>
    <w:p w14:paraId="65D15B8D" w14:textId="77777777" w:rsidR="00DC3544" w:rsidRDefault="00DC3544" w:rsidP="00D8022C">
      <w:pPr>
        <w:tabs>
          <w:tab w:val="left" w:pos="2880"/>
          <w:tab w:val="left" w:pos="8124"/>
        </w:tabs>
      </w:pPr>
      <w:r w:rsidRPr="00B86186">
        <w:rPr>
          <w:b/>
        </w:rPr>
        <w:t>Method:</w:t>
      </w:r>
      <w:r>
        <w:t xml:space="preserve"> Training has been selected as the method in which Unilever will try to make sure that the employees of the business will have the ability to deal with changing business landscape. This method has been chosen because it will enable the business to provide training to its employees using </w:t>
      </w:r>
      <w:r w:rsidR="00CD1F17">
        <w:t xml:space="preserve">the </w:t>
      </w:r>
      <w:r>
        <w:t>distant learning method</w:t>
      </w:r>
      <w:r w:rsidR="00CD1F17">
        <w:t xml:space="preserve"> </w:t>
      </w:r>
      <w:r w:rsidR="00CD1F17" w:rsidRPr="00CD1F17">
        <w:t>(Craig and American, 2013)</w:t>
      </w:r>
      <w:r>
        <w:t>. This is the most effective ways to provide training to the employees because of COVID-19. T</w:t>
      </w:r>
      <w:r w:rsidR="00CD1F17">
        <w:t>he t</w:t>
      </w:r>
      <w:r>
        <w:t xml:space="preserve">raditional form of training will create </w:t>
      </w:r>
      <w:r w:rsidR="00CD1F17">
        <w:t xml:space="preserve">a </w:t>
      </w:r>
      <w:r>
        <w:t xml:space="preserve">problem because this will increase the </w:t>
      </w:r>
      <w:r w:rsidR="004F52DB">
        <w:t xml:space="preserve">chance of diseases and focusing on distance learning is important. </w:t>
      </w:r>
      <w:r>
        <w:t xml:space="preserve">      </w:t>
      </w:r>
    </w:p>
    <w:p w14:paraId="2BB21FB8" w14:textId="77777777" w:rsidR="004F52DB" w:rsidRDefault="00DC3544" w:rsidP="00D8022C">
      <w:pPr>
        <w:tabs>
          <w:tab w:val="left" w:pos="2880"/>
          <w:tab w:val="left" w:pos="8124"/>
        </w:tabs>
      </w:pPr>
      <w:r w:rsidRPr="00B86186">
        <w:rPr>
          <w:b/>
        </w:rPr>
        <w:t>Time:</w:t>
      </w:r>
      <w:r>
        <w:t xml:space="preserve"> This </w:t>
      </w:r>
      <w:r w:rsidR="004F52DB">
        <w:t xml:space="preserve">programme will be started </w:t>
      </w:r>
      <w:r w:rsidR="00CD1F17">
        <w:t>o</w:t>
      </w:r>
      <w:r w:rsidR="004F52DB">
        <w:t xml:space="preserve">n May 15 and the duration of this will be 1 month. The reason for which the programme will be started so soon because this is one of the dire needs for the employees. In this time of the pandemic, without having this skill it will not be possible for the </w:t>
      </w:r>
      <w:r w:rsidR="004F52DB">
        <w:lastRenderedPageBreak/>
        <w:t>business to achieve success and that is why Unilever must have to ensure that its employees ha</w:t>
      </w:r>
      <w:r w:rsidR="00CD1F17">
        <w:t>ve</w:t>
      </w:r>
      <w:r w:rsidR="004F52DB">
        <w:t xml:space="preserve"> the skill. </w:t>
      </w:r>
    </w:p>
    <w:p w14:paraId="6B77941B" w14:textId="77777777" w:rsidR="004F52DB" w:rsidRDefault="004F52DB" w:rsidP="00D8022C">
      <w:pPr>
        <w:tabs>
          <w:tab w:val="left" w:pos="2880"/>
          <w:tab w:val="left" w:pos="8124"/>
        </w:tabs>
      </w:pPr>
      <w:r w:rsidRPr="00B86186">
        <w:rPr>
          <w:b/>
        </w:rPr>
        <w:t>Budget:</w:t>
      </w:r>
      <w:r>
        <w:t xml:space="preserve"> The estimated budget for this training programme is £2 million. It has been mentioned earlier that the cost of training is high and for that Unilever must have to focus on that. This budget will be used for the purpose of providing training to the employees so that </w:t>
      </w:r>
      <w:r w:rsidR="00CD1F17">
        <w:t xml:space="preserve">the </w:t>
      </w:r>
      <w:r>
        <w:t>adaptability skill of the employees can be increased.</w:t>
      </w:r>
    </w:p>
    <w:p w14:paraId="6579CDD6" w14:textId="77777777" w:rsidR="00937457" w:rsidRDefault="00937457" w:rsidP="00D8022C">
      <w:pPr>
        <w:tabs>
          <w:tab w:val="left" w:pos="2880"/>
          <w:tab w:val="left" w:pos="8124"/>
        </w:tabs>
      </w:pPr>
      <w:r w:rsidRPr="00B86186">
        <w:rPr>
          <w:b/>
        </w:rPr>
        <w:t>Delivery style:</w:t>
      </w:r>
      <w:r>
        <w:t xml:space="preserve"> The choice of an effective delivery style of the training is important because of the pandemic. Unilever management should deliver the training online using </w:t>
      </w:r>
      <w:r w:rsidR="00CD1F17">
        <w:t xml:space="preserve">the </w:t>
      </w:r>
      <w:r>
        <w:t>distant learning method</w:t>
      </w:r>
      <w:r w:rsidR="00CD1F17">
        <w:t xml:space="preserve"> </w:t>
      </w:r>
      <w:r w:rsidR="00CD1F17" w:rsidRPr="00CD1F17">
        <w:t>(</w:t>
      </w:r>
      <w:proofErr w:type="spellStart"/>
      <w:r w:rsidR="00CD1F17" w:rsidRPr="00CD1F17">
        <w:t>Slameto</w:t>
      </w:r>
      <w:proofErr w:type="spellEnd"/>
      <w:r w:rsidR="00CD1F17" w:rsidRPr="00CD1F17">
        <w:t>, 2014)</w:t>
      </w:r>
      <w:r>
        <w:t xml:space="preserve">. That means the employees will have the chance to develop the skill of adaptability from home. Although it is not the best option it is the safest option in this time of the pandemic. </w:t>
      </w:r>
    </w:p>
    <w:p w14:paraId="0CDA78AA" w14:textId="77777777" w:rsidR="00937457" w:rsidRDefault="00937457" w:rsidP="00D8022C">
      <w:pPr>
        <w:tabs>
          <w:tab w:val="left" w:pos="2880"/>
          <w:tab w:val="left" w:pos="8124"/>
        </w:tabs>
      </w:pPr>
      <w:r w:rsidRPr="00B86186">
        <w:rPr>
          <w:b/>
        </w:rPr>
        <w:t>Audience:</w:t>
      </w:r>
      <w:r>
        <w:t xml:space="preserve"> The people in the business who does not have the ability to deal with the changing business environment will be the main target audience. This is because of the reason that the business do</w:t>
      </w:r>
      <w:r w:rsidR="00CD1F17">
        <w:t>es</w:t>
      </w:r>
      <w:r>
        <w:t xml:space="preserve"> not have to provide training to all of its employees as most of the employees of Unilever has this skill. The selection process must have to be effective. </w:t>
      </w:r>
    </w:p>
    <w:p w14:paraId="3453D724" w14:textId="77777777" w:rsidR="00B86186" w:rsidRDefault="00937457" w:rsidP="00D8022C">
      <w:pPr>
        <w:tabs>
          <w:tab w:val="left" w:pos="2880"/>
          <w:tab w:val="left" w:pos="8124"/>
        </w:tabs>
      </w:pPr>
      <w:r w:rsidRPr="00B86186">
        <w:rPr>
          <w:b/>
        </w:rPr>
        <w:t>Eligibility check:</w:t>
      </w:r>
      <w:r>
        <w:t xml:space="preserve"> The employees who will be considered eligible for this training are the people who are suggested to have </w:t>
      </w:r>
      <w:r w:rsidR="00CD1F17">
        <w:t xml:space="preserve">a </w:t>
      </w:r>
      <w:r>
        <w:t xml:space="preserve">problem in term of adapting </w:t>
      </w:r>
      <w:r w:rsidR="00CD1F17">
        <w:t>to</w:t>
      </w:r>
      <w:r>
        <w:t xml:space="preserve"> changing business needs by the team leaders. This training programme is important for the business and for that it had to be</w:t>
      </w:r>
      <w:r w:rsidR="000163D5">
        <w:t xml:space="preserve"> conducted immediately. </w:t>
      </w:r>
    </w:p>
    <w:p w14:paraId="0F716190" w14:textId="77777777" w:rsidR="00926E50" w:rsidRDefault="00926E50" w:rsidP="00D8022C">
      <w:pPr>
        <w:tabs>
          <w:tab w:val="left" w:pos="2880"/>
          <w:tab w:val="left" w:pos="8124"/>
        </w:tabs>
      </w:pPr>
      <w:r>
        <w:rPr>
          <w:noProof/>
          <w:lang w:val="en-US"/>
        </w:rPr>
        <w:drawing>
          <wp:inline distT="0" distB="0" distL="0" distR="0" wp14:anchorId="556FC644" wp14:editId="3C15F04D">
            <wp:extent cx="5486400" cy="2110740"/>
            <wp:effectExtent l="0" t="38100" r="0" b="4191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0BB890DB" w14:textId="77777777" w:rsidR="00926E50" w:rsidRDefault="00926E50" w:rsidP="00926E50">
      <w:pPr>
        <w:tabs>
          <w:tab w:val="left" w:pos="2880"/>
          <w:tab w:val="left" w:pos="8124"/>
        </w:tabs>
        <w:jc w:val="center"/>
      </w:pPr>
      <w:r>
        <w:t>Figure: Plan</w:t>
      </w:r>
    </w:p>
    <w:p w14:paraId="4299D63C" w14:textId="77777777" w:rsidR="00926E50" w:rsidRDefault="00926E50" w:rsidP="00926E50">
      <w:pPr>
        <w:tabs>
          <w:tab w:val="left" w:pos="2880"/>
          <w:tab w:val="left" w:pos="8124"/>
        </w:tabs>
        <w:jc w:val="center"/>
      </w:pPr>
      <w:r>
        <w:t>Source: Author</w:t>
      </w:r>
    </w:p>
    <w:p w14:paraId="22BC89E0" w14:textId="77777777" w:rsidR="000163D5" w:rsidRDefault="000163D5" w:rsidP="00926E50">
      <w:pPr>
        <w:pStyle w:val="Heading2"/>
      </w:pPr>
      <w:bookmarkStart w:id="9" w:name="_Toc71523171"/>
      <w:r>
        <w:lastRenderedPageBreak/>
        <w:t>Deliver the training</w:t>
      </w:r>
      <w:bookmarkEnd w:id="9"/>
    </w:p>
    <w:p w14:paraId="36021431" w14:textId="77777777" w:rsidR="000163D5" w:rsidRDefault="000163D5" w:rsidP="00D8022C">
      <w:pPr>
        <w:tabs>
          <w:tab w:val="left" w:pos="2880"/>
          <w:tab w:val="left" w:pos="8124"/>
        </w:tabs>
      </w:pPr>
      <w:r>
        <w:t>Based on the plan which had been developed above, the training should be provided to the selected employee of the business. The effectiveness of the delivery is also important because if the plan has not been implemented effectively th</w:t>
      </w:r>
      <w:r w:rsidR="00CD1F17">
        <w:t>e</w:t>
      </w:r>
      <w:r>
        <w:t>n it will not be possible to achieve success. That why the HRM of the business must have to be focused. The use of “motivation theory” i</w:t>
      </w:r>
      <w:r w:rsidR="00CD1F17">
        <w:t>n</w:t>
      </w:r>
      <w:r>
        <w:t xml:space="preserve"> HRM is important in this regard because employees must have to be motivated to take part in this training</w:t>
      </w:r>
      <w:r w:rsidR="00CD1F17">
        <w:t xml:space="preserve"> </w:t>
      </w:r>
      <w:r w:rsidR="00CD1F17" w:rsidRPr="00CD1F17">
        <w:t>(</w:t>
      </w:r>
      <w:proofErr w:type="spellStart"/>
      <w:r w:rsidR="00CD1F17" w:rsidRPr="00CD1F17">
        <w:t>Thory</w:t>
      </w:r>
      <w:proofErr w:type="spellEnd"/>
      <w:r w:rsidR="00CD1F17" w:rsidRPr="00CD1F17">
        <w:t>, 2016)</w:t>
      </w:r>
      <w:r>
        <w:t xml:space="preserve">. As per the theory of motivation, there should be a driving force </w:t>
      </w:r>
      <w:r w:rsidR="00CD1F17">
        <w:t>that</w:t>
      </w:r>
      <w:r>
        <w:t xml:space="preserve"> will make sure that the employees will behave accordingly. </w:t>
      </w:r>
    </w:p>
    <w:p w14:paraId="08CD7006" w14:textId="77777777" w:rsidR="000163D5" w:rsidRDefault="000163D5" w:rsidP="00926E50">
      <w:pPr>
        <w:pStyle w:val="Heading2"/>
      </w:pPr>
      <w:bookmarkStart w:id="10" w:name="_Toc71523172"/>
      <w:r>
        <w:t>Success evolution</w:t>
      </w:r>
      <w:bookmarkEnd w:id="10"/>
    </w:p>
    <w:p w14:paraId="4C4F4FF3" w14:textId="77777777" w:rsidR="00CC38C3" w:rsidRDefault="000163D5" w:rsidP="00D8022C">
      <w:pPr>
        <w:tabs>
          <w:tab w:val="left" w:pos="2880"/>
          <w:tab w:val="left" w:pos="8124"/>
        </w:tabs>
      </w:pPr>
      <w:r>
        <w:t xml:space="preserve">Providing the training is not enough to make sure that Unilever has achieved its objectives. The organisation must have to make sure that the objectives to achieve which the plan has been developed was achieved. For the purpose of </w:t>
      </w:r>
      <w:r w:rsidR="00D2297D">
        <w:t>evaluating success, it is important to make sure that success criteria ha</w:t>
      </w:r>
      <w:r w:rsidR="00CD1F17">
        <w:t>ve</w:t>
      </w:r>
      <w:r w:rsidR="00D2297D">
        <w:t xml:space="preserve"> been develop</w:t>
      </w:r>
      <w:r w:rsidR="00CD1F17">
        <w:t xml:space="preserve">ing </w:t>
      </w:r>
      <w:r w:rsidR="00CD1F17" w:rsidRPr="00CD1F17">
        <w:t>(Rao, 2014)</w:t>
      </w:r>
      <w:r w:rsidR="00D2297D">
        <w:t>. The success criteria for this training programme is “how effectively the employees of the business is able to deal with changing business environment after taking part in the training. If th</w:t>
      </w:r>
      <w:r w:rsidR="00CD1F17">
        <w:t>ese</w:t>
      </w:r>
      <w:r w:rsidR="00D2297D">
        <w:t xml:space="preserve"> success criteria ha</w:t>
      </w:r>
      <w:r w:rsidR="00CD1F17">
        <w:t>ve</w:t>
      </w:r>
      <w:r w:rsidR="00D2297D">
        <w:t xml:space="preserve"> been meet</w:t>
      </w:r>
      <w:r w:rsidR="00CD1F17">
        <w:t>ing</w:t>
      </w:r>
      <w:r w:rsidR="00D2297D">
        <w:t xml:space="preserve"> that it will be considered that the objectives of </w:t>
      </w:r>
      <w:r w:rsidR="00CD1F17">
        <w:t xml:space="preserve">the </w:t>
      </w:r>
      <w:r w:rsidR="00D2297D">
        <w:t>training ha</w:t>
      </w:r>
      <w:r w:rsidR="00CD1F17">
        <w:t>ve</w:t>
      </w:r>
      <w:r w:rsidR="00D2297D">
        <w:t xml:space="preserve"> been achieved. If not, the HR manager will have to re-evaluate the plan again and make sure that</w:t>
      </w:r>
      <w:r w:rsidR="00CC38C3">
        <w:t xml:space="preserve"> it is effective.</w:t>
      </w:r>
    </w:p>
    <w:p w14:paraId="19BAF8D8" w14:textId="77777777" w:rsidR="00926E50" w:rsidRDefault="00926E50" w:rsidP="00D8022C">
      <w:pPr>
        <w:tabs>
          <w:tab w:val="left" w:pos="2880"/>
          <w:tab w:val="left" w:pos="8124"/>
        </w:tabs>
      </w:pPr>
    </w:p>
    <w:p w14:paraId="34E92899" w14:textId="77777777" w:rsidR="00926E50" w:rsidRDefault="00926E50" w:rsidP="00D8022C">
      <w:pPr>
        <w:tabs>
          <w:tab w:val="left" w:pos="2880"/>
          <w:tab w:val="left" w:pos="8124"/>
        </w:tabs>
      </w:pPr>
    </w:p>
    <w:p w14:paraId="6FC73CE9" w14:textId="77777777" w:rsidR="00926E50" w:rsidRDefault="00926E50" w:rsidP="00D8022C">
      <w:pPr>
        <w:tabs>
          <w:tab w:val="left" w:pos="2880"/>
          <w:tab w:val="left" w:pos="8124"/>
        </w:tabs>
      </w:pPr>
    </w:p>
    <w:p w14:paraId="4978B3D9" w14:textId="77777777" w:rsidR="00926E50" w:rsidRDefault="00926E50" w:rsidP="00D8022C">
      <w:pPr>
        <w:tabs>
          <w:tab w:val="left" w:pos="2880"/>
          <w:tab w:val="left" w:pos="8124"/>
        </w:tabs>
      </w:pPr>
    </w:p>
    <w:p w14:paraId="369879C1" w14:textId="77777777" w:rsidR="00926E50" w:rsidRDefault="00926E50" w:rsidP="00D8022C">
      <w:pPr>
        <w:tabs>
          <w:tab w:val="left" w:pos="2880"/>
          <w:tab w:val="left" w:pos="8124"/>
        </w:tabs>
      </w:pPr>
    </w:p>
    <w:p w14:paraId="1283A680" w14:textId="77777777" w:rsidR="00926E50" w:rsidRDefault="00926E50" w:rsidP="00D8022C">
      <w:pPr>
        <w:tabs>
          <w:tab w:val="left" w:pos="2880"/>
          <w:tab w:val="left" w:pos="8124"/>
        </w:tabs>
      </w:pPr>
    </w:p>
    <w:p w14:paraId="5F97379E" w14:textId="77777777" w:rsidR="00926E50" w:rsidRDefault="00926E50" w:rsidP="00D8022C">
      <w:pPr>
        <w:tabs>
          <w:tab w:val="left" w:pos="2880"/>
          <w:tab w:val="left" w:pos="8124"/>
        </w:tabs>
      </w:pPr>
    </w:p>
    <w:p w14:paraId="473D8E4D" w14:textId="77777777" w:rsidR="00926E50" w:rsidRDefault="00926E50" w:rsidP="00D8022C">
      <w:pPr>
        <w:tabs>
          <w:tab w:val="left" w:pos="2880"/>
          <w:tab w:val="left" w:pos="8124"/>
        </w:tabs>
      </w:pPr>
    </w:p>
    <w:p w14:paraId="1F88FB03" w14:textId="77777777" w:rsidR="00926E50" w:rsidRDefault="00926E50" w:rsidP="00D8022C">
      <w:pPr>
        <w:tabs>
          <w:tab w:val="left" w:pos="2880"/>
          <w:tab w:val="left" w:pos="8124"/>
        </w:tabs>
      </w:pPr>
    </w:p>
    <w:p w14:paraId="6512702A" w14:textId="77777777" w:rsidR="00926E50" w:rsidRDefault="00926E50" w:rsidP="00D8022C">
      <w:pPr>
        <w:tabs>
          <w:tab w:val="left" w:pos="2880"/>
          <w:tab w:val="left" w:pos="8124"/>
        </w:tabs>
      </w:pPr>
    </w:p>
    <w:p w14:paraId="0F65DF71" w14:textId="77777777" w:rsidR="00926E50" w:rsidRDefault="00926E50" w:rsidP="00D8022C">
      <w:pPr>
        <w:tabs>
          <w:tab w:val="left" w:pos="2880"/>
          <w:tab w:val="left" w:pos="8124"/>
        </w:tabs>
      </w:pPr>
    </w:p>
    <w:p w14:paraId="52399FE8" w14:textId="77777777" w:rsidR="00CC38C3" w:rsidRDefault="00CC38C3" w:rsidP="00926E50">
      <w:pPr>
        <w:pStyle w:val="Heading1"/>
      </w:pPr>
      <w:bookmarkStart w:id="11" w:name="_Toc71523173"/>
      <w:r>
        <w:lastRenderedPageBreak/>
        <w:t>Conclusion</w:t>
      </w:r>
      <w:bookmarkEnd w:id="11"/>
      <w:r>
        <w:t xml:space="preserve"> </w:t>
      </w:r>
    </w:p>
    <w:p w14:paraId="07B8676B" w14:textId="77777777" w:rsidR="00A968E6" w:rsidRDefault="00A968E6" w:rsidP="00D8022C">
      <w:pPr>
        <w:tabs>
          <w:tab w:val="left" w:pos="2880"/>
          <w:tab w:val="left" w:pos="8124"/>
        </w:tabs>
      </w:pPr>
      <w:r>
        <w:t xml:space="preserve">The use of effective development vehicles is important for the purpose of making sure that employee of Unilever will be able to work to achieve the organisational goal. Some of these tools include training, coaching, </w:t>
      </w:r>
      <w:r w:rsidR="00CD1853">
        <w:t>and mentoring</w:t>
      </w:r>
      <w:r>
        <w:t xml:space="preserve"> and 360</w:t>
      </w:r>
      <w:r w:rsidR="00CD1F17">
        <w:t>-</w:t>
      </w:r>
      <w:r>
        <w:t xml:space="preserve">degree performance review. These effective to make sure that the employees of Unilever will have the chance to solve the problem. In this time of the pandemic, employees of Unilever should focus on having the skill of adaptability. This is related </w:t>
      </w:r>
      <w:r w:rsidR="00CD1F17">
        <w:t>to</w:t>
      </w:r>
      <w:r>
        <w:t xml:space="preserve"> the ability of an individual to deal with changing business landscape. The plan which has been prepared is based on this so that employee has the chance to improve this skill.   </w:t>
      </w:r>
    </w:p>
    <w:p w14:paraId="48642912" w14:textId="77777777" w:rsidR="00926E50" w:rsidRDefault="00926E50" w:rsidP="00D8022C">
      <w:pPr>
        <w:tabs>
          <w:tab w:val="left" w:pos="2880"/>
          <w:tab w:val="left" w:pos="8124"/>
        </w:tabs>
      </w:pPr>
    </w:p>
    <w:p w14:paraId="45887008" w14:textId="77777777" w:rsidR="00926E50" w:rsidRDefault="00926E50" w:rsidP="00D8022C">
      <w:pPr>
        <w:tabs>
          <w:tab w:val="left" w:pos="2880"/>
          <w:tab w:val="left" w:pos="8124"/>
        </w:tabs>
      </w:pPr>
    </w:p>
    <w:p w14:paraId="1E3EAA3E" w14:textId="77777777" w:rsidR="00926E50" w:rsidRDefault="00926E50" w:rsidP="00D8022C">
      <w:pPr>
        <w:tabs>
          <w:tab w:val="left" w:pos="2880"/>
          <w:tab w:val="left" w:pos="8124"/>
        </w:tabs>
      </w:pPr>
    </w:p>
    <w:p w14:paraId="6515BD00" w14:textId="77777777" w:rsidR="00926E50" w:rsidRDefault="00926E50" w:rsidP="00D8022C">
      <w:pPr>
        <w:tabs>
          <w:tab w:val="left" w:pos="2880"/>
          <w:tab w:val="left" w:pos="8124"/>
        </w:tabs>
      </w:pPr>
    </w:p>
    <w:p w14:paraId="0E0096D9" w14:textId="77777777" w:rsidR="00926E50" w:rsidRDefault="00926E50" w:rsidP="00D8022C">
      <w:pPr>
        <w:tabs>
          <w:tab w:val="left" w:pos="2880"/>
          <w:tab w:val="left" w:pos="8124"/>
        </w:tabs>
      </w:pPr>
    </w:p>
    <w:p w14:paraId="47A7C13F" w14:textId="77777777" w:rsidR="00926E50" w:rsidRDefault="00926E50" w:rsidP="00D8022C">
      <w:pPr>
        <w:tabs>
          <w:tab w:val="left" w:pos="2880"/>
          <w:tab w:val="left" w:pos="8124"/>
        </w:tabs>
      </w:pPr>
    </w:p>
    <w:p w14:paraId="09AD737E" w14:textId="77777777" w:rsidR="00926E50" w:rsidRDefault="00926E50" w:rsidP="00D8022C">
      <w:pPr>
        <w:tabs>
          <w:tab w:val="left" w:pos="2880"/>
          <w:tab w:val="left" w:pos="8124"/>
        </w:tabs>
      </w:pPr>
    </w:p>
    <w:p w14:paraId="5E3467F0" w14:textId="77777777" w:rsidR="00926E50" w:rsidRDefault="00926E50" w:rsidP="00D8022C">
      <w:pPr>
        <w:tabs>
          <w:tab w:val="left" w:pos="2880"/>
          <w:tab w:val="left" w:pos="8124"/>
        </w:tabs>
      </w:pPr>
    </w:p>
    <w:p w14:paraId="1B8440C0" w14:textId="77777777" w:rsidR="00926E50" w:rsidRDefault="00926E50" w:rsidP="00D8022C">
      <w:pPr>
        <w:tabs>
          <w:tab w:val="left" w:pos="2880"/>
          <w:tab w:val="left" w:pos="8124"/>
        </w:tabs>
      </w:pPr>
    </w:p>
    <w:p w14:paraId="3BB4C211" w14:textId="77777777" w:rsidR="00926E50" w:rsidRDefault="00926E50" w:rsidP="00D8022C">
      <w:pPr>
        <w:tabs>
          <w:tab w:val="left" w:pos="2880"/>
          <w:tab w:val="left" w:pos="8124"/>
        </w:tabs>
      </w:pPr>
    </w:p>
    <w:p w14:paraId="2085E87C" w14:textId="77777777" w:rsidR="00926E50" w:rsidRDefault="00926E50" w:rsidP="00D8022C">
      <w:pPr>
        <w:tabs>
          <w:tab w:val="left" w:pos="2880"/>
          <w:tab w:val="left" w:pos="8124"/>
        </w:tabs>
      </w:pPr>
    </w:p>
    <w:p w14:paraId="4C349C83" w14:textId="77777777" w:rsidR="00926E50" w:rsidRDefault="00926E50" w:rsidP="00D8022C">
      <w:pPr>
        <w:tabs>
          <w:tab w:val="left" w:pos="2880"/>
          <w:tab w:val="left" w:pos="8124"/>
        </w:tabs>
      </w:pPr>
    </w:p>
    <w:p w14:paraId="196521A9" w14:textId="77777777" w:rsidR="00926E50" w:rsidRDefault="00926E50" w:rsidP="00D8022C">
      <w:pPr>
        <w:tabs>
          <w:tab w:val="left" w:pos="2880"/>
          <w:tab w:val="left" w:pos="8124"/>
        </w:tabs>
      </w:pPr>
    </w:p>
    <w:p w14:paraId="57C92297" w14:textId="77777777" w:rsidR="00926E50" w:rsidRDefault="00926E50" w:rsidP="00D8022C">
      <w:pPr>
        <w:tabs>
          <w:tab w:val="left" w:pos="2880"/>
          <w:tab w:val="left" w:pos="8124"/>
        </w:tabs>
      </w:pPr>
    </w:p>
    <w:p w14:paraId="5A40DEA9" w14:textId="77777777" w:rsidR="00926E50" w:rsidRDefault="00926E50" w:rsidP="00D8022C">
      <w:pPr>
        <w:tabs>
          <w:tab w:val="left" w:pos="2880"/>
          <w:tab w:val="left" w:pos="8124"/>
        </w:tabs>
      </w:pPr>
    </w:p>
    <w:p w14:paraId="05AAD124" w14:textId="77777777" w:rsidR="00926E50" w:rsidRDefault="00926E50" w:rsidP="00D8022C">
      <w:pPr>
        <w:tabs>
          <w:tab w:val="left" w:pos="2880"/>
          <w:tab w:val="left" w:pos="8124"/>
        </w:tabs>
      </w:pPr>
    </w:p>
    <w:p w14:paraId="0525FA18" w14:textId="77777777" w:rsidR="00926E50" w:rsidRDefault="00926E50" w:rsidP="00D8022C">
      <w:pPr>
        <w:tabs>
          <w:tab w:val="left" w:pos="2880"/>
          <w:tab w:val="left" w:pos="8124"/>
        </w:tabs>
      </w:pPr>
    </w:p>
    <w:p w14:paraId="1CF81E0C" w14:textId="77777777" w:rsidR="00926E50" w:rsidRDefault="00926E50" w:rsidP="00D8022C">
      <w:pPr>
        <w:tabs>
          <w:tab w:val="left" w:pos="2880"/>
          <w:tab w:val="left" w:pos="8124"/>
        </w:tabs>
      </w:pPr>
    </w:p>
    <w:p w14:paraId="75A57617" w14:textId="77777777" w:rsidR="00CD1F17" w:rsidRDefault="00CD1F17" w:rsidP="00926E50">
      <w:pPr>
        <w:pStyle w:val="Heading1"/>
      </w:pPr>
      <w:bookmarkStart w:id="12" w:name="_Toc71523174"/>
      <w:r>
        <w:lastRenderedPageBreak/>
        <w:t>References</w:t>
      </w:r>
      <w:bookmarkEnd w:id="12"/>
      <w:r>
        <w:t xml:space="preserve"> </w:t>
      </w:r>
    </w:p>
    <w:p w14:paraId="67B05859" w14:textId="77777777" w:rsidR="00CD1F17" w:rsidRDefault="00CD1F17" w:rsidP="00926E50">
      <w:r>
        <w:t xml:space="preserve">Alon, I. (2020). COVID-19 and International Business: A Viewpoint. </w:t>
      </w:r>
      <w:r>
        <w:rPr>
          <w:i/>
          <w:iCs/>
        </w:rPr>
        <w:t>FIIB Business Review</w:t>
      </w:r>
      <w:r>
        <w:t>, 120(125), p.231971452092357.</w:t>
      </w:r>
    </w:p>
    <w:p w14:paraId="733A423E" w14:textId="77777777" w:rsidR="00CD1F17" w:rsidRDefault="00CD1F17" w:rsidP="00926E50">
      <w:r>
        <w:t xml:space="preserve">Armstrong, M.B. and Landers, R.N. (2018). Gamification of employee training and development. </w:t>
      </w:r>
      <w:r>
        <w:rPr>
          <w:i/>
          <w:iCs/>
        </w:rPr>
        <w:t>International Journal of Training and Development</w:t>
      </w:r>
      <w:r>
        <w:t>, 22(2), pp.162–169.</w:t>
      </w:r>
    </w:p>
    <w:p w14:paraId="1D0C44A7" w14:textId="77777777" w:rsidR="00CD1F17" w:rsidRDefault="00CD1F17" w:rsidP="00926E50">
      <w:r>
        <w:t xml:space="preserve">Boxall, P. (2013). Mutuality in the management of human resources: assessing the quality of alignment in employment relationships. </w:t>
      </w:r>
      <w:r>
        <w:rPr>
          <w:i/>
          <w:iCs/>
        </w:rPr>
        <w:t>Human Resource Management Journal</w:t>
      </w:r>
      <w:r>
        <w:t>, 23(1), pp.3–17.</w:t>
      </w:r>
    </w:p>
    <w:p w14:paraId="7AB28585" w14:textId="77777777" w:rsidR="00CD1F17" w:rsidRDefault="00CD1F17" w:rsidP="00926E50">
      <w:proofErr w:type="spellStart"/>
      <w:r>
        <w:t>Chandhana</w:t>
      </w:r>
      <w:proofErr w:type="spellEnd"/>
      <w:r>
        <w:t xml:space="preserve">, K. and </w:t>
      </w:r>
      <w:proofErr w:type="spellStart"/>
      <w:r>
        <w:t>Easow</w:t>
      </w:r>
      <w:proofErr w:type="spellEnd"/>
      <w:r>
        <w:t xml:space="preserve">, </w:t>
      </w:r>
      <w:proofErr w:type="spellStart"/>
      <w:r>
        <w:t>Dr.D.T</w:t>
      </w:r>
      <w:proofErr w:type="spellEnd"/>
      <w:r>
        <w:t xml:space="preserve">. (2015). Performance Appraisal Method Used in Top 10 IT Companies-360 Degree Feedback &amp; Balanced Score Card: A Review. </w:t>
      </w:r>
      <w:proofErr w:type="spellStart"/>
      <w:r>
        <w:rPr>
          <w:i/>
          <w:iCs/>
        </w:rPr>
        <w:t>Bonfring</w:t>
      </w:r>
      <w:proofErr w:type="spellEnd"/>
      <w:r>
        <w:rPr>
          <w:i/>
          <w:iCs/>
        </w:rPr>
        <w:t xml:space="preserve"> International Journal of Industrial Engineering and Management Science</w:t>
      </w:r>
      <w:r>
        <w:t>, 5(2), pp.73–77.</w:t>
      </w:r>
    </w:p>
    <w:p w14:paraId="2DB92AC4" w14:textId="77777777" w:rsidR="00CD1F17" w:rsidRDefault="00CD1F17" w:rsidP="00926E50">
      <w:r>
        <w:t xml:space="preserve">Craig, R.L. and American (2013). </w:t>
      </w:r>
      <w:r>
        <w:rPr>
          <w:i/>
          <w:iCs/>
        </w:rPr>
        <w:t xml:space="preserve">Training and development </w:t>
      </w:r>
      <w:proofErr w:type="gramStart"/>
      <w:r>
        <w:rPr>
          <w:i/>
          <w:iCs/>
        </w:rPr>
        <w:t>handbook :</w:t>
      </w:r>
      <w:proofErr w:type="gramEnd"/>
      <w:r>
        <w:rPr>
          <w:i/>
          <w:iCs/>
        </w:rPr>
        <w:t xml:space="preserve"> a guide to human resource development</w:t>
      </w:r>
      <w:r>
        <w:t xml:space="preserve">. 3rd ed. New York: </w:t>
      </w:r>
      <w:proofErr w:type="spellStart"/>
      <w:r>
        <w:t>Mcgraw-Hill</w:t>
      </w:r>
      <w:proofErr w:type="spellEnd"/>
      <w:r>
        <w:t>.</w:t>
      </w:r>
    </w:p>
    <w:p w14:paraId="33AA66F6" w14:textId="77777777" w:rsidR="00CD1F17" w:rsidRDefault="00CD1F17" w:rsidP="00926E50">
      <w:r>
        <w:t xml:space="preserve">French, W.L. (2015). </w:t>
      </w:r>
      <w:r>
        <w:rPr>
          <w:i/>
          <w:iCs/>
        </w:rPr>
        <w:t>Human resources management</w:t>
      </w:r>
      <w:r>
        <w:t>. 3rd ed. Boston: Houghton Mifflin.</w:t>
      </w:r>
    </w:p>
    <w:p w14:paraId="2B3CC954" w14:textId="77777777" w:rsidR="00CD1F17" w:rsidRDefault="00CD1F17" w:rsidP="00926E50">
      <w:proofErr w:type="spellStart"/>
      <w:r>
        <w:t>Hosain</w:t>
      </w:r>
      <w:proofErr w:type="spellEnd"/>
      <w:r>
        <w:t xml:space="preserve">, </w:t>
      </w:r>
      <w:proofErr w:type="spellStart"/>
      <w:r>
        <w:t>Md.S</w:t>
      </w:r>
      <w:proofErr w:type="spellEnd"/>
      <w:r>
        <w:t xml:space="preserve">. (2016). 360 Degree Feedback as a Technique of Performance Appraisal: Does it Really Work? </w:t>
      </w:r>
      <w:r>
        <w:rPr>
          <w:i/>
          <w:iCs/>
        </w:rPr>
        <w:t>Asian Business Review</w:t>
      </w:r>
      <w:r>
        <w:t>, 6(1), pp.21–24.</w:t>
      </w:r>
    </w:p>
    <w:p w14:paraId="56046CD0" w14:textId="77777777" w:rsidR="00CD1F17" w:rsidRDefault="00CD1F17" w:rsidP="00926E50">
      <w:proofErr w:type="spellStart"/>
      <w:r>
        <w:t>Martocchio</w:t>
      </w:r>
      <w:proofErr w:type="spellEnd"/>
      <w:r>
        <w:t xml:space="preserve">, J.J., Joshi, A. and Liao, H. (2012). </w:t>
      </w:r>
      <w:r>
        <w:rPr>
          <w:i/>
          <w:iCs/>
        </w:rPr>
        <w:t>Research in personnel and human resources management / monograph.</w:t>
      </w:r>
      <w:r>
        <w:t xml:space="preserve"> Bingley, United Kingdom: Emerald.</w:t>
      </w:r>
    </w:p>
    <w:p w14:paraId="02CF447A" w14:textId="77777777" w:rsidR="00CD1F17" w:rsidRDefault="00CD1F17" w:rsidP="00926E50">
      <w:r>
        <w:t xml:space="preserve">Miller, L., </w:t>
      </w:r>
      <w:proofErr w:type="spellStart"/>
      <w:r>
        <w:t>Biggart</w:t>
      </w:r>
      <w:proofErr w:type="spellEnd"/>
      <w:r>
        <w:t xml:space="preserve">, A. and Newton, B. (2013). Basic and employability skills. </w:t>
      </w:r>
      <w:r>
        <w:rPr>
          <w:i/>
          <w:iCs/>
        </w:rPr>
        <w:t>International Journal of Training and Development</w:t>
      </w:r>
      <w:r>
        <w:t>, 17(3), pp.173–175.</w:t>
      </w:r>
    </w:p>
    <w:p w14:paraId="6482B8C9" w14:textId="77777777" w:rsidR="00CD1F17" w:rsidRDefault="00CD1F17" w:rsidP="00926E50">
      <w:r>
        <w:t xml:space="preserve">Nel, P.S. and Werner, A. (2014). </w:t>
      </w:r>
      <w:r>
        <w:rPr>
          <w:i/>
          <w:iCs/>
        </w:rPr>
        <w:t>Human resources management</w:t>
      </w:r>
      <w:r>
        <w:t>. Oxford: Oxford University Press.</w:t>
      </w:r>
    </w:p>
    <w:p w14:paraId="05F7E745" w14:textId="77777777" w:rsidR="00CD1F17" w:rsidRDefault="00CD1F17" w:rsidP="00926E50">
      <w:r>
        <w:t xml:space="preserve">Noe, R.A. (2020). </w:t>
      </w:r>
      <w:r>
        <w:rPr>
          <w:i/>
          <w:iCs/>
        </w:rPr>
        <w:t>Employee training and development</w:t>
      </w:r>
      <w:r>
        <w:t xml:space="preserve">. New York, Ny: </w:t>
      </w:r>
      <w:proofErr w:type="spellStart"/>
      <w:r>
        <w:t>Mcgraw-Hill</w:t>
      </w:r>
      <w:proofErr w:type="spellEnd"/>
      <w:r>
        <w:t xml:space="preserve"> Education.</w:t>
      </w:r>
    </w:p>
    <w:p w14:paraId="126FE9EE" w14:textId="77777777" w:rsidR="00CD1F17" w:rsidRDefault="00CD1F17" w:rsidP="00926E50">
      <w:r>
        <w:t xml:space="preserve">Rao, T.V. (2014). Evolution and Evaluation of Human Resources Function in India. </w:t>
      </w:r>
      <w:r>
        <w:rPr>
          <w:i/>
          <w:iCs/>
        </w:rPr>
        <w:t>South Asian Journal of Human Resources Management</w:t>
      </w:r>
      <w:r>
        <w:t>, 1(1), pp.91–108.</w:t>
      </w:r>
    </w:p>
    <w:p w14:paraId="6A6E1B36" w14:textId="77777777" w:rsidR="00CD1F17" w:rsidRDefault="00CD1F17" w:rsidP="00926E50">
      <w:r>
        <w:t xml:space="preserve">Saks, A.M. and </w:t>
      </w:r>
      <w:proofErr w:type="spellStart"/>
      <w:r>
        <w:t>Haccoun</w:t>
      </w:r>
      <w:proofErr w:type="spellEnd"/>
      <w:r>
        <w:t xml:space="preserve">, R.R. (2019). </w:t>
      </w:r>
      <w:r>
        <w:rPr>
          <w:i/>
          <w:iCs/>
        </w:rPr>
        <w:t>Managing performance through training and development</w:t>
      </w:r>
      <w:r>
        <w:t>. Toronto: Nelson.</w:t>
      </w:r>
    </w:p>
    <w:p w14:paraId="1D16D8F6" w14:textId="77777777" w:rsidR="00CD1F17" w:rsidRDefault="00CD1F17" w:rsidP="00926E50">
      <w:proofErr w:type="spellStart"/>
      <w:r>
        <w:lastRenderedPageBreak/>
        <w:t>Slameto</w:t>
      </w:r>
      <w:proofErr w:type="spellEnd"/>
      <w:r>
        <w:t xml:space="preserve"> (2014). Developing Critical Thinking Skills through School Teacher Training “Training and Development Personnel” Model and Their Determinants of Success. </w:t>
      </w:r>
      <w:r>
        <w:rPr>
          <w:i/>
          <w:iCs/>
        </w:rPr>
        <w:t>International Journal of Information and Education Technology</w:t>
      </w:r>
      <w:r>
        <w:t>, 4(2), pp.161–166.</w:t>
      </w:r>
    </w:p>
    <w:p w14:paraId="108E0FE4" w14:textId="77777777" w:rsidR="00CD1F17" w:rsidRDefault="00CD1F17" w:rsidP="00926E50">
      <w:proofErr w:type="spellStart"/>
      <w:r>
        <w:t>Thory</w:t>
      </w:r>
      <w:proofErr w:type="spellEnd"/>
      <w:r>
        <w:t xml:space="preserve">, K. (2016). Developing meaningfulness at work through emotional intelligence training. </w:t>
      </w:r>
      <w:r>
        <w:rPr>
          <w:i/>
          <w:iCs/>
        </w:rPr>
        <w:t>International Journal of Training and Development</w:t>
      </w:r>
      <w:r>
        <w:t>, 20(1), pp.58–77.</w:t>
      </w:r>
    </w:p>
    <w:p w14:paraId="35044BFC" w14:textId="77777777" w:rsidR="00CD1F17" w:rsidRDefault="00CD1F17" w:rsidP="00926E50">
      <w:proofErr w:type="spellStart"/>
      <w:r>
        <w:t>Ugyel</w:t>
      </w:r>
      <w:proofErr w:type="spellEnd"/>
      <w:r>
        <w:t xml:space="preserve">, L. (2017). A Decade of Performance Management Reforms in Bhutan: Problems and Prospects. </w:t>
      </w:r>
      <w:r>
        <w:rPr>
          <w:i/>
          <w:iCs/>
        </w:rPr>
        <w:t>South Asian Journal of Human Resources Management</w:t>
      </w:r>
      <w:r>
        <w:t>, 4(2), pp.185–190.</w:t>
      </w:r>
    </w:p>
    <w:p w14:paraId="00E3D832" w14:textId="77777777" w:rsidR="00CD1F17" w:rsidRDefault="00CD1F17" w:rsidP="00926E50">
      <w:r>
        <w:t xml:space="preserve">Unilever (2021). </w:t>
      </w:r>
      <w:r>
        <w:rPr>
          <w:i/>
          <w:iCs/>
        </w:rPr>
        <w:t>Unilever global company website | Unilever Global</w:t>
      </w:r>
      <w:r>
        <w:t xml:space="preserve">. [online] Unilever global company website. Available at: </w:t>
      </w:r>
      <w:hyperlink r:id="rId17" w:history="1">
        <w:r>
          <w:t>https://www.unilever.com/</w:t>
        </w:r>
      </w:hyperlink>
      <w:r>
        <w:t>.</w:t>
      </w:r>
    </w:p>
    <w:p w14:paraId="3FE99AE1" w14:textId="77777777" w:rsidR="00CD1F17" w:rsidRDefault="00CD1F17" w:rsidP="00926E50"/>
    <w:p w14:paraId="7FE783BA" w14:textId="77777777" w:rsidR="000163D5" w:rsidRDefault="00D2297D" w:rsidP="00926E50">
      <w:r>
        <w:t xml:space="preserve">    </w:t>
      </w:r>
      <w:r w:rsidR="000163D5">
        <w:t xml:space="preserve">  </w:t>
      </w:r>
    </w:p>
    <w:p w14:paraId="6FB561A4" w14:textId="77777777" w:rsidR="000163D5" w:rsidRDefault="000163D5" w:rsidP="00926E50">
      <w:r>
        <w:t xml:space="preserve">      </w:t>
      </w:r>
    </w:p>
    <w:p w14:paraId="1C6FC026" w14:textId="77777777" w:rsidR="00061E4C" w:rsidRDefault="00937457" w:rsidP="00D8022C">
      <w:pPr>
        <w:tabs>
          <w:tab w:val="left" w:pos="2880"/>
          <w:tab w:val="left" w:pos="8124"/>
        </w:tabs>
      </w:pPr>
      <w:r>
        <w:t xml:space="preserve">          </w:t>
      </w:r>
      <w:r w:rsidR="004F52DB">
        <w:t xml:space="preserve">   </w:t>
      </w:r>
      <w:r w:rsidR="00DC3544">
        <w:t xml:space="preserve">  </w:t>
      </w:r>
      <w:r w:rsidR="00D56272">
        <w:t xml:space="preserve">         </w:t>
      </w:r>
      <w:r w:rsidR="00061E4C">
        <w:t xml:space="preserve"> </w:t>
      </w:r>
    </w:p>
    <w:p w14:paraId="062B371E" w14:textId="77777777" w:rsidR="00474DCE" w:rsidRPr="00D15EE3" w:rsidRDefault="00061E4C" w:rsidP="00D8022C">
      <w:pPr>
        <w:tabs>
          <w:tab w:val="left" w:pos="2880"/>
          <w:tab w:val="left" w:pos="8124"/>
        </w:tabs>
      </w:pPr>
      <w:r>
        <w:t xml:space="preserve">   </w:t>
      </w:r>
      <w:r w:rsidR="00893E59">
        <w:t xml:space="preserve">     </w:t>
      </w:r>
      <w:r w:rsidR="002C170A">
        <w:t xml:space="preserve">    </w:t>
      </w:r>
      <w:r w:rsidR="00D8022C">
        <w:t xml:space="preserve">      </w:t>
      </w:r>
      <w:r w:rsidR="00D8022C">
        <w:tab/>
      </w:r>
    </w:p>
    <w:sectPr w:rsidR="00474DCE" w:rsidRPr="00D15EE3">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013BB0" w14:textId="77777777" w:rsidR="00E55B25" w:rsidRDefault="00E55B25" w:rsidP="00B86186">
      <w:pPr>
        <w:spacing w:after="0" w:line="240" w:lineRule="auto"/>
      </w:pPr>
      <w:r>
        <w:separator/>
      </w:r>
    </w:p>
  </w:endnote>
  <w:endnote w:type="continuationSeparator" w:id="0">
    <w:p w14:paraId="2D35F9AD" w14:textId="77777777" w:rsidR="00E55B25" w:rsidRDefault="00E55B25" w:rsidP="00B861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54340979"/>
      <w:docPartObj>
        <w:docPartGallery w:val="Page Numbers (Bottom of Page)"/>
        <w:docPartUnique/>
      </w:docPartObj>
    </w:sdtPr>
    <w:sdtEndPr>
      <w:rPr>
        <w:noProof/>
      </w:rPr>
    </w:sdtEndPr>
    <w:sdtContent>
      <w:p w14:paraId="678B7968" w14:textId="77777777" w:rsidR="00B86186" w:rsidRDefault="00B86186">
        <w:pPr>
          <w:pStyle w:val="Footer"/>
          <w:jc w:val="center"/>
        </w:pPr>
        <w:r>
          <w:fldChar w:fldCharType="begin"/>
        </w:r>
        <w:r>
          <w:instrText xml:space="preserve"> PAGE   \* MERGEFORMAT </w:instrText>
        </w:r>
        <w:r>
          <w:fldChar w:fldCharType="separate"/>
        </w:r>
        <w:r w:rsidR="00CD1853">
          <w:rPr>
            <w:noProof/>
          </w:rPr>
          <w:t>11</w:t>
        </w:r>
        <w:r>
          <w:rPr>
            <w:noProof/>
          </w:rPr>
          <w:fldChar w:fldCharType="end"/>
        </w:r>
      </w:p>
    </w:sdtContent>
  </w:sdt>
  <w:p w14:paraId="6CBD7F24" w14:textId="77777777" w:rsidR="00B86186" w:rsidRDefault="00B861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ED5187" w14:textId="77777777" w:rsidR="00E55B25" w:rsidRDefault="00E55B25" w:rsidP="00B86186">
      <w:pPr>
        <w:spacing w:after="0" w:line="240" w:lineRule="auto"/>
      </w:pPr>
      <w:r>
        <w:separator/>
      </w:r>
    </w:p>
  </w:footnote>
  <w:footnote w:type="continuationSeparator" w:id="0">
    <w:p w14:paraId="217473F2" w14:textId="77777777" w:rsidR="00E55B25" w:rsidRDefault="00E55B25" w:rsidP="00B8618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UwszAzMjI1MzExNjdX0lEKTi0uzszPAykwrgUAtqdbdCwAAAA="/>
  </w:docVars>
  <w:rsids>
    <w:rsidRoot w:val="00D15EE3"/>
    <w:rsid w:val="000163D5"/>
    <w:rsid w:val="000359D8"/>
    <w:rsid w:val="00061E4C"/>
    <w:rsid w:val="000C0E09"/>
    <w:rsid w:val="00152FCA"/>
    <w:rsid w:val="002C170A"/>
    <w:rsid w:val="004368BE"/>
    <w:rsid w:val="00474DCE"/>
    <w:rsid w:val="004F52DB"/>
    <w:rsid w:val="005B6207"/>
    <w:rsid w:val="006A6FE1"/>
    <w:rsid w:val="007C2F1E"/>
    <w:rsid w:val="00893E59"/>
    <w:rsid w:val="00926E50"/>
    <w:rsid w:val="00937457"/>
    <w:rsid w:val="009C2B31"/>
    <w:rsid w:val="00A968E6"/>
    <w:rsid w:val="00B86186"/>
    <w:rsid w:val="00BE76F8"/>
    <w:rsid w:val="00CC38C3"/>
    <w:rsid w:val="00CD1853"/>
    <w:rsid w:val="00CD1F17"/>
    <w:rsid w:val="00D15EE3"/>
    <w:rsid w:val="00D2297D"/>
    <w:rsid w:val="00D56272"/>
    <w:rsid w:val="00D8022C"/>
    <w:rsid w:val="00DC3544"/>
    <w:rsid w:val="00E55B25"/>
    <w:rsid w:val="00EC71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7537C"/>
  <w15:chartTrackingRefBased/>
  <w15:docId w15:val="{6EFD2EDA-B524-4FE9-9AEE-D7EF82191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186"/>
    <w:pPr>
      <w:spacing w:line="360" w:lineRule="auto"/>
      <w:jc w:val="both"/>
    </w:pPr>
    <w:rPr>
      <w:rFonts w:ascii="Arial" w:hAnsi="Arial"/>
      <w:lang w:val="en-GB"/>
    </w:rPr>
  </w:style>
  <w:style w:type="paragraph" w:styleId="Heading1">
    <w:name w:val="heading 1"/>
    <w:basedOn w:val="Normal"/>
    <w:next w:val="Normal"/>
    <w:link w:val="Heading1Char"/>
    <w:uiPriority w:val="9"/>
    <w:qFormat/>
    <w:rsid w:val="005B620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B620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6A6FE1"/>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620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5B6207"/>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6A6FE1"/>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6A6FE1"/>
    <w:rPr>
      <w:rFonts w:ascii="Times New Roman" w:eastAsiaTheme="majorEastAsia" w:hAnsi="Times New Roman" w:cstheme="majorBidi"/>
      <w:b/>
      <w:spacing w:val="-10"/>
      <w:kern w:val="28"/>
      <w:sz w:val="48"/>
      <w:szCs w:val="56"/>
      <w:lang w:val="en-GB"/>
    </w:rPr>
  </w:style>
  <w:style w:type="character" w:customStyle="1" w:styleId="Heading3Char">
    <w:name w:val="Heading 3 Char"/>
    <w:basedOn w:val="DefaultParagraphFont"/>
    <w:link w:val="Heading3"/>
    <w:uiPriority w:val="9"/>
    <w:semiHidden/>
    <w:rsid w:val="006A6FE1"/>
    <w:rPr>
      <w:rFonts w:ascii="Times New Roman" w:eastAsiaTheme="majorEastAsia" w:hAnsi="Times New Roman" w:cstheme="majorBidi"/>
      <w:b/>
      <w:sz w:val="24"/>
      <w:szCs w:val="24"/>
      <w:lang w:val="en-GB"/>
    </w:rPr>
  </w:style>
  <w:style w:type="character" w:customStyle="1" w:styleId="il">
    <w:name w:val="il"/>
    <w:basedOn w:val="DefaultParagraphFont"/>
    <w:rsid w:val="00B86186"/>
  </w:style>
  <w:style w:type="paragraph" w:styleId="Header">
    <w:name w:val="header"/>
    <w:basedOn w:val="Normal"/>
    <w:link w:val="HeaderChar"/>
    <w:uiPriority w:val="99"/>
    <w:unhideWhenUsed/>
    <w:rsid w:val="00B861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6186"/>
    <w:rPr>
      <w:rFonts w:ascii="Arial" w:hAnsi="Arial"/>
      <w:lang w:val="en-GB"/>
    </w:rPr>
  </w:style>
  <w:style w:type="paragraph" w:styleId="Footer">
    <w:name w:val="footer"/>
    <w:basedOn w:val="Normal"/>
    <w:link w:val="FooterChar"/>
    <w:uiPriority w:val="99"/>
    <w:unhideWhenUsed/>
    <w:rsid w:val="00B861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6186"/>
    <w:rPr>
      <w:rFonts w:ascii="Arial" w:hAnsi="Arial"/>
      <w:lang w:val="en-GB"/>
    </w:rPr>
  </w:style>
  <w:style w:type="paragraph" w:styleId="TOCHeading">
    <w:name w:val="TOC Heading"/>
    <w:basedOn w:val="Heading1"/>
    <w:next w:val="Normal"/>
    <w:uiPriority w:val="39"/>
    <w:unhideWhenUsed/>
    <w:qFormat/>
    <w:rsid w:val="000C0E09"/>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0C0E09"/>
    <w:pPr>
      <w:spacing w:after="100"/>
    </w:pPr>
  </w:style>
  <w:style w:type="paragraph" w:styleId="TOC2">
    <w:name w:val="toc 2"/>
    <w:basedOn w:val="Normal"/>
    <w:next w:val="Normal"/>
    <w:autoRedefine/>
    <w:uiPriority w:val="39"/>
    <w:unhideWhenUsed/>
    <w:rsid w:val="000C0E09"/>
    <w:pPr>
      <w:spacing w:after="100"/>
      <w:ind w:left="220"/>
    </w:pPr>
  </w:style>
  <w:style w:type="character" w:styleId="Hyperlink">
    <w:name w:val="Hyperlink"/>
    <w:basedOn w:val="DefaultParagraphFont"/>
    <w:uiPriority w:val="99"/>
    <w:unhideWhenUsed/>
    <w:rsid w:val="000C0E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hyperlink" Target="https://www.unilever.com/" TargetMode="Externa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diagramColors" Target="diagrams/colors2.xml"/><Relationship Id="rId10" Type="http://schemas.openxmlformats.org/officeDocument/2006/relationships/diagramColors" Target="diagrams/colors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DC6A2EF-B3ED-46C1-889F-C39CB010906C}" type="doc">
      <dgm:prSet loTypeId="urn:microsoft.com/office/officeart/2005/8/layout/list1" loCatId="list" qsTypeId="urn:microsoft.com/office/officeart/2005/8/quickstyle/3d3" qsCatId="3D" csTypeId="urn:microsoft.com/office/officeart/2005/8/colors/colorful2" csCatId="colorful" phldr="1"/>
      <dgm:spPr/>
      <dgm:t>
        <a:bodyPr/>
        <a:lstStyle/>
        <a:p>
          <a:endParaRPr lang="en-US"/>
        </a:p>
      </dgm:t>
    </dgm:pt>
    <dgm:pt modelId="{3AFFFF38-4D0C-4072-A0CE-578AF3686300}">
      <dgm:prSet phldrT="[Text]"/>
      <dgm:spPr/>
      <dgm:t>
        <a:bodyPr/>
        <a:lstStyle/>
        <a:p>
          <a:r>
            <a:rPr lang="en-GB" b="1">
              <a:latin typeface="Arial" panose="020B0604020202020204" pitchFamily="34" charset="0"/>
              <a:cs typeface="Arial" panose="020B0604020202020204" pitchFamily="34" charset="0"/>
            </a:rPr>
            <a:t>Training</a:t>
          </a:r>
          <a:endParaRPr lang="en-US">
            <a:latin typeface="Arial" panose="020B0604020202020204" pitchFamily="34" charset="0"/>
            <a:cs typeface="Arial" panose="020B0604020202020204" pitchFamily="34" charset="0"/>
          </a:endParaRPr>
        </a:p>
      </dgm:t>
    </dgm:pt>
    <dgm:pt modelId="{A14AC6CA-8E0A-4464-81E2-05A563360490}" type="parTrans" cxnId="{F6C23F82-73A6-47E2-B05A-26F6058D2896}">
      <dgm:prSet/>
      <dgm:spPr/>
      <dgm:t>
        <a:bodyPr/>
        <a:lstStyle/>
        <a:p>
          <a:endParaRPr lang="en-US"/>
        </a:p>
      </dgm:t>
    </dgm:pt>
    <dgm:pt modelId="{9F6B9569-4C36-4F80-99EC-8253755FFA59}" type="sibTrans" cxnId="{F6C23F82-73A6-47E2-B05A-26F6058D2896}">
      <dgm:prSet/>
      <dgm:spPr/>
      <dgm:t>
        <a:bodyPr/>
        <a:lstStyle/>
        <a:p>
          <a:endParaRPr lang="en-US"/>
        </a:p>
      </dgm:t>
    </dgm:pt>
    <dgm:pt modelId="{8BECBCE6-DDE8-4C35-8B78-77C6859A4E98}">
      <dgm:prSet phldrT="[Text]"/>
      <dgm:spPr/>
      <dgm:t>
        <a:bodyPr/>
        <a:lstStyle/>
        <a:p>
          <a:r>
            <a:rPr lang="en-GB" b="1">
              <a:latin typeface="Arial" panose="020B0604020202020204" pitchFamily="34" charset="0"/>
              <a:cs typeface="Arial" panose="020B0604020202020204" pitchFamily="34" charset="0"/>
            </a:rPr>
            <a:t>Coaching </a:t>
          </a:r>
          <a:endParaRPr lang="en-US">
            <a:latin typeface="Arial" panose="020B0604020202020204" pitchFamily="34" charset="0"/>
            <a:cs typeface="Arial" panose="020B0604020202020204" pitchFamily="34" charset="0"/>
          </a:endParaRPr>
        </a:p>
      </dgm:t>
    </dgm:pt>
    <dgm:pt modelId="{D260DB9E-8C89-47A9-9619-07B9A9C71B49}" type="parTrans" cxnId="{A5567584-EE53-4728-B041-08C3359BC639}">
      <dgm:prSet/>
      <dgm:spPr/>
      <dgm:t>
        <a:bodyPr/>
        <a:lstStyle/>
        <a:p>
          <a:endParaRPr lang="en-US"/>
        </a:p>
      </dgm:t>
    </dgm:pt>
    <dgm:pt modelId="{7FA65D08-6B3C-4ADD-8B91-2715216943BF}" type="sibTrans" cxnId="{A5567584-EE53-4728-B041-08C3359BC639}">
      <dgm:prSet/>
      <dgm:spPr/>
      <dgm:t>
        <a:bodyPr/>
        <a:lstStyle/>
        <a:p>
          <a:endParaRPr lang="en-US"/>
        </a:p>
      </dgm:t>
    </dgm:pt>
    <dgm:pt modelId="{544BB612-9004-4134-9EB6-3DB867AC470C}">
      <dgm:prSet phldrT="[Text]"/>
      <dgm:spPr/>
      <dgm:t>
        <a:bodyPr/>
        <a:lstStyle/>
        <a:p>
          <a:r>
            <a:rPr lang="en-GB" b="1">
              <a:latin typeface="Arial" panose="020B0604020202020204" pitchFamily="34" charset="0"/>
              <a:cs typeface="Arial" panose="020B0604020202020204" pitchFamily="34" charset="0"/>
            </a:rPr>
            <a:t>Mentoring </a:t>
          </a:r>
          <a:endParaRPr lang="en-US">
            <a:latin typeface="Arial" panose="020B0604020202020204" pitchFamily="34" charset="0"/>
            <a:cs typeface="Arial" panose="020B0604020202020204" pitchFamily="34" charset="0"/>
          </a:endParaRPr>
        </a:p>
      </dgm:t>
    </dgm:pt>
    <dgm:pt modelId="{3B4B3E2B-99CD-47EF-B376-729FDD0BC075}" type="parTrans" cxnId="{5605F349-C6A0-41AD-9037-3D4B3CE4E1BD}">
      <dgm:prSet/>
      <dgm:spPr/>
      <dgm:t>
        <a:bodyPr/>
        <a:lstStyle/>
        <a:p>
          <a:endParaRPr lang="en-US"/>
        </a:p>
      </dgm:t>
    </dgm:pt>
    <dgm:pt modelId="{3F084CCE-CDDF-434B-B030-744E00F02409}" type="sibTrans" cxnId="{5605F349-C6A0-41AD-9037-3D4B3CE4E1BD}">
      <dgm:prSet/>
      <dgm:spPr/>
      <dgm:t>
        <a:bodyPr/>
        <a:lstStyle/>
        <a:p>
          <a:endParaRPr lang="en-US"/>
        </a:p>
      </dgm:t>
    </dgm:pt>
    <dgm:pt modelId="{78E1381B-DEDA-4419-B316-79EB248C7CD3}">
      <dgm:prSet/>
      <dgm:spPr/>
      <dgm:t>
        <a:bodyPr/>
        <a:lstStyle/>
        <a:p>
          <a:r>
            <a:rPr lang="en-GB" b="1">
              <a:latin typeface="Arial" panose="020B0604020202020204" pitchFamily="34" charset="0"/>
              <a:cs typeface="Arial" panose="020B0604020202020204" pitchFamily="34" charset="0"/>
            </a:rPr>
            <a:t>360-degree performance review </a:t>
          </a:r>
          <a:endParaRPr lang="en-US" b="1">
            <a:latin typeface="Arial" panose="020B0604020202020204" pitchFamily="34" charset="0"/>
            <a:cs typeface="Arial" panose="020B0604020202020204" pitchFamily="34" charset="0"/>
          </a:endParaRPr>
        </a:p>
      </dgm:t>
    </dgm:pt>
    <dgm:pt modelId="{1931310D-BADB-481C-BE24-C7EFBCA514FF}" type="parTrans" cxnId="{0944178E-87C1-467E-B1FF-097FDB8138E2}">
      <dgm:prSet/>
      <dgm:spPr/>
      <dgm:t>
        <a:bodyPr/>
        <a:lstStyle/>
        <a:p>
          <a:endParaRPr lang="en-US"/>
        </a:p>
      </dgm:t>
    </dgm:pt>
    <dgm:pt modelId="{B63B81BC-6133-449C-8BD6-23D7206677BA}" type="sibTrans" cxnId="{0944178E-87C1-467E-B1FF-097FDB8138E2}">
      <dgm:prSet/>
      <dgm:spPr/>
      <dgm:t>
        <a:bodyPr/>
        <a:lstStyle/>
        <a:p>
          <a:endParaRPr lang="en-US"/>
        </a:p>
      </dgm:t>
    </dgm:pt>
    <dgm:pt modelId="{0E6927FC-462F-4810-A452-41F90562BB72}" type="pres">
      <dgm:prSet presAssocID="{4DC6A2EF-B3ED-46C1-889F-C39CB010906C}" presName="linear" presStyleCnt="0">
        <dgm:presLayoutVars>
          <dgm:dir/>
          <dgm:animLvl val="lvl"/>
          <dgm:resizeHandles val="exact"/>
        </dgm:presLayoutVars>
      </dgm:prSet>
      <dgm:spPr/>
    </dgm:pt>
    <dgm:pt modelId="{70E3BDEA-ACC7-4390-B57B-9D396543030E}" type="pres">
      <dgm:prSet presAssocID="{3AFFFF38-4D0C-4072-A0CE-578AF3686300}" presName="parentLin" presStyleCnt="0"/>
      <dgm:spPr/>
    </dgm:pt>
    <dgm:pt modelId="{95B5E3C9-B2C0-4691-A5E6-926E949B2986}" type="pres">
      <dgm:prSet presAssocID="{3AFFFF38-4D0C-4072-A0CE-578AF3686300}" presName="parentLeftMargin" presStyleLbl="node1" presStyleIdx="0" presStyleCnt="4"/>
      <dgm:spPr/>
    </dgm:pt>
    <dgm:pt modelId="{F7C2ABB3-5CDC-4E81-9B4E-C70087325278}" type="pres">
      <dgm:prSet presAssocID="{3AFFFF38-4D0C-4072-A0CE-578AF3686300}" presName="parentText" presStyleLbl="node1" presStyleIdx="0" presStyleCnt="4">
        <dgm:presLayoutVars>
          <dgm:chMax val="0"/>
          <dgm:bulletEnabled val="1"/>
        </dgm:presLayoutVars>
      </dgm:prSet>
      <dgm:spPr/>
    </dgm:pt>
    <dgm:pt modelId="{BD16B644-A3A9-4D0A-BCB8-12482D11AF45}" type="pres">
      <dgm:prSet presAssocID="{3AFFFF38-4D0C-4072-A0CE-578AF3686300}" presName="negativeSpace" presStyleCnt="0"/>
      <dgm:spPr/>
    </dgm:pt>
    <dgm:pt modelId="{B09939A7-63F5-4C7A-8A56-57E71EFC9AA7}" type="pres">
      <dgm:prSet presAssocID="{3AFFFF38-4D0C-4072-A0CE-578AF3686300}" presName="childText" presStyleLbl="conFgAcc1" presStyleIdx="0" presStyleCnt="4">
        <dgm:presLayoutVars>
          <dgm:bulletEnabled val="1"/>
        </dgm:presLayoutVars>
      </dgm:prSet>
      <dgm:spPr/>
    </dgm:pt>
    <dgm:pt modelId="{0F427D3A-D466-4B87-A09C-23671E642B84}" type="pres">
      <dgm:prSet presAssocID="{9F6B9569-4C36-4F80-99EC-8253755FFA59}" presName="spaceBetweenRectangles" presStyleCnt="0"/>
      <dgm:spPr/>
    </dgm:pt>
    <dgm:pt modelId="{67E6DFD9-264E-46AC-B060-88AFADF8EA37}" type="pres">
      <dgm:prSet presAssocID="{8BECBCE6-DDE8-4C35-8B78-77C6859A4E98}" presName="parentLin" presStyleCnt="0"/>
      <dgm:spPr/>
    </dgm:pt>
    <dgm:pt modelId="{DF3D610F-0AB4-4147-83A8-48192405EC7D}" type="pres">
      <dgm:prSet presAssocID="{8BECBCE6-DDE8-4C35-8B78-77C6859A4E98}" presName="parentLeftMargin" presStyleLbl="node1" presStyleIdx="0" presStyleCnt="4"/>
      <dgm:spPr/>
    </dgm:pt>
    <dgm:pt modelId="{AC528EC8-E02C-400E-8FAB-22572FF8BC04}" type="pres">
      <dgm:prSet presAssocID="{8BECBCE6-DDE8-4C35-8B78-77C6859A4E98}" presName="parentText" presStyleLbl="node1" presStyleIdx="1" presStyleCnt="4">
        <dgm:presLayoutVars>
          <dgm:chMax val="0"/>
          <dgm:bulletEnabled val="1"/>
        </dgm:presLayoutVars>
      </dgm:prSet>
      <dgm:spPr/>
    </dgm:pt>
    <dgm:pt modelId="{57A6CB86-D83D-4236-894F-168FD8FB8F9A}" type="pres">
      <dgm:prSet presAssocID="{8BECBCE6-DDE8-4C35-8B78-77C6859A4E98}" presName="negativeSpace" presStyleCnt="0"/>
      <dgm:spPr/>
    </dgm:pt>
    <dgm:pt modelId="{2ED780CD-45D5-469F-93F1-0AD1E3AC2407}" type="pres">
      <dgm:prSet presAssocID="{8BECBCE6-DDE8-4C35-8B78-77C6859A4E98}" presName="childText" presStyleLbl="conFgAcc1" presStyleIdx="1" presStyleCnt="4">
        <dgm:presLayoutVars>
          <dgm:bulletEnabled val="1"/>
        </dgm:presLayoutVars>
      </dgm:prSet>
      <dgm:spPr/>
    </dgm:pt>
    <dgm:pt modelId="{3ACF7FFA-BB1B-4FD7-ABA1-E7A68AADFB51}" type="pres">
      <dgm:prSet presAssocID="{7FA65D08-6B3C-4ADD-8B91-2715216943BF}" presName="spaceBetweenRectangles" presStyleCnt="0"/>
      <dgm:spPr/>
    </dgm:pt>
    <dgm:pt modelId="{0FA33606-EC88-4F25-86D9-191F6F13B67D}" type="pres">
      <dgm:prSet presAssocID="{544BB612-9004-4134-9EB6-3DB867AC470C}" presName="parentLin" presStyleCnt="0"/>
      <dgm:spPr/>
    </dgm:pt>
    <dgm:pt modelId="{B562393F-6B16-44A6-B3C7-5D054F63FDA8}" type="pres">
      <dgm:prSet presAssocID="{544BB612-9004-4134-9EB6-3DB867AC470C}" presName="parentLeftMargin" presStyleLbl="node1" presStyleIdx="1" presStyleCnt="4"/>
      <dgm:spPr/>
    </dgm:pt>
    <dgm:pt modelId="{BC20920F-2448-4D04-9686-F0A109B39098}" type="pres">
      <dgm:prSet presAssocID="{544BB612-9004-4134-9EB6-3DB867AC470C}" presName="parentText" presStyleLbl="node1" presStyleIdx="2" presStyleCnt="4">
        <dgm:presLayoutVars>
          <dgm:chMax val="0"/>
          <dgm:bulletEnabled val="1"/>
        </dgm:presLayoutVars>
      </dgm:prSet>
      <dgm:spPr/>
    </dgm:pt>
    <dgm:pt modelId="{440AAEAA-A061-45DE-B8C9-C45CA7DF3D73}" type="pres">
      <dgm:prSet presAssocID="{544BB612-9004-4134-9EB6-3DB867AC470C}" presName="negativeSpace" presStyleCnt="0"/>
      <dgm:spPr/>
    </dgm:pt>
    <dgm:pt modelId="{7681E2E3-8A65-4D23-94A5-C282157F1B9F}" type="pres">
      <dgm:prSet presAssocID="{544BB612-9004-4134-9EB6-3DB867AC470C}" presName="childText" presStyleLbl="conFgAcc1" presStyleIdx="2" presStyleCnt="4">
        <dgm:presLayoutVars>
          <dgm:bulletEnabled val="1"/>
        </dgm:presLayoutVars>
      </dgm:prSet>
      <dgm:spPr/>
    </dgm:pt>
    <dgm:pt modelId="{3DC418FD-48DA-4DA5-99EC-069B3113A594}" type="pres">
      <dgm:prSet presAssocID="{3F084CCE-CDDF-434B-B030-744E00F02409}" presName="spaceBetweenRectangles" presStyleCnt="0"/>
      <dgm:spPr/>
    </dgm:pt>
    <dgm:pt modelId="{696E7891-B913-4504-A17E-4744B4CB1239}" type="pres">
      <dgm:prSet presAssocID="{78E1381B-DEDA-4419-B316-79EB248C7CD3}" presName="parentLin" presStyleCnt="0"/>
      <dgm:spPr/>
    </dgm:pt>
    <dgm:pt modelId="{523DDF13-D5C1-41F5-990D-54EDD75261AC}" type="pres">
      <dgm:prSet presAssocID="{78E1381B-DEDA-4419-B316-79EB248C7CD3}" presName="parentLeftMargin" presStyleLbl="node1" presStyleIdx="2" presStyleCnt="4"/>
      <dgm:spPr/>
    </dgm:pt>
    <dgm:pt modelId="{5C93C44F-5C94-48E6-B7C8-7C751259A52A}" type="pres">
      <dgm:prSet presAssocID="{78E1381B-DEDA-4419-B316-79EB248C7CD3}" presName="parentText" presStyleLbl="node1" presStyleIdx="3" presStyleCnt="4">
        <dgm:presLayoutVars>
          <dgm:chMax val="0"/>
          <dgm:bulletEnabled val="1"/>
        </dgm:presLayoutVars>
      </dgm:prSet>
      <dgm:spPr/>
    </dgm:pt>
    <dgm:pt modelId="{EC60F86A-BEFF-409D-8052-4283F9BC9C9A}" type="pres">
      <dgm:prSet presAssocID="{78E1381B-DEDA-4419-B316-79EB248C7CD3}" presName="negativeSpace" presStyleCnt="0"/>
      <dgm:spPr/>
    </dgm:pt>
    <dgm:pt modelId="{D6CA2483-A2C3-43F3-9E15-4983F8651138}" type="pres">
      <dgm:prSet presAssocID="{78E1381B-DEDA-4419-B316-79EB248C7CD3}" presName="childText" presStyleLbl="conFgAcc1" presStyleIdx="3" presStyleCnt="4">
        <dgm:presLayoutVars>
          <dgm:bulletEnabled val="1"/>
        </dgm:presLayoutVars>
      </dgm:prSet>
      <dgm:spPr/>
    </dgm:pt>
  </dgm:ptLst>
  <dgm:cxnLst>
    <dgm:cxn modelId="{B68D6503-5520-45A9-B5E0-86E206D092E5}" type="presOf" srcId="{544BB612-9004-4134-9EB6-3DB867AC470C}" destId="{BC20920F-2448-4D04-9686-F0A109B39098}" srcOrd="1" destOrd="0" presId="urn:microsoft.com/office/officeart/2005/8/layout/list1"/>
    <dgm:cxn modelId="{D88CEA06-A788-4D16-9875-6ECC2C90A6DE}" type="presOf" srcId="{544BB612-9004-4134-9EB6-3DB867AC470C}" destId="{B562393F-6B16-44A6-B3C7-5D054F63FDA8}" srcOrd="0" destOrd="0" presId="urn:microsoft.com/office/officeart/2005/8/layout/list1"/>
    <dgm:cxn modelId="{5E29EA1A-F2F4-4338-B07A-88F5A26A59A4}" type="presOf" srcId="{3AFFFF38-4D0C-4072-A0CE-578AF3686300}" destId="{F7C2ABB3-5CDC-4E81-9B4E-C70087325278}" srcOrd="1" destOrd="0" presId="urn:microsoft.com/office/officeart/2005/8/layout/list1"/>
    <dgm:cxn modelId="{ABEC4C31-E4D2-4344-A885-ECE91597F9FA}" type="presOf" srcId="{8BECBCE6-DDE8-4C35-8B78-77C6859A4E98}" destId="{DF3D610F-0AB4-4147-83A8-48192405EC7D}" srcOrd="0" destOrd="0" presId="urn:microsoft.com/office/officeart/2005/8/layout/list1"/>
    <dgm:cxn modelId="{69CAB431-D567-4D26-B3FF-2B451A18E431}" type="presOf" srcId="{78E1381B-DEDA-4419-B316-79EB248C7CD3}" destId="{523DDF13-D5C1-41F5-990D-54EDD75261AC}" srcOrd="0" destOrd="0" presId="urn:microsoft.com/office/officeart/2005/8/layout/list1"/>
    <dgm:cxn modelId="{5605F349-C6A0-41AD-9037-3D4B3CE4E1BD}" srcId="{4DC6A2EF-B3ED-46C1-889F-C39CB010906C}" destId="{544BB612-9004-4134-9EB6-3DB867AC470C}" srcOrd="2" destOrd="0" parTransId="{3B4B3E2B-99CD-47EF-B376-729FDD0BC075}" sibTransId="{3F084CCE-CDDF-434B-B030-744E00F02409}"/>
    <dgm:cxn modelId="{F6C23F82-73A6-47E2-B05A-26F6058D2896}" srcId="{4DC6A2EF-B3ED-46C1-889F-C39CB010906C}" destId="{3AFFFF38-4D0C-4072-A0CE-578AF3686300}" srcOrd="0" destOrd="0" parTransId="{A14AC6CA-8E0A-4464-81E2-05A563360490}" sibTransId="{9F6B9569-4C36-4F80-99EC-8253755FFA59}"/>
    <dgm:cxn modelId="{A5567584-EE53-4728-B041-08C3359BC639}" srcId="{4DC6A2EF-B3ED-46C1-889F-C39CB010906C}" destId="{8BECBCE6-DDE8-4C35-8B78-77C6859A4E98}" srcOrd="1" destOrd="0" parTransId="{D260DB9E-8C89-47A9-9619-07B9A9C71B49}" sibTransId="{7FA65D08-6B3C-4ADD-8B91-2715216943BF}"/>
    <dgm:cxn modelId="{11CB0387-4473-4DAF-80CC-547736C16B92}" type="presOf" srcId="{4DC6A2EF-B3ED-46C1-889F-C39CB010906C}" destId="{0E6927FC-462F-4810-A452-41F90562BB72}" srcOrd="0" destOrd="0" presId="urn:microsoft.com/office/officeart/2005/8/layout/list1"/>
    <dgm:cxn modelId="{0944178E-87C1-467E-B1FF-097FDB8138E2}" srcId="{4DC6A2EF-B3ED-46C1-889F-C39CB010906C}" destId="{78E1381B-DEDA-4419-B316-79EB248C7CD3}" srcOrd="3" destOrd="0" parTransId="{1931310D-BADB-481C-BE24-C7EFBCA514FF}" sibTransId="{B63B81BC-6133-449C-8BD6-23D7206677BA}"/>
    <dgm:cxn modelId="{22A1559E-9D29-4911-8513-23F8329C4E7E}" type="presOf" srcId="{3AFFFF38-4D0C-4072-A0CE-578AF3686300}" destId="{95B5E3C9-B2C0-4691-A5E6-926E949B2986}" srcOrd="0" destOrd="0" presId="urn:microsoft.com/office/officeart/2005/8/layout/list1"/>
    <dgm:cxn modelId="{F1AB4BC7-59FC-4638-882A-54E818429E0D}" type="presOf" srcId="{78E1381B-DEDA-4419-B316-79EB248C7CD3}" destId="{5C93C44F-5C94-48E6-B7C8-7C751259A52A}" srcOrd="1" destOrd="0" presId="urn:microsoft.com/office/officeart/2005/8/layout/list1"/>
    <dgm:cxn modelId="{82438AE4-71F7-4F9A-86A8-34D51E115600}" type="presOf" srcId="{8BECBCE6-DDE8-4C35-8B78-77C6859A4E98}" destId="{AC528EC8-E02C-400E-8FAB-22572FF8BC04}" srcOrd="1" destOrd="0" presId="urn:microsoft.com/office/officeart/2005/8/layout/list1"/>
    <dgm:cxn modelId="{83AF097A-6923-4FF1-B606-05240B6659A0}" type="presParOf" srcId="{0E6927FC-462F-4810-A452-41F90562BB72}" destId="{70E3BDEA-ACC7-4390-B57B-9D396543030E}" srcOrd="0" destOrd="0" presId="urn:microsoft.com/office/officeart/2005/8/layout/list1"/>
    <dgm:cxn modelId="{B8A77316-5A77-47F5-8BF9-F7625698EFE9}" type="presParOf" srcId="{70E3BDEA-ACC7-4390-B57B-9D396543030E}" destId="{95B5E3C9-B2C0-4691-A5E6-926E949B2986}" srcOrd="0" destOrd="0" presId="urn:microsoft.com/office/officeart/2005/8/layout/list1"/>
    <dgm:cxn modelId="{70C05072-8998-480A-90BF-6E2435C92EDB}" type="presParOf" srcId="{70E3BDEA-ACC7-4390-B57B-9D396543030E}" destId="{F7C2ABB3-5CDC-4E81-9B4E-C70087325278}" srcOrd="1" destOrd="0" presId="urn:microsoft.com/office/officeart/2005/8/layout/list1"/>
    <dgm:cxn modelId="{8950EFBB-AD63-4289-BCC0-F11C6A544E32}" type="presParOf" srcId="{0E6927FC-462F-4810-A452-41F90562BB72}" destId="{BD16B644-A3A9-4D0A-BCB8-12482D11AF45}" srcOrd="1" destOrd="0" presId="urn:microsoft.com/office/officeart/2005/8/layout/list1"/>
    <dgm:cxn modelId="{5A12149C-7E65-46F2-A354-F6D4288F67CE}" type="presParOf" srcId="{0E6927FC-462F-4810-A452-41F90562BB72}" destId="{B09939A7-63F5-4C7A-8A56-57E71EFC9AA7}" srcOrd="2" destOrd="0" presId="urn:microsoft.com/office/officeart/2005/8/layout/list1"/>
    <dgm:cxn modelId="{34400082-C284-41F9-BE92-335B43B219D7}" type="presParOf" srcId="{0E6927FC-462F-4810-A452-41F90562BB72}" destId="{0F427D3A-D466-4B87-A09C-23671E642B84}" srcOrd="3" destOrd="0" presId="urn:microsoft.com/office/officeart/2005/8/layout/list1"/>
    <dgm:cxn modelId="{951C0234-C631-4A6C-86EA-B59A9C6D6E6C}" type="presParOf" srcId="{0E6927FC-462F-4810-A452-41F90562BB72}" destId="{67E6DFD9-264E-46AC-B060-88AFADF8EA37}" srcOrd="4" destOrd="0" presId="urn:microsoft.com/office/officeart/2005/8/layout/list1"/>
    <dgm:cxn modelId="{290AC9C9-F9FE-4A41-BF39-8A3DE55B1D23}" type="presParOf" srcId="{67E6DFD9-264E-46AC-B060-88AFADF8EA37}" destId="{DF3D610F-0AB4-4147-83A8-48192405EC7D}" srcOrd="0" destOrd="0" presId="urn:microsoft.com/office/officeart/2005/8/layout/list1"/>
    <dgm:cxn modelId="{912AF7C1-BD66-477F-9B4B-3459F8DEB8DB}" type="presParOf" srcId="{67E6DFD9-264E-46AC-B060-88AFADF8EA37}" destId="{AC528EC8-E02C-400E-8FAB-22572FF8BC04}" srcOrd="1" destOrd="0" presId="urn:microsoft.com/office/officeart/2005/8/layout/list1"/>
    <dgm:cxn modelId="{B0276F10-8A2E-4F01-9C20-01E80CB3C0B1}" type="presParOf" srcId="{0E6927FC-462F-4810-A452-41F90562BB72}" destId="{57A6CB86-D83D-4236-894F-168FD8FB8F9A}" srcOrd="5" destOrd="0" presId="urn:microsoft.com/office/officeart/2005/8/layout/list1"/>
    <dgm:cxn modelId="{C99FE40D-C1CB-4776-975D-A32AF05DF07C}" type="presParOf" srcId="{0E6927FC-462F-4810-A452-41F90562BB72}" destId="{2ED780CD-45D5-469F-93F1-0AD1E3AC2407}" srcOrd="6" destOrd="0" presId="urn:microsoft.com/office/officeart/2005/8/layout/list1"/>
    <dgm:cxn modelId="{FC627B31-CA61-4AD6-B853-189708D89F96}" type="presParOf" srcId="{0E6927FC-462F-4810-A452-41F90562BB72}" destId="{3ACF7FFA-BB1B-4FD7-ABA1-E7A68AADFB51}" srcOrd="7" destOrd="0" presId="urn:microsoft.com/office/officeart/2005/8/layout/list1"/>
    <dgm:cxn modelId="{6F3F2A25-6DBF-4BD6-B077-39D58C9418AF}" type="presParOf" srcId="{0E6927FC-462F-4810-A452-41F90562BB72}" destId="{0FA33606-EC88-4F25-86D9-191F6F13B67D}" srcOrd="8" destOrd="0" presId="urn:microsoft.com/office/officeart/2005/8/layout/list1"/>
    <dgm:cxn modelId="{F1CEC469-445C-4966-831D-948F1B40B41C}" type="presParOf" srcId="{0FA33606-EC88-4F25-86D9-191F6F13B67D}" destId="{B562393F-6B16-44A6-B3C7-5D054F63FDA8}" srcOrd="0" destOrd="0" presId="urn:microsoft.com/office/officeart/2005/8/layout/list1"/>
    <dgm:cxn modelId="{3DDEBBC0-CC8E-4BD7-9BCC-ABA96DDCABEC}" type="presParOf" srcId="{0FA33606-EC88-4F25-86D9-191F6F13B67D}" destId="{BC20920F-2448-4D04-9686-F0A109B39098}" srcOrd="1" destOrd="0" presId="urn:microsoft.com/office/officeart/2005/8/layout/list1"/>
    <dgm:cxn modelId="{966FFF1B-A688-41CC-838C-D400547B1832}" type="presParOf" srcId="{0E6927FC-462F-4810-A452-41F90562BB72}" destId="{440AAEAA-A061-45DE-B8C9-C45CA7DF3D73}" srcOrd="9" destOrd="0" presId="urn:microsoft.com/office/officeart/2005/8/layout/list1"/>
    <dgm:cxn modelId="{57646701-1B68-4AFD-8106-8EC5CDD5DFE5}" type="presParOf" srcId="{0E6927FC-462F-4810-A452-41F90562BB72}" destId="{7681E2E3-8A65-4D23-94A5-C282157F1B9F}" srcOrd="10" destOrd="0" presId="urn:microsoft.com/office/officeart/2005/8/layout/list1"/>
    <dgm:cxn modelId="{C733651D-E806-4C83-85F0-793DA911BC2B}" type="presParOf" srcId="{0E6927FC-462F-4810-A452-41F90562BB72}" destId="{3DC418FD-48DA-4DA5-99EC-069B3113A594}" srcOrd="11" destOrd="0" presId="urn:microsoft.com/office/officeart/2005/8/layout/list1"/>
    <dgm:cxn modelId="{16ADC57B-2F46-4FB6-98C6-0129A28CBB8C}" type="presParOf" srcId="{0E6927FC-462F-4810-A452-41F90562BB72}" destId="{696E7891-B913-4504-A17E-4744B4CB1239}" srcOrd="12" destOrd="0" presId="urn:microsoft.com/office/officeart/2005/8/layout/list1"/>
    <dgm:cxn modelId="{0469DB03-A435-400C-A9B9-DE23E2DEB3E4}" type="presParOf" srcId="{696E7891-B913-4504-A17E-4744B4CB1239}" destId="{523DDF13-D5C1-41F5-990D-54EDD75261AC}" srcOrd="0" destOrd="0" presId="urn:microsoft.com/office/officeart/2005/8/layout/list1"/>
    <dgm:cxn modelId="{DBE18C7E-00C5-415C-916D-CA5ECA3622DD}" type="presParOf" srcId="{696E7891-B913-4504-A17E-4744B4CB1239}" destId="{5C93C44F-5C94-48E6-B7C8-7C751259A52A}" srcOrd="1" destOrd="0" presId="urn:microsoft.com/office/officeart/2005/8/layout/list1"/>
    <dgm:cxn modelId="{07BA5A66-A5D2-491C-A326-358A95CEB15A}" type="presParOf" srcId="{0E6927FC-462F-4810-A452-41F90562BB72}" destId="{EC60F86A-BEFF-409D-8052-4283F9BC9C9A}" srcOrd="13" destOrd="0" presId="urn:microsoft.com/office/officeart/2005/8/layout/list1"/>
    <dgm:cxn modelId="{73C0B09D-3439-4005-8DD7-315626D0B688}" type="presParOf" srcId="{0E6927FC-462F-4810-A452-41F90562BB72}" destId="{D6CA2483-A2C3-43F3-9E15-4983F8651138}" srcOrd="14" destOrd="0" presId="urn:microsoft.com/office/officeart/2005/8/layout/lis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57A706C-A2FF-4544-9296-59035F5B0414}" type="doc">
      <dgm:prSet loTypeId="urn:microsoft.com/office/officeart/2005/8/layout/process5" loCatId="process" qsTypeId="urn:microsoft.com/office/officeart/2005/8/quickstyle/3d2" qsCatId="3D" csTypeId="urn:microsoft.com/office/officeart/2005/8/colors/colorful2" csCatId="colorful" phldr="1"/>
      <dgm:spPr/>
      <dgm:t>
        <a:bodyPr/>
        <a:lstStyle/>
        <a:p>
          <a:endParaRPr lang="en-US"/>
        </a:p>
      </dgm:t>
    </dgm:pt>
    <dgm:pt modelId="{6A3F31B5-EE52-48A0-932B-5F4210A7B1D4}">
      <dgm:prSet phldrT="[Text]"/>
      <dgm:spPr/>
      <dgm:t>
        <a:bodyPr/>
        <a:lstStyle/>
        <a:p>
          <a:r>
            <a:rPr lang="en-GB" b="1">
              <a:latin typeface="Arial" panose="020B0604020202020204" pitchFamily="34" charset="0"/>
              <a:cs typeface="Arial" panose="020B0604020202020204" pitchFamily="34" charset="0"/>
            </a:rPr>
            <a:t>Method</a:t>
          </a:r>
          <a:endParaRPr lang="en-US">
            <a:latin typeface="Arial" panose="020B0604020202020204" pitchFamily="34" charset="0"/>
            <a:cs typeface="Arial" panose="020B0604020202020204" pitchFamily="34" charset="0"/>
          </a:endParaRPr>
        </a:p>
      </dgm:t>
    </dgm:pt>
    <dgm:pt modelId="{F64C22E6-FFE6-4C06-8B41-B295CA5F8882}" type="parTrans" cxnId="{BC034FE0-1FC6-4918-8E3C-DC8FBBB2C82F}">
      <dgm:prSet/>
      <dgm:spPr/>
      <dgm:t>
        <a:bodyPr/>
        <a:lstStyle/>
        <a:p>
          <a:endParaRPr lang="en-US"/>
        </a:p>
      </dgm:t>
    </dgm:pt>
    <dgm:pt modelId="{A5E16F4F-2075-46B0-AC36-7983D74410A7}" type="sibTrans" cxnId="{BC034FE0-1FC6-4918-8E3C-DC8FBBB2C82F}">
      <dgm:prSet/>
      <dgm:spPr/>
      <dgm:t>
        <a:bodyPr/>
        <a:lstStyle/>
        <a:p>
          <a:endParaRPr lang="en-US">
            <a:latin typeface="Arial" panose="020B0604020202020204" pitchFamily="34" charset="0"/>
            <a:cs typeface="Arial" panose="020B0604020202020204" pitchFamily="34" charset="0"/>
          </a:endParaRPr>
        </a:p>
      </dgm:t>
    </dgm:pt>
    <dgm:pt modelId="{617464CF-8DAE-403A-9212-094B97A28F2B}">
      <dgm:prSet phldrT="[Text]"/>
      <dgm:spPr/>
      <dgm:t>
        <a:bodyPr/>
        <a:lstStyle/>
        <a:p>
          <a:r>
            <a:rPr lang="en-GB" b="1">
              <a:latin typeface="Arial" panose="020B0604020202020204" pitchFamily="34" charset="0"/>
              <a:cs typeface="Arial" panose="020B0604020202020204" pitchFamily="34" charset="0"/>
            </a:rPr>
            <a:t>Budget</a:t>
          </a:r>
          <a:endParaRPr lang="en-US">
            <a:latin typeface="Arial" panose="020B0604020202020204" pitchFamily="34" charset="0"/>
            <a:cs typeface="Arial" panose="020B0604020202020204" pitchFamily="34" charset="0"/>
          </a:endParaRPr>
        </a:p>
      </dgm:t>
    </dgm:pt>
    <dgm:pt modelId="{DFC9294C-4DA6-4866-82B9-1B977349E4B0}" type="parTrans" cxnId="{50567B48-43EA-46EC-8E86-6A5CFCAB704E}">
      <dgm:prSet/>
      <dgm:spPr/>
      <dgm:t>
        <a:bodyPr/>
        <a:lstStyle/>
        <a:p>
          <a:endParaRPr lang="en-US"/>
        </a:p>
      </dgm:t>
    </dgm:pt>
    <dgm:pt modelId="{F63DA32E-9C0D-48DD-B05E-DA13C2053627}" type="sibTrans" cxnId="{50567B48-43EA-46EC-8E86-6A5CFCAB704E}">
      <dgm:prSet/>
      <dgm:spPr/>
      <dgm:t>
        <a:bodyPr/>
        <a:lstStyle/>
        <a:p>
          <a:endParaRPr lang="en-US">
            <a:latin typeface="Arial" panose="020B0604020202020204" pitchFamily="34" charset="0"/>
            <a:cs typeface="Arial" panose="020B0604020202020204" pitchFamily="34" charset="0"/>
          </a:endParaRPr>
        </a:p>
      </dgm:t>
    </dgm:pt>
    <dgm:pt modelId="{57B4DB7B-F9D2-4A2E-A3ED-7852DDB12A9C}">
      <dgm:prSet phldrT="[Text]"/>
      <dgm:spPr/>
      <dgm:t>
        <a:bodyPr/>
        <a:lstStyle/>
        <a:p>
          <a:r>
            <a:rPr lang="en-GB" b="1">
              <a:latin typeface="Arial" panose="020B0604020202020204" pitchFamily="34" charset="0"/>
              <a:cs typeface="Arial" panose="020B0604020202020204" pitchFamily="34" charset="0"/>
            </a:rPr>
            <a:t>Delivery style</a:t>
          </a:r>
          <a:endParaRPr lang="en-US">
            <a:latin typeface="Arial" panose="020B0604020202020204" pitchFamily="34" charset="0"/>
            <a:cs typeface="Arial" panose="020B0604020202020204" pitchFamily="34" charset="0"/>
          </a:endParaRPr>
        </a:p>
      </dgm:t>
    </dgm:pt>
    <dgm:pt modelId="{637FF0BE-57DC-4C71-9775-A45981AAE942}" type="parTrans" cxnId="{75A33602-C7A7-49CB-959D-D1F6F7D143DD}">
      <dgm:prSet/>
      <dgm:spPr/>
      <dgm:t>
        <a:bodyPr/>
        <a:lstStyle/>
        <a:p>
          <a:endParaRPr lang="en-US"/>
        </a:p>
      </dgm:t>
    </dgm:pt>
    <dgm:pt modelId="{3CDB8AE3-3B6F-46DF-8FF7-A347DCC66E25}" type="sibTrans" cxnId="{75A33602-C7A7-49CB-959D-D1F6F7D143DD}">
      <dgm:prSet/>
      <dgm:spPr/>
      <dgm:t>
        <a:bodyPr/>
        <a:lstStyle/>
        <a:p>
          <a:endParaRPr lang="en-US">
            <a:latin typeface="Arial" panose="020B0604020202020204" pitchFamily="34" charset="0"/>
            <a:cs typeface="Arial" panose="020B0604020202020204" pitchFamily="34" charset="0"/>
          </a:endParaRPr>
        </a:p>
      </dgm:t>
    </dgm:pt>
    <dgm:pt modelId="{A9FBB5E8-6BE5-45BB-B417-DD0ACF19A5B0}">
      <dgm:prSet phldrT="[Text]"/>
      <dgm:spPr/>
      <dgm:t>
        <a:bodyPr/>
        <a:lstStyle/>
        <a:p>
          <a:r>
            <a:rPr lang="en-GB" b="1">
              <a:latin typeface="Arial" panose="020B0604020202020204" pitchFamily="34" charset="0"/>
              <a:cs typeface="Arial" panose="020B0604020202020204" pitchFamily="34" charset="0"/>
            </a:rPr>
            <a:t>Audience</a:t>
          </a:r>
          <a:endParaRPr lang="en-US">
            <a:latin typeface="Arial" panose="020B0604020202020204" pitchFamily="34" charset="0"/>
            <a:cs typeface="Arial" panose="020B0604020202020204" pitchFamily="34" charset="0"/>
          </a:endParaRPr>
        </a:p>
      </dgm:t>
    </dgm:pt>
    <dgm:pt modelId="{81F09215-024F-47B9-8AAE-EB8AAEFE04C3}" type="parTrans" cxnId="{B23A141A-FABF-4156-B7F0-9953F49F77F8}">
      <dgm:prSet/>
      <dgm:spPr/>
      <dgm:t>
        <a:bodyPr/>
        <a:lstStyle/>
        <a:p>
          <a:endParaRPr lang="en-US"/>
        </a:p>
      </dgm:t>
    </dgm:pt>
    <dgm:pt modelId="{3695B455-370B-479E-A915-57C3EE9E08E2}" type="sibTrans" cxnId="{B23A141A-FABF-4156-B7F0-9953F49F77F8}">
      <dgm:prSet/>
      <dgm:spPr/>
      <dgm:t>
        <a:bodyPr/>
        <a:lstStyle/>
        <a:p>
          <a:endParaRPr lang="en-US">
            <a:latin typeface="Arial" panose="020B0604020202020204" pitchFamily="34" charset="0"/>
            <a:cs typeface="Arial" panose="020B0604020202020204" pitchFamily="34" charset="0"/>
          </a:endParaRPr>
        </a:p>
      </dgm:t>
    </dgm:pt>
    <dgm:pt modelId="{F0785AA2-10F9-4B00-96BD-BC1532DE738B}">
      <dgm:prSet phldrT="[Text]"/>
      <dgm:spPr/>
      <dgm:t>
        <a:bodyPr/>
        <a:lstStyle/>
        <a:p>
          <a:r>
            <a:rPr lang="en-GB" b="1">
              <a:latin typeface="Arial" panose="020B0604020202020204" pitchFamily="34" charset="0"/>
              <a:cs typeface="Arial" panose="020B0604020202020204" pitchFamily="34" charset="0"/>
            </a:rPr>
            <a:t>Eligibility check</a:t>
          </a:r>
          <a:endParaRPr lang="en-US">
            <a:latin typeface="Arial" panose="020B0604020202020204" pitchFamily="34" charset="0"/>
            <a:cs typeface="Arial" panose="020B0604020202020204" pitchFamily="34" charset="0"/>
          </a:endParaRPr>
        </a:p>
      </dgm:t>
    </dgm:pt>
    <dgm:pt modelId="{4FA491FB-1AC6-444D-812F-843037E21786}" type="parTrans" cxnId="{136A796E-195C-496A-84BB-AF3DC3C4FD89}">
      <dgm:prSet/>
      <dgm:spPr/>
      <dgm:t>
        <a:bodyPr/>
        <a:lstStyle/>
        <a:p>
          <a:endParaRPr lang="en-US"/>
        </a:p>
      </dgm:t>
    </dgm:pt>
    <dgm:pt modelId="{50BF6CB0-11F8-4FE3-9D59-2622521398B3}" type="sibTrans" cxnId="{136A796E-195C-496A-84BB-AF3DC3C4FD89}">
      <dgm:prSet/>
      <dgm:spPr/>
      <dgm:t>
        <a:bodyPr/>
        <a:lstStyle/>
        <a:p>
          <a:endParaRPr lang="en-US"/>
        </a:p>
      </dgm:t>
    </dgm:pt>
    <dgm:pt modelId="{75279D44-3BC7-48D7-905B-D6E6328CE22B}">
      <dgm:prSet/>
      <dgm:spPr/>
      <dgm:t>
        <a:bodyPr/>
        <a:lstStyle/>
        <a:p>
          <a:r>
            <a:rPr lang="en-GB" b="1">
              <a:latin typeface="Arial" panose="020B0604020202020204" pitchFamily="34" charset="0"/>
              <a:cs typeface="Arial" panose="020B0604020202020204" pitchFamily="34" charset="0"/>
            </a:rPr>
            <a:t>Time</a:t>
          </a:r>
          <a:endParaRPr lang="en-US">
            <a:latin typeface="Arial" panose="020B0604020202020204" pitchFamily="34" charset="0"/>
            <a:cs typeface="Arial" panose="020B0604020202020204" pitchFamily="34" charset="0"/>
          </a:endParaRPr>
        </a:p>
      </dgm:t>
    </dgm:pt>
    <dgm:pt modelId="{4E2F2AE6-4734-4950-AA59-8E8137C262F8}" type="parTrans" cxnId="{F5E1263E-C770-460A-93E6-ECA3DD2BBE9D}">
      <dgm:prSet/>
      <dgm:spPr/>
      <dgm:t>
        <a:bodyPr/>
        <a:lstStyle/>
        <a:p>
          <a:endParaRPr lang="en-US"/>
        </a:p>
      </dgm:t>
    </dgm:pt>
    <dgm:pt modelId="{4C552114-F5D2-436D-8E96-3D1622FA3338}" type="sibTrans" cxnId="{F5E1263E-C770-460A-93E6-ECA3DD2BBE9D}">
      <dgm:prSet/>
      <dgm:spPr/>
      <dgm:t>
        <a:bodyPr/>
        <a:lstStyle/>
        <a:p>
          <a:endParaRPr lang="en-US">
            <a:latin typeface="Arial" panose="020B0604020202020204" pitchFamily="34" charset="0"/>
            <a:cs typeface="Arial" panose="020B0604020202020204" pitchFamily="34" charset="0"/>
          </a:endParaRPr>
        </a:p>
      </dgm:t>
    </dgm:pt>
    <dgm:pt modelId="{F7B860F6-0A9B-4303-AC0F-4E3173B9AA22}" type="pres">
      <dgm:prSet presAssocID="{257A706C-A2FF-4544-9296-59035F5B0414}" presName="diagram" presStyleCnt="0">
        <dgm:presLayoutVars>
          <dgm:dir/>
          <dgm:resizeHandles val="exact"/>
        </dgm:presLayoutVars>
      </dgm:prSet>
      <dgm:spPr/>
    </dgm:pt>
    <dgm:pt modelId="{DE856F16-5DFD-4548-B8FE-8D61CEBAA767}" type="pres">
      <dgm:prSet presAssocID="{6A3F31B5-EE52-48A0-932B-5F4210A7B1D4}" presName="node" presStyleLbl="node1" presStyleIdx="0" presStyleCnt="6">
        <dgm:presLayoutVars>
          <dgm:bulletEnabled val="1"/>
        </dgm:presLayoutVars>
      </dgm:prSet>
      <dgm:spPr/>
    </dgm:pt>
    <dgm:pt modelId="{A55AEFAC-188B-4B1A-B1F6-038D855B209F}" type="pres">
      <dgm:prSet presAssocID="{A5E16F4F-2075-46B0-AC36-7983D74410A7}" presName="sibTrans" presStyleLbl="sibTrans2D1" presStyleIdx="0" presStyleCnt="5"/>
      <dgm:spPr/>
    </dgm:pt>
    <dgm:pt modelId="{01047139-9A3C-4F3D-AA2B-1F26C9BD0423}" type="pres">
      <dgm:prSet presAssocID="{A5E16F4F-2075-46B0-AC36-7983D74410A7}" presName="connectorText" presStyleLbl="sibTrans2D1" presStyleIdx="0" presStyleCnt="5"/>
      <dgm:spPr/>
    </dgm:pt>
    <dgm:pt modelId="{3566523C-0C04-4180-84EC-6AC67CFB3DD4}" type="pres">
      <dgm:prSet presAssocID="{75279D44-3BC7-48D7-905B-D6E6328CE22B}" presName="node" presStyleLbl="node1" presStyleIdx="1" presStyleCnt="6">
        <dgm:presLayoutVars>
          <dgm:bulletEnabled val="1"/>
        </dgm:presLayoutVars>
      </dgm:prSet>
      <dgm:spPr/>
    </dgm:pt>
    <dgm:pt modelId="{29FD1B56-10D6-4EFB-A897-E9C70B919850}" type="pres">
      <dgm:prSet presAssocID="{4C552114-F5D2-436D-8E96-3D1622FA3338}" presName="sibTrans" presStyleLbl="sibTrans2D1" presStyleIdx="1" presStyleCnt="5"/>
      <dgm:spPr/>
    </dgm:pt>
    <dgm:pt modelId="{DE3BED1E-E3DF-4B7F-B9A8-D2DDB1A947B5}" type="pres">
      <dgm:prSet presAssocID="{4C552114-F5D2-436D-8E96-3D1622FA3338}" presName="connectorText" presStyleLbl="sibTrans2D1" presStyleIdx="1" presStyleCnt="5"/>
      <dgm:spPr/>
    </dgm:pt>
    <dgm:pt modelId="{CE6A651E-FBC0-4BFA-AF12-199CED6DC277}" type="pres">
      <dgm:prSet presAssocID="{617464CF-8DAE-403A-9212-094B97A28F2B}" presName="node" presStyleLbl="node1" presStyleIdx="2" presStyleCnt="6">
        <dgm:presLayoutVars>
          <dgm:bulletEnabled val="1"/>
        </dgm:presLayoutVars>
      </dgm:prSet>
      <dgm:spPr/>
    </dgm:pt>
    <dgm:pt modelId="{AE06BB46-3298-4E5D-9B40-0D0C1D98C6C4}" type="pres">
      <dgm:prSet presAssocID="{F63DA32E-9C0D-48DD-B05E-DA13C2053627}" presName="sibTrans" presStyleLbl="sibTrans2D1" presStyleIdx="2" presStyleCnt="5"/>
      <dgm:spPr/>
    </dgm:pt>
    <dgm:pt modelId="{0875EBD1-73F5-4A30-90FF-24E682971CCD}" type="pres">
      <dgm:prSet presAssocID="{F63DA32E-9C0D-48DD-B05E-DA13C2053627}" presName="connectorText" presStyleLbl="sibTrans2D1" presStyleIdx="2" presStyleCnt="5"/>
      <dgm:spPr/>
    </dgm:pt>
    <dgm:pt modelId="{CDAEEC50-4E1F-47DE-893B-8565417E2AFA}" type="pres">
      <dgm:prSet presAssocID="{57B4DB7B-F9D2-4A2E-A3ED-7852DDB12A9C}" presName="node" presStyleLbl="node1" presStyleIdx="3" presStyleCnt="6">
        <dgm:presLayoutVars>
          <dgm:bulletEnabled val="1"/>
        </dgm:presLayoutVars>
      </dgm:prSet>
      <dgm:spPr/>
    </dgm:pt>
    <dgm:pt modelId="{ACB0EB84-953A-42EB-8813-8DB78F74575E}" type="pres">
      <dgm:prSet presAssocID="{3CDB8AE3-3B6F-46DF-8FF7-A347DCC66E25}" presName="sibTrans" presStyleLbl="sibTrans2D1" presStyleIdx="3" presStyleCnt="5"/>
      <dgm:spPr/>
    </dgm:pt>
    <dgm:pt modelId="{2812AF64-3B2D-4259-BB80-0BD2AC4C2883}" type="pres">
      <dgm:prSet presAssocID="{3CDB8AE3-3B6F-46DF-8FF7-A347DCC66E25}" presName="connectorText" presStyleLbl="sibTrans2D1" presStyleIdx="3" presStyleCnt="5"/>
      <dgm:spPr/>
    </dgm:pt>
    <dgm:pt modelId="{F0958A8D-DCC8-41A5-A4F5-9D80032B35C1}" type="pres">
      <dgm:prSet presAssocID="{A9FBB5E8-6BE5-45BB-B417-DD0ACF19A5B0}" presName="node" presStyleLbl="node1" presStyleIdx="4" presStyleCnt="6">
        <dgm:presLayoutVars>
          <dgm:bulletEnabled val="1"/>
        </dgm:presLayoutVars>
      </dgm:prSet>
      <dgm:spPr/>
    </dgm:pt>
    <dgm:pt modelId="{9B43F1C8-C78D-4A8D-A412-35807F0054B0}" type="pres">
      <dgm:prSet presAssocID="{3695B455-370B-479E-A915-57C3EE9E08E2}" presName="sibTrans" presStyleLbl="sibTrans2D1" presStyleIdx="4" presStyleCnt="5"/>
      <dgm:spPr/>
    </dgm:pt>
    <dgm:pt modelId="{A68FF9CC-B9ED-4073-A4C8-CC38A2882584}" type="pres">
      <dgm:prSet presAssocID="{3695B455-370B-479E-A915-57C3EE9E08E2}" presName="connectorText" presStyleLbl="sibTrans2D1" presStyleIdx="4" presStyleCnt="5"/>
      <dgm:spPr/>
    </dgm:pt>
    <dgm:pt modelId="{D296266A-EB56-4D8E-A7DC-69333945F8FB}" type="pres">
      <dgm:prSet presAssocID="{F0785AA2-10F9-4B00-96BD-BC1532DE738B}" presName="node" presStyleLbl="node1" presStyleIdx="5" presStyleCnt="6">
        <dgm:presLayoutVars>
          <dgm:bulletEnabled val="1"/>
        </dgm:presLayoutVars>
      </dgm:prSet>
      <dgm:spPr/>
    </dgm:pt>
  </dgm:ptLst>
  <dgm:cxnLst>
    <dgm:cxn modelId="{75A33602-C7A7-49CB-959D-D1F6F7D143DD}" srcId="{257A706C-A2FF-4544-9296-59035F5B0414}" destId="{57B4DB7B-F9D2-4A2E-A3ED-7852DDB12A9C}" srcOrd="3" destOrd="0" parTransId="{637FF0BE-57DC-4C71-9775-A45981AAE942}" sibTransId="{3CDB8AE3-3B6F-46DF-8FF7-A347DCC66E25}"/>
    <dgm:cxn modelId="{80CBEB06-3C9E-49FA-A322-D216FDA624A5}" type="presOf" srcId="{6A3F31B5-EE52-48A0-932B-5F4210A7B1D4}" destId="{DE856F16-5DFD-4548-B8FE-8D61CEBAA767}" srcOrd="0" destOrd="0" presId="urn:microsoft.com/office/officeart/2005/8/layout/process5"/>
    <dgm:cxn modelId="{B23A141A-FABF-4156-B7F0-9953F49F77F8}" srcId="{257A706C-A2FF-4544-9296-59035F5B0414}" destId="{A9FBB5E8-6BE5-45BB-B417-DD0ACF19A5B0}" srcOrd="4" destOrd="0" parTransId="{81F09215-024F-47B9-8AAE-EB8AAEFE04C3}" sibTransId="{3695B455-370B-479E-A915-57C3EE9E08E2}"/>
    <dgm:cxn modelId="{24D3AB3A-E314-4CF3-9E8E-FC88DF636972}" type="presOf" srcId="{75279D44-3BC7-48D7-905B-D6E6328CE22B}" destId="{3566523C-0C04-4180-84EC-6AC67CFB3DD4}" srcOrd="0" destOrd="0" presId="urn:microsoft.com/office/officeart/2005/8/layout/process5"/>
    <dgm:cxn modelId="{F5E1263E-C770-460A-93E6-ECA3DD2BBE9D}" srcId="{257A706C-A2FF-4544-9296-59035F5B0414}" destId="{75279D44-3BC7-48D7-905B-D6E6328CE22B}" srcOrd="1" destOrd="0" parTransId="{4E2F2AE6-4734-4950-AA59-8E8137C262F8}" sibTransId="{4C552114-F5D2-436D-8E96-3D1622FA3338}"/>
    <dgm:cxn modelId="{B56B2A5D-92BD-4CF0-8AAA-3262E1976EBF}" type="presOf" srcId="{A5E16F4F-2075-46B0-AC36-7983D74410A7}" destId="{01047139-9A3C-4F3D-AA2B-1F26C9BD0423}" srcOrd="1" destOrd="0" presId="urn:microsoft.com/office/officeart/2005/8/layout/process5"/>
    <dgm:cxn modelId="{50567B48-43EA-46EC-8E86-6A5CFCAB704E}" srcId="{257A706C-A2FF-4544-9296-59035F5B0414}" destId="{617464CF-8DAE-403A-9212-094B97A28F2B}" srcOrd="2" destOrd="0" parTransId="{DFC9294C-4DA6-4866-82B9-1B977349E4B0}" sibTransId="{F63DA32E-9C0D-48DD-B05E-DA13C2053627}"/>
    <dgm:cxn modelId="{253F186C-00E3-497B-87C6-3A29D1782477}" type="presOf" srcId="{A9FBB5E8-6BE5-45BB-B417-DD0ACF19A5B0}" destId="{F0958A8D-DCC8-41A5-A4F5-9D80032B35C1}" srcOrd="0" destOrd="0" presId="urn:microsoft.com/office/officeart/2005/8/layout/process5"/>
    <dgm:cxn modelId="{136A796E-195C-496A-84BB-AF3DC3C4FD89}" srcId="{257A706C-A2FF-4544-9296-59035F5B0414}" destId="{F0785AA2-10F9-4B00-96BD-BC1532DE738B}" srcOrd="5" destOrd="0" parTransId="{4FA491FB-1AC6-444D-812F-843037E21786}" sibTransId="{50BF6CB0-11F8-4FE3-9D59-2622521398B3}"/>
    <dgm:cxn modelId="{C67E8974-3E4A-4A79-AFBB-865AA706209E}" type="presOf" srcId="{3CDB8AE3-3B6F-46DF-8FF7-A347DCC66E25}" destId="{ACB0EB84-953A-42EB-8813-8DB78F74575E}" srcOrd="0" destOrd="0" presId="urn:microsoft.com/office/officeart/2005/8/layout/process5"/>
    <dgm:cxn modelId="{C867D983-4DF1-444E-BD9A-5C993D28A447}" type="presOf" srcId="{3695B455-370B-479E-A915-57C3EE9E08E2}" destId="{A68FF9CC-B9ED-4073-A4C8-CC38A2882584}" srcOrd="1" destOrd="0" presId="urn:microsoft.com/office/officeart/2005/8/layout/process5"/>
    <dgm:cxn modelId="{4DFB0B90-DF2D-4700-B08C-AE66E8B11F0A}" type="presOf" srcId="{4C552114-F5D2-436D-8E96-3D1622FA3338}" destId="{29FD1B56-10D6-4EFB-A897-E9C70B919850}" srcOrd="0" destOrd="0" presId="urn:microsoft.com/office/officeart/2005/8/layout/process5"/>
    <dgm:cxn modelId="{3AAAD6AC-1D92-4B1B-ADAF-07183B735306}" type="presOf" srcId="{F63DA32E-9C0D-48DD-B05E-DA13C2053627}" destId="{AE06BB46-3298-4E5D-9B40-0D0C1D98C6C4}" srcOrd="0" destOrd="0" presId="urn:microsoft.com/office/officeart/2005/8/layout/process5"/>
    <dgm:cxn modelId="{246B52BC-2CDD-4617-B1EF-E19827A296D5}" type="presOf" srcId="{3695B455-370B-479E-A915-57C3EE9E08E2}" destId="{9B43F1C8-C78D-4A8D-A412-35807F0054B0}" srcOrd="0" destOrd="0" presId="urn:microsoft.com/office/officeart/2005/8/layout/process5"/>
    <dgm:cxn modelId="{401E05C6-9FC6-468D-8717-5DF350214A69}" type="presOf" srcId="{F0785AA2-10F9-4B00-96BD-BC1532DE738B}" destId="{D296266A-EB56-4D8E-A7DC-69333945F8FB}" srcOrd="0" destOrd="0" presId="urn:microsoft.com/office/officeart/2005/8/layout/process5"/>
    <dgm:cxn modelId="{0375CFC6-FC1F-4B7C-82FC-57B1A0A14F8D}" type="presOf" srcId="{F63DA32E-9C0D-48DD-B05E-DA13C2053627}" destId="{0875EBD1-73F5-4A30-90FF-24E682971CCD}" srcOrd="1" destOrd="0" presId="urn:microsoft.com/office/officeart/2005/8/layout/process5"/>
    <dgm:cxn modelId="{D89B24CE-98A0-4F52-B2BA-BB9C9E9BEB7D}" type="presOf" srcId="{257A706C-A2FF-4544-9296-59035F5B0414}" destId="{F7B860F6-0A9B-4303-AC0F-4E3173B9AA22}" srcOrd="0" destOrd="0" presId="urn:microsoft.com/office/officeart/2005/8/layout/process5"/>
    <dgm:cxn modelId="{605842D2-E6BE-47C3-BE7C-AAA7A0E1495B}" type="presOf" srcId="{A5E16F4F-2075-46B0-AC36-7983D74410A7}" destId="{A55AEFAC-188B-4B1A-B1F6-038D855B209F}" srcOrd="0" destOrd="0" presId="urn:microsoft.com/office/officeart/2005/8/layout/process5"/>
    <dgm:cxn modelId="{A440ABDD-B9C8-4C58-AF30-5E6B959526F1}" type="presOf" srcId="{57B4DB7B-F9D2-4A2E-A3ED-7852DDB12A9C}" destId="{CDAEEC50-4E1F-47DE-893B-8565417E2AFA}" srcOrd="0" destOrd="0" presId="urn:microsoft.com/office/officeart/2005/8/layout/process5"/>
    <dgm:cxn modelId="{BC034FE0-1FC6-4918-8E3C-DC8FBBB2C82F}" srcId="{257A706C-A2FF-4544-9296-59035F5B0414}" destId="{6A3F31B5-EE52-48A0-932B-5F4210A7B1D4}" srcOrd="0" destOrd="0" parTransId="{F64C22E6-FFE6-4C06-8B41-B295CA5F8882}" sibTransId="{A5E16F4F-2075-46B0-AC36-7983D74410A7}"/>
    <dgm:cxn modelId="{46D503F2-EBD4-444E-B8B1-8B0FDD3BA42C}" type="presOf" srcId="{617464CF-8DAE-403A-9212-094B97A28F2B}" destId="{CE6A651E-FBC0-4BFA-AF12-199CED6DC277}" srcOrd="0" destOrd="0" presId="urn:microsoft.com/office/officeart/2005/8/layout/process5"/>
    <dgm:cxn modelId="{EDBBF0F2-97DD-453A-8D15-B526911E3234}" type="presOf" srcId="{3CDB8AE3-3B6F-46DF-8FF7-A347DCC66E25}" destId="{2812AF64-3B2D-4259-BB80-0BD2AC4C2883}" srcOrd="1" destOrd="0" presId="urn:microsoft.com/office/officeart/2005/8/layout/process5"/>
    <dgm:cxn modelId="{E8E701FC-0238-4277-9D4B-BAC7BB47F0D9}" type="presOf" srcId="{4C552114-F5D2-436D-8E96-3D1622FA3338}" destId="{DE3BED1E-E3DF-4B7F-B9A8-D2DDB1A947B5}" srcOrd="1" destOrd="0" presId="urn:microsoft.com/office/officeart/2005/8/layout/process5"/>
    <dgm:cxn modelId="{17CD7DA1-EB7B-496C-BCD9-457B202C91EE}" type="presParOf" srcId="{F7B860F6-0A9B-4303-AC0F-4E3173B9AA22}" destId="{DE856F16-5DFD-4548-B8FE-8D61CEBAA767}" srcOrd="0" destOrd="0" presId="urn:microsoft.com/office/officeart/2005/8/layout/process5"/>
    <dgm:cxn modelId="{CCD54F41-5ABD-404F-9EA5-16B63DE0A9AD}" type="presParOf" srcId="{F7B860F6-0A9B-4303-AC0F-4E3173B9AA22}" destId="{A55AEFAC-188B-4B1A-B1F6-038D855B209F}" srcOrd="1" destOrd="0" presId="urn:microsoft.com/office/officeart/2005/8/layout/process5"/>
    <dgm:cxn modelId="{4C2758DD-C202-440F-9A3C-5839BDDB11E6}" type="presParOf" srcId="{A55AEFAC-188B-4B1A-B1F6-038D855B209F}" destId="{01047139-9A3C-4F3D-AA2B-1F26C9BD0423}" srcOrd="0" destOrd="0" presId="urn:microsoft.com/office/officeart/2005/8/layout/process5"/>
    <dgm:cxn modelId="{44A26A30-4571-49C1-B707-11B5E2621E06}" type="presParOf" srcId="{F7B860F6-0A9B-4303-AC0F-4E3173B9AA22}" destId="{3566523C-0C04-4180-84EC-6AC67CFB3DD4}" srcOrd="2" destOrd="0" presId="urn:microsoft.com/office/officeart/2005/8/layout/process5"/>
    <dgm:cxn modelId="{47CAF0FA-9C5D-4833-BAD7-17E35821089A}" type="presParOf" srcId="{F7B860F6-0A9B-4303-AC0F-4E3173B9AA22}" destId="{29FD1B56-10D6-4EFB-A897-E9C70B919850}" srcOrd="3" destOrd="0" presId="urn:microsoft.com/office/officeart/2005/8/layout/process5"/>
    <dgm:cxn modelId="{05349026-BEA2-4470-B909-600D2664B997}" type="presParOf" srcId="{29FD1B56-10D6-4EFB-A897-E9C70B919850}" destId="{DE3BED1E-E3DF-4B7F-B9A8-D2DDB1A947B5}" srcOrd="0" destOrd="0" presId="urn:microsoft.com/office/officeart/2005/8/layout/process5"/>
    <dgm:cxn modelId="{E62F5FBE-FE69-4007-9823-924162ED1321}" type="presParOf" srcId="{F7B860F6-0A9B-4303-AC0F-4E3173B9AA22}" destId="{CE6A651E-FBC0-4BFA-AF12-199CED6DC277}" srcOrd="4" destOrd="0" presId="urn:microsoft.com/office/officeart/2005/8/layout/process5"/>
    <dgm:cxn modelId="{E1849868-5C8C-4E81-BAF1-B99E5E8C1AFF}" type="presParOf" srcId="{F7B860F6-0A9B-4303-AC0F-4E3173B9AA22}" destId="{AE06BB46-3298-4E5D-9B40-0D0C1D98C6C4}" srcOrd="5" destOrd="0" presId="urn:microsoft.com/office/officeart/2005/8/layout/process5"/>
    <dgm:cxn modelId="{65E37044-9DC1-466A-BAD0-CB4796DFF9EC}" type="presParOf" srcId="{AE06BB46-3298-4E5D-9B40-0D0C1D98C6C4}" destId="{0875EBD1-73F5-4A30-90FF-24E682971CCD}" srcOrd="0" destOrd="0" presId="urn:microsoft.com/office/officeart/2005/8/layout/process5"/>
    <dgm:cxn modelId="{3570D28B-C024-4331-A372-AC7665C0C0A7}" type="presParOf" srcId="{F7B860F6-0A9B-4303-AC0F-4E3173B9AA22}" destId="{CDAEEC50-4E1F-47DE-893B-8565417E2AFA}" srcOrd="6" destOrd="0" presId="urn:microsoft.com/office/officeart/2005/8/layout/process5"/>
    <dgm:cxn modelId="{E579C91C-D5FA-4DFC-B6E6-0857374C5AD0}" type="presParOf" srcId="{F7B860F6-0A9B-4303-AC0F-4E3173B9AA22}" destId="{ACB0EB84-953A-42EB-8813-8DB78F74575E}" srcOrd="7" destOrd="0" presId="urn:microsoft.com/office/officeart/2005/8/layout/process5"/>
    <dgm:cxn modelId="{8BB54A44-CD4A-4E01-AEE7-DC35B8AA7AA9}" type="presParOf" srcId="{ACB0EB84-953A-42EB-8813-8DB78F74575E}" destId="{2812AF64-3B2D-4259-BB80-0BD2AC4C2883}" srcOrd="0" destOrd="0" presId="urn:microsoft.com/office/officeart/2005/8/layout/process5"/>
    <dgm:cxn modelId="{1E2AA5FD-DC39-4C3B-8B84-E8BFA2753F47}" type="presParOf" srcId="{F7B860F6-0A9B-4303-AC0F-4E3173B9AA22}" destId="{F0958A8D-DCC8-41A5-A4F5-9D80032B35C1}" srcOrd="8" destOrd="0" presId="urn:microsoft.com/office/officeart/2005/8/layout/process5"/>
    <dgm:cxn modelId="{AB271F05-797F-450E-B5D3-7DD942CA780B}" type="presParOf" srcId="{F7B860F6-0A9B-4303-AC0F-4E3173B9AA22}" destId="{9B43F1C8-C78D-4A8D-A412-35807F0054B0}" srcOrd="9" destOrd="0" presId="urn:microsoft.com/office/officeart/2005/8/layout/process5"/>
    <dgm:cxn modelId="{DDA6DEC5-2CFC-4EE3-8DFD-57FBA917F193}" type="presParOf" srcId="{9B43F1C8-C78D-4A8D-A412-35807F0054B0}" destId="{A68FF9CC-B9ED-4073-A4C8-CC38A2882584}" srcOrd="0" destOrd="0" presId="urn:microsoft.com/office/officeart/2005/8/layout/process5"/>
    <dgm:cxn modelId="{7E036C1C-B5D3-406A-8350-B9B784F066D7}" type="presParOf" srcId="{F7B860F6-0A9B-4303-AC0F-4E3173B9AA22}" destId="{D296266A-EB56-4D8E-A7DC-69333945F8FB}" srcOrd="10" destOrd="0" presId="urn:microsoft.com/office/officeart/2005/8/layout/process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9939A7-63F5-4C7A-8A56-57E71EFC9AA7}">
      <dsp:nvSpPr>
        <dsp:cNvPr id="0" name=""/>
        <dsp:cNvSpPr/>
      </dsp:nvSpPr>
      <dsp:spPr>
        <a:xfrm>
          <a:off x="0" y="281519"/>
          <a:ext cx="5486400" cy="4536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F7C2ABB3-5CDC-4E81-9B4E-C70087325278}">
      <dsp:nvSpPr>
        <dsp:cNvPr id="0" name=""/>
        <dsp:cNvSpPr/>
      </dsp:nvSpPr>
      <dsp:spPr>
        <a:xfrm>
          <a:off x="274320" y="15839"/>
          <a:ext cx="3840480" cy="531360"/>
        </a:xfrm>
        <a:prstGeom prst="roundRect">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GB" sz="1800" b="1" kern="1200">
              <a:latin typeface="Arial" panose="020B0604020202020204" pitchFamily="34" charset="0"/>
              <a:cs typeface="Arial" panose="020B0604020202020204" pitchFamily="34" charset="0"/>
            </a:rPr>
            <a:t>Training</a:t>
          </a:r>
          <a:endParaRPr lang="en-US" sz="1800" kern="1200">
            <a:latin typeface="Arial" panose="020B0604020202020204" pitchFamily="34" charset="0"/>
            <a:cs typeface="Arial" panose="020B0604020202020204" pitchFamily="34" charset="0"/>
          </a:endParaRPr>
        </a:p>
      </dsp:txBody>
      <dsp:txXfrm>
        <a:off x="300259" y="41778"/>
        <a:ext cx="3788602" cy="479482"/>
      </dsp:txXfrm>
    </dsp:sp>
    <dsp:sp modelId="{2ED780CD-45D5-469F-93F1-0AD1E3AC2407}">
      <dsp:nvSpPr>
        <dsp:cNvPr id="0" name=""/>
        <dsp:cNvSpPr/>
      </dsp:nvSpPr>
      <dsp:spPr>
        <a:xfrm>
          <a:off x="0" y="1098000"/>
          <a:ext cx="5486400" cy="4536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AC528EC8-E02C-400E-8FAB-22572FF8BC04}">
      <dsp:nvSpPr>
        <dsp:cNvPr id="0" name=""/>
        <dsp:cNvSpPr/>
      </dsp:nvSpPr>
      <dsp:spPr>
        <a:xfrm>
          <a:off x="274320" y="832320"/>
          <a:ext cx="3840480" cy="531360"/>
        </a:xfrm>
        <a:prstGeom prst="roundRect">
          <a:avLst/>
        </a:prstGeom>
        <a:solidFill>
          <a:schemeClr val="accent2">
            <a:hueOff val="-485121"/>
            <a:satOff val="-27976"/>
            <a:lumOff val="2876"/>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GB" sz="1800" b="1" kern="1200">
              <a:latin typeface="Arial" panose="020B0604020202020204" pitchFamily="34" charset="0"/>
              <a:cs typeface="Arial" panose="020B0604020202020204" pitchFamily="34" charset="0"/>
            </a:rPr>
            <a:t>Coaching </a:t>
          </a:r>
          <a:endParaRPr lang="en-US" sz="1800" kern="1200">
            <a:latin typeface="Arial" panose="020B0604020202020204" pitchFamily="34" charset="0"/>
            <a:cs typeface="Arial" panose="020B0604020202020204" pitchFamily="34" charset="0"/>
          </a:endParaRPr>
        </a:p>
      </dsp:txBody>
      <dsp:txXfrm>
        <a:off x="300259" y="858259"/>
        <a:ext cx="3788602" cy="479482"/>
      </dsp:txXfrm>
    </dsp:sp>
    <dsp:sp modelId="{7681E2E3-8A65-4D23-94A5-C282157F1B9F}">
      <dsp:nvSpPr>
        <dsp:cNvPr id="0" name=""/>
        <dsp:cNvSpPr/>
      </dsp:nvSpPr>
      <dsp:spPr>
        <a:xfrm>
          <a:off x="0" y="1914480"/>
          <a:ext cx="5486400" cy="4536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BC20920F-2448-4D04-9686-F0A109B39098}">
      <dsp:nvSpPr>
        <dsp:cNvPr id="0" name=""/>
        <dsp:cNvSpPr/>
      </dsp:nvSpPr>
      <dsp:spPr>
        <a:xfrm>
          <a:off x="274320" y="1648800"/>
          <a:ext cx="3840480" cy="531360"/>
        </a:xfrm>
        <a:prstGeom prst="roundRect">
          <a:avLst/>
        </a:prstGeom>
        <a:solidFill>
          <a:schemeClr val="accent2">
            <a:hueOff val="-970242"/>
            <a:satOff val="-55952"/>
            <a:lumOff val="5752"/>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GB" sz="1800" b="1" kern="1200">
              <a:latin typeface="Arial" panose="020B0604020202020204" pitchFamily="34" charset="0"/>
              <a:cs typeface="Arial" panose="020B0604020202020204" pitchFamily="34" charset="0"/>
            </a:rPr>
            <a:t>Mentoring </a:t>
          </a:r>
          <a:endParaRPr lang="en-US" sz="1800" kern="1200">
            <a:latin typeface="Arial" panose="020B0604020202020204" pitchFamily="34" charset="0"/>
            <a:cs typeface="Arial" panose="020B0604020202020204" pitchFamily="34" charset="0"/>
          </a:endParaRPr>
        </a:p>
      </dsp:txBody>
      <dsp:txXfrm>
        <a:off x="300259" y="1674739"/>
        <a:ext cx="3788602" cy="479482"/>
      </dsp:txXfrm>
    </dsp:sp>
    <dsp:sp modelId="{D6CA2483-A2C3-43F3-9E15-4983F8651138}">
      <dsp:nvSpPr>
        <dsp:cNvPr id="0" name=""/>
        <dsp:cNvSpPr/>
      </dsp:nvSpPr>
      <dsp:spPr>
        <a:xfrm>
          <a:off x="0" y="2730960"/>
          <a:ext cx="5486400" cy="4536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5C93C44F-5C94-48E6-B7C8-7C751259A52A}">
      <dsp:nvSpPr>
        <dsp:cNvPr id="0" name=""/>
        <dsp:cNvSpPr/>
      </dsp:nvSpPr>
      <dsp:spPr>
        <a:xfrm>
          <a:off x="274320" y="2465280"/>
          <a:ext cx="3840480" cy="531360"/>
        </a:xfrm>
        <a:prstGeom prst="roundRect">
          <a:avLst/>
        </a:prstGeom>
        <a:solidFill>
          <a:schemeClr val="accent2">
            <a:hueOff val="-1455363"/>
            <a:satOff val="-83928"/>
            <a:lumOff val="8628"/>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GB" sz="1800" b="1" kern="1200">
              <a:latin typeface="Arial" panose="020B0604020202020204" pitchFamily="34" charset="0"/>
              <a:cs typeface="Arial" panose="020B0604020202020204" pitchFamily="34" charset="0"/>
            </a:rPr>
            <a:t>360-degree performance review </a:t>
          </a:r>
          <a:endParaRPr lang="en-US" sz="1800" b="1" kern="1200">
            <a:latin typeface="Arial" panose="020B0604020202020204" pitchFamily="34" charset="0"/>
            <a:cs typeface="Arial" panose="020B0604020202020204" pitchFamily="34" charset="0"/>
          </a:endParaRPr>
        </a:p>
      </dsp:txBody>
      <dsp:txXfrm>
        <a:off x="300259" y="2491219"/>
        <a:ext cx="3788602" cy="47948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856F16-5DFD-4548-B8FE-8D61CEBAA767}">
      <dsp:nvSpPr>
        <dsp:cNvPr id="0" name=""/>
        <dsp:cNvSpPr/>
      </dsp:nvSpPr>
      <dsp:spPr>
        <a:xfrm>
          <a:off x="238958" y="952"/>
          <a:ext cx="1318021" cy="790813"/>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b="1" kern="1200">
              <a:latin typeface="Arial" panose="020B0604020202020204" pitchFamily="34" charset="0"/>
              <a:cs typeface="Arial" panose="020B0604020202020204" pitchFamily="34" charset="0"/>
            </a:rPr>
            <a:t>Method</a:t>
          </a:r>
          <a:endParaRPr lang="en-US" sz="1900" kern="1200">
            <a:latin typeface="Arial" panose="020B0604020202020204" pitchFamily="34" charset="0"/>
            <a:cs typeface="Arial" panose="020B0604020202020204" pitchFamily="34" charset="0"/>
          </a:endParaRPr>
        </a:p>
      </dsp:txBody>
      <dsp:txXfrm>
        <a:off x="262120" y="24114"/>
        <a:ext cx="1271697" cy="744489"/>
      </dsp:txXfrm>
    </dsp:sp>
    <dsp:sp modelId="{A55AEFAC-188B-4B1A-B1F6-038D855B209F}">
      <dsp:nvSpPr>
        <dsp:cNvPr id="0" name=""/>
        <dsp:cNvSpPr/>
      </dsp:nvSpPr>
      <dsp:spPr>
        <a:xfrm>
          <a:off x="1672966" y="232924"/>
          <a:ext cx="279420" cy="326869"/>
        </a:xfrm>
        <a:prstGeom prst="rightArrow">
          <a:avLst>
            <a:gd name="adj1" fmla="val 60000"/>
            <a:gd name="adj2" fmla="val 50000"/>
          </a:avLst>
        </a:prstGeom>
        <a:solidFill>
          <a:schemeClr val="accent2">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latin typeface="Arial" panose="020B0604020202020204" pitchFamily="34" charset="0"/>
            <a:cs typeface="Arial" panose="020B0604020202020204" pitchFamily="34" charset="0"/>
          </a:endParaRPr>
        </a:p>
      </dsp:txBody>
      <dsp:txXfrm>
        <a:off x="1672966" y="298298"/>
        <a:ext cx="195594" cy="196121"/>
      </dsp:txXfrm>
    </dsp:sp>
    <dsp:sp modelId="{3566523C-0C04-4180-84EC-6AC67CFB3DD4}">
      <dsp:nvSpPr>
        <dsp:cNvPr id="0" name=""/>
        <dsp:cNvSpPr/>
      </dsp:nvSpPr>
      <dsp:spPr>
        <a:xfrm>
          <a:off x="2084189" y="952"/>
          <a:ext cx="1318021" cy="790813"/>
        </a:xfrm>
        <a:prstGeom prst="roundRect">
          <a:avLst>
            <a:gd name="adj" fmla="val 10000"/>
          </a:avLst>
        </a:prstGeom>
        <a:gradFill rotWithShape="0">
          <a:gsLst>
            <a:gs pos="0">
              <a:schemeClr val="accent2">
                <a:hueOff val="-291073"/>
                <a:satOff val="-16786"/>
                <a:lumOff val="1726"/>
                <a:alphaOff val="0"/>
                <a:satMod val="103000"/>
                <a:lumMod val="102000"/>
                <a:tint val="94000"/>
              </a:schemeClr>
            </a:gs>
            <a:gs pos="50000">
              <a:schemeClr val="accent2">
                <a:hueOff val="-291073"/>
                <a:satOff val="-16786"/>
                <a:lumOff val="1726"/>
                <a:alphaOff val="0"/>
                <a:satMod val="110000"/>
                <a:lumMod val="100000"/>
                <a:shade val="100000"/>
              </a:schemeClr>
            </a:gs>
            <a:gs pos="100000">
              <a:schemeClr val="accent2">
                <a:hueOff val="-291073"/>
                <a:satOff val="-16786"/>
                <a:lumOff val="1726"/>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b="1" kern="1200">
              <a:latin typeface="Arial" panose="020B0604020202020204" pitchFamily="34" charset="0"/>
              <a:cs typeface="Arial" panose="020B0604020202020204" pitchFamily="34" charset="0"/>
            </a:rPr>
            <a:t>Time</a:t>
          </a:r>
          <a:endParaRPr lang="en-US" sz="1900" kern="1200">
            <a:latin typeface="Arial" panose="020B0604020202020204" pitchFamily="34" charset="0"/>
            <a:cs typeface="Arial" panose="020B0604020202020204" pitchFamily="34" charset="0"/>
          </a:endParaRPr>
        </a:p>
      </dsp:txBody>
      <dsp:txXfrm>
        <a:off x="2107351" y="24114"/>
        <a:ext cx="1271697" cy="744489"/>
      </dsp:txXfrm>
    </dsp:sp>
    <dsp:sp modelId="{29FD1B56-10D6-4EFB-A897-E9C70B919850}">
      <dsp:nvSpPr>
        <dsp:cNvPr id="0" name=""/>
        <dsp:cNvSpPr/>
      </dsp:nvSpPr>
      <dsp:spPr>
        <a:xfrm>
          <a:off x="3518196" y="232924"/>
          <a:ext cx="279420" cy="326869"/>
        </a:xfrm>
        <a:prstGeom prst="rightArrow">
          <a:avLst>
            <a:gd name="adj1" fmla="val 60000"/>
            <a:gd name="adj2" fmla="val 50000"/>
          </a:avLst>
        </a:prstGeom>
        <a:solidFill>
          <a:schemeClr val="accent2">
            <a:hueOff val="-363841"/>
            <a:satOff val="-20982"/>
            <a:lumOff val="2157"/>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latin typeface="Arial" panose="020B0604020202020204" pitchFamily="34" charset="0"/>
            <a:cs typeface="Arial" panose="020B0604020202020204" pitchFamily="34" charset="0"/>
          </a:endParaRPr>
        </a:p>
      </dsp:txBody>
      <dsp:txXfrm>
        <a:off x="3518196" y="298298"/>
        <a:ext cx="195594" cy="196121"/>
      </dsp:txXfrm>
    </dsp:sp>
    <dsp:sp modelId="{CE6A651E-FBC0-4BFA-AF12-199CED6DC277}">
      <dsp:nvSpPr>
        <dsp:cNvPr id="0" name=""/>
        <dsp:cNvSpPr/>
      </dsp:nvSpPr>
      <dsp:spPr>
        <a:xfrm>
          <a:off x="3929419" y="952"/>
          <a:ext cx="1318021" cy="790813"/>
        </a:xfrm>
        <a:prstGeom prst="roundRect">
          <a:avLst>
            <a:gd name="adj" fmla="val 10000"/>
          </a:avLst>
        </a:prstGeom>
        <a:gradFill rotWithShape="0">
          <a:gsLst>
            <a:gs pos="0">
              <a:schemeClr val="accent2">
                <a:hueOff val="-582145"/>
                <a:satOff val="-33571"/>
                <a:lumOff val="3451"/>
                <a:alphaOff val="0"/>
                <a:satMod val="103000"/>
                <a:lumMod val="102000"/>
                <a:tint val="94000"/>
              </a:schemeClr>
            </a:gs>
            <a:gs pos="50000">
              <a:schemeClr val="accent2">
                <a:hueOff val="-582145"/>
                <a:satOff val="-33571"/>
                <a:lumOff val="3451"/>
                <a:alphaOff val="0"/>
                <a:satMod val="110000"/>
                <a:lumMod val="100000"/>
                <a:shade val="100000"/>
              </a:schemeClr>
            </a:gs>
            <a:gs pos="100000">
              <a:schemeClr val="accent2">
                <a:hueOff val="-582145"/>
                <a:satOff val="-33571"/>
                <a:lumOff val="3451"/>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b="1" kern="1200">
              <a:latin typeface="Arial" panose="020B0604020202020204" pitchFamily="34" charset="0"/>
              <a:cs typeface="Arial" panose="020B0604020202020204" pitchFamily="34" charset="0"/>
            </a:rPr>
            <a:t>Budget</a:t>
          </a:r>
          <a:endParaRPr lang="en-US" sz="1900" kern="1200">
            <a:latin typeface="Arial" panose="020B0604020202020204" pitchFamily="34" charset="0"/>
            <a:cs typeface="Arial" panose="020B0604020202020204" pitchFamily="34" charset="0"/>
          </a:endParaRPr>
        </a:p>
      </dsp:txBody>
      <dsp:txXfrm>
        <a:off x="3952581" y="24114"/>
        <a:ext cx="1271697" cy="744489"/>
      </dsp:txXfrm>
    </dsp:sp>
    <dsp:sp modelId="{AE06BB46-3298-4E5D-9B40-0D0C1D98C6C4}">
      <dsp:nvSpPr>
        <dsp:cNvPr id="0" name=""/>
        <dsp:cNvSpPr/>
      </dsp:nvSpPr>
      <dsp:spPr>
        <a:xfrm rot="5400000">
          <a:off x="4448720" y="884027"/>
          <a:ext cx="279420" cy="326869"/>
        </a:xfrm>
        <a:prstGeom prst="rightArrow">
          <a:avLst>
            <a:gd name="adj1" fmla="val 60000"/>
            <a:gd name="adj2" fmla="val 50000"/>
          </a:avLst>
        </a:prstGeom>
        <a:solidFill>
          <a:schemeClr val="accent2">
            <a:hueOff val="-727682"/>
            <a:satOff val="-41964"/>
            <a:lumOff val="4314"/>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latin typeface="Arial" panose="020B0604020202020204" pitchFamily="34" charset="0"/>
            <a:cs typeface="Arial" panose="020B0604020202020204" pitchFamily="34" charset="0"/>
          </a:endParaRPr>
        </a:p>
      </dsp:txBody>
      <dsp:txXfrm rot="-5400000">
        <a:off x="4490370" y="907751"/>
        <a:ext cx="196121" cy="195594"/>
      </dsp:txXfrm>
    </dsp:sp>
    <dsp:sp modelId="{CDAEEC50-4E1F-47DE-893B-8565417E2AFA}">
      <dsp:nvSpPr>
        <dsp:cNvPr id="0" name=""/>
        <dsp:cNvSpPr/>
      </dsp:nvSpPr>
      <dsp:spPr>
        <a:xfrm>
          <a:off x="3929419" y="1318974"/>
          <a:ext cx="1318021" cy="790813"/>
        </a:xfrm>
        <a:prstGeom prst="roundRect">
          <a:avLst>
            <a:gd name="adj" fmla="val 10000"/>
          </a:avLst>
        </a:prstGeom>
        <a:gradFill rotWithShape="0">
          <a:gsLst>
            <a:gs pos="0">
              <a:schemeClr val="accent2">
                <a:hueOff val="-873218"/>
                <a:satOff val="-50357"/>
                <a:lumOff val="5177"/>
                <a:alphaOff val="0"/>
                <a:satMod val="103000"/>
                <a:lumMod val="102000"/>
                <a:tint val="94000"/>
              </a:schemeClr>
            </a:gs>
            <a:gs pos="50000">
              <a:schemeClr val="accent2">
                <a:hueOff val="-873218"/>
                <a:satOff val="-50357"/>
                <a:lumOff val="5177"/>
                <a:alphaOff val="0"/>
                <a:satMod val="110000"/>
                <a:lumMod val="100000"/>
                <a:shade val="100000"/>
              </a:schemeClr>
            </a:gs>
            <a:gs pos="100000">
              <a:schemeClr val="accent2">
                <a:hueOff val="-873218"/>
                <a:satOff val="-50357"/>
                <a:lumOff val="5177"/>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b="1" kern="1200">
              <a:latin typeface="Arial" panose="020B0604020202020204" pitchFamily="34" charset="0"/>
              <a:cs typeface="Arial" panose="020B0604020202020204" pitchFamily="34" charset="0"/>
            </a:rPr>
            <a:t>Delivery style</a:t>
          </a:r>
          <a:endParaRPr lang="en-US" sz="1900" kern="1200">
            <a:latin typeface="Arial" panose="020B0604020202020204" pitchFamily="34" charset="0"/>
            <a:cs typeface="Arial" panose="020B0604020202020204" pitchFamily="34" charset="0"/>
          </a:endParaRPr>
        </a:p>
      </dsp:txBody>
      <dsp:txXfrm>
        <a:off x="3952581" y="1342136"/>
        <a:ext cx="1271697" cy="744489"/>
      </dsp:txXfrm>
    </dsp:sp>
    <dsp:sp modelId="{ACB0EB84-953A-42EB-8813-8DB78F74575E}">
      <dsp:nvSpPr>
        <dsp:cNvPr id="0" name=""/>
        <dsp:cNvSpPr/>
      </dsp:nvSpPr>
      <dsp:spPr>
        <a:xfrm rot="10800000">
          <a:off x="3534013" y="1550946"/>
          <a:ext cx="279420" cy="326869"/>
        </a:xfrm>
        <a:prstGeom prst="rightArrow">
          <a:avLst>
            <a:gd name="adj1" fmla="val 60000"/>
            <a:gd name="adj2" fmla="val 50000"/>
          </a:avLst>
        </a:prstGeom>
        <a:solidFill>
          <a:schemeClr val="accent2">
            <a:hueOff val="-1091522"/>
            <a:satOff val="-62946"/>
            <a:lumOff val="6471"/>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latin typeface="Arial" panose="020B0604020202020204" pitchFamily="34" charset="0"/>
            <a:cs typeface="Arial" panose="020B0604020202020204" pitchFamily="34" charset="0"/>
          </a:endParaRPr>
        </a:p>
      </dsp:txBody>
      <dsp:txXfrm rot="10800000">
        <a:off x="3617839" y="1616320"/>
        <a:ext cx="195594" cy="196121"/>
      </dsp:txXfrm>
    </dsp:sp>
    <dsp:sp modelId="{F0958A8D-DCC8-41A5-A4F5-9D80032B35C1}">
      <dsp:nvSpPr>
        <dsp:cNvPr id="0" name=""/>
        <dsp:cNvSpPr/>
      </dsp:nvSpPr>
      <dsp:spPr>
        <a:xfrm>
          <a:off x="2084189" y="1318974"/>
          <a:ext cx="1318021" cy="790813"/>
        </a:xfrm>
        <a:prstGeom prst="roundRect">
          <a:avLst>
            <a:gd name="adj" fmla="val 10000"/>
          </a:avLst>
        </a:prstGeom>
        <a:gradFill rotWithShape="0">
          <a:gsLst>
            <a:gs pos="0">
              <a:schemeClr val="accent2">
                <a:hueOff val="-1164290"/>
                <a:satOff val="-67142"/>
                <a:lumOff val="6902"/>
                <a:alphaOff val="0"/>
                <a:satMod val="103000"/>
                <a:lumMod val="102000"/>
                <a:tint val="94000"/>
              </a:schemeClr>
            </a:gs>
            <a:gs pos="50000">
              <a:schemeClr val="accent2">
                <a:hueOff val="-1164290"/>
                <a:satOff val="-67142"/>
                <a:lumOff val="6902"/>
                <a:alphaOff val="0"/>
                <a:satMod val="110000"/>
                <a:lumMod val="100000"/>
                <a:shade val="100000"/>
              </a:schemeClr>
            </a:gs>
            <a:gs pos="100000">
              <a:schemeClr val="accent2">
                <a:hueOff val="-1164290"/>
                <a:satOff val="-67142"/>
                <a:lumOff val="6902"/>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b="1" kern="1200">
              <a:latin typeface="Arial" panose="020B0604020202020204" pitchFamily="34" charset="0"/>
              <a:cs typeface="Arial" panose="020B0604020202020204" pitchFamily="34" charset="0"/>
            </a:rPr>
            <a:t>Audience</a:t>
          </a:r>
          <a:endParaRPr lang="en-US" sz="1900" kern="1200">
            <a:latin typeface="Arial" panose="020B0604020202020204" pitchFamily="34" charset="0"/>
            <a:cs typeface="Arial" panose="020B0604020202020204" pitchFamily="34" charset="0"/>
          </a:endParaRPr>
        </a:p>
      </dsp:txBody>
      <dsp:txXfrm>
        <a:off x="2107351" y="1342136"/>
        <a:ext cx="1271697" cy="744489"/>
      </dsp:txXfrm>
    </dsp:sp>
    <dsp:sp modelId="{9B43F1C8-C78D-4A8D-A412-35807F0054B0}">
      <dsp:nvSpPr>
        <dsp:cNvPr id="0" name=""/>
        <dsp:cNvSpPr/>
      </dsp:nvSpPr>
      <dsp:spPr>
        <a:xfrm rot="10800000">
          <a:off x="1688782" y="1550946"/>
          <a:ext cx="279420" cy="326869"/>
        </a:xfrm>
        <a:prstGeom prst="rightArrow">
          <a:avLst>
            <a:gd name="adj1" fmla="val 60000"/>
            <a:gd name="adj2" fmla="val 50000"/>
          </a:avLst>
        </a:prstGeom>
        <a:solidFill>
          <a:schemeClr val="accent2">
            <a:hueOff val="-1455363"/>
            <a:satOff val="-83928"/>
            <a:lumOff val="8628"/>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latin typeface="Arial" panose="020B0604020202020204" pitchFamily="34" charset="0"/>
            <a:cs typeface="Arial" panose="020B0604020202020204" pitchFamily="34" charset="0"/>
          </a:endParaRPr>
        </a:p>
      </dsp:txBody>
      <dsp:txXfrm rot="10800000">
        <a:off x="1772608" y="1616320"/>
        <a:ext cx="195594" cy="196121"/>
      </dsp:txXfrm>
    </dsp:sp>
    <dsp:sp modelId="{D296266A-EB56-4D8E-A7DC-69333945F8FB}">
      <dsp:nvSpPr>
        <dsp:cNvPr id="0" name=""/>
        <dsp:cNvSpPr/>
      </dsp:nvSpPr>
      <dsp:spPr>
        <a:xfrm>
          <a:off x="238958" y="1318974"/>
          <a:ext cx="1318021" cy="790813"/>
        </a:xfrm>
        <a:prstGeom prst="roundRect">
          <a:avLst>
            <a:gd name="adj" fmla="val 10000"/>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b="1" kern="1200">
              <a:latin typeface="Arial" panose="020B0604020202020204" pitchFamily="34" charset="0"/>
              <a:cs typeface="Arial" panose="020B0604020202020204" pitchFamily="34" charset="0"/>
            </a:rPr>
            <a:t>Eligibility check</a:t>
          </a:r>
          <a:endParaRPr lang="en-US" sz="1900" kern="1200">
            <a:latin typeface="Arial" panose="020B0604020202020204" pitchFamily="34" charset="0"/>
            <a:cs typeface="Arial" panose="020B0604020202020204" pitchFamily="34" charset="0"/>
          </a:endParaRPr>
        </a:p>
      </dsp:txBody>
      <dsp:txXfrm>
        <a:off x="262120" y="1342136"/>
        <a:ext cx="1271697" cy="744489"/>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9F9AF-677A-41C9-A341-73203EEA0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12</Pages>
  <Words>2672</Words>
  <Characters>15236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Oana Cristina Ilau (1817441)</cp:lastModifiedBy>
  <cp:revision>7</cp:revision>
  <dcterms:created xsi:type="dcterms:W3CDTF">2021-05-09T21:17:00Z</dcterms:created>
  <dcterms:modified xsi:type="dcterms:W3CDTF">2021-05-12T11:23:00Z</dcterms:modified>
</cp:coreProperties>
</file>