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3B5401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336D9">
              <w:rPr>
                <w:b/>
                <w:color w:val="auto"/>
                <w:sz w:val="32"/>
              </w:rPr>
              <w:t>Zachary Roberts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DE5FD3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E336D9">
              <w:rPr>
                <w:b/>
                <w:color w:val="auto"/>
                <w:sz w:val="32"/>
              </w:rPr>
              <w:t xml:space="preserve"> 2236117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26CE8AE" w14:textId="77777777" w:rsidR="00785D69" w:rsidRDefault="00785D69" w:rsidP="00785D69"/>
    <w:p w14:paraId="5ADB57C6" w14:textId="47D2F0CE" w:rsidR="00785D69" w:rsidRPr="00E336D9" w:rsidRDefault="00785D69" w:rsidP="00785D69">
      <w:pPr>
        <w:rPr>
          <w:sz w:val="24"/>
          <w:szCs w:val="24"/>
        </w:rPr>
      </w:pPr>
      <w:r w:rsidRPr="00E336D9">
        <w:rPr>
          <w:sz w:val="24"/>
          <w:szCs w:val="24"/>
        </w:rPr>
        <w:t>Throughout this task I aim to discuss and compare my experience of my career as a Police Constable to date and go into detail about the resilience that is needed to succeed. I will also explore and reflect on how I respond to stress, and the strategies I have tried and developed throughout this time. Being a part of South Wales Police and undertaking the role of a Response Officer will require you to have strong resilience to overcome the elevated stress levels and navigate the level of responsibility and professionalism that is required at all times. These expectations can take a toll on one’s mental health and can affect their work and home life. I will also highlight and conclude specific strategies that I will use moving forward in my career that will benefit my health and wellbeing.</w:t>
      </w:r>
    </w:p>
    <w:p w14:paraId="0F93F006" w14:textId="77777777" w:rsidR="00785D69" w:rsidRPr="00E336D9" w:rsidRDefault="00785D69" w:rsidP="00785D69">
      <w:pPr>
        <w:rPr>
          <w:sz w:val="24"/>
          <w:szCs w:val="24"/>
        </w:rPr>
      </w:pPr>
    </w:p>
    <w:p w14:paraId="2BC31D8C" w14:textId="77777777" w:rsidR="00785D69" w:rsidRPr="00E336D9" w:rsidRDefault="00785D69" w:rsidP="00785D69">
      <w:pPr>
        <w:rPr>
          <w:sz w:val="24"/>
          <w:szCs w:val="24"/>
        </w:rPr>
      </w:pPr>
      <w:r w:rsidRPr="00E336D9">
        <w:rPr>
          <w:sz w:val="24"/>
          <w:szCs w:val="24"/>
        </w:rPr>
        <w:t>The World Health Organisation describes stress as a state of mental tension or worry that can be caused by a difficult situation. (World Health Organization, 2023) We will encounter many threats and challenges throughout our lives and so stress is a natural human response. Everyone will experience stress to some level although their response may vary and can affect our overall well-being differently. Some levels of stress can have positive impacts on people through helping them to focus on a task or motivating them to overcome challenges that have caused the stress. (NHS, 2023) The negative signs and symptoms of stress can affect us emotionally such as feeling anxious, scared, overwhelmed, and confused but stress can also affect us physically and cause symptoms like faintness, headaches, stomach problems and even skin reactions such as rashes and hives. (NHS,2023) In order to successfully fulfil the role of Response Officer, the individual must identify strategies that build resilience and lower stress that they can use in the present and future to sustain good mental and physical health. Emergency workers experience double the amount of stress due to the traumatic incidents they attend and from interacting with and helping the victims of that event. (Fullerton et al, 1992).</w:t>
      </w:r>
    </w:p>
    <w:p w14:paraId="752FDA34" w14:textId="77777777" w:rsidR="00785D69" w:rsidRPr="00E336D9" w:rsidRDefault="00785D69" w:rsidP="00785D69">
      <w:pPr>
        <w:rPr>
          <w:sz w:val="24"/>
          <w:szCs w:val="24"/>
        </w:rPr>
      </w:pPr>
    </w:p>
    <w:p w14:paraId="77515CCC" w14:textId="77777777" w:rsidR="00785D69" w:rsidRDefault="00785D69" w:rsidP="00785D69">
      <w:pPr>
        <w:rPr>
          <w:sz w:val="24"/>
          <w:szCs w:val="24"/>
        </w:rPr>
      </w:pPr>
      <w:r w:rsidRPr="00E336D9">
        <w:rPr>
          <w:sz w:val="24"/>
          <w:szCs w:val="24"/>
        </w:rPr>
        <w:t>Throughout my Police Constable training there were many stressful situations I experienced which led me to experiment with different stress reliever strategies. The stressors mainly stemmed from starting a new job that vastly varies from my previous experiences, getting back into academic learning after being out of practice for number of years and being in the spotlight during practical’s and being assessed in front of your peers.</w:t>
      </w:r>
    </w:p>
    <w:p w14:paraId="393232C5" w14:textId="77777777" w:rsidR="00E336D9" w:rsidRPr="00E336D9" w:rsidRDefault="00E336D9" w:rsidP="00785D69">
      <w:pPr>
        <w:rPr>
          <w:sz w:val="24"/>
          <w:szCs w:val="24"/>
        </w:rPr>
      </w:pPr>
    </w:p>
    <w:p w14:paraId="0761EF41" w14:textId="77777777" w:rsidR="00785D69" w:rsidRDefault="00785D69" w:rsidP="00785D69">
      <w:pPr>
        <w:rPr>
          <w:sz w:val="24"/>
          <w:szCs w:val="24"/>
        </w:rPr>
      </w:pPr>
      <w:r w:rsidRPr="00E336D9">
        <w:rPr>
          <w:sz w:val="24"/>
          <w:szCs w:val="24"/>
        </w:rPr>
        <w:t xml:space="preserve">A strategy that I have previously used in life to decrease stress and have now found myself using more frequently since becoming a Police Constable is physical exercise. The </w:t>
      </w:r>
      <w:r w:rsidRPr="00E336D9">
        <w:rPr>
          <w:sz w:val="24"/>
          <w:szCs w:val="24"/>
        </w:rPr>
        <w:lastRenderedPageBreak/>
        <w:t>American Academy of Paediatrics states that exercise is the best stress reliever and has significant benefits to mental and physical health. When you become stressed, your body naturally produces hormones such as adrenaline and norepinephrine that are supposed to be produced when you are in danger. These hormones effect your body by increasing your heart rate, making you more alert and increasing blood pressure to get your body in the best physical condition to escape danger. (American Academy of Paediatrics, 2014) Even when experiencing stress where no physical activity is involved such as revising for exams, the body produces these hormones but has no immediate way to release them. This results in the prolonged feeling of stress and keeps you in a constant state of worry. This is why exercise is important to give the body the opportunity to release these hormones and the subsequent decrease in the level of stress.</w:t>
      </w:r>
    </w:p>
    <w:p w14:paraId="086152CB" w14:textId="77777777" w:rsidR="00E336D9" w:rsidRPr="00E336D9" w:rsidRDefault="00E336D9" w:rsidP="00785D69">
      <w:pPr>
        <w:rPr>
          <w:sz w:val="24"/>
          <w:szCs w:val="24"/>
        </w:rPr>
      </w:pPr>
    </w:p>
    <w:p w14:paraId="53244EE1" w14:textId="77777777" w:rsidR="00785D69" w:rsidRDefault="00785D69" w:rsidP="00785D69">
      <w:pPr>
        <w:rPr>
          <w:sz w:val="24"/>
          <w:szCs w:val="24"/>
        </w:rPr>
      </w:pPr>
      <w:r w:rsidRPr="00E336D9">
        <w:rPr>
          <w:sz w:val="24"/>
          <w:szCs w:val="24"/>
        </w:rPr>
        <w:t>The second strategy I have used during this process is healthy eating. To compliment the physical exercise, I have tried a more balanced diet. Mental Health Organisation states that a balanced diet has many positive impacts to a person’s overall mental health. For example, staying hydrated improves energy levels and the ability to concentrate and consuming proteins can help regulate your mood due to the amino acids contained within them. Having the right levels of minerals and vitamins puts the body is in a positive position to regulate stress and build resilience. (Mental Health Organisation, 2023)</w:t>
      </w:r>
    </w:p>
    <w:p w14:paraId="5F4ABC05" w14:textId="77777777" w:rsidR="00E336D9" w:rsidRPr="00E336D9" w:rsidRDefault="00E336D9" w:rsidP="00785D69">
      <w:pPr>
        <w:rPr>
          <w:sz w:val="24"/>
          <w:szCs w:val="24"/>
        </w:rPr>
      </w:pPr>
    </w:p>
    <w:p w14:paraId="32F2E568" w14:textId="77777777" w:rsidR="00785D69" w:rsidRDefault="00785D69" w:rsidP="00785D69">
      <w:pPr>
        <w:rPr>
          <w:sz w:val="24"/>
          <w:szCs w:val="24"/>
        </w:rPr>
      </w:pPr>
      <w:r w:rsidRPr="00E336D9">
        <w:rPr>
          <w:sz w:val="24"/>
          <w:szCs w:val="24"/>
        </w:rPr>
        <w:t xml:space="preserve">I found that experiencing stress previously would lead me to comfort eat unhealthy food that would initially relieve the stress but soon after the stress would return and at a higher level. </w:t>
      </w:r>
      <w:proofErr w:type="spellStart"/>
      <w:r w:rsidRPr="00E336D9">
        <w:rPr>
          <w:sz w:val="24"/>
          <w:szCs w:val="24"/>
        </w:rPr>
        <w:t>Yiqun</w:t>
      </w:r>
      <w:proofErr w:type="spellEnd"/>
      <w:r w:rsidRPr="00E336D9">
        <w:rPr>
          <w:sz w:val="24"/>
          <w:szCs w:val="24"/>
        </w:rPr>
        <w:t xml:space="preserve"> Gan, et al states that people who suffer from work-based stress often develop bad eating habits due to the body producing hormones requiring a higher energy intake. (</w:t>
      </w:r>
      <w:proofErr w:type="spellStart"/>
      <w:r w:rsidRPr="00E336D9">
        <w:rPr>
          <w:sz w:val="24"/>
          <w:szCs w:val="24"/>
        </w:rPr>
        <w:t>Yigun</w:t>
      </w:r>
      <w:proofErr w:type="spellEnd"/>
      <w:r w:rsidRPr="00E336D9">
        <w:rPr>
          <w:sz w:val="24"/>
          <w:szCs w:val="24"/>
        </w:rPr>
        <w:t xml:space="preserve"> Gan, et al. 2023) </w:t>
      </w:r>
    </w:p>
    <w:p w14:paraId="7DBFD0B1" w14:textId="77777777" w:rsidR="00E336D9" w:rsidRPr="00E336D9" w:rsidRDefault="00E336D9" w:rsidP="00785D69">
      <w:pPr>
        <w:rPr>
          <w:sz w:val="24"/>
          <w:szCs w:val="24"/>
        </w:rPr>
      </w:pPr>
    </w:p>
    <w:p w14:paraId="2B578E31" w14:textId="77777777" w:rsidR="00785D69" w:rsidRDefault="00785D69" w:rsidP="00785D69">
      <w:pPr>
        <w:rPr>
          <w:rFonts w:cstheme="minorHAnsi"/>
          <w:color w:val="2C2D30"/>
          <w:sz w:val="24"/>
          <w:szCs w:val="24"/>
        </w:rPr>
      </w:pPr>
      <w:r w:rsidRPr="00E336D9">
        <w:rPr>
          <w:sz w:val="24"/>
          <w:szCs w:val="24"/>
        </w:rPr>
        <w:t xml:space="preserve">The final strategy I have developed is talking to others about my experiences and any problems that I face. I have found this helpful in reducing stress, particularly when speaking to other members of my team that are undergoing the same experiences. By simply verbalizing our opinions, especially to people that are in a similar situation has shown to be effective in some studies. It can have a significant positive impact on our mental and physical health by strengthening our immune system, reducing physical and emotional distress, and reducing overall stress </w:t>
      </w:r>
      <w:r w:rsidRPr="00E336D9">
        <w:rPr>
          <w:rFonts w:cstheme="minorHAnsi"/>
          <w:color w:val="2C2D30"/>
          <w:sz w:val="24"/>
          <w:szCs w:val="24"/>
        </w:rPr>
        <w:t xml:space="preserve">(Pennebaker, </w:t>
      </w:r>
      <w:proofErr w:type="spellStart"/>
      <w:r w:rsidRPr="00E336D9">
        <w:rPr>
          <w:rFonts w:cstheme="minorHAnsi"/>
          <w:color w:val="2C2D30"/>
          <w:sz w:val="24"/>
          <w:szCs w:val="24"/>
        </w:rPr>
        <w:t>Kiecolt</w:t>
      </w:r>
      <w:proofErr w:type="spellEnd"/>
      <w:r w:rsidRPr="00E336D9">
        <w:rPr>
          <w:rFonts w:cstheme="minorHAnsi"/>
          <w:color w:val="2C2D30"/>
          <w:sz w:val="24"/>
          <w:szCs w:val="24"/>
        </w:rPr>
        <w:t>-Glaser, &amp; Glaser, 1988).</w:t>
      </w:r>
    </w:p>
    <w:p w14:paraId="3729457D" w14:textId="77777777" w:rsidR="00E336D9" w:rsidRPr="00E336D9" w:rsidRDefault="00E336D9" w:rsidP="00785D69">
      <w:pPr>
        <w:rPr>
          <w:rFonts w:cstheme="minorHAnsi"/>
          <w:color w:val="2C2D30"/>
          <w:sz w:val="24"/>
          <w:szCs w:val="24"/>
        </w:rPr>
      </w:pPr>
    </w:p>
    <w:p w14:paraId="58F6A53F" w14:textId="77777777" w:rsidR="00785D69" w:rsidRDefault="00785D69" w:rsidP="00785D69">
      <w:pPr>
        <w:rPr>
          <w:rFonts w:cstheme="minorHAnsi"/>
          <w:color w:val="2C2D30"/>
          <w:sz w:val="24"/>
          <w:szCs w:val="24"/>
        </w:rPr>
      </w:pPr>
      <w:r w:rsidRPr="00E336D9">
        <w:rPr>
          <w:rFonts w:cstheme="minorHAnsi"/>
          <w:color w:val="2C2D30"/>
          <w:sz w:val="24"/>
          <w:szCs w:val="24"/>
        </w:rPr>
        <w:t>Over the last 8 months I have been able to compare these strategies and recognize which one works best for me. I found physical exercise had the most positive impact on my stress levels and well-being. Although the motivation and dedication to find the time to exercise can be difficult to maintain, being confident and open to another person about your mental health is a challenge in itself. Even if you feel you can share your thoughts and feelings, it does not necessarily mean your peers feel the same and so it can be difficult to find someone to confide in. It has also been increasing difficult to maintain a balanced diet since working a shift pattern, so this strategy has been less favourable.</w:t>
      </w:r>
    </w:p>
    <w:p w14:paraId="6528B7E6" w14:textId="77777777" w:rsidR="00E336D9" w:rsidRPr="00E336D9" w:rsidRDefault="00E336D9" w:rsidP="00785D69">
      <w:pPr>
        <w:rPr>
          <w:rFonts w:cstheme="minorHAnsi"/>
          <w:color w:val="2C2D30"/>
          <w:sz w:val="24"/>
          <w:szCs w:val="24"/>
        </w:rPr>
      </w:pPr>
    </w:p>
    <w:p w14:paraId="092E4B9D" w14:textId="77777777" w:rsidR="00785D69" w:rsidRPr="00E336D9" w:rsidRDefault="00785D69" w:rsidP="00785D69">
      <w:pPr>
        <w:rPr>
          <w:sz w:val="24"/>
          <w:szCs w:val="24"/>
        </w:rPr>
      </w:pPr>
      <w:r w:rsidRPr="00E336D9">
        <w:rPr>
          <w:rFonts w:cstheme="minorHAnsi"/>
          <w:color w:val="2C2D30"/>
          <w:sz w:val="24"/>
          <w:szCs w:val="24"/>
        </w:rPr>
        <w:t>To conclude I recognise that physical exercise, eating healthy and speaking to others about mental health are all imperative to reducing stress and I will strive to maintain and develop these strategies further throughout my career. Although difficult to maintain, gaining these as positive habits are essential in having resilience to stress.</w:t>
      </w:r>
    </w:p>
    <w:p w14:paraId="501784D3" w14:textId="77777777" w:rsidR="00785D69" w:rsidRPr="00E336D9" w:rsidRDefault="00785D69" w:rsidP="00785D69">
      <w:pPr>
        <w:rPr>
          <w:sz w:val="24"/>
          <w:szCs w:val="24"/>
        </w:rPr>
      </w:pPr>
    </w:p>
    <w:p w14:paraId="314F74BC" w14:textId="77777777" w:rsidR="00785D69" w:rsidRPr="00E336D9" w:rsidRDefault="00785D69" w:rsidP="00785D69">
      <w:pPr>
        <w:rPr>
          <w:sz w:val="24"/>
          <w:szCs w:val="24"/>
        </w:rPr>
      </w:pPr>
      <w:r w:rsidRPr="00E336D9">
        <w:rPr>
          <w:sz w:val="24"/>
          <w:szCs w:val="24"/>
        </w:rPr>
        <w:t>Word Count-1024</w:t>
      </w:r>
    </w:p>
    <w:p w14:paraId="1034F658" w14:textId="77777777" w:rsidR="00785D69" w:rsidRPr="00E336D9" w:rsidRDefault="00785D69"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285EE231" w14:textId="77777777" w:rsidR="00785D69" w:rsidRDefault="00785D69" w:rsidP="00E6298B">
      <w:pPr>
        <w:ind w:right="107"/>
        <w:jc w:val="both"/>
        <w:rPr>
          <w:b/>
          <w:sz w:val="24"/>
          <w:szCs w:val="24"/>
        </w:rPr>
      </w:pPr>
    </w:p>
    <w:p w14:paraId="201D1A63" w14:textId="77777777" w:rsidR="00785D69" w:rsidRPr="00E336D9" w:rsidRDefault="00785D69" w:rsidP="00785D69">
      <w:pPr>
        <w:ind w:right="107"/>
        <w:jc w:val="both"/>
        <w:rPr>
          <w:bCs/>
          <w:sz w:val="24"/>
          <w:szCs w:val="24"/>
        </w:rPr>
      </w:pPr>
      <w:r w:rsidRPr="00E336D9">
        <w:rPr>
          <w:bCs/>
          <w:sz w:val="24"/>
          <w:szCs w:val="24"/>
        </w:rPr>
        <w:t>Introduction</w:t>
      </w:r>
    </w:p>
    <w:p w14:paraId="0524577C" w14:textId="77777777" w:rsidR="00785D69" w:rsidRPr="00E336D9" w:rsidRDefault="00785D69" w:rsidP="00785D69">
      <w:pPr>
        <w:ind w:right="107"/>
        <w:jc w:val="both"/>
        <w:rPr>
          <w:bCs/>
          <w:sz w:val="24"/>
          <w:szCs w:val="24"/>
        </w:rPr>
      </w:pPr>
    </w:p>
    <w:p w14:paraId="178A0ABB" w14:textId="1F394A46" w:rsidR="00785D69" w:rsidRPr="00E336D9" w:rsidRDefault="00785D69" w:rsidP="00785D69">
      <w:pPr>
        <w:ind w:right="107"/>
        <w:jc w:val="both"/>
        <w:rPr>
          <w:bCs/>
          <w:sz w:val="24"/>
          <w:szCs w:val="24"/>
        </w:rPr>
      </w:pPr>
      <w:r w:rsidRPr="00E336D9">
        <w:rPr>
          <w:bCs/>
          <w:sz w:val="24"/>
          <w:szCs w:val="24"/>
        </w:rPr>
        <w:t xml:space="preserve">In this essay I will </w:t>
      </w:r>
      <w:r w:rsidRPr="00E336D9">
        <w:rPr>
          <w:bCs/>
          <w:sz w:val="24"/>
          <w:szCs w:val="24"/>
        </w:rPr>
        <w:t>discuss an</w:t>
      </w:r>
      <w:r w:rsidRPr="00E336D9">
        <w:rPr>
          <w:bCs/>
          <w:sz w:val="24"/>
          <w:szCs w:val="24"/>
        </w:rPr>
        <w:t xml:space="preserve"> incident that I have attended as a response officer that contained cultural, ethnicity and language issues. I will critically assess my use of communication skills such as active listening, verbal, and non-verbal </w:t>
      </w:r>
      <w:r w:rsidRPr="00E336D9">
        <w:rPr>
          <w:bCs/>
          <w:sz w:val="24"/>
          <w:szCs w:val="24"/>
        </w:rPr>
        <w:t>communication,</w:t>
      </w:r>
      <w:r w:rsidRPr="00E336D9">
        <w:rPr>
          <w:bCs/>
          <w:sz w:val="24"/>
          <w:szCs w:val="24"/>
        </w:rPr>
        <w:t xml:space="preserve"> and emotional awareness, while taking into consideration impact factors. I will also critically evaluate recognised strategies, models, and theories that I used throughout this incident and the impact they can have in controlling conflict. </w:t>
      </w:r>
    </w:p>
    <w:p w14:paraId="6019C70D" w14:textId="77777777" w:rsidR="00785D69" w:rsidRPr="00E336D9" w:rsidRDefault="00785D69" w:rsidP="00785D69">
      <w:pPr>
        <w:ind w:right="107"/>
        <w:jc w:val="both"/>
        <w:rPr>
          <w:bCs/>
          <w:sz w:val="24"/>
          <w:szCs w:val="24"/>
        </w:rPr>
      </w:pPr>
    </w:p>
    <w:p w14:paraId="25CA5558" w14:textId="77777777" w:rsidR="00785D69" w:rsidRPr="00E336D9" w:rsidRDefault="00785D69" w:rsidP="00785D69">
      <w:pPr>
        <w:ind w:right="107"/>
        <w:jc w:val="both"/>
        <w:rPr>
          <w:bCs/>
          <w:sz w:val="24"/>
          <w:szCs w:val="24"/>
        </w:rPr>
      </w:pPr>
      <w:r w:rsidRPr="00E336D9">
        <w:rPr>
          <w:bCs/>
          <w:sz w:val="24"/>
          <w:szCs w:val="24"/>
        </w:rPr>
        <w:t>Incident</w:t>
      </w:r>
    </w:p>
    <w:p w14:paraId="1734DE03" w14:textId="77777777" w:rsidR="00785D69" w:rsidRPr="00E336D9" w:rsidRDefault="00785D69" w:rsidP="00785D69">
      <w:pPr>
        <w:ind w:right="107"/>
        <w:jc w:val="both"/>
        <w:rPr>
          <w:bCs/>
          <w:sz w:val="24"/>
          <w:szCs w:val="24"/>
        </w:rPr>
      </w:pPr>
    </w:p>
    <w:p w14:paraId="5E38C74A" w14:textId="77777777" w:rsidR="00785D69" w:rsidRPr="00E336D9" w:rsidRDefault="00785D69" w:rsidP="00785D69">
      <w:pPr>
        <w:ind w:right="107"/>
        <w:jc w:val="both"/>
        <w:rPr>
          <w:bCs/>
          <w:sz w:val="24"/>
          <w:szCs w:val="24"/>
        </w:rPr>
      </w:pPr>
      <w:r w:rsidRPr="00E336D9">
        <w:rPr>
          <w:bCs/>
          <w:sz w:val="24"/>
          <w:szCs w:val="24"/>
        </w:rPr>
        <w:t>I attended an incident following a report from a 999-emergency call to South Wales Police. This was in relation to a concern for welfare of a 45-year-old man that had threatened to end his life with a knife. The reporting person was his 18-year-old son.</w:t>
      </w:r>
    </w:p>
    <w:p w14:paraId="4342562C" w14:textId="77777777" w:rsidR="00785D69" w:rsidRPr="00E336D9" w:rsidRDefault="00785D69" w:rsidP="00785D69">
      <w:pPr>
        <w:ind w:right="107"/>
        <w:jc w:val="both"/>
        <w:rPr>
          <w:bCs/>
          <w:sz w:val="24"/>
          <w:szCs w:val="24"/>
        </w:rPr>
      </w:pPr>
      <w:r w:rsidRPr="00E336D9">
        <w:rPr>
          <w:bCs/>
          <w:sz w:val="24"/>
          <w:szCs w:val="24"/>
        </w:rPr>
        <w:t>While on my way to the incident, I made sure to obtain more information that could aid the way in which the officers approached the situation and may improve the safety of the officers and general public. The most important information are any warning markers of the persons involved and any previous incidents they may have been involved in. In this incident there had been previous incidents of threats to self-harm, in these incidents the 45-year-old male was intoxicated with alcohol and had issues in speaking fluent English.</w:t>
      </w:r>
    </w:p>
    <w:p w14:paraId="47EF6613" w14:textId="77777777" w:rsidR="00785D69" w:rsidRPr="00E336D9" w:rsidRDefault="00785D69" w:rsidP="00785D69">
      <w:pPr>
        <w:ind w:right="107"/>
        <w:jc w:val="both"/>
        <w:rPr>
          <w:bCs/>
          <w:sz w:val="24"/>
          <w:szCs w:val="24"/>
        </w:rPr>
      </w:pPr>
    </w:p>
    <w:p w14:paraId="62F0AC3A" w14:textId="1AAF1550" w:rsidR="00785D69" w:rsidRPr="00E336D9" w:rsidRDefault="00785D69" w:rsidP="00785D69">
      <w:pPr>
        <w:ind w:right="107"/>
        <w:jc w:val="both"/>
        <w:rPr>
          <w:bCs/>
          <w:sz w:val="24"/>
          <w:szCs w:val="24"/>
        </w:rPr>
      </w:pPr>
      <w:r w:rsidRPr="00E336D9">
        <w:rPr>
          <w:bCs/>
          <w:sz w:val="24"/>
          <w:szCs w:val="24"/>
        </w:rPr>
        <w:t xml:space="preserve">On attendance I conducted a dynamic risk assessment while taking note of the information that we had been given prior to arrival. I was aware of the fact that there </w:t>
      </w:r>
      <w:r w:rsidRPr="00E336D9">
        <w:rPr>
          <w:bCs/>
          <w:sz w:val="24"/>
          <w:szCs w:val="24"/>
        </w:rPr>
        <w:t>may potentially</w:t>
      </w:r>
      <w:r w:rsidRPr="00E336D9">
        <w:rPr>
          <w:bCs/>
          <w:sz w:val="24"/>
          <w:szCs w:val="24"/>
        </w:rPr>
        <w:t xml:space="preserve"> be a knife, I knew the age and gender of the person, the possible language barrier of the individual and the fact that the person was potentially intoxicated. The reporting person, the 18-year-old son, met officers at the front of the address and informed us that his father had </w:t>
      </w:r>
      <w:r w:rsidRPr="00E336D9">
        <w:rPr>
          <w:bCs/>
          <w:sz w:val="24"/>
          <w:szCs w:val="24"/>
        </w:rPr>
        <w:lastRenderedPageBreak/>
        <w:t xml:space="preserve">left the address during the last 10 minutes with something in his hand that resembled a knife. I entered the address while other officers conducted an area search for the male. The reason for entering the address was to conduct a welfare check on the family, to ensure that the male had indeed left the address and to gather any additional relevant information that </w:t>
      </w:r>
      <w:r w:rsidRPr="00E336D9">
        <w:rPr>
          <w:bCs/>
          <w:sz w:val="24"/>
          <w:szCs w:val="24"/>
        </w:rPr>
        <w:t>could aid</w:t>
      </w:r>
      <w:r w:rsidRPr="00E336D9">
        <w:rPr>
          <w:bCs/>
          <w:sz w:val="24"/>
          <w:szCs w:val="24"/>
        </w:rPr>
        <w:t xml:space="preserve"> officers in locating the now missing person.</w:t>
      </w:r>
    </w:p>
    <w:p w14:paraId="02EC165D" w14:textId="77777777" w:rsidR="00785D69" w:rsidRPr="00E336D9" w:rsidRDefault="00785D69" w:rsidP="00785D69">
      <w:pPr>
        <w:ind w:right="107"/>
        <w:jc w:val="both"/>
        <w:rPr>
          <w:bCs/>
          <w:sz w:val="24"/>
          <w:szCs w:val="24"/>
        </w:rPr>
      </w:pPr>
    </w:p>
    <w:p w14:paraId="460C0988" w14:textId="73E31E4B" w:rsidR="00785D69" w:rsidRPr="00E336D9" w:rsidRDefault="00785D69" w:rsidP="00785D69">
      <w:pPr>
        <w:ind w:right="107"/>
        <w:jc w:val="both"/>
        <w:rPr>
          <w:bCs/>
          <w:sz w:val="24"/>
          <w:szCs w:val="24"/>
        </w:rPr>
      </w:pPr>
      <w:r w:rsidRPr="00E336D9">
        <w:rPr>
          <w:bCs/>
          <w:sz w:val="24"/>
          <w:szCs w:val="24"/>
        </w:rPr>
        <w:t xml:space="preserve">The son had stated that his father was intoxicated and that his threats to self-harm had developed from an argument with his wife. I informed the son that I would need to speak to the female in regard to this incident. He stated that it may be difficult as she speaks very little English. Her primary language was Arabic. He also stated that she would need time to change her clothes. This was due to the cultural difference and religious custom in Islam of many Muslim women wearing a headscarf/hijab to cover up their body, only showing their face, hands, and feet. This custom is mainly for the Muslim females to protect their dignity and to express their modesty and faith. (Mark </w:t>
      </w:r>
      <w:proofErr w:type="spellStart"/>
      <w:r w:rsidRPr="00E336D9">
        <w:rPr>
          <w:bCs/>
          <w:sz w:val="24"/>
          <w:szCs w:val="24"/>
        </w:rPr>
        <w:t>Juergensmeyer</w:t>
      </w:r>
      <w:proofErr w:type="spellEnd"/>
      <w:r w:rsidRPr="00E336D9">
        <w:rPr>
          <w:bCs/>
          <w:sz w:val="24"/>
          <w:szCs w:val="24"/>
        </w:rPr>
        <w:t>, Wade Clark Roof, 2012</w:t>
      </w:r>
      <w:r w:rsidRPr="00E336D9">
        <w:rPr>
          <w:bCs/>
          <w:sz w:val="24"/>
          <w:szCs w:val="24"/>
        </w:rPr>
        <w:t>) Being</w:t>
      </w:r>
      <w:r w:rsidRPr="00E336D9">
        <w:rPr>
          <w:bCs/>
          <w:sz w:val="24"/>
          <w:szCs w:val="24"/>
        </w:rPr>
        <w:t xml:space="preserve"> a male officer, this meant that the female would have to ‘cover up’. I was also aware that due to the middle eastern </w:t>
      </w:r>
      <w:r w:rsidRPr="00E336D9">
        <w:rPr>
          <w:bCs/>
          <w:sz w:val="24"/>
          <w:szCs w:val="24"/>
        </w:rPr>
        <w:t>culture, the</w:t>
      </w:r>
      <w:r w:rsidRPr="00E336D9">
        <w:rPr>
          <w:bCs/>
          <w:sz w:val="24"/>
          <w:szCs w:val="24"/>
        </w:rPr>
        <w:t xml:space="preserve"> female may not be very forthcoming with information. Due to their culture; families can be very protective of their reputation and dignity as they believe that their standing in the community is vital for their honour. Issues also arise due to many Muslims following the teaching of the importance of confidentiality and to protect one’s personal information. (J </w:t>
      </w:r>
      <w:proofErr w:type="spellStart"/>
      <w:r w:rsidRPr="00E336D9">
        <w:rPr>
          <w:bCs/>
          <w:sz w:val="24"/>
          <w:szCs w:val="24"/>
        </w:rPr>
        <w:t>Relig</w:t>
      </w:r>
      <w:proofErr w:type="spellEnd"/>
      <w:r w:rsidRPr="00E336D9">
        <w:rPr>
          <w:bCs/>
          <w:sz w:val="24"/>
          <w:szCs w:val="24"/>
        </w:rPr>
        <w:t xml:space="preserve"> Health, 2022) This can be a significant barrier for officers to obtain relevant information that can be important in dealing with situations and presents a significant risk to safeguarding others and themselves. </w:t>
      </w:r>
    </w:p>
    <w:p w14:paraId="683588A9" w14:textId="77777777" w:rsidR="00785D69" w:rsidRPr="00E336D9" w:rsidRDefault="00785D69" w:rsidP="00785D69">
      <w:pPr>
        <w:ind w:right="107"/>
        <w:jc w:val="both"/>
        <w:rPr>
          <w:bCs/>
          <w:sz w:val="24"/>
          <w:szCs w:val="24"/>
        </w:rPr>
      </w:pPr>
    </w:p>
    <w:p w14:paraId="56D685CA" w14:textId="14FA8C90" w:rsidR="00785D69" w:rsidRPr="00E336D9" w:rsidRDefault="00785D69" w:rsidP="00785D69">
      <w:pPr>
        <w:ind w:right="107"/>
        <w:jc w:val="both"/>
        <w:rPr>
          <w:bCs/>
          <w:sz w:val="24"/>
          <w:szCs w:val="24"/>
        </w:rPr>
      </w:pPr>
      <w:r w:rsidRPr="00E336D9">
        <w:rPr>
          <w:bCs/>
          <w:sz w:val="24"/>
          <w:szCs w:val="24"/>
        </w:rPr>
        <w:t>The female finally agreed to come downstairs and speak to officers after covering up. Initially due to the broken English, I utilised the 18-year-old son as a translator.  I was unsure if he was relaying the information needed correctly</w:t>
      </w:r>
      <w:r w:rsidRPr="00E336D9">
        <w:rPr>
          <w:bCs/>
          <w:sz w:val="24"/>
          <w:szCs w:val="24"/>
        </w:rPr>
        <w:t xml:space="preserve"> </w:t>
      </w:r>
      <w:r w:rsidRPr="00E336D9">
        <w:rPr>
          <w:bCs/>
          <w:sz w:val="24"/>
          <w:szCs w:val="24"/>
        </w:rPr>
        <w:t xml:space="preserve">however the female did have some understanding of English and by selecting my words </w:t>
      </w:r>
      <w:r w:rsidRPr="00E336D9">
        <w:rPr>
          <w:bCs/>
          <w:sz w:val="24"/>
          <w:szCs w:val="24"/>
        </w:rPr>
        <w:t>carefully,</w:t>
      </w:r>
      <w:r w:rsidRPr="00E336D9">
        <w:rPr>
          <w:bCs/>
          <w:sz w:val="24"/>
          <w:szCs w:val="24"/>
        </w:rPr>
        <w:t xml:space="preserve"> I was able to collect the information I needed and explain to the female the steps moving forward. </w:t>
      </w:r>
    </w:p>
    <w:p w14:paraId="757049AB" w14:textId="77777777" w:rsidR="00785D69" w:rsidRPr="00E336D9" w:rsidRDefault="00785D69" w:rsidP="00785D69">
      <w:pPr>
        <w:ind w:right="107"/>
        <w:jc w:val="both"/>
        <w:rPr>
          <w:bCs/>
          <w:sz w:val="24"/>
          <w:szCs w:val="24"/>
        </w:rPr>
      </w:pPr>
    </w:p>
    <w:p w14:paraId="7ED778FC" w14:textId="77777777" w:rsidR="00785D69" w:rsidRPr="00E336D9" w:rsidRDefault="00785D69" w:rsidP="00785D69">
      <w:pPr>
        <w:ind w:right="107"/>
        <w:jc w:val="both"/>
        <w:rPr>
          <w:bCs/>
          <w:sz w:val="24"/>
          <w:szCs w:val="24"/>
        </w:rPr>
      </w:pPr>
      <w:r w:rsidRPr="00E336D9">
        <w:rPr>
          <w:bCs/>
          <w:sz w:val="24"/>
          <w:szCs w:val="24"/>
        </w:rPr>
        <w:t xml:space="preserve">No assault had taken place, only a verbal argument, meaning no offences had been committed. Assaults can be a common theme in similar calls. The female stated that the argument started due to the male drinking alcohol. This was significant since it is deemed ‘forbidden’ to drink alcohol in Islam. (Laurence Michalak, Karen Trochi, 2006). The female stated that he had threatened to kill himself because he was upset that he has let down and dishonoured his family. She also stated that he likes to go for walks up the local forestry which was located a few streets behind the address, and that he had probably gone there. </w:t>
      </w:r>
    </w:p>
    <w:p w14:paraId="72812F5D" w14:textId="77777777" w:rsidR="00785D69" w:rsidRPr="00E336D9" w:rsidRDefault="00785D69" w:rsidP="00785D69">
      <w:pPr>
        <w:ind w:right="107"/>
        <w:jc w:val="both"/>
        <w:rPr>
          <w:bCs/>
          <w:sz w:val="24"/>
          <w:szCs w:val="24"/>
        </w:rPr>
      </w:pPr>
    </w:p>
    <w:p w14:paraId="2B495D40" w14:textId="77777777" w:rsidR="00785D69" w:rsidRPr="00E336D9" w:rsidRDefault="00785D69" w:rsidP="00785D69">
      <w:pPr>
        <w:ind w:right="107"/>
        <w:jc w:val="both"/>
        <w:rPr>
          <w:bCs/>
          <w:sz w:val="24"/>
          <w:szCs w:val="24"/>
        </w:rPr>
      </w:pPr>
      <w:r w:rsidRPr="00E336D9">
        <w:rPr>
          <w:bCs/>
          <w:sz w:val="24"/>
          <w:szCs w:val="24"/>
        </w:rPr>
        <w:t xml:space="preserve">Following this information, other officers and I made our way towards the forestry. Upon attendance to the forestry path, officers spotted a male who then proceeded to run away deeper into the path. As the male ran away, I considered the National Decision-making model to assess the situation and determine the best course of action. I acknowledged the information that the male may be in possession of a knife and is intoxicated. I also assessed the safety of the male due to his threats to self-harm plus the safety of myself and other officers due to possible injuries if there was a knife present. From this, I deemed the best course of action was to follow the male at a distance and try to gain control of the situation, before approaching into a more intimate distance to check on his welfare and remove any dangers such as the knife from his possession. </w:t>
      </w:r>
    </w:p>
    <w:p w14:paraId="49CA8A59" w14:textId="77777777" w:rsidR="00785D69" w:rsidRPr="00E336D9" w:rsidRDefault="00785D69" w:rsidP="00785D69">
      <w:pPr>
        <w:ind w:right="107"/>
        <w:jc w:val="both"/>
        <w:rPr>
          <w:bCs/>
          <w:sz w:val="24"/>
          <w:szCs w:val="24"/>
        </w:rPr>
      </w:pPr>
    </w:p>
    <w:p w14:paraId="388B23E9" w14:textId="400DE20C" w:rsidR="00785D69" w:rsidRPr="00E336D9" w:rsidRDefault="00785D69" w:rsidP="00785D69">
      <w:pPr>
        <w:ind w:right="107"/>
        <w:jc w:val="both"/>
        <w:rPr>
          <w:bCs/>
          <w:sz w:val="24"/>
          <w:szCs w:val="24"/>
        </w:rPr>
      </w:pPr>
      <w:r w:rsidRPr="00E336D9">
        <w:rPr>
          <w:bCs/>
          <w:sz w:val="24"/>
          <w:szCs w:val="24"/>
        </w:rPr>
        <w:t xml:space="preserve">Officers followed the male until he jumped down into a ditch and had his hands in his pockets. I cautiously approached and tried to speak to the male, while taking into </w:t>
      </w:r>
      <w:r w:rsidRPr="00E336D9">
        <w:rPr>
          <w:bCs/>
          <w:sz w:val="24"/>
          <w:szCs w:val="24"/>
        </w:rPr>
        <w:lastRenderedPageBreak/>
        <w:t xml:space="preserve">consideration the language barrier. I called out to him to see if he was OK and if he was injured. The male made incoherent replies. The male was extremely upset and irate with police presence and therefore I made sure that I used simple English, remained calm, and maintained a reassuring tone of voice. I acknowledged and took into consideration that my attitude and behaviour could affect and influence others as highlighted in the </w:t>
      </w:r>
      <w:proofErr w:type="spellStart"/>
      <w:r w:rsidRPr="00E336D9">
        <w:rPr>
          <w:bCs/>
          <w:sz w:val="24"/>
          <w:szCs w:val="24"/>
        </w:rPr>
        <w:t>Betari’s</w:t>
      </w:r>
      <w:proofErr w:type="spellEnd"/>
      <w:r w:rsidRPr="00E336D9">
        <w:rPr>
          <w:bCs/>
          <w:sz w:val="24"/>
          <w:szCs w:val="24"/>
        </w:rPr>
        <w:t xml:space="preserve"> box model. The model outlines how a negative attitude and behaviour can affect other people’s attitude and behaviour that then continues to affect my attitude and behaviour negatively. (College of Policing, 2016) This negativity can cause a vicious cycle of </w:t>
      </w:r>
      <w:r w:rsidRPr="00E336D9">
        <w:rPr>
          <w:bCs/>
          <w:sz w:val="24"/>
          <w:szCs w:val="24"/>
        </w:rPr>
        <w:t>communication;</w:t>
      </w:r>
      <w:r w:rsidRPr="00E336D9">
        <w:rPr>
          <w:bCs/>
          <w:sz w:val="24"/>
          <w:szCs w:val="24"/>
        </w:rPr>
        <w:t xml:space="preserve"> </w:t>
      </w:r>
      <w:r w:rsidRPr="00E336D9">
        <w:rPr>
          <w:bCs/>
          <w:sz w:val="24"/>
          <w:szCs w:val="24"/>
        </w:rPr>
        <w:t>however,</w:t>
      </w:r>
      <w:r w:rsidRPr="00E336D9">
        <w:rPr>
          <w:bCs/>
          <w:sz w:val="24"/>
          <w:szCs w:val="24"/>
        </w:rPr>
        <w:t xml:space="preserve"> a person can break this negative cycle by changing their attitude and behaviour during conflict to a more positive one. (Illan Rua Wall, 2019)</w:t>
      </w:r>
    </w:p>
    <w:p w14:paraId="6F076B6F" w14:textId="77777777" w:rsidR="00785D69" w:rsidRPr="00E336D9" w:rsidRDefault="00785D69" w:rsidP="00785D69">
      <w:pPr>
        <w:ind w:right="107"/>
        <w:jc w:val="both"/>
        <w:rPr>
          <w:bCs/>
          <w:sz w:val="24"/>
          <w:szCs w:val="24"/>
        </w:rPr>
      </w:pPr>
    </w:p>
    <w:p w14:paraId="4CED7C4F" w14:textId="0CE8CED6" w:rsidR="00785D69" w:rsidRPr="00E336D9" w:rsidRDefault="00785D69" w:rsidP="00785D69">
      <w:pPr>
        <w:ind w:right="107"/>
        <w:jc w:val="both"/>
        <w:rPr>
          <w:bCs/>
          <w:sz w:val="24"/>
          <w:szCs w:val="24"/>
        </w:rPr>
      </w:pPr>
      <w:r w:rsidRPr="00E336D9">
        <w:rPr>
          <w:bCs/>
          <w:sz w:val="24"/>
          <w:szCs w:val="24"/>
        </w:rPr>
        <w:t xml:space="preserve">The male was being irate and refusing to follow instructions despite me being calm and reassuring so I decided to utilise the 5-step appeal. I decided to use this strategy in so that the male would comply with the directions of removing his hands from his pockets. The 5-step appeal is a model that is used frequently in policing that aids officers in dealing with incidents where people show resistance. The 5-step appeal will allow the person every chance to comply with the officer’s requests. (College of Policing, 2020) The first step is a simple appeal to ask the person to comply with the officers’ requests, which in this instance the male did not. I then moved onto the second step which is a reasoned </w:t>
      </w:r>
      <w:r w:rsidRPr="00E336D9">
        <w:rPr>
          <w:bCs/>
          <w:sz w:val="24"/>
          <w:szCs w:val="24"/>
        </w:rPr>
        <w:t>appeal, an</w:t>
      </w:r>
      <w:r w:rsidRPr="00E336D9">
        <w:rPr>
          <w:bCs/>
          <w:sz w:val="24"/>
          <w:szCs w:val="24"/>
        </w:rPr>
        <w:t xml:space="preserve"> explanation of why officers are making the request. In this incident it was explained that officers were concerned for his welfare and needed to make sure he did not have any objects on him that could cause him harm. </w:t>
      </w:r>
      <w:r w:rsidRPr="00E336D9">
        <w:rPr>
          <w:bCs/>
          <w:sz w:val="24"/>
          <w:szCs w:val="24"/>
        </w:rPr>
        <w:t>Unfortunately,</w:t>
      </w:r>
      <w:r w:rsidRPr="00E336D9">
        <w:rPr>
          <w:bCs/>
          <w:sz w:val="24"/>
          <w:szCs w:val="24"/>
        </w:rPr>
        <w:t xml:space="preserve"> he still did not respond. The third step is a personal appeal, which is to remind the person that by not complying it may have consequences for themselves or other people such as family. The male was terribly upset and stated that his family does not care about him and so he still did not comply with officer’s requests. The fourth step is the final appeal, an officer will state ‘Is there anything I can reasonably do to make you cooperate with me/us?’ This statement is used as a final request before officers take further action such as force. This statement also makes other officers aware that if not complied with, then further action is going to be taken. Step </w:t>
      </w:r>
      <w:r w:rsidRPr="00E336D9">
        <w:rPr>
          <w:bCs/>
          <w:sz w:val="24"/>
          <w:szCs w:val="24"/>
        </w:rPr>
        <w:t>five is</w:t>
      </w:r>
      <w:r w:rsidRPr="00E336D9">
        <w:rPr>
          <w:bCs/>
          <w:sz w:val="24"/>
          <w:szCs w:val="24"/>
        </w:rPr>
        <w:t xml:space="preserve"> to ‘take action’ and using reasonable force may be the only option left of the continued resistance. (College of Policing, 2020) Fortunately, in this incident the male complied with the fourth request, with him wanting to have a cigarette while talking to officers.</w:t>
      </w:r>
    </w:p>
    <w:p w14:paraId="578D0173" w14:textId="77777777" w:rsidR="00785D69" w:rsidRPr="00E336D9" w:rsidRDefault="00785D69" w:rsidP="00785D69">
      <w:pPr>
        <w:ind w:right="107"/>
        <w:jc w:val="both"/>
        <w:rPr>
          <w:bCs/>
          <w:sz w:val="24"/>
          <w:szCs w:val="24"/>
        </w:rPr>
      </w:pPr>
    </w:p>
    <w:p w14:paraId="4DC6B44C" w14:textId="05352B75" w:rsidR="00785D69" w:rsidRPr="00E336D9" w:rsidRDefault="00785D69" w:rsidP="00785D69">
      <w:pPr>
        <w:ind w:right="107"/>
        <w:jc w:val="both"/>
        <w:rPr>
          <w:bCs/>
          <w:sz w:val="24"/>
          <w:szCs w:val="24"/>
        </w:rPr>
      </w:pPr>
      <w:r w:rsidRPr="00E336D9">
        <w:rPr>
          <w:bCs/>
          <w:sz w:val="24"/>
          <w:szCs w:val="24"/>
        </w:rPr>
        <w:t xml:space="preserve">The male finally took his hands out of his pockets and started talking to officers. I understood that due to the language barrier the male may have increased anxiety in the situation and may be scared as they do not understand what is being asked of them or why certain things are happening. I remained calm and polite throughout the incident and made sure to also use non- verbal communication. Utilising a calm stance, </w:t>
      </w:r>
      <w:r w:rsidRPr="00E336D9">
        <w:rPr>
          <w:bCs/>
          <w:sz w:val="24"/>
          <w:szCs w:val="24"/>
        </w:rPr>
        <w:t>keeping distance</w:t>
      </w:r>
      <w:r w:rsidRPr="00E336D9">
        <w:rPr>
          <w:bCs/>
          <w:sz w:val="24"/>
          <w:szCs w:val="24"/>
        </w:rPr>
        <w:t xml:space="preserve"> from the male, using eye contact and soft facial expressions. A journal “The Importance of Non-Verbal Communication” states that body language can send a strong message, can reinforce verbal communication, and can have the ability to strengthen relationships. (Phutela, Deepika, 2015)</w:t>
      </w:r>
    </w:p>
    <w:p w14:paraId="60A9A71E" w14:textId="77777777" w:rsidR="00785D69" w:rsidRPr="00E336D9" w:rsidRDefault="00785D69" w:rsidP="00785D69">
      <w:pPr>
        <w:ind w:right="107"/>
        <w:jc w:val="both"/>
        <w:rPr>
          <w:bCs/>
          <w:sz w:val="24"/>
          <w:szCs w:val="24"/>
        </w:rPr>
      </w:pPr>
    </w:p>
    <w:p w14:paraId="5AFF9A07" w14:textId="639C712E" w:rsidR="00785D69" w:rsidRPr="00E336D9" w:rsidRDefault="00785D69" w:rsidP="00785D69">
      <w:pPr>
        <w:ind w:right="107"/>
        <w:jc w:val="both"/>
        <w:rPr>
          <w:bCs/>
          <w:sz w:val="24"/>
          <w:szCs w:val="24"/>
        </w:rPr>
      </w:pPr>
      <w:r w:rsidRPr="00E336D9">
        <w:rPr>
          <w:bCs/>
          <w:sz w:val="24"/>
          <w:szCs w:val="24"/>
        </w:rPr>
        <w:t xml:space="preserve">Now that the male was complying with officer directions but remained upset and irate, I made sure to follow the LEAPS model to </w:t>
      </w:r>
      <w:r w:rsidRPr="00E336D9">
        <w:rPr>
          <w:bCs/>
          <w:sz w:val="24"/>
          <w:szCs w:val="24"/>
        </w:rPr>
        <w:t>use active</w:t>
      </w:r>
      <w:r w:rsidRPr="00E336D9">
        <w:rPr>
          <w:bCs/>
          <w:sz w:val="24"/>
          <w:szCs w:val="24"/>
        </w:rPr>
        <w:t xml:space="preserve"> listening skills.  The </w:t>
      </w:r>
      <w:r w:rsidRPr="00E336D9">
        <w:rPr>
          <w:bCs/>
          <w:sz w:val="24"/>
          <w:szCs w:val="24"/>
        </w:rPr>
        <w:t>model gives</w:t>
      </w:r>
      <w:r w:rsidRPr="00E336D9">
        <w:rPr>
          <w:bCs/>
          <w:sz w:val="24"/>
          <w:szCs w:val="24"/>
        </w:rPr>
        <w:t xml:space="preserve"> a structured approach to communicating in situations and can be a strategy to utilise during confrontations. (College of Policing, 2020) The first step is to listen to the person talking and not interrupt, while also being empathetic and understanding to their thoughts and feelings. </w:t>
      </w:r>
      <w:r w:rsidRPr="00E336D9">
        <w:rPr>
          <w:bCs/>
          <w:sz w:val="24"/>
          <w:szCs w:val="24"/>
        </w:rPr>
        <w:t>While listening</w:t>
      </w:r>
      <w:r w:rsidRPr="00E336D9">
        <w:rPr>
          <w:bCs/>
          <w:sz w:val="24"/>
          <w:szCs w:val="24"/>
        </w:rPr>
        <w:t>, it is important to use effective questions to check understanding, seek opinions or establish facts.</w:t>
      </w:r>
      <w:r w:rsidRPr="00E336D9">
        <w:rPr>
          <w:bCs/>
          <w:sz w:val="24"/>
          <w:szCs w:val="24"/>
        </w:rPr>
        <w:t xml:space="preserve"> </w:t>
      </w:r>
      <w:r w:rsidRPr="00E336D9">
        <w:rPr>
          <w:bCs/>
          <w:sz w:val="24"/>
          <w:szCs w:val="24"/>
        </w:rPr>
        <w:t xml:space="preserve">It is important to paraphrase what they are saying and repeat </w:t>
      </w:r>
      <w:r w:rsidRPr="00E336D9">
        <w:rPr>
          <w:bCs/>
          <w:sz w:val="24"/>
          <w:szCs w:val="24"/>
        </w:rPr>
        <w:lastRenderedPageBreak/>
        <w:t>back the understanding you have. The final step is to summarise the conversation and make it concise, which can also aid in agreed actions to move forward. (NHS, 2015).</w:t>
      </w:r>
    </w:p>
    <w:p w14:paraId="693E72C8" w14:textId="77777777" w:rsidR="00785D69" w:rsidRPr="00E336D9" w:rsidRDefault="00785D69" w:rsidP="00785D69">
      <w:pPr>
        <w:ind w:right="107"/>
        <w:jc w:val="both"/>
        <w:rPr>
          <w:bCs/>
          <w:sz w:val="24"/>
          <w:szCs w:val="24"/>
        </w:rPr>
      </w:pPr>
    </w:p>
    <w:p w14:paraId="1AC4F741" w14:textId="77777777" w:rsidR="00785D69" w:rsidRPr="00E336D9" w:rsidRDefault="00785D69" w:rsidP="00785D69">
      <w:pPr>
        <w:ind w:right="107"/>
        <w:jc w:val="both"/>
        <w:rPr>
          <w:bCs/>
          <w:sz w:val="24"/>
          <w:szCs w:val="24"/>
        </w:rPr>
      </w:pPr>
      <w:r w:rsidRPr="00E336D9">
        <w:rPr>
          <w:bCs/>
          <w:sz w:val="24"/>
          <w:szCs w:val="24"/>
        </w:rPr>
        <w:t>After conversing with the male for some time, we agreed on a course of action after I explained the support that can be offered to him for his mental health and alcohol abuse. The male agreed that he would climb out of the ditch and be searched for any objects that could harm himself or others. Before the male climbed out, I considered the BUGEE model due to the male potentially being in possession of a knife. I was aware of my surroundings and identified space to back off if needed and acknowledged a fence for effective cover. I also made other officers know that they may need to back off for their safety. Due to being outside, if officers backed off it would allow the male to have time and space also. (College of Policing, 2020)</w:t>
      </w:r>
    </w:p>
    <w:p w14:paraId="224D404E" w14:textId="77777777" w:rsidR="00785D69" w:rsidRPr="00E336D9" w:rsidRDefault="00785D69" w:rsidP="00785D69">
      <w:pPr>
        <w:ind w:right="107"/>
        <w:jc w:val="both"/>
        <w:rPr>
          <w:bCs/>
          <w:sz w:val="24"/>
          <w:szCs w:val="24"/>
        </w:rPr>
      </w:pPr>
    </w:p>
    <w:p w14:paraId="114E43FF" w14:textId="77777777" w:rsidR="00785D69" w:rsidRPr="00E336D9" w:rsidRDefault="00785D69" w:rsidP="00785D69">
      <w:pPr>
        <w:ind w:right="107"/>
        <w:jc w:val="both"/>
        <w:rPr>
          <w:bCs/>
          <w:sz w:val="24"/>
          <w:szCs w:val="24"/>
        </w:rPr>
      </w:pPr>
      <w:r w:rsidRPr="00E336D9">
        <w:rPr>
          <w:bCs/>
          <w:sz w:val="24"/>
          <w:szCs w:val="24"/>
        </w:rPr>
        <w:t xml:space="preserve">I established a plan of placing the male in hand cuffs and searching for the knife in order to protect the male and the officers. I considered powers I could use such as section 3 of the Criminal Law Act which gives the power to prevent crime by using force (CPS 2022), common law that gives the person the right to protect another or themselves (CPS, 2022) and section 117 of the Police and Criminal Evidence act that allows officers to use force to carry out their powers. (College of Policing, 2012) </w:t>
      </w:r>
    </w:p>
    <w:p w14:paraId="4D6F7CE2" w14:textId="77777777" w:rsidR="00785D69" w:rsidRPr="00E336D9" w:rsidRDefault="00785D69" w:rsidP="00785D69">
      <w:pPr>
        <w:ind w:right="107"/>
        <w:jc w:val="both"/>
        <w:rPr>
          <w:bCs/>
          <w:sz w:val="24"/>
          <w:szCs w:val="24"/>
        </w:rPr>
      </w:pPr>
    </w:p>
    <w:p w14:paraId="029336C7" w14:textId="77777777" w:rsidR="00785D69" w:rsidRPr="00E336D9" w:rsidRDefault="00785D69" w:rsidP="00785D69">
      <w:pPr>
        <w:ind w:right="107"/>
        <w:jc w:val="both"/>
        <w:rPr>
          <w:bCs/>
          <w:sz w:val="24"/>
          <w:szCs w:val="24"/>
        </w:rPr>
      </w:pPr>
      <w:r w:rsidRPr="00E336D9">
        <w:rPr>
          <w:bCs/>
          <w:sz w:val="24"/>
          <w:szCs w:val="24"/>
        </w:rPr>
        <w:t>The male complied and I used effective communication to ask the male to show officers his hands. The male was handcuffed to the rear so officers could search him for a knife. No knife was found on the male or the surrounding area. The male was conveyed back to his address after stating that he would not harm himself and only ran away as he thought his family did not care about him. After speaking to his family, he felt much better as they stated they would support him. The male agreed to additional support from officer of seeing professionals about his mental health and alcohol abuse. As the conflict was resolved I left the male with his family and submitted a public protection order for the awareness of the situation to other partner agencies.</w:t>
      </w:r>
    </w:p>
    <w:p w14:paraId="09790573" w14:textId="77777777" w:rsidR="00785D69" w:rsidRPr="00E336D9" w:rsidRDefault="00785D69" w:rsidP="00785D69">
      <w:pPr>
        <w:ind w:right="107"/>
        <w:jc w:val="both"/>
        <w:rPr>
          <w:bCs/>
          <w:sz w:val="24"/>
          <w:szCs w:val="24"/>
        </w:rPr>
      </w:pPr>
    </w:p>
    <w:p w14:paraId="64A9190D" w14:textId="77777777" w:rsidR="00785D69" w:rsidRPr="00E336D9" w:rsidRDefault="00785D69" w:rsidP="00785D69">
      <w:pPr>
        <w:ind w:right="107"/>
        <w:jc w:val="both"/>
        <w:rPr>
          <w:bCs/>
          <w:sz w:val="24"/>
          <w:szCs w:val="24"/>
        </w:rPr>
      </w:pPr>
      <w:r w:rsidRPr="00E336D9">
        <w:rPr>
          <w:bCs/>
          <w:sz w:val="24"/>
          <w:szCs w:val="24"/>
        </w:rPr>
        <w:t xml:space="preserve">Conclusion </w:t>
      </w:r>
    </w:p>
    <w:p w14:paraId="6C203885" w14:textId="77777777" w:rsidR="00785D69" w:rsidRPr="00E336D9" w:rsidRDefault="00785D69" w:rsidP="00785D69">
      <w:pPr>
        <w:ind w:right="107"/>
        <w:jc w:val="both"/>
        <w:rPr>
          <w:bCs/>
          <w:sz w:val="24"/>
          <w:szCs w:val="24"/>
        </w:rPr>
      </w:pPr>
    </w:p>
    <w:p w14:paraId="463300BC" w14:textId="5087FF8F" w:rsidR="00785D69" w:rsidRPr="00E336D9" w:rsidRDefault="00785D69" w:rsidP="00785D69">
      <w:pPr>
        <w:ind w:right="107"/>
        <w:jc w:val="both"/>
        <w:rPr>
          <w:bCs/>
          <w:sz w:val="24"/>
          <w:szCs w:val="24"/>
        </w:rPr>
      </w:pPr>
      <w:r w:rsidRPr="00E336D9">
        <w:rPr>
          <w:bCs/>
          <w:sz w:val="24"/>
          <w:szCs w:val="24"/>
        </w:rPr>
        <w:t xml:space="preserve">In summary of this incident, I have identified multiple conflict resolution models that are used by officers throughout South Wales Police and how I utilised them to resolve conflict. I outlined the barriers and difficulties that can arise with diverse cultures that are present in the country today. I have also recognised the cultural, ethnicity and language issues that can present themselves in policing incidents and the flexibility and adaptiveness officers </w:t>
      </w:r>
      <w:r w:rsidRPr="00E336D9">
        <w:rPr>
          <w:bCs/>
          <w:sz w:val="24"/>
          <w:szCs w:val="24"/>
        </w:rPr>
        <w:t>have in</w:t>
      </w:r>
      <w:r w:rsidRPr="00E336D9">
        <w:rPr>
          <w:bCs/>
          <w:sz w:val="24"/>
          <w:szCs w:val="24"/>
        </w:rPr>
        <w:t xml:space="preserve"> communicating verbally and non-verbally to defuse situations and resolve conflict due to the different needs of communities in South Wales.</w:t>
      </w:r>
    </w:p>
    <w:p w14:paraId="2DB00430" w14:textId="77777777" w:rsidR="00785D69" w:rsidRPr="00E336D9" w:rsidRDefault="00785D69" w:rsidP="00785D69">
      <w:pPr>
        <w:ind w:right="107"/>
        <w:jc w:val="both"/>
        <w:rPr>
          <w:bCs/>
          <w:sz w:val="24"/>
          <w:szCs w:val="24"/>
        </w:rPr>
      </w:pPr>
    </w:p>
    <w:p w14:paraId="549D81C0" w14:textId="77777777" w:rsidR="00785D69" w:rsidRPr="00E336D9" w:rsidRDefault="00785D69" w:rsidP="00785D69">
      <w:pPr>
        <w:ind w:right="107"/>
        <w:jc w:val="both"/>
        <w:rPr>
          <w:bCs/>
          <w:sz w:val="24"/>
          <w:szCs w:val="24"/>
        </w:rPr>
      </w:pPr>
      <w:r w:rsidRPr="00E336D9">
        <w:rPr>
          <w:bCs/>
          <w:sz w:val="24"/>
          <w:szCs w:val="24"/>
        </w:rPr>
        <w:t>Word count- 2149</w:t>
      </w:r>
    </w:p>
    <w:p w14:paraId="39877433" w14:textId="77777777" w:rsidR="00785D69" w:rsidRPr="00E336D9" w:rsidRDefault="00785D69" w:rsidP="00785D69">
      <w:pPr>
        <w:ind w:right="107"/>
        <w:jc w:val="both"/>
        <w:rPr>
          <w:b/>
          <w:sz w:val="24"/>
          <w:szCs w:val="24"/>
        </w:rPr>
      </w:pPr>
    </w:p>
    <w:p w14:paraId="1C818D04" w14:textId="77777777" w:rsidR="00785D69" w:rsidRPr="00E336D9" w:rsidRDefault="00785D69" w:rsidP="00785D69">
      <w:pPr>
        <w:ind w:right="107"/>
        <w:jc w:val="both"/>
        <w:rPr>
          <w:b/>
          <w:sz w:val="24"/>
          <w:szCs w:val="24"/>
        </w:rPr>
      </w:pPr>
    </w:p>
    <w:p w14:paraId="310B86AE" w14:textId="77777777" w:rsidR="00785D69" w:rsidRPr="00E336D9" w:rsidRDefault="00785D69" w:rsidP="00785D69">
      <w:pPr>
        <w:ind w:right="107"/>
        <w:jc w:val="both"/>
        <w:rPr>
          <w:b/>
          <w:sz w:val="24"/>
          <w:szCs w:val="24"/>
        </w:rPr>
      </w:pPr>
    </w:p>
    <w:p w14:paraId="223A8BD7" w14:textId="77777777" w:rsidR="00785D69" w:rsidRPr="00E336D9" w:rsidRDefault="00785D69" w:rsidP="00785D69">
      <w:pPr>
        <w:ind w:right="107"/>
        <w:jc w:val="both"/>
        <w:rPr>
          <w:b/>
          <w:sz w:val="24"/>
          <w:szCs w:val="24"/>
        </w:rPr>
      </w:pPr>
    </w:p>
    <w:p w14:paraId="48E4E042" w14:textId="77777777" w:rsidR="00785D69" w:rsidRPr="00E336D9" w:rsidRDefault="00785D69" w:rsidP="00E6298B">
      <w:pPr>
        <w:ind w:right="107"/>
        <w:jc w:val="both"/>
        <w:rPr>
          <w:b/>
          <w:sz w:val="24"/>
          <w:szCs w:val="24"/>
        </w:rPr>
      </w:pPr>
    </w:p>
    <w:p w14:paraId="6A73DBDF" w14:textId="77777777" w:rsidR="00AA666E" w:rsidRPr="00E336D9" w:rsidRDefault="00AA666E" w:rsidP="00E6298B">
      <w:pPr>
        <w:ind w:right="107"/>
        <w:jc w:val="both"/>
        <w:rPr>
          <w:sz w:val="24"/>
          <w:szCs w:val="24"/>
        </w:rPr>
      </w:pPr>
    </w:p>
    <w:p w14:paraId="79C6F38B" w14:textId="77777777" w:rsidR="00AA666E" w:rsidRPr="00E336D9" w:rsidRDefault="00AA666E" w:rsidP="00E6298B">
      <w:pPr>
        <w:ind w:right="107"/>
        <w:jc w:val="both"/>
        <w:rPr>
          <w:sz w:val="24"/>
          <w:szCs w:val="24"/>
        </w:rPr>
      </w:pPr>
    </w:p>
    <w:p w14:paraId="607A0D29" w14:textId="77777777" w:rsidR="00AA666E" w:rsidRPr="00E336D9" w:rsidRDefault="00AA666E" w:rsidP="00E6298B">
      <w:pPr>
        <w:ind w:right="107"/>
        <w:jc w:val="both"/>
        <w:rPr>
          <w:sz w:val="24"/>
          <w:szCs w:val="24"/>
        </w:rPr>
      </w:pPr>
    </w:p>
    <w:p w14:paraId="3B3526AE" w14:textId="6A4CBC96" w:rsidR="00025650" w:rsidRPr="00E336D9" w:rsidRDefault="00025650" w:rsidP="00E6298B">
      <w:pPr>
        <w:ind w:right="107"/>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18B4748F" w14:textId="77777777" w:rsidR="00785D69" w:rsidRDefault="00785D69" w:rsidP="00E6298B">
      <w:pPr>
        <w:ind w:right="107"/>
        <w:jc w:val="both"/>
        <w:rPr>
          <w:sz w:val="24"/>
          <w:szCs w:val="24"/>
        </w:rPr>
      </w:pPr>
    </w:p>
    <w:p w14:paraId="7032DAA2" w14:textId="77777777" w:rsidR="00785D69" w:rsidRPr="00E336D9" w:rsidRDefault="00785D69" w:rsidP="00785D69">
      <w:pPr>
        <w:ind w:right="107"/>
        <w:jc w:val="both"/>
        <w:rPr>
          <w:sz w:val="24"/>
          <w:szCs w:val="24"/>
        </w:rPr>
      </w:pPr>
      <w:r w:rsidRPr="00E336D9">
        <w:rPr>
          <w:sz w:val="24"/>
          <w:szCs w:val="24"/>
        </w:rPr>
        <w:t>Introduction</w:t>
      </w:r>
    </w:p>
    <w:p w14:paraId="12B78F3E" w14:textId="77777777" w:rsidR="00785D69" w:rsidRPr="00E336D9" w:rsidRDefault="00785D69" w:rsidP="00785D69">
      <w:pPr>
        <w:ind w:right="107"/>
        <w:jc w:val="both"/>
        <w:rPr>
          <w:sz w:val="24"/>
          <w:szCs w:val="24"/>
        </w:rPr>
      </w:pPr>
    </w:p>
    <w:p w14:paraId="69FA5A08" w14:textId="77777777" w:rsidR="00785D69" w:rsidRPr="00E336D9" w:rsidRDefault="00785D69" w:rsidP="00785D69">
      <w:pPr>
        <w:ind w:right="107"/>
        <w:jc w:val="both"/>
        <w:rPr>
          <w:sz w:val="24"/>
          <w:szCs w:val="24"/>
        </w:rPr>
      </w:pPr>
      <w:r w:rsidRPr="00E336D9">
        <w:rPr>
          <w:sz w:val="24"/>
          <w:szCs w:val="24"/>
        </w:rPr>
        <w:t xml:space="preserve">In this essay I will critically explore a policing incident that I attended whereby I utilised my policing powers and I will discuss the problems that unfolded such as social issues and language. The decisions to use these powers will be reflected upon in relation to the application of core principles of ethics and human rights, along with the support of the victim through the Criminal Justice System with the utility of the victim code of practice. </w:t>
      </w:r>
    </w:p>
    <w:p w14:paraId="1E9B5139" w14:textId="77777777" w:rsidR="00785D69" w:rsidRPr="00E336D9" w:rsidRDefault="00785D69" w:rsidP="00785D69">
      <w:pPr>
        <w:ind w:right="107"/>
        <w:jc w:val="both"/>
        <w:rPr>
          <w:sz w:val="24"/>
          <w:szCs w:val="24"/>
        </w:rPr>
      </w:pPr>
    </w:p>
    <w:p w14:paraId="445CD560" w14:textId="77777777" w:rsidR="00785D69" w:rsidRPr="00E336D9" w:rsidRDefault="00785D69" w:rsidP="00785D69">
      <w:pPr>
        <w:ind w:right="107"/>
        <w:jc w:val="both"/>
        <w:rPr>
          <w:sz w:val="24"/>
          <w:szCs w:val="24"/>
        </w:rPr>
      </w:pPr>
      <w:r w:rsidRPr="00E336D9">
        <w:rPr>
          <w:sz w:val="24"/>
          <w:szCs w:val="24"/>
        </w:rPr>
        <w:t>Incident</w:t>
      </w:r>
    </w:p>
    <w:p w14:paraId="3F7085B0" w14:textId="77777777" w:rsidR="00785D69" w:rsidRPr="00E336D9" w:rsidRDefault="00785D69" w:rsidP="00785D69">
      <w:pPr>
        <w:ind w:right="107"/>
        <w:jc w:val="both"/>
        <w:rPr>
          <w:sz w:val="24"/>
          <w:szCs w:val="24"/>
        </w:rPr>
      </w:pPr>
    </w:p>
    <w:p w14:paraId="38729001" w14:textId="77777777" w:rsidR="00785D69" w:rsidRPr="00E336D9" w:rsidRDefault="00785D69" w:rsidP="00785D69">
      <w:pPr>
        <w:ind w:right="107"/>
        <w:jc w:val="both"/>
        <w:rPr>
          <w:sz w:val="24"/>
          <w:szCs w:val="24"/>
        </w:rPr>
      </w:pPr>
      <w:r w:rsidRPr="00E336D9">
        <w:rPr>
          <w:sz w:val="24"/>
          <w:szCs w:val="24"/>
        </w:rPr>
        <w:t>I attended an incident due to a 999-emergancy call to South Wales Police. The reporting person was a neighbour of a dog groomers and had heard a noise in the garden. Upon inspection they noticed a hooded male wearing a grey Adidas hoody and black wellies in the garden. The male was on a ladder peering into next door’s shop. The time was 04:30hrs.</w:t>
      </w:r>
    </w:p>
    <w:p w14:paraId="1E0B3ED2" w14:textId="77777777" w:rsidR="00785D69" w:rsidRPr="00E336D9" w:rsidRDefault="00785D69" w:rsidP="00785D69">
      <w:pPr>
        <w:ind w:right="107"/>
        <w:jc w:val="both"/>
        <w:rPr>
          <w:sz w:val="24"/>
          <w:szCs w:val="24"/>
        </w:rPr>
      </w:pPr>
      <w:r w:rsidRPr="00E336D9">
        <w:rPr>
          <w:sz w:val="24"/>
          <w:szCs w:val="24"/>
        </w:rPr>
        <w:t xml:space="preserve">Upon my attendance with another officer, we made our way to the back of the property and spotted a ladder in the garden. The back gate was half open and we could see that the back door to the property was open. While entering the garden a black male was found hiding behind the gate. </w:t>
      </w:r>
    </w:p>
    <w:p w14:paraId="67E84046" w14:textId="77777777" w:rsidR="00785D69" w:rsidRPr="00E336D9" w:rsidRDefault="00785D69" w:rsidP="00785D69">
      <w:pPr>
        <w:ind w:right="107"/>
        <w:jc w:val="both"/>
        <w:rPr>
          <w:sz w:val="24"/>
          <w:szCs w:val="24"/>
        </w:rPr>
      </w:pPr>
    </w:p>
    <w:p w14:paraId="3075CA91" w14:textId="77777777" w:rsidR="00785D69" w:rsidRPr="00E336D9" w:rsidRDefault="00785D69" w:rsidP="00785D69">
      <w:pPr>
        <w:ind w:right="107"/>
        <w:jc w:val="both"/>
        <w:rPr>
          <w:sz w:val="24"/>
          <w:szCs w:val="24"/>
        </w:rPr>
      </w:pPr>
      <w:r w:rsidRPr="00E336D9">
        <w:rPr>
          <w:sz w:val="24"/>
          <w:szCs w:val="24"/>
        </w:rPr>
        <w:t xml:space="preserve">I spoke to the male and asked him to identify himself and questioned why he was in the garden, which he was reluctant to say. He was again asked what he was doing in the garden with a ladder. He responded in broken English and stated that he had not done anything wrong. Due to the broken English, I acknowledged that I may have to use support services such as translation services and an interpreter. However, as I spoke to him, he seemed to </w:t>
      </w:r>
      <w:r w:rsidRPr="00E336D9">
        <w:rPr>
          <w:sz w:val="24"/>
          <w:szCs w:val="24"/>
        </w:rPr>
        <w:lastRenderedPageBreak/>
        <w:t xml:space="preserve">understand what I was saying and responded somewhat appropriately. The other officer inspected the open back door but determined that the threshold of the property had not been crossed as the inner door was still intact, although the letter box was wedged open. </w:t>
      </w:r>
    </w:p>
    <w:p w14:paraId="37973269" w14:textId="77777777" w:rsidR="00785D69" w:rsidRPr="00E336D9" w:rsidRDefault="00785D69" w:rsidP="00785D69">
      <w:pPr>
        <w:ind w:right="107"/>
        <w:jc w:val="both"/>
        <w:rPr>
          <w:sz w:val="24"/>
          <w:szCs w:val="24"/>
        </w:rPr>
      </w:pPr>
    </w:p>
    <w:p w14:paraId="31E8F312" w14:textId="77777777" w:rsidR="00785D69" w:rsidRPr="00E336D9" w:rsidRDefault="00785D69" w:rsidP="00785D69">
      <w:pPr>
        <w:ind w:right="107"/>
        <w:jc w:val="both"/>
        <w:rPr>
          <w:sz w:val="24"/>
          <w:szCs w:val="24"/>
        </w:rPr>
      </w:pPr>
      <w:r w:rsidRPr="00E336D9">
        <w:rPr>
          <w:sz w:val="24"/>
          <w:szCs w:val="24"/>
        </w:rPr>
        <w:t>I considered my powers and decided to arrest the male using section 24 of PACE. The male was arrested on suspicion of attempted burglary (section 1 criminal attempts act 1981). Section 24 of PACE gives Police Constables the power to arrest anyone without warrant who is about to commit an offence, is in the act of committing an offence, reasonable grounds to suspect they are about to commit an offence to or in the act of committing an offence. The arrest must also include necessary reasons for the arrest. These include: to allow a prompt and effective investigation of the offence, prevent physical injury to themselves or others, prevent loss or damage to property, prevent an offence against public decency, prevent an unlawful obstruction of the highway, to protect a child or other vulnerable person, to ascertain name and address and to prevent the disappearance of the person that may prevent the prosecution of an offence (Police and Criminal Evidence Act 1984) .In this incident the necessities of arrest was to allow a prompt and effective investigation of the offence and to prevent the loss or damage to property.</w:t>
      </w:r>
    </w:p>
    <w:p w14:paraId="43FD131E" w14:textId="77777777" w:rsidR="00785D69" w:rsidRPr="00E336D9" w:rsidRDefault="00785D69" w:rsidP="00785D69">
      <w:pPr>
        <w:ind w:right="107"/>
        <w:jc w:val="both"/>
        <w:rPr>
          <w:sz w:val="24"/>
          <w:szCs w:val="24"/>
        </w:rPr>
      </w:pPr>
    </w:p>
    <w:p w14:paraId="50C1BD93" w14:textId="77777777" w:rsidR="00785D69" w:rsidRPr="00E336D9" w:rsidRDefault="00785D69" w:rsidP="00785D69">
      <w:pPr>
        <w:ind w:right="107"/>
        <w:jc w:val="both"/>
        <w:rPr>
          <w:sz w:val="24"/>
          <w:szCs w:val="24"/>
        </w:rPr>
      </w:pPr>
      <w:r w:rsidRPr="00E336D9">
        <w:rPr>
          <w:sz w:val="24"/>
          <w:szCs w:val="24"/>
        </w:rPr>
        <w:t>Upon arrest I reflected upon the Human Rights act 1988. Due to the male’s arrest and detention, I was aware that I would be taking away his liberty under Article 5. Article 5 is the right to liberty and security, and no one shall be deprived of it. Although in certain cases it can be taken away, such as in this instance. The males right to article 5 is restricted due to the reasonable suspicion of having committed an offence (Human Rights Act, 1998).</w:t>
      </w:r>
    </w:p>
    <w:p w14:paraId="4F8D64D6" w14:textId="77777777" w:rsidR="00785D69" w:rsidRPr="00E336D9" w:rsidRDefault="00785D69" w:rsidP="00785D69">
      <w:pPr>
        <w:ind w:right="107"/>
        <w:jc w:val="both"/>
        <w:rPr>
          <w:sz w:val="24"/>
          <w:szCs w:val="24"/>
        </w:rPr>
      </w:pPr>
    </w:p>
    <w:p w14:paraId="3392878C" w14:textId="77777777" w:rsidR="00785D69" w:rsidRPr="00E336D9" w:rsidRDefault="00785D69" w:rsidP="00785D69">
      <w:pPr>
        <w:ind w:right="107"/>
        <w:jc w:val="both"/>
        <w:rPr>
          <w:sz w:val="24"/>
          <w:szCs w:val="24"/>
        </w:rPr>
      </w:pPr>
      <w:r w:rsidRPr="00E336D9">
        <w:rPr>
          <w:sz w:val="24"/>
          <w:szCs w:val="24"/>
        </w:rPr>
        <w:t>Through broken English the male was clearly irate and was shouting at officers, stating that we are racist, and we were only arresting him because he has a black skin colour.  Keeling states that ethnic minority groups believe that they are particularly targeted by the police and that being stopped by officers undermines confidence in the police. These communities feel that police often make incorrect assumptions towards them in relation to their clothing, ethnicity, and behaviour. (Keeling, 2017).</w:t>
      </w:r>
    </w:p>
    <w:p w14:paraId="6B29B158" w14:textId="77777777" w:rsidR="00785D69" w:rsidRPr="00E336D9" w:rsidRDefault="00785D69" w:rsidP="00785D69">
      <w:pPr>
        <w:ind w:right="107"/>
        <w:jc w:val="both"/>
        <w:rPr>
          <w:sz w:val="24"/>
          <w:szCs w:val="24"/>
        </w:rPr>
      </w:pPr>
    </w:p>
    <w:p w14:paraId="1766C2DB" w14:textId="1B619AF7" w:rsidR="00785D69" w:rsidRPr="00E336D9" w:rsidRDefault="00785D69" w:rsidP="00785D69">
      <w:pPr>
        <w:ind w:right="107"/>
        <w:jc w:val="both"/>
        <w:rPr>
          <w:sz w:val="24"/>
          <w:szCs w:val="24"/>
        </w:rPr>
      </w:pPr>
      <w:r w:rsidRPr="00E336D9">
        <w:rPr>
          <w:sz w:val="24"/>
          <w:szCs w:val="24"/>
        </w:rPr>
        <w:t xml:space="preserve">Due to this reaction from the male, I made sure to implement a procedurally just approach. This can be completed by being open, respectful, and honest towards the person. It is also important to make impartial decisions but then also explaining how those decisions were met. (College of Policing (2021) By taking the procedurally just approach, I explained the reason for the arrest was due to him matching the description of the male that was reported as he was wearing an Adidas grey hoody with black wellies. He was also in a garden that belongs to another, where he failed to provide a reasonable explanation as to why he was located there. Additionally, he was acting suspiciously by hiding from police near a </w:t>
      </w:r>
      <w:r w:rsidRPr="00E336D9">
        <w:rPr>
          <w:sz w:val="24"/>
          <w:szCs w:val="24"/>
        </w:rPr>
        <w:t>property where</w:t>
      </w:r>
      <w:r w:rsidRPr="00E336D9">
        <w:rPr>
          <w:sz w:val="24"/>
          <w:szCs w:val="24"/>
        </w:rPr>
        <w:t xml:space="preserve"> it appeared an attempt had been made to enter.</w:t>
      </w:r>
    </w:p>
    <w:p w14:paraId="547C4713" w14:textId="77777777" w:rsidR="00785D69" w:rsidRPr="00E336D9" w:rsidRDefault="00785D69" w:rsidP="00785D69">
      <w:pPr>
        <w:ind w:right="107"/>
        <w:jc w:val="both"/>
        <w:rPr>
          <w:sz w:val="24"/>
          <w:szCs w:val="24"/>
        </w:rPr>
      </w:pPr>
    </w:p>
    <w:p w14:paraId="5C4DF97D" w14:textId="546E31C5" w:rsidR="00785D69" w:rsidRPr="00E336D9" w:rsidRDefault="00785D69" w:rsidP="00785D69">
      <w:pPr>
        <w:ind w:right="107"/>
        <w:jc w:val="both"/>
        <w:rPr>
          <w:sz w:val="24"/>
          <w:szCs w:val="24"/>
        </w:rPr>
      </w:pPr>
      <w:r w:rsidRPr="00E336D9">
        <w:rPr>
          <w:sz w:val="24"/>
          <w:szCs w:val="24"/>
        </w:rPr>
        <w:t xml:space="preserve">The male continued to shout that his arrest was due to him being from a minority group and he </w:t>
      </w:r>
      <w:r w:rsidR="00A11230" w:rsidRPr="00E336D9">
        <w:rPr>
          <w:sz w:val="24"/>
          <w:szCs w:val="24"/>
        </w:rPr>
        <w:t>made accusations</w:t>
      </w:r>
      <w:r w:rsidRPr="00E336D9">
        <w:rPr>
          <w:sz w:val="24"/>
          <w:szCs w:val="24"/>
        </w:rPr>
        <w:t xml:space="preserve"> of discrimination from police. Cambridge Dictionary defines discrimination as treating a person or particular group of people differently, especially in a worse way from the way in which you treat other people, mainly including race, </w:t>
      </w:r>
      <w:r w:rsidR="00A11230" w:rsidRPr="00E336D9">
        <w:rPr>
          <w:sz w:val="24"/>
          <w:szCs w:val="24"/>
        </w:rPr>
        <w:t>gender,</w:t>
      </w:r>
      <w:r w:rsidRPr="00E336D9">
        <w:rPr>
          <w:sz w:val="24"/>
          <w:szCs w:val="24"/>
        </w:rPr>
        <w:t xml:space="preserve"> and sexuality. (Cambridge Dictionary, 2023) In this incident the male believed that officers were arresting him due to his race. </w:t>
      </w:r>
    </w:p>
    <w:p w14:paraId="10E5C365" w14:textId="77777777" w:rsidR="00A11230" w:rsidRPr="00E336D9" w:rsidRDefault="00A11230" w:rsidP="00785D69">
      <w:pPr>
        <w:ind w:right="107"/>
        <w:jc w:val="both"/>
        <w:rPr>
          <w:sz w:val="24"/>
          <w:szCs w:val="24"/>
        </w:rPr>
      </w:pPr>
    </w:p>
    <w:p w14:paraId="36691783" w14:textId="6943D93F" w:rsidR="00785D69" w:rsidRPr="00E336D9" w:rsidRDefault="00785D69" w:rsidP="00785D69">
      <w:pPr>
        <w:ind w:right="107"/>
        <w:jc w:val="both"/>
        <w:rPr>
          <w:sz w:val="24"/>
          <w:szCs w:val="24"/>
        </w:rPr>
      </w:pPr>
      <w:r w:rsidRPr="00E336D9">
        <w:rPr>
          <w:sz w:val="24"/>
          <w:szCs w:val="24"/>
        </w:rPr>
        <w:t xml:space="preserve">Following this statement from the male, I reflected on the Equality Act 2010. In this act it states that there are protected characteristics which makes discriminating against these </w:t>
      </w:r>
      <w:proofErr w:type="gramStart"/>
      <w:r w:rsidR="00A11230" w:rsidRPr="00E336D9">
        <w:rPr>
          <w:sz w:val="24"/>
          <w:szCs w:val="24"/>
        </w:rPr>
        <w:lastRenderedPageBreak/>
        <w:t>groups</w:t>
      </w:r>
      <w:proofErr w:type="gramEnd"/>
      <w:r w:rsidR="00A11230" w:rsidRPr="00E336D9">
        <w:rPr>
          <w:sz w:val="24"/>
          <w:szCs w:val="24"/>
        </w:rPr>
        <w:t xml:space="preserve"> </w:t>
      </w:r>
      <w:r w:rsidRPr="00E336D9">
        <w:rPr>
          <w:sz w:val="24"/>
          <w:szCs w:val="24"/>
        </w:rPr>
        <w:t>illegal. In accordance with this act, police officers must carry out their duties and not discriminate against people with the protected characteristics. (Surrey Police, 2021) These protected characteristics are Race, Religion or Belief, Sex, Sexual Orientation, Marriage and Civil Partnership, Gender Reassignment, Disability and Age. (Equality Act, 2010) Due to the sensitivity of the claim and the stereotype of police officers being racist and discriminatory towards certain ethnic communities, I ensured that I upheld professionalism in accordance with the Code of Ethics for South Wales Police.  The Code of Ethics defines the standards of behaviour for everyone that works in policing and conduct in a suitable way, in line with the public’s expectations of officers. (College of Policing, 2014) The main components of the Code of Ethics are 10 standards of professional behaviour and 9 policing principles. The standards of professional behaviour are honesty and integrity, authority, respect and courtesy, equality and diversity, use of force, orders and instructions, duties and responsibilities, confidentiality, fitness for work, conduct and challenging and reporting improper conduct. The policing principles are as follows: Accountability, Fairness, Honesty, Integrity, Leadership, Objectivity, Openness, Respect, Selflessness (Home Office, 2014).</w:t>
      </w:r>
    </w:p>
    <w:p w14:paraId="78B7D407" w14:textId="77777777" w:rsidR="00785D69" w:rsidRPr="00E336D9" w:rsidRDefault="00785D69" w:rsidP="00785D69">
      <w:pPr>
        <w:ind w:right="107"/>
        <w:jc w:val="both"/>
        <w:rPr>
          <w:sz w:val="24"/>
          <w:szCs w:val="24"/>
        </w:rPr>
      </w:pPr>
      <w:r w:rsidRPr="00E336D9">
        <w:rPr>
          <w:sz w:val="24"/>
          <w:szCs w:val="24"/>
        </w:rPr>
        <w:t>Being mindful of the Equality Act and the Code of Ethics, I again explained to the male the reasons why I had made the decision to detain and arrest him. I also addressed the discrimination claims and refuted that my execution of my policing powers was not influenced by his protected characteristics.  I did so by explaining the reasons why my actions are justifiable and that the arrest was due to the evidence presented in the incident and not by his race.</w:t>
      </w:r>
    </w:p>
    <w:p w14:paraId="785D772A" w14:textId="77777777" w:rsidR="00A11230" w:rsidRPr="00E336D9" w:rsidRDefault="00A11230" w:rsidP="00785D69">
      <w:pPr>
        <w:ind w:right="107"/>
        <w:jc w:val="both"/>
        <w:rPr>
          <w:sz w:val="24"/>
          <w:szCs w:val="24"/>
        </w:rPr>
      </w:pPr>
    </w:p>
    <w:p w14:paraId="3F4E0FC6" w14:textId="77777777" w:rsidR="00785D69" w:rsidRPr="00E336D9" w:rsidRDefault="00785D69" w:rsidP="00785D69">
      <w:pPr>
        <w:ind w:right="107"/>
        <w:jc w:val="both"/>
        <w:rPr>
          <w:sz w:val="24"/>
          <w:szCs w:val="24"/>
        </w:rPr>
      </w:pPr>
      <w:r w:rsidRPr="00E336D9">
        <w:rPr>
          <w:sz w:val="24"/>
          <w:szCs w:val="24"/>
        </w:rPr>
        <w:t>During this time, the male had made a lot of noise and people from neighbouring houses started watching from the street. Due to this I decided to move the male away from the view of the public to protect his dignity, build rapport and to hopefully calm him down. I then used section 32 of PACE 1984 to search the male for anything he might use or could assist him in escaping lawful custody or anything that might be evidence relating to an offence or might cause injury to himself or others. (Police and Criminal Evidence Act, 1984)</w:t>
      </w:r>
    </w:p>
    <w:p w14:paraId="18411CE6" w14:textId="77777777" w:rsidR="00A11230" w:rsidRPr="00E336D9" w:rsidRDefault="00A11230" w:rsidP="00785D69">
      <w:pPr>
        <w:ind w:right="107"/>
        <w:jc w:val="both"/>
        <w:rPr>
          <w:sz w:val="24"/>
          <w:szCs w:val="24"/>
        </w:rPr>
      </w:pPr>
    </w:p>
    <w:p w14:paraId="30BFE2E4" w14:textId="7BDC4565" w:rsidR="00785D69" w:rsidRPr="00E336D9" w:rsidRDefault="00785D69" w:rsidP="00785D69">
      <w:pPr>
        <w:ind w:right="107"/>
        <w:jc w:val="both"/>
        <w:rPr>
          <w:sz w:val="24"/>
          <w:szCs w:val="24"/>
        </w:rPr>
      </w:pPr>
      <w:r w:rsidRPr="00E336D9">
        <w:rPr>
          <w:sz w:val="24"/>
          <w:szCs w:val="24"/>
        </w:rPr>
        <w:t xml:space="preserve">Upon this search a long metal wire with a hook on the end was found, along with 3 sets of keys and an Amazon ring doorbell. The male was the rearrested-on suspicion of burglary as it seems he has crossed the threshold of the property with the wire to take the keys. I conveyed the male to custody and booked the male in with the custody Sergeant and his </w:t>
      </w:r>
      <w:r w:rsidR="00A11230" w:rsidRPr="00E336D9">
        <w:rPr>
          <w:sz w:val="24"/>
          <w:szCs w:val="24"/>
        </w:rPr>
        <w:t>detention was</w:t>
      </w:r>
      <w:r w:rsidRPr="00E336D9">
        <w:rPr>
          <w:sz w:val="24"/>
          <w:szCs w:val="24"/>
        </w:rPr>
        <w:t xml:space="preserve"> authorised. </w:t>
      </w:r>
    </w:p>
    <w:p w14:paraId="7A5115A1" w14:textId="77777777" w:rsidR="00A11230" w:rsidRPr="00E336D9" w:rsidRDefault="00A11230" w:rsidP="00785D69">
      <w:pPr>
        <w:ind w:right="107"/>
        <w:jc w:val="both"/>
        <w:rPr>
          <w:sz w:val="24"/>
          <w:szCs w:val="24"/>
        </w:rPr>
      </w:pPr>
    </w:p>
    <w:p w14:paraId="4C701500" w14:textId="77777777" w:rsidR="00785D69" w:rsidRPr="00E336D9" w:rsidRDefault="00785D69" w:rsidP="00785D69">
      <w:pPr>
        <w:ind w:right="107"/>
        <w:jc w:val="both"/>
        <w:rPr>
          <w:sz w:val="24"/>
          <w:szCs w:val="24"/>
        </w:rPr>
      </w:pPr>
      <w:r w:rsidRPr="00E336D9">
        <w:rPr>
          <w:sz w:val="24"/>
          <w:szCs w:val="24"/>
        </w:rPr>
        <w:t>After this process, the victim was contacted as they had been unaware of the incident due to it taking place at early hours of the morning. The victim was fully informed of the details of the incident. The victim wanted to make a complaint about the incident, and I arranged for a statement to be taken. The victim was informed of the process of the criminal justice system and additional support was offered such as victim support and special measures that can be available to them if they were to attend court.  Due to the nature of the incident, they were informed of the process to claim compensation, although they declined this. They were also informed of the right to a victim personal statement which tells the court how the crime has affected them and is considered when sentencing the offender. I explained that they are eligible to be referred to the victim contact scheme where it updates the victim of information following the conviction. All this information given to the victim was in accordance with the code of practice for victims of crime in England and Wales. (Ministry of Justice, 2023)</w:t>
      </w:r>
    </w:p>
    <w:p w14:paraId="0A32A4C6" w14:textId="77777777" w:rsidR="00A11230" w:rsidRPr="00E336D9" w:rsidRDefault="00A11230" w:rsidP="00785D69">
      <w:pPr>
        <w:ind w:right="107"/>
        <w:jc w:val="both"/>
        <w:rPr>
          <w:sz w:val="24"/>
          <w:szCs w:val="24"/>
        </w:rPr>
      </w:pPr>
    </w:p>
    <w:p w14:paraId="02E2887B" w14:textId="77777777" w:rsidR="00785D69" w:rsidRPr="00E336D9" w:rsidRDefault="00785D69" w:rsidP="00785D69">
      <w:pPr>
        <w:ind w:right="107"/>
        <w:jc w:val="both"/>
        <w:rPr>
          <w:sz w:val="24"/>
          <w:szCs w:val="24"/>
        </w:rPr>
      </w:pPr>
      <w:r w:rsidRPr="00E336D9">
        <w:rPr>
          <w:sz w:val="24"/>
          <w:szCs w:val="24"/>
        </w:rPr>
        <w:t xml:space="preserve">Conclusion </w:t>
      </w:r>
    </w:p>
    <w:p w14:paraId="479A843D" w14:textId="0499D9D4" w:rsidR="00785D69" w:rsidRPr="00E336D9" w:rsidRDefault="00785D69" w:rsidP="00785D69">
      <w:pPr>
        <w:ind w:right="107"/>
        <w:jc w:val="both"/>
        <w:rPr>
          <w:sz w:val="24"/>
          <w:szCs w:val="24"/>
        </w:rPr>
      </w:pPr>
      <w:r w:rsidRPr="00E336D9">
        <w:rPr>
          <w:sz w:val="24"/>
          <w:szCs w:val="24"/>
        </w:rPr>
        <w:lastRenderedPageBreak/>
        <w:t xml:space="preserve">In this essay I have critically explored a policing incident and described how I tackled issues in relation to legislation, social issues, culture, and language. I have demonstrated steps made in the process of executing policing powers while being mindful that my </w:t>
      </w:r>
      <w:r w:rsidR="00A11230" w:rsidRPr="00E336D9">
        <w:rPr>
          <w:sz w:val="24"/>
          <w:szCs w:val="24"/>
        </w:rPr>
        <w:t>personal conduct as</w:t>
      </w:r>
      <w:r w:rsidRPr="00E336D9">
        <w:rPr>
          <w:sz w:val="24"/>
          <w:szCs w:val="24"/>
        </w:rPr>
        <w:t xml:space="preserve"> a response officer is in accordance with the Code of Ethics for South Wales Police. Throughout this incident I developed a deeper understanding of the importance of the policing principles and professional standards, along with the positive impact an officer can have on ethnic minorities negative outlook on police. By conducting yourself in this way, barriers can be </w:t>
      </w:r>
      <w:r w:rsidR="00A11230" w:rsidRPr="00E336D9">
        <w:rPr>
          <w:sz w:val="24"/>
          <w:szCs w:val="24"/>
        </w:rPr>
        <w:t>overcome,</w:t>
      </w:r>
      <w:r w:rsidRPr="00E336D9">
        <w:rPr>
          <w:sz w:val="24"/>
          <w:szCs w:val="24"/>
        </w:rPr>
        <w:t xml:space="preserve"> and we can help to develop an encouraging viewpoint from these communities. By officers demonstrating honesty, transparency, respect, and fairness, it can promote trust from people that have a negative mindset on police.  </w:t>
      </w:r>
    </w:p>
    <w:p w14:paraId="0DD002CA" w14:textId="77777777" w:rsidR="00785D69" w:rsidRPr="00E336D9" w:rsidRDefault="00785D69" w:rsidP="00785D69">
      <w:pPr>
        <w:ind w:right="107"/>
        <w:jc w:val="both"/>
        <w:rPr>
          <w:sz w:val="24"/>
          <w:szCs w:val="24"/>
        </w:rPr>
      </w:pPr>
    </w:p>
    <w:p w14:paraId="0007B5B6" w14:textId="77777777" w:rsidR="00785D69" w:rsidRPr="00E336D9" w:rsidRDefault="00785D69" w:rsidP="00785D69">
      <w:pPr>
        <w:ind w:right="107"/>
        <w:jc w:val="both"/>
        <w:rPr>
          <w:sz w:val="24"/>
          <w:szCs w:val="24"/>
        </w:rPr>
      </w:pPr>
    </w:p>
    <w:p w14:paraId="3503BE04" w14:textId="42D2AEAE" w:rsidR="00785D69" w:rsidRPr="00E336D9" w:rsidRDefault="00785D69" w:rsidP="00785D69">
      <w:pPr>
        <w:ind w:right="107"/>
        <w:jc w:val="both"/>
        <w:rPr>
          <w:sz w:val="24"/>
          <w:szCs w:val="24"/>
        </w:rPr>
      </w:pPr>
      <w:r w:rsidRPr="00E336D9">
        <w:rPr>
          <w:sz w:val="24"/>
          <w:szCs w:val="24"/>
        </w:rPr>
        <w:t>Word Count- 1689</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37092742" w14:textId="77777777" w:rsidR="00A11230" w:rsidRDefault="00A11230" w:rsidP="00E6298B">
      <w:pPr>
        <w:ind w:right="107"/>
        <w:jc w:val="both"/>
        <w:rPr>
          <w:b/>
          <w:sz w:val="24"/>
          <w:szCs w:val="24"/>
        </w:rPr>
      </w:pPr>
    </w:p>
    <w:p w14:paraId="7FFAFE0A" w14:textId="77777777" w:rsidR="00A11230" w:rsidRDefault="00A11230" w:rsidP="00A11230">
      <w:pPr>
        <w:ind w:right="107"/>
        <w:jc w:val="both"/>
        <w:rPr>
          <w:bCs/>
          <w:sz w:val="24"/>
          <w:szCs w:val="24"/>
        </w:rPr>
      </w:pPr>
      <w:r w:rsidRPr="00A11230">
        <w:rPr>
          <w:bCs/>
          <w:sz w:val="24"/>
          <w:szCs w:val="24"/>
        </w:rPr>
        <w:t xml:space="preserve">Introduction </w:t>
      </w:r>
    </w:p>
    <w:p w14:paraId="5AC362C6" w14:textId="77777777" w:rsidR="00A11230" w:rsidRPr="00A11230" w:rsidRDefault="00A11230" w:rsidP="00A11230">
      <w:pPr>
        <w:ind w:right="107"/>
        <w:jc w:val="both"/>
        <w:rPr>
          <w:bCs/>
          <w:sz w:val="24"/>
          <w:szCs w:val="24"/>
        </w:rPr>
      </w:pPr>
    </w:p>
    <w:p w14:paraId="5AF0CE4D" w14:textId="77777777" w:rsidR="00A11230" w:rsidRDefault="00A11230" w:rsidP="00A11230">
      <w:pPr>
        <w:ind w:right="107"/>
        <w:jc w:val="both"/>
        <w:rPr>
          <w:bCs/>
          <w:sz w:val="24"/>
          <w:szCs w:val="24"/>
        </w:rPr>
      </w:pPr>
      <w:r w:rsidRPr="00A11230">
        <w:rPr>
          <w:bCs/>
          <w:sz w:val="24"/>
          <w:szCs w:val="24"/>
        </w:rPr>
        <w:t xml:space="preserve">In this essay I will critically assess a specific policing incident that I have attended. I will reflect on my decision making and how I utilised the National Decision-making (NDM) model and the Code of Ethics to assess different possible outcomes for the offender/victim. I will also review how the possible outcomes influenced my eventual policing decision and how the use of discretion was a useful tool in achieving a successful conclusion to the incident. </w:t>
      </w:r>
    </w:p>
    <w:p w14:paraId="69B51EE4" w14:textId="77777777" w:rsidR="00A11230" w:rsidRPr="00A11230" w:rsidRDefault="00A11230" w:rsidP="00A11230">
      <w:pPr>
        <w:ind w:right="107"/>
        <w:jc w:val="both"/>
        <w:rPr>
          <w:bCs/>
          <w:sz w:val="24"/>
          <w:szCs w:val="24"/>
        </w:rPr>
      </w:pPr>
    </w:p>
    <w:p w14:paraId="632745CC" w14:textId="77777777" w:rsidR="00A11230" w:rsidRDefault="00A11230" w:rsidP="00A11230">
      <w:pPr>
        <w:ind w:right="107"/>
        <w:jc w:val="both"/>
        <w:rPr>
          <w:bCs/>
          <w:sz w:val="24"/>
          <w:szCs w:val="24"/>
        </w:rPr>
      </w:pPr>
      <w:r w:rsidRPr="00A11230">
        <w:rPr>
          <w:bCs/>
          <w:sz w:val="24"/>
          <w:szCs w:val="24"/>
        </w:rPr>
        <w:t>Incident</w:t>
      </w:r>
    </w:p>
    <w:p w14:paraId="13187B27" w14:textId="77777777" w:rsidR="00A11230" w:rsidRPr="00A11230" w:rsidRDefault="00A11230" w:rsidP="00A11230">
      <w:pPr>
        <w:ind w:right="107"/>
        <w:jc w:val="both"/>
        <w:rPr>
          <w:bCs/>
          <w:sz w:val="24"/>
          <w:szCs w:val="24"/>
        </w:rPr>
      </w:pPr>
    </w:p>
    <w:p w14:paraId="74AD9D8A" w14:textId="77777777" w:rsidR="00A11230" w:rsidRDefault="00A11230" w:rsidP="00A11230">
      <w:pPr>
        <w:ind w:right="107"/>
        <w:jc w:val="both"/>
        <w:rPr>
          <w:bCs/>
          <w:sz w:val="24"/>
          <w:szCs w:val="24"/>
        </w:rPr>
      </w:pPr>
      <w:r w:rsidRPr="00A11230">
        <w:rPr>
          <w:bCs/>
          <w:sz w:val="24"/>
          <w:szCs w:val="24"/>
        </w:rPr>
        <w:t xml:space="preserve">I attended the incident following a 999-emergency call to South Wales Police from the manager of the local McDonalds. The report stated that a young male had been arguing with staff at the McDonalds and proceeded to flood the gentleman’s toilets and use a stone to scratch the toilet mirrors. The staff had detained the male in the manager’s office for criminal damage. </w:t>
      </w:r>
    </w:p>
    <w:p w14:paraId="072FA1C1" w14:textId="77777777" w:rsidR="00A11230" w:rsidRPr="00A11230" w:rsidRDefault="00A11230" w:rsidP="00A11230">
      <w:pPr>
        <w:ind w:right="107"/>
        <w:jc w:val="both"/>
        <w:rPr>
          <w:bCs/>
          <w:sz w:val="24"/>
          <w:szCs w:val="24"/>
        </w:rPr>
      </w:pPr>
    </w:p>
    <w:p w14:paraId="4381AFB1" w14:textId="16914256" w:rsidR="00A11230" w:rsidRPr="00A11230" w:rsidRDefault="00A11230" w:rsidP="00A11230">
      <w:pPr>
        <w:ind w:right="107"/>
        <w:jc w:val="both"/>
        <w:rPr>
          <w:bCs/>
          <w:sz w:val="24"/>
          <w:szCs w:val="24"/>
        </w:rPr>
      </w:pPr>
      <w:r w:rsidRPr="00A11230">
        <w:rPr>
          <w:bCs/>
          <w:sz w:val="24"/>
          <w:szCs w:val="24"/>
        </w:rPr>
        <w:t xml:space="preserve">While on route to the call, I needed more information that could be relevant to the incident and may present impact factors that affect decision making by officers.  I referred back to the NDM model. This model is used in policing to help and provide individuals or groups of the necessary framework to make decisions with the overall aim to maintain integrity to protect and serve the public. (College of Policing, 2014). The </w:t>
      </w:r>
      <w:r w:rsidRPr="00A11230">
        <w:rPr>
          <w:bCs/>
          <w:sz w:val="24"/>
          <w:szCs w:val="24"/>
        </w:rPr>
        <w:t>NDM has</w:t>
      </w:r>
      <w:r w:rsidRPr="00A11230">
        <w:rPr>
          <w:bCs/>
          <w:sz w:val="24"/>
          <w:szCs w:val="24"/>
        </w:rPr>
        <w:t xml:space="preserve"> six key elements that are used as key areas of focus allowing the user to make appropriate and carefully considered decisions. The six key elements are:</w:t>
      </w:r>
    </w:p>
    <w:p w14:paraId="613DFD2E" w14:textId="77777777" w:rsidR="00A11230" w:rsidRDefault="00A11230" w:rsidP="00A11230">
      <w:pPr>
        <w:ind w:right="107"/>
        <w:jc w:val="both"/>
        <w:rPr>
          <w:bCs/>
          <w:sz w:val="24"/>
          <w:szCs w:val="24"/>
        </w:rPr>
      </w:pPr>
      <w:r w:rsidRPr="00A11230">
        <w:rPr>
          <w:bCs/>
          <w:sz w:val="24"/>
          <w:szCs w:val="24"/>
        </w:rPr>
        <w:lastRenderedPageBreak/>
        <w:t xml:space="preserve">Code of Ethics- Principles and standards of professional behaviour, </w:t>
      </w:r>
    </w:p>
    <w:p w14:paraId="2226AC6C" w14:textId="77777777" w:rsidR="00A11230" w:rsidRDefault="00A11230" w:rsidP="00A11230">
      <w:pPr>
        <w:ind w:right="107"/>
        <w:jc w:val="both"/>
        <w:rPr>
          <w:bCs/>
          <w:sz w:val="24"/>
          <w:szCs w:val="24"/>
        </w:rPr>
      </w:pPr>
      <w:r w:rsidRPr="00A11230">
        <w:rPr>
          <w:bCs/>
          <w:sz w:val="24"/>
          <w:szCs w:val="24"/>
        </w:rPr>
        <w:t xml:space="preserve">Information- Gather information and intelligence, </w:t>
      </w:r>
    </w:p>
    <w:p w14:paraId="40B1757D" w14:textId="77777777" w:rsidR="00A11230" w:rsidRPr="00A11230" w:rsidRDefault="00A11230" w:rsidP="00A11230">
      <w:pPr>
        <w:ind w:right="107"/>
        <w:jc w:val="both"/>
        <w:rPr>
          <w:bCs/>
          <w:sz w:val="24"/>
          <w:szCs w:val="24"/>
        </w:rPr>
      </w:pPr>
      <w:r w:rsidRPr="00A11230">
        <w:rPr>
          <w:bCs/>
          <w:sz w:val="24"/>
          <w:szCs w:val="24"/>
        </w:rPr>
        <w:t>Assessment- Assess threat and risk Develop a working strategy,</w:t>
      </w:r>
    </w:p>
    <w:p w14:paraId="72F51679" w14:textId="77777777" w:rsidR="00A11230" w:rsidRPr="00A11230" w:rsidRDefault="00A11230" w:rsidP="00A11230">
      <w:pPr>
        <w:ind w:right="107"/>
        <w:jc w:val="both"/>
        <w:rPr>
          <w:bCs/>
          <w:sz w:val="24"/>
          <w:szCs w:val="24"/>
        </w:rPr>
      </w:pPr>
      <w:r w:rsidRPr="00A11230">
        <w:rPr>
          <w:bCs/>
          <w:sz w:val="24"/>
          <w:szCs w:val="24"/>
        </w:rPr>
        <w:t xml:space="preserve">Powers and Policy- consider powers and policy, </w:t>
      </w:r>
    </w:p>
    <w:p w14:paraId="3F6C0689" w14:textId="77777777" w:rsidR="00A11230" w:rsidRPr="00A11230" w:rsidRDefault="00A11230" w:rsidP="00A11230">
      <w:pPr>
        <w:ind w:right="107"/>
        <w:jc w:val="both"/>
        <w:rPr>
          <w:bCs/>
          <w:sz w:val="24"/>
          <w:szCs w:val="24"/>
        </w:rPr>
      </w:pPr>
      <w:r w:rsidRPr="00A11230">
        <w:rPr>
          <w:bCs/>
          <w:sz w:val="24"/>
          <w:szCs w:val="24"/>
        </w:rPr>
        <w:t xml:space="preserve">Options- identify options and contingencies, </w:t>
      </w:r>
    </w:p>
    <w:p w14:paraId="6E85C9EB" w14:textId="77777777" w:rsidR="00A11230" w:rsidRDefault="00A11230" w:rsidP="00A11230">
      <w:pPr>
        <w:ind w:right="107"/>
        <w:jc w:val="both"/>
        <w:rPr>
          <w:bCs/>
          <w:sz w:val="24"/>
          <w:szCs w:val="24"/>
        </w:rPr>
      </w:pPr>
      <w:r w:rsidRPr="00A11230">
        <w:rPr>
          <w:bCs/>
          <w:sz w:val="24"/>
          <w:szCs w:val="24"/>
        </w:rPr>
        <w:t>Action and review- Take action and review what happened. (Suffolk Constabulary, 2018)</w:t>
      </w:r>
    </w:p>
    <w:p w14:paraId="2E4382DF" w14:textId="7B470488" w:rsidR="00A11230" w:rsidRPr="00A11230" w:rsidRDefault="00A11230" w:rsidP="00A11230">
      <w:pPr>
        <w:ind w:right="107"/>
        <w:jc w:val="both"/>
        <w:rPr>
          <w:bCs/>
          <w:sz w:val="24"/>
          <w:szCs w:val="24"/>
        </w:rPr>
      </w:pPr>
      <w:r w:rsidRPr="00A11230">
        <w:rPr>
          <w:bCs/>
          <w:sz w:val="24"/>
          <w:szCs w:val="24"/>
        </w:rPr>
        <w:t xml:space="preserve"> </w:t>
      </w:r>
    </w:p>
    <w:p w14:paraId="6F007B54" w14:textId="77777777" w:rsidR="00A11230" w:rsidRDefault="00A11230" w:rsidP="00A11230">
      <w:pPr>
        <w:ind w:right="107"/>
        <w:jc w:val="both"/>
        <w:rPr>
          <w:bCs/>
          <w:sz w:val="24"/>
          <w:szCs w:val="24"/>
        </w:rPr>
      </w:pPr>
      <w:r w:rsidRPr="00A11230">
        <w:rPr>
          <w:bCs/>
          <w:sz w:val="24"/>
          <w:szCs w:val="24"/>
        </w:rPr>
        <w:t xml:space="preserve">At the centre of the model is the Code of Ethics. Decisions are made around this to ensure that every decision is consistent with the principles and the standards of behaviour. (Avon and Summerset Police, 2013) </w:t>
      </w:r>
    </w:p>
    <w:p w14:paraId="241BC95D" w14:textId="77777777" w:rsidR="00A11230" w:rsidRPr="00A11230" w:rsidRDefault="00A11230" w:rsidP="00A11230">
      <w:pPr>
        <w:ind w:right="107"/>
        <w:jc w:val="both"/>
        <w:rPr>
          <w:bCs/>
          <w:sz w:val="24"/>
          <w:szCs w:val="24"/>
        </w:rPr>
      </w:pPr>
    </w:p>
    <w:p w14:paraId="008828F3" w14:textId="4CE1A6A9" w:rsidR="00A11230" w:rsidRDefault="00A11230" w:rsidP="00A11230">
      <w:pPr>
        <w:ind w:right="107"/>
        <w:jc w:val="both"/>
        <w:rPr>
          <w:bCs/>
          <w:sz w:val="24"/>
          <w:szCs w:val="24"/>
        </w:rPr>
      </w:pPr>
      <w:r w:rsidRPr="00A11230">
        <w:rPr>
          <w:bCs/>
          <w:sz w:val="24"/>
          <w:szCs w:val="24"/>
        </w:rPr>
        <w:t xml:space="preserve">In line with the NDM model, I utilised my work mobile phone and gathered information from </w:t>
      </w:r>
      <w:proofErr w:type="spellStart"/>
      <w:r w:rsidRPr="00A11230">
        <w:rPr>
          <w:bCs/>
          <w:sz w:val="24"/>
          <w:szCs w:val="24"/>
        </w:rPr>
        <w:t>ipatrol</w:t>
      </w:r>
      <w:proofErr w:type="spellEnd"/>
      <w:r w:rsidRPr="00A11230">
        <w:rPr>
          <w:bCs/>
          <w:sz w:val="24"/>
          <w:szCs w:val="24"/>
        </w:rPr>
        <w:t xml:space="preserve"> while also gathering information using my radio to ask if the public service centre had any additional information. I found out that the male in question was thirteen years of age and was with five friends of a similar age. The six males had been sat inside the restaurant for a number of hours without buying any food and had been loud and disruptive. Staff </w:t>
      </w:r>
      <w:r w:rsidRPr="00A11230">
        <w:rPr>
          <w:bCs/>
          <w:sz w:val="24"/>
          <w:szCs w:val="24"/>
        </w:rPr>
        <w:t>had asked</w:t>
      </w:r>
      <w:r w:rsidRPr="00A11230">
        <w:rPr>
          <w:bCs/>
          <w:sz w:val="24"/>
          <w:szCs w:val="24"/>
        </w:rPr>
        <w:t xml:space="preserve"> the males to leave the premises. The five other males followed instructions and left the area however the thirteen-year-old male argued back and did not follow his friends out and had instead entered the gentleman’s toilets. Here he had blocked the toilets with toilet paper resulting in a flood. A staff member </w:t>
      </w:r>
      <w:r w:rsidRPr="00A11230">
        <w:rPr>
          <w:bCs/>
          <w:sz w:val="24"/>
          <w:szCs w:val="24"/>
        </w:rPr>
        <w:t>had entered</w:t>
      </w:r>
      <w:r w:rsidRPr="00A11230">
        <w:rPr>
          <w:bCs/>
          <w:sz w:val="24"/>
          <w:szCs w:val="24"/>
        </w:rPr>
        <w:t xml:space="preserve"> the toilet and saw the male scraping a sharp rock on the mirrors. The security guard has detained the male and police have been called.</w:t>
      </w:r>
    </w:p>
    <w:p w14:paraId="71362026" w14:textId="77777777" w:rsidR="00A11230" w:rsidRPr="00A11230" w:rsidRDefault="00A11230" w:rsidP="00A11230">
      <w:pPr>
        <w:ind w:right="107"/>
        <w:jc w:val="both"/>
        <w:rPr>
          <w:bCs/>
          <w:sz w:val="24"/>
          <w:szCs w:val="24"/>
        </w:rPr>
      </w:pPr>
    </w:p>
    <w:p w14:paraId="0297A741" w14:textId="6CD97122" w:rsidR="00A11230" w:rsidRDefault="00A11230" w:rsidP="00A11230">
      <w:pPr>
        <w:ind w:right="107"/>
        <w:jc w:val="both"/>
        <w:rPr>
          <w:bCs/>
          <w:sz w:val="24"/>
          <w:szCs w:val="24"/>
        </w:rPr>
      </w:pPr>
      <w:r w:rsidRPr="00A11230">
        <w:rPr>
          <w:bCs/>
          <w:sz w:val="24"/>
          <w:szCs w:val="24"/>
        </w:rPr>
        <w:t xml:space="preserve">I conducted further checks on the male to see if they have had any previous occurrences with police, if there were any warning makers or if they had committed the offence of criminal damage or any other offences before. The police systems held details that stated that the </w:t>
      </w:r>
      <w:r w:rsidRPr="00A11230">
        <w:rPr>
          <w:bCs/>
          <w:sz w:val="24"/>
          <w:szCs w:val="24"/>
        </w:rPr>
        <w:t>individual was</w:t>
      </w:r>
      <w:r w:rsidRPr="00A11230">
        <w:rPr>
          <w:bCs/>
          <w:sz w:val="24"/>
          <w:szCs w:val="24"/>
        </w:rPr>
        <w:t xml:space="preserve"> only a witness in a previous incident, had no warning markers and had not committed any previous offences.</w:t>
      </w:r>
    </w:p>
    <w:p w14:paraId="6D6BB5EA" w14:textId="77777777" w:rsidR="00A11230" w:rsidRPr="00A11230" w:rsidRDefault="00A11230" w:rsidP="00A11230">
      <w:pPr>
        <w:ind w:right="107"/>
        <w:jc w:val="both"/>
        <w:rPr>
          <w:bCs/>
          <w:sz w:val="24"/>
          <w:szCs w:val="24"/>
        </w:rPr>
      </w:pPr>
    </w:p>
    <w:p w14:paraId="0EF82C34" w14:textId="77777777" w:rsidR="00A11230" w:rsidRDefault="00A11230" w:rsidP="00A11230">
      <w:pPr>
        <w:ind w:right="107"/>
        <w:jc w:val="both"/>
        <w:rPr>
          <w:bCs/>
          <w:sz w:val="24"/>
          <w:szCs w:val="24"/>
        </w:rPr>
      </w:pPr>
      <w:r w:rsidRPr="00A11230">
        <w:rPr>
          <w:bCs/>
          <w:sz w:val="24"/>
          <w:szCs w:val="24"/>
        </w:rPr>
        <w:t xml:space="preserve">On arrival to the restaurant, staff members took me and the other officer to the manager’s office at the back of premises. Before entering the office, I spoke to staff members to gather information. I asked if the male was known to them, if he had been aggressive towards them since the call, and if there was any other relevant information that may impact how officers proceed with the incident and the health and safety risk factors of officers and the public. Staff had informed me that he had been compliant since coming out of the toilet although they believed he still had the rock on his person. </w:t>
      </w:r>
    </w:p>
    <w:p w14:paraId="16C4B90F" w14:textId="77777777" w:rsidR="00A11230" w:rsidRPr="00A11230" w:rsidRDefault="00A11230" w:rsidP="00A11230">
      <w:pPr>
        <w:ind w:right="107"/>
        <w:jc w:val="both"/>
        <w:rPr>
          <w:bCs/>
          <w:sz w:val="24"/>
          <w:szCs w:val="24"/>
        </w:rPr>
      </w:pPr>
    </w:p>
    <w:p w14:paraId="61C47FB8" w14:textId="3214ABA1" w:rsidR="00A11230" w:rsidRDefault="00A11230" w:rsidP="00A11230">
      <w:pPr>
        <w:ind w:right="107"/>
        <w:jc w:val="both"/>
        <w:rPr>
          <w:bCs/>
          <w:sz w:val="24"/>
          <w:szCs w:val="24"/>
        </w:rPr>
      </w:pPr>
      <w:r w:rsidRPr="00A11230">
        <w:rPr>
          <w:bCs/>
          <w:sz w:val="24"/>
          <w:szCs w:val="24"/>
        </w:rPr>
        <w:t xml:space="preserve">I considered the risk factors and decided to speak to the male first to check on his wellbeing and his account of events, due to the fact that he was thirteen. Upon entering the </w:t>
      </w:r>
      <w:r w:rsidRPr="00A11230">
        <w:rPr>
          <w:bCs/>
          <w:sz w:val="24"/>
          <w:szCs w:val="24"/>
        </w:rPr>
        <w:t>office,</w:t>
      </w:r>
      <w:r w:rsidRPr="00A11230">
        <w:rPr>
          <w:bCs/>
          <w:sz w:val="24"/>
          <w:szCs w:val="24"/>
        </w:rPr>
        <w:t xml:space="preserve"> the male would not engage with police or give satisfactory answers to officer’s questions. Due to the male not being forthcoming with officers to give his version of events, </w:t>
      </w:r>
      <w:r w:rsidRPr="00A11230">
        <w:rPr>
          <w:bCs/>
          <w:sz w:val="24"/>
          <w:szCs w:val="24"/>
        </w:rPr>
        <w:t>I decided</w:t>
      </w:r>
      <w:r w:rsidRPr="00A11230">
        <w:rPr>
          <w:bCs/>
          <w:sz w:val="24"/>
          <w:szCs w:val="24"/>
        </w:rPr>
        <w:t xml:space="preserve"> to go and view the damage in the toilet. There was visible damage to the mirrors and the floor had approximately an inch of water that had come from the blocked toilets. </w:t>
      </w:r>
    </w:p>
    <w:p w14:paraId="29603634" w14:textId="77777777" w:rsidR="00A11230" w:rsidRPr="00A11230" w:rsidRDefault="00A11230" w:rsidP="00A11230">
      <w:pPr>
        <w:ind w:right="107"/>
        <w:jc w:val="both"/>
        <w:rPr>
          <w:bCs/>
          <w:sz w:val="24"/>
          <w:szCs w:val="24"/>
        </w:rPr>
      </w:pPr>
    </w:p>
    <w:p w14:paraId="4A64A992" w14:textId="2F32C9ED" w:rsidR="00A11230" w:rsidRPr="00A11230" w:rsidRDefault="00A11230" w:rsidP="00A11230">
      <w:pPr>
        <w:ind w:right="107"/>
        <w:jc w:val="both"/>
        <w:rPr>
          <w:bCs/>
          <w:sz w:val="24"/>
          <w:szCs w:val="24"/>
        </w:rPr>
      </w:pPr>
      <w:r w:rsidRPr="00A11230">
        <w:rPr>
          <w:bCs/>
          <w:sz w:val="24"/>
          <w:szCs w:val="24"/>
        </w:rPr>
        <w:t xml:space="preserve">I then spoke to the manager of the </w:t>
      </w:r>
      <w:r w:rsidRPr="00A11230">
        <w:rPr>
          <w:bCs/>
          <w:sz w:val="24"/>
          <w:szCs w:val="24"/>
        </w:rPr>
        <w:t>restaurant,</w:t>
      </w:r>
      <w:r w:rsidRPr="00A11230">
        <w:rPr>
          <w:bCs/>
          <w:sz w:val="24"/>
          <w:szCs w:val="24"/>
        </w:rPr>
        <w:t xml:space="preserve"> and he stated the same circumstances as reported from the initial 999 call and wanted to make a formal complaint against the male. </w:t>
      </w:r>
    </w:p>
    <w:p w14:paraId="12CA219B" w14:textId="77777777" w:rsidR="00A11230" w:rsidRDefault="00A11230" w:rsidP="00A11230">
      <w:pPr>
        <w:ind w:right="107"/>
        <w:jc w:val="both"/>
        <w:rPr>
          <w:bCs/>
          <w:sz w:val="24"/>
          <w:szCs w:val="24"/>
        </w:rPr>
      </w:pPr>
      <w:r w:rsidRPr="00A11230">
        <w:rPr>
          <w:bCs/>
          <w:sz w:val="24"/>
          <w:szCs w:val="24"/>
        </w:rPr>
        <w:t xml:space="preserve">Due to the information, I revised, in line with the NDM, that I now had to consider my powers and policies. I identified that an offence of criminal damage had been committed by the male since UK Public General Acts (1971) states that section 1 (1) of the Criminal Justice Act 1971 ‘A person who without lawful excuse destroys or damages any property belonging to </w:t>
      </w:r>
      <w:r w:rsidRPr="00A11230">
        <w:rPr>
          <w:bCs/>
          <w:sz w:val="24"/>
          <w:szCs w:val="24"/>
        </w:rPr>
        <w:lastRenderedPageBreak/>
        <w:t xml:space="preserve">another intending to destroy or damage any such property or being reckless as to whether any such property would be destroyed or damaged shall be guilty of an offence.’ </w:t>
      </w:r>
    </w:p>
    <w:p w14:paraId="4E4F49CA" w14:textId="77777777" w:rsidR="00A11230" w:rsidRPr="00A11230" w:rsidRDefault="00A11230" w:rsidP="00A11230">
      <w:pPr>
        <w:ind w:right="107"/>
        <w:jc w:val="both"/>
        <w:rPr>
          <w:bCs/>
          <w:sz w:val="24"/>
          <w:szCs w:val="24"/>
        </w:rPr>
      </w:pPr>
    </w:p>
    <w:p w14:paraId="6F77E96F" w14:textId="77777777" w:rsidR="00A11230" w:rsidRDefault="00A11230" w:rsidP="00A11230">
      <w:pPr>
        <w:ind w:right="107"/>
        <w:jc w:val="both"/>
        <w:rPr>
          <w:bCs/>
          <w:sz w:val="24"/>
          <w:szCs w:val="24"/>
        </w:rPr>
      </w:pPr>
      <w:r w:rsidRPr="00A11230">
        <w:rPr>
          <w:bCs/>
          <w:sz w:val="24"/>
          <w:szCs w:val="24"/>
        </w:rPr>
        <w:t xml:space="preserve">Due to the offence, the power I first considered was Section 1 of PACE 1984. In this incident this section allows a police constable to stop, detain and search any person or vehicle if they have reasonable grounds for suspecting them to have on them any articles in connection to any criminal damage. (South Yorkshire Police, 2022) Also, as stated by UK Public General Acts (1984) A constable may exercise any power conferred by this section—(a) in any place to which at the time when he proposes to exercise the power the public or any section of the public has access. </w:t>
      </w:r>
    </w:p>
    <w:p w14:paraId="5CF1EB34" w14:textId="77777777" w:rsidR="00A11230" w:rsidRPr="00A11230" w:rsidRDefault="00A11230" w:rsidP="00A11230">
      <w:pPr>
        <w:ind w:right="107"/>
        <w:jc w:val="both"/>
        <w:rPr>
          <w:bCs/>
          <w:sz w:val="24"/>
          <w:szCs w:val="24"/>
        </w:rPr>
      </w:pPr>
    </w:p>
    <w:p w14:paraId="66433504" w14:textId="77777777" w:rsidR="00A11230" w:rsidRDefault="00A11230" w:rsidP="00A11230">
      <w:pPr>
        <w:ind w:right="107"/>
        <w:jc w:val="both"/>
        <w:rPr>
          <w:bCs/>
          <w:sz w:val="24"/>
          <w:szCs w:val="24"/>
        </w:rPr>
      </w:pPr>
      <w:r w:rsidRPr="00A11230">
        <w:rPr>
          <w:bCs/>
          <w:sz w:val="24"/>
          <w:szCs w:val="24"/>
        </w:rPr>
        <w:t>In this incident the restaurant is a public place to which the public has access, although the thirteen-year-old male was now located in the manager’s office meaning that I cannot use this power to gather more evidence in search for the rock that the male used to damage the mirrors. As I could not use this power, I considered utilising section 24 of PACE 1984. This section allows a police constable to arrest without warrant anyone that they have reasonable grounds to suspect has committed an offence. In this incident the male would be arrested and then be interviewed under caution with an appropriate adult present due to the male being underage. (UK General Acts, 1984) However, I was hesitant to make this decision since the male had not committed previous offences. Due to this being a first offence I also considered issuing the male a fixed penalty notice. A fixed penalty notice will prevent you from having a criminal conviction on your record. The person will be issued a fine and will not get convicted if they pay. However, in this incident I could not utilise this due to the male being under the age of 18. (GOV.UK, 2023)</w:t>
      </w:r>
    </w:p>
    <w:p w14:paraId="6F6A80D2" w14:textId="77777777" w:rsidR="00A11230" w:rsidRPr="00A11230" w:rsidRDefault="00A11230" w:rsidP="00A11230">
      <w:pPr>
        <w:ind w:right="107"/>
        <w:jc w:val="both"/>
        <w:rPr>
          <w:bCs/>
          <w:sz w:val="24"/>
          <w:szCs w:val="24"/>
        </w:rPr>
      </w:pPr>
    </w:p>
    <w:p w14:paraId="3B55D7A9" w14:textId="2EFC4E1C" w:rsidR="00A11230" w:rsidRDefault="00A11230" w:rsidP="00A11230">
      <w:pPr>
        <w:ind w:right="107"/>
        <w:jc w:val="both"/>
        <w:rPr>
          <w:bCs/>
          <w:sz w:val="24"/>
          <w:szCs w:val="24"/>
        </w:rPr>
      </w:pPr>
      <w:r w:rsidRPr="00A11230">
        <w:rPr>
          <w:bCs/>
          <w:sz w:val="24"/>
          <w:szCs w:val="24"/>
        </w:rPr>
        <w:t>I considered</w:t>
      </w:r>
      <w:r w:rsidRPr="00A11230">
        <w:rPr>
          <w:bCs/>
          <w:sz w:val="24"/>
          <w:szCs w:val="24"/>
        </w:rPr>
        <w:t xml:space="preserve"> letting the male leave the premises and informing the males parents/guardians of the incident. I also decided not to take this route as the victim wanted to make a complaint and have the male prosecuted. I did not want the victim to feel unheard, plus, this would not give the male a chance to learn from mistakes and may increase the probability of him offending again. </w:t>
      </w:r>
    </w:p>
    <w:p w14:paraId="4FCAABE5" w14:textId="77777777" w:rsidR="00A11230" w:rsidRPr="00A11230" w:rsidRDefault="00A11230" w:rsidP="00A11230">
      <w:pPr>
        <w:ind w:right="107"/>
        <w:jc w:val="both"/>
        <w:rPr>
          <w:bCs/>
          <w:sz w:val="24"/>
          <w:szCs w:val="24"/>
        </w:rPr>
      </w:pPr>
    </w:p>
    <w:p w14:paraId="59B226E4" w14:textId="77777777" w:rsidR="00A11230" w:rsidRDefault="00A11230" w:rsidP="00A11230">
      <w:pPr>
        <w:ind w:right="107"/>
        <w:jc w:val="both"/>
        <w:rPr>
          <w:bCs/>
          <w:sz w:val="24"/>
          <w:szCs w:val="24"/>
        </w:rPr>
      </w:pPr>
      <w:r w:rsidRPr="00A11230">
        <w:rPr>
          <w:bCs/>
          <w:sz w:val="24"/>
          <w:szCs w:val="24"/>
        </w:rPr>
        <w:t>Finally, I considered the Restorative Justice process. This process would allow the victim and the perpetrator to have a line of dialog. This gives victims a chance to be heard, allow them to seek answers and express the impact the crime has had on them. The process helps the person responsible for the offence to understand the impact their actions have on the victim. This has a good chance in them realising that they need to change their behaviour and hopefully stop reoffending. The restorative justice process has to be agreed by both the victim and the perpetrator. The victim can also set their needs and what they want the outcome to be. (Crown Prosecution Service, 2023) I acknowledged that the Restorative Justice Process may be difficult in this incident due to the thirteen-year-old male being reluctant in communicating with police and not being very forthcoming with information.</w:t>
      </w:r>
    </w:p>
    <w:p w14:paraId="673F35E0" w14:textId="2D315C64" w:rsidR="00A11230" w:rsidRPr="00A11230" w:rsidRDefault="00A11230" w:rsidP="00A11230">
      <w:pPr>
        <w:ind w:right="107"/>
        <w:jc w:val="both"/>
        <w:rPr>
          <w:bCs/>
          <w:sz w:val="24"/>
          <w:szCs w:val="24"/>
        </w:rPr>
      </w:pPr>
      <w:r w:rsidRPr="00A11230">
        <w:rPr>
          <w:bCs/>
          <w:sz w:val="24"/>
          <w:szCs w:val="24"/>
        </w:rPr>
        <w:t xml:space="preserve"> </w:t>
      </w:r>
    </w:p>
    <w:p w14:paraId="7F02B726" w14:textId="2F9FF4D8" w:rsidR="00A11230" w:rsidRDefault="00A11230" w:rsidP="00A11230">
      <w:pPr>
        <w:ind w:right="107"/>
        <w:jc w:val="both"/>
        <w:rPr>
          <w:bCs/>
          <w:sz w:val="24"/>
          <w:szCs w:val="24"/>
        </w:rPr>
      </w:pPr>
      <w:r w:rsidRPr="00A11230">
        <w:rPr>
          <w:bCs/>
          <w:sz w:val="24"/>
          <w:szCs w:val="24"/>
        </w:rPr>
        <w:t xml:space="preserve">I was very transparent in my decision making and explained in detail what processes I could utilise to deal with the male. I explained that an option would be to arrest the male under section 24 of PACE 1984, although it maybe not in the public interests due to how minor the damage to the mirrors is and how it is the male’s first offence. </w:t>
      </w:r>
      <w:r w:rsidRPr="00A11230">
        <w:rPr>
          <w:bCs/>
          <w:sz w:val="24"/>
          <w:szCs w:val="24"/>
        </w:rPr>
        <w:t>I asked</w:t>
      </w:r>
      <w:r w:rsidRPr="00A11230">
        <w:rPr>
          <w:bCs/>
          <w:sz w:val="24"/>
          <w:szCs w:val="24"/>
        </w:rPr>
        <w:t xml:space="preserve"> the victim what </w:t>
      </w:r>
      <w:r w:rsidRPr="00A11230">
        <w:rPr>
          <w:bCs/>
          <w:sz w:val="24"/>
          <w:szCs w:val="24"/>
        </w:rPr>
        <w:t>they hoped</w:t>
      </w:r>
      <w:r w:rsidRPr="00A11230">
        <w:rPr>
          <w:bCs/>
          <w:sz w:val="24"/>
          <w:szCs w:val="24"/>
        </w:rPr>
        <w:t xml:space="preserve"> the outcome of making a complaint would be. The victim stated that </w:t>
      </w:r>
      <w:r w:rsidRPr="00A11230">
        <w:rPr>
          <w:bCs/>
          <w:sz w:val="24"/>
          <w:szCs w:val="24"/>
        </w:rPr>
        <w:t>they wanted</w:t>
      </w:r>
      <w:r w:rsidRPr="00A11230">
        <w:rPr>
          <w:bCs/>
          <w:sz w:val="24"/>
          <w:szCs w:val="24"/>
        </w:rPr>
        <w:t xml:space="preserve"> the male to learn from his mistakes and make sure he does not think that he can re-offend without consequences. I then explained the restorative Justice process to the victim. They stated that they would like to try this process first. I spoke to the male, again being </w:t>
      </w:r>
      <w:r w:rsidRPr="00A11230">
        <w:rPr>
          <w:bCs/>
          <w:sz w:val="24"/>
          <w:szCs w:val="24"/>
        </w:rPr>
        <w:lastRenderedPageBreak/>
        <w:t xml:space="preserve">transparent with my decision making and stated that he may be arrested for the offence. The male stated that he was scared to say anything before as he did not want to get into any trouble. He admitted to the offence of criminal damage and handed officers a small rock. Due to the male admitting to the offence and being remorseful, I considered my professional judgement and discretion while considering my powers. Police discretion is defined as the power and ability to make decisions while using their professional judgement, experience, and knowledge to ensure that the spirit of the law is satisfied. (Jim </w:t>
      </w:r>
      <w:proofErr w:type="spellStart"/>
      <w:r w:rsidRPr="00A11230">
        <w:rPr>
          <w:bCs/>
          <w:sz w:val="24"/>
          <w:szCs w:val="24"/>
        </w:rPr>
        <w:t>Treebold</w:t>
      </w:r>
      <w:proofErr w:type="spellEnd"/>
      <w:r w:rsidRPr="00A11230">
        <w:rPr>
          <w:bCs/>
          <w:sz w:val="24"/>
          <w:szCs w:val="24"/>
        </w:rPr>
        <w:t>, 2018)</w:t>
      </w:r>
    </w:p>
    <w:p w14:paraId="34EA5E67" w14:textId="77777777" w:rsidR="00A11230" w:rsidRPr="00A11230" w:rsidRDefault="00A11230" w:rsidP="00A11230">
      <w:pPr>
        <w:ind w:right="107"/>
        <w:jc w:val="both"/>
        <w:rPr>
          <w:bCs/>
          <w:sz w:val="24"/>
          <w:szCs w:val="24"/>
        </w:rPr>
      </w:pPr>
    </w:p>
    <w:p w14:paraId="263938C6" w14:textId="0750FD8D" w:rsidR="00A11230" w:rsidRDefault="00A11230" w:rsidP="00A11230">
      <w:pPr>
        <w:ind w:right="107"/>
        <w:jc w:val="both"/>
        <w:rPr>
          <w:bCs/>
          <w:sz w:val="24"/>
          <w:szCs w:val="24"/>
        </w:rPr>
      </w:pPr>
      <w:r w:rsidRPr="00A11230">
        <w:rPr>
          <w:bCs/>
          <w:sz w:val="24"/>
          <w:szCs w:val="24"/>
        </w:rPr>
        <w:t xml:space="preserve">While using the NDM Model I decided that the ethical decision was to not arrest the male due to his age, the low severity of the offence, the fact that it was his first offence and that he admitted to officers his mistake and was remorseful towards the victim. The victim was happy to go through the restorative justice process and the male also </w:t>
      </w:r>
      <w:r w:rsidRPr="00A11230">
        <w:rPr>
          <w:bCs/>
          <w:sz w:val="24"/>
          <w:szCs w:val="24"/>
        </w:rPr>
        <w:t>agreed.</w:t>
      </w:r>
      <w:r w:rsidRPr="00A11230">
        <w:rPr>
          <w:bCs/>
          <w:sz w:val="24"/>
          <w:szCs w:val="24"/>
        </w:rPr>
        <w:t xml:space="preserve"> The male </w:t>
      </w:r>
      <w:r w:rsidRPr="00A11230">
        <w:rPr>
          <w:bCs/>
          <w:sz w:val="24"/>
          <w:szCs w:val="24"/>
        </w:rPr>
        <w:t>was taken</w:t>
      </w:r>
      <w:r w:rsidRPr="00A11230">
        <w:rPr>
          <w:bCs/>
          <w:sz w:val="24"/>
          <w:szCs w:val="24"/>
        </w:rPr>
        <w:t xml:space="preserve"> home and the incident was explained to his parents. </w:t>
      </w:r>
    </w:p>
    <w:p w14:paraId="4A1818E1" w14:textId="77777777" w:rsidR="00A11230" w:rsidRPr="00A11230" w:rsidRDefault="00A11230" w:rsidP="00A11230">
      <w:pPr>
        <w:ind w:right="107"/>
        <w:jc w:val="both"/>
        <w:rPr>
          <w:bCs/>
          <w:sz w:val="24"/>
          <w:szCs w:val="24"/>
        </w:rPr>
      </w:pPr>
    </w:p>
    <w:p w14:paraId="7C43C317" w14:textId="77777777" w:rsidR="00A11230" w:rsidRDefault="00A11230" w:rsidP="00A11230">
      <w:pPr>
        <w:ind w:right="107"/>
        <w:jc w:val="both"/>
        <w:rPr>
          <w:bCs/>
          <w:sz w:val="24"/>
          <w:szCs w:val="24"/>
        </w:rPr>
      </w:pPr>
      <w:r w:rsidRPr="00A11230">
        <w:rPr>
          <w:bCs/>
          <w:sz w:val="24"/>
          <w:szCs w:val="24"/>
        </w:rPr>
        <w:t xml:space="preserve">The restorative justice procedure allowed for the victim to feel heard, and their needs met. The process also allowed the offender to recognise their mistakes and take ownership of their behaviour. This will hopefully have a long-term positive outcome and stop the male from offending again. </w:t>
      </w:r>
    </w:p>
    <w:p w14:paraId="417338BE" w14:textId="77777777" w:rsidR="00A11230" w:rsidRPr="00A11230" w:rsidRDefault="00A11230" w:rsidP="00A11230">
      <w:pPr>
        <w:ind w:right="107"/>
        <w:jc w:val="both"/>
        <w:rPr>
          <w:bCs/>
          <w:sz w:val="24"/>
          <w:szCs w:val="24"/>
        </w:rPr>
      </w:pPr>
    </w:p>
    <w:p w14:paraId="4EA04E47" w14:textId="77777777" w:rsidR="00A11230" w:rsidRDefault="00A11230" w:rsidP="00A11230">
      <w:pPr>
        <w:ind w:right="107"/>
        <w:jc w:val="both"/>
        <w:rPr>
          <w:bCs/>
          <w:sz w:val="24"/>
          <w:szCs w:val="24"/>
        </w:rPr>
      </w:pPr>
      <w:r w:rsidRPr="00A11230">
        <w:rPr>
          <w:bCs/>
          <w:sz w:val="24"/>
          <w:szCs w:val="24"/>
        </w:rPr>
        <w:t>Conclusion</w:t>
      </w:r>
    </w:p>
    <w:p w14:paraId="56541BA8" w14:textId="77777777" w:rsidR="00A11230" w:rsidRPr="00A11230" w:rsidRDefault="00A11230" w:rsidP="00A11230">
      <w:pPr>
        <w:ind w:right="107"/>
        <w:jc w:val="both"/>
        <w:rPr>
          <w:bCs/>
          <w:sz w:val="24"/>
          <w:szCs w:val="24"/>
        </w:rPr>
      </w:pPr>
    </w:p>
    <w:p w14:paraId="76E7DC9F" w14:textId="77777777" w:rsidR="00A11230" w:rsidRDefault="00A11230" w:rsidP="00A11230">
      <w:pPr>
        <w:ind w:right="107"/>
        <w:jc w:val="both"/>
        <w:rPr>
          <w:bCs/>
          <w:sz w:val="24"/>
          <w:szCs w:val="24"/>
        </w:rPr>
      </w:pPr>
      <w:r w:rsidRPr="00A11230">
        <w:rPr>
          <w:bCs/>
          <w:sz w:val="24"/>
          <w:szCs w:val="24"/>
        </w:rPr>
        <w:t xml:space="preserve">I feel that my decisions were ethical and fair to all people involved. This incident highlighted the importance of the NDM model, Code of Ethics, professional judgment, discretion, and correct use of powers to make a decision to have a successful outcome. This incident also emphasized how the use of the NDM model gives a suitable platform to explore options available to officers. This gives officers the opportunity to weigh the positives and negatives of each option to then utilise discretion in making educated decisions. </w:t>
      </w:r>
    </w:p>
    <w:p w14:paraId="31CAE591" w14:textId="77777777" w:rsidR="00A11230" w:rsidRPr="00A11230" w:rsidRDefault="00A11230" w:rsidP="00A11230">
      <w:pPr>
        <w:ind w:right="107"/>
        <w:jc w:val="both"/>
        <w:rPr>
          <w:bCs/>
          <w:sz w:val="24"/>
          <w:szCs w:val="24"/>
        </w:rPr>
      </w:pPr>
    </w:p>
    <w:p w14:paraId="3807B001" w14:textId="221F9A95" w:rsidR="00A11230" w:rsidRPr="00A11230" w:rsidRDefault="00A11230" w:rsidP="00A11230">
      <w:pPr>
        <w:ind w:right="107"/>
        <w:jc w:val="both"/>
        <w:rPr>
          <w:bCs/>
          <w:sz w:val="24"/>
          <w:szCs w:val="24"/>
        </w:rPr>
      </w:pPr>
      <w:r w:rsidRPr="00A11230">
        <w:rPr>
          <w:bCs/>
          <w:sz w:val="24"/>
          <w:szCs w:val="24"/>
        </w:rPr>
        <w:t>Word Count- 185</w:t>
      </w:r>
      <w:r>
        <w:rPr>
          <w:bCs/>
          <w:sz w:val="24"/>
          <w:szCs w:val="24"/>
        </w:rPr>
        <w:t>5</w:t>
      </w:r>
    </w:p>
    <w:p w14:paraId="19F7F41A" w14:textId="77777777" w:rsidR="00A11230" w:rsidRPr="00A11230" w:rsidRDefault="00A11230" w:rsidP="00A11230">
      <w:pPr>
        <w:ind w:right="107"/>
        <w:jc w:val="both"/>
        <w:rPr>
          <w:bCs/>
          <w:sz w:val="24"/>
          <w:szCs w:val="24"/>
        </w:rPr>
      </w:pPr>
    </w:p>
    <w:p w14:paraId="585C45D6" w14:textId="77777777" w:rsidR="00A11230" w:rsidRPr="00A11230" w:rsidRDefault="00A11230" w:rsidP="00A11230">
      <w:pPr>
        <w:ind w:right="107"/>
        <w:jc w:val="both"/>
        <w:rPr>
          <w:bCs/>
          <w:sz w:val="24"/>
          <w:szCs w:val="24"/>
        </w:rPr>
      </w:pPr>
    </w:p>
    <w:p w14:paraId="66F00C04" w14:textId="77777777" w:rsidR="00A11230" w:rsidRPr="00A11230" w:rsidRDefault="00A11230" w:rsidP="00A11230">
      <w:pPr>
        <w:ind w:right="107"/>
        <w:jc w:val="both"/>
        <w:rPr>
          <w:bCs/>
          <w:sz w:val="24"/>
          <w:szCs w:val="24"/>
        </w:rPr>
      </w:pPr>
    </w:p>
    <w:p w14:paraId="2209D729" w14:textId="77777777" w:rsidR="00A11230" w:rsidRPr="00A11230" w:rsidRDefault="00A11230" w:rsidP="00A11230">
      <w:pPr>
        <w:ind w:right="107"/>
        <w:jc w:val="both"/>
        <w:rPr>
          <w:bCs/>
          <w:sz w:val="24"/>
          <w:szCs w:val="24"/>
        </w:rPr>
      </w:pPr>
    </w:p>
    <w:p w14:paraId="6E901456" w14:textId="77777777" w:rsidR="00A11230" w:rsidRPr="00A11230" w:rsidRDefault="00A11230" w:rsidP="00A11230">
      <w:pPr>
        <w:ind w:right="107"/>
        <w:jc w:val="both"/>
        <w:rPr>
          <w:bCs/>
          <w:sz w:val="24"/>
          <w:szCs w:val="24"/>
        </w:rPr>
      </w:pPr>
    </w:p>
    <w:p w14:paraId="28691C48" w14:textId="77777777" w:rsidR="00A11230" w:rsidRPr="00A11230" w:rsidRDefault="00A11230" w:rsidP="00A11230">
      <w:pPr>
        <w:ind w:right="107"/>
        <w:jc w:val="both"/>
        <w:rPr>
          <w:bCs/>
          <w:sz w:val="24"/>
          <w:szCs w:val="24"/>
        </w:rPr>
      </w:pPr>
    </w:p>
    <w:p w14:paraId="6152644C" w14:textId="77777777" w:rsidR="00A11230" w:rsidRPr="00A11230" w:rsidRDefault="00A11230" w:rsidP="00E6298B">
      <w:pPr>
        <w:ind w:right="107"/>
        <w:jc w:val="both"/>
        <w:rPr>
          <w:bCs/>
          <w:sz w:val="24"/>
          <w:szCs w:val="24"/>
        </w:rPr>
      </w:pPr>
    </w:p>
    <w:p w14:paraId="4228E72D" w14:textId="77777777" w:rsidR="006C7CA5" w:rsidRPr="00A11230" w:rsidRDefault="006C7CA5" w:rsidP="00E6298B">
      <w:pPr>
        <w:ind w:right="107"/>
        <w:jc w:val="both"/>
        <w:rPr>
          <w:bCs/>
          <w:sz w:val="24"/>
          <w:szCs w:val="24"/>
        </w:rPr>
      </w:pPr>
    </w:p>
    <w:p w14:paraId="363979F9" w14:textId="77777777" w:rsidR="006C7CA5" w:rsidRPr="00A11230" w:rsidRDefault="006C7CA5" w:rsidP="00E6298B">
      <w:pPr>
        <w:ind w:right="107"/>
        <w:jc w:val="both"/>
        <w:rPr>
          <w:bCs/>
          <w:sz w:val="24"/>
          <w:szCs w:val="24"/>
        </w:rPr>
      </w:pPr>
    </w:p>
    <w:p w14:paraId="55E8513B" w14:textId="77777777" w:rsidR="00025650" w:rsidRPr="00A11230" w:rsidRDefault="00025650" w:rsidP="00E6298B">
      <w:pPr>
        <w:ind w:right="107"/>
        <w:jc w:val="both"/>
        <w:rPr>
          <w:bCs/>
          <w:sz w:val="24"/>
          <w:szCs w:val="24"/>
        </w:rPr>
      </w:pPr>
    </w:p>
    <w:p w14:paraId="4C811AD3" w14:textId="77777777" w:rsidR="00025650" w:rsidRPr="00A11230" w:rsidRDefault="00025650" w:rsidP="00E6298B">
      <w:pPr>
        <w:ind w:right="107"/>
        <w:jc w:val="both"/>
        <w:rPr>
          <w:bCs/>
          <w:sz w:val="24"/>
          <w:szCs w:val="24"/>
        </w:rPr>
      </w:pPr>
    </w:p>
    <w:p w14:paraId="0FEEFB0E" w14:textId="77777777" w:rsidR="00025650" w:rsidRPr="00A11230" w:rsidRDefault="00025650" w:rsidP="00E6298B">
      <w:pPr>
        <w:ind w:right="107"/>
        <w:jc w:val="both"/>
        <w:rPr>
          <w:bCs/>
          <w:sz w:val="24"/>
          <w:szCs w:val="24"/>
        </w:rPr>
      </w:pPr>
    </w:p>
    <w:p w14:paraId="5E21F8DD" w14:textId="77777777" w:rsidR="00025650" w:rsidRPr="00A11230" w:rsidRDefault="00025650" w:rsidP="00E6298B">
      <w:pPr>
        <w:ind w:right="107"/>
        <w:jc w:val="both"/>
        <w:rPr>
          <w:bCs/>
          <w:sz w:val="24"/>
          <w:szCs w:val="24"/>
        </w:rPr>
      </w:pPr>
    </w:p>
    <w:p w14:paraId="585519A4" w14:textId="77777777" w:rsidR="00025650" w:rsidRPr="00A11230" w:rsidRDefault="00025650" w:rsidP="00E6298B">
      <w:pPr>
        <w:ind w:right="107"/>
        <w:jc w:val="both"/>
        <w:rPr>
          <w:bCs/>
          <w:sz w:val="24"/>
          <w:szCs w:val="24"/>
        </w:rPr>
      </w:pPr>
    </w:p>
    <w:p w14:paraId="53C57CDF" w14:textId="77777777" w:rsidR="00025650" w:rsidRPr="00A11230" w:rsidRDefault="00025650" w:rsidP="00E6298B">
      <w:pPr>
        <w:ind w:right="107"/>
        <w:jc w:val="both"/>
        <w:rPr>
          <w:bCs/>
          <w:sz w:val="24"/>
          <w:szCs w:val="24"/>
        </w:rPr>
      </w:pPr>
    </w:p>
    <w:p w14:paraId="5A545E1D" w14:textId="77777777" w:rsidR="00025650" w:rsidRPr="00A11230" w:rsidRDefault="00025650" w:rsidP="00E6298B">
      <w:pPr>
        <w:ind w:right="107"/>
        <w:jc w:val="both"/>
        <w:rPr>
          <w:bCs/>
          <w:sz w:val="24"/>
          <w:szCs w:val="24"/>
        </w:rPr>
      </w:pPr>
    </w:p>
    <w:p w14:paraId="71AB55F9" w14:textId="77777777" w:rsidR="00025650" w:rsidRPr="00A11230" w:rsidRDefault="00025650" w:rsidP="00E6298B">
      <w:pPr>
        <w:ind w:right="107"/>
        <w:jc w:val="both"/>
        <w:rPr>
          <w:bCs/>
          <w:sz w:val="24"/>
          <w:szCs w:val="24"/>
        </w:rPr>
      </w:pPr>
    </w:p>
    <w:p w14:paraId="550E30AF" w14:textId="77777777" w:rsidR="00025650" w:rsidRPr="00A11230" w:rsidRDefault="00025650" w:rsidP="00E6298B">
      <w:pPr>
        <w:ind w:right="107"/>
        <w:jc w:val="both"/>
        <w:rPr>
          <w:bCs/>
          <w:sz w:val="24"/>
          <w:szCs w:val="24"/>
        </w:rPr>
      </w:pPr>
    </w:p>
    <w:p w14:paraId="1C6E93E6" w14:textId="77777777" w:rsidR="00025650" w:rsidRPr="00A11230" w:rsidRDefault="00025650" w:rsidP="00E6298B">
      <w:pPr>
        <w:ind w:right="107"/>
        <w:rPr>
          <w:bCs/>
        </w:rPr>
      </w:pPr>
      <w:r w:rsidRPr="00A11230">
        <w:rPr>
          <w:bCs/>
        </w:rP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324D98AD" w:rsidR="006D4550" w:rsidRDefault="006D4550" w:rsidP="00E6298B">
      <w:pPr>
        <w:overflowPunct/>
        <w:autoSpaceDE/>
        <w:autoSpaceDN/>
        <w:adjustRightInd/>
        <w:ind w:right="107"/>
        <w:textAlignment w:val="auto"/>
        <w:rPr>
          <w:b/>
          <w:sz w:val="24"/>
          <w:szCs w:val="24"/>
        </w:rPr>
      </w:pPr>
    </w:p>
    <w:p w14:paraId="65B47D41" w14:textId="77777777" w:rsidR="00A11230" w:rsidRPr="007715F4" w:rsidRDefault="00A11230" w:rsidP="00A11230">
      <w:pPr>
        <w:rPr>
          <w:rStyle w:val="Hyperlink"/>
          <w:rFonts w:asciiTheme="minorHAnsi" w:hAnsiTheme="minorHAnsi" w:cstheme="minorHAnsi"/>
          <w:color w:val="auto"/>
          <w:sz w:val="24"/>
          <w:szCs w:val="24"/>
        </w:rPr>
      </w:pPr>
      <w:r w:rsidRPr="007715F4">
        <w:rPr>
          <w:rFonts w:asciiTheme="minorHAnsi" w:hAnsiTheme="minorHAnsi" w:cstheme="minorHAnsi"/>
          <w:color w:val="auto"/>
          <w:sz w:val="24"/>
          <w:szCs w:val="24"/>
        </w:rPr>
        <w:t xml:space="preserve">American Academy of </w:t>
      </w:r>
      <w:proofErr w:type="spellStart"/>
      <w:r w:rsidRPr="007715F4">
        <w:rPr>
          <w:rFonts w:asciiTheme="minorHAnsi" w:hAnsiTheme="minorHAnsi" w:cstheme="minorHAnsi"/>
          <w:color w:val="auto"/>
          <w:sz w:val="24"/>
          <w:szCs w:val="24"/>
        </w:rPr>
        <w:t>Pediatrics</w:t>
      </w:r>
      <w:proofErr w:type="spellEnd"/>
      <w:r w:rsidRPr="007715F4">
        <w:rPr>
          <w:rFonts w:asciiTheme="minorHAnsi" w:hAnsiTheme="minorHAnsi" w:cstheme="minorHAnsi"/>
          <w:color w:val="auto"/>
          <w:sz w:val="24"/>
          <w:szCs w:val="24"/>
        </w:rPr>
        <w:t xml:space="preserve"> (Producer), </w:t>
      </w:r>
      <w:proofErr w:type="gramStart"/>
      <w:r w:rsidRPr="007715F4">
        <w:rPr>
          <w:rFonts w:asciiTheme="minorHAnsi" w:hAnsiTheme="minorHAnsi" w:cstheme="minorHAnsi"/>
          <w:color w:val="auto"/>
          <w:sz w:val="24"/>
          <w:szCs w:val="24"/>
        </w:rPr>
        <w:t>&amp; .</w:t>
      </w:r>
      <w:proofErr w:type="gramEnd"/>
      <w:r w:rsidRPr="007715F4">
        <w:rPr>
          <w:rFonts w:asciiTheme="minorHAnsi" w:hAnsiTheme="minorHAnsi" w:cstheme="minorHAnsi"/>
          <w:color w:val="auto"/>
          <w:sz w:val="24"/>
          <w:szCs w:val="24"/>
        </w:rPr>
        <w:t xml:space="preserve"> (2014). Stress Management and Coping: Section 2: Taking Care of My Body: Point 4 - The Power of Exercise. [Video/DVD] American Academy of </w:t>
      </w:r>
      <w:proofErr w:type="spellStart"/>
      <w:r w:rsidRPr="007715F4">
        <w:rPr>
          <w:rFonts w:asciiTheme="minorHAnsi" w:hAnsiTheme="minorHAnsi" w:cstheme="minorHAnsi"/>
          <w:color w:val="auto"/>
          <w:sz w:val="24"/>
          <w:szCs w:val="24"/>
        </w:rPr>
        <w:t>Pediatrics</w:t>
      </w:r>
      <w:proofErr w:type="spellEnd"/>
      <w:r w:rsidRPr="007715F4">
        <w:rPr>
          <w:rFonts w:asciiTheme="minorHAnsi" w:hAnsiTheme="minorHAnsi" w:cstheme="minorHAnsi"/>
          <w:color w:val="auto"/>
          <w:sz w:val="24"/>
          <w:szCs w:val="24"/>
        </w:rPr>
        <w:t xml:space="preserve">. Retrieved from </w:t>
      </w:r>
      <w:hyperlink r:id="rId20" w:history="1">
        <w:r w:rsidRPr="007715F4">
          <w:rPr>
            <w:rStyle w:val="Hyperlink"/>
            <w:rFonts w:asciiTheme="minorHAnsi" w:hAnsiTheme="minorHAnsi" w:cstheme="minorHAnsi"/>
            <w:color w:val="auto"/>
            <w:sz w:val="24"/>
            <w:szCs w:val="24"/>
          </w:rPr>
          <w:t>https://video.alexanderstreet.com/watch/stress-management-and-coping-section-2-taking-care-of-my-body-point-4-the-power-of-exercise</w:t>
        </w:r>
      </w:hyperlink>
    </w:p>
    <w:p w14:paraId="58361BE0" w14:textId="77777777" w:rsidR="00A11230" w:rsidRPr="007715F4" w:rsidRDefault="00A11230" w:rsidP="00A11230">
      <w:pPr>
        <w:rPr>
          <w:rStyle w:val="Hyperlink"/>
          <w:rFonts w:asciiTheme="minorHAnsi" w:hAnsiTheme="minorHAnsi" w:cstheme="minorHAnsi"/>
          <w:color w:val="auto"/>
          <w:sz w:val="24"/>
          <w:szCs w:val="24"/>
        </w:rPr>
      </w:pPr>
    </w:p>
    <w:p w14:paraId="2ED8447B" w14:textId="77777777" w:rsidR="00A11230" w:rsidRPr="007715F4" w:rsidRDefault="00A11230" w:rsidP="00A11230">
      <w:pPr>
        <w:rPr>
          <w:rStyle w:val="Hyperlink"/>
          <w:rFonts w:asciiTheme="minorHAnsi" w:hAnsiTheme="minorHAnsi" w:cstheme="minorHAnsi"/>
          <w:color w:val="auto"/>
          <w:sz w:val="24"/>
          <w:szCs w:val="24"/>
        </w:rPr>
      </w:pPr>
      <w:r w:rsidRPr="007715F4">
        <w:rPr>
          <w:rFonts w:asciiTheme="minorHAnsi" w:hAnsiTheme="minorHAnsi" w:cstheme="minorHAnsi"/>
          <w:color w:val="auto"/>
          <w:sz w:val="24"/>
          <w:szCs w:val="24"/>
          <w:shd w:val="clear" w:color="auto" w:fill="FFFFFF"/>
        </w:rPr>
        <w:t>Avon and Somerset Police. (2023). </w:t>
      </w:r>
      <w:r w:rsidRPr="007715F4">
        <w:rPr>
          <w:rFonts w:asciiTheme="minorHAnsi" w:hAnsiTheme="minorHAnsi" w:cstheme="minorHAnsi"/>
          <w:i/>
          <w:iCs/>
          <w:color w:val="auto"/>
          <w:sz w:val="24"/>
          <w:szCs w:val="24"/>
        </w:rPr>
        <w:t>National Decision Model</w:t>
      </w:r>
      <w:r w:rsidRPr="007715F4">
        <w:rPr>
          <w:rFonts w:asciiTheme="minorHAnsi" w:hAnsiTheme="minorHAnsi" w:cstheme="minorHAnsi"/>
          <w:color w:val="auto"/>
          <w:sz w:val="24"/>
          <w:szCs w:val="24"/>
          <w:shd w:val="clear" w:color="auto" w:fill="FFFFFF"/>
        </w:rPr>
        <w:t>. [Online]. avonandsomerset.police.uk. Available at: https://www.avonandsomerset.police.uk/media/27527747/national-decision-model.pdf [Accessed 8 October 2023].</w:t>
      </w:r>
    </w:p>
    <w:p w14:paraId="39C7EFEF" w14:textId="77777777" w:rsidR="00A11230" w:rsidRPr="007715F4" w:rsidRDefault="00A11230" w:rsidP="00A11230">
      <w:pPr>
        <w:rPr>
          <w:rStyle w:val="Hyperlink"/>
          <w:rFonts w:asciiTheme="minorHAnsi" w:hAnsiTheme="minorHAnsi" w:cstheme="minorHAnsi"/>
          <w:color w:val="auto"/>
          <w:sz w:val="24"/>
          <w:szCs w:val="24"/>
        </w:rPr>
      </w:pPr>
    </w:p>
    <w:p w14:paraId="464C8814"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Cambridge Dictionary. (2023). </w:t>
      </w:r>
      <w:r w:rsidRPr="007715F4">
        <w:rPr>
          <w:rFonts w:asciiTheme="minorHAnsi" w:hAnsiTheme="minorHAnsi" w:cstheme="minorHAnsi"/>
          <w:i/>
          <w:iCs/>
          <w:color w:val="auto"/>
          <w:sz w:val="24"/>
          <w:szCs w:val="24"/>
        </w:rPr>
        <w:t>Discrimination</w:t>
      </w:r>
      <w:r w:rsidRPr="007715F4">
        <w:rPr>
          <w:rFonts w:asciiTheme="minorHAnsi" w:hAnsiTheme="minorHAnsi" w:cstheme="minorHAnsi"/>
          <w:color w:val="auto"/>
          <w:sz w:val="24"/>
          <w:szCs w:val="24"/>
          <w:shd w:val="clear" w:color="auto" w:fill="FFFFFF"/>
        </w:rPr>
        <w:t>. [Online]. Cambridge Dictionary. Available at: https://dictionary.cambridge.org/dictionary/english/discrimination [Accessed 8 October 2023].</w:t>
      </w:r>
    </w:p>
    <w:p w14:paraId="010D4275" w14:textId="77777777" w:rsidR="00A11230" w:rsidRPr="007715F4" w:rsidRDefault="00A11230" w:rsidP="00A11230">
      <w:pPr>
        <w:rPr>
          <w:rFonts w:asciiTheme="minorHAnsi" w:hAnsiTheme="minorHAnsi" w:cstheme="minorHAnsi"/>
          <w:color w:val="auto"/>
          <w:sz w:val="24"/>
          <w:szCs w:val="24"/>
          <w:u w:val="single"/>
        </w:rPr>
      </w:pPr>
    </w:p>
    <w:p w14:paraId="74BB3826" w14:textId="77777777" w:rsidR="00A11230" w:rsidRPr="007715F4" w:rsidRDefault="00A11230" w:rsidP="00A11230">
      <w:pPr>
        <w:rPr>
          <w:rFonts w:asciiTheme="minorHAnsi" w:hAnsiTheme="minorHAnsi" w:cstheme="minorHAnsi"/>
          <w:color w:val="auto"/>
          <w:sz w:val="24"/>
          <w:szCs w:val="24"/>
          <w:u w:val="single"/>
        </w:rPr>
      </w:pPr>
      <w:proofErr w:type="spellStart"/>
      <w:r w:rsidRPr="007715F4">
        <w:rPr>
          <w:rFonts w:asciiTheme="minorHAnsi" w:hAnsiTheme="minorHAnsi" w:cstheme="minorHAnsi"/>
          <w:color w:val="auto"/>
          <w:sz w:val="24"/>
          <w:szCs w:val="24"/>
          <w:shd w:val="clear" w:color="auto" w:fill="FCFCFC"/>
        </w:rPr>
        <w:t>Cicognani</w:t>
      </w:r>
      <w:proofErr w:type="spellEnd"/>
      <w:r w:rsidRPr="007715F4">
        <w:rPr>
          <w:rFonts w:asciiTheme="minorHAnsi" w:hAnsiTheme="minorHAnsi" w:cstheme="minorHAnsi"/>
          <w:color w:val="auto"/>
          <w:sz w:val="24"/>
          <w:szCs w:val="24"/>
          <w:shd w:val="clear" w:color="auto" w:fill="FCFCFC"/>
        </w:rPr>
        <w:t>, E., Pietrantoni, L., Palestini, L. </w:t>
      </w:r>
      <w:r w:rsidRPr="007715F4">
        <w:rPr>
          <w:rFonts w:asciiTheme="minorHAnsi" w:hAnsiTheme="minorHAnsi" w:cstheme="minorHAnsi"/>
          <w:i/>
          <w:iCs/>
          <w:color w:val="auto"/>
          <w:sz w:val="24"/>
          <w:szCs w:val="24"/>
          <w:shd w:val="clear" w:color="auto" w:fill="FCFCFC"/>
        </w:rPr>
        <w:t>et al.</w:t>
      </w:r>
      <w:r w:rsidRPr="007715F4">
        <w:rPr>
          <w:rFonts w:asciiTheme="minorHAnsi" w:hAnsiTheme="minorHAnsi" w:cstheme="minorHAnsi"/>
          <w:color w:val="auto"/>
          <w:sz w:val="24"/>
          <w:szCs w:val="24"/>
          <w:shd w:val="clear" w:color="auto" w:fill="FCFCFC"/>
        </w:rPr>
        <w:t> Emergency Workers’ Quality of Life: The Protective Role of Sense of Community, Efficacy Beliefs and Coping Strategies. </w:t>
      </w:r>
      <w:r w:rsidRPr="007715F4">
        <w:rPr>
          <w:rFonts w:asciiTheme="minorHAnsi" w:hAnsiTheme="minorHAnsi" w:cstheme="minorHAnsi"/>
          <w:i/>
          <w:iCs/>
          <w:color w:val="auto"/>
          <w:sz w:val="24"/>
          <w:szCs w:val="24"/>
          <w:shd w:val="clear" w:color="auto" w:fill="FCFCFC"/>
        </w:rPr>
        <w:t>Soc Indic Res</w:t>
      </w:r>
      <w:r w:rsidRPr="007715F4">
        <w:rPr>
          <w:rFonts w:asciiTheme="minorHAnsi" w:hAnsiTheme="minorHAnsi" w:cstheme="minorHAnsi"/>
          <w:color w:val="auto"/>
          <w:sz w:val="24"/>
          <w:szCs w:val="24"/>
          <w:shd w:val="clear" w:color="auto" w:fill="FCFCFC"/>
        </w:rPr>
        <w:t> </w:t>
      </w:r>
      <w:r w:rsidRPr="007715F4">
        <w:rPr>
          <w:rFonts w:asciiTheme="minorHAnsi" w:hAnsiTheme="minorHAnsi" w:cstheme="minorHAnsi"/>
          <w:b/>
          <w:bCs/>
          <w:color w:val="auto"/>
          <w:sz w:val="24"/>
          <w:szCs w:val="24"/>
          <w:shd w:val="clear" w:color="auto" w:fill="FCFCFC"/>
        </w:rPr>
        <w:t>94</w:t>
      </w:r>
      <w:r w:rsidRPr="007715F4">
        <w:rPr>
          <w:rFonts w:asciiTheme="minorHAnsi" w:hAnsiTheme="minorHAnsi" w:cstheme="minorHAnsi"/>
          <w:color w:val="auto"/>
          <w:sz w:val="24"/>
          <w:szCs w:val="24"/>
          <w:shd w:val="clear" w:color="auto" w:fill="FCFCFC"/>
        </w:rPr>
        <w:t xml:space="preserve">, 449–463 (2009). </w:t>
      </w:r>
      <w:hyperlink r:id="rId21" w:history="1">
        <w:r w:rsidRPr="007715F4">
          <w:rPr>
            <w:rStyle w:val="Hyperlink"/>
            <w:rFonts w:asciiTheme="minorHAnsi" w:hAnsiTheme="minorHAnsi" w:cstheme="minorHAnsi"/>
            <w:color w:val="auto"/>
            <w:sz w:val="24"/>
            <w:szCs w:val="24"/>
            <w:shd w:val="clear" w:color="auto" w:fill="FCFCFC"/>
          </w:rPr>
          <w:t>https://doi.org/10.1007/s11205-009-9441-x</w:t>
        </w:r>
      </w:hyperlink>
    </w:p>
    <w:p w14:paraId="4D660C1B" w14:textId="77777777" w:rsidR="00A11230" w:rsidRPr="007715F4" w:rsidRDefault="00A11230" w:rsidP="00A11230">
      <w:pPr>
        <w:rPr>
          <w:rFonts w:asciiTheme="minorHAnsi" w:hAnsiTheme="minorHAnsi" w:cstheme="minorHAnsi"/>
          <w:color w:val="auto"/>
          <w:sz w:val="24"/>
          <w:szCs w:val="24"/>
          <w:u w:val="single"/>
        </w:rPr>
      </w:pPr>
    </w:p>
    <w:p w14:paraId="5EEB4864"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(2020). </w:t>
      </w:r>
      <w:r w:rsidRPr="007715F4">
        <w:rPr>
          <w:rFonts w:asciiTheme="minorHAnsi" w:hAnsiTheme="minorHAnsi" w:cstheme="minorHAnsi"/>
          <w:i/>
          <w:iCs/>
          <w:color w:val="auto"/>
          <w:sz w:val="24"/>
          <w:szCs w:val="24"/>
        </w:rPr>
        <w:t>Conflict Management Skills</w:t>
      </w:r>
      <w:r w:rsidRPr="007715F4">
        <w:rPr>
          <w:rFonts w:asciiTheme="minorHAnsi" w:hAnsiTheme="minorHAnsi" w:cstheme="minorHAnsi"/>
          <w:color w:val="auto"/>
          <w:sz w:val="24"/>
          <w:szCs w:val="24"/>
          <w:shd w:val="clear" w:color="auto" w:fill="FFFFFF"/>
        </w:rPr>
        <w:t>. [Online]. College of Policing. Last Updated: 02 September 2020. Available at: https://www.college.police.uk/guidance/conflict-management/conflict-management-skills [Accessed 8 October 2023].</w:t>
      </w:r>
    </w:p>
    <w:p w14:paraId="03450357" w14:textId="77777777" w:rsidR="00A11230" w:rsidRPr="007715F4" w:rsidRDefault="00A11230" w:rsidP="00A11230">
      <w:pPr>
        <w:rPr>
          <w:rFonts w:asciiTheme="minorHAnsi" w:hAnsiTheme="minorHAnsi" w:cstheme="minorHAnsi"/>
          <w:color w:val="auto"/>
          <w:sz w:val="24"/>
          <w:szCs w:val="24"/>
          <w:u w:val="single"/>
        </w:rPr>
      </w:pPr>
    </w:p>
    <w:p w14:paraId="099DE060"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(2020). </w:t>
      </w:r>
      <w:r w:rsidRPr="007715F4">
        <w:rPr>
          <w:rFonts w:asciiTheme="minorHAnsi" w:hAnsiTheme="minorHAnsi" w:cstheme="minorHAnsi"/>
          <w:i/>
          <w:iCs/>
          <w:color w:val="auto"/>
          <w:sz w:val="24"/>
          <w:szCs w:val="24"/>
        </w:rPr>
        <w:t xml:space="preserve">Conflict management using de-escalation, </w:t>
      </w:r>
      <w:proofErr w:type="gramStart"/>
      <w:r w:rsidRPr="007715F4">
        <w:rPr>
          <w:rFonts w:asciiTheme="minorHAnsi" w:hAnsiTheme="minorHAnsi" w:cstheme="minorHAnsi"/>
          <w:i/>
          <w:iCs/>
          <w:color w:val="auto"/>
          <w:sz w:val="24"/>
          <w:szCs w:val="24"/>
        </w:rPr>
        <w:t>communication</w:t>
      </w:r>
      <w:proofErr w:type="gramEnd"/>
      <w:r w:rsidRPr="007715F4">
        <w:rPr>
          <w:rFonts w:asciiTheme="minorHAnsi" w:hAnsiTheme="minorHAnsi" w:cstheme="minorHAnsi"/>
          <w:i/>
          <w:iCs/>
          <w:color w:val="auto"/>
          <w:sz w:val="24"/>
          <w:szCs w:val="24"/>
        </w:rPr>
        <w:t xml:space="preserve"> and negotiation</w:t>
      </w:r>
      <w:r w:rsidRPr="007715F4">
        <w:rPr>
          <w:rFonts w:asciiTheme="minorHAnsi" w:hAnsiTheme="minorHAnsi" w:cstheme="minorHAnsi"/>
          <w:color w:val="auto"/>
          <w:sz w:val="24"/>
          <w:szCs w:val="24"/>
          <w:shd w:val="clear" w:color="auto" w:fill="FFFFFF"/>
        </w:rPr>
        <w:t>. [Online]. College of Policing. Available at: https://assets.college.police.uk/s3fs-public/2020-09/Conflict-management-guidelines.pdf [Accessed 8 October 2023].</w:t>
      </w:r>
    </w:p>
    <w:p w14:paraId="08B56619" w14:textId="77777777" w:rsidR="00A11230" w:rsidRPr="007715F4" w:rsidRDefault="00A11230" w:rsidP="00A11230">
      <w:pPr>
        <w:rPr>
          <w:rFonts w:asciiTheme="minorHAnsi" w:hAnsiTheme="minorHAnsi" w:cstheme="minorHAnsi"/>
          <w:color w:val="auto"/>
          <w:sz w:val="24"/>
          <w:szCs w:val="24"/>
          <w:u w:val="single"/>
        </w:rPr>
      </w:pPr>
    </w:p>
    <w:p w14:paraId="321A7F6D"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(2016a) </w:t>
      </w:r>
      <w:r w:rsidRPr="007715F4">
        <w:rPr>
          <w:rFonts w:asciiTheme="minorHAnsi" w:hAnsiTheme="minorHAnsi" w:cstheme="minorHAnsi"/>
          <w:i/>
          <w:iCs/>
          <w:color w:val="auto"/>
          <w:sz w:val="24"/>
          <w:szCs w:val="24"/>
          <w:shd w:val="clear" w:color="auto" w:fill="FFFFFF"/>
        </w:rPr>
        <w:t>National Police Public Order Training Curriculum.</w:t>
      </w:r>
      <w:r w:rsidRPr="007715F4">
        <w:rPr>
          <w:rFonts w:asciiTheme="minorHAnsi" w:hAnsiTheme="minorHAnsi" w:cstheme="minorHAnsi"/>
          <w:color w:val="auto"/>
          <w:sz w:val="24"/>
          <w:szCs w:val="24"/>
          <w:shd w:val="clear" w:color="auto" w:fill="FFFFFF"/>
        </w:rPr>
        <w:t> Coventry: College of Policing. FOI-2016-0044. Available at: https://www.whatdotheyknow.com/request/national_police_public_order_tra#incoming-832423 (accessed 8 October 2023).</w:t>
      </w:r>
    </w:p>
    <w:p w14:paraId="3D974594" w14:textId="77777777" w:rsidR="00A11230" w:rsidRPr="007715F4" w:rsidRDefault="00A11230" w:rsidP="00A11230">
      <w:pPr>
        <w:rPr>
          <w:rFonts w:asciiTheme="minorHAnsi" w:hAnsiTheme="minorHAnsi" w:cstheme="minorHAnsi"/>
          <w:color w:val="auto"/>
          <w:sz w:val="24"/>
          <w:szCs w:val="24"/>
          <w:u w:val="single"/>
        </w:rPr>
      </w:pPr>
    </w:p>
    <w:p w14:paraId="6F550E90"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(2021). </w:t>
      </w:r>
      <w:r w:rsidRPr="007715F4">
        <w:rPr>
          <w:rFonts w:asciiTheme="minorHAnsi" w:hAnsiTheme="minorHAnsi" w:cstheme="minorHAnsi"/>
          <w:i/>
          <w:iCs/>
          <w:color w:val="auto"/>
          <w:sz w:val="24"/>
          <w:szCs w:val="24"/>
        </w:rPr>
        <w:t>Communication</w:t>
      </w:r>
      <w:r w:rsidRPr="007715F4">
        <w:rPr>
          <w:rFonts w:asciiTheme="minorHAnsi" w:hAnsiTheme="minorHAnsi" w:cstheme="minorHAnsi"/>
          <w:color w:val="auto"/>
          <w:sz w:val="24"/>
          <w:szCs w:val="24"/>
          <w:shd w:val="clear" w:color="auto" w:fill="FFFFFF"/>
        </w:rPr>
        <w:t>. [Online]. College of Policing. Available at: https://www.college.police.uk/guidance/vulnerability-related-risks/communication [Accessed 8 October 2023].</w:t>
      </w:r>
    </w:p>
    <w:p w14:paraId="2D1C9550" w14:textId="77777777" w:rsidR="00A11230" w:rsidRPr="007715F4" w:rsidRDefault="00A11230" w:rsidP="00A11230">
      <w:pPr>
        <w:rPr>
          <w:rFonts w:asciiTheme="minorHAnsi" w:hAnsiTheme="minorHAnsi" w:cstheme="minorHAnsi"/>
          <w:color w:val="auto"/>
          <w:sz w:val="24"/>
          <w:szCs w:val="24"/>
          <w:u w:val="single"/>
        </w:rPr>
      </w:pPr>
    </w:p>
    <w:p w14:paraId="3C98E03A"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(2014). </w:t>
      </w:r>
      <w:r w:rsidRPr="007715F4">
        <w:rPr>
          <w:rFonts w:asciiTheme="minorHAnsi" w:hAnsiTheme="minorHAnsi" w:cstheme="minorHAnsi"/>
          <w:i/>
          <w:iCs/>
          <w:color w:val="auto"/>
          <w:sz w:val="24"/>
          <w:szCs w:val="24"/>
        </w:rPr>
        <w:t>Code of Ethics</w:t>
      </w:r>
      <w:r w:rsidRPr="007715F4">
        <w:rPr>
          <w:rFonts w:asciiTheme="minorHAnsi" w:hAnsiTheme="minorHAnsi" w:cstheme="minorHAnsi"/>
          <w:color w:val="auto"/>
          <w:sz w:val="24"/>
          <w:szCs w:val="24"/>
          <w:shd w:val="clear" w:color="auto" w:fill="FFFFFF"/>
        </w:rPr>
        <w:t>. [Online]. College of Policing. Last Updated: July 2014. Available at: https://assets.college.police.uk/s3fs-public/2021-02/code_of_ethics.pdf [Accessed 8 October 2023].</w:t>
      </w:r>
    </w:p>
    <w:p w14:paraId="4FDED375" w14:textId="77777777" w:rsidR="00A11230" w:rsidRPr="007715F4" w:rsidRDefault="00A11230" w:rsidP="00A11230">
      <w:pPr>
        <w:rPr>
          <w:rFonts w:asciiTheme="minorHAnsi" w:hAnsiTheme="minorHAnsi" w:cstheme="minorHAnsi"/>
          <w:color w:val="auto"/>
          <w:sz w:val="24"/>
          <w:szCs w:val="24"/>
          <w:u w:val="single"/>
        </w:rPr>
      </w:pPr>
    </w:p>
    <w:p w14:paraId="326306CC"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College of Policing. (2023). </w:t>
      </w:r>
      <w:r w:rsidRPr="007715F4">
        <w:rPr>
          <w:rFonts w:asciiTheme="minorHAnsi" w:hAnsiTheme="minorHAnsi" w:cstheme="minorHAnsi"/>
          <w:i/>
          <w:iCs/>
          <w:color w:val="auto"/>
          <w:sz w:val="24"/>
          <w:szCs w:val="24"/>
        </w:rPr>
        <w:t>National decision model</w:t>
      </w:r>
      <w:r w:rsidRPr="007715F4">
        <w:rPr>
          <w:rFonts w:asciiTheme="minorHAnsi" w:hAnsiTheme="minorHAnsi" w:cstheme="minorHAnsi"/>
          <w:color w:val="auto"/>
          <w:sz w:val="24"/>
          <w:szCs w:val="24"/>
          <w:shd w:val="clear" w:color="auto" w:fill="FFFFFF"/>
        </w:rPr>
        <w:t xml:space="preserve">. [Online]. College of Policing </w:t>
      </w:r>
      <w:proofErr w:type="spellStart"/>
      <w:r w:rsidRPr="007715F4">
        <w:rPr>
          <w:rFonts w:asciiTheme="minorHAnsi" w:hAnsiTheme="minorHAnsi" w:cstheme="minorHAnsi"/>
          <w:color w:val="auto"/>
          <w:sz w:val="24"/>
          <w:szCs w:val="24"/>
          <w:shd w:val="clear" w:color="auto" w:fill="FFFFFF"/>
        </w:rPr>
        <w:t>uk</w:t>
      </w:r>
      <w:proofErr w:type="spellEnd"/>
      <w:r w:rsidRPr="007715F4">
        <w:rPr>
          <w:rFonts w:asciiTheme="minorHAnsi" w:hAnsiTheme="minorHAnsi" w:cstheme="minorHAnsi"/>
          <w:color w:val="auto"/>
          <w:sz w:val="24"/>
          <w:szCs w:val="24"/>
          <w:shd w:val="clear" w:color="auto" w:fill="FFFFFF"/>
        </w:rPr>
        <w:t>. Available at: https://www.college.police.uk/app/national-decision-model/national-decision-model [Accessed 8 October 2023].</w:t>
      </w:r>
    </w:p>
    <w:p w14:paraId="1C088B0A" w14:textId="77777777" w:rsidR="00A11230" w:rsidRPr="007715F4" w:rsidRDefault="00A11230" w:rsidP="00A11230">
      <w:pPr>
        <w:rPr>
          <w:rFonts w:asciiTheme="minorHAnsi" w:hAnsiTheme="minorHAnsi" w:cstheme="minorHAnsi"/>
          <w:color w:val="auto"/>
          <w:sz w:val="24"/>
          <w:szCs w:val="24"/>
          <w:u w:val="single"/>
        </w:rPr>
      </w:pPr>
    </w:p>
    <w:p w14:paraId="0ECACAB0"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lastRenderedPageBreak/>
        <w:t>CPS. (2019). </w:t>
      </w:r>
      <w:r w:rsidRPr="007715F4">
        <w:rPr>
          <w:rFonts w:asciiTheme="minorHAnsi" w:hAnsiTheme="minorHAnsi" w:cstheme="minorHAnsi"/>
          <w:i/>
          <w:iCs/>
          <w:color w:val="auto"/>
          <w:sz w:val="24"/>
          <w:szCs w:val="24"/>
        </w:rPr>
        <w:t>Self-Defence and the Prevention of Crime</w:t>
      </w:r>
      <w:r w:rsidRPr="007715F4">
        <w:rPr>
          <w:rFonts w:asciiTheme="minorHAnsi" w:hAnsiTheme="minorHAnsi" w:cstheme="minorHAnsi"/>
          <w:color w:val="auto"/>
          <w:sz w:val="24"/>
          <w:szCs w:val="24"/>
          <w:shd w:val="clear" w:color="auto" w:fill="FFFFFF"/>
        </w:rPr>
        <w:t>. [Online]. CPS.GOV. Last Updated: 09 September 2022. Available at: https://www.cps.gov.uk/legal-guidance/self-defence-and-prevention-crime [Accessed 8 October 2023].</w:t>
      </w:r>
    </w:p>
    <w:p w14:paraId="14CE836E" w14:textId="77777777" w:rsidR="00A11230" w:rsidRPr="007715F4" w:rsidRDefault="00A11230" w:rsidP="00A11230">
      <w:pPr>
        <w:rPr>
          <w:rFonts w:asciiTheme="minorHAnsi" w:hAnsiTheme="minorHAnsi" w:cstheme="minorHAnsi"/>
          <w:color w:val="auto"/>
          <w:sz w:val="24"/>
          <w:szCs w:val="24"/>
          <w:u w:val="single"/>
        </w:rPr>
      </w:pPr>
    </w:p>
    <w:p w14:paraId="5194BCFF"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CPS. (10 February 2023). </w:t>
      </w:r>
      <w:r w:rsidRPr="007715F4">
        <w:rPr>
          <w:rFonts w:asciiTheme="minorHAnsi" w:hAnsiTheme="minorHAnsi" w:cstheme="minorHAnsi"/>
          <w:i/>
          <w:iCs/>
          <w:color w:val="auto"/>
          <w:sz w:val="24"/>
          <w:szCs w:val="24"/>
        </w:rPr>
        <w:t>Restorative Justice</w:t>
      </w:r>
      <w:r w:rsidRPr="007715F4">
        <w:rPr>
          <w:rFonts w:asciiTheme="minorHAnsi" w:hAnsiTheme="minorHAnsi" w:cstheme="minorHAnsi"/>
          <w:color w:val="auto"/>
          <w:sz w:val="24"/>
          <w:szCs w:val="24"/>
          <w:shd w:val="clear" w:color="auto" w:fill="FFFFFF"/>
        </w:rPr>
        <w:t>. [Online]. cps.gov.uk. Last Updated: 10/02/2023. Available at: https://www.cps.gov.uk/legal-guidance/restorative-justice [Accessed 8 October 2023].</w:t>
      </w:r>
    </w:p>
    <w:p w14:paraId="522358A7" w14:textId="77777777" w:rsidR="00A11230" w:rsidRPr="007715F4" w:rsidRDefault="00A11230" w:rsidP="00A11230">
      <w:pPr>
        <w:rPr>
          <w:rFonts w:asciiTheme="minorHAnsi" w:hAnsiTheme="minorHAnsi" w:cstheme="minorHAnsi"/>
          <w:color w:val="auto"/>
          <w:sz w:val="24"/>
          <w:szCs w:val="24"/>
          <w:u w:val="single"/>
        </w:rPr>
      </w:pPr>
    </w:p>
    <w:p w14:paraId="310CEC97"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CFCFC"/>
        </w:rPr>
        <w:t xml:space="preserve">Fullerton, R., McCarroll, J., </w:t>
      </w:r>
      <w:proofErr w:type="spellStart"/>
      <w:r w:rsidRPr="007715F4">
        <w:rPr>
          <w:rFonts w:asciiTheme="minorHAnsi" w:hAnsiTheme="minorHAnsi" w:cstheme="minorHAnsi"/>
          <w:color w:val="auto"/>
          <w:sz w:val="24"/>
          <w:szCs w:val="24"/>
          <w:shd w:val="clear" w:color="auto" w:fill="FCFCFC"/>
        </w:rPr>
        <w:t>Ursano</w:t>
      </w:r>
      <w:proofErr w:type="spellEnd"/>
      <w:r w:rsidRPr="007715F4">
        <w:rPr>
          <w:rFonts w:asciiTheme="minorHAnsi" w:hAnsiTheme="minorHAnsi" w:cstheme="minorHAnsi"/>
          <w:color w:val="auto"/>
          <w:sz w:val="24"/>
          <w:szCs w:val="24"/>
          <w:shd w:val="clear" w:color="auto" w:fill="FCFCFC"/>
        </w:rPr>
        <w:t>, R., &amp; Wright, K. (1992). Psychological responses of rescue workers: Fire fighters and trauma. </w:t>
      </w:r>
      <w:r w:rsidRPr="007715F4">
        <w:rPr>
          <w:rFonts w:asciiTheme="minorHAnsi" w:hAnsiTheme="minorHAnsi" w:cstheme="minorHAnsi"/>
          <w:i/>
          <w:iCs/>
          <w:color w:val="auto"/>
          <w:sz w:val="24"/>
          <w:szCs w:val="24"/>
          <w:shd w:val="clear" w:color="auto" w:fill="FCFCFC"/>
        </w:rPr>
        <w:t>The American Journal of Orthopsychiatry,</w:t>
      </w:r>
    </w:p>
    <w:p w14:paraId="57DD223D" w14:textId="77777777" w:rsidR="00A11230" w:rsidRPr="007715F4" w:rsidRDefault="00A11230" w:rsidP="00A11230">
      <w:pPr>
        <w:rPr>
          <w:rFonts w:asciiTheme="minorHAnsi" w:hAnsiTheme="minorHAnsi" w:cstheme="minorHAnsi"/>
          <w:color w:val="auto"/>
          <w:sz w:val="24"/>
          <w:szCs w:val="24"/>
          <w:u w:val="single"/>
        </w:rPr>
      </w:pPr>
    </w:p>
    <w:p w14:paraId="59775FA4"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rPr>
        <w:t xml:space="preserve">Gan, </w:t>
      </w:r>
      <w:proofErr w:type="spellStart"/>
      <w:r w:rsidRPr="007715F4">
        <w:rPr>
          <w:rFonts w:asciiTheme="minorHAnsi" w:hAnsiTheme="minorHAnsi" w:cstheme="minorHAnsi"/>
          <w:color w:val="auto"/>
          <w:sz w:val="24"/>
          <w:szCs w:val="24"/>
        </w:rPr>
        <w:t>Yiqun</w:t>
      </w:r>
      <w:proofErr w:type="spellEnd"/>
      <w:r w:rsidRPr="007715F4">
        <w:rPr>
          <w:rFonts w:asciiTheme="minorHAnsi" w:hAnsiTheme="minorHAnsi" w:cstheme="minorHAnsi"/>
          <w:color w:val="auto"/>
          <w:sz w:val="24"/>
          <w:szCs w:val="24"/>
        </w:rPr>
        <w:t xml:space="preserve">; Wang, </w:t>
      </w:r>
      <w:proofErr w:type="spellStart"/>
      <w:r w:rsidRPr="007715F4">
        <w:rPr>
          <w:rFonts w:asciiTheme="minorHAnsi" w:hAnsiTheme="minorHAnsi" w:cstheme="minorHAnsi"/>
          <w:color w:val="auto"/>
          <w:sz w:val="24"/>
          <w:szCs w:val="24"/>
        </w:rPr>
        <w:t>Lizhong</w:t>
      </w:r>
      <w:proofErr w:type="spellEnd"/>
      <w:r w:rsidRPr="007715F4">
        <w:rPr>
          <w:rFonts w:asciiTheme="minorHAnsi" w:hAnsiTheme="minorHAnsi" w:cstheme="minorHAnsi"/>
          <w:color w:val="auto"/>
          <w:sz w:val="24"/>
          <w:szCs w:val="24"/>
        </w:rPr>
        <w:t xml:space="preserve">; Schwarzer, Ralf; Chen, Gang; Hu, </w:t>
      </w:r>
      <w:proofErr w:type="spellStart"/>
      <w:r w:rsidRPr="007715F4">
        <w:rPr>
          <w:rFonts w:asciiTheme="minorHAnsi" w:hAnsiTheme="minorHAnsi" w:cstheme="minorHAnsi"/>
          <w:color w:val="auto"/>
          <w:sz w:val="24"/>
          <w:szCs w:val="24"/>
        </w:rPr>
        <w:t>Yueqin</w:t>
      </w:r>
      <w:proofErr w:type="spellEnd"/>
      <w:r w:rsidRPr="007715F4">
        <w:rPr>
          <w:rFonts w:asciiTheme="minorHAnsi" w:hAnsiTheme="minorHAnsi" w:cstheme="minorHAnsi"/>
          <w:color w:val="auto"/>
          <w:sz w:val="24"/>
          <w:szCs w:val="24"/>
        </w:rPr>
        <w:t xml:space="preserve">; Health Psychology, Vol 42(7), </w:t>
      </w:r>
      <w:proofErr w:type="gramStart"/>
      <w:r w:rsidRPr="007715F4">
        <w:rPr>
          <w:rFonts w:asciiTheme="minorHAnsi" w:hAnsiTheme="minorHAnsi" w:cstheme="minorHAnsi"/>
          <w:color w:val="auto"/>
          <w:sz w:val="24"/>
          <w:szCs w:val="24"/>
        </w:rPr>
        <w:t>Jul,</w:t>
      </w:r>
      <w:proofErr w:type="gramEnd"/>
      <w:r w:rsidRPr="007715F4">
        <w:rPr>
          <w:rFonts w:asciiTheme="minorHAnsi" w:hAnsiTheme="minorHAnsi" w:cstheme="minorHAnsi"/>
          <w:color w:val="auto"/>
          <w:sz w:val="24"/>
          <w:szCs w:val="24"/>
        </w:rPr>
        <w:t xml:space="preserve"> 2023 pp. 425-434. Publisher: American Psychological Association</w:t>
      </w:r>
    </w:p>
    <w:p w14:paraId="539CFC7B" w14:textId="77777777" w:rsidR="00A11230" w:rsidRPr="007715F4" w:rsidRDefault="00A11230" w:rsidP="00A11230">
      <w:pPr>
        <w:rPr>
          <w:rFonts w:asciiTheme="minorHAnsi" w:hAnsiTheme="minorHAnsi" w:cstheme="minorHAnsi"/>
          <w:color w:val="auto"/>
          <w:sz w:val="24"/>
          <w:szCs w:val="24"/>
          <w:u w:val="single"/>
        </w:rPr>
      </w:pPr>
    </w:p>
    <w:p w14:paraId="488ED5B9"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GOV.UK. (2023). </w:t>
      </w:r>
      <w:r w:rsidRPr="007715F4">
        <w:rPr>
          <w:rFonts w:asciiTheme="minorHAnsi" w:hAnsiTheme="minorHAnsi" w:cstheme="minorHAnsi"/>
          <w:i/>
          <w:iCs/>
          <w:color w:val="auto"/>
          <w:sz w:val="24"/>
          <w:szCs w:val="24"/>
        </w:rPr>
        <w:t xml:space="preserve">Police cautions, </w:t>
      </w:r>
      <w:proofErr w:type="gramStart"/>
      <w:r w:rsidRPr="007715F4">
        <w:rPr>
          <w:rFonts w:asciiTheme="minorHAnsi" w:hAnsiTheme="minorHAnsi" w:cstheme="minorHAnsi"/>
          <w:i/>
          <w:iCs/>
          <w:color w:val="auto"/>
          <w:sz w:val="24"/>
          <w:szCs w:val="24"/>
        </w:rPr>
        <w:t>warnings</w:t>
      </w:r>
      <w:proofErr w:type="gramEnd"/>
      <w:r w:rsidRPr="007715F4">
        <w:rPr>
          <w:rFonts w:asciiTheme="minorHAnsi" w:hAnsiTheme="minorHAnsi" w:cstheme="minorHAnsi"/>
          <w:i/>
          <w:iCs/>
          <w:color w:val="auto"/>
          <w:sz w:val="24"/>
          <w:szCs w:val="24"/>
        </w:rPr>
        <w:t xml:space="preserve"> and penalty notices</w:t>
      </w:r>
      <w:r w:rsidRPr="007715F4">
        <w:rPr>
          <w:rFonts w:asciiTheme="minorHAnsi" w:hAnsiTheme="minorHAnsi" w:cstheme="minorHAnsi"/>
          <w:color w:val="auto"/>
          <w:sz w:val="24"/>
          <w:szCs w:val="24"/>
          <w:shd w:val="clear" w:color="auto" w:fill="FFFFFF"/>
        </w:rPr>
        <w:t>. [Online]. GOV.UK. Available at: https://www.gov.uk/caution-warning-penalty [Accessed 8 October 2023].</w:t>
      </w:r>
    </w:p>
    <w:p w14:paraId="2AA9E849" w14:textId="77777777" w:rsidR="00A11230" w:rsidRPr="007715F4" w:rsidRDefault="00A11230" w:rsidP="00A11230">
      <w:pPr>
        <w:rPr>
          <w:rFonts w:asciiTheme="minorHAnsi" w:hAnsiTheme="minorHAnsi" w:cstheme="minorHAnsi"/>
          <w:color w:val="auto"/>
          <w:sz w:val="24"/>
          <w:szCs w:val="24"/>
          <w:u w:val="single"/>
        </w:rPr>
      </w:pPr>
    </w:p>
    <w:p w14:paraId="5340F656"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Home Office. (2014). </w:t>
      </w:r>
      <w:r w:rsidRPr="007715F4">
        <w:rPr>
          <w:rFonts w:asciiTheme="minorHAnsi" w:hAnsiTheme="minorHAnsi" w:cstheme="minorHAnsi"/>
          <w:i/>
          <w:iCs/>
          <w:color w:val="auto"/>
          <w:sz w:val="24"/>
          <w:szCs w:val="24"/>
        </w:rPr>
        <w:t>Code of Ethics launched</w:t>
      </w:r>
      <w:r w:rsidRPr="007715F4">
        <w:rPr>
          <w:rFonts w:asciiTheme="minorHAnsi" w:hAnsiTheme="minorHAnsi" w:cstheme="minorHAnsi"/>
          <w:color w:val="auto"/>
          <w:sz w:val="24"/>
          <w:szCs w:val="24"/>
          <w:shd w:val="clear" w:color="auto" w:fill="FFFFFF"/>
        </w:rPr>
        <w:t>. [Online]. GOV.UK. Last Updated: 15 July 2014. Available at: https://www.gov.uk/government/news/code-of-ethics-launched [Accessed 8 October 2023].</w:t>
      </w:r>
    </w:p>
    <w:p w14:paraId="7E371575" w14:textId="77777777" w:rsidR="00A11230" w:rsidRPr="007715F4" w:rsidRDefault="00A11230" w:rsidP="00A11230">
      <w:pPr>
        <w:rPr>
          <w:rFonts w:asciiTheme="minorHAnsi" w:hAnsiTheme="minorHAnsi" w:cstheme="minorHAnsi"/>
          <w:color w:val="auto"/>
          <w:sz w:val="24"/>
          <w:szCs w:val="24"/>
          <w:u w:val="single"/>
        </w:rPr>
      </w:pPr>
    </w:p>
    <w:p w14:paraId="223F3001" w14:textId="77777777" w:rsidR="00A11230" w:rsidRPr="007715F4" w:rsidRDefault="00A11230" w:rsidP="00A11230">
      <w:pPr>
        <w:rPr>
          <w:rFonts w:asciiTheme="minorHAnsi" w:hAnsiTheme="minorHAnsi" w:cstheme="minorHAnsi"/>
          <w:color w:val="auto"/>
          <w:sz w:val="24"/>
          <w:szCs w:val="24"/>
          <w:u w:val="single"/>
        </w:rPr>
      </w:pPr>
      <w:r w:rsidRPr="007715F4">
        <w:rPr>
          <w:rFonts w:asciiTheme="minorHAnsi" w:hAnsiTheme="minorHAnsi" w:cstheme="minorHAnsi"/>
          <w:color w:val="auto"/>
          <w:sz w:val="24"/>
          <w:szCs w:val="24"/>
          <w:shd w:val="clear" w:color="auto" w:fill="FFFFFF"/>
        </w:rPr>
        <w:t>Home Office. (26 March 2013). </w:t>
      </w:r>
      <w:r w:rsidRPr="007715F4">
        <w:rPr>
          <w:rFonts w:asciiTheme="minorHAnsi" w:hAnsiTheme="minorHAnsi" w:cstheme="minorHAnsi"/>
          <w:i/>
          <w:iCs/>
          <w:color w:val="auto"/>
          <w:sz w:val="24"/>
          <w:szCs w:val="24"/>
        </w:rPr>
        <w:t>Police and Criminal Evidence Act 1984 (PACE) codes of practice</w:t>
      </w:r>
      <w:r w:rsidRPr="007715F4">
        <w:rPr>
          <w:rFonts w:asciiTheme="minorHAnsi" w:hAnsiTheme="minorHAnsi" w:cstheme="minorHAnsi"/>
          <w:color w:val="auto"/>
          <w:sz w:val="24"/>
          <w:szCs w:val="24"/>
          <w:shd w:val="clear" w:color="auto" w:fill="FFFFFF"/>
        </w:rPr>
        <w:t>. [Online]. gov.uk. Last Updated: 22 February 2023. Available at: https://www.gov.uk/guidance/police-and-criminal-evidence-act-1984-pace-codes-of-practice [Accessed 8 October 2023].</w:t>
      </w:r>
    </w:p>
    <w:p w14:paraId="6D214BA3" w14:textId="77777777" w:rsidR="00A11230" w:rsidRPr="007715F4" w:rsidRDefault="00A11230" w:rsidP="00A11230">
      <w:pPr>
        <w:rPr>
          <w:rFonts w:asciiTheme="minorHAnsi" w:hAnsiTheme="minorHAnsi" w:cstheme="minorHAnsi"/>
          <w:color w:val="auto"/>
          <w:sz w:val="24"/>
          <w:szCs w:val="24"/>
        </w:rPr>
      </w:pPr>
    </w:p>
    <w:p w14:paraId="315F8BAD" w14:textId="77777777" w:rsidR="00A11230" w:rsidRPr="007715F4" w:rsidRDefault="00A11230" w:rsidP="00A11230">
      <w:pPr>
        <w:rPr>
          <w:rFonts w:asciiTheme="minorHAnsi" w:hAnsiTheme="minorHAnsi" w:cstheme="minorHAnsi"/>
          <w:color w:val="auto"/>
          <w:sz w:val="24"/>
          <w:szCs w:val="24"/>
        </w:rPr>
      </w:pPr>
    </w:p>
    <w:p w14:paraId="397E2F35" w14:textId="77777777" w:rsidR="00A11230" w:rsidRPr="007715F4" w:rsidRDefault="00A11230" w:rsidP="00A11230">
      <w:pPr>
        <w:rPr>
          <w:rFonts w:asciiTheme="minorHAnsi" w:hAnsiTheme="minorHAnsi" w:cstheme="minorHAnsi"/>
          <w:i/>
          <w:iCs/>
          <w:color w:val="auto"/>
          <w:sz w:val="24"/>
          <w:szCs w:val="24"/>
          <w:shd w:val="clear" w:color="auto" w:fill="FCFCFC"/>
        </w:rPr>
      </w:pPr>
      <w:proofErr w:type="spellStart"/>
      <w:r w:rsidRPr="007715F4">
        <w:rPr>
          <w:rFonts w:asciiTheme="minorHAnsi" w:hAnsiTheme="minorHAnsi" w:cstheme="minorHAnsi"/>
          <w:color w:val="auto"/>
          <w:sz w:val="24"/>
          <w:szCs w:val="24"/>
          <w:shd w:val="clear" w:color="auto" w:fill="FFFFFF"/>
        </w:rPr>
        <w:t>Juergensmeyer</w:t>
      </w:r>
      <w:proofErr w:type="spellEnd"/>
      <w:r w:rsidRPr="007715F4">
        <w:rPr>
          <w:rFonts w:asciiTheme="minorHAnsi" w:hAnsiTheme="minorHAnsi" w:cstheme="minorHAnsi"/>
          <w:color w:val="auto"/>
          <w:sz w:val="24"/>
          <w:szCs w:val="24"/>
          <w:shd w:val="clear" w:color="auto" w:fill="FFFFFF"/>
        </w:rPr>
        <w:t>, M, Wade Clark Roof, ed. (2012). Hijab. </w:t>
      </w:r>
      <w:r w:rsidRPr="007715F4">
        <w:rPr>
          <w:rFonts w:asciiTheme="minorHAnsi" w:hAnsiTheme="minorHAnsi" w:cstheme="minorHAnsi"/>
          <w:i/>
          <w:iCs/>
          <w:color w:val="auto"/>
          <w:sz w:val="24"/>
          <w:szCs w:val="24"/>
        </w:rPr>
        <w:t>Encyclopaedia</w:t>
      </w:r>
      <w:r w:rsidRPr="007715F4">
        <w:rPr>
          <w:rFonts w:asciiTheme="minorHAnsi" w:hAnsiTheme="minorHAnsi" w:cstheme="minorHAnsi"/>
          <w:color w:val="auto"/>
          <w:sz w:val="24"/>
          <w:szCs w:val="24"/>
          <w:shd w:val="clear" w:color="auto" w:fill="FFFFFF"/>
        </w:rPr>
        <w:t>. 1(2), p.p516. [Online]. Available at: https://sk.sagepub.com/reference/globalreligion [Accessed 8 October 2023].</w:t>
      </w:r>
    </w:p>
    <w:p w14:paraId="38E5E968"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7381CDC"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Kapur, R. (2021). Understanding the Types of Stress. </w:t>
      </w:r>
      <w:r w:rsidRPr="007715F4">
        <w:rPr>
          <w:rFonts w:asciiTheme="minorHAnsi" w:hAnsiTheme="minorHAnsi" w:cstheme="minorHAnsi"/>
          <w:i/>
          <w:iCs/>
          <w:color w:val="auto"/>
          <w:sz w:val="24"/>
          <w:szCs w:val="24"/>
        </w:rPr>
        <w:t>Understanding the Types of Stress</w:t>
      </w:r>
      <w:r w:rsidRPr="007715F4">
        <w:rPr>
          <w:rFonts w:asciiTheme="minorHAnsi" w:hAnsiTheme="minorHAnsi" w:cstheme="minorHAnsi"/>
          <w:color w:val="auto"/>
          <w:sz w:val="24"/>
          <w:szCs w:val="24"/>
          <w:shd w:val="clear" w:color="auto" w:fill="FFFFFF"/>
        </w:rPr>
        <w:t>. 1(1), pp.1-3. [Online]. Available at: https://www.researchgate.net/publication/350342850_Understanding_the_Types_of_Stress [Accessed 8 October 2023].</w:t>
      </w:r>
    </w:p>
    <w:p w14:paraId="6EB81B35"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27F8A0B0"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Keeling, P. (2017). </w:t>
      </w:r>
      <w:r w:rsidRPr="007715F4">
        <w:rPr>
          <w:rFonts w:asciiTheme="minorHAnsi" w:hAnsiTheme="minorHAnsi" w:cstheme="minorHAnsi"/>
          <w:i/>
          <w:iCs/>
          <w:color w:val="auto"/>
          <w:sz w:val="24"/>
          <w:szCs w:val="24"/>
        </w:rPr>
        <w:t>No respect: Young BAME men, the police and stop and search</w:t>
      </w:r>
      <w:r w:rsidRPr="007715F4">
        <w:rPr>
          <w:rFonts w:asciiTheme="minorHAnsi" w:hAnsiTheme="minorHAnsi" w:cstheme="minorHAnsi"/>
          <w:color w:val="auto"/>
          <w:sz w:val="24"/>
          <w:szCs w:val="24"/>
          <w:shd w:val="clear" w:color="auto" w:fill="FFFFFF"/>
        </w:rPr>
        <w:t>. [Online]. Criminal Justice Alliance. Available at: https://www.criminaljusticealliance.org/wp-content/uploads/No-Respect-Young-BAME-men.pdf [Accessed 8 October 2023].</w:t>
      </w:r>
    </w:p>
    <w:p w14:paraId="08395117"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19E887F8"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Kent Police. (2012). </w:t>
      </w:r>
      <w:r w:rsidRPr="007715F4">
        <w:rPr>
          <w:rFonts w:asciiTheme="minorHAnsi" w:hAnsiTheme="minorHAnsi" w:cstheme="minorHAnsi"/>
          <w:i/>
          <w:iCs/>
          <w:color w:val="auto"/>
          <w:sz w:val="24"/>
          <w:szCs w:val="24"/>
        </w:rPr>
        <w:t>Use of Force Reminder</w:t>
      </w:r>
      <w:r w:rsidRPr="007715F4">
        <w:rPr>
          <w:rFonts w:asciiTheme="minorHAnsi" w:hAnsiTheme="minorHAnsi" w:cstheme="minorHAnsi"/>
          <w:color w:val="auto"/>
          <w:sz w:val="24"/>
          <w:szCs w:val="24"/>
          <w:shd w:val="clear" w:color="auto" w:fill="FFFFFF"/>
        </w:rPr>
        <w:t>. [Online]. College Police UK. Available at: https://library.college.police.uk/docs/APPref/use-of-force-briefing.pdf [Accessed 8 October 2023].</w:t>
      </w:r>
    </w:p>
    <w:p w14:paraId="08B4F9CF"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21E01CF8"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5F7F9"/>
        </w:rPr>
        <w:t xml:space="preserve">Lieberman, M. D., Eisenberger, N. I., Crockett, M.J., Tom, S. M., Pfeiffer, J. H., &amp; Way, B. M. (2007). Putting feelings into words: Affect </w:t>
      </w:r>
      <w:proofErr w:type="spellStart"/>
      <w:r w:rsidRPr="007715F4">
        <w:rPr>
          <w:rFonts w:asciiTheme="minorHAnsi" w:hAnsiTheme="minorHAnsi" w:cstheme="minorHAnsi"/>
          <w:color w:val="auto"/>
          <w:sz w:val="24"/>
          <w:szCs w:val="24"/>
          <w:shd w:val="clear" w:color="auto" w:fill="F5F7F9"/>
        </w:rPr>
        <w:t>labeling</w:t>
      </w:r>
      <w:proofErr w:type="spellEnd"/>
      <w:r w:rsidRPr="007715F4">
        <w:rPr>
          <w:rFonts w:asciiTheme="minorHAnsi" w:hAnsiTheme="minorHAnsi" w:cstheme="minorHAnsi"/>
          <w:color w:val="auto"/>
          <w:sz w:val="24"/>
          <w:szCs w:val="24"/>
          <w:shd w:val="clear" w:color="auto" w:fill="F5F7F9"/>
        </w:rPr>
        <w:t xml:space="preserve"> disrupts amygdala activity in response to affective stimuli. </w:t>
      </w:r>
      <w:r w:rsidRPr="007715F4">
        <w:rPr>
          <w:rStyle w:val="Emphasis"/>
          <w:rFonts w:asciiTheme="minorHAnsi" w:hAnsiTheme="minorHAnsi" w:cstheme="minorHAnsi"/>
          <w:color w:val="auto"/>
          <w:sz w:val="24"/>
          <w:szCs w:val="24"/>
          <w:shd w:val="clear" w:color="auto" w:fill="F5F7F9"/>
        </w:rPr>
        <w:t>Psychological Science, 18,</w:t>
      </w:r>
      <w:r w:rsidRPr="007715F4">
        <w:rPr>
          <w:rFonts w:asciiTheme="minorHAnsi" w:hAnsiTheme="minorHAnsi" w:cstheme="minorHAnsi"/>
          <w:color w:val="auto"/>
          <w:sz w:val="24"/>
          <w:szCs w:val="24"/>
          <w:shd w:val="clear" w:color="auto" w:fill="F5F7F9"/>
        </w:rPr>
        <w:t> 421-427.</w:t>
      </w:r>
    </w:p>
    <w:p w14:paraId="2DC4145C"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564DE516"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Mental Health Organisation. (2022). </w:t>
      </w:r>
      <w:r w:rsidRPr="007715F4">
        <w:rPr>
          <w:rFonts w:asciiTheme="minorHAnsi" w:hAnsiTheme="minorHAnsi" w:cstheme="minorHAnsi"/>
          <w:i/>
          <w:iCs/>
          <w:color w:val="auto"/>
          <w:sz w:val="24"/>
          <w:szCs w:val="24"/>
        </w:rPr>
        <w:t>Diet and Mental Health</w:t>
      </w:r>
      <w:r w:rsidRPr="007715F4">
        <w:rPr>
          <w:rFonts w:asciiTheme="minorHAnsi" w:hAnsiTheme="minorHAnsi" w:cstheme="minorHAnsi"/>
          <w:color w:val="auto"/>
          <w:sz w:val="24"/>
          <w:szCs w:val="24"/>
          <w:shd w:val="clear" w:color="auto" w:fill="FFFFFF"/>
        </w:rPr>
        <w:t>. [Online]. Mental Health. org. Last Updated: 25 January 2022. Available at: https://www.mentalhealth.org.uk/explore-mental-health/a-z-topics/diet-and-mental-health [Accessed 8 October 2023].</w:t>
      </w:r>
    </w:p>
    <w:p w14:paraId="055A6AC4"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78BE98A6"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lastRenderedPageBreak/>
        <w:t xml:space="preserve">Michalak, L, Trocki, Karen. (2006). Alcohol and Islam: an </w:t>
      </w:r>
      <w:proofErr w:type="gramStart"/>
      <w:r w:rsidRPr="007715F4">
        <w:rPr>
          <w:rFonts w:asciiTheme="minorHAnsi" w:hAnsiTheme="minorHAnsi" w:cstheme="minorHAnsi"/>
          <w:color w:val="auto"/>
          <w:sz w:val="24"/>
          <w:szCs w:val="24"/>
          <w:shd w:val="clear" w:color="auto" w:fill="FFFFFF"/>
        </w:rPr>
        <w:t>overview..</w:t>
      </w:r>
      <w:proofErr w:type="gramEnd"/>
      <w:r w:rsidRPr="007715F4">
        <w:rPr>
          <w:rFonts w:asciiTheme="minorHAnsi" w:hAnsiTheme="minorHAnsi" w:cstheme="minorHAnsi"/>
          <w:color w:val="auto"/>
          <w:sz w:val="24"/>
          <w:szCs w:val="24"/>
          <w:shd w:val="clear" w:color="auto" w:fill="FFFFFF"/>
        </w:rPr>
        <w:t> </w:t>
      </w:r>
      <w:r w:rsidRPr="007715F4">
        <w:rPr>
          <w:rFonts w:asciiTheme="minorHAnsi" w:hAnsiTheme="minorHAnsi" w:cstheme="minorHAnsi"/>
          <w:i/>
          <w:iCs/>
          <w:color w:val="auto"/>
          <w:sz w:val="24"/>
          <w:szCs w:val="24"/>
        </w:rPr>
        <w:t xml:space="preserve">Contemporary Drug </w:t>
      </w:r>
      <w:proofErr w:type="gramStart"/>
      <w:r w:rsidRPr="007715F4">
        <w:rPr>
          <w:rFonts w:asciiTheme="minorHAnsi" w:hAnsiTheme="minorHAnsi" w:cstheme="minorHAnsi"/>
          <w:i/>
          <w:iCs/>
          <w:color w:val="auto"/>
          <w:sz w:val="24"/>
          <w:szCs w:val="24"/>
        </w:rPr>
        <w:t>Problems.</w:t>
      </w:r>
      <w:r w:rsidRPr="007715F4">
        <w:rPr>
          <w:rFonts w:asciiTheme="minorHAnsi" w:hAnsiTheme="minorHAnsi" w:cstheme="minorHAnsi"/>
          <w:color w:val="auto"/>
          <w:sz w:val="24"/>
          <w:szCs w:val="24"/>
          <w:shd w:val="clear" w:color="auto" w:fill="FFFFFF"/>
        </w:rPr>
        <w:t>.</w:t>
      </w:r>
      <w:proofErr w:type="gramEnd"/>
      <w:r w:rsidRPr="007715F4">
        <w:rPr>
          <w:rFonts w:asciiTheme="minorHAnsi" w:hAnsiTheme="minorHAnsi" w:cstheme="minorHAnsi"/>
          <w:color w:val="auto"/>
          <w:sz w:val="24"/>
          <w:szCs w:val="24"/>
          <w:shd w:val="clear" w:color="auto" w:fill="FFFFFF"/>
        </w:rPr>
        <w:t xml:space="preserve"> 33(523-562). [Online]. Available at: https://web-s-ebscohost-com.ezproxy.uwtsd.ac.uk/ehost/detail/detail?vid=5&amp;sid=676bb3ec-8e58-4792-809 [Accessed 8 October 2023].</w:t>
      </w:r>
    </w:p>
    <w:p w14:paraId="42F30207"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7FA1ABC4"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Ministry of Justice. (2023). </w:t>
      </w:r>
      <w:r w:rsidRPr="007715F4">
        <w:rPr>
          <w:rFonts w:asciiTheme="minorHAnsi" w:hAnsiTheme="minorHAnsi" w:cstheme="minorHAnsi"/>
          <w:i/>
          <w:iCs/>
          <w:color w:val="auto"/>
          <w:sz w:val="24"/>
          <w:szCs w:val="24"/>
        </w:rPr>
        <w:t>Code of Practice for Victims of Crime in England and Wales (Victims' Code)</w:t>
      </w:r>
      <w:r w:rsidRPr="007715F4">
        <w:rPr>
          <w:rFonts w:asciiTheme="minorHAnsi" w:hAnsiTheme="minorHAnsi" w:cstheme="minorHAnsi"/>
          <w:color w:val="auto"/>
          <w:sz w:val="24"/>
          <w:szCs w:val="24"/>
          <w:shd w:val="clear" w:color="auto" w:fill="FFFFFF"/>
        </w:rPr>
        <w:t>. [Online]. gov.uk. Last Updated: 12 September 2023. Available at: https://www.gov.uk/government/publications/the-code-of-practice-for-victims-of-crime/code-of-practic [Accessed 8 October 2023].</w:t>
      </w:r>
    </w:p>
    <w:p w14:paraId="78478D9D"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C10B359"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NHS. (2015). </w:t>
      </w:r>
      <w:r w:rsidRPr="007715F4">
        <w:rPr>
          <w:rFonts w:asciiTheme="minorHAnsi" w:hAnsiTheme="minorHAnsi" w:cstheme="minorHAnsi"/>
          <w:i/>
          <w:iCs/>
          <w:color w:val="auto"/>
          <w:sz w:val="24"/>
          <w:szCs w:val="24"/>
        </w:rPr>
        <w:t>NHS Conflict Resolution Level 1- All frontline staff who have contact with the public</w:t>
      </w:r>
      <w:r w:rsidRPr="007715F4">
        <w:rPr>
          <w:rFonts w:asciiTheme="minorHAnsi" w:hAnsiTheme="minorHAnsi" w:cstheme="minorHAnsi"/>
          <w:color w:val="auto"/>
          <w:sz w:val="24"/>
          <w:szCs w:val="24"/>
          <w:shd w:val="clear" w:color="auto" w:fill="FFFFFF"/>
        </w:rPr>
        <w:t>. [Online]. NHS. Last Updated: January 2015. Available at: http://www.elearningrepository.nhs.uk/sites/default/files/lms/3726/CR%20L1%20Reader%20Ver3%20Jan2015 [Accessed 8 October 2023].</w:t>
      </w:r>
    </w:p>
    <w:p w14:paraId="57BD4C26"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141F4086"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NHS. (2023). </w:t>
      </w:r>
      <w:r w:rsidRPr="007715F4">
        <w:rPr>
          <w:rFonts w:asciiTheme="minorHAnsi" w:hAnsiTheme="minorHAnsi" w:cstheme="minorHAnsi"/>
          <w:i/>
          <w:iCs/>
          <w:color w:val="auto"/>
          <w:sz w:val="24"/>
          <w:szCs w:val="24"/>
        </w:rPr>
        <w:t>Dealing With Stress</w:t>
      </w:r>
      <w:r w:rsidRPr="007715F4">
        <w:rPr>
          <w:rFonts w:asciiTheme="minorHAnsi" w:hAnsiTheme="minorHAnsi" w:cstheme="minorHAnsi"/>
          <w:color w:val="auto"/>
          <w:sz w:val="24"/>
          <w:szCs w:val="24"/>
          <w:shd w:val="clear" w:color="auto" w:fill="FFFFFF"/>
        </w:rPr>
        <w:t>. [Online]. NHS.uk. Available at: https://www.nhs.uk/every-mind-matters/mental-health-issues/stress/#:~:text=Stress%20is%20something%2 [Accessed 8 October 2023].</w:t>
      </w:r>
    </w:p>
    <w:p w14:paraId="0DFB0BAE"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72FBD21F"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Phutela, Deepika, The Importance of Non-Verbal Communication (January 14, 2016). The IUP Journal of Soft Skills, Vol. IX, No. 4, December 2015, pp. 43-49, Available at SSRN: </w:t>
      </w:r>
      <w:hyperlink r:id="rId22" w:tgtFrame="_blank" w:history="1">
        <w:r w:rsidRPr="007715F4">
          <w:rPr>
            <w:rStyle w:val="Hyperlink"/>
            <w:rFonts w:asciiTheme="minorHAnsi" w:hAnsiTheme="minorHAnsi" w:cstheme="minorHAnsi"/>
            <w:color w:val="auto"/>
            <w:sz w:val="24"/>
            <w:szCs w:val="24"/>
            <w:shd w:val="clear" w:color="auto" w:fill="FFFFFF"/>
          </w:rPr>
          <w:t>https://ssrn.com/abstract=2715432</w:t>
        </w:r>
      </w:hyperlink>
    </w:p>
    <w:p w14:paraId="41B8ED24"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E6E5DE9" w14:textId="77777777" w:rsidR="00A11230" w:rsidRPr="007715F4" w:rsidRDefault="00A11230" w:rsidP="00A11230">
      <w:pPr>
        <w:rPr>
          <w:rFonts w:asciiTheme="minorHAnsi" w:hAnsiTheme="minorHAnsi" w:cstheme="minorHAnsi"/>
          <w:i/>
          <w:iCs/>
          <w:color w:val="auto"/>
          <w:sz w:val="24"/>
          <w:szCs w:val="24"/>
          <w:shd w:val="clear" w:color="auto" w:fill="FCFCFC"/>
        </w:rPr>
      </w:pPr>
      <w:proofErr w:type="spellStart"/>
      <w:r w:rsidRPr="007715F4">
        <w:rPr>
          <w:rFonts w:asciiTheme="minorHAnsi" w:hAnsiTheme="minorHAnsi" w:cstheme="minorHAnsi"/>
          <w:color w:val="auto"/>
          <w:sz w:val="24"/>
          <w:szCs w:val="24"/>
          <w:shd w:val="clear" w:color="auto" w:fill="FFFFFF"/>
        </w:rPr>
        <w:t>Reilig</w:t>
      </w:r>
      <w:proofErr w:type="spellEnd"/>
      <w:r w:rsidRPr="007715F4">
        <w:rPr>
          <w:rFonts w:asciiTheme="minorHAnsi" w:hAnsiTheme="minorHAnsi" w:cstheme="minorHAnsi"/>
          <w:color w:val="auto"/>
          <w:sz w:val="24"/>
          <w:szCs w:val="24"/>
          <w:shd w:val="clear" w:color="auto" w:fill="FFFFFF"/>
        </w:rPr>
        <w:t xml:space="preserve"> Health, J. (2022). Medical Confidentiality Ethics: The Genesis of an Islamic Juristic Perspective. </w:t>
      </w:r>
      <w:r w:rsidRPr="007715F4">
        <w:rPr>
          <w:rFonts w:asciiTheme="minorHAnsi" w:hAnsiTheme="minorHAnsi" w:cstheme="minorHAnsi"/>
          <w:i/>
          <w:iCs/>
          <w:color w:val="auto"/>
          <w:sz w:val="24"/>
          <w:szCs w:val="24"/>
        </w:rPr>
        <w:t>Springer Nature - PMC COVID-19 Collection</w:t>
      </w:r>
      <w:r w:rsidRPr="007715F4">
        <w:rPr>
          <w:rFonts w:asciiTheme="minorHAnsi" w:hAnsiTheme="minorHAnsi" w:cstheme="minorHAnsi"/>
          <w:color w:val="auto"/>
          <w:sz w:val="24"/>
          <w:szCs w:val="24"/>
          <w:shd w:val="clear" w:color="auto" w:fill="FFFFFF"/>
        </w:rPr>
        <w:t>. 4(61), p.3219–3232. [Online]. Available at: https://www.ncbi.nlm.nih.gov/pmc/articles/PMC8236563/ [Accessed 8 October 2023].</w:t>
      </w:r>
    </w:p>
    <w:p w14:paraId="1B1599B3"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26B62ACA"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South Yorkshire Police. (2023). </w:t>
      </w:r>
      <w:r w:rsidRPr="007715F4">
        <w:rPr>
          <w:rFonts w:asciiTheme="minorHAnsi" w:hAnsiTheme="minorHAnsi" w:cstheme="minorHAnsi"/>
          <w:i/>
          <w:iCs/>
          <w:color w:val="auto"/>
          <w:sz w:val="24"/>
          <w:szCs w:val="24"/>
        </w:rPr>
        <w:t>Stop and Search</w:t>
      </w:r>
      <w:r w:rsidRPr="007715F4">
        <w:rPr>
          <w:rFonts w:asciiTheme="minorHAnsi" w:hAnsiTheme="minorHAnsi" w:cstheme="minorHAnsi"/>
          <w:color w:val="auto"/>
          <w:sz w:val="24"/>
          <w:szCs w:val="24"/>
          <w:shd w:val="clear" w:color="auto" w:fill="FFFFFF"/>
        </w:rPr>
        <w:t>. [Online]. southyorkshire.police.uk. Available at: https://www.southyorkshire.police.uk/media/9100/poap.pdf [Accessed 8 October 2023].</w:t>
      </w:r>
    </w:p>
    <w:p w14:paraId="35945B27"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1779C3DB"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Suffolk Constabulary. (2018). </w:t>
      </w:r>
      <w:r w:rsidRPr="007715F4">
        <w:rPr>
          <w:rFonts w:asciiTheme="minorHAnsi" w:hAnsiTheme="minorHAnsi" w:cstheme="minorHAnsi"/>
          <w:i/>
          <w:iCs/>
          <w:color w:val="auto"/>
          <w:sz w:val="24"/>
          <w:szCs w:val="24"/>
        </w:rPr>
        <w:t>The NDM and Thrive</w:t>
      </w:r>
      <w:r w:rsidRPr="007715F4">
        <w:rPr>
          <w:rFonts w:asciiTheme="minorHAnsi" w:hAnsiTheme="minorHAnsi" w:cstheme="minorHAnsi"/>
          <w:color w:val="auto"/>
          <w:sz w:val="24"/>
          <w:szCs w:val="24"/>
          <w:shd w:val="clear" w:color="auto" w:fill="FFFFFF"/>
        </w:rPr>
        <w:t>. [Online]. Suffolk Police UK. Available at: https://www.suffolk.police.uk/sites/suffolk/files/000395-19_-_the_ndm_and_thrive.pptx [Accessed 8 October 2023].</w:t>
      </w:r>
    </w:p>
    <w:p w14:paraId="355B767C"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10DD494B"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Surrey Police. (2021). </w:t>
      </w:r>
      <w:r w:rsidRPr="007715F4">
        <w:rPr>
          <w:rFonts w:asciiTheme="minorHAnsi" w:hAnsiTheme="minorHAnsi" w:cstheme="minorHAnsi"/>
          <w:i/>
          <w:iCs/>
          <w:color w:val="auto"/>
          <w:sz w:val="24"/>
          <w:szCs w:val="24"/>
        </w:rPr>
        <w:t xml:space="preserve">Equality, </w:t>
      </w:r>
      <w:proofErr w:type="gramStart"/>
      <w:r w:rsidRPr="007715F4">
        <w:rPr>
          <w:rFonts w:asciiTheme="minorHAnsi" w:hAnsiTheme="minorHAnsi" w:cstheme="minorHAnsi"/>
          <w:i/>
          <w:iCs/>
          <w:color w:val="auto"/>
          <w:sz w:val="24"/>
          <w:szCs w:val="24"/>
        </w:rPr>
        <w:t>Diversity</w:t>
      </w:r>
      <w:proofErr w:type="gramEnd"/>
      <w:r w:rsidRPr="007715F4">
        <w:rPr>
          <w:rFonts w:asciiTheme="minorHAnsi" w:hAnsiTheme="minorHAnsi" w:cstheme="minorHAnsi"/>
          <w:i/>
          <w:iCs/>
          <w:color w:val="auto"/>
          <w:sz w:val="24"/>
          <w:szCs w:val="24"/>
        </w:rPr>
        <w:t xml:space="preserve"> and Inclusion Policy</w:t>
      </w:r>
      <w:r w:rsidRPr="007715F4">
        <w:rPr>
          <w:rFonts w:asciiTheme="minorHAnsi" w:hAnsiTheme="minorHAnsi" w:cstheme="minorHAnsi"/>
          <w:color w:val="auto"/>
          <w:sz w:val="24"/>
          <w:szCs w:val="24"/>
          <w:shd w:val="clear" w:color="auto" w:fill="FFFFFF"/>
        </w:rPr>
        <w:t>. [Online]. Surrey Police .</w:t>
      </w:r>
      <w:proofErr w:type="spellStart"/>
      <w:r w:rsidRPr="007715F4">
        <w:rPr>
          <w:rFonts w:asciiTheme="minorHAnsi" w:hAnsiTheme="minorHAnsi" w:cstheme="minorHAnsi"/>
          <w:color w:val="auto"/>
          <w:sz w:val="24"/>
          <w:szCs w:val="24"/>
          <w:shd w:val="clear" w:color="auto" w:fill="FFFFFF"/>
        </w:rPr>
        <w:t>uk</w:t>
      </w:r>
      <w:proofErr w:type="spellEnd"/>
      <w:r w:rsidRPr="007715F4">
        <w:rPr>
          <w:rFonts w:asciiTheme="minorHAnsi" w:hAnsiTheme="minorHAnsi" w:cstheme="minorHAnsi"/>
          <w:color w:val="auto"/>
          <w:sz w:val="24"/>
          <w:szCs w:val="24"/>
          <w:shd w:val="clear" w:color="auto" w:fill="FFFFFF"/>
        </w:rPr>
        <w:t>. Last Updated: 4 July 2021. Available at: https://www.surrey.police.uk/SysSiteAssets/media/downloads/surrey/careers/equality-and-diversity-sur [Accessed 8 October 2023].</w:t>
      </w:r>
    </w:p>
    <w:p w14:paraId="14517859"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1482A75B" w14:textId="77777777" w:rsidR="00A11230" w:rsidRPr="007715F4" w:rsidRDefault="00A11230" w:rsidP="00A11230">
      <w:pPr>
        <w:rPr>
          <w:rFonts w:asciiTheme="minorHAnsi" w:hAnsiTheme="minorHAnsi" w:cstheme="minorHAnsi"/>
          <w:i/>
          <w:iCs/>
          <w:color w:val="auto"/>
          <w:sz w:val="24"/>
          <w:szCs w:val="24"/>
          <w:shd w:val="clear" w:color="auto" w:fill="FCFCFC"/>
        </w:rPr>
      </w:pPr>
      <w:proofErr w:type="spellStart"/>
      <w:r w:rsidRPr="007715F4">
        <w:rPr>
          <w:rFonts w:asciiTheme="minorHAnsi" w:hAnsiTheme="minorHAnsi" w:cstheme="minorHAnsi"/>
          <w:color w:val="auto"/>
          <w:sz w:val="24"/>
          <w:szCs w:val="24"/>
          <w:shd w:val="clear" w:color="auto" w:fill="FFFFFF"/>
        </w:rPr>
        <w:t>Treebold</w:t>
      </w:r>
      <w:proofErr w:type="spellEnd"/>
      <w:r w:rsidRPr="007715F4">
        <w:rPr>
          <w:rFonts w:asciiTheme="minorHAnsi" w:hAnsiTheme="minorHAnsi" w:cstheme="minorHAnsi"/>
          <w:color w:val="auto"/>
          <w:sz w:val="24"/>
          <w:szCs w:val="24"/>
          <w:shd w:val="clear" w:color="auto" w:fill="FFFFFF"/>
        </w:rPr>
        <w:t>, J. (2018). </w:t>
      </w:r>
      <w:r w:rsidRPr="007715F4">
        <w:rPr>
          <w:rFonts w:asciiTheme="minorHAnsi" w:hAnsiTheme="minorHAnsi" w:cstheme="minorHAnsi"/>
          <w:i/>
          <w:iCs/>
          <w:color w:val="auto"/>
          <w:sz w:val="24"/>
          <w:szCs w:val="24"/>
        </w:rPr>
        <w:t>Police Discretion Definition</w:t>
      </w:r>
      <w:r w:rsidRPr="007715F4">
        <w:rPr>
          <w:rFonts w:asciiTheme="minorHAnsi" w:hAnsiTheme="minorHAnsi" w:cstheme="minorHAnsi"/>
          <w:color w:val="auto"/>
          <w:sz w:val="24"/>
          <w:szCs w:val="24"/>
          <w:shd w:val="clear" w:color="auto" w:fill="FFFFFF"/>
        </w:rPr>
        <w:t>. [Online]. encyclopedia.com. Last Updated: September 19, 2018. Available at: https://www.encyclopedia.com/articles/police-discretion-definition/ [Accessed 8 October 2023].</w:t>
      </w:r>
    </w:p>
    <w:p w14:paraId="735B0A4C"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06A70750"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Public General Acts. (1984). </w:t>
      </w:r>
      <w:r w:rsidRPr="007715F4">
        <w:rPr>
          <w:rFonts w:asciiTheme="minorHAnsi" w:hAnsiTheme="minorHAnsi" w:cstheme="minorHAnsi"/>
          <w:i/>
          <w:iCs/>
          <w:color w:val="auto"/>
          <w:sz w:val="24"/>
          <w:szCs w:val="24"/>
        </w:rPr>
        <w:t>Police and Criminal Evidence Act 1984</w:t>
      </w:r>
      <w:r w:rsidRPr="007715F4">
        <w:rPr>
          <w:rFonts w:asciiTheme="minorHAnsi" w:hAnsiTheme="minorHAnsi" w:cstheme="minorHAnsi"/>
          <w:color w:val="auto"/>
          <w:sz w:val="24"/>
          <w:szCs w:val="24"/>
          <w:shd w:val="clear" w:color="auto" w:fill="FFFFFF"/>
        </w:rPr>
        <w:t>. [Online]. legislation.gov.uk. Available at: https://www.legislation.gov.uk/ukpga/1984/60/section/32 [Accessed 8 October 2023].</w:t>
      </w:r>
    </w:p>
    <w:p w14:paraId="50D04BB9"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1F5D2DE"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Public General Acts. (1998). </w:t>
      </w:r>
      <w:r w:rsidRPr="007715F4">
        <w:rPr>
          <w:rFonts w:asciiTheme="minorHAnsi" w:hAnsiTheme="minorHAnsi" w:cstheme="minorHAnsi"/>
          <w:i/>
          <w:iCs/>
          <w:color w:val="auto"/>
          <w:sz w:val="24"/>
          <w:szCs w:val="24"/>
        </w:rPr>
        <w:t>Human Rights Act 1998</w:t>
      </w:r>
      <w:r w:rsidRPr="007715F4">
        <w:rPr>
          <w:rFonts w:asciiTheme="minorHAnsi" w:hAnsiTheme="minorHAnsi" w:cstheme="minorHAnsi"/>
          <w:color w:val="auto"/>
          <w:sz w:val="24"/>
          <w:szCs w:val="24"/>
          <w:shd w:val="clear" w:color="auto" w:fill="FFFFFF"/>
        </w:rPr>
        <w:t>. [Online]. legislation.gov.uk. Available at: https://www.legislation.gov.uk/ukpga/1998/42/schedule/1/part/I/chapter/4 [Accessed 8 October 2023].</w:t>
      </w:r>
    </w:p>
    <w:p w14:paraId="2EA7869C"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BE3E117"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Public General Acts. (2010). </w:t>
      </w:r>
      <w:r w:rsidRPr="007715F4">
        <w:rPr>
          <w:rFonts w:asciiTheme="minorHAnsi" w:hAnsiTheme="minorHAnsi" w:cstheme="minorHAnsi"/>
          <w:i/>
          <w:iCs/>
          <w:color w:val="auto"/>
          <w:sz w:val="24"/>
          <w:szCs w:val="24"/>
        </w:rPr>
        <w:t>Equality Act 2010</w:t>
      </w:r>
      <w:r w:rsidRPr="007715F4">
        <w:rPr>
          <w:rFonts w:asciiTheme="minorHAnsi" w:hAnsiTheme="minorHAnsi" w:cstheme="minorHAnsi"/>
          <w:color w:val="auto"/>
          <w:sz w:val="24"/>
          <w:szCs w:val="24"/>
          <w:shd w:val="clear" w:color="auto" w:fill="FFFFFF"/>
        </w:rPr>
        <w:t>. [Online]. legislation.gov.uk. Available at: https://www.legislation.gov.uk/ukpga/2010/15/contents [Accessed 8 October 2023].</w:t>
      </w:r>
    </w:p>
    <w:p w14:paraId="203F2811"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31F0DFA1"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Public General Acts. (1971). </w:t>
      </w:r>
      <w:r w:rsidRPr="007715F4">
        <w:rPr>
          <w:rFonts w:asciiTheme="minorHAnsi" w:hAnsiTheme="minorHAnsi" w:cstheme="minorHAnsi"/>
          <w:i/>
          <w:iCs/>
          <w:color w:val="auto"/>
          <w:sz w:val="24"/>
          <w:szCs w:val="24"/>
        </w:rPr>
        <w:t>Criminal Damage Act 1971</w:t>
      </w:r>
      <w:r w:rsidRPr="007715F4">
        <w:rPr>
          <w:rFonts w:asciiTheme="minorHAnsi" w:hAnsiTheme="minorHAnsi" w:cstheme="minorHAnsi"/>
          <w:color w:val="auto"/>
          <w:sz w:val="24"/>
          <w:szCs w:val="24"/>
          <w:shd w:val="clear" w:color="auto" w:fill="FFFFFF"/>
        </w:rPr>
        <w:t>. [Online]. Legislation.gov.uk. Available at: https://www.legislation.gov.uk/ukpga/1971/48 [Accessed 8 October 2023].</w:t>
      </w:r>
    </w:p>
    <w:p w14:paraId="00BFF9F6"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5FE4F701"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Public General Acts. (1984). </w:t>
      </w:r>
      <w:r w:rsidRPr="007715F4">
        <w:rPr>
          <w:rFonts w:asciiTheme="minorHAnsi" w:hAnsiTheme="minorHAnsi" w:cstheme="minorHAnsi"/>
          <w:i/>
          <w:iCs/>
          <w:color w:val="auto"/>
          <w:sz w:val="24"/>
          <w:szCs w:val="24"/>
        </w:rPr>
        <w:t>Police and Criminal Evidence Act 1984</w:t>
      </w:r>
      <w:r w:rsidRPr="007715F4">
        <w:rPr>
          <w:rFonts w:asciiTheme="minorHAnsi" w:hAnsiTheme="minorHAnsi" w:cstheme="minorHAnsi"/>
          <w:color w:val="auto"/>
          <w:sz w:val="24"/>
          <w:szCs w:val="24"/>
          <w:shd w:val="clear" w:color="auto" w:fill="FFFFFF"/>
        </w:rPr>
        <w:t>. [Online]. Legislation.gov.uk. Available at: https://www.legislation.gov.uk/ukpga/1984/60/section/1 [Accessed 8 October 2023].</w:t>
      </w:r>
    </w:p>
    <w:p w14:paraId="6DE4DABF"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7FA8C094"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UK Statutory Instruments. (2012). </w:t>
      </w:r>
      <w:r w:rsidRPr="007715F4">
        <w:rPr>
          <w:rFonts w:asciiTheme="minorHAnsi" w:hAnsiTheme="minorHAnsi" w:cstheme="minorHAnsi"/>
          <w:i/>
          <w:iCs/>
          <w:color w:val="auto"/>
          <w:sz w:val="24"/>
          <w:szCs w:val="24"/>
        </w:rPr>
        <w:t>The Police (Conduct) Regulations 2012</w:t>
      </w:r>
      <w:r w:rsidRPr="007715F4">
        <w:rPr>
          <w:rFonts w:asciiTheme="minorHAnsi" w:hAnsiTheme="minorHAnsi" w:cstheme="minorHAnsi"/>
          <w:color w:val="auto"/>
          <w:sz w:val="24"/>
          <w:szCs w:val="24"/>
          <w:shd w:val="clear" w:color="auto" w:fill="FFFFFF"/>
        </w:rPr>
        <w:t>. [Online]. Legislation.gov.uk. Available at: https://www.legislation.gov.uk/uksi/2012/2632/schedule/2/made [Accessed 8 October 2023].</w:t>
      </w:r>
    </w:p>
    <w:p w14:paraId="07F0DCE3"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3E56B254"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Wall, I. (2019). Policing Atmospheres: Crowds, Protest and ‘</w:t>
      </w:r>
      <w:proofErr w:type="spellStart"/>
      <w:r w:rsidRPr="007715F4">
        <w:rPr>
          <w:rFonts w:asciiTheme="minorHAnsi" w:hAnsiTheme="minorHAnsi" w:cstheme="minorHAnsi"/>
          <w:color w:val="auto"/>
          <w:sz w:val="24"/>
          <w:szCs w:val="24"/>
          <w:shd w:val="clear" w:color="auto" w:fill="FFFFFF"/>
        </w:rPr>
        <w:t>Atmotechnics</w:t>
      </w:r>
      <w:proofErr w:type="spellEnd"/>
      <w:r w:rsidRPr="007715F4">
        <w:rPr>
          <w:rFonts w:asciiTheme="minorHAnsi" w:hAnsiTheme="minorHAnsi" w:cstheme="minorHAnsi"/>
          <w:color w:val="auto"/>
          <w:sz w:val="24"/>
          <w:szCs w:val="24"/>
          <w:shd w:val="clear" w:color="auto" w:fill="FFFFFF"/>
        </w:rPr>
        <w:t>’. </w:t>
      </w:r>
      <w:r w:rsidRPr="007715F4">
        <w:rPr>
          <w:rFonts w:asciiTheme="minorHAnsi" w:hAnsiTheme="minorHAnsi" w:cstheme="minorHAnsi"/>
          <w:i/>
          <w:iCs/>
          <w:color w:val="auto"/>
          <w:sz w:val="24"/>
          <w:szCs w:val="24"/>
        </w:rPr>
        <w:t>Theory, Culture &amp; Society</w:t>
      </w:r>
      <w:r w:rsidRPr="007715F4">
        <w:rPr>
          <w:rFonts w:asciiTheme="minorHAnsi" w:hAnsiTheme="minorHAnsi" w:cstheme="minorHAnsi"/>
          <w:color w:val="auto"/>
          <w:sz w:val="24"/>
          <w:szCs w:val="24"/>
          <w:shd w:val="clear" w:color="auto" w:fill="FFFFFF"/>
        </w:rPr>
        <w:t>. 36(4), pp.143 - 162. [Online]. Available at: https://journals.sagepub.com/doi/abs/10.1177/0263276419829200 [Accessed 8 October 2023].</w:t>
      </w:r>
    </w:p>
    <w:p w14:paraId="1F040D65"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79829D1A" w14:textId="65B7CDC0"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World Health Organisation. (2023). </w:t>
      </w:r>
      <w:r w:rsidRPr="007715F4">
        <w:rPr>
          <w:rFonts w:asciiTheme="minorHAnsi" w:hAnsiTheme="minorHAnsi" w:cstheme="minorHAnsi"/>
          <w:i/>
          <w:iCs/>
          <w:color w:val="auto"/>
          <w:sz w:val="24"/>
          <w:szCs w:val="24"/>
        </w:rPr>
        <w:t>Stress</w:t>
      </w:r>
      <w:r w:rsidRPr="007715F4">
        <w:rPr>
          <w:rFonts w:asciiTheme="minorHAnsi" w:hAnsiTheme="minorHAnsi" w:cstheme="minorHAnsi"/>
          <w:color w:val="auto"/>
          <w:sz w:val="24"/>
          <w:szCs w:val="24"/>
          <w:shd w:val="clear" w:color="auto" w:fill="FFFFFF"/>
        </w:rPr>
        <w:t xml:space="preserve">. [Online]. WHO. Last Updated: 21 </w:t>
      </w:r>
      <w:r w:rsidRPr="007715F4">
        <w:rPr>
          <w:rFonts w:asciiTheme="minorHAnsi" w:hAnsiTheme="minorHAnsi" w:cstheme="minorHAnsi"/>
          <w:color w:val="auto"/>
          <w:sz w:val="24"/>
          <w:szCs w:val="24"/>
          <w:shd w:val="clear" w:color="auto" w:fill="FFFFFF"/>
        </w:rPr>
        <w:t>February</w:t>
      </w:r>
      <w:r w:rsidRPr="007715F4">
        <w:rPr>
          <w:rFonts w:asciiTheme="minorHAnsi" w:hAnsiTheme="minorHAnsi" w:cstheme="minorHAnsi"/>
          <w:color w:val="auto"/>
          <w:sz w:val="24"/>
          <w:szCs w:val="24"/>
          <w:shd w:val="clear" w:color="auto" w:fill="FFFFFF"/>
        </w:rPr>
        <w:t xml:space="preserve"> 2023. Available at: https://www.who.int/news-room/questions-and-answers/item/stress#:~:text=What%20is%20stress%3F,and%20 [Accessed 8 October 2023].</w:t>
      </w:r>
    </w:p>
    <w:p w14:paraId="22D1DE3E" w14:textId="77777777" w:rsidR="00A11230" w:rsidRPr="007715F4" w:rsidRDefault="00A11230" w:rsidP="00A11230">
      <w:pPr>
        <w:rPr>
          <w:rFonts w:asciiTheme="minorHAnsi" w:hAnsiTheme="minorHAnsi" w:cstheme="minorHAnsi"/>
          <w:i/>
          <w:iCs/>
          <w:color w:val="auto"/>
          <w:sz w:val="24"/>
          <w:szCs w:val="24"/>
          <w:shd w:val="clear" w:color="auto" w:fill="FCFCFC"/>
        </w:rPr>
      </w:pPr>
    </w:p>
    <w:p w14:paraId="6847A44C" w14:textId="77777777" w:rsidR="00A11230" w:rsidRPr="007715F4" w:rsidRDefault="00A11230" w:rsidP="00A11230">
      <w:pPr>
        <w:rPr>
          <w:rFonts w:asciiTheme="minorHAnsi" w:hAnsiTheme="minorHAnsi" w:cstheme="minorHAnsi"/>
          <w:i/>
          <w:iCs/>
          <w:color w:val="auto"/>
          <w:sz w:val="24"/>
          <w:szCs w:val="24"/>
          <w:shd w:val="clear" w:color="auto" w:fill="FCFCFC"/>
        </w:rPr>
      </w:pPr>
      <w:r w:rsidRPr="007715F4">
        <w:rPr>
          <w:rFonts w:asciiTheme="minorHAnsi" w:hAnsiTheme="minorHAnsi" w:cstheme="minorHAnsi"/>
          <w:color w:val="auto"/>
          <w:sz w:val="24"/>
          <w:szCs w:val="24"/>
          <w:shd w:val="clear" w:color="auto" w:fill="FFFFFF"/>
        </w:rPr>
        <w:t>Yale Medicine. (2023). </w:t>
      </w:r>
      <w:r w:rsidRPr="007715F4">
        <w:rPr>
          <w:rFonts w:asciiTheme="minorHAnsi" w:hAnsiTheme="minorHAnsi" w:cstheme="minorHAnsi"/>
          <w:i/>
          <w:iCs/>
          <w:color w:val="auto"/>
          <w:sz w:val="24"/>
          <w:szCs w:val="24"/>
        </w:rPr>
        <w:t>Chronic Stress</w:t>
      </w:r>
      <w:r w:rsidRPr="007715F4">
        <w:rPr>
          <w:rFonts w:asciiTheme="minorHAnsi" w:hAnsiTheme="minorHAnsi" w:cstheme="minorHAnsi"/>
          <w:color w:val="auto"/>
          <w:sz w:val="24"/>
          <w:szCs w:val="24"/>
          <w:shd w:val="clear" w:color="auto" w:fill="FFFFFF"/>
        </w:rPr>
        <w:t>. [Online]. Yale Medicine .org. Last Updated: 2023. Available at: https://www.yalemedicine.org/conditions/stress-disorder#:~:text=Chronic%20stress%2C%20however%2C%20i [Accessed 8 October 2023].</w:t>
      </w:r>
    </w:p>
    <w:p w14:paraId="677DF1DC" w14:textId="77777777" w:rsidR="00A11230" w:rsidRDefault="00A11230" w:rsidP="00E6298B">
      <w:pPr>
        <w:overflowPunct/>
        <w:autoSpaceDE/>
        <w:autoSpaceDN/>
        <w:adjustRightInd/>
        <w:ind w:right="107"/>
        <w:textAlignment w:val="auto"/>
        <w:rPr>
          <w:b/>
          <w:sz w:val="24"/>
          <w:szCs w:val="24"/>
        </w:rPr>
      </w:pPr>
    </w:p>
    <w:p w14:paraId="313F577B" w14:textId="77777777" w:rsidR="00A11230" w:rsidRDefault="00A11230" w:rsidP="00E6298B">
      <w:pPr>
        <w:overflowPunct/>
        <w:autoSpaceDE/>
        <w:autoSpaceDN/>
        <w:adjustRightInd/>
        <w:ind w:right="107"/>
        <w:textAlignment w:val="auto"/>
        <w:rPr>
          <w:b/>
          <w:sz w:val="24"/>
          <w:szCs w:val="24"/>
        </w:rPr>
      </w:pPr>
    </w:p>
    <w:p w14:paraId="6FB18E08" w14:textId="77777777" w:rsidR="00A11230" w:rsidRDefault="00A11230" w:rsidP="00E6298B">
      <w:pPr>
        <w:overflowPunct/>
        <w:autoSpaceDE/>
        <w:autoSpaceDN/>
        <w:adjustRightInd/>
        <w:ind w:right="107"/>
        <w:textAlignment w:val="auto"/>
        <w:rPr>
          <w:b/>
          <w:sz w:val="24"/>
          <w:szCs w:val="24"/>
        </w:rPr>
      </w:pPr>
    </w:p>
    <w:p w14:paraId="4426F30F" w14:textId="77777777" w:rsidR="00A11230" w:rsidRDefault="00A11230" w:rsidP="00E6298B">
      <w:pPr>
        <w:overflowPunct/>
        <w:autoSpaceDE/>
        <w:autoSpaceDN/>
        <w:adjustRightInd/>
        <w:ind w:right="107"/>
        <w:textAlignment w:val="auto"/>
        <w:rPr>
          <w:b/>
          <w:sz w:val="24"/>
          <w:szCs w:val="24"/>
        </w:rPr>
      </w:pPr>
    </w:p>
    <w:p w14:paraId="4EB18C24" w14:textId="77777777" w:rsidR="00A11230" w:rsidRDefault="00A1123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3EC1FA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E336D9">
        <w:rPr>
          <w:rFonts w:eastAsia="Arial"/>
          <w:color w:val="000000" w:themeColor="text1"/>
          <w:sz w:val="24"/>
          <w:szCs w:val="24"/>
          <w:highlight w:val="yellow"/>
        </w:rPr>
        <w:t>Z Roberts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8AABBA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E336D9">
        <w:rPr>
          <w:rFonts w:eastAsia="Arial"/>
          <w:color w:val="000000" w:themeColor="text1"/>
          <w:sz w:val="24"/>
          <w:szCs w:val="24"/>
          <w:highlight w:val="yellow"/>
        </w:rPr>
        <w:t>08/10/2023</w:t>
      </w:r>
      <w:proofErr w:type="gramStart"/>
      <w:r w:rsidRPr="366F6C5C">
        <w:rPr>
          <w:rFonts w:eastAsia="Arial"/>
          <w:color w:val="000000" w:themeColor="text1"/>
          <w:sz w:val="24"/>
          <w:szCs w:val="24"/>
          <w:highlight w:val="yellow"/>
        </w:rPr>
        <w:t>.....</w:t>
      </w:r>
      <w:proofErr w:type="gramEnd"/>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0A3AD" w14:textId="77777777" w:rsidR="00BD04B8" w:rsidRDefault="00BD04B8">
      <w:r>
        <w:separator/>
      </w:r>
    </w:p>
  </w:endnote>
  <w:endnote w:type="continuationSeparator" w:id="0">
    <w:p w14:paraId="52D07E28" w14:textId="77777777" w:rsidR="00BD04B8" w:rsidRDefault="00BD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97A42" w14:textId="77777777" w:rsidR="00BD04B8" w:rsidRDefault="00BD04B8">
      <w:r>
        <w:separator/>
      </w:r>
    </w:p>
  </w:footnote>
  <w:footnote w:type="continuationSeparator" w:id="0">
    <w:p w14:paraId="539AE02B" w14:textId="77777777" w:rsidR="00BD04B8" w:rsidRDefault="00BD0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1628919">
    <w:abstractNumId w:val="38"/>
  </w:num>
  <w:num w:numId="2" w16cid:durableId="1999268390">
    <w:abstractNumId w:val="31"/>
  </w:num>
  <w:num w:numId="3" w16cid:durableId="668604159">
    <w:abstractNumId w:val="23"/>
  </w:num>
  <w:num w:numId="4" w16cid:durableId="136336971">
    <w:abstractNumId w:val="1"/>
    <w:lvlOverride w:ilvl="0">
      <w:lvl w:ilvl="0">
        <w:start w:val="1"/>
        <w:numFmt w:val="bullet"/>
        <w:lvlText w:val=""/>
        <w:lvlJc w:val="left"/>
        <w:pPr>
          <w:ind w:left="720" w:hanging="360"/>
        </w:pPr>
        <w:rPr>
          <w:rFonts w:ascii="Symbol" w:hAnsi="Symbol" w:hint="default"/>
        </w:rPr>
      </w:lvl>
    </w:lvlOverride>
  </w:num>
  <w:num w:numId="5" w16cid:durableId="900747530">
    <w:abstractNumId w:val="21"/>
  </w:num>
  <w:num w:numId="6" w16cid:durableId="885144593">
    <w:abstractNumId w:val="45"/>
  </w:num>
  <w:num w:numId="7" w16cid:durableId="1966500644">
    <w:abstractNumId w:val="47"/>
  </w:num>
  <w:num w:numId="8" w16cid:durableId="1187670082">
    <w:abstractNumId w:val="34"/>
  </w:num>
  <w:num w:numId="9" w16cid:durableId="1385180557">
    <w:abstractNumId w:val="32"/>
  </w:num>
  <w:num w:numId="10" w16cid:durableId="1546408211">
    <w:abstractNumId w:val="28"/>
  </w:num>
  <w:num w:numId="11" w16cid:durableId="179055461">
    <w:abstractNumId w:val="29"/>
  </w:num>
  <w:num w:numId="12" w16cid:durableId="1780679671">
    <w:abstractNumId w:val="9"/>
  </w:num>
  <w:num w:numId="13" w16cid:durableId="2126658264">
    <w:abstractNumId w:val="33"/>
  </w:num>
  <w:num w:numId="14" w16cid:durableId="1079863676">
    <w:abstractNumId w:val="16"/>
  </w:num>
  <w:num w:numId="15" w16cid:durableId="1522821146">
    <w:abstractNumId w:val="15"/>
  </w:num>
  <w:num w:numId="16" w16cid:durableId="1496217920">
    <w:abstractNumId w:val="26"/>
  </w:num>
  <w:num w:numId="17" w16cid:durableId="273442411">
    <w:abstractNumId w:val="7"/>
  </w:num>
  <w:num w:numId="18" w16cid:durableId="1569339761">
    <w:abstractNumId w:val="25"/>
  </w:num>
  <w:num w:numId="19" w16cid:durableId="2105759417">
    <w:abstractNumId w:val="14"/>
  </w:num>
  <w:num w:numId="20" w16cid:durableId="1252545284">
    <w:abstractNumId w:val="12"/>
  </w:num>
  <w:num w:numId="21" w16cid:durableId="12215928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5575954">
    <w:abstractNumId w:val="22"/>
  </w:num>
  <w:num w:numId="23" w16cid:durableId="1692876416">
    <w:abstractNumId w:val="17"/>
  </w:num>
  <w:num w:numId="24" w16cid:durableId="817652630">
    <w:abstractNumId w:val="13"/>
  </w:num>
  <w:num w:numId="25" w16cid:durableId="592399863">
    <w:abstractNumId w:val="10"/>
  </w:num>
  <w:num w:numId="26" w16cid:durableId="907493035">
    <w:abstractNumId w:val="27"/>
  </w:num>
  <w:num w:numId="27" w16cid:durableId="647049409">
    <w:abstractNumId w:val="18"/>
  </w:num>
  <w:num w:numId="28" w16cid:durableId="1599750789">
    <w:abstractNumId w:val="41"/>
  </w:num>
  <w:num w:numId="29" w16cid:durableId="576983732">
    <w:abstractNumId w:val="35"/>
  </w:num>
  <w:num w:numId="30" w16cid:durableId="678392823">
    <w:abstractNumId w:val="40"/>
  </w:num>
  <w:num w:numId="31" w16cid:durableId="1890606440">
    <w:abstractNumId w:val="19"/>
  </w:num>
  <w:num w:numId="32" w16cid:durableId="1123038762">
    <w:abstractNumId w:val="43"/>
  </w:num>
  <w:num w:numId="33" w16cid:durableId="1543521141">
    <w:abstractNumId w:val="30"/>
  </w:num>
  <w:num w:numId="34" w16cid:durableId="1585341212">
    <w:abstractNumId w:val="11"/>
  </w:num>
  <w:num w:numId="35" w16cid:durableId="335306100">
    <w:abstractNumId w:val="44"/>
  </w:num>
  <w:num w:numId="36" w16cid:durableId="198511696">
    <w:abstractNumId w:val="39"/>
  </w:num>
  <w:num w:numId="37" w16cid:durableId="1636132749">
    <w:abstractNumId w:val="4"/>
  </w:num>
  <w:num w:numId="38" w16cid:durableId="1938979832">
    <w:abstractNumId w:val="46"/>
  </w:num>
  <w:num w:numId="39" w16cid:durableId="1053310928">
    <w:abstractNumId w:val="42"/>
  </w:num>
  <w:num w:numId="40" w16cid:durableId="96797909">
    <w:abstractNumId w:val="36"/>
  </w:num>
  <w:num w:numId="41" w16cid:durableId="1437093290">
    <w:abstractNumId w:val="37"/>
  </w:num>
  <w:num w:numId="42" w16cid:durableId="555165946">
    <w:abstractNumId w:val="3"/>
  </w:num>
  <w:num w:numId="43" w16cid:durableId="460422168">
    <w:abstractNumId w:val="5"/>
  </w:num>
  <w:num w:numId="44" w16cid:durableId="2131050138">
    <w:abstractNumId w:val="24"/>
  </w:num>
  <w:num w:numId="45" w16cid:durableId="1946304693">
    <w:abstractNumId w:val="6"/>
  </w:num>
  <w:num w:numId="46" w16cid:durableId="117723768">
    <w:abstractNumId w:val="2"/>
  </w:num>
  <w:num w:numId="47" w16cid:durableId="51664437">
    <w:abstractNumId w:val="0"/>
  </w:num>
  <w:num w:numId="48" w16cid:durableId="2135055932">
    <w:abstractNumId w:val="20"/>
  </w:num>
  <w:num w:numId="49" w16cid:durableId="204814185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D69"/>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230"/>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04B8"/>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36D9"/>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A112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007/s11205-009-9441-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video.alexanderstreet.com/watch/stress-management-and-coping-section-2-taking-care-of-my-body-point-4-the-power-of-exerc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ssrn.com/abstract=2715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8942</Words>
  <Characters>50971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Roberts,Zachary swp8587</cp:lastModifiedBy>
  <cp:revision>3</cp:revision>
  <cp:lastPrinted>2019-08-13T11:47:00Z</cp:lastPrinted>
  <dcterms:created xsi:type="dcterms:W3CDTF">2023-10-08T21:00:00Z</dcterms:created>
  <dcterms:modified xsi:type="dcterms:W3CDTF">2023-10-08T21:11:00Z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2023-10-08T21:00:08Z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b1d66478-f856-4415-84ea-fc03fa66270d</vt:lpwstr>
  </property>
  <property fmtid="{D5CDD505-2E9C-101B-9397-08002B2CF9AE}" pid="9" name="MSIP_Label_66cf8fe5-b7b7-4df7-b38d-1c61ac2f6639_ContentBits">
    <vt:lpwstr>0</vt:lpwstr>
  </property>
</Properties>
</file>