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lang w:val="en-GB"/>
        </w:rPr>
        <w:id w:val="-1522475554"/>
        <w:docPartObj>
          <w:docPartGallery w:val="Cover Pages"/>
          <w:docPartUnique/>
        </w:docPartObj>
      </w:sdtPr>
      <w:sdtEndPr>
        <w:rPr>
          <w:color w:val="auto"/>
        </w:rPr>
      </w:sdtEndPr>
      <w:sdtContent>
        <w:p w14:paraId="16588859" w14:textId="77777777" w:rsidR="00EF4CD2" w:rsidRPr="00745487" w:rsidRDefault="00EF4CD2" w:rsidP="00745487">
          <w:pPr>
            <w:pStyle w:val="NoSpacing"/>
            <w:spacing w:before="1540" w:after="240"/>
            <w:jc w:val="both"/>
            <w:rPr>
              <w:rFonts w:ascii="Times New Roman" w:eastAsiaTheme="minorHAnsi" w:hAnsi="Times New Roman" w:cs="Times New Roman"/>
              <w:color w:val="5B9BD5" w:themeColor="accent1"/>
              <w:lang w:val="en-GB"/>
            </w:rPr>
          </w:pPr>
        </w:p>
        <w:p w14:paraId="33D5E1DC" w14:textId="77777777" w:rsidR="00EF4CD2" w:rsidRPr="00745487" w:rsidRDefault="00EF4CD2" w:rsidP="002259AD">
          <w:pPr>
            <w:pStyle w:val="NoSpacing"/>
            <w:spacing w:before="1540" w:after="240"/>
            <w:jc w:val="center"/>
            <w:rPr>
              <w:rFonts w:ascii="Times New Roman" w:eastAsiaTheme="minorHAnsi" w:hAnsi="Times New Roman" w:cs="Times New Roman"/>
              <w:color w:val="5B9BD5" w:themeColor="accent1"/>
              <w:lang w:val="en-GB"/>
            </w:rPr>
          </w:pPr>
        </w:p>
        <w:p w14:paraId="1F6DBE16" w14:textId="77777777" w:rsidR="00EF4CD2" w:rsidRPr="00745487" w:rsidRDefault="00EF4CD2" w:rsidP="002259AD">
          <w:pPr>
            <w:jc w:val="center"/>
            <w:rPr>
              <w:rFonts w:ascii="Times New Roman" w:hAnsi="Times New Roman" w:cs="Times New Roman"/>
              <w:b/>
              <w:bCs/>
              <w:sz w:val="36"/>
              <w:szCs w:val="36"/>
            </w:rPr>
          </w:pPr>
          <w:r w:rsidRPr="00745487">
            <w:rPr>
              <w:rFonts w:ascii="Times New Roman" w:hAnsi="Times New Roman" w:cs="Times New Roman"/>
              <w:b/>
              <w:bCs/>
              <w:sz w:val="36"/>
              <w:szCs w:val="36"/>
            </w:rPr>
            <w:t>School of Engineering</w:t>
          </w:r>
        </w:p>
        <w:p w14:paraId="7E5E5DE3" w14:textId="77777777" w:rsidR="00FA0BB0" w:rsidRPr="00745487" w:rsidRDefault="00FA0BB0" w:rsidP="002259AD">
          <w:pPr>
            <w:jc w:val="center"/>
            <w:rPr>
              <w:rFonts w:ascii="Times New Roman" w:hAnsi="Times New Roman" w:cs="Times New Roman"/>
              <w:b/>
              <w:bCs/>
              <w:sz w:val="36"/>
              <w:szCs w:val="36"/>
            </w:rPr>
          </w:pPr>
        </w:p>
        <w:p w14:paraId="20805E44" w14:textId="0C331D48" w:rsidR="00FA0BB0" w:rsidRPr="003E14BE" w:rsidRDefault="00D504B3" w:rsidP="002259AD">
          <w:pPr>
            <w:jc w:val="center"/>
            <w:rPr>
              <w:rFonts w:ascii="Times New Roman" w:hAnsi="Times New Roman" w:cs="Times New Roman"/>
              <w:i/>
              <w:iCs/>
              <w:sz w:val="32"/>
              <w:szCs w:val="32"/>
            </w:rPr>
          </w:pPr>
          <w:r w:rsidRPr="003E14BE">
            <w:rPr>
              <w:rFonts w:ascii="Times New Roman" w:hAnsi="Times New Roman" w:cs="Times New Roman"/>
              <w:i/>
              <w:iCs/>
              <w:sz w:val="32"/>
              <w:szCs w:val="32"/>
            </w:rPr>
            <w:t>Factory Control</w:t>
          </w:r>
        </w:p>
        <w:p w14:paraId="77AD0A8D" w14:textId="502AD7C3" w:rsidR="00FA0BB0" w:rsidRPr="003E14BE" w:rsidRDefault="00D504B3" w:rsidP="002259AD">
          <w:pPr>
            <w:jc w:val="center"/>
            <w:rPr>
              <w:rFonts w:ascii="Times New Roman" w:hAnsi="Times New Roman" w:cs="Times New Roman"/>
              <w:i/>
              <w:iCs/>
              <w:sz w:val="28"/>
              <w:szCs w:val="28"/>
            </w:rPr>
          </w:pPr>
          <w:r w:rsidRPr="003E14BE">
            <w:rPr>
              <w:rFonts w:ascii="Times New Roman" w:hAnsi="Times New Roman" w:cs="Times New Roman"/>
              <w:i/>
              <w:iCs/>
              <w:sz w:val="28"/>
              <w:szCs w:val="28"/>
            </w:rPr>
            <w:t>Control Tec</w:t>
          </w:r>
          <w:r w:rsidR="003E14BE" w:rsidRPr="003E14BE">
            <w:rPr>
              <w:rFonts w:ascii="Times New Roman" w:hAnsi="Times New Roman" w:cs="Times New Roman"/>
              <w:i/>
              <w:iCs/>
              <w:sz w:val="28"/>
              <w:szCs w:val="28"/>
            </w:rPr>
            <w:t>hnology</w:t>
          </w:r>
        </w:p>
        <w:p w14:paraId="447AC33D" w14:textId="77777777" w:rsidR="00FA0BB0" w:rsidRPr="003E14BE" w:rsidRDefault="00FA0BB0" w:rsidP="002259AD">
          <w:pPr>
            <w:jc w:val="center"/>
            <w:rPr>
              <w:rFonts w:ascii="Times New Roman" w:hAnsi="Times New Roman" w:cs="Times New Roman"/>
              <w:i/>
              <w:iCs/>
              <w:sz w:val="28"/>
              <w:szCs w:val="28"/>
            </w:rPr>
          </w:pPr>
        </w:p>
        <w:p w14:paraId="34A0CEB5" w14:textId="3FB96742" w:rsidR="00FA0BB0" w:rsidRPr="003E14BE" w:rsidRDefault="003E14BE" w:rsidP="002259AD">
          <w:pPr>
            <w:jc w:val="center"/>
            <w:rPr>
              <w:rFonts w:ascii="Times New Roman" w:hAnsi="Times New Roman" w:cs="Times New Roman"/>
              <w:i/>
              <w:iCs/>
              <w:sz w:val="28"/>
              <w:szCs w:val="28"/>
            </w:rPr>
          </w:pPr>
          <w:r w:rsidRPr="003E14BE">
            <w:rPr>
              <w:rFonts w:ascii="Times New Roman" w:hAnsi="Times New Roman" w:cs="Times New Roman"/>
              <w:i/>
              <w:iCs/>
              <w:sz w:val="28"/>
              <w:szCs w:val="28"/>
            </w:rPr>
            <w:t>Paul Benbow</w:t>
          </w:r>
        </w:p>
        <w:p w14:paraId="1826BD8A" w14:textId="0C849A3C" w:rsidR="00FA0BB0" w:rsidRPr="003E14BE" w:rsidRDefault="003E14BE" w:rsidP="002259AD">
          <w:pPr>
            <w:jc w:val="center"/>
            <w:rPr>
              <w:rFonts w:ascii="Times New Roman" w:hAnsi="Times New Roman" w:cs="Times New Roman"/>
              <w:i/>
              <w:iCs/>
              <w:sz w:val="28"/>
              <w:szCs w:val="28"/>
            </w:rPr>
          </w:pPr>
          <w:r w:rsidRPr="003E14BE">
            <w:rPr>
              <w:rFonts w:ascii="Times New Roman" w:hAnsi="Times New Roman" w:cs="Times New Roman"/>
              <w:i/>
              <w:iCs/>
              <w:sz w:val="28"/>
              <w:szCs w:val="28"/>
            </w:rPr>
            <w:t>2014803</w:t>
          </w:r>
        </w:p>
        <w:p w14:paraId="357CF232" w14:textId="4524E4B7" w:rsidR="00FA0BB0" w:rsidRPr="003E14BE" w:rsidRDefault="003E14BE" w:rsidP="002259AD">
          <w:pPr>
            <w:jc w:val="center"/>
            <w:rPr>
              <w:rFonts w:ascii="Times New Roman" w:hAnsi="Times New Roman" w:cs="Times New Roman"/>
              <w:i/>
              <w:iCs/>
              <w:sz w:val="28"/>
              <w:szCs w:val="28"/>
            </w:rPr>
          </w:pPr>
          <w:r w:rsidRPr="003E14BE">
            <w:rPr>
              <w:rFonts w:ascii="Times New Roman" w:hAnsi="Times New Roman" w:cs="Times New Roman"/>
              <w:i/>
              <w:iCs/>
              <w:sz w:val="28"/>
              <w:szCs w:val="28"/>
            </w:rPr>
            <w:t>30/06/2023</w:t>
          </w:r>
        </w:p>
        <w:p w14:paraId="73911208" w14:textId="77777777" w:rsidR="00EF4CD2" w:rsidRPr="00745487" w:rsidRDefault="00EF4CD2" w:rsidP="002259AD">
          <w:pPr>
            <w:pStyle w:val="NoSpacing"/>
            <w:spacing w:before="1540" w:after="240"/>
            <w:jc w:val="center"/>
            <w:rPr>
              <w:rFonts w:ascii="Times New Roman" w:eastAsiaTheme="minorHAnsi" w:hAnsi="Times New Roman" w:cs="Times New Roman"/>
              <w:color w:val="5B9BD5" w:themeColor="accent1"/>
              <w:lang w:val="en-GB"/>
            </w:rPr>
          </w:pPr>
        </w:p>
        <w:p w14:paraId="675A8076" w14:textId="36FBC3BE" w:rsidR="00C002E2" w:rsidRPr="00745487" w:rsidRDefault="00B6067A" w:rsidP="00745487">
          <w:pPr>
            <w:pStyle w:val="NoSpacing"/>
            <w:spacing w:before="1540" w:after="240"/>
            <w:jc w:val="both"/>
            <w:rPr>
              <w:rStyle w:val="Heading1Char"/>
              <w:rFonts w:ascii="Times New Roman" w:hAnsi="Times New Roman" w:cs="Times New Roman"/>
            </w:rPr>
          </w:pPr>
          <w:r w:rsidRPr="00745487">
            <w:rPr>
              <w:rFonts w:ascii="Times New Roman" w:hAnsi="Times New Roman" w:cs="Times New Roman"/>
              <w:noProof/>
            </w:rPr>
            <w:drawing>
              <wp:anchor distT="0" distB="0" distL="114300" distR="114300" simplePos="0" relativeHeight="251658240" behindDoc="0" locked="0" layoutInCell="1" allowOverlap="1" wp14:anchorId="0DF334FD" wp14:editId="4CC3AB04">
                <wp:simplePos x="914400" y="1892300"/>
                <wp:positionH relativeFrom="margin">
                  <wp:align>center</wp:align>
                </wp:positionH>
                <wp:positionV relativeFrom="margin">
                  <wp:align>top</wp:align>
                </wp:positionV>
                <wp:extent cx="3694430" cy="1881505"/>
                <wp:effectExtent l="0" t="0" r="1270" b="4445"/>
                <wp:wrapSquare wrapText="bothSides"/>
                <wp:docPr id="1926845325" name="Picture 192684532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26826" t="11051" r="27385" b="11606"/>
                        <a:stretch/>
                      </pic:blipFill>
                      <pic:spPr bwMode="auto">
                        <a:xfrm>
                          <a:off x="0" y="0"/>
                          <a:ext cx="3694430" cy="1881505"/>
                        </a:xfrm>
                        <a:prstGeom prst="rect">
                          <a:avLst/>
                        </a:prstGeom>
                        <a:ln>
                          <a:noFill/>
                        </a:ln>
                        <a:extLst>
                          <a:ext uri="{53640926-AAD7-44D8-BBD7-CCE9431645EC}">
                            <a14:shadowObscured xmlns:a14="http://schemas.microsoft.com/office/drawing/2010/main"/>
                          </a:ext>
                        </a:extLst>
                      </pic:spPr>
                    </pic:pic>
                  </a:graphicData>
                </a:graphic>
              </wp:anchor>
            </w:drawing>
          </w:r>
        </w:p>
        <w:p w14:paraId="446A8A8D" w14:textId="77777777" w:rsidR="00CD4B9D" w:rsidRDefault="00C002E2" w:rsidP="00E00CC9">
          <w:pPr>
            <w:jc w:val="both"/>
            <w:rPr>
              <w:rStyle w:val="Heading1Char"/>
              <w:rFonts w:ascii="Times New Roman" w:hAnsi="Times New Roman" w:cs="Times New Roman"/>
            </w:rPr>
            <w:sectPr w:rsidR="00CD4B9D" w:rsidSect="00321BFA">
              <w:headerReference w:type="default" r:id="rId11"/>
              <w:footerReference w:type="default" r:id="rId12"/>
              <w:footerReference w:type="first" r:id="rId13"/>
              <w:pgSz w:w="11906" w:h="16838"/>
              <w:pgMar w:top="720" w:right="720" w:bottom="720" w:left="720" w:header="708" w:footer="708" w:gutter="0"/>
              <w:pgNumType w:fmt="lowerRoman" w:start="1"/>
              <w:cols w:space="708"/>
              <w:docGrid w:linePitch="360"/>
            </w:sectPr>
          </w:pPr>
          <w:r w:rsidRPr="00745487">
            <w:rPr>
              <w:rStyle w:val="Heading1Char"/>
              <w:rFonts w:ascii="Times New Roman" w:hAnsi="Times New Roman" w:cs="Times New Roman"/>
            </w:rPr>
            <w:br w:type="page"/>
          </w:r>
        </w:p>
        <w:p w14:paraId="1ADFF2C5" w14:textId="5AF08BF2" w:rsidR="008E4D22" w:rsidRDefault="007D1947" w:rsidP="00E00CC9">
          <w:pPr>
            <w:jc w:val="both"/>
            <w:rPr>
              <w:rStyle w:val="Heading1Char"/>
              <w:rFonts w:ascii="Times New Roman" w:hAnsi="Times New Roman" w:cs="Times New Roman"/>
            </w:rPr>
          </w:pPr>
          <w:bookmarkStart w:id="0" w:name="_Toc139560401"/>
          <w:r w:rsidRPr="00745487">
            <w:rPr>
              <w:rStyle w:val="Heading1Char"/>
              <w:rFonts w:ascii="Times New Roman" w:hAnsi="Times New Roman" w:cs="Times New Roman"/>
            </w:rPr>
            <w:lastRenderedPageBreak/>
            <w:t>Executive Summary</w:t>
          </w:r>
          <w:bookmarkEnd w:id="0"/>
        </w:p>
        <w:p w14:paraId="1EF6796C" w14:textId="5158330B" w:rsidR="008E4D22" w:rsidRDefault="008E4D22" w:rsidP="008E4D22">
          <w:r>
            <w:t>This report details  the importance of establishing the function of a machine and the equipment required before the specification of a Programmable Logic Controller is determined. Programmable Logic controllers vary in specification</w:t>
          </w:r>
          <w:r w:rsidR="00AE7DF0">
            <w:t xml:space="preserve"> therefore</w:t>
          </w:r>
          <w:r w:rsidR="001E0382">
            <w:t>,</w:t>
          </w:r>
          <w:r w:rsidR="00AE7DF0">
            <w:t xml:space="preserve"> one type may not be suitable for a</w:t>
          </w:r>
          <w:r w:rsidR="001E0382">
            <w:t>ll</w:t>
          </w:r>
          <w:r w:rsidR="00AE7DF0">
            <w:t xml:space="preserve"> applications</w:t>
          </w:r>
          <w:r w:rsidR="001E0382">
            <w:t>.</w:t>
          </w:r>
          <w:r w:rsidR="00F21263">
            <w:t xml:space="preserve"> F</w:t>
          </w:r>
          <w:r>
            <w:t xml:space="preserve">oresight must be used to establish future requirements for </w:t>
          </w:r>
          <w:r w:rsidR="00326358">
            <w:t>a</w:t>
          </w:r>
          <w:r>
            <w:t xml:space="preserve"> machine, this will ensure that a programmable Logic Controller is neither under specified nor over specified.</w:t>
          </w:r>
        </w:p>
        <w:p w14:paraId="17E1F01E" w14:textId="3A8B1ED6" w:rsidR="008E4D22" w:rsidRPr="008E4D22" w:rsidRDefault="008E4D22" w:rsidP="008E4D22">
          <w:r>
            <w:t xml:space="preserve">A Programmable Logic Controller provides key features for the safe operation of a machine hence, adequate training an authorised hierarchy must be established to ensure </w:t>
          </w:r>
          <w:r w:rsidR="00EC08CA">
            <w:t xml:space="preserve">the safe operation of a Programmable Logic controller and </w:t>
          </w:r>
          <w:r w:rsidR="00C61646">
            <w:t>its</w:t>
          </w:r>
          <w:r w:rsidR="00EC08CA">
            <w:t xml:space="preserve"> associated Human Machine Interface. </w:t>
          </w:r>
          <w:r>
            <w:t xml:space="preserve">    </w:t>
          </w:r>
        </w:p>
        <w:p w14:paraId="5E5C2FB5" w14:textId="1493F335" w:rsidR="00433AE4" w:rsidRPr="00745487" w:rsidRDefault="00433AE4" w:rsidP="00745487">
          <w:pPr>
            <w:jc w:val="both"/>
            <w:rPr>
              <w:rFonts w:ascii="Times New Roman" w:hAnsi="Times New Roman" w:cs="Times New Roman"/>
            </w:rPr>
          </w:pPr>
          <w:r w:rsidRPr="00745487">
            <w:rPr>
              <w:rFonts w:ascii="Times New Roman" w:hAnsi="Times New Roman" w:cs="Times New Roman"/>
            </w:rPr>
            <w:br w:type="page"/>
          </w:r>
        </w:p>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745487" w:rsidRDefault="007D1947" w:rsidP="00745487">
              <w:pPr>
                <w:pStyle w:val="TOCHeading"/>
                <w:jc w:val="both"/>
                <w:rPr>
                  <w:rFonts w:ascii="Times New Roman" w:hAnsi="Times New Roman" w:cs="Times New Roman"/>
                </w:rPr>
              </w:pPr>
              <w:r w:rsidRPr="00745487">
                <w:rPr>
                  <w:rFonts w:ascii="Times New Roman" w:hAnsi="Times New Roman" w:cs="Times New Roman"/>
                </w:rPr>
                <w:t>Table of Contents</w:t>
              </w:r>
            </w:p>
            <w:p w14:paraId="1599153A" w14:textId="3EB36E0F" w:rsidR="00B76CD6" w:rsidRDefault="007D1947">
              <w:pPr>
                <w:pStyle w:val="TOC1"/>
                <w:tabs>
                  <w:tab w:val="right" w:leader="dot" w:pos="10456"/>
                </w:tabs>
                <w:rPr>
                  <w:rFonts w:eastAsiaTheme="minorEastAsia"/>
                  <w:noProof/>
                  <w:kern w:val="2"/>
                  <w:lang w:eastAsia="en-GB"/>
                  <w14:ligatures w14:val="standardContextual"/>
                </w:rPr>
              </w:pPr>
              <w:r w:rsidRPr="00745487">
                <w:rPr>
                  <w:rFonts w:ascii="Times New Roman" w:hAnsi="Times New Roman" w:cs="Times New Roman"/>
                </w:rPr>
                <w:fldChar w:fldCharType="begin"/>
              </w:r>
              <w:r w:rsidRPr="00745487">
                <w:rPr>
                  <w:rFonts w:ascii="Times New Roman" w:hAnsi="Times New Roman" w:cs="Times New Roman"/>
                </w:rPr>
                <w:instrText xml:space="preserve"> TOC \o "1-3" \h \z \u </w:instrText>
              </w:r>
              <w:r w:rsidRPr="00745487">
                <w:rPr>
                  <w:rFonts w:ascii="Times New Roman" w:hAnsi="Times New Roman" w:cs="Times New Roman"/>
                </w:rPr>
                <w:fldChar w:fldCharType="separate"/>
              </w:r>
              <w:hyperlink w:anchor="_Toc139560401" w:history="1">
                <w:r w:rsidR="00B76CD6" w:rsidRPr="000C3D9A">
                  <w:rPr>
                    <w:rStyle w:val="Hyperlink"/>
                    <w:rFonts w:ascii="Times New Roman" w:hAnsi="Times New Roman" w:cs="Times New Roman"/>
                    <w:noProof/>
                  </w:rPr>
                  <w:t>Executive Summary</w:t>
                </w:r>
                <w:r w:rsidR="00B76CD6">
                  <w:rPr>
                    <w:noProof/>
                    <w:webHidden/>
                  </w:rPr>
                  <w:tab/>
                </w:r>
                <w:r w:rsidR="00B76CD6">
                  <w:rPr>
                    <w:noProof/>
                    <w:webHidden/>
                  </w:rPr>
                  <w:fldChar w:fldCharType="begin"/>
                </w:r>
                <w:r w:rsidR="00B76CD6">
                  <w:rPr>
                    <w:noProof/>
                    <w:webHidden/>
                  </w:rPr>
                  <w:instrText xml:space="preserve"> PAGEREF _Toc139560401 \h </w:instrText>
                </w:r>
                <w:r w:rsidR="00B76CD6">
                  <w:rPr>
                    <w:noProof/>
                    <w:webHidden/>
                  </w:rPr>
                </w:r>
                <w:r w:rsidR="00B76CD6">
                  <w:rPr>
                    <w:noProof/>
                    <w:webHidden/>
                  </w:rPr>
                  <w:fldChar w:fldCharType="separate"/>
                </w:r>
                <w:r w:rsidR="00B76CD6">
                  <w:rPr>
                    <w:noProof/>
                    <w:webHidden/>
                  </w:rPr>
                  <w:t>i</w:t>
                </w:r>
                <w:r w:rsidR="00B76CD6">
                  <w:rPr>
                    <w:noProof/>
                    <w:webHidden/>
                  </w:rPr>
                  <w:fldChar w:fldCharType="end"/>
                </w:r>
              </w:hyperlink>
            </w:p>
            <w:p w14:paraId="2CD001CD" w14:textId="4710EC73" w:rsidR="00B76CD6" w:rsidRDefault="004B49AC">
              <w:pPr>
                <w:pStyle w:val="TOC1"/>
                <w:tabs>
                  <w:tab w:val="right" w:leader="dot" w:pos="10456"/>
                </w:tabs>
                <w:rPr>
                  <w:rFonts w:eastAsiaTheme="minorEastAsia"/>
                  <w:noProof/>
                  <w:kern w:val="2"/>
                  <w:lang w:eastAsia="en-GB"/>
                  <w14:ligatures w14:val="standardContextual"/>
                </w:rPr>
              </w:pPr>
              <w:hyperlink w:anchor="_Toc139560402" w:history="1">
                <w:r w:rsidR="00B76CD6" w:rsidRPr="000C3D9A">
                  <w:rPr>
                    <w:rStyle w:val="Hyperlink"/>
                    <w:noProof/>
                  </w:rPr>
                  <w:t>Introduction</w:t>
                </w:r>
                <w:r w:rsidR="00B76CD6">
                  <w:rPr>
                    <w:noProof/>
                    <w:webHidden/>
                  </w:rPr>
                  <w:tab/>
                </w:r>
                <w:r w:rsidR="00B76CD6">
                  <w:rPr>
                    <w:noProof/>
                    <w:webHidden/>
                  </w:rPr>
                  <w:fldChar w:fldCharType="begin"/>
                </w:r>
                <w:r w:rsidR="00B76CD6">
                  <w:rPr>
                    <w:noProof/>
                    <w:webHidden/>
                  </w:rPr>
                  <w:instrText xml:space="preserve"> PAGEREF _Toc139560402 \h </w:instrText>
                </w:r>
                <w:r w:rsidR="00B76CD6">
                  <w:rPr>
                    <w:noProof/>
                    <w:webHidden/>
                  </w:rPr>
                </w:r>
                <w:r w:rsidR="00B76CD6">
                  <w:rPr>
                    <w:noProof/>
                    <w:webHidden/>
                  </w:rPr>
                  <w:fldChar w:fldCharType="separate"/>
                </w:r>
                <w:r w:rsidR="00B76CD6">
                  <w:rPr>
                    <w:noProof/>
                    <w:webHidden/>
                  </w:rPr>
                  <w:t>1</w:t>
                </w:r>
                <w:r w:rsidR="00B76CD6">
                  <w:rPr>
                    <w:noProof/>
                    <w:webHidden/>
                  </w:rPr>
                  <w:fldChar w:fldCharType="end"/>
                </w:r>
              </w:hyperlink>
            </w:p>
            <w:p w14:paraId="42E1E3FF" w14:textId="2119FB45" w:rsidR="00B76CD6" w:rsidRDefault="004B49AC">
              <w:pPr>
                <w:pStyle w:val="TOC1"/>
                <w:tabs>
                  <w:tab w:val="right" w:leader="dot" w:pos="10456"/>
                </w:tabs>
                <w:rPr>
                  <w:rFonts w:eastAsiaTheme="minorEastAsia"/>
                  <w:noProof/>
                  <w:kern w:val="2"/>
                  <w:lang w:eastAsia="en-GB"/>
                  <w14:ligatures w14:val="standardContextual"/>
                </w:rPr>
              </w:pPr>
              <w:hyperlink w:anchor="_Toc139560403" w:history="1">
                <w:r w:rsidR="00B76CD6" w:rsidRPr="000C3D9A">
                  <w:rPr>
                    <w:rStyle w:val="Hyperlink"/>
                    <w:noProof/>
                  </w:rPr>
                  <w:t>Literature Review</w:t>
                </w:r>
                <w:r w:rsidR="00B76CD6">
                  <w:rPr>
                    <w:noProof/>
                    <w:webHidden/>
                  </w:rPr>
                  <w:tab/>
                </w:r>
                <w:r w:rsidR="00B76CD6">
                  <w:rPr>
                    <w:noProof/>
                    <w:webHidden/>
                  </w:rPr>
                  <w:fldChar w:fldCharType="begin"/>
                </w:r>
                <w:r w:rsidR="00B76CD6">
                  <w:rPr>
                    <w:noProof/>
                    <w:webHidden/>
                  </w:rPr>
                  <w:instrText xml:space="preserve"> PAGEREF _Toc139560403 \h </w:instrText>
                </w:r>
                <w:r w:rsidR="00B76CD6">
                  <w:rPr>
                    <w:noProof/>
                    <w:webHidden/>
                  </w:rPr>
                </w:r>
                <w:r w:rsidR="00B76CD6">
                  <w:rPr>
                    <w:noProof/>
                    <w:webHidden/>
                  </w:rPr>
                  <w:fldChar w:fldCharType="separate"/>
                </w:r>
                <w:r w:rsidR="00B76CD6">
                  <w:rPr>
                    <w:noProof/>
                    <w:webHidden/>
                  </w:rPr>
                  <w:t>1</w:t>
                </w:r>
                <w:r w:rsidR="00B76CD6">
                  <w:rPr>
                    <w:noProof/>
                    <w:webHidden/>
                  </w:rPr>
                  <w:fldChar w:fldCharType="end"/>
                </w:r>
              </w:hyperlink>
            </w:p>
            <w:p w14:paraId="6EF49543" w14:textId="240D2CA5" w:rsidR="00B76CD6" w:rsidRDefault="004B49AC">
              <w:pPr>
                <w:pStyle w:val="TOC1"/>
                <w:tabs>
                  <w:tab w:val="right" w:leader="dot" w:pos="10456"/>
                </w:tabs>
                <w:rPr>
                  <w:rFonts w:eastAsiaTheme="minorEastAsia"/>
                  <w:noProof/>
                  <w:kern w:val="2"/>
                  <w:lang w:eastAsia="en-GB"/>
                  <w14:ligatures w14:val="standardContextual"/>
                </w:rPr>
              </w:pPr>
              <w:hyperlink w:anchor="_Toc139560404" w:history="1">
                <w:r w:rsidR="00B76CD6" w:rsidRPr="000C3D9A">
                  <w:rPr>
                    <w:rStyle w:val="Hyperlink"/>
                    <w:noProof/>
                  </w:rPr>
                  <w:t>Main Findings</w:t>
                </w:r>
                <w:r w:rsidR="00B76CD6">
                  <w:rPr>
                    <w:noProof/>
                    <w:webHidden/>
                  </w:rPr>
                  <w:tab/>
                </w:r>
                <w:r w:rsidR="00B76CD6">
                  <w:rPr>
                    <w:noProof/>
                    <w:webHidden/>
                  </w:rPr>
                  <w:fldChar w:fldCharType="begin"/>
                </w:r>
                <w:r w:rsidR="00B76CD6">
                  <w:rPr>
                    <w:noProof/>
                    <w:webHidden/>
                  </w:rPr>
                  <w:instrText xml:space="preserve"> PAGEREF _Toc139560404 \h </w:instrText>
                </w:r>
                <w:r w:rsidR="00B76CD6">
                  <w:rPr>
                    <w:noProof/>
                    <w:webHidden/>
                  </w:rPr>
                </w:r>
                <w:r w:rsidR="00B76CD6">
                  <w:rPr>
                    <w:noProof/>
                    <w:webHidden/>
                  </w:rPr>
                  <w:fldChar w:fldCharType="separate"/>
                </w:r>
                <w:r w:rsidR="00B76CD6">
                  <w:rPr>
                    <w:noProof/>
                    <w:webHidden/>
                  </w:rPr>
                  <w:t>1</w:t>
                </w:r>
                <w:r w:rsidR="00B76CD6">
                  <w:rPr>
                    <w:noProof/>
                    <w:webHidden/>
                  </w:rPr>
                  <w:fldChar w:fldCharType="end"/>
                </w:r>
              </w:hyperlink>
            </w:p>
            <w:p w14:paraId="380F0D32" w14:textId="10F23869" w:rsidR="00B76CD6" w:rsidRDefault="004B49AC">
              <w:pPr>
                <w:pStyle w:val="TOC1"/>
                <w:tabs>
                  <w:tab w:val="right" w:leader="dot" w:pos="10456"/>
                </w:tabs>
                <w:rPr>
                  <w:rFonts w:eastAsiaTheme="minorEastAsia"/>
                  <w:noProof/>
                  <w:kern w:val="2"/>
                  <w:lang w:eastAsia="en-GB"/>
                  <w14:ligatures w14:val="standardContextual"/>
                </w:rPr>
              </w:pPr>
              <w:hyperlink w:anchor="_Toc139560405" w:history="1">
                <w:r w:rsidR="00B76CD6" w:rsidRPr="000C3D9A">
                  <w:rPr>
                    <w:rStyle w:val="Hyperlink"/>
                    <w:noProof/>
                  </w:rPr>
                  <w:t>Conclusion</w:t>
                </w:r>
                <w:r w:rsidR="00B76CD6">
                  <w:rPr>
                    <w:noProof/>
                    <w:webHidden/>
                  </w:rPr>
                  <w:tab/>
                </w:r>
                <w:r w:rsidR="00B76CD6">
                  <w:rPr>
                    <w:noProof/>
                    <w:webHidden/>
                  </w:rPr>
                  <w:fldChar w:fldCharType="begin"/>
                </w:r>
                <w:r w:rsidR="00B76CD6">
                  <w:rPr>
                    <w:noProof/>
                    <w:webHidden/>
                  </w:rPr>
                  <w:instrText xml:space="preserve"> PAGEREF _Toc139560405 \h </w:instrText>
                </w:r>
                <w:r w:rsidR="00B76CD6">
                  <w:rPr>
                    <w:noProof/>
                    <w:webHidden/>
                  </w:rPr>
                </w:r>
                <w:r w:rsidR="00B76CD6">
                  <w:rPr>
                    <w:noProof/>
                    <w:webHidden/>
                  </w:rPr>
                  <w:fldChar w:fldCharType="separate"/>
                </w:r>
                <w:r w:rsidR="00B76CD6">
                  <w:rPr>
                    <w:noProof/>
                    <w:webHidden/>
                  </w:rPr>
                  <w:t>2</w:t>
                </w:r>
                <w:r w:rsidR="00B76CD6">
                  <w:rPr>
                    <w:noProof/>
                    <w:webHidden/>
                  </w:rPr>
                  <w:fldChar w:fldCharType="end"/>
                </w:r>
              </w:hyperlink>
            </w:p>
            <w:p w14:paraId="347A19B2" w14:textId="65A24C40" w:rsidR="00B76CD6" w:rsidRDefault="004B49AC">
              <w:pPr>
                <w:pStyle w:val="TOC1"/>
                <w:tabs>
                  <w:tab w:val="right" w:leader="dot" w:pos="10456"/>
                </w:tabs>
                <w:rPr>
                  <w:rFonts w:eastAsiaTheme="minorEastAsia"/>
                  <w:noProof/>
                  <w:kern w:val="2"/>
                  <w:lang w:eastAsia="en-GB"/>
                  <w14:ligatures w14:val="standardContextual"/>
                </w:rPr>
              </w:pPr>
              <w:hyperlink w:anchor="_Toc139560406" w:history="1">
                <w:r w:rsidR="00B76CD6" w:rsidRPr="000C3D9A">
                  <w:rPr>
                    <w:rStyle w:val="Hyperlink"/>
                    <w:noProof/>
                  </w:rPr>
                  <w:t>Discussion</w:t>
                </w:r>
                <w:r w:rsidR="00B76CD6">
                  <w:rPr>
                    <w:noProof/>
                    <w:webHidden/>
                  </w:rPr>
                  <w:tab/>
                </w:r>
                <w:r w:rsidR="00B76CD6">
                  <w:rPr>
                    <w:noProof/>
                    <w:webHidden/>
                  </w:rPr>
                  <w:fldChar w:fldCharType="begin"/>
                </w:r>
                <w:r w:rsidR="00B76CD6">
                  <w:rPr>
                    <w:noProof/>
                    <w:webHidden/>
                  </w:rPr>
                  <w:instrText xml:space="preserve"> PAGEREF _Toc139560406 \h </w:instrText>
                </w:r>
                <w:r w:rsidR="00B76CD6">
                  <w:rPr>
                    <w:noProof/>
                    <w:webHidden/>
                  </w:rPr>
                </w:r>
                <w:r w:rsidR="00B76CD6">
                  <w:rPr>
                    <w:noProof/>
                    <w:webHidden/>
                  </w:rPr>
                  <w:fldChar w:fldCharType="separate"/>
                </w:r>
                <w:r w:rsidR="00B76CD6">
                  <w:rPr>
                    <w:noProof/>
                    <w:webHidden/>
                  </w:rPr>
                  <w:t>3</w:t>
                </w:r>
                <w:r w:rsidR="00B76CD6">
                  <w:rPr>
                    <w:noProof/>
                    <w:webHidden/>
                  </w:rPr>
                  <w:fldChar w:fldCharType="end"/>
                </w:r>
              </w:hyperlink>
            </w:p>
            <w:p w14:paraId="4B389608" w14:textId="79FC0C8C" w:rsidR="00B76CD6" w:rsidRDefault="004B49AC">
              <w:pPr>
                <w:pStyle w:val="TOC1"/>
                <w:tabs>
                  <w:tab w:val="right" w:leader="dot" w:pos="10456"/>
                </w:tabs>
                <w:rPr>
                  <w:rFonts w:eastAsiaTheme="minorEastAsia"/>
                  <w:noProof/>
                  <w:kern w:val="2"/>
                  <w:lang w:eastAsia="en-GB"/>
                  <w14:ligatures w14:val="standardContextual"/>
                </w:rPr>
              </w:pPr>
              <w:hyperlink w:anchor="_Toc139560407" w:history="1">
                <w:r w:rsidR="00B76CD6" w:rsidRPr="000C3D9A">
                  <w:rPr>
                    <w:rStyle w:val="Hyperlink"/>
                    <w:noProof/>
                  </w:rPr>
                  <w:t>Appendix A</w:t>
                </w:r>
                <w:r w:rsidR="00B76CD6">
                  <w:rPr>
                    <w:noProof/>
                    <w:webHidden/>
                  </w:rPr>
                  <w:tab/>
                </w:r>
                <w:r w:rsidR="00B76CD6">
                  <w:rPr>
                    <w:noProof/>
                    <w:webHidden/>
                  </w:rPr>
                  <w:fldChar w:fldCharType="begin"/>
                </w:r>
                <w:r w:rsidR="00B76CD6">
                  <w:rPr>
                    <w:noProof/>
                    <w:webHidden/>
                  </w:rPr>
                  <w:instrText xml:space="preserve"> PAGEREF _Toc139560407 \h </w:instrText>
                </w:r>
                <w:r w:rsidR="00B76CD6">
                  <w:rPr>
                    <w:noProof/>
                    <w:webHidden/>
                  </w:rPr>
                </w:r>
                <w:r w:rsidR="00B76CD6">
                  <w:rPr>
                    <w:noProof/>
                    <w:webHidden/>
                  </w:rPr>
                  <w:fldChar w:fldCharType="separate"/>
                </w:r>
                <w:r w:rsidR="00B76CD6">
                  <w:rPr>
                    <w:noProof/>
                    <w:webHidden/>
                  </w:rPr>
                  <w:t>4</w:t>
                </w:r>
                <w:r w:rsidR="00B76CD6">
                  <w:rPr>
                    <w:noProof/>
                    <w:webHidden/>
                  </w:rPr>
                  <w:fldChar w:fldCharType="end"/>
                </w:r>
              </w:hyperlink>
            </w:p>
            <w:p w14:paraId="54E09EFA" w14:textId="78821F4D" w:rsidR="00B76CD6" w:rsidRDefault="004B49AC">
              <w:pPr>
                <w:pStyle w:val="TOC1"/>
                <w:tabs>
                  <w:tab w:val="right" w:leader="dot" w:pos="10456"/>
                </w:tabs>
                <w:rPr>
                  <w:rFonts w:eastAsiaTheme="minorEastAsia"/>
                  <w:noProof/>
                  <w:kern w:val="2"/>
                  <w:lang w:eastAsia="en-GB"/>
                  <w14:ligatures w14:val="standardContextual"/>
                </w:rPr>
              </w:pPr>
              <w:hyperlink w:anchor="_Toc139560408" w:history="1">
                <w:r w:rsidR="00B76CD6" w:rsidRPr="000C3D9A">
                  <w:rPr>
                    <w:rStyle w:val="Hyperlink"/>
                    <w:noProof/>
                  </w:rPr>
                  <w:t>Appendix B</w:t>
                </w:r>
                <w:r w:rsidR="00B76CD6">
                  <w:rPr>
                    <w:noProof/>
                    <w:webHidden/>
                  </w:rPr>
                  <w:tab/>
                </w:r>
                <w:r w:rsidR="00B76CD6">
                  <w:rPr>
                    <w:noProof/>
                    <w:webHidden/>
                  </w:rPr>
                  <w:fldChar w:fldCharType="begin"/>
                </w:r>
                <w:r w:rsidR="00B76CD6">
                  <w:rPr>
                    <w:noProof/>
                    <w:webHidden/>
                  </w:rPr>
                  <w:instrText xml:space="preserve"> PAGEREF _Toc139560408 \h </w:instrText>
                </w:r>
                <w:r w:rsidR="00B76CD6">
                  <w:rPr>
                    <w:noProof/>
                    <w:webHidden/>
                  </w:rPr>
                </w:r>
                <w:r w:rsidR="00B76CD6">
                  <w:rPr>
                    <w:noProof/>
                    <w:webHidden/>
                  </w:rPr>
                  <w:fldChar w:fldCharType="separate"/>
                </w:r>
                <w:r w:rsidR="00B76CD6">
                  <w:rPr>
                    <w:noProof/>
                    <w:webHidden/>
                  </w:rPr>
                  <w:t>16</w:t>
                </w:r>
                <w:r w:rsidR="00B76CD6">
                  <w:rPr>
                    <w:noProof/>
                    <w:webHidden/>
                  </w:rPr>
                  <w:fldChar w:fldCharType="end"/>
                </w:r>
              </w:hyperlink>
            </w:p>
            <w:p w14:paraId="483FB024" w14:textId="01814C0C" w:rsidR="00B76CD6" w:rsidRDefault="004B49AC">
              <w:pPr>
                <w:pStyle w:val="TOC1"/>
                <w:tabs>
                  <w:tab w:val="right" w:leader="dot" w:pos="10456"/>
                </w:tabs>
                <w:rPr>
                  <w:rFonts w:eastAsiaTheme="minorEastAsia"/>
                  <w:noProof/>
                  <w:kern w:val="2"/>
                  <w:lang w:eastAsia="en-GB"/>
                  <w14:ligatures w14:val="standardContextual"/>
                </w:rPr>
              </w:pPr>
              <w:hyperlink w:anchor="_Toc139560409" w:history="1">
                <w:r w:rsidR="00B76CD6" w:rsidRPr="000C3D9A">
                  <w:rPr>
                    <w:rStyle w:val="Hyperlink"/>
                    <w:noProof/>
                  </w:rPr>
                  <w:t>Appendix C</w:t>
                </w:r>
                <w:r w:rsidR="00B76CD6">
                  <w:rPr>
                    <w:noProof/>
                    <w:webHidden/>
                  </w:rPr>
                  <w:tab/>
                </w:r>
                <w:r w:rsidR="00B76CD6">
                  <w:rPr>
                    <w:noProof/>
                    <w:webHidden/>
                  </w:rPr>
                  <w:fldChar w:fldCharType="begin"/>
                </w:r>
                <w:r w:rsidR="00B76CD6">
                  <w:rPr>
                    <w:noProof/>
                    <w:webHidden/>
                  </w:rPr>
                  <w:instrText xml:space="preserve"> PAGEREF _Toc139560409 \h </w:instrText>
                </w:r>
                <w:r w:rsidR="00B76CD6">
                  <w:rPr>
                    <w:noProof/>
                    <w:webHidden/>
                  </w:rPr>
                </w:r>
                <w:r w:rsidR="00B76CD6">
                  <w:rPr>
                    <w:noProof/>
                    <w:webHidden/>
                  </w:rPr>
                  <w:fldChar w:fldCharType="separate"/>
                </w:r>
                <w:r w:rsidR="00B76CD6">
                  <w:rPr>
                    <w:noProof/>
                    <w:webHidden/>
                  </w:rPr>
                  <w:t>18</w:t>
                </w:r>
                <w:r w:rsidR="00B76CD6">
                  <w:rPr>
                    <w:noProof/>
                    <w:webHidden/>
                  </w:rPr>
                  <w:fldChar w:fldCharType="end"/>
                </w:r>
              </w:hyperlink>
            </w:p>
            <w:p w14:paraId="4E552E51" w14:textId="5878222E" w:rsidR="00B76CD6" w:rsidRDefault="004B49AC">
              <w:pPr>
                <w:pStyle w:val="TOC1"/>
                <w:tabs>
                  <w:tab w:val="right" w:leader="dot" w:pos="10456"/>
                </w:tabs>
                <w:rPr>
                  <w:rFonts w:eastAsiaTheme="minorEastAsia"/>
                  <w:noProof/>
                  <w:kern w:val="2"/>
                  <w:lang w:eastAsia="en-GB"/>
                  <w14:ligatures w14:val="standardContextual"/>
                </w:rPr>
              </w:pPr>
              <w:hyperlink w:anchor="_Toc139560410" w:history="1">
                <w:r w:rsidR="00B76CD6" w:rsidRPr="000C3D9A">
                  <w:rPr>
                    <w:rStyle w:val="Hyperlink"/>
                    <w:noProof/>
                  </w:rPr>
                  <w:t>Appendix D</w:t>
                </w:r>
                <w:r w:rsidR="00B76CD6">
                  <w:rPr>
                    <w:noProof/>
                    <w:webHidden/>
                  </w:rPr>
                  <w:tab/>
                </w:r>
                <w:r w:rsidR="00B76CD6">
                  <w:rPr>
                    <w:noProof/>
                    <w:webHidden/>
                  </w:rPr>
                  <w:fldChar w:fldCharType="begin"/>
                </w:r>
                <w:r w:rsidR="00B76CD6">
                  <w:rPr>
                    <w:noProof/>
                    <w:webHidden/>
                  </w:rPr>
                  <w:instrText xml:space="preserve"> PAGEREF _Toc139560410 \h </w:instrText>
                </w:r>
                <w:r w:rsidR="00B76CD6">
                  <w:rPr>
                    <w:noProof/>
                    <w:webHidden/>
                  </w:rPr>
                </w:r>
                <w:r w:rsidR="00B76CD6">
                  <w:rPr>
                    <w:noProof/>
                    <w:webHidden/>
                  </w:rPr>
                  <w:fldChar w:fldCharType="separate"/>
                </w:r>
                <w:r w:rsidR="00B76CD6">
                  <w:rPr>
                    <w:noProof/>
                    <w:webHidden/>
                  </w:rPr>
                  <w:t>19</w:t>
                </w:r>
                <w:r w:rsidR="00B76CD6">
                  <w:rPr>
                    <w:noProof/>
                    <w:webHidden/>
                  </w:rPr>
                  <w:fldChar w:fldCharType="end"/>
                </w:r>
              </w:hyperlink>
            </w:p>
            <w:p w14:paraId="34DEC014" w14:textId="42560D18" w:rsidR="00B76CD6" w:rsidRDefault="004B49AC">
              <w:pPr>
                <w:pStyle w:val="TOC1"/>
                <w:tabs>
                  <w:tab w:val="right" w:leader="dot" w:pos="10456"/>
                </w:tabs>
                <w:rPr>
                  <w:rFonts w:eastAsiaTheme="minorEastAsia"/>
                  <w:noProof/>
                  <w:kern w:val="2"/>
                  <w:lang w:eastAsia="en-GB"/>
                  <w14:ligatures w14:val="standardContextual"/>
                </w:rPr>
              </w:pPr>
              <w:hyperlink w:anchor="_Toc139560411" w:history="1">
                <w:r w:rsidR="00B76CD6" w:rsidRPr="000C3D9A">
                  <w:rPr>
                    <w:rStyle w:val="Hyperlink"/>
                    <w:noProof/>
                  </w:rPr>
                  <w:t>Appendix E</w:t>
                </w:r>
                <w:r w:rsidR="00B76CD6">
                  <w:rPr>
                    <w:noProof/>
                    <w:webHidden/>
                  </w:rPr>
                  <w:tab/>
                </w:r>
                <w:r w:rsidR="00B76CD6">
                  <w:rPr>
                    <w:noProof/>
                    <w:webHidden/>
                  </w:rPr>
                  <w:fldChar w:fldCharType="begin"/>
                </w:r>
                <w:r w:rsidR="00B76CD6">
                  <w:rPr>
                    <w:noProof/>
                    <w:webHidden/>
                  </w:rPr>
                  <w:instrText xml:space="preserve"> PAGEREF _Toc139560411 \h </w:instrText>
                </w:r>
                <w:r w:rsidR="00B76CD6">
                  <w:rPr>
                    <w:noProof/>
                    <w:webHidden/>
                  </w:rPr>
                </w:r>
                <w:r w:rsidR="00B76CD6">
                  <w:rPr>
                    <w:noProof/>
                    <w:webHidden/>
                  </w:rPr>
                  <w:fldChar w:fldCharType="separate"/>
                </w:r>
                <w:r w:rsidR="00B76CD6">
                  <w:rPr>
                    <w:noProof/>
                    <w:webHidden/>
                  </w:rPr>
                  <w:t>20</w:t>
                </w:r>
                <w:r w:rsidR="00B76CD6">
                  <w:rPr>
                    <w:noProof/>
                    <w:webHidden/>
                  </w:rPr>
                  <w:fldChar w:fldCharType="end"/>
                </w:r>
              </w:hyperlink>
            </w:p>
            <w:p w14:paraId="607B9342" w14:textId="1BCF80AC" w:rsidR="00B76CD6" w:rsidRDefault="004B49AC">
              <w:pPr>
                <w:pStyle w:val="TOC1"/>
                <w:tabs>
                  <w:tab w:val="right" w:leader="dot" w:pos="10456"/>
                </w:tabs>
                <w:rPr>
                  <w:rFonts w:eastAsiaTheme="minorEastAsia"/>
                  <w:noProof/>
                  <w:kern w:val="2"/>
                  <w:lang w:eastAsia="en-GB"/>
                  <w14:ligatures w14:val="standardContextual"/>
                </w:rPr>
              </w:pPr>
              <w:hyperlink w:anchor="_Toc139560412" w:history="1">
                <w:r w:rsidR="00B76CD6" w:rsidRPr="000C3D9A">
                  <w:rPr>
                    <w:rStyle w:val="Hyperlink"/>
                    <w:rFonts w:ascii="Times New Roman" w:hAnsi="Times New Roman" w:cs="Times New Roman"/>
                    <w:noProof/>
                  </w:rPr>
                  <w:t>Appendix F</w:t>
                </w:r>
                <w:r w:rsidR="00B76CD6">
                  <w:rPr>
                    <w:noProof/>
                    <w:webHidden/>
                  </w:rPr>
                  <w:tab/>
                </w:r>
                <w:r w:rsidR="00B76CD6">
                  <w:rPr>
                    <w:noProof/>
                    <w:webHidden/>
                  </w:rPr>
                  <w:fldChar w:fldCharType="begin"/>
                </w:r>
                <w:r w:rsidR="00B76CD6">
                  <w:rPr>
                    <w:noProof/>
                    <w:webHidden/>
                  </w:rPr>
                  <w:instrText xml:space="preserve"> PAGEREF _Toc139560412 \h </w:instrText>
                </w:r>
                <w:r w:rsidR="00B76CD6">
                  <w:rPr>
                    <w:noProof/>
                    <w:webHidden/>
                  </w:rPr>
                </w:r>
                <w:r w:rsidR="00B76CD6">
                  <w:rPr>
                    <w:noProof/>
                    <w:webHidden/>
                  </w:rPr>
                  <w:fldChar w:fldCharType="separate"/>
                </w:r>
                <w:r w:rsidR="00B76CD6">
                  <w:rPr>
                    <w:noProof/>
                    <w:webHidden/>
                  </w:rPr>
                  <w:t>21</w:t>
                </w:r>
                <w:r w:rsidR="00B76CD6">
                  <w:rPr>
                    <w:noProof/>
                    <w:webHidden/>
                  </w:rPr>
                  <w:fldChar w:fldCharType="end"/>
                </w:r>
              </w:hyperlink>
            </w:p>
            <w:p w14:paraId="7FCD3C90" w14:textId="58E90314" w:rsidR="00B76CD6" w:rsidRDefault="004B49AC">
              <w:pPr>
                <w:pStyle w:val="TOC1"/>
                <w:tabs>
                  <w:tab w:val="right" w:leader="dot" w:pos="10456"/>
                </w:tabs>
                <w:rPr>
                  <w:rFonts w:eastAsiaTheme="minorEastAsia"/>
                  <w:noProof/>
                  <w:kern w:val="2"/>
                  <w:lang w:eastAsia="en-GB"/>
                  <w14:ligatures w14:val="standardContextual"/>
                </w:rPr>
              </w:pPr>
              <w:hyperlink w:anchor="_Toc139560413" w:history="1">
                <w:r w:rsidR="00B76CD6" w:rsidRPr="000C3D9A">
                  <w:rPr>
                    <w:rStyle w:val="Hyperlink"/>
                    <w:noProof/>
                  </w:rPr>
                  <w:t>Bibliography</w:t>
                </w:r>
                <w:r w:rsidR="00B76CD6">
                  <w:rPr>
                    <w:noProof/>
                    <w:webHidden/>
                  </w:rPr>
                  <w:tab/>
                </w:r>
                <w:r w:rsidR="00B76CD6">
                  <w:rPr>
                    <w:noProof/>
                    <w:webHidden/>
                  </w:rPr>
                  <w:fldChar w:fldCharType="begin"/>
                </w:r>
                <w:r w:rsidR="00B76CD6">
                  <w:rPr>
                    <w:noProof/>
                    <w:webHidden/>
                  </w:rPr>
                  <w:instrText xml:space="preserve"> PAGEREF _Toc139560413 \h </w:instrText>
                </w:r>
                <w:r w:rsidR="00B76CD6">
                  <w:rPr>
                    <w:noProof/>
                    <w:webHidden/>
                  </w:rPr>
                </w:r>
                <w:r w:rsidR="00B76CD6">
                  <w:rPr>
                    <w:noProof/>
                    <w:webHidden/>
                  </w:rPr>
                  <w:fldChar w:fldCharType="separate"/>
                </w:r>
                <w:r w:rsidR="00B76CD6">
                  <w:rPr>
                    <w:noProof/>
                    <w:webHidden/>
                  </w:rPr>
                  <w:t>22</w:t>
                </w:r>
                <w:r w:rsidR="00B76CD6">
                  <w:rPr>
                    <w:noProof/>
                    <w:webHidden/>
                  </w:rPr>
                  <w:fldChar w:fldCharType="end"/>
                </w:r>
              </w:hyperlink>
            </w:p>
            <w:p w14:paraId="05194699" w14:textId="7F996E99" w:rsidR="007D1947" w:rsidRPr="00745487" w:rsidRDefault="007D1947" w:rsidP="00745487">
              <w:pPr>
                <w:jc w:val="both"/>
                <w:rPr>
                  <w:rFonts w:ascii="Times New Roman" w:hAnsi="Times New Roman" w:cs="Times New Roman"/>
                </w:rPr>
              </w:pPr>
              <w:r w:rsidRPr="00745487">
                <w:rPr>
                  <w:rFonts w:ascii="Times New Roman" w:hAnsi="Times New Roman" w:cs="Times New Roman"/>
                  <w:b/>
                  <w:bCs/>
                  <w:noProof/>
                </w:rPr>
                <w:fldChar w:fldCharType="end"/>
              </w:r>
            </w:p>
          </w:sdtContent>
        </w:sdt>
        <w:p w14:paraId="35B6052B" w14:textId="77777777" w:rsidR="007D1947" w:rsidRPr="00745487" w:rsidRDefault="007D1947" w:rsidP="00745487">
          <w:pPr>
            <w:jc w:val="both"/>
            <w:rPr>
              <w:rFonts w:ascii="Times New Roman" w:hAnsi="Times New Roman" w:cs="Times New Roman"/>
            </w:rPr>
          </w:pPr>
        </w:p>
        <w:p w14:paraId="22F11532" w14:textId="77777777" w:rsidR="007D1947" w:rsidRPr="00745487" w:rsidRDefault="007D1947" w:rsidP="00745487">
          <w:pPr>
            <w:jc w:val="both"/>
            <w:rPr>
              <w:rFonts w:ascii="Times New Roman" w:hAnsi="Times New Roman" w:cs="Times New Roman"/>
            </w:rPr>
          </w:pPr>
        </w:p>
        <w:p w14:paraId="15C6D916" w14:textId="77777777" w:rsidR="007D1947" w:rsidRPr="00745487" w:rsidRDefault="007D1947" w:rsidP="00745487">
          <w:pPr>
            <w:jc w:val="both"/>
            <w:rPr>
              <w:rFonts w:ascii="Times New Roman" w:hAnsi="Times New Roman" w:cs="Times New Roman"/>
            </w:rPr>
          </w:pPr>
        </w:p>
        <w:p w14:paraId="449EF933" w14:textId="2EB454C4" w:rsidR="004862B6" w:rsidRDefault="004862B6">
          <w:pPr>
            <w:pStyle w:val="TableofFigures"/>
            <w:tabs>
              <w:tab w:val="right" w:leader="dot" w:pos="10456"/>
            </w:tabs>
            <w:rPr>
              <w:noProof/>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39558122" w:history="1">
            <w:r w:rsidRPr="00EE3548">
              <w:rPr>
                <w:rStyle w:val="Hyperlink"/>
                <w:noProof/>
              </w:rPr>
              <w:t>Table 1 A register of Equipment required.</w:t>
            </w:r>
            <w:r>
              <w:rPr>
                <w:noProof/>
                <w:webHidden/>
              </w:rPr>
              <w:tab/>
            </w:r>
            <w:r>
              <w:rPr>
                <w:noProof/>
                <w:webHidden/>
              </w:rPr>
              <w:fldChar w:fldCharType="begin"/>
            </w:r>
            <w:r>
              <w:rPr>
                <w:noProof/>
                <w:webHidden/>
              </w:rPr>
              <w:instrText xml:space="preserve"> PAGEREF _Toc139558122 \h </w:instrText>
            </w:r>
            <w:r>
              <w:rPr>
                <w:noProof/>
                <w:webHidden/>
              </w:rPr>
            </w:r>
            <w:r>
              <w:rPr>
                <w:noProof/>
                <w:webHidden/>
              </w:rPr>
              <w:fldChar w:fldCharType="separate"/>
            </w:r>
            <w:r>
              <w:rPr>
                <w:noProof/>
                <w:webHidden/>
              </w:rPr>
              <w:t>2</w:t>
            </w:r>
            <w:r>
              <w:rPr>
                <w:noProof/>
                <w:webHidden/>
              </w:rPr>
              <w:fldChar w:fldCharType="end"/>
            </w:r>
          </w:hyperlink>
        </w:p>
        <w:p w14:paraId="21CAF3D1" w14:textId="5D093580" w:rsidR="004862B6" w:rsidRDefault="004B49AC">
          <w:pPr>
            <w:pStyle w:val="TableofFigures"/>
            <w:tabs>
              <w:tab w:val="right" w:leader="dot" w:pos="10456"/>
            </w:tabs>
            <w:rPr>
              <w:noProof/>
            </w:rPr>
          </w:pPr>
          <w:hyperlink w:anchor="_Toc139558123" w:history="1">
            <w:r w:rsidR="004862B6" w:rsidRPr="00EE3548">
              <w:rPr>
                <w:rStyle w:val="Hyperlink"/>
                <w:noProof/>
              </w:rPr>
              <w:t>Table 2 Pros and Cons of fixed and modular PLC's</w:t>
            </w:r>
            <w:r w:rsidR="004862B6">
              <w:rPr>
                <w:noProof/>
                <w:webHidden/>
              </w:rPr>
              <w:tab/>
            </w:r>
            <w:r w:rsidR="004862B6">
              <w:rPr>
                <w:noProof/>
                <w:webHidden/>
              </w:rPr>
              <w:fldChar w:fldCharType="begin"/>
            </w:r>
            <w:r w:rsidR="004862B6">
              <w:rPr>
                <w:noProof/>
                <w:webHidden/>
              </w:rPr>
              <w:instrText xml:space="preserve"> PAGEREF _Toc139558123 \h </w:instrText>
            </w:r>
            <w:r w:rsidR="004862B6">
              <w:rPr>
                <w:noProof/>
                <w:webHidden/>
              </w:rPr>
            </w:r>
            <w:r w:rsidR="004862B6">
              <w:rPr>
                <w:noProof/>
                <w:webHidden/>
              </w:rPr>
              <w:fldChar w:fldCharType="separate"/>
            </w:r>
            <w:r w:rsidR="004862B6">
              <w:rPr>
                <w:noProof/>
                <w:webHidden/>
              </w:rPr>
              <w:t>3</w:t>
            </w:r>
            <w:r w:rsidR="004862B6">
              <w:rPr>
                <w:noProof/>
                <w:webHidden/>
              </w:rPr>
              <w:fldChar w:fldCharType="end"/>
            </w:r>
          </w:hyperlink>
        </w:p>
        <w:p w14:paraId="01F86E0C" w14:textId="676A2423" w:rsidR="004862B6" w:rsidRDefault="004B49AC">
          <w:pPr>
            <w:pStyle w:val="TableofFigures"/>
            <w:tabs>
              <w:tab w:val="right" w:leader="dot" w:pos="10456"/>
            </w:tabs>
            <w:rPr>
              <w:noProof/>
            </w:rPr>
          </w:pPr>
          <w:hyperlink w:anchor="_Toc139558124" w:history="1">
            <w:r w:rsidR="004862B6" w:rsidRPr="00EE3548">
              <w:rPr>
                <w:rStyle w:val="Hyperlink"/>
                <w:noProof/>
              </w:rPr>
              <w:t>Table 3 Pros and Cons of relay and solid state output modules</w:t>
            </w:r>
            <w:r w:rsidR="004862B6">
              <w:rPr>
                <w:noProof/>
                <w:webHidden/>
              </w:rPr>
              <w:tab/>
            </w:r>
            <w:r w:rsidR="004862B6">
              <w:rPr>
                <w:noProof/>
                <w:webHidden/>
              </w:rPr>
              <w:fldChar w:fldCharType="begin"/>
            </w:r>
            <w:r w:rsidR="004862B6">
              <w:rPr>
                <w:noProof/>
                <w:webHidden/>
              </w:rPr>
              <w:instrText xml:space="preserve"> PAGEREF _Toc139558124 \h </w:instrText>
            </w:r>
            <w:r w:rsidR="004862B6">
              <w:rPr>
                <w:noProof/>
                <w:webHidden/>
              </w:rPr>
            </w:r>
            <w:r w:rsidR="004862B6">
              <w:rPr>
                <w:noProof/>
                <w:webHidden/>
              </w:rPr>
              <w:fldChar w:fldCharType="separate"/>
            </w:r>
            <w:r w:rsidR="004862B6">
              <w:rPr>
                <w:noProof/>
                <w:webHidden/>
              </w:rPr>
              <w:t>3</w:t>
            </w:r>
            <w:r w:rsidR="004862B6">
              <w:rPr>
                <w:noProof/>
                <w:webHidden/>
              </w:rPr>
              <w:fldChar w:fldCharType="end"/>
            </w:r>
          </w:hyperlink>
        </w:p>
        <w:p w14:paraId="0882E422" w14:textId="32A28306" w:rsidR="007D1947" w:rsidRPr="00745487" w:rsidRDefault="004862B6" w:rsidP="00745487">
          <w:pPr>
            <w:jc w:val="both"/>
            <w:rPr>
              <w:rFonts w:ascii="Times New Roman" w:hAnsi="Times New Roman" w:cs="Times New Roman"/>
            </w:rPr>
          </w:pPr>
          <w:r>
            <w:rPr>
              <w:rFonts w:ascii="Times New Roman" w:hAnsi="Times New Roman" w:cs="Times New Roman"/>
            </w:rPr>
            <w:fldChar w:fldCharType="end"/>
          </w:r>
        </w:p>
        <w:p w14:paraId="2076963D" w14:textId="77777777" w:rsidR="007D1947" w:rsidRPr="00745487" w:rsidRDefault="007D1947" w:rsidP="00745487">
          <w:pPr>
            <w:jc w:val="both"/>
            <w:rPr>
              <w:rFonts w:ascii="Times New Roman" w:hAnsi="Times New Roman" w:cs="Times New Roman"/>
            </w:rPr>
          </w:pPr>
        </w:p>
        <w:p w14:paraId="006E6A3F" w14:textId="77777777" w:rsidR="007D1947" w:rsidRPr="00745487" w:rsidRDefault="007D1947" w:rsidP="00745487">
          <w:pPr>
            <w:jc w:val="both"/>
            <w:rPr>
              <w:rFonts w:ascii="Times New Roman" w:hAnsi="Times New Roman" w:cs="Times New Roman"/>
            </w:rPr>
          </w:pPr>
        </w:p>
        <w:p w14:paraId="26EE9C53" w14:textId="77777777" w:rsidR="007D1947" w:rsidRPr="00745487" w:rsidRDefault="007D1947" w:rsidP="00745487">
          <w:pPr>
            <w:jc w:val="both"/>
            <w:rPr>
              <w:rFonts w:ascii="Times New Roman" w:hAnsi="Times New Roman" w:cs="Times New Roman"/>
            </w:rPr>
          </w:pPr>
        </w:p>
        <w:p w14:paraId="2AEFE0CA" w14:textId="77777777" w:rsidR="007D1947" w:rsidRPr="00745487" w:rsidRDefault="007D1947" w:rsidP="00745487">
          <w:pPr>
            <w:jc w:val="both"/>
            <w:rPr>
              <w:rFonts w:ascii="Times New Roman" w:hAnsi="Times New Roman" w:cs="Times New Roman"/>
            </w:rPr>
          </w:pPr>
        </w:p>
        <w:p w14:paraId="4F8F730C" w14:textId="77777777" w:rsidR="007D1947" w:rsidRPr="00745487" w:rsidRDefault="007D1947" w:rsidP="00745487">
          <w:pPr>
            <w:jc w:val="both"/>
            <w:rPr>
              <w:rFonts w:ascii="Times New Roman" w:hAnsi="Times New Roman" w:cs="Times New Roman"/>
            </w:rPr>
          </w:pPr>
        </w:p>
        <w:p w14:paraId="4D3D6465" w14:textId="77777777" w:rsidR="007D1947" w:rsidRPr="00745487" w:rsidRDefault="007D1947" w:rsidP="00745487">
          <w:pPr>
            <w:jc w:val="both"/>
            <w:rPr>
              <w:rFonts w:ascii="Times New Roman" w:hAnsi="Times New Roman" w:cs="Times New Roman"/>
            </w:rPr>
          </w:pPr>
        </w:p>
        <w:p w14:paraId="47414E5B" w14:textId="77777777" w:rsidR="007D1947" w:rsidRPr="00745487" w:rsidRDefault="007D1947" w:rsidP="00745487">
          <w:pPr>
            <w:jc w:val="both"/>
            <w:rPr>
              <w:rFonts w:ascii="Times New Roman" w:hAnsi="Times New Roman" w:cs="Times New Roman"/>
            </w:rPr>
          </w:pPr>
        </w:p>
        <w:p w14:paraId="2F67E6D4" w14:textId="77777777" w:rsidR="007D1947" w:rsidRPr="00745487" w:rsidRDefault="007D1947" w:rsidP="00745487">
          <w:pPr>
            <w:jc w:val="both"/>
            <w:rPr>
              <w:rFonts w:ascii="Times New Roman" w:hAnsi="Times New Roman" w:cs="Times New Roman"/>
            </w:rPr>
          </w:pPr>
        </w:p>
        <w:p w14:paraId="400F30D3" w14:textId="77777777" w:rsidR="007D1947" w:rsidRPr="00745487" w:rsidRDefault="007D1947" w:rsidP="00745487">
          <w:pPr>
            <w:jc w:val="both"/>
            <w:rPr>
              <w:rFonts w:ascii="Times New Roman" w:hAnsi="Times New Roman" w:cs="Times New Roman"/>
            </w:rPr>
          </w:pPr>
        </w:p>
        <w:p w14:paraId="21D0F861" w14:textId="77777777" w:rsidR="007D1947" w:rsidRPr="00745487" w:rsidRDefault="007D1947" w:rsidP="00745487">
          <w:pPr>
            <w:jc w:val="both"/>
            <w:rPr>
              <w:rFonts w:ascii="Times New Roman" w:hAnsi="Times New Roman" w:cs="Times New Roman"/>
            </w:rPr>
          </w:pPr>
        </w:p>
        <w:p w14:paraId="68D56007" w14:textId="77777777" w:rsidR="007D1947" w:rsidRPr="00745487" w:rsidRDefault="007D1947" w:rsidP="00745487">
          <w:pPr>
            <w:jc w:val="both"/>
            <w:rPr>
              <w:rFonts w:ascii="Times New Roman" w:hAnsi="Times New Roman" w:cs="Times New Roman"/>
            </w:rPr>
          </w:pPr>
        </w:p>
        <w:p w14:paraId="5CD1CE9F" w14:textId="77777777" w:rsidR="007D1947" w:rsidRPr="00745487" w:rsidRDefault="007D1947" w:rsidP="00745487">
          <w:pPr>
            <w:jc w:val="both"/>
            <w:rPr>
              <w:rFonts w:ascii="Times New Roman" w:hAnsi="Times New Roman" w:cs="Times New Roman"/>
            </w:rPr>
          </w:pPr>
        </w:p>
        <w:p w14:paraId="77F0A10B" w14:textId="737D2056" w:rsidR="007D1947" w:rsidRPr="00745487" w:rsidRDefault="007D1947" w:rsidP="00745487">
          <w:pPr>
            <w:jc w:val="both"/>
            <w:rPr>
              <w:rFonts w:ascii="Times New Roman" w:hAnsi="Times New Roman" w:cs="Times New Roman"/>
            </w:rPr>
          </w:pPr>
        </w:p>
        <w:p w14:paraId="458A2BFE" w14:textId="77777777" w:rsidR="000E4DA8" w:rsidRDefault="000E4DA8" w:rsidP="00745487">
          <w:pPr>
            <w:pStyle w:val="Heading1"/>
            <w:jc w:val="both"/>
            <w:rPr>
              <w:rFonts w:ascii="Times New Roman" w:hAnsi="Times New Roman" w:cs="Times New Roman"/>
            </w:rPr>
            <w:sectPr w:rsidR="000E4DA8" w:rsidSect="00CD4B9D">
              <w:type w:val="continuous"/>
              <w:pgSz w:w="11906" w:h="16838"/>
              <w:pgMar w:top="720" w:right="720" w:bottom="720" w:left="720" w:header="708" w:footer="708" w:gutter="0"/>
              <w:pgNumType w:fmt="lowerRoman" w:start="1"/>
              <w:cols w:space="708"/>
              <w:docGrid w:linePitch="360"/>
            </w:sectPr>
          </w:pPr>
        </w:p>
        <w:p w14:paraId="36BC6FF2" w14:textId="77777777" w:rsidR="00640A98" w:rsidRDefault="00640A98" w:rsidP="007A2C05">
          <w:pPr>
            <w:pStyle w:val="Heading1"/>
            <w:sectPr w:rsidR="00640A98" w:rsidSect="00710B64">
              <w:type w:val="continuous"/>
              <w:pgSz w:w="11906" w:h="16838"/>
              <w:pgMar w:top="720" w:right="720" w:bottom="720" w:left="720" w:header="708" w:footer="708" w:gutter="0"/>
              <w:pgNumType w:start="1"/>
              <w:cols w:num="2" w:space="708"/>
              <w:titlePg/>
              <w:docGrid w:linePitch="360"/>
            </w:sectPr>
          </w:pPr>
        </w:p>
        <w:p w14:paraId="0ED321E6" w14:textId="6A81BC58" w:rsidR="007D1947" w:rsidRPr="00836C35" w:rsidRDefault="007D1947" w:rsidP="007A2C05">
          <w:pPr>
            <w:pStyle w:val="Heading1"/>
          </w:pPr>
          <w:bookmarkStart w:id="1" w:name="_Toc139560402"/>
          <w:r w:rsidRPr="00836C35">
            <w:lastRenderedPageBreak/>
            <w:t>Introduction</w:t>
          </w:r>
          <w:bookmarkEnd w:id="1"/>
          <w:r w:rsidR="00480872" w:rsidRPr="00836C35">
            <w:t xml:space="preserve"> </w:t>
          </w:r>
          <w:r w:rsidR="00E91208" w:rsidRPr="00836C35">
            <w:t xml:space="preserve"> </w:t>
          </w:r>
        </w:p>
        <w:p w14:paraId="6E304E81" w14:textId="07B28777" w:rsidR="009D279A" w:rsidRDefault="000034F8" w:rsidP="00D84BCB">
          <w:pPr>
            <w:jc w:val="both"/>
            <w:rPr>
              <w:rFonts w:ascii="Arial" w:hAnsi="Arial" w:cs="Arial"/>
            </w:rPr>
          </w:pPr>
          <w:r w:rsidRPr="003F796A">
            <w:rPr>
              <w:rFonts w:ascii="Arial" w:hAnsi="Arial" w:cs="Arial"/>
            </w:rPr>
            <w:t xml:space="preserve">This report will review various categories of Programmable Logic Controllers </w:t>
          </w:r>
          <w:r w:rsidR="00E506D4" w:rsidRPr="003F796A">
            <w:rPr>
              <w:rFonts w:ascii="Arial" w:hAnsi="Arial" w:cs="Arial"/>
            </w:rPr>
            <w:t xml:space="preserve">which are </w:t>
          </w:r>
          <w:r w:rsidRPr="003F796A">
            <w:rPr>
              <w:rFonts w:ascii="Arial" w:hAnsi="Arial" w:cs="Arial"/>
            </w:rPr>
            <w:t>available to</w:t>
          </w:r>
          <w:r w:rsidR="00E506D4" w:rsidRPr="003F796A">
            <w:rPr>
              <w:rFonts w:ascii="Arial" w:hAnsi="Arial" w:cs="Arial"/>
            </w:rPr>
            <w:t xml:space="preserve"> a</w:t>
          </w:r>
          <w:r w:rsidR="00842DE6">
            <w:rPr>
              <w:rFonts w:ascii="Arial" w:hAnsi="Arial" w:cs="Arial"/>
            </w:rPr>
            <w:t>n engineering</w:t>
          </w:r>
          <w:r w:rsidR="00E506D4" w:rsidRPr="003F796A">
            <w:rPr>
              <w:rFonts w:ascii="Arial" w:hAnsi="Arial" w:cs="Arial"/>
            </w:rPr>
            <w:t xml:space="preserve"> team </w:t>
          </w:r>
          <w:r w:rsidR="008444C5" w:rsidRPr="003F796A">
            <w:rPr>
              <w:rFonts w:ascii="Arial" w:hAnsi="Arial" w:cs="Arial"/>
            </w:rPr>
            <w:t>during the</w:t>
          </w:r>
          <w:r w:rsidR="00E506D4" w:rsidRPr="003F796A">
            <w:rPr>
              <w:rFonts w:ascii="Arial" w:hAnsi="Arial" w:cs="Arial"/>
            </w:rPr>
            <w:t xml:space="preserve"> design</w:t>
          </w:r>
          <w:r w:rsidR="008444C5" w:rsidRPr="003F796A">
            <w:rPr>
              <w:rFonts w:ascii="Arial" w:hAnsi="Arial" w:cs="Arial"/>
            </w:rPr>
            <w:t xml:space="preserve"> of </w:t>
          </w:r>
          <w:r w:rsidR="00E506D4" w:rsidRPr="003F796A">
            <w:rPr>
              <w:rFonts w:ascii="Arial" w:hAnsi="Arial" w:cs="Arial"/>
            </w:rPr>
            <w:t xml:space="preserve">an automated process. </w:t>
          </w:r>
          <w:r w:rsidR="008444C5" w:rsidRPr="003F796A">
            <w:rPr>
              <w:rFonts w:ascii="Arial" w:hAnsi="Arial" w:cs="Arial"/>
            </w:rPr>
            <w:t>Their</w:t>
          </w:r>
          <w:r w:rsidR="0048585B" w:rsidRPr="003F796A">
            <w:rPr>
              <w:rFonts w:ascii="Arial" w:hAnsi="Arial" w:cs="Arial"/>
            </w:rPr>
            <w:t xml:space="preserve"> characteristics shall be explained </w:t>
          </w:r>
          <w:r w:rsidR="00862969" w:rsidRPr="003F796A">
            <w:rPr>
              <w:rFonts w:ascii="Arial" w:hAnsi="Arial" w:cs="Arial"/>
            </w:rPr>
            <w:t xml:space="preserve"> and comparisons made to determine  the  authors opinion  on  positive  and/or negative attribute</w:t>
          </w:r>
          <w:r w:rsidR="00842B46">
            <w:rPr>
              <w:rFonts w:ascii="Arial" w:hAnsi="Arial" w:cs="Arial"/>
            </w:rPr>
            <w:t>.</w:t>
          </w:r>
        </w:p>
        <w:p w14:paraId="304307BC" w14:textId="2FE5A156" w:rsidR="00410FEF" w:rsidRDefault="00D84BCB" w:rsidP="00D84BCB">
          <w:pPr>
            <w:jc w:val="both"/>
            <w:rPr>
              <w:rFonts w:ascii="Arial" w:hAnsi="Arial" w:cs="Arial"/>
            </w:rPr>
          </w:pPr>
          <w:r>
            <w:rPr>
              <w:rFonts w:ascii="Arial" w:hAnsi="Arial" w:cs="Arial"/>
            </w:rPr>
            <w:t xml:space="preserve">An explanation of the decisions made </w:t>
          </w:r>
          <w:r w:rsidR="00217201">
            <w:rPr>
              <w:rFonts w:ascii="Arial" w:hAnsi="Arial" w:cs="Arial"/>
            </w:rPr>
            <w:t xml:space="preserve">during the design process shall be made and details </w:t>
          </w:r>
          <w:r w:rsidR="004249A1">
            <w:rPr>
              <w:rFonts w:ascii="Arial" w:hAnsi="Arial" w:cs="Arial"/>
            </w:rPr>
            <w:t>given for alarm and warning strategies.</w:t>
          </w:r>
        </w:p>
        <w:p w14:paraId="0ADB0F31" w14:textId="57DA565F" w:rsidR="00E506D4" w:rsidRPr="009D279A" w:rsidRDefault="00184144" w:rsidP="009D279A">
          <w:pPr>
            <w:pStyle w:val="Heading1"/>
            <w:rPr>
              <w:rFonts w:ascii="Arial" w:hAnsi="Arial" w:cs="Arial"/>
            </w:rPr>
          </w:pPr>
          <w:bookmarkStart w:id="2" w:name="_Toc139560403"/>
          <w:r>
            <w:t>Litera</w:t>
          </w:r>
          <w:r w:rsidR="0008732C">
            <w:t>ture Review</w:t>
          </w:r>
          <w:bookmarkEnd w:id="2"/>
        </w:p>
        <w:p w14:paraId="046B1AE6" w14:textId="0C1EA5DD" w:rsidR="00E506D4" w:rsidRPr="003F796A" w:rsidRDefault="00B954AD" w:rsidP="00E04A2B">
          <w:pPr>
            <w:jc w:val="both"/>
            <w:rPr>
              <w:rFonts w:ascii="Arial" w:hAnsi="Arial" w:cs="Arial"/>
            </w:rPr>
          </w:pPr>
          <w:r w:rsidRPr="003F796A">
            <w:rPr>
              <w:rFonts w:ascii="Arial" w:hAnsi="Arial" w:cs="Arial"/>
            </w:rPr>
            <w:t xml:space="preserve">A </w:t>
          </w:r>
          <w:r w:rsidR="00E04A2B" w:rsidRPr="003F796A">
            <w:rPr>
              <w:rFonts w:ascii="Arial" w:hAnsi="Arial" w:cs="Arial"/>
            </w:rPr>
            <w:t>Programmable Logic controller</w:t>
          </w:r>
          <w:r w:rsidRPr="003F796A">
            <w:rPr>
              <w:rFonts w:ascii="Arial" w:hAnsi="Arial" w:cs="Arial"/>
            </w:rPr>
            <w:t xml:space="preserve"> (PLC),</w:t>
          </w:r>
          <w:r w:rsidR="00E04A2B" w:rsidRPr="003F796A">
            <w:rPr>
              <w:rFonts w:ascii="Arial" w:hAnsi="Arial" w:cs="Arial"/>
            </w:rPr>
            <w:t xml:space="preserve"> </w:t>
          </w:r>
          <w:r w:rsidRPr="003F796A">
            <w:rPr>
              <w:rFonts w:ascii="Arial" w:hAnsi="Arial" w:cs="Arial"/>
            </w:rPr>
            <w:t xml:space="preserve">facilitates </w:t>
          </w:r>
          <w:r w:rsidR="00E04A2B" w:rsidRPr="003F796A">
            <w:rPr>
              <w:rFonts w:ascii="Arial" w:hAnsi="Arial" w:cs="Arial"/>
            </w:rPr>
            <w:t xml:space="preserve">automation of </w:t>
          </w:r>
          <w:r w:rsidRPr="003F796A">
            <w:rPr>
              <w:rFonts w:ascii="Arial" w:hAnsi="Arial" w:cs="Arial"/>
            </w:rPr>
            <w:t xml:space="preserve">a </w:t>
          </w:r>
          <w:r w:rsidR="00E04A2B" w:rsidRPr="003F796A">
            <w:rPr>
              <w:rFonts w:ascii="Arial" w:hAnsi="Arial" w:cs="Arial"/>
            </w:rPr>
            <w:t>manufacturing process</w:t>
          </w:r>
          <w:r w:rsidR="00141A15" w:rsidRPr="003F796A">
            <w:rPr>
              <w:rFonts w:ascii="Arial" w:hAnsi="Arial" w:cs="Arial"/>
            </w:rPr>
            <w:t xml:space="preserve"> with </w:t>
          </w:r>
          <w:r w:rsidR="00503741" w:rsidRPr="003F796A">
            <w:rPr>
              <w:rFonts w:ascii="Arial" w:hAnsi="Arial" w:cs="Arial"/>
            </w:rPr>
            <w:t>translati</w:t>
          </w:r>
          <w:r w:rsidR="00141A15" w:rsidRPr="003F796A">
            <w:rPr>
              <w:rFonts w:ascii="Arial" w:hAnsi="Arial" w:cs="Arial"/>
            </w:rPr>
            <w:t xml:space="preserve">on of </w:t>
          </w:r>
          <w:r w:rsidR="00503741" w:rsidRPr="003F796A">
            <w:rPr>
              <w:rFonts w:ascii="Arial" w:hAnsi="Arial" w:cs="Arial"/>
            </w:rPr>
            <w:t>‘d</w:t>
          </w:r>
          <w:r w:rsidR="00E04A2B" w:rsidRPr="003F796A">
            <w:rPr>
              <w:rFonts w:ascii="Arial" w:hAnsi="Arial" w:cs="Arial"/>
            </w:rPr>
            <w:t>iscrete</w:t>
          </w:r>
          <w:r w:rsidR="00503741" w:rsidRPr="003F796A">
            <w:rPr>
              <w:rFonts w:ascii="Arial" w:hAnsi="Arial" w:cs="Arial"/>
            </w:rPr>
            <w:t>’</w:t>
          </w:r>
          <w:r w:rsidR="00E04A2B" w:rsidRPr="003F796A">
            <w:rPr>
              <w:rFonts w:ascii="Arial" w:hAnsi="Arial" w:cs="Arial"/>
            </w:rPr>
            <w:t xml:space="preserve"> </w:t>
          </w:r>
          <w:r w:rsidR="00503741" w:rsidRPr="003F796A">
            <w:rPr>
              <w:rFonts w:ascii="Arial" w:hAnsi="Arial" w:cs="Arial"/>
            </w:rPr>
            <w:t>or</w:t>
          </w:r>
          <w:r w:rsidR="00E04A2B" w:rsidRPr="003F796A">
            <w:rPr>
              <w:rFonts w:ascii="Arial" w:hAnsi="Arial" w:cs="Arial"/>
            </w:rPr>
            <w:t xml:space="preserve"> </w:t>
          </w:r>
          <w:r w:rsidR="00503741" w:rsidRPr="003F796A">
            <w:rPr>
              <w:rFonts w:ascii="Arial" w:hAnsi="Arial" w:cs="Arial"/>
            </w:rPr>
            <w:t>‘a</w:t>
          </w:r>
          <w:r w:rsidR="00E04A2B" w:rsidRPr="003F796A">
            <w:rPr>
              <w:rFonts w:ascii="Arial" w:hAnsi="Arial" w:cs="Arial"/>
            </w:rPr>
            <w:t>nalogue</w:t>
          </w:r>
          <w:r w:rsidR="00503741" w:rsidRPr="003F796A">
            <w:rPr>
              <w:rFonts w:ascii="Arial" w:hAnsi="Arial" w:cs="Arial"/>
            </w:rPr>
            <w:t>’</w:t>
          </w:r>
          <w:r w:rsidR="00E04A2B" w:rsidRPr="003F796A">
            <w:rPr>
              <w:rFonts w:ascii="Arial" w:hAnsi="Arial" w:cs="Arial"/>
            </w:rPr>
            <w:t xml:space="preserve"> input signals</w:t>
          </w:r>
          <w:r w:rsidRPr="003F796A">
            <w:rPr>
              <w:rFonts w:ascii="Arial" w:hAnsi="Arial" w:cs="Arial"/>
            </w:rPr>
            <w:t xml:space="preserve"> to </w:t>
          </w:r>
          <w:r w:rsidR="00141A15" w:rsidRPr="003F796A">
            <w:rPr>
              <w:rFonts w:ascii="Arial" w:hAnsi="Arial" w:cs="Arial"/>
            </w:rPr>
            <w:t xml:space="preserve"> produc</w:t>
          </w:r>
          <w:r w:rsidRPr="003F796A">
            <w:rPr>
              <w:rFonts w:ascii="Arial" w:hAnsi="Arial" w:cs="Arial"/>
            </w:rPr>
            <w:t>e</w:t>
          </w:r>
          <w:r w:rsidR="00141A15" w:rsidRPr="003F796A">
            <w:rPr>
              <w:rFonts w:ascii="Arial" w:hAnsi="Arial" w:cs="Arial"/>
            </w:rPr>
            <w:t xml:space="preserve"> </w:t>
          </w:r>
          <w:r w:rsidR="00503741" w:rsidRPr="003F796A">
            <w:rPr>
              <w:rFonts w:ascii="Arial" w:hAnsi="Arial" w:cs="Arial"/>
            </w:rPr>
            <w:t>an appropriate output action.</w:t>
          </w:r>
        </w:p>
        <w:p w14:paraId="2164C691" w14:textId="1A0C5A43" w:rsidR="00141A15" w:rsidRDefault="00503741" w:rsidP="00E04A2B">
          <w:pPr>
            <w:jc w:val="both"/>
            <w:rPr>
              <w:rFonts w:ascii="Arial" w:hAnsi="Arial" w:cs="Arial"/>
            </w:rPr>
          </w:pPr>
          <w:r w:rsidRPr="003F796A">
            <w:rPr>
              <w:rFonts w:ascii="Arial" w:hAnsi="Arial" w:cs="Arial"/>
            </w:rPr>
            <w:t>A discrete input is binary, producing  1’s or 0’s to represent an “on” or “off” state</w:t>
          </w:r>
          <w:r w:rsidR="00141A15" w:rsidRPr="003F796A">
            <w:rPr>
              <w:rFonts w:ascii="Arial" w:hAnsi="Arial" w:cs="Arial"/>
            </w:rPr>
            <w:t>;</w:t>
          </w:r>
          <w:r w:rsidRPr="003F796A">
            <w:rPr>
              <w:rFonts w:ascii="Arial" w:hAnsi="Arial" w:cs="Arial"/>
            </w:rPr>
            <w:t xml:space="preserve"> a proximity switch detecting an item’s position on a conveyor</w:t>
          </w:r>
          <w:r w:rsidR="00B954AD" w:rsidRPr="003F796A">
            <w:rPr>
              <w:rFonts w:ascii="Arial" w:hAnsi="Arial" w:cs="Arial"/>
            </w:rPr>
            <w:t xml:space="preserve"> being</w:t>
          </w:r>
          <w:r w:rsidR="00141A15" w:rsidRPr="003F796A">
            <w:rPr>
              <w:rFonts w:ascii="Arial" w:hAnsi="Arial" w:cs="Arial"/>
            </w:rPr>
            <w:t xml:space="preserve"> a typical example</w:t>
          </w:r>
          <w:r w:rsidRPr="003F796A">
            <w:rPr>
              <w:rFonts w:ascii="Arial" w:hAnsi="Arial" w:cs="Arial"/>
            </w:rPr>
            <w:t xml:space="preserve">. </w:t>
          </w:r>
          <w:r w:rsidR="00B954AD" w:rsidRPr="003F796A">
            <w:rPr>
              <w:rFonts w:ascii="Arial" w:hAnsi="Arial" w:cs="Arial"/>
            </w:rPr>
            <w:t xml:space="preserve">In contrast to a discrete input, </w:t>
          </w:r>
          <w:r w:rsidRPr="003F796A">
            <w:rPr>
              <w:rFonts w:ascii="Arial" w:hAnsi="Arial" w:cs="Arial"/>
            </w:rPr>
            <w:t>An analogue input</w:t>
          </w:r>
          <w:r w:rsidR="00B954AD" w:rsidRPr="003F796A">
            <w:rPr>
              <w:rFonts w:ascii="Arial" w:hAnsi="Arial" w:cs="Arial"/>
            </w:rPr>
            <w:t>’s</w:t>
          </w:r>
          <w:r w:rsidRPr="003F796A">
            <w:rPr>
              <w:rFonts w:ascii="Arial" w:hAnsi="Arial" w:cs="Arial"/>
            </w:rPr>
            <w:t xml:space="preserve"> signal value </w:t>
          </w:r>
          <w:r w:rsidR="00141A15" w:rsidRPr="003F796A">
            <w:rPr>
              <w:rFonts w:ascii="Arial" w:hAnsi="Arial" w:cs="Arial"/>
            </w:rPr>
            <w:t>varies</w:t>
          </w:r>
          <w:r w:rsidRPr="003F796A">
            <w:rPr>
              <w:rFonts w:ascii="Arial" w:hAnsi="Arial" w:cs="Arial"/>
            </w:rPr>
            <w:t xml:space="preserve"> infinitely </w:t>
          </w:r>
          <w:r w:rsidR="00141A15" w:rsidRPr="003F796A">
            <w:rPr>
              <w:rFonts w:ascii="Arial" w:hAnsi="Arial" w:cs="Arial"/>
            </w:rPr>
            <w:t>to represent a dynamic measurement such as; temperature; distance.</w:t>
          </w:r>
        </w:p>
        <w:p w14:paraId="0BEEE799" w14:textId="712D4B6F" w:rsidR="00B954AD" w:rsidRDefault="00E13745" w:rsidP="00E04A2B">
          <w:pPr>
            <w:jc w:val="both"/>
            <w:rPr>
              <w:rFonts w:ascii="Arial" w:hAnsi="Arial" w:cs="Arial"/>
            </w:rPr>
          </w:pPr>
          <w:r>
            <w:rPr>
              <w:rFonts w:ascii="Arial" w:hAnsi="Arial" w:cs="Arial"/>
            </w:rPr>
            <w:t xml:space="preserve">Current PLC’s can </w:t>
          </w:r>
          <w:r w:rsidR="0003763B">
            <w:rPr>
              <w:rFonts w:ascii="Arial" w:hAnsi="Arial" w:cs="Arial"/>
            </w:rPr>
            <w:t xml:space="preserve">be categorised in terms of </w:t>
          </w:r>
          <w:r w:rsidR="00B43A36">
            <w:rPr>
              <w:rFonts w:ascii="Arial" w:hAnsi="Arial" w:cs="Arial"/>
            </w:rPr>
            <w:t xml:space="preserve">physical </w:t>
          </w:r>
          <w:r w:rsidR="0003763B">
            <w:rPr>
              <w:rFonts w:ascii="Arial" w:hAnsi="Arial" w:cs="Arial"/>
            </w:rPr>
            <w:t>structure</w:t>
          </w:r>
          <w:r w:rsidR="007E7D76">
            <w:rPr>
              <w:rFonts w:ascii="Arial" w:hAnsi="Arial" w:cs="Arial"/>
            </w:rPr>
            <w:t xml:space="preserve">, then </w:t>
          </w:r>
          <w:r w:rsidR="007A4376">
            <w:rPr>
              <w:rFonts w:ascii="Arial" w:hAnsi="Arial" w:cs="Arial"/>
            </w:rPr>
            <w:t xml:space="preserve">classified </w:t>
          </w:r>
          <w:r w:rsidR="006A2FFF">
            <w:rPr>
              <w:rFonts w:ascii="Arial" w:hAnsi="Arial" w:cs="Arial"/>
            </w:rPr>
            <w:t xml:space="preserve">by </w:t>
          </w:r>
          <w:r w:rsidR="00D15351">
            <w:rPr>
              <w:rFonts w:ascii="Arial" w:hAnsi="Arial" w:cs="Arial"/>
            </w:rPr>
            <w:t>the</w:t>
          </w:r>
          <w:r w:rsidR="00042818" w:rsidRPr="003F796A">
            <w:rPr>
              <w:rFonts w:ascii="Arial" w:hAnsi="Arial" w:cs="Arial"/>
            </w:rPr>
            <w:t xml:space="preserve"> component</w:t>
          </w:r>
          <w:r w:rsidR="002C794C">
            <w:rPr>
              <w:rFonts w:ascii="Arial" w:hAnsi="Arial" w:cs="Arial"/>
            </w:rPr>
            <w:t>s</w:t>
          </w:r>
          <w:r w:rsidR="00042818" w:rsidRPr="003F796A">
            <w:rPr>
              <w:rFonts w:ascii="Arial" w:hAnsi="Arial" w:cs="Arial"/>
            </w:rPr>
            <w:t xml:space="preserve"> used </w:t>
          </w:r>
          <w:r w:rsidR="00B954AD" w:rsidRPr="003F796A">
            <w:rPr>
              <w:rFonts w:ascii="Arial" w:hAnsi="Arial" w:cs="Arial"/>
            </w:rPr>
            <w:t xml:space="preserve"> </w:t>
          </w:r>
          <w:r w:rsidR="00042818" w:rsidRPr="003F796A">
            <w:rPr>
              <w:rFonts w:ascii="Arial" w:hAnsi="Arial" w:cs="Arial"/>
            </w:rPr>
            <w:t>to generate the required output action</w:t>
          </w:r>
          <w:r w:rsidR="002C794C">
            <w:rPr>
              <w:rFonts w:ascii="Arial" w:hAnsi="Arial" w:cs="Arial"/>
            </w:rPr>
            <w:t>.</w:t>
          </w:r>
          <w:r w:rsidR="00042818" w:rsidRPr="003F796A">
            <w:rPr>
              <w:rFonts w:ascii="Arial" w:hAnsi="Arial" w:cs="Arial"/>
            </w:rPr>
            <w:t xml:space="preserve"> </w:t>
          </w:r>
          <w:r w:rsidR="002C794C">
            <w:rPr>
              <w:rFonts w:ascii="Arial" w:hAnsi="Arial" w:cs="Arial"/>
            </w:rPr>
            <w:t>T</w:t>
          </w:r>
          <w:r w:rsidR="00042818" w:rsidRPr="003F796A">
            <w:rPr>
              <w:rFonts w:ascii="Arial" w:hAnsi="Arial" w:cs="Arial"/>
            </w:rPr>
            <w:t xml:space="preserve">his is so, </w:t>
          </w:r>
          <w:r w:rsidR="00EA533F" w:rsidRPr="003F796A">
            <w:rPr>
              <w:rFonts w:ascii="Arial" w:hAnsi="Arial" w:cs="Arial"/>
            </w:rPr>
            <w:t xml:space="preserve">as </w:t>
          </w:r>
          <w:r w:rsidR="00042818" w:rsidRPr="003F796A">
            <w:rPr>
              <w:rFonts w:ascii="Arial" w:hAnsi="Arial" w:cs="Arial"/>
            </w:rPr>
            <w:t>the characteristic of the component often influences the response of the PLC</w:t>
          </w:r>
          <w:sdt>
            <w:sdtPr>
              <w:rPr>
                <w:rFonts w:ascii="Arial" w:hAnsi="Arial" w:cs="Arial"/>
              </w:rPr>
              <w:id w:val="600295318"/>
              <w:citation/>
            </w:sdtPr>
            <w:sdtEndPr/>
            <w:sdtContent>
              <w:r w:rsidR="00F27BB0">
                <w:rPr>
                  <w:rFonts w:ascii="Arial" w:hAnsi="Arial" w:cs="Arial"/>
                </w:rPr>
                <w:fldChar w:fldCharType="begin"/>
              </w:r>
              <w:r w:rsidR="00F27BB0">
                <w:rPr>
                  <w:rFonts w:ascii="Arial" w:hAnsi="Arial" w:cs="Arial"/>
                  <w:lang w:val="en-US"/>
                </w:rPr>
                <w:instrText xml:space="preserve"> CITATION Ele23 \l 1033 </w:instrText>
              </w:r>
              <w:r w:rsidR="00F27BB0">
                <w:rPr>
                  <w:rFonts w:ascii="Arial" w:hAnsi="Arial" w:cs="Arial"/>
                </w:rPr>
                <w:fldChar w:fldCharType="separate"/>
              </w:r>
              <w:r w:rsidR="00F27BB0">
                <w:rPr>
                  <w:rFonts w:ascii="Arial" w:hAnsi="Arial" w:cs="Arial"/>
                  <w:noProof/>
                  <w:lang w:val="en-US"/>
                </w:rPr>
                <w:t xml:space="preserve"> </w:t>
              </w:r>
              <w:r w:rsidR="00F27BB0" w:rsidRPr="00F27BB0">
                <w:rPr>
                  <w:rFonts w:ascii="Arial" w:hAnsi="Arial" w:cs="Arial"/>
                  <w:noProof/>
                  <w:lang w:val="en-US"/>
                </w:rPr>
                <w:t>(Element14, 2023)</w:t>
              </w:r>
              <w:r w:rsidR="00F27BB0">
                <w:rPr>
                  <w:rFonts w:ascii="Arial" w:hAnsi="Arial" w:cs="Arial"/>
                </w:rPr>
                <w:fldChar w:fldCharType="end"/>
              </w:r>
            </w:sdtContent>
          </w:sdt>
          <w:r w:rsidR="00042818" w:rsidRPr="003F796A">
            <w:rPr>
              <w:rFonts w:ascii="Arial" w:hAnsi="Arial" w:cs="Arial"/>
            </w:rPr>
            <w:t>.</w:t>
          </w:r>
        </w:p>
        <w:p w14:paraId="165C2E59" w14:textId="7F802B9D" w:rsidR="007D13CF" w:rsidRDefault="008935D2" w:rsidP="00E04A2B">
          <w:pPr>
            <w:jc w:val="both"/>
            <w:rPr>
              <w:rFonts w:ascii="Arial" w:hAnsi="Arial" w:cs="Arial"/>
            </w:rPr>
          </w:pPr>
          <w:r>
            <w:rPr>
              <w:rFonts w:ascii="Arial" w:hAnsi="Arial" w:cs="Arial"/>
            </w:rPr>
            <w:t xml:space="preserve">A PLC is constructed with four major </w:t>
          </w:r>
          <w:r w:rsidR="004A4791">
            <w:rPr>
              <w:rFonts w:ascii="Arial" w:hAnsi="Arial" w:cs="Arial"/>
            </w:rPr>
            <w:t>hardware components</w:t>
          </w:r>
          <w:r w:rsidR="00276569">
            <w:rPr>
              <w:rFonts w:ascii="Arial" w:hAnsi="Arial" w:cs="Arial"/>
            </w:rPr>
            <w:t>;</w:t>
          </w:r>
          <w:r w:rsidR="00457280">
            <w:rPr>
              <w:rFonts w:ascii="Arial" w:hAnsi="Arial" w:cs="Arial"/>
            </w:rPr>
            <w:t xml:space="preserve"> an </w:t>
          </w:r>
          <w:r w:rsidR="00BD0F0B">
            <w:rPr>
              <w:rFonts w:ascii="Arial" w:hAnsi="Arial" w:cs="Arial"/>
            </w:rPr>
            <w:t>Input Module</w:t>
          </w:r>
          <w:r w:rsidR="00276569">
            <w:rPr>
              <w:rFonts w:ascii="Arial" w:hAnsi="Arial" w:cs="Arial"/>
            </w:rPr>
            <w:t xml:space="preserve">; </w:t>
          </w:r>
          <w:r w:rsidR="00BD0F0B">
            <w:rPr>
              <w:rFonts w:ascii="Arial" w:hAnsi="Arial" w:cs="Arial"/>
            </w:rPr>
            <w:t>Power Supply</w:t>
          </w:r>
          <w:r w:rsidR="00276569">
            <w:rPr>
              <w:rFonts w:ascii="Arial" w:hAnsi="Arial" w:cs="Arial"/>
            </w:rPr>
            <w:t>;</w:t>
          </w:r>
          <w:r w:rsidR="00BD0F0B">
            <w:rPr>
              <w:rFonts w:ascii="Arial" w:hAnsi="Arial" w:cs="Arial"/>
            </w:rPr>
            <w:t xml:space="preserve"> Computer Processor Unit</w:t>
          </w:r>
          <w:r w:rsidR="00276569">
            <w:rPr>
              <w:rFonts w:ascii="Arial" w:hAnsi="Arial" w:cs="Arial"/>
            </w:rPr>
            <w:t xml:space="preserve">; </w:t>
          </w:r>
          <w:r w:rsidR="007E31AA">
            <w:rPr>
              <w:rFonts w:ascii="Arial" w:hAnsi="Arial" w:cs="Arial"/>
            </w:rPr>
            <w:t>an</w:t>
          </w:r>
          <w:r w:rsidR="00BD0F0B">
            <w:rPr>
              <w:rFonts w:ascii="Arial" w:hAnsi="Arial" w:cs="Arial"/>
            </w:rPr>
            <w:t xml:space="preserve"> </w:t>
          </w:r>
          <w:r w:rsidR="00B43A36">
            <w:rPr>
              <w:rFonts w:ascii="Arial" w:hAnsi="Arial" w:cs="Arial"/>
            </w:rPr>
            <w:t xml:space="preserve">Output Module. </w:t>
          </w:r>
          <w:r w:rsidR="00990ED7">
            <w:rPr>
              <w:rFonts w:ascii="Arial" w:hAnsi="Arial" w:cs="Arial"/>
            </w:rPr>
            <w:t xml:space="preserve">The manufacturer of the product will arrange these components to </w:t>
          </w:r>
          <w:r w:rsidR="00F709D5">
            <w:rPr>
              <w:rFonts w:ascii="Arial" w:hAnsi="Arial" w:cs="Arial"/>
            </w:rPr>
            <w:t>produce a</w:t>
          </w:r>
          <w:r w:rsidR="00C714C0">
            <w:rPr>
              <w:rFonts w:ascii="Arial" w:hAnsi="Arial" w:cs="Arial"/>
            </w:rPr>
            <w:t xml:space="preserve"> </w:t>
          </w:r>
          <w:r w:rsidR="00CB60DE">
            <w:rPr>
              <w:rFonts w:ascii="Arial" w:hAnsi="Arial" w:cs="Arial"/>
            </w:rPr>
            <w:t xml:space="preserve">fixed integrated </w:t>
          </w:r>
          <w:r w:rsidR="00E361EF">
            <w:rPr>
              <w:rFonts w:ascii="Arial" w:hAnsi="Arial" w:cs="Arial"/>
            </w:rPr>
            <w:t>or</w:t>
          </w:r>
          <w:r w:rsidR="00013740">
            <w:rPr>
              <w:rFonts w:ascii="Arial" w:hAnsi="Arial" w:cs="Arial"/>
            </w:rPr>
            <w:t xml:space="preserve"> a </w:t>
          </w:r>
          <w:r w:rsidR="00F42FFC">
            <w:rPr>
              <w:rFonts w:ascii="Arial" w:hAnsi="Arial" w:cs="Arial"/>
            </w:rPr>
            <w:t>Modular PLC</w:t>
          </w:r>
          <w:sdt>
            <w:sdtPr>
              <w:rPr>
                <w:rFonts w:ascii="Arial" w:hAnsi="Arial" w:cs="Arial"/>
              </w:rPr>
              <w:id w:val="-1051449572"/>
              <w:citation/>
            </w:sdtPr>
            <w:sdtEndPr/>
            <w:sdtContent>
              <w:r w:rsidR="00B97D85">
                <w:rPr>
                  <w:rFonts w:ascii="Arial" w:hAnsi="Arial" w:cs="Arial"/>
                </w:rPr>
                <w:fldChar w:fldCharType="begin"/>
              </w:r>
              <w:r w:rsidR="00B97D85">
                <w:rPr>
                  <w:rFonts w:ascii="Arial" w:hAnsi="Arial" w:cs="Arial"/>
                  <w:lang w:val="en-US"/>
                </w:rPr>
                <w:instrText xml:space="preserve"> CITATION Ric22 \l 1033 </w:instrText>
              </w:r>
              <w:r w:rsidR="00B97D85">
                <w:rPr>
                  <w:rFonts w:ascii="Arial" w:hAnsi="Arial" w:cs="Arial"/>
                </w:rPr>
                <w:fldChar w:fldCharType="separate"/>
              </w:r>
              <w:r w:rsidR="00B97D85">
                <w:rPr>
                  <w:rFonts w:ascii="Arial" w:hAnsi="Arial" w:cs="Arial"/>
                  <w:noProof/>
                  <w:lang w:val="en-US"/>
                </w:rPr>
                <w:t xml:space="preserve"> </w:t>
              </w:r>
              <w:r w:rsidR="00B97D85" w:rsidRPr="00B97D85">
                <w:rPr>
                  <w:rFonts w:ascii="Arial" w:hAnsi="Arial" w:cs="Arial"/>
                  <w:noProof/>
                  <w:lang w:val="en-US"/>
                </w:rPr>
                <w:t>(Philips, 2022)</w:t>
              </w:r>
              <w:r w:rsidR="00B97D85">
                <w:rPr>
                  <w:rFonts w:ascii="Arial" w:hAnsi="Arial" w:cs="Arial"/>
                </w:rPr>
                <w:fldChar w:fldCharType="end"/>
              </w:r>
            </w:sdtContent>
          </w:sdt>
          <w:r w:rsidR="00B97D85">
            <w:rPr>
              <w:rFonts w:ascii="Arial" w:hAnsi="Arial" w:cs="Arial"/>
            </w:rPr>
            <w:t>.</w:t>
          </w:r>
          <w:r w:rsidR="00762B04">
            <w:rPr>
              <w:rFonts w:ascii="Arial" w:hAnsi="Arial" w:cs="Arial"/>
            </w:rPr>
            <w:t xml:space="preserve"> Additional types of PLC’s are available such as</w:t>
          </w:r>
          <w:r w:rsidR="00BC2D12">
            <w:rPr>
              <w:rFonts w:ascii="Arial" w:hAnsi="Arial" w:cs="Arial"/>
            </w:rPr>
            <w:t xml:space="preserve"> Soft or </w:t>
          </w:r>
          <w:r w:rsidR="00944949">
            <w:rPr>
              <w:rFonts w:ascii="Arial" w:hAnsi="Arial" w:cs="Arial"/>
            </w:rPr>
            <w:t>Distributed</w:t>
          </w:r>
          <w:r w:rsidR="00BC2D12">
            <w:rPr>
              <w:rFonts w:ascii="Arial" w:hAnsi="Arial" w:cs="Arial"/>
            </w:rPr>
            <w:t xml:space="preserve"> PLC</w:t>
          </w:r>
          <w:r w:rsidR="00944949">
            <w:rPr>
              <w:rFonts w:ascii="Arial" w:hAnsi="Arial" w:cs="Arial"/>
            </w:rPr>
            <w:t>’s but, are less common</w:t>
          </w:r>
          <w:r w:rsidR="00F709D5">
            <w:rPr>
              <w:rFonts w:ascii="Arial" w:hAnsi="Arial" w:cs="Arial"/>
            </w:rPr>
            <w:t xml:space="preserve"> </w:t>
          </w:r>
        </w:p>
        <w:p w14:paraId="7C6D4646" w14:textId="77777777" w:rsidR="00137943" w:rsidRDefault="002518D9" w:rsidP="00E04A2B">
          <w:pPr>
            <w:jc w:val="both"/>
            <w:rPr>
              <w:rFonts w:ascii="Arial" w:hAnsi="Arial" w:cs="Arial"/>
            </w:rPr>
          </w:pPr>
          <w:r>
            <w:rPr>
              <w:rFonts w:ascii="Arial" w:hAnsi="Arial" w:cs="Arial"/>
            </w:rPr>
            <w:t xml:space="preserve">A </w:t>
          </w:r>
          <w:r w:rsidR="006661A5">
            <w:rPr>
              <w:rFonts w:ascii="Arial" w:hAnsi="Arial" w:cs="Arial"/>
            </w:rPr>
            <w:t>Fixed PLC</w:t>
          </w:r>
          <w:r w:rsidR="00094E97">
            <w:rPr>
              <w:rFonts w:ascii="Arial" w:hAnsi="Arial" w:cs="Arial"/>
            </w:rPr>
            <w:t xml:space="preserve"> is produced as </w:t>
          </w:r>
          <w:r w:rsidR="00944D45">
            <w:rPr>
              <w:rFonts w:ascii="Arial" w:hAnsi="Arial" w:cs="Arial"/>
            </w:rPr>
            <w:t>an integrated</w:t>
          </w:r>
          <w:r w:rsidR="00C13F2F">
            <w:rPr>
              <w:rFonts w:ascii="Arial" w:hAnsi="Arial" w:cs="Arial"/>
            </w:rPr>
            <w:t xml:space="preserve"> unit </w:t>
          </w:r>
          <w:r w:rsidR="00CC5404">
            <w:rPr>
              <w:rFonts w:ascii="Arial" w:hAnsi="Arial" w:cs="Arial"/>
            </w:rPr>
            <w:t>with the</w:t>
          </w:r>
          <w:r w:rsidR="002912E0">
            <w:rPr>
              <w:rFonts w:ascii="Arial" w:hAnsi="Arial" w:cs="Arial"/>
            </w:rPr>
            <w:t xml:space="preserve"> </w:t>
          </w:r>
          <w:r w:rsidR="00566B24">
            <w:rPr>
              <w:rFonts w:ascii="Arial" w:hAnsi="Arial" w:cs="Arial"/>
            </w:rPr>
            <w:t xml:space="preserve">quantity of </w:t>
          </w:r>
          <w:r w:rsidR="0046516F">
            <w:rPr>
              <w:rFonts w:ascii="Arial" w:hAnsi="Arial" w:cs="Arial"/>
            </w:rPr>
            <w:t>I</w:t>
          </w:r>
          <w:r w:rsidR="00CC5404">
            <w:rPr>
              <w:rFonts w:ascii="Arial" w:hAnsi="Arial" w:cs="Arial"/>
            </w:rPr>
            <w:t>nput</w:t>
          </w:r>
          <w:r w:rsidR="0046516F">
            <w:rPr>
              <w:rFonts w:ascii="Arial" w:hAnsi="Arial" w:cs="Arial"/>
            </w:rPr>
            <w:t>/O</w:t>
          </w:r>
          <w:r w:rsidR="00CC5404">
            <w:rPr>
              <w:rFonts w:ascii="Arial" w:hAnsi="Arial" w:cs="Arial"/>
            </w:rPr>
            <w:t>utput</w:t>
          </w:r>
          <w:r w:rsidR="0046516F">
            <w:rPr>
              <w:rFonts w:ascii="Arial" w:hAnsi="Arial" w:cs="Arial"/>
            </w:rPr>
            <w:t xml:space="preserve"> (I/O)</w:t>
          </w:r>
          <w:r w:rsidR="00BE43F6">
            <w:rPr>
              <w:rFonts w:ascii="Arial" w:hAnsi="Arial" w:cs="Arial"/>
            </w:rPr>
            <w:t xml:space="preserve"> modules and </w:t>
          </w:r>
          <w:r w:rsidR="00F36E77">
            <w:rPr>
              <w:rFonts w:ascii="Arial" w:hAnsi="Arial" w:cs="Arial"/>
            </w:rPr>
            <w:t xml:space="preserve">it’s  </w:t>
          </w:r>
          <w:r w:rsidR="00BE43F6">
            <w:rPr>
              <w:rFonts w:ascii="Arial" w:hAnsi="Arial" w:cs="Arial"/>
            </w:rPr>
            <w:t>memory size</w:t>
          </w:r>
          <w:r w:rsidR="00CC5404">
            <w:rPr>
              <w:rFonts w:ascii="Arial" w:hAnsi="Arial" w:cs="Arial"/>
            </w:rPr>
            <w:t xml:space="preserve"> determined by the manufacturer</w:t>
          </w:r>
          <w:r w:rsidR="00B22762">
            <w:rPr>
              <w:rFonts w:ascii="Arial" w:hAnsi="Arial" w:cs="Arial"/>
            </w:rPr>
            <w:t xml:space="preserve">. They are </w:t>
          </w:r>
          <w:r w:rsidR="006F1DDA">
            <w:rPr>
              <w:rFonts w:ascii="Arial" w:hAnsi="Arial" w:cs="Arial"/>
            </w:rPr>
            <w:t>designed to be cost effective therefore,</w:t>
          </w:r>
          <w:r w:rsidR="00501A84">
            <w:rPr>
              <w:rFonts w:ascii="Arial" w:hAnsi="Arial" w:cs="Arial"/>
            </w:rPr>
            <w:t xml:space="preserve"> </w:t>
          </w:r>
          <w:r w:rsidR="00083472">
            <w:rPr>
              <w:rFonts w:ascii="Arial" w:hAnsi="Arial" w:cs="Arial"/>
            </w:rPr>
            <w:t xml:space="preserve">component </w:t>
          </w:r>
          <w:r w:rsidR="006F2E36">
            <w:rPr>
              <w:rFonts w:ascii="Arial" w:hAnsi="Arial" w:cs="Arial"/>
            </w:rPr>
            <w:t xml:space="preserve">specification </w:t>
          </w:r>
          <w:r w:rsidR="00501A84">
            <w:rPr>
              <w:rFonts w:ascii="Arial" w:hAnsi="Arial" w:cs="Arial"/>
            </w:rPr>
            <w:t>is minimal</w:t>
          </w:r>
          <w:r w:rsidR="005229C1">
            <w:rPr>
              <w:rFonts w:ascii="Arial" w:hAnsi="Arial" w:cs="Arial"/>
            </w:rPr>
            <w:t xml:space="preserve"> </w:t>
          </w:r>
          <w:r w:rsidR="00083472">
            <w:rPr>
              <w:rFonts w:ascii="Arial" w:hAnsi="Arial" w:cs="Arial"/>
            </w:rPr>
            <w:t>and</w:t>
          </w:r>
          <w:r w:rsidR="00350AF2">
            <w:rPr>
              <w:rFonts w:ascii="Arial" w:hAnsi="Arial" w:cs="Arial"/>
            </w:rPr>
            <w:t xml:space="preserve"> when</w:t>
          </w:r>
          <w:r w:rsidR="00083472">
            <w:rPr>
              <w:rFonts w:ascii="Arial" w:hAnsi="Arial" w:cs="Arial"/>
            </w:rPr>
            <w:t xml:space="preserve"> repairs </w:t>
          </w:r>
          <w:r w:rsidR="00350AF2">
            <w:rPr>
              <w:rFonts w:ascii="Arial" w:hAnsi="Arial" w:cs="Arial"/>
            </w:rPr>
            <w:t>are required</w:t>
          </w:r>
          <w:r w:rsidR="00841BAF">
            <w:rPr>
              <w:rFonts w:ascii="Arial" w:hAnsi="Arial" w:cs="Arial"/>
            </w:rPr>
            <w:t>, they are made difficult because of the</w:t>
          </w:r>
          <w:r w:rsidR="00137943">
            <w:rPr>
              <w:rFonts w:ascii="Arial" w:hAnsi="Arial" w:cs="Arial"/>
            </w:rPr>
            <w:t xml:space="preserve"> factory-assembled construction.</w:t>
          </w:r>
        </w:p>
        <w:p w14:paraId="6A66DD14" w14:textId="5AD81D7E" w:rsidR="00C6123E" w:rsidRDefault="00944949" w:rsidP="00E04A2B">
          <w:pPr>
            <w:jc w:val="both"/>
            <w:rPr>
              <w:rFonts w:ascii="Arial" w:hAnsi="Arial" w:cs="Arial"/>
            </w:rPr>
          </w:pPr>
          <w:r>
            <w:rPr>
              <w:rFonts w:ascii="Arial" w:hAnsi="Arial" w:cs="Arial"/>
            </w:rPr>
            <w:t xml:space="preserve">The Modular PLC </w:t>
          </w:r>
          <w:r w:rsidR="00ED1D9F">
            <w:rPr>
              <w:rFonts w:ascii="Arial" w:hAnsi="Arial" w:cs="Arial"/>
            </w:rPr>
            <w:t xml:space="preserve">can be adapted as the design engineer </w:t>
          </w:r>
          <w:r w:rsidR="00362CF0">
            <w:rPr>
              <w:rFonts w:ascii="Arial" w:hAnsi="Arial" w:cs="Arial"/>
            </w:rPr>
            <w:t xml:space="preserve">requires. A </w:t>
          </w:r>
          <w:r w:rsidR="00E326E6">
            <w:rPr>
              <w:rFonts w:ascii="Arial" w:hAnsi="Arial" w:cs="Arial"/>
            </w:rPr>
            <w:t>chassis</w:t>
          </w:r>
          <w:r w:rsidR="00362CF0">
            <w:rPr>
              <w:rFonts w:ascii="Arial" w:hAnsi="Arial" w:cs="Arial"/>
            </w:rPr>
            <w:t xml:space="preserve"> or rack provide</w:t>
          </w:r>
          <w:r w:rsidR="00B24BEA">
            <w:rPr>
              <w:rFonts w:ascii="Arial" w:hAnsi="Arial" w:cs="Arial"/>
            </w:rPr>
            <w:t>s</w:t>
          </w:r>
          <w:r w:rsidR="00362CF0">
            <w:rPr>
              <w:rFonts w:ascii="Arial" w:hAnsi="Arial" w:cs="Arial"/>
            </w:rPr>
            <w:t xml:space="preserve"> </w:t>
          </w:r>
          <w:r w:rsidR="00B17743">
            <w:rPr>
              <w:rFonts w:ascii="Arial" w:hAnsi="Arial" w:cs="Arial"/>
            </w:rPr>
            <w:t xml:space="preserve">structure </w:t>
          </w:r>
          <w:r w:rsidR="00D55448">
            <w:rPr>
              <w:rFonts w:ascii="Arial" w:hAnsi="Arial" w:cs="Arial"/>
            </w:rPr>
            <w:t>for</w:t>
          </w:r>
          <w:r w:rsidR="00B17743">
            <w:rPr>
              <w:rFonts w:ascii="Arial" w:hAnsi="Arial" w:cs="Arial"/>
            </w:rPr>
            <w:t xml:space="preserve"> the assembly</w:t>
          </w:r>
          <w:r w:rsidR="00D55448">
            <w:rPr>
              <w:rFonts w:ascii="Arial" w:hAnsi="Arial" w:cs="Arial"/>
            </w:rPr>
            <w:t xml:space="preserve">, </w:t>
          </w:r>
          <w:r w:rsidR="00971B42">
            <w:rPr>
              <w:rFonts w:ascii="Arial" w:hAnsi="Arial" w:cs="Arial"/>
            </w:rPr>
            <w:t xml:space="preserve">separate components </w:t>
          </w:r>
          <w:r w:rsidR="001F6C19">
            <w:rPr>
              <w:rFonts w:ascii="Arial" w:hAnsi="Arial" w:cs="Arial"/>
            </w:rPr>
            <w:t>s</w:t>
          </w:r>
          <w:r w:rsidR="00971B42">
            <w:rPr>
              <w:rFonts w:ascii="Arial" w:hAnsi="Arial" w:cs="Arial"/>
            </w:rPr>
            <w:t>uch as; I/O modules</w:t>
          </w:r>
          <w:r w:rsidR="00246502">
            <w:rPr>
              <w:rFonts w:ascii="Arial" w:hAnsi="Arial" w:cs="Arial"/>
            </w:rPr>
            <w:t>; power supply and CPU added</w:t>
          </w:r>
          <w:r w:rsidR="00EF7879">
            <w:rPr>
              <w:rFonts w:ascii="Arial" w:hAnsi="Arial" w:cs="Arial"/>
            </w:rPr>
            <w:t>,</w:t>
          </w:r>
          <w:r w:rsidR="00246502">
            <w:rPr>
              <w:rFonts w:ascii="Arial" w:hAnsi="Arial" w:cs="Arial"/>
            </w:rPr>
            <w:t xml:space="preserve"> to meet </w:t>
          </w:r>
          <w:r w:rsidR="00E326E6">
            <w:rPr>
              <w:rFonts w:ascii="Arial" w:hAnsi="Arial" w:cs="Arial"/>
            </w:rPr>
            <w:t xml:space="preserve">the specific requirements of the </w:t>
          </w:r>
          <w:r w:rsidR="00E326E6">
            <w:rPr>
              <w:rFonts w:ascii="Arial" w:hAnsi="Arial" w:cs="Arial"/>
            </w:rPr>
            <w:t>system.</w:t>
          </w:r>
          <w:r w:rsidR="00B17743">
            <w:rPr>
              <w:rFonts w:ascii="Arial" w:hAnsi="Arial" w:cs="Arial"/>
            </w:rPr>
            <w:t xml:space="preserve"> </w:t>
          </w:r>
          <w:r w:rsidR="007846F8">
            <w:rPr>
              <w:rFonts w:ascii="Arial" w:hAnsi="Arial" w:cs="Arial"/>
            </w:rPr>
            <w:t xml:space="preserve">The complexity of these builds </w:t>
          </w:r>
          <w:r w:rsidR="00A5735C">
            <w:rPr>
              <w:rFonts w:ascii="Arial" w:hAnsi="Arial" w:cs="Arial"/>
            </w:rPr>
            <w:t xml:space="preserve">are costly </w:t>
          </w:r>
          <w:r w:rsidR="000E3018">
            <w:rPr>
              <w:rFonts w:ascii="Arial" w:hAnsi="Arial" w:cs="Arial"/>
            </w:rPr>
            <w:t xml:space="preserve">and require </w:t>
          </w:r>
          <w:r w:rsidR="00900023">
            <w:rPr>
              <w:rFonts w:ascii="Arial" w:hAnsi="Arial" w:cs="Arial"/>
            </w:rPr>
            <w:t>containment</w:t>
          </w:r>
          <w:r w:rsidR="00A6076B">
            <w:rPr>
              <w:rFonts w:ascii="Arial" w:hAnsi="Arial" w:cs="Arial"/>
            </w:rPr>
            <w:t xml:space="preserve"> which provides</w:t>
          </w:r>
          <w:r w:rsidR="00F108F3">
            <w:rPr>
              <w:rFonts w:ascii="Arial" w:hAnsi="Arial" w:cs="Arial"/>
            </w:rPr>
            <w:t xml:space="preserve"> </w:t>
          </w:r>
          <w:r w:rsidR="00A6076B">
            <w:rPr>
              <w:rFonts w:ascii="Arial" w:hAnsi="Arial" w:cs="Arial"/>
            </w:rPr>
            <w:t xml:space="preserve">additional space </w:t>
          </w:r>
          <w:r w:rsidR="00F108F3">
            <w:rPr>
              <w:rFonts w:ascii="Arial" w:hAnsi="Arial" w:cs="Arial"/>
            </w:rPr>
            <w:t>with sufficient integrity.</w:t>
          </w:r>
        </w:p>
        <w:p w14:paraId="498FBB56" w14:textId="7070E85F" w:rsidR="00EF364C" w:rsidRDefault="00833318" w:rsidP="00E04A2B">
          <w:pPr>
            <w:jc w:val="both"/>
            <w:rPr>
              <w:rFonts w:ascii="Arial" w:hAnsi="Arial" w:cs="Arial"/>
            </w:rPr>
          </w:pPr>
          <w:r>
            <w:rPr>
              <w:rFonts w:ascii="Arial" w:hAnsi="Arial" w:cs="Arial"/>
            </w:rPr>
            <w:t xml:space="preserve">Furthermore, </w:t>
          </w:r>
          <w:r w:rsidR="000B4AD0">
            <w:rPr>
              <w:rFonts w:ascii="Arial" w:hAnsi="Arial" w:cs="Arial"/>
            </w:rPr>
            <w:t xml:space="preserve">components of </w:t>
          </w:r>
          <w:r w:rsidR="007A5BB9">
            <w:rPr>
              <w:rFonts w:ascii="Arial" w:hAnsi="Arial" w:cs="Arial"/>
            </w:rPr>
            <w:t>Fixed and Modular</w:t>
          </w:r>
          <w:r w:rsidR="000B4AD0">
            <w:rPr>
              <w:rFonts w:ascii="Arial" w:hAnsi="Arial" w:cs="Arial"/>
            </w:rPr>
            <w:t xml:space="preserve"> </w:t>
          </w:r>
          <w:r w:rsidR="007A5BB9">
            <w:rPr>
              <w:rFonts w:ascii="Arial" w:hAnsi="Arial" w:cs="Arial"/>
            </w:rPr>
            <w:t xml:space="preserve">PLC </w:t>
          </w:r>
          <w:r w:rsidR="000B4AD0">
            <w:rPr>
              <w:rFonts w:ascii="Arial" w:hAnsi="Arial" w:cs="Arial"/>
            </w:rPr>
            <w:t xml:space="preserve">output </w:t>
          </w:r>
          <w:r w:rsidR="004249A1">
            <w:rPr>
              <w:rFonts w:ascii="Arial" w:hAnsi="Arial" w:cs="Arial"/>
            </w:rPr>
            <w:t>modules</w:t>
          </w:r>
          <w:r w:rsidR="007A5BB9">
            <w:rPr>
              <w:rFonts w:ascii="Arial" w:hAnsi="Arial" w:cs="Arial"/>
            </w:rPr>
            <w:t xml:space="preserve"> are used </w:t>
          </w:r>
          <w:r w:rsidR="00537A60">
            <w:rPr>
              <w:rFonts w:ascii="Arial" w:hAnsi="Arial" w:cs="Arial"/>
            </w:rPr>
            <w:t>to create a sub-category.</w:t>
          </w:r>
          <w:r w:rsidR="00EF364C">
            <w:rPr>
              <w:rFonts w:ascii="Arial" w:hAnsi="Arial" w:cs="Arial"/>
            </w:rPr>
            <w:t xml:space="preserve"> </w:t>
          </w:r>
        </w:p>
        <w:p w14:paraId="3E8EA519" w14:textId="1E15E8C6" w:rsidR="00503741" w:rsidRPr="003F796A" w:rsidRDefault="00D3388B" w:rsidP="00E04A2B">
          <w:pPr>
            <w:jc w:val="both"/>
            <w:rPr>
              <w:rFonts w:ascii="Arial" w:hAnsi="Arial" w:cs="Arial"/>
            </w:rPr>
          </w:pPr>
          <w:r w:rsidRPr="003F796A">
            <w:rPr>
              <w:rFonts w:ascii="Arial" w:hAnsi="Arial" w:cs="Arial"/>
            </w:rPr>
            <w:t xml:space="preserve">The first </w:t>
          </w:r>
          <w:r w:rsidR="00042818" w:rsidRPr="003F796A">
            <w:rPr>
              <w:rFonts w:ascii="Arial" w:hAnsi="Arial" w:cs="Arial"/>
            </w:rPr>
            <w:t>PLC</w:t>
          </w:r>
          <w:r w:rsidR="00E40081" w:rsidRPr="003F796A">
            <w:rPr>
              <w:rFonts w:ascii="Arial" w:hAnsi="Arial" w:cs="Arial"/>
            </w:rPr>
            <w:t>,</w:t>
          </w:r>
          <w:r w:rsidR="00B90B5B" w:rsidRPr="003F796A">
            <w:rPr>
              <w:rFonts w:ascii="Arial" w:hAnsi="Arial" w:cs="Arial"/>
            </w:rPr>
            <w:t xml:space="preserve"> developed in the 1960’s </w:t>
          </w:r>
          <w:r w:rsidR="00E40081" w:rsidRPr="003F796A">
            <w:rPr>
              <w:rFonts w:ascii="Arial" w:hAnsi="Arial" w:cs="Arial"/>
            </w:rPr>
            <w:t xml:space="preserve">to </w:t>
          </w:r>
          <w:r w:rsidR="00775942" w:rsidRPr="003F796A">
            <w:rPr>
              <w:rFonts w:ascii="Arial" w:hAnsi="Arial" w:cs="Arial"/>
            </w:rPr>
            <w:t xml:space="preserve">easily re-configure industrial </w:t>
          </w:r>
          <w:r w:rsidR="009337ED" w:rsidRPr="003F796A">
            <w:rPr>
              <w:rFonts w:ascii="Arial" w:hAnsi="Arial" w:cs="Arial"/>
            </w:rPr>
            <w:t xml:space="preserve">sequential </w:t>
          </w:r>
          <w:r w:rsidR="006F5E88" w:rsidRPr="003F796A">
            <w:rPr>
              <w:rFonts w:ascii="Arial" w:hAnsi="Arial" w:cs="Arial"/>
            </w:rPr>
            <w:t>processes</w:t>
          </w:r>
          <w:r w:rsidR="00100EAC" w:rsidRPr="003F796A">
            <w:rPr>
              <w:rFonts w:ascii="Arial" w:hAnsi="Arial" w:cs="Arial"/>
            </w:rPr>
            <w:t>,</w:t>
          </w:r>
          <w:r w:rsidR="006F5E88" w:rsidRPr="003F796A">
            <w:rPr>
              <w:rFonts w:ascii="Arial" w:hAnsi="Arial" w:cs="Arial"/>
            </w:rPr>
            <w:t xml:space="preserve"> used relay outputs.</w:t>
          </w:r>
          <w:r w:rsidR="005B62FC" w:rsidRPr="003F796A">
            <w:rPr>
              <w:rFonts w:ascii="Arial" w:hAnsi="Arial" w:cs="Arial"/>
            </w:rPr>
            <w:t xml:space="preserve"> </w:t>
          </w:r>
          <w:r w:rsidR="00F72E66" w:rsidRPr="003F796A">
            <w:rPr>
              <w:rFonts w:ascii="Arial" w:hAnsi="Arial" w:cs="Arial"/>
            </w:rPr>
            <w:t>Relay O</w:t>
          </w:r>
          <w:r w:rsidR="00B2682E" w:rsidRPr="003F796A">
            <w:rPr>
              <w:rFonts w:ascii="Arial" w:hAnsi="Arial" w:cs="Arial"/>
            </w:rPr>
            <w:t>utput PLC</w:t>
          </w:r>
          <w:r w:rsidR="00530D0E" w:rsidRPr="003F796A">
            <w:rPr>
              <w:rFonts w:ascii="Arial" w:hAnsi="Arial" w:cs="Arial"/>
            </w:rPr>
            <w:t xml:space="preserve">’s </w:t>
          </w:r>
          <w:r w:rsidR="00B2682E" w:rsidRPr="003F796A">
            <w:rPr>
              <w:rFonts w:ascii="Arial" w:hAnsi="Arial" w:cs="Arial"/>
            </w:rPr>
            <w:t xml:space="preserve"> </w:t>
          </w:r>
          <w:r w:rsidR="00530D0E" w:rsidRPr="003F796A">
            <w:rPr>
              <w:rFonts w:ascii="Arial" w:hAnsi="Arial" w:cs="Arial"/>
            </w:rPr>
            <w:t>are</w:t>
          </w:r>
          <w:r w:rsidR="00B2682E" w:rsidRPr="003F796A">
            <w:rPr>
              <w:rFonts w:ascii="Arial" w:hAnsi="Arial" w:cs="Arial"/>
            </w:rPr>
            <w:t xml:space="preserve"> current in today’s </w:t>
          </w:r>
          <w:r w:rsidR="00530D0E" w:rsidRPr="003F796A">
            <w:rPr>
              <w:rFonts w:ascii="Arial" w:hAnsi="Arial" w:cs="Arial"/>
            </w:rPr>
            <w:t xml:space="preserve"> manufacturing industries</w:t>
          </w:r>
          <w:r w:rsidR="00C17CCA" w:rsidRPr="003F796A">
            <w:rPr>
              <w:rFonts w:ascii="Arial" w:hAnsi="Arial" w:cs="Arial"/>
            </w:rPr>
            <w:t xml:space="preserve">, providing a </w:t>
          </w:r>
          <w:r w:rsidR="005429CC" w:rsidRPr="003F796A">
            <w:rPr>
              <w:rFonts w:ascii="Arial" w:hAnsi="Arial" w:cs="Arial"/>
            </w:rPr>
            <w:t xml:space="preserve">physical electrical isolation </w:t>
          </w:r>
          <w:r w:rsidR="00C17CCA" w:rsidRPr="003F796A">
            <w:rPr>
              <w:rFonts w:ascii="Arial" w:hAnsi="Arial" w:cs="Arial"/>
            </w:rPr>
            <w:t>for</w:t>
          </w:r>
          <w:r w:rsidR="008A13E7" w:rsidRPr="003F796A">
            <w:rPr>
              <w:rFonts w:ascii="Arial" w:hAnsi="Arial" w:cs="Arial"/>
            </w:rPr>
            <w:t xml:space="preserve"> </w:t>
          </w:r>
          <w:r w:rsidR="00F25523" w:rsidRPr="003F796A">
            <w:rPr>
              <w:rFonts w:ascii="Arial" w:hAnsi="Arial" w:cs="Arial"/>
            </w:rPr>
            <w:t xml:space="preserve">Alternative Current (AC) </w:t>
          </w:r>
          <w:r w:rsidR="00C17CCA" w:rsidRPr="003F796A">
            <w:rPr>
              <w:rFonts w:ascii="Arial" w:hAnsi="Arial" w:cs="Arial"/>
            </w:rPr>
            <w:t>and</w:t>
          </w:r>
          <w:r w:rsidR="00F25523" w:rsidRPr="003F796A">
            <w:rPr>
              <w:rFonts w:ascii="Arial" w:hAnsi="Arial" w:cs="Arial"/>
            </w:rPr>
            <w:t xml:space="preserve"> Direct Current (DC) systems.</w:t>
          </w:r>
          <w:r w:rsidR="005136D0" w:rsidRPr="003F796A">
            <w:rPr>
              <w:rFonts w:ascii="Arial" w:hAnsi="Arial" w:cs="Arial"/>
            </w:rPr>
            <w:t xml:space="preserve"> However, the continuous switching action </w:t>
          </w:r>
          <w:r w:rsidR="00737BF0" w:rsidRPr="003F796A">
            <w:rPr>
              <w:rFonts w:ascii="Arial" w:hAnsi="Arial" w:cs="Arial"/>
            </w:rPr>
            <w:t xml:space="preserve">of mechanical parts </w:t>
          </w:r>
          <w:r w:rsidR="009517CE" w:rsidRPr="003F796A">
            <w:rPr>
              <w:rFonts w:ascii="Arial" w:hAnsi="Arial" w:cs="Arial"/>
            </w:rPr>
            <w:t xml:space="preserve">imposes a short life expectancy for these </w:t>
          </w:r>
          <w:r w:rsidR="00CB78BD" w:rsidRPr="003F796A">
            <w:rPr>
              <w:rFonts w:ascii="Arial" w:hAnsi="Arial" w:cs="Arial"/>
            </w:rPr>
            <w:t>PLC’s</w:t>
          </w:r>
          <w:sdt>
            <w:sdtPr>
              <w:rPr>
                <w:rFonts w:ascii="Arial" w:hAnsi="Arial" w:cs="Arial"/>
              </w:rPr>
              <w:id w:val="-414091586"/>
              <w:citation/>
            </w:sdtPr>
            <w:sdtEndPr/>
            <w:sdtContent>
              <w:r w:rsidR="008115B5" w:rsidRPr="003F796A">
                <w:rPr>
                  <w:rFonts w:ascii="Arial" w:hAnsi="Arial" w:cs="Arial"/>
                </w:rPr>
                <w:fldChar w:fldCharType="begin"/>
              </w:r>
              <w:r w:rsidR="008115B5" w:rsidRPr="003F796A">
                <w:rPr>
                  <w:rFonts w:ascii="Arial" w:hAnsi="Arial" w:cs="Arial"/>
                  <w:lang w:val="en-US"/>
                </w:rPr>
                <w:instrText xml:space="preserve"> CITATION Ted21 \l 1033 </w:instrText>
              </w:r>
              <w:r w:rsidR="008115B5" w:rsidRPr="003F796A">
                <w:rPr>
                  <w:rFonts w:ascii="Arial" w:hAnsi="Arial" w:cs="Arial"/>
                </w:rPr>
                <w:fldChar w:fldCharType="separate"/>
              </w:r>
              <w:r w:rsidR="008115B5" w:rsidRPr="003F796A">
                <w:rPr>
                  <w:rFonts w:ascii="Arial" w:hAnsi="Arial" w:cs="Arial"/>
                  <w:noProof/>
                  <w:lang w:val="en-US"/>
                </w:rPr>
                <w:t xml:space="preserve"> (Mortenson, 2021)</w:t>
              </w:r>
              <w:r w:rsidR="008115B5" w:rsidRPr="003F796A">
                <w:rPr>
                  <w:rFonts w:ascii="Arial" w:hAnsi="Arial" w:cs="Arial"/>
                </w:rPr>
                <w:fldChar w:fldCharType="end"/>
              </w:r>
            </w:sdtContent>
          </w:sdt>
          <w:r w:rsidR="00CB78BD" w:rsidRPr="003F796A">
            <w:rPr>
              <w:rFonts w:ascii="Arial" w:hAnsi="Arial" w:cs="Arial"/>
            </w:rPr>
            <w:t>.</w:t>
          </w:r>
        </w:p>
        <w:p w14:paraId="5F0B1DDD" w14:textId="4997970B" w:rsidR="00CB78BD" w:rsidRPr="003F796A" w:rsidRDefault="00CB53E3" w:rsidP="00E04A2B">
          <w:pPr>
            <w:jc w:val="both"/>
            <w:rPr>
              <w:rFonts w:ascii="Arial" w:hAnsi="Arial" w:cs="Arial"/>
            </w:rPr>
          </w:pPr>
          <w:r w:rsidRPr="003F796A">
            <w:rPr>
              <w:rFonts w:ascii="Arial" w:hAnsi="Arial" w:cs="Arial"/>
            </w:rPr>
            <w:t>The evolution of electronic solid state components saw the introduction of Transistor</w:t>
          </w:r>
          <w:r w:rsidR="00D614CE" w:rsidRPr="003F796A">
            <w:rPr>
              <w:rFonts w:ascii="Arial" w:hAnsi="Arial" w:cs="Arial"/>
            </w:rPr>
            <w:t xml:space="preserve"> Output</w:t>
          </w:r>
          <w:r w:rsidRPr="003F796A">
            <w:rPr>
              <w:rFonts w:ascii="Arial" w:hAnsi="Arial" w:cs="Arial"/>
            </w:rPr>
            <w:t xml:space="preserve"> and T</w:t>
          </w:r>
          <w:r w:rsidR="00C678BE">
            <w:rPr>
              <w:rFonts w:ascii="Arial" w:hAnsi="Arial" w:cs="Arial"/>
            </w:rPr>
            <w:t xml:space="preserve">RIAC </w:t>
          </w:r>
          <w:r w:rsidR="00D614CE" w:rsidRPr="003F796A">
            <w:rPr>
              <w:rFonts w:ascii="Arial" w:hAnsi="Arial" w:cs="Arial"/>
            </w:rPr>
            <w:t>Output PLC’s.</w:t>
          </w:r>
        </w:p>
        <w:p w14:paraId="2C654CAE" w14:textId="6D970486" w:rsidR="00D614CE" w:rsidRDefault="00D614CE" w:rsidP="00E04A2B">
          <w:pPr>
            <w:jc w:val="both"/>
            <w:rPr>
              <w:rFonts w:ascii="Arial" w:hAnsi="Arial" w:cs="Arial"/>
            </w:rPr>
          </w:pPr>
          <w:r w:rsidRPr="003F796A">
            <w:rPr>
              <w:rFonts w:ascii="Arial" w:hAnsi="Arial" w:cs="Arial"/>
            </w:rPr>
            <w:t>Transistor Output PLC</w:t>
          </w:r>
          <w:r w:rsidR="00CC2F61" w:rsidRPr="003F796A">
            <w:rPr>
              <w:rFonts w:ascii="Arial" w:hAnsi="Arial" w:cs="Arial"/>
            </w:rPr>
            <w:t xml:space="preserve"> enable</w:t>
          </w:r>
          <w:r w:rsidR="00587830">
            <w:rPr>
              <w:rFonts w:ascii="Arial" w:hAnsi="Arial" w:cs="Arial"/>
            </w:rPr>
            <w:t>s</w:t>
          </w:r>
          <w:r w:rsidR="00CC2F61" w:rsidRPr="003F796A">
            <w:rPr>
              <w:rFonts w:ascii="Arial" w:hAnsi="Arial" w:cs="Arial"/>
            </w:rPr>
            <w:t xml:space="preserve"> current to flow</w:t>
          </w:r>
          <w:r w:rsidR="00C21C95" w:rsidRPr="003F796A">
            <w:rPr>
              <w:rFonts w:ascii="Arial" w:hAnsi="Arial" w:cs="Arial"/>
            </w:rPr>
            <w:t xml:space="preserve"> through a DC circuit but, not</w:t>
          </w:r>
          <w:r w:rsidR="000C1B70">
            <w:rPr>
              <w:rFonts w:ascii="Arial" w:hAnsi="Arial" w:cs="Arial"/>
            </w:rPr>
            <w:t xml:space="preserve"> through</w:t>
          </w:r>
          <w:r w:rsidR="00C21C95" w:rsidRPr="003F796A">
            <w:rPr>
              <w:rFonts w:ascii="Arial" w:hAnsi="Arial" w:cs="Arial"/>
            </w:rPr>
            <w:t xml:space="preserve"> an AC circuit. Vise Versa </w:t>
          </w:r>
          <w:r w:rsidR="00713A96" w:rsidRPr="003F796A">
            <w:rPr>
              <w:rFonts w:ascii="Arial" w:hAnsi="Arial" w:cs="Arial"/>
            </w:rPr>
            <w:t>a PLC with a T</w:t>
          </w:r>
          <w:r w:rsidR="00C678BE">
            <w:rPr>
              <w:rFonts w:ascii="Arial" w:hAnsi="Arial" w:cs="Arial"/>
            </w:rPr>
            <w:t>RIAC</w:t>
          </w:r>
          <w:r w:rsidR="00713A96" w:rsidRPr="003F796A">
            <w:rPr>
              <w:rFonts w:ascii="Arial" w:hAnsi="Arial" w:cs="Arial"/>
            </w:rPr>
            <w:t xml:space="preserve"> Output would allow current to flow through an AC circuit</w:t>
          </w:r>
          <w:r w:rsidR="004300B3">
            <w:rPr>
              <w:rFonts w:ascii="Arial" w:hAnsi="Arial" w:cs="Arial"/>
            </w:rPr>
            <w:t xml:space="preserve"> but, not through a DC circuit</w:t>
          </w:r>
          <w:r w:rsidR="00F56503">
            <w:rPr>
              <w:rFonts w:ascii="Arial" w:hAnsi="Arial" w:cs="Arial"/>
            </w:rPr>
            <w:t>.</w:t>
          </w:r>
        </w:p>
        <w:p w14:paraId="1281FD16" w14:textId="2CC9ECEA" w:rsidR="00F1794B" w:rsidRDefault="00F56503" w:rsidP="00E04A2B">
          <w:pPr>
            <w:jc w:val="both"/>
            <w:rPr>
              <w:rFonts w:ascii="Arial" w:hAnsi="Arial" w:cs="Arial"/>
            </w:rPr>
          </w:pPr>
          <w:r>
            <w:rPr>
              <w:rFonts w:ascii="Arial" w:hAnsi="Arial" w:cs="Arial"/>
            </w:rPr>
            <w:t xml:space="preserve">Solid state components </w:t>
          </w:r>
          <w:r w:rsidR="00AB313F">
            <w:rPr>
              <w:rFonts w:ascii="Arial" w:hAnsi="Arial" w:cs="Arial"/>
            </w:rPr>
            <w:t>used in an Output Module</w:t>
          </w:r>
          <w:r w:rsidR="00D31487">
            <w:rPr>
              <w:rFonts w:ascii="Arial" w:hAnsi="Arial" w:cs="Arial"/>
            </w:rPr>
            <w:t xml:space="preserve"> prolong </w:t>
          </w:r>
          <w:r w:rsidR="002A354B">
            <w:rPr>
              <w:rFonts w:ascii="Arial" w:hAnsi="Arial" w:cs="Arial"/>
            </w:rPr>
            <w:t>a</w:t>
          </w:r>
          <w:r w:rsidR="00D31487">
            <w:rPr>
              <w:rFonts w:ascii="Arial" w:hAnsi="Arial" w:cs="Arial"/>
            </w:rPr>
            <w:t xml:space="preserve"> module’s life </w:t>
          </w:r>
          <w:r w:rsidR="00FE452A">
            <w:rPr>
              <w:rFonts w:ascii="Arial" w:hAnsi="Arial" w:cs="Arial"/>
            </w:rPr>
            <w:t xml:space="preserve">and reduces reaction times </w:t>
          </w:r>
          <w:r w:rsidR="00D31487">
            <w:rPr>
              <w:rFonts w:ascii="Arial" w:hAnsi="Arial" w:cs="Arial"/>
            </w:rPr>
            <w:t>as</w:t>
          </w:r>
          <w:r w:rsidR="00820AF5">
            <w:rPr>
              <w:rFonts w:ascii="Arial" w:hAnsi="Arial" w:cs="Arial"/>
            </w:rPr>
            <w:t xml:space="preserve"> these components do not have moving parts</w:t>
          </w:r>
          <w:r w:rsidR="002A354B">
            <w:rPr>
              <w:rFonts w:ascii="Arial" w:hAnsi="Arial" w:cs="Arial"/>
            </w:rPr>
            <w:t>, they</w:t>
          </w:r>
          <w:r w:rsidR="00CC2D55">
            <w:rPr>
              <w:rFonts w:ascii="Arial" w:hAnsi="Arial" w:cs="Arial"/>
            </w:rPr>
            <w:t xml:space="preserve"> do not cycle between the “on” and “off” position. </w:t>
          </w:r>
          <w:r w:rsidR="002A354B">
            <w:rPr>
              <w:rFonts w:ascii="Arial" w:hAnsi="Arial" w:cs="Arial"/>
            </w:rPr>
            <w:t>T</w:t>
          </w:r>
          <w:r w:rsidR="00D31E92">
            <w:rPr>
              <w:rFonts w:ascii="Arial" w:hAnsi="Arial" w:cs="Arial"/>
            </w:rPr>
            <w:t xml:space="preserve">he </w:t>
          </w:r>
          <w:r w:rsidR="00F1794B">
            <w:rPr>
              <w:rFonts w:ascii="Arial" w:hAnsi="Arial" w:cs="Arial"/>
            </w:rPr>
            <w:t xml:space="preserve">component </w:t>
          </w:r>
          <w:r w:rsidR="002A354B">
            <w:rPr>
              <w:rFonts w:ascii="Arial" w:hAnsi="Arial" w:cs="Arial"/>
            </w:rPr>
            <w:t>design</w:t>
          </w:r>
          <w:r w:rsidR="00F1794B">
            <w:rPr>
              <w:rFonts w:ascii="Arial" w:hAnsi="Arial" w:cs="Arial"/>
            </w:rPr>
            <w:t xml:space="preserve"> </w:t>
          </w:r>
          <w:r w:rsidR="00D31E92">
            <w:rPr>
              <w:rFonts w:ascii="Arial" w:hAnsi="Arial" w:cs="Arial"/>
            </w:rPr>
            <w:t xml:space="preserve">means a physical isolation </w:t>
          </w:r>
          <w:r w:rsidR="002A354B">
            <w:rPr>
              <w:rFonts w:ascii="Arial" w:hAnsi="Arial" w:cs="Arial"/>
            </w:rPr>
            <w:t xml:space="preserve">is not created </w:t>
          </w:r>
          <w:r w:rsidR="00D31E92">
            <w:rPr>
              <w:rFonts w:ascii="Arial" w:hAnsi="Arial" w:cs="Arial"/>
            </w:rPr>
            <w:t>when switching</w:t>
          </w:r>
          <w:r w:rsidR="002A354B">
            <w:rPr>
              <w:rFonts w:ascii="Arial" w:hAnsi="Arial" w:cs="Arial"/>
            </w:rPr>
            <w:t xml:space="preserve"> to the “off” position</w:t>
          </w:r>
          <w:r w:rsidR="00F1794B">
            <w:rPr>
              <w:rFonts w:ascii="Arial" w:hAnsi="Arial" w:cs="Arial"/>
            </w:rPr>
            <w:t xml:space="preserve"> providing a route for current leakage to ground. The material used in such components introduces a negative element to the design which restricts the current carrying capacity to ~0.3 amps</w:t>
          </w:r>
          <w:sdt>
            <w:sdtPr>
              <w:rPr>
                <w:rFonts w:ascii="Arial" w:hAnsi="Arial" w:cs="Arial"/>
              </w:rPr>
              <w:id w:val="662282125"/>
              <w:citation/>
            </w:sdtPr>
            <w:sdtEndPr/>
            <w:sdtContent>
              <w:r w:rsidR="000B1A09">
                <w:rPr>
                  <w:rFonts w:ascii="Arial" w:hAnsi="Arial" w:cs="Arial"/>
                </w:rPr>
                <w:fldChar w:fldCharType="begin"/>
              </w:r>
              <w:r w:rsidR="000B1A09">
                <w:rPr>
                  <w:rFonts w:ascii="Arial" w:hAnsi="Arial" w:cs="Arial"/>
                  <w:lang w:val="en-US"/>
                </w:rPr>
                <w:instrText xml:space="preserve"> CITATION Vid21 \l 1033 </w:instrText>
              </w:r>
              <w:r w:rsidR="000B1A09">
                <w:rPr>
                  <w:rFonts w:ascii="Arial" w:hAnsi="Arial" w:cs="Arial"/>
                </w:rPr>
                <w:fldChar w:fldCharType="separate"/>
              </w:r>
              <w:r w:rsidR="000B1A09">
                <w:rPr>
                  <w:rFonts w:ascii="Arial" w:hAnsi="Arial" w:cs="Arial"/>
                  <w:noProof/>
                  <w:lang w:val="en-US"/>
                </w:rPr>
                <w:t xml:space="preserve"> </w:t>
              </w:r>
              <w:r w:rsidR="000B1A09" w:rsidRPr="0048789E">
                <w:rPr>
                  <w:rFonts w:ascii="Arial" w:hAnsi="Arial" w:cs="Arial"/>
                  <w:noProof/>
                  <w:lang w:val="en-US"/>
                </w:rPr>
                <w:t>(Muthukrishnan, 2021)</w:t>
              </w:r>
              <w:r w:rsidR="000B1A09">
                <w:rPr>
                  <w:rFonts w:ascii="Arial" w:hAnsi="Arial" w:cs="Arial"/>
                </w:rPr>
                <w:fldChar w:fldCharType="end"/>
              </w:r>
            </w:sdtContent>
          </w:sdt>
          <w:r w:rsidR="000B1A09">
            <w:rPr>
              <w:rFonts w:ascii="Arial" w:hAnsi="Arial" w:cs="Arial"/>
            </w:rPr>
            <w:t>.</w:t>
          </w:r>
        </w:p>
        <w:p w14:paraId="3AA655A1" w14:textId="77777777" w:rsidR="005F481F" w:rsidRPr="009D279A" w:rsidRDefault="001F6C19" w:rsidP="009D279A">
          <w:pPr>
            <w:pStyle w:val="Heading1"/>
          </w:pPr>
          <w:bookmarkStart w:id="3" w:name="_Toc139560404"/>
          <w:r w:rsidRPr="009D279A">
            <w:t>Main Finding</w:t>
          </w:r>
          <w:r w:rsidR="00696F94" w:rsidRPr="009D279A">
            <w:t>s</w:t>
          </w:r>
          <w:bookmarkEnd w:id="3"/>
        </w:p>
        <w:p w14:paraId="58952019" w14:textId="19A778AE" w:rsidR="00696F94" w:rsidRDefault="009412B1" w:rsidP="00AF40C6">
          <w:pPr>
            <w:jc w:val="both"/>
            <w:rPr>
              <w:rFonts w:ascii="Arial" w:hAnsi="Arial" w:cs="Arial"/>
            </w:rPr>
          </w:pPr>
          <w:r w:rsidRPr="00DE7DFF">
            <w:rPr>
              <w:rFonts w:ascii="Arial" w:hAnsi="Arial" w:cs="Arial"/>
            </w:rPr>
            <w:t xml:space="preserve">Programmable Logic controllers were </w:t>
          </w:r>
          <w:r w:rsidR="008974A5" w:rsidRPr="00DE7DFF">
            <w:rPr>
              <w:rFonts w:ascii="Arial" w:hAnsi="Arial" w:cs="Arial"/>
            </w:rPr>
            <w:t xml:space="preserve">conceptualised to adapt </w:t>
          </w:r>
          <w:r w:rsidR="00292218" w:rsidRPr="00DE7DFF">
            <w:rPr>
              <w:rFonts w:ascii="Arial" w:hAnsi="Arial" w:cs="Arial"/>
            </w:rPr>
            <w:t xml:space="preserve">sequential industrial </w:t>
          </w:r>
          <w:r w:rsidR="00234001">
            <w:rPr>
              <w:rFonts w:ascii="Arial" w:hAnsi="Arial" w:cs="Arial"/>
            </w:rPr>
            <w:t>manufacturing</w:t>
          </w:r>
          <w:r w:rsidR="00292218" w:rsidRPr="00DE7DFF">
            <w:rPr>
              <w:rFonts w:ascii="Arial" w:hAnsi="Arial" w:cs="Arial"/>
            </w:rPr>
            <w:t xml:space="preserve"> easily</w:t>
          </w:r>
          <w:r w:rsidR="00234001">
            <w:rPr>
              <w:rFonts w:ascii="Arial" w:hAnsi="Arial" w:cs="Arial"/>
            </w:rPr>
            <w:t>,</w:t>
          </w:r>
          <w:r w:rsidR="00292218" w:rsidRPr="00DE7DFF">
            <w:rPr>
              <w:rFonts w:ascii="Arial" w:hAnsi="Arial" w:cs="Arial"/>
            </w:rPr>
            <w:t xml:space="preserve"> </w:t>
          </w:r>
          <w:r w:rsidR="00234001">
            <w:rPr>
              <w:rFonts w:ascii="Arial" w:hAnsi="Arial" w:cs="Arial"/>
            </w:rPr>
            <w:t>allowin</w:t>
          </w:r>
          <w:r w:rsidR="00CA31D1">
            <w:rPr>
              <w:rFonts w:ascii="Arial" w:hAnsi="Arial" w:cs="Arial"/>
            </w:rPr>
            <w:t xml:space="preserve">g mass production of </w:t>
          </w:r>
          <w:r w:rsidR="00E2159B">
            <w:rPr>
              <w:rFonts w:ascii="Arial" w:hAnsi="Arial" w:cs="Arial"/>
            </w:rPr>
            <w:t>varied products using the same machinery.</w:t>
          </w:r>
        </w:p>
        <w:p w14:paraId="272A3EC9" w14:textId="34DC3767" w:rsidR="009C0798" w:rsidRDefault="00BA7460" w:rsidP="00AF40C6">
          <w:pPr>
            <w:jc w:val="both"/>
            <w:rPr>
              <w:rFonts w:ascii="Arial" w:hAnsi="Arial" w:cs="Arial"/>
            </w:rPr>
          </w:pPr>
          <w:r>
            <w:rPr>
              <w:rFonts w:ascii="Arial" w:hAnsi="Arial" w:cs="Arial"/>
            </w:rPr>
            <w:t xml:space="preserve">The design of a </w:t>
          </w:r>
          <w:r w:rsidR="0045681A">
            <w:rPr>
              <w:rFonts w:ascii="Arial" w:hAnsi="Arial" w:cs="Arial"/>
            </w:rPr>
            <w:t>PLC system such as that of which this report is reviewing</w:t>
          </w:r>
          <w:r w:rsidR="0064231B">
            <w:rPr>
              <w:rFonts w:ascii="Arial" w:hAnsi="Arial" w:cs="Arial"/>
            </w:rPr>
            <w:t>,</w:t>
          </w:r>
          <w:r w:rsidR="0045681A">
            <w:rPr>
              <w:rFonts w:ascii="Arial" w:hAnsi="Arial" w:cs="Arial"/>
            </w:rPr>
            <w:t xml:space="preserve"> </w:t>
          </w:r>
          <w:r w:rsidR="005323C5">
            <w:rPr>
              <w:rFonts w:ascii="Arial" w:hAnsi="Arial" w:cs="Arial"/>
            </w:rPr>
            <w:t xml:space="preserve">should have enough foresight to anticipate </w:t>
          </w:r>
          <w:r w:rsidR="00B2064A">
            <w:rPr>
              <w:rFonts w:ascii="Arial" w:hAnsi="Arial" w:cs="Arial"/>
            </w:rPr>
            <w:t>change.</w:t>
          </w:r>
          <w:r w:rsidR="0064231B">
            <w:rPr>
              <w:rFonts w:ascii="Arial" w:hAnsi="Arial" w:cs="Arial"/>
            </w:rPr>
            <w:t xml:space="preserve"> Allowing reasonable expansion to cater for future product changes</w:t>
          </w:r>
          <w:r w:rsidR="00096B35">
            <w:rPr>
              <w:rFonts w:ascii="Arial" w:hAnsi="Arial" w:cs="Arial"/>
            </w:rPr>
            <w:t>.</w:t>
          </w:r>
          <w:r w:rsidR="0064231B">
            <w:rPr>
              <w:rFonts w:ascii="Arial" w:hAnsi="Arial" w:cs="Arial"/>
            </w:rPr>
            <w:t xml:space="preserve"> </w:t>
          </w:r>
          <w:r w:rsidR="00B2064A">
            <w:rPr>
              <w:rFonts w:ascii="Arial" w:hAnsi="Arial" w:cs="Arial"/>
            </w:rPr>
            <w:t xml:space="preserve"> </w:t>
          </w:r>
          <w:r w:rsidR="00AE348B">
            <w:rPr>
              <w:rFonts w:ascii="Arial" w:hAnsi="Arial" w:cs="Arial"/>
            </w:rPr>
            <w:t>Modula</w:t>
          </w:r>
          <w:r w:rsidR="00FE452A">
            <w:rPr>
              <w:rFonts w:ascii="Arial" w:hAnsi="Arial" w:cs="Arial"/>
            </w:rPr>
            <w:t>r</w:t>
          </w:r>
          <w:r w:rsidR="00AE348B">
            <w:rPr>
              <w:rFonts w:ascii="Arial" w:hAnsi="Arial" w:cs="Arial"/>
            </w:rPr>
            <w:t xml:space="preserve"> PLC systems provide this facility however,</w:t>
          </w:r>
          <w:r w:rsidR="009C0798">
            <w:rPr>
              <w:rFonts w:ascii="Arial" w:hAnsi="Arial" w:cs="Arial"/>
            </w:rPr>
            <w:t xml:space="preserve"> cost for purchase and installation shall be greater than that of a fixed PLC. </w:t>
          </w:r>
          <w:r w:rsidR="00AE348B">
            <w:rPr>
              <w:rFonts w:ascii="Arial" w:hAnsi="Arial" w:cs="Arial"/>
            </w:rPr>
            <w:t xml:space="preserve"> </w:t>
          </w:r>
        </w:p>
        <w:p w14:paraId="639398FF" w14:textId="658AA04B" w:rsidR="000B1A09" w:rsidRDefault="00407C73" w:rsidP="00AF40C6">
          <w:pPr>
            <w:jc w:val="both"/>
            <w:rPr>
              <w:rFonts w:ascii="Arial" w:hAnsi="Arial" w:cs="Arial"/>
            </w:rPr>
          </w:pPr>
          <w:r>
            <w:rPr>
              <w:rFonts w:ascii="Arial" w:hAnsi="Arial" w:cs="Arial"/>
            </w:rPr>
            <w:t>A decision of</w:t>
          </w:r>
          <w:r w:rsidR="009C0798">
            <w:rPr>
              <w:rFonts w:ascii="Arial" w:hAnsi="Arial" w:cs="Arial"/>
            </w:rPr>
            <w:t>;</w:t>
          </w:r>
          <w:r>
            <w:rPr>
              <w:rFonts w:ascii="Arial" w:hAnsi="Arial" w:cs="Arial"/>
            </w:rPr>
            <w:t xml:space="preserve"> modular or fixed PLC </w:t>
          </w:r>
          <w:r w:rsidR="00326E99">
            <w:rPr>
              <w:rFonts w:ascii="Arial" w:hAnsi="Arial" w:cs="Arial"/>
            </w:rPr>
            <w:t>cannot</w:t>
          </w:r>
          <w:r>
            <w:rPr>
              <w:rFonts w:ascii="Arial" w:hAnsi="Arial" w:cs="Arial"/>
            </w:rPr>
            <w:t xml:space="preserve"> be constrain</w:t>
          </w:r>
          <w:r w:rsidR="009C0798">
            <w:rPr>
              <w:rFonts w:ascii="Arial" w:hAnsi="Arial" w:cs="Arial"/>
            </w:rPr>
            <w:t>ed</w:t>
          </w:r>
          <w:r>
            <w:rPr>
              <w:rFonts w:ascii="Arial" w:hAnsi="Arial" w:cs="Arial"/>
            </w:rPr>
            <w:t xml:space="preserve"> to cost</w:t>
          </w:r>
          <w:r w:rsidR="009C0798">
            <w:rPr>
              <w:rFonts w:ascii="Arial" w:hAnsi="Arial" w:cs="Arial"/>
            </w:rPr>
            <w:t>, consideration must be made to the specification of</w:t>
          </w:r>
          <w:r>
            <w:rPr>
              <w:rFonts w:ascii="Arial" w:hAnsi="Arial" w:cs="Arial"/>
            </w:rPr>
            <w:t xml:space="preserve"> output modules intended to </w:t>
          </w:r>
          <w:r>
            <w:rPr>
              <w:rFonts w:ascii="Arial" w:hAnsi="Arial" w:cs="Arial"/>
            </w:rPr>
            <w:lastRenderedPageBreak/>
            <w:t>be used. A relay output required to switch frequently shall require maintenance often</w:t>
          </w:r>
          <w:r w:rsidR="009C0798">
            <w:rPr>
              <w:rFonts w:ascii="Arial" w:hAnsi="Arial" w:cs="Arial"/>
            </w:rPr>
            <w:t>.</w:t>
          </w:r>
          <w:r>
            <w:rPr>
              <w:rFonts w:ascii="Arial" w:hAnsi="Arial" w:cs="Arial"/>
            </w:rPr>
            <w:t xml:space="preserve"> </w:t>
          </w:r>
          <w:r w:rsidR="009C0798">
            <w:rPr>
              <w:rFonts w:ascii="Arial" w:hAnsi="Arial" w:cs="Arial"/>
            </w:rPr>
            <w:t>I</w:t>
          </w:r>
          <w:r>
            <w:rPr>
              <w:rFonts w:ascii="Arial" w:hAnsi="Arial" w:cs="Arial"/>
            </w:rPr>
            <w:t>f contained within a fixed PLC a repair will be difficult to effect and a replacement PLC likely to be required</w:t>
          </w:r>
          <w:r w:rsidR="009C0798">
            <w:rPr>
              <w:rFonts w:ascii="Arial" w:hAnsi="Arial" w:cs="Arial"/>
            </w:rPr>
            <w:t xml:space="preserve"> incurring production downtime</w:t>
          </w:r>
          <w:r w:rsidR="00664394">
            <w:rPr>
              <w:rFonts w:ascii="Arial" w:hAnsi="Arial" w:cs="Arial"/>
            </w:rPr>
            <w:t>.</w:t>
          </w:r>
          <w:r w:rsidR="000B1A09">
            <w:rPr>
              <w:rFonts w:ascii="Arial" w:hAnsi="Arial" w:cs="Arial"/>
            </w:rPr>
            <w:t xml:space="preserve"> </w:t>
          </w:r>
          <w:r w:rsidR="00664394">
            <w:rPr>
              <w:rFonts w:ascii="Arial" w:hAnsi="Arial" w:cs="Arial"/>
            </w:rPr>
            <w:t xml:space="preserve">The </w:t>
          </w:r>
          <w:r w:rsidR="00FE452A">
            <w:rPr>
              <w:rFonts w:ascii="Arial" w:hAnsi="Arial" w:cs="Arial"/>
            </w:rPr>
            <w:t xml:space="preserve">correct </w:t>
          </w:r>
          <w:r w:rsidR="00664394">
            <w:rPr>
              <w:rFonts w:ascii="Arial" w:hAnsi="Arial" w:cs="Arial"/>
            </w:rPr>
            <w:t>specification of an output module pro</w:t>
          </w:r>
          <w:r w:rsidR="00FE452A">
            <w:rPr>
              <w:rFonts w:ascii="Arial" w:hAnsi="Arial" w:cs="Arial"/>
            </w:rPr>
            <w:t>duces</w:t>
          </w:r>
          <w:r w:rsidR="00664394">
            <w:rPr>
              <w:rFonts w:ascii="Arial" w:hAnsi="Arial" w:cs="Arial"/>
            </w:rPr>
            <w:t xml:space="preserve"> an optimal action</w:t>
          </w:r>
          <w:r w:rsidR="00FE452A">
            <w:rPr>
              <w:rFonts w:ascii="Arial" w:hAnsi="Arial" w:cs="Arial"/>
            </w:rPr>
            <w:t>. It would not</w:t>
          </w:r>
          <w:r w:rsidR="002A354B">
            <w:rPr>
              <w:rFonts w:ascii="Arial" w:hAnsi="Arial" w:cs="Arial"/>
            </w:rPr>
            <w:t>,</w:t>
          </w:r>
          <w:r w:rsidR="00FE452A">
            <w:rPr>
              <w:rFonts w:ascii="Arial" w:hAnsi="Arial" w:cs="Arial"/>
            </w:rPr>
            <w:t xml:space="preserve"> for instance be </w:t>
          </w:r>
          <w:r w:rsidR="000B1A09">
            <w:rPr>
              <w:rFonts w:ascii="Arial" w:hAnsi="Arial" w:cs="Arial"/>
            </w:rPr>
            <w:t>a</w:t>
          </w:r>
          <w:r w:rsidR="00FE452A">
            <w:rPr>
              <w:rFonts w:ascii="Arial" w:hAnsi="Arial" w:cs="Arial"/>
            </w:rPr>
            <w:t xml:space="preserve">ppropriate </w:t>
          </w:r>
          <w:r w:rsidR="002A354B">
            <w:rPr>
              <w:rFonts w:ascii="Arial" w:hAnsi="Arial" w:cs="Arial"/>
            </w:rPr>
            <w:t>to</w:t>
          </w:r>
          <w:r w:rsidR="00FE452A">
            <w:rPr>
              <w:rFonts w:ascii="Arial" w:hAnsi="Arial" w:cs="Arial"/>
            </w:rPr>
            <w:t xml:space="preserve"> use </w:t>
          </w:r>
          <w:r w:rsidR="000B1A09">
            <w:rPr>
              <w:rFonts w:ascii="Arial" w:hAnsi="Arial" w:cs="Arial"/>
            </w:rPr>
            <w:t>a Transistor Output module to switch an inductive load of 2 amps.</w:t>
          </w:r>
        </w:p>
        <w:p w14:paraId="6FFDABE6" w14:textId="0FB2C9A2" w:rsidR="000B1A09" w:rsidRDefault="000B1A09" w:rsidP="000B1A09">
          <w:pPr>
            <w:pStyle w:val="Heading1"/>
          </w:pPr>
          <w:bookmarkStart w:id="4" w:name="_Toc139560405"/>
          <w:r>
            <w:t>Conclusion</w:t>
          </w:r>
          <w:bookmarkEnd w:id="4"/>
        </w:p>
        <w:p w14:paraId="4493D9B4" w14:textId="743D29E4" w:rsidR="00321BFA" w:rsidRDefault="00321BFA" w:rsidP="00321BFA">
          <w:pPr>
            <w:jc w:val="both"/>
            <w:rPr>
              <w:rFonts w:ascii="Arial" w:hAnsi="Arial" w:cs="Arial"/>
            </w:rPr>
          </w:pPr>
          <w:r w:rsidRPr="00321BFA">
            <w:rPr>
              <w:rFonts w:ascii="Arial" w:hAnsi="Arial" w:cs="Arial"/>
            </w:rPr>
            <w:t>Th</w:t>
          </w:r>
          <w:r>
            <w:rPr>
              <w:rFonts w:ascii="Arial" w:hAnsi="Arial" w:cs="Arial"/>
            </w:rPr>
            <w:t>is report will review the</w:t>
          </w:r>
          <w:r w:rsidRPr="00321BFA">
            <w:rPr>
              <w:rFonts w:ascii="Arial" w:hAnsi="Arial" w:cs="Arial"/>
            </w:rPr>
            <w:t xml:space="preserve"> conveyor system illustrated </w:t>
          </w:r>
          <w:r>
            <w:rPr>
              <w:rFonts w:ascii="Arial" w:hAnsi="Arial" w:cs="Arial"/>
            </w:rPr>
            <w:t>i</w:t>
          </w:r>
          <w:r w:rsidRPr="00321BFA">
            <w:rPr>
              <w:rFonts w:ascii="Arial" w:hAnsi="Arial" w:cs="Arial"/>
            </w:rPr>
            <w:t xml:space="preserve">n </w:t>
          </w:r>
          <w:r w:rsidRPr="00321BFA">
            <w:rPr>
              <w:rFonts w:ascii="Arial" w:hAnsi="Arial" w:cs="Arial"/>
            </w:rPr>
            <w:fldChar w:fldCharType="begin"/>
          </w:r>
          <w:r w:rsidRPr="00321BFA">
            <w:rPr>
              <w:rFonts w:ascii="Arial" w:hAnsi="Arial" w:cs="Arial"/>
            </w:rPr>
            <w:instrText xml:space="preserve"> REF _Ref139492471 \h </w:instrText>
          </w:r>
          <w:r>
            <w:rPr>
              <w:rFonts w:ascii="Arial" w:hAnsi="Arial" w:cs="Arial"/>
            </w:rPr>
            <w:instrText xml:space="preserve"> \* MERGEFORMAT </w:instrText>
          </w:r>
          <w:r w:rsidRPr="00321BFA">
            <w:rPr>
              <w:rFonts w:ascii="Arial" w:hAnsi="Arial" w:cs="Arial"/>
            </w:rPr>
          </w:r>
          <w:r w:rsidRPr="00321BFA">
            <w:rPr>
              <w:rFonts w:ascii="Arial" w:hAnsi="Arial" w:cs="Arial"/>
            </w:rPr>
            <w:fldChar w:fldCharType="separate"/>
          </w:r>
          <w:r w:rsidRPr="00321BFA">
            <w:rPr>
              <w:rFonts w:ascii="Arial" w:hAnsi="Arial" w:cs="Arial"/>
            </w:rPr>
            <w:t>Appendix B</w:t>
          </w:r>
          <w:r w:rsidRPr="00321BFA">
            <w:rPr>
              <w:rFonts w:ascii="Arial" w:hAnsi="Arial" w:cs="Arial"/>
            </w:rPr>
            <w:fldChar w:fldCharType="end"/>
          </w:r>
          <w:r>
            <w:rPr>
              <w:rFonts w:ascii="Arial" w:hAnsi="Arial" w:cs="Arial"/>
            </w:rPr>
            <w:t xml:space="preserve">. </w:t>
          </w:r>
          <w:r w:rsidR="00F22B53" w:rsidRPr="00F22B53">
            <w:rPr>
              <w:rFonts w:ascii="Arial" w:hAnsi="Arial" w:cs="Arial"/>
            </w:rPr>
            <w:fldChar w:fldCharType="begin"/>
          </w:r>
          <w:r w:rsidR="00F22B53" w:rsidRPr="00F22B53">
            <w:rPr>
              <w:rFonts w:ascii="Arial" w:hAnsi="Arial" w:cs="Arial"/>
            </w:rPr>
            <w:instrText xml:space="preserve"> REF _Ref139526431 \h </w:instrText>
          </w:r>
          <w:r w:rsidR="00F22B53">
            <w:rPr>
              <w:rFonts w:ascii="Arial" w:hAnsi="Arial" w:cs="Arial"/>
            </w:rPr>
            <w:instrText xml:space="preserve"> \* MERGEFORMAT </w:instrText>
          </w:r>
          <w:r w:rsidR="00F22B53" w:rsidRPr="00F22B53">
            <w:rPr>
              <w:rFonts w:ascii="Arial" w:hAnsi="Arial" w:cs="Arial"/>
            </w:rPr>
          </w:r>
          <w:r w:rsidR="00F22B53" w:rsidRPr="00F22B53">
            <w:rPr>
              <w:rFonts w:ascii="Arial" w:hAnsi="Arial" w:cs="Arial"/>
            </w:rPr>
            <w:fldChar w:fldCharType="separate"/>
          </w:r>
          <w:r w:rsidR="00F22B53" w:rsidRPr="00F22B53">
            <w:rPr>
              <w:rFonts w:ascii="Arial" w:hAnsi="Arial" w:cs="Arial"/>
            </w:rPr>
            <w:t xml:space="preserve">Table </w:t>
          </w:r>
          <w:r w:rsidR="00F22B53" w:rsidRPr="00F22B53">
            <w:rPr>
              <w:rFonts w:ascii="Arial" w:hAnsi="Arial" w:cs="Arial"/>
              <w:noProof/>
            </w:rPr>
            <w:t>1</w:t>
          </w:r>
          <w:r w:rsidR="00F22B53" w:rsidRPr="00F22B53">
            <w:rPr>
              <w:rFonts w:ascii="Arial" w:hAnsi="Arial" w:cs="Arial"/>
            </w:rPr>
            <w:fldChar w:fldCharType="end"/>
          </w:r>
          <w:r w:rsidR="00F22B53">
            <w:rPr>
              <w:rFonts w:ascii="Arial" w:hAnsi="Arial" w:cs="Arial"/>
            </w:rPr>
            <w:t xml:space="preserve">  itemises the equipment required to construct the conveyor system. Standard belt conveyors supplied by </w:t>
          </w:r>
          <w:r w:rsidR="002D19F2" w:rsidRPr="00F22B53">
            <w:rPr>
              <w:rFonts w:ascii="Arial" w:hAnsi="Arial" w:cs="Arial"/>
              <w:noProof/>
              <w:lang w:val="en-US"/>
            </w:rPr>
            <w:t xml:space="preserve">csi-products </w:t>
          </w:r>
          <w:r w:rsidR="002D19F2">
            <w:rPr>
              <w:rFonts w:ascii="Arial" w:hAnsi="Arial" w:cs="Arial"/>
              <w:noProof/>
              <w:lang w:val="en-US"/>
            </w:rPr>
            <w:t>(</w:t>
          </w:r>
          <w:r w:rsidR="002D19F2" w:rsidRPr="00F22B53">
            <w:rPr>
              <w:rFonts w:ascii="Arial" w:hAnsi="Arial" w:cs="Arial"/>
              <w:noProof/>
              <w:lang w:val="en-US"/>
            </w:rPr>
            <w:t>2023)</w:t>
          </w:r>
          <w:r w:rsidR="002D19F2">
            <w:rPr>
              <w:rFonts w:ascii="Arial" w:hAnsi="Arial" w:cs="Arial"/>
            </w:rPr>
            <w:t xml:space="preserve">, require an electrical supply of 240 volts </w:t>
          </w:r>
          <w:r w:rsidR="00045182">
            <w:rPr>
              <w:rFonts w:ascii="Arial" w:hAnsi="Arial" w:cs="Arial"/>
            </w:rPr>
            <w:t xml:space="preserve">with a current loading of 10 amps </w:t>
          </w:r>
          <w:r w:rsidR="002D19F2">
            <w:rPr>
              <w:rFonts w:ascii="Arial" w:hAnsi="Arial" w:cs="Arial"/>
            </w:rPr>
            <w:t>therefore, a PLC producing an output to directly drive a conveyor of this type is impossible</w:t>
          </w:r>
          <w:r w:rsidR="00EC4988">
            <w:rPr>
              <w:rFonts w:ascii="Arial" w:hAnsi="Arial" w:cs="Arial"/>
            </w:rPr>
            <w:t xml:space="preserve"> as</w:t>
          </w:r>
          <w:r w:rsidR="002D19F2">
            <w:rPr>
              <w:rFonts w:ascii="Arial" w:hAnsi="Arial" w:cs="Arial"/>
            </w:rPr>
            <w:t xml:space="preserve">.  </w:t>
          </w:r>
        </w:p>
        <w:p w14:paraId="32F9213B" w14:textId="7E053309" w:rsidR="00F22B53" w:rsidRDefault="00F22B53" w:rsidP="00F22B53">
          <w:pPr>
            <w:pStyle w:val="Caption"/>
            <w:keepNext/>
            <w:jc w:val="both"/>
          </w:pPr>
          <w:bookmarkStart w:id="5" w:name="_Ref139526431"/>
          <w:bookmarkStart w:id="6" w:name="_Toc139558122"/>
          <w:r>
            <w:t xml:space="preserve">Table </w:t>
          </w:r>
          <w:fldSimple w:instr=" SEQ Table \* ARABIC ">
            <w:r w:rsidR="00724E9D">
              <w:rPr>
                <w:noProof/>
              </w:rPr>
              <w:t>1</w:t>
            </w:r>
          </w:fldSimple>
          <w:bookmarkEnd w:id="5"/>
          <w:r>
            <w:t xml:space="preserve"> A register of Equipment required.</w:t>
          </w:r>
          <w:bookmarkEnd w:id="6"/>
        </w:p>
        <w:p w14:paraId="5F7D9063" w14:textId="19DC9E9A" w:rsidR="00F22B53" w:rsidRDefault="00F22B53" w:rsidP="00321BFA">
          <w:pPr>
            <w:jc w:val="both"/>
            <w:rPr>
              <w:rFonts w:ascii="Arial" w:hAnsi="Arial" w:cs="Arial"/>
            </w:rPr>
          </w:pPr>
          <w:r w:rsidRPr="00F22B53">
            <w:rPr>
              <w:noProof/>
            </w:rPr>
            <w:drawing>
              <wp:inline distT="0" distB="0" distL="0" distR="0" wp14:anchorId="4436F56D" wp14:editId="493BE568">
                <wp:extent cx="2874645" cy="3248660"/>
                <wp:effectExtent l="0" t="0" r="1905" b="8890"/>
                <wp:docPr id="1714927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4645" cy="3248660"/>
                        </a:xfrm>
                        <a:prstGeom prst="rect">
                          <a:avLst/>
                        </a:prstGeom>
                        <a:noFill/>
                        <a:ln>
                          <a:noFill/>
                        </a:ln>
                      </pic:spPr>
                    </pic:pic>
                  </a:graphicData>
                </a:graphic>
              </wp:inline>
            </w:drawing>
          </w:r>
        </w:p>
        <w:p w14:paraId="308CCBCE" w14:textId="0E13C246" w:rsidR="00F22B53" w:rsidRDefault="00045182" w:rsidP="00321BFA">
          <w:pPr>
            <w:jc w:val="both"/>
            <w:rPr>
              <w:rFonts w:ascii="Arial" w:hAnsi="Arial" w:cs="Arial"/>
            </w:rPr>
          </w:pPr>
          <w:r>
            <w:rPr>
              <w:rFonts w:ascii="Arial" w:hAnsi="Arial" w:cs="Arial"/>
            </w:rPr>
            <w:t>The current load of each conveyor will require the PLC to act as a “slave” relay to operate a contactor capable of switching current drawn by each motor. It is for this reason, that this application requires a Relay Output Module PLC.</w:t>
          </w:r>
        </w:p>
        <w:p w14:paraId="71BD5B8F" w14:textId="6F408645" w:rsidR="00535943" w:rsidRDefault="00045182" w:rsidP="00321BFA">
          <w:pPr>
            <w:jc w:val="both"/>
            <w:rPr>
              <w:rFonts w:ascii="Arial" w:hAnsi="Arial" w:cs="Arial"/>
            </w:rPr>
          </w:pPr>
          <w:r>
            <w:rPr>
              <w:rFonts w:ascii="Arial" w:hAnsi="Arial" w:cs="Arial"/>
            </w:rPr>
            <w:t xml:space="preserve">The conveyor system which has been design for this brief is able to sort four types of boxes according to </w:t>
          </w:r>
          <w:r w:rsidR="00535943">
            <w:rPr>
              <w:rFonts w:ascii="Arial" w:hAnsi="Arial" w:cs="Arial"/>
            </w:rPr>
            <w:t xml:space="preserve">two specific </w:t>
          </w:r>
          <w:r>
            <w:rPr>
              <w:rFonts w:ascii="Arial" w:hAnsi="Arial" w:cs="Arial"/>
            </w:rPr>
            <w:t>weight</w:t>
          </w:r>
          <w:r w:rsidR="00535943">
            <w:rPr>
              <w:rFonts w:ascii="Arial" w:hAnsi="Arial" w:cs="Arial"/>
            </w:rPr>
            <w:t>s</w:t>
          </w:r>
          <w:r>
            <w:rPr>
              <w:rFonts w:ascii="Arial" w:hAnsi="Arial" w:cs="Arial"/>
            </w:rPr>
            <w:t xml:space="preserve"> and </w:t>
          </w:r>
          <w:r w:rsidR="00535943">
            <w:rPr>
              <w:rFonts w:ascii="Arial" w:hAnsi="Arial" w:cs="Arial"/>
            </w:rPr>
            <w:t xml:space="preserve">two specific </w:t>
          </w:r>
          <w:r>
            <w:rPr>
              <w:rFonts w:ascii="Arial" w:hAnsi="Arial" w:cs="Arial"/>
            </w:rPr>
            <w:t>size</w:t>
          </w:r>
          <w:r w:rsidR="00535943">
            <w:rPr>
              <w:rFonts w:ascii="Arial" w:hAnsi="Arial" w:cs="Arial"/>
            </w:rPr>
            <w:t>s.</w:t>
          </w:r>
          <w:r>
            <w:rPr>
              <w:rFonts w:ascii="Arial" w:hAnsi="Arial" w:cs="Arial"/>
            </w:rPr>
            <w:t xml:space="preserve"> </w:t>
          </w:r>
          <w:r w:rsidR="00535943">
            <w:rPr>
              <w:rFonts w:ascii="Arial" w:hAnsi="Arial" w:cs="Arial"/>
            </w:rPr>
            <w:t>F</w:t>
          </w:r>
          <w:r>
            <w:rPr>
              <w:rFonts w:ascii="Arial" w:hAnsi="Arial" w:cs="Arial"/>
            </w:rPr>
            <w:t xml:space="preserve">uture demand </w:t>
          </w:r>
          <w:r w:rsidR="00535943">
            <w:rPr>
              <w:rFonts w:ascii="Arial" w:hAnsi="Arial" w:cs="Arial"/>
            </w:rPr>
            <w:t xml:space="preserve">for this system might require additional boxes to be sorted therefore, capacity for expansion is a necessity. </w:t>
          </w:r>
        </w:p>
        <w:p w14:paraId="6AECFB41" w14:textId="05B86E26" w:rsidR="00CF7297" w:rsidRDefault="00CF7297" w:rsidP="00CF7297">
          <w:pPr>
            <w:jc w:val="both"/>
            <w:rPr>
              <w:rFonts w:ascii="Arial" w:hAnsi="Arial" w:cs="Arial"/>
            </w:rPr>
          </w:pPr>
          <w:r>
            <w:rPr>
              <w:rFonts w:ascii="Arial" w:hAnsi="Arial" w:cs="Arial"/>
            </w:rPr>
            <w:t xml:space="preserve">When designing a PLC programme </w:t>
          </w:r>
          <w:r w:rsidRPr="00CF7297">
            <w:rPr>
              <w:rFonts w:ascii="Arial" w:hAnsi="Arial" w:cs="Arial"/>
              <w:noProof/>
              <w:lang w:val="en-US"/>
            </w:rPr>
            <w:t xml:space="preserve">Perkon </w:t>
          </w:r>
          <w:r>
            <w:rPr>
              <w:rFonts w:ascii="Arial" w:hAnsi="Arial" w:cs="Arial"/>
              <w:noProof/>
              <w:lang w:val="en-US"/>
            </w:rPr>
            <w:t>(</w:t>
          </w:r>
          <w:r w:rsidRPr="00CF7297">
            <w:rPr>
              <w:rFonts w:ascii="Arial" w:hAnsi="Arial" w:cs="Arial"/>
              <w:noProof/>
              <w:lang w:val="en-US"/>
            </w:rPr>
            <w:t>2017)</w:t>
          </w:r>
          <w:r>
            <w:rPr>
              <w:rFonts w:ascii="Arial" w:hAnsi="Arial" w:cs="Arial"/>
              <w:noProof/>
              <w:lang w:val="en-US"/>
            </w:rPr>
            <w:t xml:space="preserve">, draws attention to the possibility of the design engineer becoming confused </w:t>
          </w:r>
          <w:r w:rsidR="006E0953">
            <w:rPr>
              <w:rFonts w:ascii="Arial" w:hAnsi="Arial" w:cs="Arial"/>
              <w:noProof/>
              <w:lang w:val="en-US"/>
            </w:rPr>
            <w:t xml:space="preserve">and wasting time if the machines control modes have not been defined. </w:t>
          </w:r>
          <w:r w:rsidR="003E3F9D" w:rsidRPr="003E3F9D">
            <w:rPr>
              <w:rFonts w:ascii="Arial" w:hAnsi="Arial" w:cs="Arial"/>
            </w:rPr>
            <w:fldChar w:fldCharType="begin"/>
          </w:r>
          <w:r w:rsidR="003E3F9D" w:rsidRPr="003E3F9D">
            <w:rPr>
              <w:rFonts w:ascii="Arial" w:hAnsi="Arial" w:cs="Arial"/>
              <w:noProof/>
              <w:lang w:val="en-US"/>
            </w:rPr>
            <w:instrText xml:space="preserve"> REF _Ref139534116 \h </w:instrText>
          </w:r>
          <w:r w:rsidR="003E3F9D">
            <w:rPr>
              <w:rFonts w:ascii="Arial" w:hAnsi="Arial" w:cs="Arial"/>
            </w:rPr>
            <w:instrText xml:space="preserve"> \* MERGEFORMAT </w:instrText>
          </w:r>
          <w:r w:rsidR="003E3F9D" w:rsidRPr="003E3F9D">
            <w:rPr>
              <w:rFonts w:ascii="Arial" w:hAnsi="Arial" w:cs="Arial"/>
            </w:rPr>
          </w:r>
          <w:r w:rsidR="003E3F9D" w:rsidRPr="003E3F9D">
            <w:rPr>
              <w:rFonts w:ascii="Arial" w:hAnsi="Arial" w:cs="Arial"/>
            </w:rPr>
            <w:fldChar w:fldCharType="separate"/>
          </w:r>
          <w:r w:rsidR="003E3F9D" w:rsidRPr="003E3F9D">
            <w:rPr>
              <w:rFonts w:ascii="Arial" w:hAnsi="Arial" w:cs="Arial"/>
            </w:rPr>
            <w:t>Appendix F</w:t>
          </w:r>
          <w:r w:rsidR="003E3F9D" w:rsidRPr="003E3F9D">
            <w:rPr>
              <w:rFonts w:ascii="Arial" w:hAnsi="Arial" w:cs="Arial"/>
            </w:rPr>
            <w:fldChar w:fldCharType="end"/>
          </w:r>
          <w:r w:rsidR="003E3F9D">
            <w:rPr>
              <w:rFonts w:ascii="Arial" w:hAnsi="Arial" w:cs="Arial"/>
            </w:rPr>
            <w:t xml:space="preserve"> shows a process map created for this design brief to determine the steps of the process to aid in the design of the programme.</w:t>
          </w:r>
        </w:p>
        <w:p w14:paraId="22CDE975" w14:textId="6D00F26C" w:rsidR="003C5373" w:rsidRPr="003C5373" w:rsidRDefault="003C5373" w:rsidP="006E0953">
          <w:pPr>
            <w:jc w:val="both"/>
            <w:rPr>
              <w:rFonts w:ascii="Arial" w:hAnsi="Arial" w:cs="Arial"/>
            </w:rPr>
          </w:pPr>
          <w:r w:rsidRPr="003C5373">
            <w:rPr>
              <w:rFonts w:ascii="Arial" w:hAnsi="Arial" w:cs="Arial"/>
            </w:rPr>
            <w:t xml:space="preserve">The programme has been written using PLC ladder logic as it’s language and consists of 13 networks. Each Network has been titled and has a brief description of </w:t>
          </w:r>
          <w:r w:rsidR="0094726B" w:rsidRPr="003C5373">
            <w:rPr>
              <w:rFonts w:ascii="Arial" w:hAnsi="Arial" w:cs="Arial"/>
            </w:rPr>
            <w:t>its</w:t>
          </w:r>
          <w:r w:rsidRPr="003C5373">
            <w:rPr>
              <w:rFonts w:ascii="Arial" w:hAnsi="Arial" w:cs="Arial"/>
            </w:rPr>
            <w:t xml:space="preserve"> purpose (as shown in </w:t>
          </w:r>
          <w:r w:rsidRPr="003C5373">
            <w:rPr>
              <w:rFonts w:ascii="Arial" w:hAnsi="Arial" w:cs="Arial"/>
            </w:rPr>
            <w:fldChar w:fldCharType="begin"/>
          </w:r>
          <w:r w:rsidRPr="003C5373">
            <w:rPr>
              <w:rFonts w:ascii="Arial" w:hAnsi="Arial" w:cs="Arial"/>
            </w:rPr>
            <w:instrText xml:space="preserve"> REF _Ref139534454 \h  \* MERGEFORMAT </w:instrText>
          </w:r>
          <w:r w:rsidRPr="003C5373">
            <w:rPr>
              <w:rFonts w:ascii="Arial" w:hAnsi="Arial" w:cs="Arial"/>
            </w:rPr>
          </w:r>
          <w:r w:rsidRPr="003C5373">
            <w:rPr>
              <w:rFonts w:ascii="Arial" w:hAnsi="Arial" w:cs="Arial"/>
            </w:rPr>
            <w:fldChar w:fldCharType="separate"/>
          </w:r>
          <w:r w:rsidRPr="003C5373">
            <w:rPr>
              <w:rFonts w:ascii="Arial" w:hAnsi="Arial" w:cs="Arial"/>
            </w:rPr>
            <w:t>Appendix A</w:t>
          </w:r>
          <w:r w:rsidRPr="003C5373">
            <w:rPr>
              <w:rFonts w:ascii="Arial" w:hAnsi="Arial" w:cs="Arial"/>
            </w:rPr>
            <w:fldChar w:fldCharType="end"/>
          </w:r>
          <w:r w:rsidRPr="003C5373">
            <w:rPr>
              <w:rFonts w:ascii="Arial" w:hAnsi="Arial" w:cs="Arial"/>
            </w:rPr>
            <w:t>)</w:t>
          </w:r>
        </w:p>
        <w:p w14:paraId="0C170CCB" w14:textId="77777777" w:rsidR="005C544E" w:rsidRDefault="003B72A4" w:rsidP="006E0953">
          <w:pPr>
            <w:jc w:val="both"/>
            <w:rPr>
              <w:rFonts w:ascii="Arial" w:hAnsi="Arial" w:cs="Arial"/>
            </w:rPr>
          </w:pPr>
          <w:r w:rsidRPr="005C544E">
            <w:rPr>
              <w:rFonts w:ascii="Arial" w:hAnsi="Arial" w:cs="Arial"/>
            </w:rPr>
            <w:t>To enable control of the system via the PLC a HMI has been created</w:t>
          </w:r>
          <w:r w:rsidR="005C544E" w:rsidRPr="005C544E">
            <w:rPr>
              <w:rFonts w:ascii="Arial" w:hAnsi="Arial" w:cs="Arial"/>
            </w:rPr>
            <w:t>.</w:t>
          </w:r>
          <w:r w:rsidR="005C544E">
            <w:rPr>
              <w:rFonts w:ascii="Arial" w:hAnsi="Arial" w:cs="Arial"/>
            </w:rPr>
            <w:t xml:space="preserve"> The HMI consists of three screens; The Root Screen </w:t>
          </w:r>
          <w:r w:rsidR="005C544E" w:rsidRPr="005C544E">
            <w:rPr>
              <w:rFonts w:ascii="Arial" w:hAnsi="Arial" w:cs="Arial"/>
            </w:rPr>
            <w:t>(</w:t>
          </w:r>
          <w:r w:rsidR="005C544E" w:rsidRPr="005C544E">
            <w:rPr>
              <w:rFonts w:ascii="Arial" w:hAnsi="Arial" w:cs="Arial"/>
            </w:rPr>
            <w:fldChar w:fldCharType="begin"/>
          </w:r>
          <w:r w:rsidR="005C544E" w:rsidRPr="005C544E">
            <w:rPr>
              <w:rFonts w:ascii="Arial" w:hAnsi="Arial" w:cs="Arial"/>
            </w:rPr>
            <w:instrText xml:space="preserve"> REF _Ref139534675 \h </w:instrText>
          </w:r>
          <w:r w:rsidR="005C544E" w:rsidRPr="005C544E">
            <w:rPr>
              <w:rFonts w:ascii="Arial" w:hAnsi="Arial" w:cs="Arial"/>
            </w:rPr>
          </w:r>
          <w:r w:rsidR="005C544E" w:rsidRPr="005C544E">
            <w:rPr>
              <w:rFonts w:ascii="Arial" w:hAnsi="Arial" w:cs="Arial"/>
            </w:rPr>
            <w:fldChar w:fldCharType="separate"/>
          </w:r>
          <w:r w:rsidR="005C544E" w:rsidRPr="005C544E">
            <w:rPr>
              <w:rFonts w:ascii="Arial" w:hAnsi="Arial" w:cs="Arial"/>
            </w:rPr>
            <w:t>Appendix C</w:t>
          </w:r>
          <w:r w:rsidR="005C544E" w:rsidRPr="005C544E">
            <w:rPr>
              <w:rFonts w:ascii="Arial" w:hAnsi="Arial" w:cs="Arial"/>
            </w:rPr>
            <w:fldChar w:fldCharType="end"/>
          </w:r>
          <w:r w:rsidR="005C544E" w:rsidRPr="005C544E">
            <w:rPr>
              <w:rFonts w:ascii="Arial" w:hAnsi="Arial" w:cs="Arial"/>
            </w:rPr>
            <w:t>)</w:t>
          </w:r>
          <w:r w:rsidR="005C544E">
            <w:rPr>
              <w:rFonts w:ascii="Arial" w:hAnsi="Arial" w:cs="Arial"/>
            </w:rPr>
            <w:t xml:space="preserve">; Warning/Alarm Screen </w:t>
          </w:r>
          <w:r w:rsidR="005C544E" w:rsidRPr="005C544E">
            <w:rPr>
              <w:rFonts w:ascii="Arial" w:hAnsi="Arial" w:cs="Arial"/>
            </w:rPr>
            <w:t>(</w:t>
          </w:r>
          <w:r w:rsidR="005C544E" w:rsidRPr="005C544E">
            <w:rPr>
              <w:rFonts w:ascii="Arial" w:hAnsi="Arial" w:cs="Arial"/>
            </w:rPr>
            <w:fldChar w:fldCharType="begin"/>
          </w:r>
          <w:r w:rsidR="005C544E" w:rsidRPr="005C544E">
            <w:rPr>
              <w:rFonts w:ascii="Arial" w:hAnsi="Arial" w:cs="Arial"/>
            </w:rPr>
            <w:instrText xml:space="preserve"> REF _Ref139534690 \h </w:instrText>
          </w:r>
          <w:r w:rsidR="005C544E" w:rsidRPr="005C544E">
            <w:rPr>
              <w:rFonts w:ascii="Arial" w:hAnsi="Arial" w:cs="Arial"/>
            </w:rPr>
          </w:r>
          <w:r w:rsidR="005C544E" w:rsidRPr="005C544E">
            <w:rPr>
              <w:rFonts w:ascii="Arial" w:hAnsi="Arial" w:cs="Arial"/>
            </w:rPr>
            <w:fldChar w:fldCharType="separate"/>
          </w:r>
          <w:r w:rsidR="005C544E" w:rsidRPr="005C544E">
            <w:rPr>
              <w:rFonts w:ascii="Arial" w:hAnsi="Arial" w:cs="Arial"/>
            </w:rPr>
            <w:t>Appendix D</w:t>
          </w:r>
          <w:r w:rsidR="005C544E" w:rsidRPr="005C544E">
            <w:rPr>
              <w:rFonts w:ascii="Arial" w:hAnsi="Arial" w:cs="Arial"/>
            </w:rPr>
            <w:fldChar w:fldCharType="end"/>
          </w:r>
          <w:r w:rsidR="005C544E" w:rsidRPr="005C544E">
            <w:rPr>
              <w:rFonts w:ascii="Arial" w:hAnsi="Arial" w:cs="Arial"/>
            </w:rPr>
            <w:t>);</w:t>
          </w:r>
          <w:r w:rsidR="005C544E">
            <w:rPr>
              <w:rFonts w:ascii="Arial" w:hAnsi="Arial" w:cs="Arial"/>
            </w:rPr>
            <w:t xml:space="preserve"> Engineer’s Screen </w:t>
          </w:r>
          <w:r w:rsidR="005C544E" w:rsidRPr="005C544E">
            <w:rPr>
              <w:rFonts w:ascii="Arial" w:hAnsi="Arial" w:cs="Arial"/>
            </w:rPr>
            <w:t>(</w:t>
          </w:r>
          <w:r w:rsidR="005C544E" w:rsidRPr="005C544E">
            <w:rPr>
              <w:rFonts w:ascii="Arial" w:hAnsi="Arial" w:cs="Arial"/>
            </w:rPr>
            <w:fldChar w:fldCharType="begin"/>
          </w:r>
          <w:r w:rsidR="005C544E" w:rsidRPr="005C544E">
            <w:rPr>
              <w:rFonts w:ascii="Arial" w:hAnsi="Arial" w:cs="Arial"/>
            </w:rPr>
            <w:instrText xml:space="preserve"> REF _Ref139534116 \h </w:instrText>
          </w:r>
          <w:r w:rsidR="005C544E">
            <w:rPr>
              <w:rFonts w:ascii="Arial" w:hAnsi="Arial" w:cs="Arial"/>
            </w:rPr>
            <w:instrText xml:space="preserve"> \* MERGEFORMAT </w:instrText>
          </w:r>
          <w:r w:rsidR="005C544E" w:rsidRPr="005C544E">
            <w:rPr>
              <w:rFonts w:ascii="Arial" w:hAnsi="Arial" w:cs="Arial"/>
            </w:rPr>
          </w:r>
          <w:r w:rsidR="005C544E" w:rsidRPr="005C544E">
            <w:rPr>
              <w:rFonts w:ascii="Arial" w:hAnsi="Arial" w:cs="Arial"/>
            </w:rPr>
            <w:fldChar w:fldCharType="separate"/>
          </w:r>
          <w:r w:rsidR="005C544E" w:rsidRPr="005C544E">
            <w:rPr>
              <w:rFonts w:ascii="Arial" w:hAnsi="Arial" w:cs="Arial"/>
            </w:rPr>
            <w:t>Appendix F</w:t>
          </w:r>
          <w:r w:rsidR="005C544E" w:rsidRPr="005C544E">
            <w:rPr>
              <w:rFonts w:ascii="Arial" w:hAnsi="Arial" w:cs="Arial"/>
            </w:rPr>
            <w:fldChar w:fldCharType="end"/>
          </w:r>
          <w:r w:rsidR="005C544E" w:rsidRPr="005C544E">
            <w:rPr>
              <w:rFonts w:ascii="Arial" w:hAnsi="Arial" w:cs="Arial"/>
            </w:rPr>
            <w:t>).</w:t>
          </w:r>
        </w:p>
        <w:p w14:paraId="5A0F3670" w14:textId="2AF802CA" w:rsidR="00283957" w:rsidRDefault="005C544E" w:rsidP="006E0953">
          <w:pPr>
            <w:jc w:val="both"/>
            <w:rPr>
              <w:rFonts w:ascii="Arial" w:hAnsi="Arial" w:cs="Arial"/>
            </w:rPr>
          </w:pPr>
          <w:r>
            <w:rPr>
              <w:rFonts w:ascii="Arial" w:hAnsi="Arial" w:cs="Arial"/>
            </w:rPr>
            <w:t>The Root Screen can be considered as the operators “Home Page”, allowing them to start and stop the system</w:t>
          </w:r>
          <w:r w:rsidR="00283957">
            <w:rPr>
              <w:rFonts w:ascii="Arial" w:hAnsi="Arial" w:cs="Arial"/>
            </w:rPr>
            <w:t>, review total and individual box counts, reset all counters and to determine whether an alarm or warning exists. The operator can navigate to other screens with the “arrow” or “engineer” icon.</w:t>
          </w:r>
        </w:p>
        <w:p w14:paraId="32066E7A" w14:textId="01D9E0D5" w:rsidR="00283957" w:rsidRDefault="00283957" w:rsidP="006E0953">
          <w:pPr>
            <w:jc w:val="both"/>
            <w:rPr>
              <w:rFonts w:ascii="Arial" w:hAnsi="Arial" w:cs="Arial"/>
            </w:rPr>
          </w:pPr>
          <w:r>
            <w:rPr>
              <w:rFonts w:ascii="Arial" w:hAnsi="Arial" w:cs="Arial"/>
            </w:rPr>
            <w:t>The Warning/Alarm screen enables the operator to identify the reason for a master alarm or warning displayed on the Root Screen. The Screen has four categories; Engineering Alarms; Process Alarms; Warnings; Master Alarm Interlock.</w:t>
          </w:r>
        </w:p>
        <w:p w14:paraId="07D4EE69" w14:textId="1A24506B" w:rsidR="00283957" w:rsidRDefault="00283957" w:rsidP="006E0953">
          <w:pPr>
            <w:jc w:val="both"/>
            <w:rPr>
              <w:rFonts w:ascii="Arial" w:hAnsi="Arial" w:cs="Arial"/>
            </w:rPr>
          </w:pPr>
          <w:r>
            <w:rPr>
              <w:rFonts w:ascii="Arial" w:hAnsi="Arial" w:cs="Arial"/>
            </w:rPr>
            <w:t>There are five individual warnings that might arise, each will not stop the system</w:t>
          </w:r>
          <w:r w:rsidR="001562CA">
            <w:rPr>
              <w:rFonts w:ascii="Arial" w:hAnsi="Arial" w:cs="Arial"/>
            </w:rPr>
            <w:t xml:space="preserve">, there purpose is to inform the operator if a pre-defined number of boxes fall from a section of the conveyor system. </w:t>
          </w:r>
        </w:p>
        <w:p w14:paraId="40A8C59D" w14:textId="3E69B465" w:rsidR="001562CA" w:rsidRDefault="001562CA" w:rsidP="006E0953">
          <w:pPr>
            <w:jc w:val="both"/>
            <w:rPr>
              <w:rFonts w:ascii="Arial" w:hAnsi="Arial" w:cs="Arial"/>
            </w:rPr>
          </w:pPr>
          <w:r>
            <w:rPr>
              <w:rFonts w:ascii="Arial" w:hAnsi="Arial" w:cs="Arial"/>
            </w:rPr>
            <w:t>Process alarms are to stop the conveyor system if the number of boxes which fall from a section of conveyor exceeds the “warning” value</w:t>
          </w:r>
          <w:r w:rsidR="00EB74A9">
            <w:rPr>
              <w:rFonts w:ascii="Arial" w:hAnsi="Arial" w:cs="Arial"/>
            </w:rPr>
            <w:t xml:space="preserve"> the “master alarm interlock” is activated</w:t>
          </w:r>
          <w:r>
            <w:rPr>
              <w:rFonts w:ascii="Arial" w:hAnsi="Arial" w:cs="Arial"/>
            </w:rPr>
            <w:t>.</w:t>
          </w:r>
          <w:r w:rsidR="00EB74A9">
            <w:rPr>
              <w:rFonts w:ascii="Arial" w:hAnsi="Arial" w:cs="Arial"/>
            </w:rPr>
            <w:t xml:space="preserve"> </w:t>
          </w:r>
        </w:p>
        <w:p w14:paraId="15C8C378" w14:textId="49E7F7E7" w:rsidR="001562CA" w:rsidRDefault="001562CA" w:rsidP="006E0953">
          <w:pPr>
            <w:jc w:val="both"/>
            <w:rPr>
              <w:rFonts w:ascii="Arial" w:hAnsi="Arial" w:cs="Arial"/>
            </w:rPr>
          </w:pPr>
          <w:r>
            <w:rPr>
              <w:rFonts w:ascii="Arial" w:hAnsi="Arial" w:cs="Arial"/>
            </w:rPr>
            <w:t>Process alarms and warnings have not been designed to mitigate a safety threat but rather, to mitigate process losses.</w:t>
          </w:r>
        </w:p>
        <w:p w14:paraId="2EF74B9E" w14:textId="55D41E73" w:rsidR="00EB74A9" w:rsidRDefault="00EB74A9" w:rsidP="006E0953">
          <w:pPr>
            <w:jc w:val="both"/>
            <w:rPr>
              <w:rFonts w:ascii="Arial" w:hAnsi="Arial" w:cs="Arial"/>
            </w:rPr>
          </w:pPr>
          <w:r>
            <w:rPr>
              <w:rFonts w:ascii="Arial" w:hAnsi="Arial" w:cs="Arial"/>
            </w:rPr>
            <w:t>Engineering alarms have been designed to mitigate safety threats and monitor three conditions; Emergency stop activated; Perimeter gate opened; scales overweighing.</w:t>
          </w:r>
        </w:p>
        <w:p w14:paraId="3628CCFD" w14:textId="367C5C65" w:rsidR="00EB74A9" w:rsidRDefault="00EB74A9" w:rsidP="006E0953">
          <w:pPr>
            <w:jc w:val="both"/>
            <w:rPr>
              <w:rFonts w:ascii="Arial" w:hAnsi="Arial" w:cs="Arial"/>
            </w:rPr>
          </w:pPr>
          <w:r>
            <w:rPr>
              <w:rFonts w:ascii="Arial" w:hAnsi="Arial" w:cs="Arial"/>
            </w:rPr>
            <w:t>If an emergency stop is activated</w:t>
          </w:r>
          <w:r w:rsidR="002C6063">
            <w:rPr>
              <w:rFonts w:ascii="Arial" w:hAnsi="Arial" w:cs="Arial"/>
            </w:rPr>
            <w:t xml:space="preserve"> or the perimeter gate is opened</w:t>
          </w:r>
          <w:r>
            <w:rPr>
              <w:rFonts w:ascii="Arial" w:hAnsi="Arial" w:cs="Arial"/>
            </w:rPr>
            <w:t>, the “master alarm interlock” activate</w:t>
          </w:r>
          <w:r w:rsidR="002C6063">
            <w:rPr>
              <w:rFonts w:ascii="Arial" w:hAnsi="Arial" w:cs="Arial"/>
            </w:rPr>
            <w:t>s</w:t>
          </w:r>
          <w:r>
            <w:rPr>
              <w:rFonts w:ascii="Arial" w:hAnsi="Arial" w:cs="Arial"/>
            </w:rPr>
            <w:t xml:space="preserve">. Ensuring that the emergency event has </w:t>
          </w:r>
          <w:r>
            <w:rPr>
              <w:rFonts w:ascii="Arial" w:hAnsi="Arial" w:cs="Arial"/>
            </w:rPr>
            <w:lastRenderedPageBreak/>
            <w:t xml:space="preserve">been normalised a person of authority who has an engineer’s login will need to access the Engineer’s Screen to </w:t>
          </w:r>
          <w:r w:rsidR="002C6063">
            <w:rPr>
              <w:rFonts w:ascii="Arial" w:hAnsi="Arial" w:cs="Arial"/>
            </w:rPr>
            <w:t>reset</w:t>
          </w:r>
          <w:r>
            <w:rPr>
              <w:rFonts w:ascii="Arial" w:hAnsi="Arial" w:cs="Arial"/>
            </w:rPr>
            <w:t xml:space="preserve"> the </w:t>
          </w:r>
          <w:r w:rsidR="002C6063">
            <w:rPr>
              <w:rFonts w:ascii="Arial" w:hAnsi="Arial" w:cs="Arial"/>
            </w:rPr>
            <w:t>Master A</w:t>
          </w:r>
          <w:r>
            <w:rPr>
              <w:rFonts w:ascii="Arial" w:hAnsi="Arial" w:cs="Arial"/>
            </w:rPr>
            <w:t>larm</w:t>
          </w:r>
          <w:r w:rsidR="002C6063">
            <w:rPr>
              <w:rFonts w:ascii="Arial" w:hAnsi="Arial" w:cs="Arial"/>
            </w:rPr>
            <w:t>.</w:t>
          </w:r>
        </w:p>
        <w:p w14:paraId="3616E745" w14:textId="6023BF67" w:rsidR="002C6063" w:rsidRDefault="002C6063" w:rsidP="006E0953">
          <w:pPr>
            <w:jc w:val="both"/>
            <w:rPr>
              <w:rFonts w:ascii="Arial" w:hAnsi="Arial" w:cs="Arial"/>
            </w:rPr>
          </w:pPr>
          <w:r>
            <w:rPr>
              <w:rFonts w:ascii="Arial" w:hAnsi="Arial" w:cs="Arial"/>
            </w:rPr>
            <w:t>If  the weigh scale conveyor weighs over a predefined limit the Master Alarm is activated. The cause of this might be multiple boxes on the scale at one time or a box which is out of specification regardless, an engineer is required to investigate therefore, only an authorised person can access the Engineer’s Screen with a User Login.</w:t>
          </w:r>
        </w:p>
        <w:p w14:paraId="047B4581" w14:textId="77777777" w:rsidR="00EB74A9" w:rsidRDefault="00EB74A9" w:rsidP="00EB74A9">
          <w:pPr>
            <w:jc w:val="both"/>
            <w:rPr>
              <w:rFonts w:ascii="Arial" w:hAnsi="Arial" w:cs="Arial"/>
            </w:rPr>
          </w:pPr>
          <w:r>
            <w:rPr>
              <w:rFonts w:ascii="Arial" w:hAnsi="Arial" w:cs="Arial"/>
            </w:rPr>
            <w:t>Warnings can be reset by operating the “counter reset” button on the Root Screen.</w:t>
          </w:r>
        </w:p>
        <w:p w14:paraId="0A8EB766" w14:textId="2CDC8DEA" w:rsidR="002C6063" w:rsidRDefault="002C6063" w:rsidP="00EB74A9">
          <w:pPr>
            <w:jc w:val="both"/>
            <w:rPr>
              <w:rFonts w:ascii="Arial" w:hAnsi="Arial" w:cs="Arial"/>
            </w:rPr>
          </w:pPr>
          <w:r>
            <w:rPr>
              <w:rFonts w:ascii="Arial" w:hAnsi="Arial" w:cs="Arial"/>
            </w:rPr>
            <w:t xml:space="preserve">The Engineer’s Screen requires an authorised person with a User Login to access (User Login; </w:t>
          </w:r>
          <w:r w:rsidRPr="002C6063">
            <w:rPr>
              <w:rFonts w:ascii="Arial" w:hAnsi="Arial" w:cs="Arial"/>
              <w:b/>
              <w:bCs/>
              <w:u w:val="single"/>
            </w:rPr>
            <w:t>Engineer</w:t>
          </w:r>
          <w:r>
            <w:rPr>
              <w:rFonts w:ascii="Arial" w:hAnsi="Arial" w:cs="Arial"/>
            </w:rPr>
            <w:t xml:space="preserve">, Password; </w:t>
          </w:r>
          <w:r w:rsidRPr="002C6063">
            <w:rPr>
              <w:rFonts w:ascii="Arial" w:hAnsi="Arial" w:cs="Arial"/>
              <w:b/>
              <w:bCs/>
              <w:u w:val="single"/>
            </w:rPr>
            <w:t>12345</w:t>
          </w:r>
          <w:r>
            <w:rPr>
              <w:rFonts w:ascii="Arial" w:hAnsi="Arial" w:cs="Arial"/>
            </w:rPr>
            <w:t>). An authorised person should know the alarm strategy of the system therefore, should know the consequence of an alarm that is reset without the alarm event being resolved.</w:t>
          </w:r>
        </w:p>
        <w:p w14:paraId="570E1F17" w14:textId="13509533" w:rsidR="002C6063" w:rsidRDefault="00935E85" w:rsidP="00EB74A9">
          <w:pPr>
            <w:jc w:val="both"/>
            <w:rPr>
              <w:rFonts w:ascii="Arial" w:hAnsi="Arial" w:cs="Arial"/>
            </w:rPr>
          </w:pPr>
          <w:r>
            <w:rPr>
              <w:rFonts w:ascii="Arial" w:hAnsi="Arial" w:cs="Arial"/>
            </w:rPr>
            <w:t>The Engineer’s Screen enables the engineer to determine set points at which point warnings or alarms are triggered but, also facilitates further fault finding. A Default Setpoint button enables the engineer to reset pre-defined variables if the PLC losses power. The variables can also be adjusted manually by amending setpoint values.</w:t>
          </w:r>
        </w:p>
        <w:p w14:paraId="4B8758DC" w14:textId="2305E0FE" w:rsidR="00392E41" w:rsidRPr="00392E41" w:rsidRDefault="00392E41" w:rsidP="00392E41">
          <w:pPr>
            <w:pStyle w:val="Heading1"/>
          </w:pPr>
          <w:bookmarkStart w:id="7" w:name="_Toc139560406"/>
          <w:r w:rsidRPr="00392E41">
            <w:t>Discussion</w:t>
          </w:r>
          <w:bookmarkEnd w:id="7"/>
        </w:p>
        <w:p w14:paraId="7CB440F8" w14:textId="76D7121C" w:rsidR="00392E41" w:rsidRDefault="00392E41" w:rsidP="00392E41">
          <w:pPr>
            <w:jc w:val="both"/>
            <w:rPr>
              <w:rFonts w:ascii="Arial" w:hAnsi="Arial" w:cs="Arial"/>
            </w:rPr>
          </w:pPr>
          <w:r w:rsidRPr="00392E41">
            <w:rPr>
              <w:rFonts w:ascii="Arial" w:hAnsi="Arial" w:cs="Arial"/>
            </w:rPr>
            <w:t xml:space="preserve">It is important to </w:t>
          </w:r>
          <w:r>
            <w:rPr>
              <w:rFonts w:ascii="Arial" w:hAnsi="Arial" w:cs="Arial"/>
            </w:rPr>
            <w:t>define the purpose of the machine which the PLC will be operating</w:t>
          </w:r>
          <w:r w:rsidR="00A85EBE">
            <w:rPr>
              <w:rFonts w:ascii="Arial" w:hAnsi="Arial" w:cs="Arial"/>
            </w:rPr>
            <w:t>,</w:t>
          </w:r>
          <w:r>
            <w:rPr>
              <w:rFonts w:ascii="Arial" w:hAnsi="Arial" w:cs="Arial"/>
            </w:rPr>
            <w:t xml:space="preserve"> before considering its type; model or manufacturer. </w:t>
          </w:r>
          <w:r w:rsidR="00B64EEB">
            <w:rPr>
              <w:rFonts w:ascii="Arial" w:hAnsi="Arial" w:cs="Arial"/>
            </w:rPr>
            <w:t>The process flow chart should be a useful tool to aid this process with all stakeholders.</w:t>
          </w:r>
        </w:p>
        <w:p w14:paraId="4183E5C3" w14:textId="718F1E42" w:rsidR="00B64EEB" w:rsidRDefault="00B64EEB" w:rsidP="00392E41">
          <w:pPr>
            <w:jc w:val="both"/>
            <w:rPr>
              <w:rFonts w:ascii="Arial" w:hAnsi="Arial" w:cs="Arial"/>
            </w:rPr>
          </w:pPr>
          <w:r>
            <w:rPr>
              <w:rFonts w:ascii="Arial" w:hAnsi="Arial" w:cs="Arial"/>
            </w:rPr>
            <w:t>Once purpose of the machine has been agree, specification of electrical equipment such as motors need to be understood as this information shall be important when determining the specification of the PLC.</w:t>
          </w:r>
        </w:p>
        <w:p w14:paraId="093F72BD" w14:textId="4E122C7A" w:rsidR="00DA4D9F" w:rsidRDefault="0099324F" w:rsidP="00392E41">
          <w:pPr>
            <w:jc w:val="both"/>
            <w:rPr>
              <w:rFonts w:ascii="Arial" w:hAnsi="Arial" w:cs="Arial"/>
            </w:rPr>
          </w:pPr>
          <w:r>
            <w:rPr>
              <w:rFonts w:ascii="Arial" w:hAnsi="Arial" w:cs="Arial"/>
            </w:rPr>
            <w:t xml:space="preserve">When specifying </w:t>
          </w:r>
          <w:r w:rsidR="00ED45BB">
            <w:rPr>
              <w:rFonts w:ascii="Arial" w:hAnsi="Arial" w:cs="Arial"/>
            </w:rPr>
            <w:t xml:space="preserve">a PLC considerations must be made to </w:t>
          </w:r>
          <w:r w:rsidR="00D80954">
            <w:rPr>
              <w:rFonts w:ascii="Arial" w:hAnsi="Arial" w:cs="Arial"/>
            </w:rPr>
            <w:t xml:space="preserve">each </w:t>
          </w:r>
          <w:r w:rsidR="00467F9D">
            <w:rPr>
              <w:rFonts w:ascii="Arial" w:hAnsi="Arial" w:cs="Arial"/>
            </w:rPr>
            <w:t>pros and cons of each attribute associated with a model</w:t>
          </w:r>
          <w:r w:rsidR="00FD1F9C">
            <w:rPr>
              <w:rFonts w:ascii="Arial" w:hAnsi="Arial" w:cs="Arial"/>
            </w:rPr>
            <w:t>. One type of PLC may be suit</w:t>
          </w:r>
          <w:r w:rsidR="00636589">
            <w:rPr>
              <w:rFonts w:ascii="Arial" w:hAnsi="Arial" w:cs="Arial"/>
            </w:rPr>
            <w:t xml:space="preserve">ed to provide the </w:t>
          </w:r>
          <w:r w:rsidR="00CC0711">
            <w:rPr>
              <w:rFonts w:ascii="Arial" w:hAnsi="Arial" w:cs="Arial"/>
            </w:rPr>
            <w:t>functionality of one machine but, poorly-suited for another.</w:t>
          </w:r>
          <w:r w:rsidR="00DA4D9F">
            <w:rPr>
              <w:rFonts w:ascii="Arial" w:hAnsi="Arial" w:cs="Arial"/>
            </w:rPr>
            <w:t xml:space="preserve"> </w:t>
          </w:r>
          <w:r w:rsidR="002F541E" w:rsidRPr="00622A2C">
            <w:rPr>
              <w:rFonts w:ascii="Arial" w:hAnsi="Arial" w:cs="Arial"/>
            </w:rPr>
            <w:fldChar w:fldCharType="begin"/>
          </w:r>
          <w:r w:rsidR="002F541E" w:rsidRPr="00622A2C">
            <w:rPr>
              <w:rFonts w:ascii="Arial" w:hAnsi="Arial" w:cs="Arial"/>
            </w:rPr>
            <w:instrText xml:space="preserve"> REF _Ref139557726 \h </w:instrText>
          </w:r>
          <w:r w:rsidR="00622A2C">
            <w:rPr>
              <w:rFonts w:ascii="Arial" w:hAnsi="Arial" w:cs="Arial"/>
            </w:rPr>
            <w:instrText xml:space="preserve"> \* MERGEFORMAT </w:instrText>
          </w:r>
          <w:r w:rsidR="002F541E" w:rsidRPr="00622A2C">
            <w:rPr>
              <w:rFonts w:ascii="Arial" w:hAnsi="Arial" w:cs="Arial"/>
            </w:rPr>
          </w:r>
          <w:r w:rsidR="002F541E" w:rsidRPr="00622A2C">
            <w:rPr>
              <w:rFonts w:ascii="Arial" w:hAnsi="Arial" w:cs="Arial"/>
            </w:rPr>
            <w:fldChar w:fldCharType="separate"/>
          </w:r>
          <w:r w:rsidR="002F541E" w:rsidRPr="00622A2C">
            <w:rPr>
              <w:rFonts w:ascii="Arial" w:hAnsi="Arial" w:cs="Arial"/>
            </w:rPr>
            <w:t xml:space="preserve">Table </w:t>
          </w:r>
          <w:r w:rsidR="002F541E" w:rsidRPr="00622A2C">
            <w:rPr>
              <w:rFonts w:ascii="Arial" w:hAnsi="Arial" w:cs="Arial"/>
              <w:noProof/>
            </w:rPr>
            <w:t>2</w:t>
          </w:r>
          <w:r w:rsidR="002F541E" w:rsidRPr="00622A2C">
            <w:rPr>
              <w:rFonts w:ascii="Arial" w:hAnsi="Arial" w:cs="Arial"/>
            </w:rPr>
            <w:fldChar w:fldCharType="end"/>
          </w:r>
          <w:r w:rsidR="002F541E" w:rsidRPr="00622A2C">
            <w:rPr>
              <w:rFonts w:ascii="Arial" w:hAnsi="Arial" w:cs="Arial"/>
            </w:rPr>
            <w:t xml:space="preserve"> </w:t>
          </w:r>
          <w:r w:rsidR="002F541E">
            <w:rPr>
              <w:rFonts w:ascii="Arial" w:hAnsi="Arial" w:cs="Arial"/>
            </w:rPr>
            <w:t xml:space="preserve">and </w:t>
          </w:r>
          <w:r w:rsidR="002F541E" w:rsidRPr="00622A2C">
            <w:rPr>
              <w:rFonts w:ascii="Arial" w:hAnsi="Arial" w:cs="Arial"/>
            </w:rPr>
            <w:fldChar w:fldCharType="begin"/>
          </w:r>
          <w:r w:rsidR="002F541E" w:rsidRPr="00622A2C">
            <w:rPr>
              <w:rFonts w:ascii="Arial" w:hAnsi="Arial" w:cs="Arial"/>
            </w:rPr>
            <w:instrText xml:space="preserve"> REF _Ref139557736 \h </w:instrText>
          </w:r>
          <w:r w:rsidR="00622A2C">
            <w:rPr>
              <w:rFonts w:ascii="Arial" w:hAnsi="Arial" w:cs="Arial"/>
            </w:rPr>
            <w:instrText xml:space="preserve"> \* MERGEFORMAT </w:instrText>
          </w:r>
          <w:r w:rsidR="002F541E" w:rsidRPr="00622A2C">
            <w:rPr>
              <w:rFonts w:ascii="Arial" w:hAnsi="Arial" w:cs="Arial"/>
            </w:rPr>
          </w:r>
          <w:r w:rsidR="002F541E" w:rsidRPr="00622A2C">
            <w:rPr>
              <w:rFonts w:ascii="Arial" w:hAnsi="Arial" w:cs="Arial"/>
            </w:rPr>
            <w:fldChar w:fldCharType="separate"/>
          </w:r>
          <w:r w:rsidR="002F541E" w:rsidRPr="00622A2C">
            <w:rPr>
              <w:rFonts w:ascii="Arial" w:hAnsi="Arial" w:cs="Arial"/>
            </w:rPr>
            <w:t xml:space="preserve">Table </w:t>
          </w:r>
          <w:r w:rsidR="002F541E" w:rsidRPr="00622A2C">
            <w:rPr>
              <w:rFonts w:ascii="Arial" w:hAnsi="Arial" w:cs="Arial"/>
              <w:noProof/>
            </w:rPr>
            <w:t>3</w:t>
          </w:r>
          <w:r w:rsidR="002F541E" w:rsidRPr="00622A2C">
            <w:rPr>
              <w:rFonts w:ascii="Arial" w:hAnsi="Arial" w:cs="Arial"/>
            </w:rPr>
            <w:fldChar w:fldCharType="end"/>
          </w:r>
          <w:r w:rsidR="00622A2C">
            <w:rPr>
              <w:rFonts w:ascii="Arial" w:hAnsi="Arial" w:cs="Arial"/>
            </w:rPr>
            <w:t xml:space="preserve"> itemises the </w:t>
          </w:r>
          <w:r w:rsidR="00762553">
            <w:rPr>
              <w:rFonts w:ascii="Arial" w:hAnsi="Arial" w:cs="Arial"/>
            </w:rPr>
            <w:t xml:space="preserve">Pros and Cons with first, the structure type and, then the </w:t>
          </w:r>
          <w:r w:rsidR="007112C9">
            <w:rPr>
              <w:rFonts w:ascii="Arial" w:hAnsi="Arial" w:cs="Arial"/>
            </w:rPr>
            <w:t xml:space="preserve">type of output modules. </w:t>
          </w:r>
          <w:r w:rsidR="007B1EB9">
            <w:rPr>
              <w:rFonts w:ascii="Arial" w:hAnsi="Arial" w:cs="Arial"/>
            </w:rPr>
            <w:t>It is the authors opinion that</w:t>
          </w:r>
          <w:r w:rsidR="005C0906">
            <w:rPr>
              <w:rFonts w:ascii="Arial" w:hAnsi="Arial" w:cs="Arial"/>
            </w:rPr>
            <w:t>;</w:t>
          </w:r>
          <w:r w:rsidR="007B1EB9">
            <w:rPr>
              <w:rFonts w:ascii="Arial" w:hAnsi="Arial" w:cs="Arial"/>
            </w:rPr>
            <w:t xml:space="preserve"> a modular </w:t>
          </w:r>
          <w:r w:rsidR="000D74F7">
            <w:rPr>
              <w:rFonts w:ascii="Arial" w:hAnsi="Arial" w:cs="Arial"/>
            </w:rPr>
            <w:t>PLC would provide scope for future expansion</w:t>
          </w:r>
          <w:r w:rsidR="003B7941">
            <w:rPr>
              <w:rFonts w:ascii="Arial" w:hAnsi="Arial" w:cs="Arial"/>
            </w:rPr>
            <w:t xml:space="preserve">, used in conjunction with </w:t>
          </w:r>
          <w:r w:rsidR="006809AD">
            <w:rPr>
              <w:rFonts w:ascii="Arial" w:hAnsi="Arial" w:cs="Arial"/>
            </w:rPr>
            <w:t xml:space="preserve">Relay output modules would provide a versatile system </w:t>
          </w:r>
          <w:r w:rsidR="000A7D75">
            <w:rPr>
              <w:rFonts w:ascii="Arial" w:hAnsi="Arial" w:cs="Arial"/>
            </w:rPr>
            <w:t>hence, would be the most favourable.</w:t>
          </w:r>
          <w:r w:rsidR="000D74F7">
            <w:rPr>
              <w:rFonts w:ascii="Arial" w:hAnsi="Arial" w:cs="Arial"/>
            </w:rPr>
            <w:t xml:space="preserve"> </w:t>
          </w:r>
          <w:r w:rsidR="007112C9">
            <w:rPr>
              <w:rFonts w:ascii="Arial" w:hAnsi="Arial" w:cs="Arial"/>
            </w:rPr>
            <w:t xml:space="preserve"> </w:t>
          </w:r>
        </w:p>
        <w:p w14:paraId="773C9B75" w14:textId="1688848A" w:rsidR="00956E23" w:rsidRDefault="00956E23" w:rsidP="00956E23">
          <w:pPr>
            <w:pStyle w:val="Caption"/>
            <w:keepNext/>
            <w:jc w:val="both"/>
          </w:pPr>
          <w:bookmarkStart w:id="8" w:name="_Ref139557726"/>
          <w:bookmarkStart w:id="9" w:name="_Ref139557711"/>
          <w:bookmarkStart w:id="10" w:name="_Toc139558123"/>
          <w:r>
            <w:t xml:space="preserve">Table </w:t>
          </w:r>
          <w:r w:rsidR="004B49AC">
            <w:fldChar w:fldCharType="begin"/>
          </w:r>
          <w:r w:rsidR="004B49AC">
            <w:instrText xml:space="preserve"> SEQ Table \* ARABIC </w:instrText>
          </w:r>
          <w:r w:rsidR="004B49AC">
            <w:fldChar w:fldCharType="separate"/>
          </w:r>
          <w:r w:rsidR="00724E9D">
            <w:rPr>
              <w:noProof/>
            </w:rPr>
            <w:t>2</w:t>
          </w:r>
          <w:r w:rsidR="004B49AC">
            <w:rPr>
              <w:noProof/>
            </w:rPr>
            <w:fldChar w:fldCharType="end"/>
          </w:r>
          <w:bookmarkEnd w:id="8"/>
          <w:r>
            <w:t xml:space="preserve"> Pros and Cons of fixed and modular PLC's</w:t>
          </w:r>
          <w:bookmarkEnd w:id="9"/>
          <w:bookmarkEnd w:id="10"/>
        </w:p>
        <w:p w14:paraId="2F80E12A" w14:textId="77777777" w:rsidR="00724E9D" w:rsidRDefault="00DA4D9F" w:rsidP="00392E41">
          <w:pPr>
            <w:jc w:val="both"/>
            <w:rPr>
              <w:rFonts w:ascii="Arial" w:hAnsi="Arial" w:cs="Arial"/>
            </w:rPr>
          </w:pPr>
          <w:r w:rsidRPr="00DA4D9F">
            <w:rPr>
              <w:noProof/>
            </w:rPr>
            <w:drawing>
              <wp:inline distT="0" distB="0" distL="0" distR="0" wp14:anchorId="24602981" wp14:editId="05C1ABDE">
                <wp:extent cx="3098165" cy="1149985"/>
                <wp:effectExtent l="0" t="0" r="6985" b="0"/>
                <wp:docPr id="1184921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8165" cy="1149985"/>
                        </a:xfrm>
                        <a:prstGeom prst="rect">
                          <a:avLst/>
                        </a:prstGeom>
                        <a:noFill/>
                        <a:ln>
                          <a:noFill/>
                        </a:ln>
                      </pic:spPr>
                    </pic:pic>
                  </a:graphicData>
                </a:graphic>
              </wp:inline>
            </w:drawing>
          </w:r>
        </w:p>
        <w:p w14:paraId="41CA2215" w14:textId="5FDA94A4" w:rsidR="00724E9D" w:rsidRDefault="00724E9D" w:rsidP="00724E9D">
          <w:pPr>
            <w:pStyle w:val="Caption"/>
            <w:keepNext/>
            <w:jc w:val="both"/>
          </w:pPr>
          <w:bookmarkStart w:id="11" w:name="_Ref139557736"/>
          <w:bookmarkStart w:id="12" w:name="_Toc139558124"/>
          <w:r>
            <w:t xml:space="preserve">Table </w:t>
          </w:r>
          <w:r w:rsidR="004B49AC">
            <w:fldChar w:fldCharType="begin"/>
          </w:r>
          <w:r w:rsidR="004B49AC">
            <w:instrText xml:space="preserve"> SEQ Table \* ARABIC </w:instrText>
          </w:r>
          <w:r w:rsidR="004B49AC">
            <w:fldChar w:fldCharType="separate"/>
          </w:r>
          <w:r>
            <w:rPr>
              <w:noProof/>
            </w:rPr>
            <w:t>3</w:t>
          </w:r>
          <w:r w:rsidR="004B49AC">
            <w:rPr>
              <w:noProof/>
            </w:rPr>
            <w:fldChar w:fldCharType="end"/>
          </w:r>
          <w:bookmarkEnd w:id="11"/>
          <w:r>
            <w:t xml:space="preserve"> Pros and Cons of relay and solid state output modules</w:t>
          </w:r>
          <w:bookmarkEnd w:id="12"/>
        </w:p>
        <w:p w14:paraId="22D25EE5" w14:textId="5A07D39D" w:rsidR="0099324F" w:rsidRDefault="00724E9D" w:rsidP="00392E41">
          <w:pPr>
            <w:jc w:val="both"/>
            <w:rPr>
              <w:rFonts w:ascii="Arial" w:hAnsi="Arial" w:cs="Arial"/>
            </w:rPr>
          </w:pPr>
          <w:r w:rsidRPr="00724E9D">
            <w:rPr>
              <w:noProof/>
            </w:rPr>
            <w:drawing>
              <wp:inline distT="0" distB="0" distL="0" distR="0" wp14:anchorId="5D9ACE41" wp14:editId="097D5F39">
                <wp:extent cx="3098165" cy="1069340"/>
                <wp:effectExtent l="0" t="0" r="6985" b="0"/>
                <wp:docPr id="1101359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98165" cy="1069340"/>
                        </a:xfrm>
                        <a:prstGeom prst="rect">
                          <a:avLst/>
                        </a:prstGeom>
                        <a:noFill/>
                        <a:ln>
                          <a:noFill/>
                        </a:ln>
                      </pic:spPr>
                    </pic:pic>
                  </a:graphicData>
                </a:graphic>
              </wp:inline>
            </w:drawing>
          </w:r>
          <w:r w:rsidR="00D80954">
            <w:rPr>
              <w:rFonts w:ascii="Arial" w:hAnsi="Arial" w:cs="Arial"/>
            </w:rPr>
            <w:t xml:space="preserve"> </w:t>
          </w:r>
        </w:p>
        <w:p w14:paraId="0D70707F" w14:textId="2E2415E2" w:rsidR="00B64EEB" w:rsidRDefault="00D7172E" w:rsidP="00392E41">
          <w:pPr>
            <w:jc w:val="both"/>
            <w:rPr>
              <w:rFonts w:ascii="Arial" w:hAnsi="Arial" w:cs="Arial"/>
            </w:rPr>
          </w:pPr>
          <w:r>
            <w:rPr>
              <w:rFonts w:ascii="Arial" w:hAnsi="Arial" w:cs="Arial"/>
            </w:rPr>
            <w:t xml:space="preserve">In systems that </w:t>
          </w:r>
          <w:r w:rsidR="00894DFA">
            <w:rPr>
              <w:rFonts w:ascii="Arial" w:hAnsi="Arial" w:cs="Arial"/>
            </w:rPr>
            <w:t xml:space="preserve">contain equipment that present hazards such </w:t>
          </w:r>
          <w:r w:rsidR="00EC6DD8">
            <w:rPr>
              <w:rFonts w:ascii="Arial" w:hAnsi="Arial" w:cs="Arial"/>
            </w:rPr>
            <w:t>as; entrapment</w:t>
          </w:r>
          <w:r w:rsidR="00D00119">
            <w:rPr>
              <w:rFonts w:ascii="Arial" w:hAnsi="Arial" w:cs="Arial"/>
            </w:rPr>
            <w:t xml:space="preserve"> or</w:t>
          </w:r>
          <w:r w:rsidR="00EC6DD8">
            <w:rPr>
              <w:rFonts w:ascii="Arial" w:hAnsi="Arial" w:cs="Arial"/>
            </w:rPr>
            <w:t xml:space="preserve"> crushing</w:t>
          </w:r>
          <w:r w:rsidR="00D00119">
            <w:rPr>
              <w:rFonts w:ascii="Arial" w:hAnsi="Arial" w:cs="Arial"/>
            </w:rPr>
            <w:t>,</w:t>
          </w:r>
          <w:r w:rsidR="00EC6DD8">
            <w:rPr>
              <w:rFonts w:ascii="Arial" w:hAnsi="Arial" w:cs="Arial"/>
            </w:rPr>
            <w:t xml:space="preserve"> </w:t>
          </w:r>
          <w:r w:rsidR="00D00119">
            <w:rPr>
              <w:rFonts w:ascii="Arial" w:hAnsi="Arial" w:cs="Arial"/>
            </w:rPr>
            <w:t>s</w:t>
          </w:r>
          <w:r w:rsidR="00B64EEB">
            <w:rPr>
              <w:rFonts w:ascii="Arial" w:hAnsi="Arial" w:cs="Arial"/>
            </w:rPr>
            <w:t>afety is paramount so, when devices that provide safety are activated, safety interlocks should be reset by personnel who are authorised and understand the alarm strategy of the system.</w:t>
          </w:r>
        </w:p>
        <w:p w14:paraId="64468C53" w14:textId="2EFBC4F4" w:rsidR="00FC381A" w:rsidRPr="00392E41" w:rsidRDefault="00896327" w:rsidP="00392E41">
          <w:pPr>
            <w:jc w:val="both"/>
            <w:rPr>
              <w:rFonts w:ascii="Arial" w:hAnsi="Arial" w:cs="Arial"/>
            </w:rPr>
          </w:pPr>
          <w:r>
            <w:rPr>
              <w:rFonts w:ascii="Arial" w:hAnsi="Arial" w:cs="Arial"/>
            </w:rPr>
            <w:t>The HMI</w:t>
          </w:r>
          <w:r w:rsidR="0030776F">
            <w:rPr>
              <w:rFonts w:ascii="Arial" w:hAnsi="Arial" w:cs="Arial"/>
            </w:rPr>
            <w:t xml:space="preserve"> for this systems requires an authorised person to reset any alarm</w:t>
          </w:r>
          <w:r w:rsidR="00BB0FAF">
            <w:rPr>
              <w:rFonts w:ascii="Arial" w:hAnsi="Arial" w:cs="Arial"/>
            </w:rPr>
            <w:t>, adequate training should be given to such personnel.</w:t>
          </w:r>
          <w:r w:rsidR="0030776F">
            <w:rPr>
              <w:rFonts w:ascii="Arial" w:hAnsi="Arial" w:cs="Arial"/>
            </w:rPr>
            <w:t xml:space="preserve"> </w:t>
          </w:r>
        </w:p>
        <w:p w14:paraId="24D9BC2F" w14:textId="77777777" w:rsidR="00EB74A9" w:rsidRDefault="00EB74A9" w:rsidP="006E0953">
          <w:pPr>
            <w:jc w:val="both"/>
            <w:rPr>
              <w:rFonts w:ascii="Arial" w:hAnsi="Arial" w:cs="Arial"/>
            </w:rPr>
          </w:pPr>
        </w:p>
        <w:p w14:paraId="25D3257A" w14:textId="20A8D994" w:rsidR="00710B64" w:rsidRDefault="000B1A09" w:rsidP="00AF40C6">
          <w:pPr>
            <w:jc w:val="both"/>
            <w:rPr>
              <w:rFonts w:ascii="Arial" w:hAnsi="Arial" w:cs="Arial"/>
            </w:rPr>
          </w:pPr>
          <w:r>
            <w:rPr>
              <w:rFonts w:ascii="Arial" w:hAnsi="Arial" w:cs="Arial"/>
            </w:rPr>
            <w:br w:type="page"/>
          </w:r>
        </w:p>
        <w:p w14:paraId="232B47C7" w14:textId="7EAC8CD3" w:rsidR="00392E41" w:rsidRDefault="00392E41" w:rsidP="00AF40C6">
          <w:pPr>
            <w:jc w:val="both"/>
            <w:rPr>
              <w:rFonts w:ascii="Arial" w:hAnsi="Arial" w:cs="Arial"/>
            </w:rPr>
            <w:sectPr w:rsidR="00392E41" w:rsidSect="00710B64">
              <w:type w:val="continuous"/>
              <w:pgSz w:w="11906" w:h="16838"/>
              <w:pgMar w:top="720" w:right="720" w:bottom="720" w:left="720" w:header="708" w:footer="708" w:gutter="0"/>
              <w:pgNumType w:start="1"/>
              <w:cols w:num="2" w:space="708"/>
              <w:titlePg/>
              <w:docGrid w:linePitch="360"/>
            </w:sectPr>
          </w:pPr>
        </w:p>
        <w:p w14:paraId="677D8207" w14:textId="03A8D73A" w:rsidR="00AA2A91" w:rsidRPr="00025610" w:rsidRDefault="007B0A14" w:rsidP="00025610">
          <w:pPr>
            <w:pStyle w:val="Heading1"/>
          </w:pPr>
          <w:bookmarkStart w:id="13" w:name="_Ref139492376"/>
          <w:bookmarkStart w:id="14" w:name="_Ref139534454"/>
          <w:bookmarkStart w:id="15" w:name="_Toc139560407"/>
          <w:r w:rsidRPr="00025610">
            <w:lastRenderedPageBreak/>
            <w:t>Appendix A</w:t>
          </w:r>
          <w:bookmarkEnd w:id="13"/>
          <w:bookmarkEnd w:id="14"/>
          <w:bookmarkEnd w:id="15"/>
        </w:p>
        <w:p w14:paraId="4C209500" w14:textId="6081B579" w:rsidR="003077B4" w:rsidRDefault="000F0389">
          <w:pPr>
            <w:rPr>
              <w:rFonts w:ascii="Arial" w:hAnsi="Arial" w:cs="Arial"/>
            </w:rPr>
          </w:pPr>
          <w:r w:rsidRPr="00025610">
            <w:rPr>
              <w:noProof/>
            </w:rPr>
            <w:drawing>
              <wp:anchor distT="0" distB="0" distL="114300" distR="114300" simplePos="0" relativeHeight="251659264" behindDoc="0" locked="0" layoutInCell="1" allowOverlap="1" wp14:anchorId="0E5ED965" wp14:editId="3174442A">
                <wp:simplePos x="0" y="0"/>
                <wp:positionH relativeFrom="margin">
                  <wp:align>right</wp:align>
                </wp:positionH>
                <wp:positionV relativeFrom="margin">
                  <wp:posOffset>643890</wp:posOffset>
                </wp:positionV>
                <wp:extent cx="6518275" cy="8623935"/>
                <wp:effectExtent l="0" t="0" r="0" b="5715"/>
                <wp:wrapThrough wrapText="bothSides">
                  <wp:wrapPolygon edited="0">
                    <wp:start x="0" y="0"/>
                    <wp:lineTo x="0" y="21567"/>
                    <wp:lineTo x="21526" y="21567"/>
                    <wp:lineTo x="21526" y="0"/>
                    <wp:lineTo x="0" y="0"/>
                  </wp:wrapPolygon>
                </wp:wrapThrough>
                <wp:docPr id="6501386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38615" name="Picture 1"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518275" cy="8623935"/>
                        </a:xfrm>
                        <a:prstGeom prst="rect">
                          <a:avLst/>
                        </a:prstGeom>
                      </pic:spPr>
                    </pic:pic>
                  </a:graphicData>
                </a:graphic>
                <wp14:sizeRelH relativeFrom="margin">
                  <wp14:pctWidth>0</wp14:pctWidth>
                </wp14:sizeRelH>
                <wp14:sizeRelV relativeFrom="margin">
                  <wp14:pctHeight>0</wp14:pctHeight>
                </wp14:sizeRelV>
              </wp:anchor>
            </w:drawing>
          </w:r>
        </w:p>
        <w:p w14:paraId="4ED15C6E" w14:textId="3688BFE1" w:rsidR="000E4DA8" w:rsidRDefault="003077B4">
          <w:pPr>
            <w:rPr>
              <w:rFonts w:ascii="Arial" w:hAnsi="Arial" w:cs="Arial"/>
            </w:rPr>
          </w:pPr>
          <w:r w:rsidRPr="003077B4">
            <w:rPr>
              <w:rFonts w:ascii="Arial" w:hAnsi="Arial" w:cs="Arial"/>
              <w:noProof/>
            </w:rPr>
            <w:lastRenderedPageBreak/>
            <w:drawing>
              <wp:anchor distT="0" distB="0" distL="114300" distR="114300" simplePos="0" relativeHeight="251660288" behindDoc="0" locked="0" layoutInCell="1" allowOverlap="1" wp14:anchorId="76A0463D" wp14:editId="51E0E93D">
                <wp:simplePos x="0" y="0"/>
                <wp:positionH relativeFrom="margin">
                  <wp:posOffset>131445</wp:posOffset>
                </wp:positionH>
                <wp:positionV relativeFrom="margin">
                  <wp:posOffset>-485775</wp:posOffset>
                </wp:positionV>
                <wp:extent cx="6518275" cy="9469120"/>
                <wp:effectExtent l="0" t="0" r="0" b="0"/>
                <wp:wrapSquare wrapText="bothSides"/>
                <wp:docPr id="19185773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577301" name="Picture 1"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18275" cy="9469120"/>
                        </a:xfrm>
                        <a:prstGeom prst="rect">
                          <a:avLst/>
                        </a:prstGeom>
                      </pic:spPr>
                    </pic:pic>
                  </a:graphicData>
                </a:graphic>
                <wp14:sizeRelH relativeFrom="margin">
                  <wp14:pctWidth>0</wp14:pctWidth>
                </wp14:sizeRelH>
                <wp14:sizeRelV relativeFrom="margin">
                  <wp14:pctHeight>0</wp14:pctHeight>
                </wp14:sizeRelV>
              </wp:anchor>
            </w:drawing>
          </w:r>
          <w:r w:rsidR="000E4DA8" w:rsidRPr="0064231B">
            <w:rPr>
              <w:rFonts w:ascii="Arial" w:hAnsi="Arial" w:cs="Arial"/>
            </w:rPr>
            <w:br w:type="page"/>
          </w:r>
        </w:p>
        <w:p w14:paraId="7B28A053" w14:textId="17053A4D" w:rsidR="003077B4" w:rsidRDefault="003077B4">
          <w:pPr>
            <w:rPr>
              <w:rFonts w:ascii="Arial" w:hAnsi="Arial" w:cs="Arial"/>
            </w:rPr>
          </w:pPr>
          <w:r w:rsidRPr="003077B4">
            <w:rPr>
              <w:rFonts w:ascii="Arial" w:hAnsi="Arial" w:cs="Arial"/>
              <w:noProof/>
            </w:rPr>
            <w:lastRenderedPageBreak/>
            <w:drawing>
              <wp:anchor distT="0" distB="0" distL="114300" distR="114300" simplePos="0" relativeHeight="251662336" behindDoc="0" locked="0" layoutInCell="1" allowOverlap="1" wp14:anchorId="3E9A68C6" wp14:editId="5BB678A2">
                <wp:simplePos x="0" y="0"/>
                <wp:positionH relativeFrom="margin">
                  <wp:posOffset>96520</wp:posOffset>
                </wp:positionH>
                <wp:positionV relativeFrom="paragraph">
                  <wp:posOffset>0</wp:posOffset>
                </wp:positionV>
                <wp:extent cx="6518275" cy="8643620"/>
                <wp:effectExtent l="0" t="0" r="0" b="5080"/>
                <wp:wrapThrough wrapText="bothSides">
                  <wp:wrapPolygon edited="0">
                    <wp:start x="0" y="0"/>
                    <wp:lineTo x="0" y="21565"/>
                    <wp:lineTo x="21526" y="21565"/>
                    <wp:lineTo x="21526" y="0"/>
                    <wp:lineTo x="0" y="0"/>
                  </wp:wrapPolygon>
                </wp:wrapThrough>
                <wp:docPr id="2001384887"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84887" name="Picture 1" descr="A diagram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518275" cy="8643620"/>
                        </a:xfrm>
                        <a:prstGeom prst="rect">
                          <a:avLst/>
                        </a:prstGeom>
                      </pic:spPr>
                    </pic:pic>
                  </a:graphicData>
                </a:graphic>
                <wp14:sizeRelH relativeFrom="margin">
                  <wp14:pctWidth>0</wp14:pctWidth>
                </wp14:sizeRelH>
                <wp14:sizeRelV relativeFrom="margin">
                  <wp14:pctHeight>0</wp14:pctHeight>
                </wp14:sizeRelV>
              </wp:anchor>
            </w:drawing>
          </w:r>
        </w:p>
        <w:p w14:paraId="2AD4E08E" w14:textId="0FEA4E3D" w:rsidR="00967F73" w:rsidRDefault="00967F73">
          <w:pPr>
            <w:rPr>
              <w:rFonts w:ascii="Arial" w:hAnsi="Arial" w:cs="Arial"/>
            </w:rPr>
          </w:pPr>
          <w:r w:rsidRPr="00967F73">
            <w:rPr>
              <w:rFonts w:ascii="Arial" w:hAnsi="Arial" w:cs="Arial"/>
              <w:noProof/>
            </w:rPr>
            <w:lastRenderedPageBreak/>
            <w:drawing>
              <wp:anchor distT="0" distB="0" distL="114300" distR="114300" simplePos="0" relativeHeight="251663360" behindDoc="0" locked="0" layoutInCell="1" allowOverlap="1" wp14:anchorId="2AC822D9" wp14:editId="757ABA5F">
                <wp:simplePos x="0" y="0"/>
                <wp:positionH relativeFrom="margin">
                  <wp:align>left</wp:align>
                </wp:positionH>
                <wp:positionV relativeFrom="paragraph">
                  <wp:posOffset>520</wp:posOffset>
                </wp:positionV>
                <wp:extent cx="6573520" cy="8908415"/>
                <wp:effectExtent l="0" t="0" r="0" b="6985"/>
                <wp:wrapThrough wrapText="bothSides">
                  <wp:wrapPolygon edited="0">
                    <wp:start x="0" y="0"/>
                    <wp:lineTo x="0" y="21571"/>
                    <wp:lineTo x="21533" y="21571"/>
                    <wp:lineTo x="21533" y="0"/>
                    <wp:lineTo x="0" y="0"/>
                  </wp:wrapPolygon>
                </wp:wrapThrough>
                <wp:docPr id="113577182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71826" name="Picture 1" descr="A screen 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579620" cy="8916740"/>
                        </a:xfrm>
                        <a:prstGeom prst="rect">
                          <a:avLst/>
                        </a:prstGeom>
                      </pic:spPr>
                    </pic:pic>
                  </a:graphicData>
                </a:graphic>
                <wp14:sizeRelV relativeFrom="margin">
                  <wp14:pctHeight>0</wp14:pctHeight>
                </wp14:sizeRelV>
              </wp:anchor>
            </w:drawing>
          </w:r>
        </w:p>
        <w:p w14:paraId="29DB8892" w14:textId="5C85C080" w:rsidR="00967F73" w:rsidRDefault="00967F73">
          <w:pPr>
            <w:rPr>
              <w:rFonts w:ascii="Arial" w:hAnsi="Arial" w:cs="Arial"/>
            </w:rPr>
          </w:pPr>
          <w:r>
            <w:rPr>
              <w:rFonts w:ascii="Arial" w:hAnsi="Arial" w:cs="Arial"/>
              <w:noProof/>
            </w:rPr>
            <w:lastRenderedPageBreak/>
            <w:drawing>
              <wp:anchor distT="0" distB="0" distL="114300" distR="114300" simplePos="0" relativeHeight="251664384" behindDoc="0" locked="0" layoutInCell="1" allowOverlap="1" wp14:anchorId="450D4163" wp14:editId="3066B4B9">
                <wp:simplePos x="0" y="0"/>
                <wp:positionH relativeFrom="margin">
                  <wp:align>left</wp:align>
                </wp:positionH>
                <wp:positionV relativeFrom="paragraph">
                  <wp:posOffset>0</wp:posOffset>
                </wp:positionV>
                <wp:extent cx="6591935" cy="8901430"/>
                <wp:effectExtent l="0" t="0" r="0" b="0"/>
                <wp:wrapThrough wrapText="bothSides">
                  <wp:wrapPolygon edited="0">
                    <wp:start x="0" y="0"/>
                    <wp:lineTo x="0" y="21541"/>
                    <wp:lineTo x="21535" y="21541"/>
                    <wp:lineTo x="21535" y="0"/>
                    <wp:lineTo x="0" y="0"/>
                  </wp:wrapPolygon>
                </wp:wrapThrough>
                <wp:docPr id="2066821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91935" cy="8901430"/>
                        </a:xfrm>
                        <a:prstGeom prst="rect">
                          <a:avLst/>
                        </a:prstGeom>
                        <a:noFill/>
                      </pic:spPr>
                    </pic:pic>
                  </a:graphicData>
                </a:graphic>
                <wp14:sizeRelV relativeFrom="margin">
                  <wp14:pctHeight>0</wp14:pctHeight>
                </wp14:sizeRelV>
              </wp:anchor>
            </w:drawing>
          </w:r>
        </w:p>
        <w:p w14:paraId="56D10146" w14:textId="01194179" w:rsidR="00967F73" w:rsidRDefault="00967F73">
          <w:pPr>
            <w:rPr>
              <w:rFonts w:ascii="Arial" w:hAnsi="Arial" w:cs="Arial"/>
            </w:rPr>
          </w:pPr>
          <w:r>
            <w:rPr>
              <w:rFonts w:ascii="Arial" w:hAnsi="Arial" w:cs="Arial"/>
              <w:noProof/>
            </w:rPr>
            <w:lastRenderedPageBreak/>
            <w:drawing>
              <wp:anchor distT="0" distB="0" distL="114300" distR="114300" simplePos="0" relativeHeight="251665408" behindDoc="0" locked="0" layoutInCell="1" allowOverlap="1" wp14:anchorId="6C399C65" wp14:editId="7DE1ED80">
                <wp:simplePos x="0" y="0"/>
                <wp:positionH relativeFrom="margin">
                  <wp:align>left</wp:align>
                </wp:positionH>
                <wp:positionV relativeFrom="paragraph">
                  <wp:posOffset>0</wp:posOffset>
                </wp:positionV>
                <wp:extent cx="6591935" cy="8859520"/>
                <wp:effectExtent l="0" t="0" r="0" b="0"/>
                <wp:wrapThrough wrapText="bothSides">
                  <wp:wrapPolygon edited="0">
                    <wp:start x="0" y="0"/>
                    <wp:lineTo x="0" y="21550"/>
                    <wp:lineTo x="21535" y="21550"/>
                    <wp:lineTo x="21535" y="0"/>
                    <wp:lineTo x="0" y="0"/>
                  </wp:wrapPolygon>
                </wp:wrapThrough>
                <wp:docPr id="20134844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91935" cy="8859520"/>
                        </a:xfrm>
                        <a:prstGeom prst="rect">
                          <a:avLst/>
                        </a:prstGeom>
                        <a:noFill/>
                      </pic:spPr>
                    </pic:pic>
                  </a:graphicData>
                </a:graphic>
                <wp14:sizeRelV relativeFrom="margin">
                  <wp14:pctHeight>0</wp14:pctHeight>
                </wp14:sizeRelV>
              </wp:anchor>
            </w:drawing>
          </w:r>
        </w:p>
        <w:p w14:paraId="09D3FD18" w14:textId="61597102" w:rsidR="00967F73" w:rsidRDefault="00967F73">
          <w:pPr>
            <w:rPr>
              <w:rFonts w:ascii="Arial" w:hAnsi="Arial" w:cs="Arial"/>
            </w:rPr>
          </w:pPr>
          <w:r>
            <w:rPr>
              <w:rFonts w:ascii="Arial" w:hAnsi="Arial" w:cs="Arial"/>
              <w:noProof/>
            </w:rPr>
            <w:lastRenderedPageBreak/>
            <w:drawing>
              <wp:anchor distT="0" distB="0" distL="114300" distR="114300" simplePos="0" relativeHeight="251666432" behindDoc="0" locked="0" layoutInCell="1" allowOverlap="1" wp14:anchorId="6BBE5D9F" wp14:editId="494B609E">
                <wp:simplePos x="0" y="0"/>
                <wp:positionH relativeFrom="margin">
                  <wp:align>left</wp:align>
                </wp:positionH>
                <wp:positionV relativeFrom="paragraph">
                  <wp:posOffset>0</wp:posOffset>
                </wp:positionV>
                <wp:extent cx="6591935" cy="8852535"/>
                <wp:effectExtent l="0" t="0" r="0" b="5715"/>
                <wp:wrapThrough wrapText="bothSides">
                  <wp:wrapPolygon edited="0">
                    <wp:start x="0" y="0"/>
                    <wp:lineTo x="0" y="21567"/>
                    <wp:lineTo x="21535" y="21567"/>
                    <wp:lineTo x="21535" y="0"/>
                    <wp:lineTo x="0" y="0"/>
                  </wp:wrapPolygon>
                </wp:wrapThrough>
                <wp:docPr id="5616443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91935" cy="8852535"/>
                        </a:xfrm>
                        <a:prstGeom prst="rect">
                          <a:avLst/>
                        </a:prstGeom>
                        <a:noFill/>
                      </pic:spPr>
                    </pic:pic>
                  </a:graphicData>
                </a:graphic>
                <wp14:sizeRelV relativeFrom="margin">
                  <wp14:pctHeight>0</wp14:pctHeight>
                </wp14:sizeRelV>
              </wp:anchor>
            </w:drawing>
          </w:r>
        </w:p>
        <w:p w14:paraId="2D36452E" w14:textId="10BA0E23" w:rsidR="00967F73" w:rsidRDefault="00967F73">
          <w:pPr>
            <w:rPr>
              <w:rFonts w:ascii="Arial" w:hAnsi="Arial" w:cs="Arial"/>
            </w:rPr>
          </w:pPr>
          <w:r>
            <w:rPr>
              <w:rFonts w:ascii="Arial" w:hAnsi="Arial" w:cs="Arial"/>
              <w:noProof/>
            </w:rPr>
            <w:lastRenderedPageBreak/>
            <w:drawing>
              <wp:anchor distT="0" distB="0" distL="114300" distR="114300" simplePos="0" relativeHeight="251667456" behindDoc="0" locked="0" layoutInCell="1" allowOverlap="1" wp14:anchorId="4EEBD88C" wp14:editId="69B65EAA">
                <wp:simplePos x="0" y="0"/>
                <wp:positionH relativeFrom="margin">
                  <wp:align>left</wp:align>
                </wp:positionH>
                <wp:positionV relativeFrom="paragraph">
                  <wp:posOffset>0</wp:posOffset>
                </wp:positionV>
                <wp:extent cx="6563360" cy="8839200"/>
                <wp:effectExtent l="0" t="0" r="8890" b="0"/>
                <wp:wrapThrough wrapText="bothSides">
                  <wp:wrapPolygon edited="0">
                    <wp:start x="0" y="0"/>
                    <wp:lineTo x="0" y="21553"/>
                    <wp:lineTo x="21567" y="21553"/>
                    <wp:lineTo x="21567" y="0"/>
                    <wp:lineTo x="0" y="0"/>
                  </wp:wrapPolygon>
                </wp:wrapThrough>
                <wp:docPr id="7267071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63360" cy="8839200"/>
                        </a:xfrm>
                        <a:prstGeom prst="rect">
                          <a:avLst/>
                        </a:prstGeom>
                        <a:noFill/>
                      </pic:spPr>
                    </pic:pic>
                  </a:graphicData>
                </a:graphic>
                <wp14:sizeRelV relativeFrom="margin">
                  <wp14:pctHeight>0</wp14:pctHeight>
                </wp14:sizeRelV>
              </wp:anchor>
            </w:drawing>
          </w:r>
        </w:p>
        <w:p w14:paraId="0CA4FDD2" w14:textId="487A9280" w:rsidR="00967F73" w:rsidRDefault="00967F73">
          <w:pPr>
            <w:rPr>
              <w:rFonts w:ascii="Arial" w:hAnsi="Arial" w:cs="Arial"/>
            </w:rPr>
          </w:pPr>
          <w:r>
            <w:rPr>
              <w:rFonts w:ascii="Arial" w:hAnsi="Arial" w:cs="Arial"/>
              <w:noProof/>
            </w:rPr>
            <w:lastRenderedPageBreak/>
            <w:drawing>
              <wp:anchor distT="0" distB="0" distL="114300" distR="114300" simplePos="0" relativeHeight="251668480" behindDoc="0" locked="0" layoutInCell="1" allowOverlap="1" wp14:anchorId="22B7BCA9" wp14:editId="0529464B">
                <wp:simplePos x="0" y="0"/>
                <wp:positionH relativeFrom="margin">
                  <wp:align>left</wp:align>
                </wp:positionH>
                <wp:positionV relativeFrom="paragraph">
                  <wp:posOffset>0</wp:posOffset>
                </wp:positionV>
                <wp:extent cx="6582410" cy="8956675"/>
                <wp:effectExtent l="0" t="0" r="8890" b="0"/>
                <wp:wrapThrough wrapText="bothSides">
                  <wp:wrapPolygon edited="0">
                    <wp:start x="0" y="0"/>
                    <wp:lineTo x="0" y="21546"/>
                    <wp:lineTo x="21567" y="21546"/>
                    <wp:lineTo x="21567" y="0"/>
                    <wp:lineTo x="0" y="0"/>
                  </wp:wrapPolygon>
                </wp:wrapThrough>
                <wp:docPr id="2698499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82410" cy="8956675"/>
                        </a:xfrm>
                        <a:prstGeom prst="rect">
                          <a:avLst/>
                        </a:prstGeom>
                        <a:noFill/>
                      </pic:spPr>
                    </pic:pic>
                  </a:graphicData>
                </a:graphic>
                <wp14:sizeRelV relativeFrom="margin">
                  <wp14:pctHeight>0</wp14:pctHeight>
                </wp14:sizeRelV>
              </wp:anchor>
            </w:drawing>
          </w:r>
        </w:p>
        <w:p w14:paraId="08BFFEA1" w14:textId="3AB3BF01" w:rsidR="00967F73" w:rsidRDefault="00967F73">
          <w:pPr>
            <w:rPr>
              <w:rFonts w:ascii="Arial" w:hAnsi="Arial" w:cs="Arial"/>
            </w:rPr>
          </w:pPr>
          <w:r>
            <w:rPr>
              <w:rFonts w:ascii="Arial" w:hAnsi="Arial" w:cs="Arial"/>
              <w:noProof/>
            </w:rPr>
            <w:lastRenderedPageBreak/>
            <w:drawing>
              <wp:anchor distT="0" distB="0" distL="114300" distR="114300" simplePos="0" relativeHeight="251669504" behindDoc="0" locked="0" layoutInCell="1" allowOverlap="1" wp14:anchorId="5B6A4F9A" wp14:editId="4DFFF01E">
                <wp:simplePos x="0" y="0"/>
                <wp:positionH relativeFrom="margin">
                  <wp:align>left</wp:align>
                </wp:positionH>
                <wp:positionV relativeFrom="paragraph">
                  <wp:posOffset>0</wp:posOffset>
                </wp:positionV>
                <wp:extent cx="6572885" cy="8977630"/>
                <wp:effectExtent l="0" t="0" r="0" b="0"/>
                <wp:wrapThrough wrapText="bothSides">
                  <wp:wrapPolygon edited="0">
                    <wp:start x="0" y="0"/>
                    <wp:lineTo x="0" y="21542"/>
                    <wp:lineTo x="21535" y="21542"/>
                    <wp:lineTo x="21535" y="0"/>
                    <wp:lineTo x="0" y="0"/>
                  </wp:wrapPolygon>
                </wp:wrapThrough>
                <wp:docPr id="4221478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72885" cy="8977630"/>
                        </a:xfrm>
                        <a:prstGeom prst="rect">
                          <a:avLst/>
                        </a:prstGeom>
                        <a:noFill/>
                      </pic:spPr>
                    </pic:pic>
                  </a:graphicData>
                </a:graphic>
                <wp14:sizeRelV relativeFrom="margin">
                  <wp14:pctHeight>0</wp14:pctHeight>
                </wp14:sizeRelV>
              </wp:anchor>
            </w:drawing>
          </w:r>
        </w:p>
        <w:p w14:paraId="29C929DD" w14:textId="4C3EE587" w:rsidR="00967F73" w:rsidRDefault="00967F73">
          <w:pPr>
            <w:rPr>
              <w:rFonts w:ascii="Arial" w:hAnsi="Arial" w:cs="Arial"/>
            </w:rPr>
          </w:pPr>
          <w:r>
            <w:rPr>
              <w:rFonts w:ascii="Arial" w:hAnsi="Arial" w:cs="Arial"/>
              <w:noProof/>
            </w:rPr>
            <w:lastRenderedPageBreak/>
            <w:drawing>
              <wp:anchor distT="0" distB="0" distL="114300" distR="114300" simplePos="0" relativeHeight="251670528" behindDoc="0" locked="0" layoutInCell="1" allowOverlap="1" wp14:anchorId="1D82CFD7" wp14:editId="1D7BE431">
                <wp:simplePos x="0" y="0"/>
                <wp:positionH relativeFrom="margin">
                  <wp:align>left</wp:align>
                </wp:positionH>
                <wp:positionV relativeFrom="paragraph">
                  <wp:posOffset>0</wp:posOffset>
                </wp:positionV>
                <wp:extent cx="6591300" cy="8935720"/>
                <wp:effectExtent l="0" t="0" r="0" b="0"/>
                <wp:wrapThrough wrapText="bothSides">
                  <wp:wrapPolygon edited="0">
                    <wp:start x="0" y="0"/>
                    <wp:lineTo x="0" y="21551"/>
                    <wp:lineTo x="21538" y="21551"/>
                    <wp:lineTo x="21538" y="0"/>
                    <wp:lineTo x="0" y="0"/>
                  </wp:wrapPolygon>
                </wp:wrapThrough>
                <wp:docPr id="20571620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91300" cy="8935720"/>
                        </a:xfrm>
                        <a:prstGeom prst="rect">
                          <a:avLst/>
                        </a:prstGeom>
                        <a:noFill/>
                      </pic:spPr>
                    </pic:pic>
                  </a:graphicData>
                </a:graphic>
                <wp14:sizeRelV relativeFrom="margin">
                  <wp14:pctHeight>0</wp14:pctHeight>
                </wp14:sizeRelV>
              </wp:anchor>
            </w:drawing>
          </w:r>
        </w:p>
        <w:p w14:paraId="3ECC58F9" w14:textId="4A04699D" w:rsidR="00967F73" w:rsidRPr="005D1319" w:rsidRDefault="00967F73" w:rsidP="005D1319">
          <w:pPr>
            <w:rPr>
              <w:rFonts w:ascii="Arial" w:hAnsi="Arial" w:cs="Arial"/>
            </w:rPr>
          </w:pPr>
          <w:r>
            <w:rPr>
              <w:rFonts w:ascii="Arial" w:hAnsi="Arial" w:cs="Arial"/>
              <w:noProof/>
            </w:rPr>
            <w:lastRenderedPageBreak/>
            <w:drawing>
              <wp:anchor distT="0" distB="0" distL="114300" distR="114300" simplePos="0" relativeHeight="251671552" behindDoc="0" locked="0" layoutInCell="1" allowOverlap="1" wp14:anchorId="550E10AA" wp14:editId="40FC972C">
                <wp:simplePos x="0" y="0"/>
                <wp:positionH relativeFrom="margin">
                  <wp:align>left</wp:align>
                </wp:positionH>
                <wp:positionV relativeFrom="paragraph">
                  <wp:posOffset>0</wp:posOffset>
                </wp:positionV>
                <wp:extent cx="6544310" cy="8873490"/>
                <wp:effectExtent l="0" t="0" r="8890" b="3810"/>
                <wp:wrapThrough wrapText="bothSides">
                  <wp:wrapPolygon edited="0">
                    <wp:start x="0" y="0"/>
                    <wp:lineTo x="0" y="21563"/>
                    <wp:lineTo x="21566" y="21563"/>
                    <wp:lineTo x="21566" y="0"/>
                    <wp:lineTo x="0" y="0"/>
                  </wp:wrapPolygon>
                </wp:wrapThrough>
                <wp:docPr id="184744374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544310" cy="8873490"/>
                        </a:xfrm>
                        <a:prstGeom prst="rect">
                          <a:avLst/>
                        </a:prstGeom>
                        <a:noFill/>
                      </pic:spPr>
                    </pic:pic>
                  </a:graphicData>
                </a:graphic>
                <wp14:sizeRelV relativeFrom="margin">
                  <wp14:pctHeight>0</wp14:pctHeight>
                </wp14:sizeRelV>
              </wp:anchor>
            </w:drawing>
          </w:r>
        </w:p>
        <w:p w14:paraId="3C8B6A7F" w14:textId="77777777" w:rsidR="005D1319" w:rsidRDefault="005D1319" w:rsidP="005D1319">
          <w:pPr>
            <w:pStyle w:val="Heading1"/>
          </w:pPr>
          <w:bookmarkStart w:id="16" w:name="_Ref139484246"/>
          <w:bookmarkStart w:id="17" w:name="_Ref139492471"/>
          <w:bookmarkStart w:id="18" w:name="_Toc139560408"/>
          <w:r>
            <w:lastRenderedPageBreak/>
            <w:t>Appendix B</w:t>
          </w:r>
          <w:bookmarkEnd w:id="16"/>
          <w:bookmarkEnd w:id="17"/>
          <w:bookmarkEnd w:id="18"/>
        </w:p>
        <w:p w14:paraId="4796839B" w14:textId="77777777" w:rsidR="00025610" w:rsidRDefault="005D1319" w:rsidP="005D1319">
          <w:r w:rsidRPr="005D1319">
            <w:rPr>
              <w:noProof/>
            </w:rPr>
            <w:drawing>
              <wp:inline distT="0" distB="0" distL="0" distR="0" wp14:anchorId="2F9C659F" wp14:editId="07F41D99">
                <wp:extent cx="6587836" cy="2716689"/>
                <wp:effectExtent l="0" t="0" r="3810" b="7620"/>
                <wp:docPr id="1569944317" name="Picture 1" descr="A large building with a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44317" name="Picture 1" descr="A large building with a structure&#10;&#10;Description automatically generated"/>
                        <pic:cNvPicPr/>
                      </pic:nvPicPr>
                      <pic:blipFill>
                        <a:blip r:embed="rId28"/>
                        <a:stretch>
                          <a:fillRect/>
                        </a:stretch>
                      </pic:blipFill>
                      <pic:spPr>
                        <a:xfrm>
                          <a:off x="0" y="0"/>
                          <a:ext cx="6648264" cy="2741608"/>
                        </a:xfrm>
                        <a:prstGeom prst="rect">
                          <a:avLst/>
                        </a:prstGeom>
                      </pic:spPr>
                    </pic:pic>
                  </a:graphicData>
                </a:graphic>
              </wp:inline>
            </w:drawing>
          </w:r>
        </w:p>
        <w:p w14:paraId="622F2C4E" w14:textId="36684F9C" w:rsidR="00025610" w:rsidRDefault="0048280F" w:rsidP="005D1319">
          <w:r w:rsidRPr="0048280F">
            <w:rPr>
              <w:noProof/>
            </w:rPr>
            <w:drawing>
              <wp:inline distT="0" distB="0" distL="0" distR="0" wp14:anchorId="5AC2D3A9" wp14:editId="10CD209A">
                <wp:extent cx="6615545" cy="2789132"/>
                <wp:effectExtent l="0" t="0" r="0" b="0"/>
                <wp:docPr id="685159338" name="Picture 1" descr="A conveyor belt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59338" name="Picture 1" descr="A conveyor belt in a factory&#10;&#10;Description automatically generated"/>
                        <pic:cNvPicPr/>
                      </pic:nvPicPr>
                      <pic:blipFill>
                        <a:blip r:embed="rId29"/>
                        <a:stretch>
                          <a:fillRect/>
                        </a:stretch>
                      </pic:blipFill>
                      <pic:spPr>
                        <a:xfrm>
                          <a:off x="0" y="0"/>
                          <a:ext cx="6649812" cy="2803579"/>
                        </a:xfrm>
                        <a:prstGeom prst="rect">
                          <a:avLst/>
                        </a:prstGeom>
                      </pic:spPr>
                    </pic:pic>
                  </a:graphicData>
                </a:graphic>
              </wp:inline>
            </w:drawing>
          </w:r>
        </w:p>
        <w:p w14:paraId="1F976BDA" w14:textId="77777777" w:rsidR="00CA075E" w:rsidRDefault="00CA075E"/>
        <w:p w14:paraId="27BC1004" w14:textId="77777777" w:rsidR="00CA075E" w:rsidRDefault="00CA075E">
          <w:r>
            <w:br w:type="page"/>
          </w:r>
        </w:p>
        <w:p w14:paraId="56E533AC" w14:textId="59B975A7" w:rsidR="00025610" w:rsidRDefault="003D690E">
          <w:r>
            <w:rPr>
              <w:noProof/>
            </w:rPr>
            <w:lastRenderedPageBreak/>
            <w:drawing>
              <wp:inline distT="0" distB="0" distL="0" distR="0" wp14:anchorId="30091385" wp14:editId="540833D6">
                <wp:extent cx="6106160" cy="7630795"/>
                <wp:effectExtent l="0" t="0" r="8890" b="8255"/>
                <wp:docPr id="82511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06160" cy="7630795"/>
                        </a:xfrm>
                        <a:prstGeom prst="rect">
                          <a:avLst/>
                        </a:prstGeom>
                        <a:noFill/>
                      </pic:spPr>
                    </pic:pic>
                  </a:graphicData>
                </a:graphic>
              </wp:inline>
            </w:drawing>
          </w:r>
          <w:r w:rsidR="00025610">
            <w:br w:type="page"/>
          </w:r>
        </w:p>
        <w:p w14:paraId="4C338F53" w14:textId="72839A2B" w:rsidR="00025610" w:rsidRDefault="00025610" w:rsidP="00025610">
          <w:pPr>
            <w:pStyle w:val="Heading1"/>
          </w:pPr>
          <w:bookmarkStart w:id="19" w:name="_Ref139534675"/>
          <w:bookmarkStart w:id="20" w:name="_Toc139560409"/>
          <w:r>
            <w:rPr>
              <w:noProof/>
            </w:rPr>
            <w:lastRenderedPageBreak/>
            <w:drawing>
              <wp:anchor distT="0" distB="0" distL="114300" distR="114300" simplePos="0" relativeHeight="251661312" behindDoc="0" locked="0" layoutInCell="1" allowOverlap="1" wp14:anchorId="467FD00D" wp14:editId="3DBE6A1E">
                <wp:simplePos x="0" y="0"/>
                <wp:positionH relativeFrom="margin">
                  <wp:align>left</wp:align>
                </wp:positionH>
                <wp:positionV relativeFrom="paragraph">
                  <wp:posOffset>269240</wp:posOffset>
                </wp:positionV>
                <wp:extent cx="6608445" cy="5169535"/>
                <wp:effectExtent l="0" t="0" r="1905" b="0"/>
                <wp:wrapThrough wrapText="bothSides">
                  <wp:wrapPolygon edited="0">
                    <wp:start x="0" y="0"/>
                    <wp:lineTo x="0" y="21491"/>
                    <wp:lineTo x="21544" y="21491"/>
                    <wp:lineTo x="21544" y="0"/>
                    <wp:lineTo x="0" y="0"/>
                  </wp:wrapPolygon>
                </wp:wrapThrough>
                <wp:docPr id="193188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08445" cy="5169535"/>
                        </a:xfrm>
                        <a:prstGeom prst="rect">
                          <a:avLst/>
                        </a:prstGeom>
                        <a:noFill/>
                      </pic:spPr>
                    </pic:pic>
                  </a:graphicData>
                </a:graphic>
                <wp14:sizeRelH relativeFrom="margin">
                  <wp14:pctWidth>0</wp14:pctWidth>
                </wp14:sizeRelH>
                <wp14:sizeRelV relativeFrom="margin">
                  <wp14:pctHeight>0</wp14:pctHeight>
                </wp14:sizeRelV>
              </wp:anchor>
            </w:drawing>
          </w:r>
          <w:r>
            <w:t>Appendix C</w:t>
          </w:r>
          <w:bookmarkEnd w:id="19"/>
          <w:bookmarkEnd w:id="20"/>
        </w:p>
        <w:p w14:paraId="6BB97043" w14:textId="55031684" w:rsidR="00025610" w:rsidRDefault="00025610" w:rsidP="00025610"/>
        <w:p w14:paraId="6A2E3946" w14:textId="77777777" w:rsidR="00025610" w:rsidRDefault="00025610" w:rsidP="00025610"/>
        <w:p w14:paraId="74C66095" w14:textId="77777777" w:rsidR="00025610" w:rsidRDefault="00025610" w:rsidP="00025610"/>
        <w:p w14:paraId="221D621A" w14:textId="77777777" w:rsidR="00025610" w:rsidRDefault="00025610" w:rsidP="00025610"/>
        <w:p w14:paraId="0329B366" w14:textId="77777777" w:rsidR="00025610" w:rsidRDefault="00025610" w:rsidP="00025610"/>
        <w:p w14:paraId="6C08BC0E" w14:textId="77777777" w:rsidR="00025610" w:rsidRDefault="00025610" w:rsidP="00025610"/>
        <w:p w14:paraId="342E7972" w14:textId="77777777" w:rsidR="00025610" w:rsidRDefault="00025610" w:rsidP="00025610"/>
        <w:p w14:paraId="72EF5E0E" w14:textId="77777777" w:rsidR="00025610" w:rsidRDefault="00025610" w:rsidP="00025610"/>
        <w:p w14:paraId="412E7ED8" w14:textId="77777777" w:rsidR="00025610" w:rsidRDefault="00025610" w:rsidP="00025610"/>
        <w:p w14:paraId="31B0A1A4" w14:textId="77777777" w:rsidR="00025610" w:rsidRDefault="00025610" w:rsidP="00025610"/>
        <w:p w14:paraId="0F663CEF" w14:textId="77777777" w:rsidR="00025610" w:rsidRDefault="00025610" w:rsidP="00025610"/>
        <w:p w14:paraId="06AA7716" w14:textId="77777777" w:rsidR="00025610" w:rsidRDefault="00025610" w:rsidP="00025610"/>
        <w:p w14:paraId="2DF3C558" w14:textId="77777777" w:rsidR="00025610" w:rsidRDefault="00025610" w:rsidP="00025610"/>
        <w:p w14:paraId="5904666A" w14:textId="77777777" w:rsidR="00025610" w:rsidRDefault="00025610" w:rsidP="00025610"/>
        <w:p w14:paraId="75E9CD5D" w14:textId="77777777" w:rsidR="00025610" w:rsidRDefault="00025610" w:rsidP="00025610"/>
        <w:p w14:paraId="161E9225" w14:textId="1CEDE720" w:rsidR="00025610" w:rsidRDefault="00025610" w:rsidP="00025610"/>
        <w:p w14:paraId="288E533B" w14:textId="2FEDDA2C" w:rsidR="00025610" w:rsidRDefault="00025610" w:rsidP="00025610">
          <w:r>
            <w:br w:type="page"/>
          </w:r>
        </w:p>
        <w:p w14:paraId="353BECC2" w14:textId="4490D9C3" w:rsidR="00025610" w:rsidRDefault="00025610" w:rsidP="00025610">
          <w:pPr>
            <w:pStyle w:val="Heading1"/>
          </w:pPr>
          <w:bookmarkStart w:id="21" w:name="_Ref139534690"/>
          <w:bookmarkStart w:id="22" w:name="_Toc139560410"/>
          <w:r>
            <w:lastRenderedPageBreak/>
            <w:t>Appendix D</w:t>
          </w:r>
          <w:bookmarkEnd w:id="21"/>
          <w:bookmarkEnd w:id="22"/>
        </w:p>
        <w:p w14:paraId="643BD931" w14:textId="77777777" w:rsidR="00025610" w:rsidRDefault="00025610" w:rsidP="00025610">
          <w:r>
            <w:rPr>
              <w:noProof/>
            </w:rPr>
            <w:drawing>
              <wp:inline distT="0" distB="0" distL="0" distR="0" wp14:anchorId="56C817AD" wp14:editId="3021E529">
                <wp:extent cx="6583969" cy="5142173"/>
                <wp:effectExtent l="0" t="0" r="7620" b="1905"/>
                <wp:docPr id="13739826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00910" cy="5155404"/>
                        </a:xfrm>
                        <a:prstGeom prst="rect">
                          <a:avLst/>
                        </a:prstGeom>
                        <a:noFill/>
                      </pic:spPr>
                    </pic:pic>
                  </a:graphicData>
                </a:graphic>
              </wp:inline>
            </w:drawing>
          </w:r>
        </w:p>
        <w:p w14:paraId="3E1B2366" w14:textId="77777777" w:rsidR="00025610" w:rsidRDefault="00025610" w:rsidP="00025610"/>
        <w:p w14:paraId="0BFD67D5" w14:textId="77777777" w:rsidR="00025610" w:rsidRDefault="00025610">
          <w:r>
            <w:br w:type="page"/>
          </w:r>
        </w:p>
        <w:p w14:paraId="4DB64558" w14:textId="77777777" w:rsidR="00025610" w:rsidRDefault="00025610" w:rsidP="00025610">
          <w:pPr>
            <w:pStyle w:val="Heading1"/>
          </w:pPr>
          <w:bookmarkStart w:id="23" w:name="_Toc139560411"/>
          <w:r>
            <w:lastRenderedPageBreak/>
            <w:t>Appendix E</w:t>
          </w:r>
          <w:bookmarkEnd w:id="23"/>
        </w:p>
        <w:p w14:paraId="11D9A593" w14:textId="268F8C05" w:rsidR="005D1319" w:rsidRDefault="00025610" w:rsidP="00025610">
          <w:r>
            <w:rPr>
              <w:noProof/>
            </w:rPr>
            <w:drawing>
              <wp:inline distT="0" distB="0" distL="0" distR="0" wp14:anchorId="628E1727" wp14:editId="6B3A9E61">
                <wp:extent cx="6791926" cy="5287645"/>
                <wp:effectExtent l="0" t="0" r="9525" b="8255"/>
                <wp:docPr id="10709032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03927" cy="5296988"/>
                        </a:xfrm>
                        <a:prstGeom prst="rect">
                          <a:avLst/>
                        </a:prstGeom>
                        <a:noFill/>
                      </pic:spPr>
                    </pic:pic>
                  </a:graphicData>
                </a:graphic>
              </wp:inline>
            </w:drawing>
          </w:r>
          <w:r w:rsidR="005D1319">
            <w:br w:type="page"/>
          </w:r>
        </w:p>
        <w:p w14:paraId="371F6F2C" w14:textId="67D30469" w:rsidR="003E3F9D" w:rsidRDefault="003E3F9D" w:rsidP="00745487">
          <w:pPr>
            <w:pStyle w:val="Heading1"/>
            <w:jc w:val="both"/>
            <w:rPr>
              <w:rFonts w:ascii="Times New Roman" w:hAnsi="Times New Roman" w:cs="Times New Roman"/>
            </w:rPr>
          </w:pPr>
          <w:bookmarkStart w:id="24" w:name="_Ref139534116"/>
          <w:bookmarkStart w:id="25" w:name="_Toc139560412"/>
          <w:r>
            <w:rPr>
              <w:rFonts w:ascii="Times New Roman" w:hAnsi="Times New Roman" w:cs="Times New Roman"/>
            </w:rPr>
            <w:lastRenderedPageBreak/>
            <w:t>Appendix F</w:t>
          </w:r>
          <w:bookmarkEnd w:id="24"/>
          <w:bookmarkEnd w:id="25"/>
        </w:p>
        <w:p w14:paraId="02E69A14" w14:textId="47592588" w:rsidR="003E3F9D" w:rsidRPr="003E3F9D" w:rsidRDefault="003E3F9D" w:rsidP="003E3F9D">
          <w:r w:rsidRPr="003E3F9D">
            <w:rPr>
              <w:noProof/>
            </w:rPr>
            <w:drawing>
              <wp:inline distT="0" distB="0" distL="0" distR="0" wp14:anchorId="4201A3C7" wp14:editId="2366E6D3">
                <wp:extent cx="6338455" cy="6411206"/>
                <wp:effectExtent l="0" t="0" r="5715" b="8890"/>
                <wp:docPr id="2600590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5902" name="Picture 1" descr="A screenshot of a computer&#10;&#10;Description automatically generated"/>
                        <pic:cNvPicPr/>
                      </pic:nvPicPr>
                      <pic:blipFill>
                        <a:blip r:embed="rId34"/>
                        <a:stretch>
                          <a:fillRect/>
                        </a:stretch>
                      </pic:blipFill>
                      <pic:spPr>
                        <a:xfrm>
                          <a:off x="0" y="0"/>
                          <a:ext cx="6344467" cy="6417288"/>
                        </a:xfrm>
                        <a:prstGeom prst="rect">
                          <a:avLst/>
                        </a:prstGeom>
                      </pic:spPr>
                    </pic:pic>
                  </a:graphicData>
                </a:graphic>
              </wp:inline>
            </w:drawing>
          </w:r>
        </w:p>
        <w:p w14:paraId="203694C0" w14:textId="77777777" w:rsidR="003E3F9D" w:rsidRDefault="003E3F9D">
          <w:pPr>
            <w:rPr>
              <w:rFonts w:ascii="Times New Roman" w:eastAsiaTheme="majorEastAsia" w:hAnsi="Times New Roman" w:cs="Times New Roman"/>
              <w:color w:val="2E74B5" w:themeColor="accent1" w:themeShade="BF"/>
              <w:sz w:val="32"/>
              <w:szCs w:val="32"/>
            </w:rPr>
          </w:pPr>
          <w:r>
            <w:rPr>
              <w:rFonts w:ascii="Times New Roman" w:hAnsi="Times New Roman" w:cs="Times New Roman"/>
            </w:rPr>
            <w:br w:type="page"/>
          </w:r>
        </w:p>
        <w:bookmarkStart w:id="26" w:name="_Toc139560413" w:displacedByCustomXml="next"/>
        <w:sdt>
          <w:sdtPr>
            <w:rPr>
              <w:rFonts w:asciiTheme="minorHAnsi" w:eastAsiaTheme="minorHAnsi" w:hAnsiTheme="minorHAnsi" w:cstheme="minorBidi"/>
              <w:color w:val="auto"/>
              <w:sz w:val="22"/>
              <w:szCs w:val="22"/>
            </w:rPr>
            <w:id w:val="1825782365"/>
            <w:docPartObj>
              <w:docPartGallery w:val="Bibliographies"/>
              <w:docPartUnique/>
            </w:docPartObj>
          </w:sdtPr>
          <w:sdtEndPr/>
          <w:sdtContent>
            <w:p w14:paraId="2A4A366E" w14:textId="0A7144D3" w:rsidR="00A742D6" w:rsidRDefault="00A742D6">
              <w:pPr>
                <w:pStyle w:val="Heading1"/>
              </w:pPr>
              <w:r>
                <w:t>Bibliography</w:t>
              </w:r>
              <w:bookmarkEnd w:id="26"/>
            </w:p>
            <w:sdt>
              <w:sdtPr>
                <w:id w:val="111145805"/>
                <w:bibliography/>
              </w:sdtPr>
              <w:sdtEndPr/>
              <w:sdtContent>
                <w:p w14:paraId="69081A9F" w14:textId="77777777" w:rsidR="00A742D6" w:rsidRDefault="00A742D6" w:rsidP="00A742D6">
                  <w:pPr>
                    <w:pStyle w:val="Bibliography"/>
                    <w:rPr>
                      <w:noProof/>
                      <w:sz w:val="24"/>
                      <w:szCs w:val="24"/>
                    </w:rPr>
                  </w:pPr>
                  <w:r>
                    <w:fldChar w:fldCharType="begin"/>
                  </w:r>
                  <w:r>
                    <w:instrText xml:space="preserve"> BIBLIOGRAPHY </w:instrText>
                  </w:r>
                  <w:r>
                    <w:fldChar w:fldCharType="separate"/>
                  </w:r>
                  <w:r>
                    <w:rPr>
                      <w:noProof/>
                    </w:rPr>
                    <w:t xml:space="preserve">automationforum.co, 2023. </w:t>
                  </w:r>
                  <w:r>
                    <w:rPr>
                      <w:i/>
                      <w:iCs/>
                      <w:noProof/>
                    </w:rPr>
                    <w:t xml:space="preserve">What are the types of PLC?. </w:t>
                  </w:r>
                  <w:r>
                    <w:rPr>
                      <w:noProof/>
                    </w:rPr>
                    <w:t xml:space="preserve">[Online] </w:t>
                  </w:r>
                  <w:r>
                    <w:rPr>
                      <w:noProof/>
                    </w:rPr>
                    <w:br/>
                    <w:t xml:space="preserve">Available at: </w:t>
                  </w:r>
                  <w:r>
                    <w:rPr>
                      <w:noProof/>
                      <w:u w:val="single"/>
                    </w:rPr>
                    <w:t>https://automationforum.co/what-are-the-types-of-plc/</w:t>
                  </w:r>
                  <w:r>
                    <w:rPr>
                      <w:noProof/>
                    </w:rPr>
                    <w:br/>
                    <w:t>[Accessed 4 July 2023].</w:t>
                  </w:r>
                </w:p>
                <w:p w14:paraId="76F223CB" w14:textId="77777777" w:rsidR="00A742D6" w:rsidRDefault="00A742D6" w:rsidP="00A742D6">
                  <w:pPr>
                    <w:pStyle w:val="Bibliography"/>
                    <w:rPr>
                      <w:noProof/>
                    </w:rPr>
                  </w:pPr>
                  <w:r>
                    <w:rPr>
                      <w:noProof/>
                    </w:rPr>
                    <w:t xml:space="preserve">csi-products, 2023. </w:t>
                  </w:r>
                  <w:r>
                    <w:rPr>
                      <w:i/>
                      <w:iCs/>
                      <w:noProof/>
                    </w:rPr>
                    <w:t xml:space="preserve">MEDIUM DUTY BELT CONVEYORS - 300MM WIDE. </w:t>
                  </w:r>
                  <w:r>
                    <w:rPr>
                      <w:noProof/>
                    </w:rPr>
                    <w:t xml:space="preserve">[Online] </w:t>
                  </w:r>
                  <w:r>
                    <w:rPr>
                      <w:noProof/>
                    </w:rPr>
                    <w:br/>
                    <w:t xml:space="preserve">Available at: </w:t>
                  </w:r>
                  <w:r>
                    <w:rPr>
                      <w:noProof/>
                      <w:u w:val="single"/>
                    </w:rPr>
                    <w:t>https://www.csi-products.co.uk/warehouse/warehouse-equipment/conveyors/belt-conveyors/medium-duty-belt-conveyors-300mm-wide</w:t>
                  </w:r>
                  <w:r>
                    <w:rPr>
                      <w:noProof/>
                    </w:rPr>
                    <w:br/>
                    <w:t>[Accessed 06 July 2023].</w:t>
                  </w:r>
                </w:p>
                <w:p w14:paraId="42542160" w14:textId="77777777" w:rsidR="00A742D6" w:rsidRDefault="00A742D6" w:rsidP="00A742D6">
                  <w:pPr>
                    <w:pStyle w:val="Bibliography"/>
                    <w:rPr>
                      <w:noProof/>
                    </w:rPr>
                  </w:pPr>
                  <w:r>
                    <w:rPr>
                      <w:noProof/>
                    </w:rPr>
                    <w:t xml:space="preserve">Desouttler, 2023. </w:t>
                  </w:r>
                  <w:r>
                    <w:rPr>
                      <w:i/>
                      <w:iCs/>
                      <w:noProof/>
                    </w:rPr>
                    <w:t xml:space="preserve">Industrial Revolution - From Industry 1.0 to Industry 4.0. </w:t>
                  </w:r>
                  <w:r>
                    <w:rPr>
                      <w:noProof/>
                    </w:rPr>
                    <w:t xml:space="preserve">[Online] </w:t>
                  </w:r>
                  <w:r>
                    <w:rPr>
                      <w:noProof/>
                    </w:rPr>
                    <w:br/>
                    <w:t xml:space="preserve">Available at: </w:t>
                  </w:r>
                  <w:r>
                    <w:rPr>
                      <w:noProof/>
                      <w:u w:val="single"/>
                    </w:rPr>
                    <w:t>https://uk.desouttertools.com/your-industry/news/1242/industrial-revolution-from-industry-1-0-to-industry-4-0-2</w:t>
                  </w:r>
                  <w:r>
                    <w:rPr>
                      <w:noProof/>
                    </w:rPr>
                    <w:br/>
                    <w:t>[Accessed 29 04 2023].</w:t>
                  </w:r>
                </w:p>
                <w:p w14:paraId="309138D1" w14:textId="77777777" w:rsidR="00A742D6" w:rsidRDefault="00A742D6" w:rsidP="00A742D6">
                  <w:pPr>
                    <w:pStyle w:val="Bibliography"/>
                    <w:rPr>
                      <w:noProof/>
                    </w:rPr>
                  </w:pPr>
                  <w:r>
                    <w:rPr>
                      <w:noProof/>
                    </w:rPr>
                    <w:t xml:space="preserve">Element14, 2023. </w:t>
                  </w:r>
                  <w:r>
                    <w:rPr>
                      <w:i/>
                      <w:iCs/>
                      <w:noProof/>
                    </w:rPr>
                    <w:t xml:space="preserve">PLC design in Automation and Industrial Control Applications. </w:t>
                  </w:r>
                  <w:r>
                    <w:rPr>
                      <w:noProof/>
                    </w:rPr>
                    <w:t xml:space="preserve">[Online] </w:t>
                  </w:r>
                  <w:r>
                    <w:rPr>
                      <w:noProof/>
                    </w:rPr>
                    <w:br/>
                    <w:t xml:space="preserve">Available at: </w:t>
                  </w:r>
                  <w:r>
                    <w:rPr>
                      <w:noProof/>
                      <w:u w:val="single"/>
                    </w:rPr>
                    <w:t>https://in.element14.com/industrial-application-plc-design#:~:text=PLCs%20are%20classified%20into%20three,output%2C%20and%20relay%20output%20PLC</w:t>
                  </w:r>
                  <w:r>
                    <w:rPr>
                      <w:noProof/>
                    </w:rPr>
                    <w:br/>
                    <w:t>[Accessed 04 July 2023].</w:t>
                  </w:r>
                </w:p>
                <w:p w14:paraId="4E3D74B4" w14:textId="77777777" w:rsidR="00A742D6" w:rsidRDefault="00A742D6" w:rsidP="00A742D6">
                  <w:pPr>
                    <w:pStyle w:val="Bibliography"/>
                    <w:rPr>
                      <w:noProof/>
                    </w:rPr>
                  </w:pPr>
                  <w:r>
                    <w:rPr>
                      <w:noProof/>
                    </w:rPr>
                    <w:t xml:space="preserve">Groover, M. P., 2008. </w:t>
                  </w:r>
                  <w:r>
                    <w:rPr>
                      <w:i/>
                      <w:iCs/>
                      <w:noProof/>
                    </w:rPr>
                    <w:t xml:space="preserve">Automation, Production Systems and Computer-integrated Manufacturing. </w:t>
                  </w:r>
                  <w:r>
                    <w:rPr>
                      <w:noProof/>
                    </w:rPr>
                    <w:t>Toronto: Pearson.</w:t>
                  </w:r>
                </w:p>
                <w:p w14:paraId="26B301DF" w14:textId="77777777" w:rsidR="00A742D6" w:rsidRDefault="00A742D6" w:rsidP="00A742D6">
                  <w:pPr>
                    <w:pStyle w:val="Bibliography"/>
                    <w:rPr>
                      <w:noProof/>
                    </w:rPr>
                  </w:pPr>
                  <w:r>
                    <w:rPr>
                      <w:noProof/>
                    </w:rPr>
                    <w:t xml:space="preserve">Mortenson, T., 2021. </w:t>
                  </w:r>
                  <w:r>
                    <w:rPr>
                      <w:i/>
                      <w:iCs/>
                      <w:noProof/>
                    </w:rPr>
                    <w:t xml:space="preserve">Realpars. </w:t>
                  </w:r>
                  <w:r>
                    <w:rPr>
                      <w:noProof/>
                    </w:rPr>
                    <w:t xml:space="preserve">[Online] </w:t>
                  </w:r>
                  <w:r>
                    <w:rPr>
                      <w:noProof/>
                    </w:rPr>
                    <w:br/>
                    <w:t xml:space="preserve">Available at: </w:t>
                  </w:r>
                  <w:r>
                    <w:rPr>
                      <w:noProof/>
                      <w:u w:val="single"/>
                    </w:rPr>
                    <w:t>https://realpars.com/plc-output/</w:t>
                  </w:r>
                  <w:r>
                    <w:rPr>
                      <w:noProof/>
                    </w:rPr>
                    <w:br/>
                    <w:t>[Accessed 3 July 2023].</w:t>
                  </w:r>
                </w:p>
                <w:p w14:paraId="3C5B91BE" w14:textId="77777777" w:rsidR="00A742D6" w:rsidRDefault="00A742D6" w:rsidP="00A742D6">
                  <w:pPr>
                    <w:pStyle w:val="Bibliography"/>
                    <w:rPr>
                      <w:noProof/>
                    </w:rPr>
                  </w:pPr>
                  <w:r>
                    <w:rPr>
                      <w:noProof/>
                    </w:rPr>
                    <w:t xml:space="preserve">MRO-Electric, 2018. </w:t>
                  </w:r>
                  <w:r>
                    <w:rPr>
                      <w:i/>
                      <w:iCs/>
                      <w:noProof/>
                    </w:rPr>
                    <w:t xml:space="preserve">Modicon PLC History. </w:t>
                  </w:r>
                  <w:r>
                    <w:rPr>
                      <w:noProof/>
                    </w:rPr>
                    <w:t xml:space="preserve">[Online] </w:t>
                  </w:r>
                  <w:r>
                    <w:rPr>
                      <w:noProof/>
                    </w:rPr>
                    <w:br/>
                    <w:t xml:space="preserve">Available at: </w:t>
                  </w:r>
                  <w:r>
                    <w:rPr>
                      <w:noProof/>
                      <w:u w:val="single"/>
                    </w:rPr>
                    <w:t>https://medium.com/@MROElectric/modicon-plc-history-60d78aade78e</w:t>
                  </w:r>
                  <w:r>
                    <w:rPr>
                      <w:noProof/>
                    </w:rPr>
                    <w:br/>
                    <w:t>[Accessed 29 04 2023].</w:t>
                  </w:r>
                </w:p>
                <w:p w14:paraId="1FF2F5AD" w14:textId="77777777" w:rsidR="00A742D6" w:rsidRDefault="00A742D6" w:rsidP="00A742D6">
                  <w:pPr>
                    <w:pStyle w:val="Bibliography"/>
                    <w:rPr>
                      <w:noProof/>
                    </w:rPr>
                  </w:pPr>
                  <w:r>
                    <w:rPr>
                      <w:noProof/>
                    </w:rPr>
                    <w:t xml:space="preserve">Muthukrishnan, V., 2021. </w:t>
                  </w:r>
                  <w:r>
                    <w:rPr>
                      <w:i/>
                      <w:iCs/>
                      <w:noProof/>
                    </w:rPr>
                    <w:t xml:space="preserve">What is A PLC? (Programmable Logic Controller). </w:t>
                  </w:r>
                  <w:r>
                    <w:rPr>
                      <w:noProof/>
                    </w:rPr>
                    <w:t xml:space="preserve">[Online] </w:t>
                  </w:r>
                  <w:r>
                    <w:rPr>
                      <w:noProof/>
                    </w:rPr>
                    <w:br/>
                    <w:t xml:space="preserve">Available at: </w:t>
                  </w:r>
                  <w:r>
                    <w:rPr>
                      <w:noProof/>
                      <w:u w:val="single"/>
                    </w:rPr>
                    <w:t>https://www.electrical4u.com/programmable-logic-controllers/</w:t>
                  </w:r>
                  <w:r>
                    <w:rPr>
                      <w:noProof/>
                    </w:rPr>
                    <w:br/>
                    <w:t>[Accessed 4 July 2023].</w:t>
                  </w:r>
                </w:p>
                <w:p w14:paraId="46C7A48C" w14:textId="77777777" w:rsidR="00A742D6" w:rsidRDefault="00A742D6" w:rsidP="00A742D6">
                  <w:pPr>
                    <w:pStyle w:val="Bibliography"/>
                    <w:rPr>
                      <w:noProof/>
                    </w:rPr>
                  </w:pPr>
                  <w:r>
                    <w:rPr>
                      <w:noProof/>
                    </w:rPr>
                    <w:t xml:space="preserve">Perkon, D., 2017. </w:t>
                  </w:r>
                  <w:r>
                    <w:rPr>
                      <w:i/>
                      <w:iCs/>
                      <w:noProof/>
                    </w:rPr>
                    <w:t xml:space="preserve">How to write a PLC step sequence program. </w:t>
                  </w:r>
                  <w:r>
                    <w:rPr>
                      <w:noProof/>
                    </w:rPr>
                    <w:t xml:space="preserve">[Online] </w:t>
                  </w:r>
                  <w:r>
                    <w:rPr>
                      <w:noProof/>
                    </w:rPr>
                    <w:br/>
                    <w:t xml:space="preserve">Available at: </w:t>
                  </w:r>
                  <w:r>
                    <w:rPr>
                      <w:noProof/>
                      <w:u w:val="single"/>
                    </w:rPr>
                    <w:t>https://www.controldesign.com/control/control-software/article/11317174/how-to-write-a-plc-step-sequence-program</w:t>
                  </w:r>
                  <w:r>
                    <w:rPr>
                      <w:noProof/>
                    </w:rPr>
                    <w:br/>
                    <w:t>[Accessed 06 July 2023].</w:t>
                  </w:r>
                </w:p>
                <w:p w14:paraId="74005943" w14:textId="77777777" w:rsidR="00A742D6" w:rsidRDefault="00A742D6" w:rsidP="00A742D6">
                  <w:pPr>
                    <w:pStyle w:val="Bibliography"/>
                    <w:rPr>
                      <w:noProof/>
                    </w:rPr>
                  </w:pPr>
                  <w:r>
                    <w:rPr>
                      <w:noProof/>
                    </w:rPr>
                    <w:t xml:space="preserve">Philips, R., 2022. </w:t>
                  </w:r>
                  <w:r>
                    <w:rPr>
                      <w:i/>
                      <w:iCs/>
                      <w:noProof/>
                    </w:rPr>
                    <w:t xml:space="preserve">Different Types of PLC. </w:t>
                  </w:r>
                  <w:r>
                    <w:rPr>
                      <w:noProof/>
                    </w:rPr>
                    <w:t xml:space="preserve">[Online] </w:t>
                  </w:r>
                  <w:r>
                    <w:rPr>
                      <w:noProof/>
                    </w:rPr>
                    <w:br/>
                    <w:t xml:space="preserve">Available at: </w:t>
                  </w:r>
                  <w:r>
                    <w:rPr>
                      <w:noProof/>
                      <w:u w:val="single"/>
                    </w:rPr>
                    <w:t>https://basicplc.com/different-types-of-plc/</w:t>
                  </w:r>
                  <w:r>
                    <w:rPr>
                      <w:noProof/>
                    </w:rPr>
                    <w:br/>
                    <w:t>[Accessed 4 July 2023].</w:t>
                  </w:r>
                </w:p>
                <w:p w14:paraId="4C6D4757" w14:textId="77777777" w:rsidR="00A742D6" w:rsidRDefault="00A742D6" w:rsidP="00A742D6">
                  <w:pPr>
                    <w:pStyle w:val="Bibliography"/>
                    <w:rPr>
                      <w:noProof/>
                    </w:rPr>
                  </w:pPr>
                  <w:r>
                    <w:rPr>
                      <w:noProof/>
                    </w:rPr>
                    <w:t xml:space="preserve">Rinalducci, S. N., 2023. </w:t>
                  </w:r>
                  <w:r>
                    <w:rPr>
                      <w:i/>
                      <w:iCs/>
                      <w:noProof/>
                    </w:rPr>
                    <w:t xml:space="preserve">Sustainability Sucess. </w:t>
                  </w:r>
                  <w:r>
                    <w:rPr>
                      <w:noProof/>
                    </w:rPr>
                    <w:t xml:space="preserve">[Online] </w:t>
                  </w:r>
                  <w:r>
                    <w:rPr>
                      <w:noProof/>
                    </w:rPr>
                    <w:br/>
                    <w:t xml:space="preserve">Available at: </w:t>
                  </w:r>
                  <w:r>
                    <w:rPr>
                      <w:noProof/>
                      <w:u w:val="single"/>
                    </w:rPr>
                    <w:t>https://sustainability-success.com/industry-1-0-to-4-0-2-3-revolution/#industry%203.0</w:t>
                  </w:r>
                  <w:r>
                    <w:rPr>
                      <w:noProof/>
                    </w:rPr>
                    <w:br/>
                    <w:t>[Accessed 29 04 2023].</w:t>
                  </w:r>
                </w:p>
                <w:p w14:paraId="1756B2F1" w14:textId="77777777" w:rsidR="00A742D6" w:rsidRDefault="00A742D6" w:rsidP="00A742D6">
                  <w:pPr>
                    <w:pStyle w:val="Bibliography"/>
                    <w:rPr>
                      <w:noProof/>
                    </w:rPr>
                  </w:pPr>
                  <w:r w:rsidRPr="00A742D6">
                    <w:rPr>
                      <w:noProof/>
                      <w:lang w:val="de-DE"/>
                    </w:rPr>
                    <w:t xml:space="preserve">Stecke, K. E. &amp; Parker, R. P., 1997. </w:t>
                  </w:r>
                  <w:r>
                    <w:rPr>
                      <w:i/>
                      <w:iCs/>
                      <w:noProof/>
                    </w:rPr>
                    <w:t xml:space="preserve">Cells and flexible automation: History and synergistic application, </w:t>
                  </w:r>
                  <w:r>
                    <w:rPr>
                      <w:noProof/>
                    </w:rPr>
                    <w:t>Michigan: University of Michigan Business School.</w:t>
                  </w:r>
                </w:p>
                <w:p w14:paraId="741B9553" w14:textId="77777777" w:rsidR="00A742D6" w:rsidRDefault="00A742D6" w:rsidP="00A742D6">
                  <w:pPr>
                    <w:pStyle w:val="Bibliography"/>
                    <w:rPr>
                      <w:noProof/>
                    </w:rPr>
                  </w:pPr>
                  <w:r>
                    <w:rPr>
                      <w:noProof/>
                    </w:rPr>
                    <w:t xml:space="preserve">Zimmerman, G. P., 2008. </w:t>
                  </w:r>
                  <w:r>
                    <w:rPr>
                      <w:i/>
                      <w:iCs/>
                      <w:noProof/>
                    </w:rPr>
                    <w:t xml:space="preserve">Programmable Logic Controllers and Ladder Logic, </w:t>
                  </w:r>
                  <w:r>
                    <w:rPr>
                      <w:noProof/>
                    </w:rPr>
                    <w:t>s.l.: Department of Humanities South Dakota School of Mines and Technology.</w:t>
                  </w:r>
                </w:p>
                <w:p w14:paraId="7C16D1DB" w14:textId="533DF1C7" w:rsidR="00A742D6" w:rsidRDefault="00A742D6" w:rsidP="00A742D6">
                  <w:r>
                    <w:rPr>
                      <w:b/>
                      <w:bCs/>
                      <w:noProof/>
                    </w:rPr>
                    <w:fldChar w:fldCharType="end"/>
                  </w:r>
                </w:p>
              </w:sdtContent>
            </w:sdt>
          </w:sdtContent>
        </w:sdt>
        <w:p w14:paraId="7F890C1F" w14:textId="088E5358" w:rsidR="00696F94" w:rsidRDefault="004B49AC" w:rsidP="00745487">
          <w:pPr>
            <w:jc w:val="both"/>
            <w:rPr>
              <w:rFonts w:ascii="Times New Roman" w:hAnsi="Times New Roman" w:cs="Times New Roman"/>
            </w:rPr>
          </w:pPr>
        </w:p>
      </w:sdtContent>
    </w:sdt>
    <w:p w14:paraId="57201B4D" w14:textId="063E83C1" w:rsidR="00696F94" w:rsidRDefault="00696F94">
      <w:pPr>
        <w:rPr>
          <w:rFonts w:ascii="Times New Roman" w:hAnsi="Times New Roman" w:cs="Times New Roman"/>
        </w:rPr>
      </w:pPr>
    </w:p>
    <w:sectPr w:rsidR="00696F94" w:rsidSect="000F0389">
      <w:type w:val="continuous"/>
      <w:pgSz w:w="11906" w:h="16838"/>
      <w:pgMar w:top="720" w:right="720" w:bottom="720" w:left="720" w:header="708" w:footer="708" w:gutter="0"/>
      <w:pgNumType w:start="4"/>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836B6" w14:textId="77777777" w:rsidR="00210919" w:rsidRDefault="00210919">
      <w:pPr>
        <w:spacing w:after="0" w:line="240" w:lineRule="auto"/>
      </w:pPr>
      <w:r>
        <w:separator/>
      </w:r>
    </w:p>
  </w:endnote>
  <w:endnote w:type="continuationSeparator" w:id="0">
    <w:p w14:paraId="6255A9DC" w14:textId="77777777" w:rsidR="00210919" w:rsidRDefault="00210919">
      <w:pPr>
        <w:spacing w:after="0" w:line="240" w:lineRule="auto"/>
      </w:pPr>
      <w:r>
        <w:continuationSeparator/>
      </w:r>
    </w:p>
  </w:endnote>
  <w:endnote w:type="continuationNotice" w:id="1">
    <w:p w14:paraId="524BC378" w14:textId="77777777" w:rsidR="00210919" w:rsidRDefault="002109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610771"/>
      <w:docPartObj>
        <w:docPartGallery w:val="Page Numbers (Bottom of Page)"/>
        <w:docPartUnique/>
      </w:docPartObj>
    </w:sdtPr>
    <w:sdtEndPr>
      <w:rPr>
        <w:color w:val="7F7F7F" w:themeColor="background1" w:themeShade="7F"/>
        <w:spacing w:val="60"/>
      </w:rPr>
    </w:sdtEndPr>
    <w:sdtContent>
      <w:p w14:paraId="2594D06D" w14:textId="55E5C237" w:rsidR="00B44892" w:rsidRDefault="00B4489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3BCA7CA" w14:textId="77777777" w:rsidR="005E5AFC" w:rsidRDefault="005E5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317423"/>
      <w:docPartObj>
        <w:docPartGallery w:val="Page Numbers (Bottom of Page)"/>
        <w:docPartUnique/>
      </w:docPartObj>
    </w:sdtPr>
    <w:sdtEndPr>
      <w:rPr>
        <w:color w:val="7F7F7F" w:themeColor="background1" w:themeShade="7F"/>
        <w:spacing w:val="60"/>
      </w:rPr>
    </w:sdtEndPr>
    <w:sdtContent>
      <w:p w14:paraId="49585B8D" w14:textId="38DBB21D" w:rsidR="000F0389" w:rsidRDefault="000F038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D657C24" w14:textId="77777777" w:rsidR="000F0389" w:rsidRDefault="000F0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07B89" w14:textId="77777777" w:rsidR="00210919" w:rsidRDefault="00210919">
      <w:pPr>
        <w:spacing w:after="0" w:line="240" w:lineRule="auto"/>
      </w:pPr>
      <w:r>
        <w:separator/>
      </w:r>
    </w:p>
  </w:footnote>
  <w:footnote w:type="continuationSeparator" w:id="0">
    <w:p w14:paraId="7E4C7663" w14:textId="77777777" w:rsidR="00210919" w:rsidRDefault="00210919">
      <w:pPr>
        <w:spacing w:after="0" w:line="240" w:lineRule="auto"/>
      </w:pPr>
      <w:r>
        <w:continuationSeparator/>
      </w:r>
    </w:p>
  </w:footnote>
  <w:footnote w:type="continuationNotice" w:id="1">
    <w:p w14:paraId="3B06DF5E" w14:textId="77777777" w:rsidR="00210919" w:rsidRDefault="002109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009EE22" w14:paraId="0DCB4B95" w14:textId="77777777" w:rsidTr="7009EE22">
      <w:tc>
        <w:tcPr>
          <w:tcW w:w="3005" w:type="dxa"/>
        </w:tcPr>
        <w:p w14:paraId="2D6C8815" w14:textId="1511B06C" w:rsidR="7009EE22" w:rsidRDefault="7009EE22" w:rsidP="7009EE22">
          <w:pPr>
            <w:pStyle w:val="Header"/>
            <w:ind w:left="-115"/>
          </w:pPr>
        </w:p>
      </w:tc>
      <w:tc>
        <w:tcPr>
          <w:tcW w:w="3005" w:type="dxa"/>
        </w:tcPr>
        <w:p w14:paraId="538634BC" w14:textId="1235C1B3" w:rsidR="7009EE22" w:rsidRDefault="7009EE22" w:rsidP="7009EE22">
          <w:pPr>
            <w:pStyle w:val="Header"/>
            <w:jc w:val="center"/>
          </w:pPr>
        </w:p>
      </w:tc>
      <w:tc>
        <w:tcPr>
          <w:tcW w:w="3005" w:type="dxa"/>
        </w:tcPr>
        <w:p w14:paraId="7AB728FC" w14:textId="1DFD37E4" w:rsidR="7009EE22" w:rsidRDefault="7009EE22" w:rsidP="7009EE22">
          <w:pPr>
            <w:pStyle w:val="Header"/>
            <w:ind w:right="-115"/>
            <w:jc w:val="right"/>
          </w:pPr>
        </w:p>
      </w:tc>
    </w:tr>
  </w:tbl>
  <w:p w14:paraId="45DBF74A" w14:textId="76EF899C" w:rsidR="7009EE22" w:rsidRDefault="7009EE22" w:rsidP="7009EE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497"/>
    <w:rsid w:val="00001928"/>
    <w:rsid w:val="000031D6"/>
    <w:rsid w:val="000034F8"/>
    <w:rsid w:val="00004558"/>
    <w:rsid w:val="000127A8"/>
    <w:rsid w:val="000128D2"/>
    <w:rsid w:val="00013740"/>
    <w:rsid w:val="000138DE"/>
    <w:rsid w:val="00015C2C"/>
    <w:rsid w:val="00017D7F"/>
    <w:rsid w:val="0002032C"/>
    <w:rsid w:val="00022BFF"/>
    <w:rsid w:val="000232C6"/>
    <w:rsid w:val="00025610"/>
    <w:rsid w:val="000275AE"/>
    <w:rsid w:val="000317C4"/>
    <w:rsid w:val="00032342"/>
    <w:rsid w:val="000342CF"/>
    <w:rsid w:val="000351F0"/>
    <w:rsid w:val="00036C18"/>
    <w:rsid w:val="00036E42"/>
    <w:rsid w:val="00036F7E"/>
    <w:rsid w:val="0003763B"/>
    <w:rsid w:val="00037EA3"/>
    <w:rsid w:val="0004113F"/>
    <w:rsid w:val="00041DC4"/>
    <w:rsid w:val="00042818"/>
    <w:rsid w:val="000430A5"/>
    <w:rsid w:val="00043642"/>
    <w:rsid w:val="00043B18"/>
    <w:rsid w:val="00045182"/>
    <w:rsid w:val="00045335"/>
    <w:rsid w:val="0004684D"/>
    <w:rsid w:val="00046D50"/>
    <w:rsid w:val="00046E1E"/>
    <w:rsid w:val="00047390"/>
    <w:rsid w:val="000475AD"/>
    <w:rsid w:val="00047C85"/>
    <w:rsid w:val="000524A9"/>
    <w:rsid w:val="00052ABE"/>
    <w:rsid w:val="00053A11"/>
    <w:rsid w:val="000547DE"/>
    <w:rsid w:val="00054CE1"/>
    <w:rsid w:val="00056475"/>
    <w:rsid w:val="00057CF6"/>
    <w:rsid w:val="00061138"/>
    <w:rsid w:val="00066503"/>
    <w:rsid w:val="00067DAA"/>
    <w:rsid w:val="00071EBD"/>
    <w:rsid w:val="0007394D"/>
    <w:rsid w:val="00075843"/>
    <w:rsid w:val="000763D0"/>
    <w:rsid w:val="0007714A"/>
    <w:rsid w:val="0008104A"/>
    <w:rsid w:val="0008126E"/>
    <w:rsid w:val="000833E6"/>
    <w:rsid w:val="00083472"/>
    <w:rsid w:val="00083600"/>
    <w:rsid w:val="000848F8"/>
    <w:rsid w:val="00084EC4"/>
    <w:rsid w:val="000867C1"/>
    <w:rsid w:val="00086E43"/>
    <w:rsid w:val="00086FCB"/>
    <w:rsid w:val="0008732C"/>
    <w:rsid w:val="00087508"/>
    <w:rsid w:val="000928A1"/>
    <w:rsid w:val="000938F9"/>
    <w:rsid w:val="00093A78"/>
    <w:rsid w:val="0009419A"/>
    <w:rsid w:val="00094541"/>
    <w:rsid w:val="00094E97"/>
    <w:rsid w:val="00096B35"/>
    <w:rsid w:val="000A134E"/>
    <w:rsid w:val="000A1EAC"/>
    <w:rsid w:val="000A2779"/>
    <w:rsid w:val="000A59CB"/>
    <w:rsid w:val="000A67CC"/>
    <w:rsid w:val="000A68FB"/>
    <w:rsid w:val="000A6BBA"/>
    <w:rsid w:val="000A7106"/>
    <w:rsid w:val="000A7D75"/>
    <w:rsid w:val="000B0A33"/>
    <w:rsid w:val="000B1A09"/>
    <w:rsid w:val="000B240F"/>
    <w:rsid w:val="000B4AD0"/>
    <w:rsid w:val="000B52A7"/>
    <w:rsid w:val="000B78FD"/>
    <w:rsid w:val="000C1B70"/>
    <w:rsid w:val="000C21A4"/>
    <w:rsid w:val="000C3512"/>
    <w:rsid w:val="000C565D"/>
    <w:rsid w:val="000C770F"/>
    <w:rsid w:val="000D519C"/>
    <w:rsid w:val="000D74F7"/>
    <w:rsid w:val="000D7D0B"/>
    <w:rsid w:val="000E1B7E"/>
    <w:rsid w:val="000E244A"/>
    <w:rsid w:val="000E3018"/>
    <w:rsid w:val="000E4DA8"/>
    <w:rsid w:val="000E6B5D"/>
    <w:rsid w:val="000F0389"/>
    <w:rsid w:val="000F2124"/>
    <w:rsid w:val="000F3F66"/>
    <w:rsid w:val="000F4508"/>
    <w:rsid w:val="000F4746"/>
    <w:rsid w:val="000F546C"/>
    <w:rsid w:val="000F54B2"/>
    <w:rsid w:val="001005A0"/>
    <w:rsid w:val="00100EAC"/>
    <w:rsid w:val="0010256B"/>
    <w:rsid w:val="00107936"/>
    <w:rsid w:val="00112BEE"/>
    <w:rsid w:val="00113AEB"/>
    <w:rsid w:val="00115623"/>
    <w:rsid w:val="00115B96"/>
    <w:rsid w:val="001178D1"/>
    <w:rsid w:val="00120EE3"/>
    <w:rsid w:val="00123E91"/>
    <w:rsid w:val="00124210"/>
    <w:rsid w:val="00124AE7"/>
    <w:rsid w:val="00124CA6"/>
    <w:rsid w:val="001268AB"/>
    <w:rsid w:val="001268C9"/>
    <w:rsid w:val="00126C24"/>
    <w:rsid w:val="00127777"/>
    <w:rsid w:val="001303F3"/>
    <w:rsid w:val="00130538"/>
    <w:rsid w:val="00131348"/>
    <w:rsid w:val="00131D4E"/>
    <w:rsid w:val="0013596E"/>
    <w:rsid w:val="00136F06"/>
    <w:rsid w:val="00137544"/>
    <w:rsid w:val="00137943"/>
    <w:rsid w:val="00141A15"/>
    <w:rsid w:val="00147E53"/>
    <w:rsid w:val="0015312A"/>
    <w:rsid w:val="0015574C"/>
    <w:rsid w:val="001562CA"/>
    <w:rsid w:val="00157715"/>
    <w:rsid w:val="00165BBF"/>
    <w:rsid w:val="00165EF0"/>
    <w:rsid w:val="00166D52"/>
    <w:rsid w:val="00167237"/>
    <w:rsid w:val="00170BCA"/>
    <w:rsid w:val="001717B9"/>
    <w:rsid w:val="00172EA7"/>
    <w:rsid w:val="0017440D"/>
    <w:rsid w:val="0018095A"/>
    <w:rsid w:val="00181D6C"/>
    <w:rsid w:val="001830EC"/>
    <w:rsid w:val="00184144"/>
    <w:rsid w:val="001858FF"/>
    <w:rsid w:val="00192160"/>
    <w:rsid w:val="001924E4"/>
    <w:rsid w:val="001926B9"/>
    <w:rsid w:val="0019279C"/>
    <w:rsid w:val="00193398"/>
    <w:rsid w:val="00194725"/>
    <w:rsid w:val="001952B0"/>
    <w:rsid w:val="00195715"/>
    <w:rsid w:val="00197113"/>
    <w:rsid w:val="001A36B3"/>
    <w:rsid w:val="001A5DF6"/>
    <w:rsid w:val="001A65D5"/>
    <w:rsid w:val="001B12AB"/>
    <w:rsid w:val="001B5931"/>
    <w:rsid w:val="001B6987"/>
    <w:rsid w:val="001C13C0"/>
    <w:rsid w:val="001C3169"/>
    <w:rsid w:val="001C4323"/>
    <w:rsid w:val="001C455D"/>
    <w:rsid w:val="001C4709"/>
    <w:rsid w:val="001C4B03"/>
    <w:rsid w:val="001C7615"/>
    <w:rsid w:val="001C7B8D"/>
    <w:rsid w:val="001C7D77"/>
    <w:rsid w:val="001D4137"/>
    <w:rsid w:val="001D5BF7"/>
    <w:rsid w:val="001D7483"/>
    <w:rsid w:val="001E0382"/>
    <w:rsid w:val="001E0F0A"/>
    <w:rsid w:val="001E5EDC"/>
    <w:rsid w:val="001F0E30"/>
    <w:rsid w:val="001F1398"/>
    <w:rsid w:val="001F1AC7"/>
    <w:rsid w:val="001F1BC2"/>
    <w:rsid w:val="001F5770"/>
    <w:rsid w:val="001F6AB7"/>
    <w:rsid w:val="001F6C19"/>
    <w:rsid w:val="00200ED7"/>
    <w:rsid w:val="00201258"/>
    <w:rsid w:val="00201F26"/>
    <w:rsid w:val="00210919"/>
    <w:rsid w:val="002122F5"/>
    <w:rsid w:val="00212E45"/>
    <w:rsid w:val="00215402"/>
    <w:rsid w:val="002154A3"/>
    <w:rsid w:val="002157B7"/>
    <w:rsid w:val="00215F36"/>
    <w:rsid w:val="00217201"/>
    <w:rsid w:val="00222317"/>
    <w:rsid w:val="00222905"/>
    <w:rsid w:val="00223A6F"/>
    <w:rsid w:val="00224693"/>
    <w:rsid w:val="00224ABB"/>
    <w:rsid w:val="002258F5"/>
    <w:rsid w:val="002259AD"/>
    <w:rsid w:val="002272CE"/>
    <w:rsid w:val="00230B7C"/>
    <w:rsid w:val="002317ED"/>
    <w:rsid w:val="002324E3"/>
    <w:rsid w:val="00233FCC"/>
    <w:rsid w:val="00234001"/>
    <w:rsid w:val="002354BE"/>
    <w:rsid w:val="00236A76"/>
    <w:rsid w:val="0024036E"/>
    <w:rsid w:val="0024163B"/>
    <w:rsid w:val="00242822"/>
    <w:rsid w:val="0024378A"/>
    <w:rsid w:val="00246502"/>
    <w:rsid w:val="00250EDB"/>
    <w:rsid w:val="002518D9"/>
    <w:rsid w:val="0025355A"/>
    <w:rsid w:val="00255FDA"/>
    <w:rsid w:val="00256308"/>
    <w:rsid w:val="0025798C"/>
    <w:rsid w:val="00262A7D"/>
    <w:rsid w:val="00263FD7"/>
    <w:rsid w:val="00266A4B"/>
    <w:rsid w:val="0027066A"/>
    <w:rsid w:val="002706C6"/>
    <w:rsid w:val="00274BD4"/>
    <w:rsid w:val="00274C2D"/>
    <w:rsid w:val="00276569"/>
    <w:rsid w:val="00280651"/>
    <w:rsid w:val="00280AF3"/>
    <w:rsid w:val="00282465"/>
    <w:rsid w:val="002826BF"/>
    <w:rsid w:val="0028356C"/>
    <w:rsid w:val="002835B2"/>
    <w:rsid w:val="00283957"/>
    <w:rsid w:val="00284555"/>
    <w:rsid w:val="002859A8"/>
    <w:rsid w:val="00287C16"/>
    <w:rsid w:val="00290689"/>
    <w:rsid w:val="002912E0"/>
    <w:rsid w:val="00291385"/>
    <w:rsid w:val="00292218"/>
    <w:rsid w:val="00292977"/>
    <w:rsid w:val="00292D09"/>
    <w:rsid w:val="00293B6C"/>
    <w:rsid w:val="00295BB7"/>
    <w:rsid w:val="00296A7D"/>
    <w:rsid w:val="002A0672"/>
    <w:rsid w:val="002A2007"/>
    <w:rsid w:val="002A2C3B"/>
    <w:rsid w:val="002A354B"/>
    <w:rsid w:val="002A368B"/>
    <w:rsid w:val="002A57BE"/>
    <w:rsid w:val="002A6F87"/>
    <w:rsid w:val="002A7BCF"/>
    <w:rsid w:val="002B0154"/>
    <w:rsid w:val="002B0BAC"/>
    <w:rsid w:val="002B124D"/>
    <w:rsid w:val="002B2446"/>
    <w:rsid w:val="002B594C"/>
    <w:rsid w:val="002B5C08"/>
    <w:rsid w:val="002C128C"/>
    <w:rsid w:val="002C143A"/>
    <w:rsid w:val="002C1BBD"/>
    <w:rsid w:val="002C6063"/>
    <w:rsid w:val="002C794C"/>
    <w:rsid w:val="002D0060"/>
    <w:rsid w:val="002D19F2"/>
    <w:rsid w:val="002D1A0F"/>
    <w:rsid w:val="002D1C9A"/>
    <w:rsid w:val="002D3DAB"/>
    <w:rsid w:val="002D593C"/>
    <w:rsid w:val="002E03AF"/>
    <w:rsid w:val="002E36DB"/>
    <w:rsid w:val="002E586F"/>
    <w:rsid w:val="002F05EF"/>
    <w:rsid w:val="002F3317"/>
    <w:rsid w:val="002F3B7E"/>
    <w:rsid w:val="002F444B"/>
    <w:rsid w:val="002F541E"/>
    <w:rsid w:val="002F6352"/>
    <w:rsid w:val="00302254"/>
    <w:rsid w:val="00302E1B"/>
    <w:rsid w:val="00304362"/>
    <w:rsid w:val="00304515"/>
    <w:rsid w:val="003045B4"/>
    <w:rsid w:val="00304692"/>
    <w:rsid w:val="00306389"/>
    <w:rsid w:val="00307549"/>
    <w:rsid w:val="0030776F"/>
    <w:rsid w:val="003077B4"/>
    <w:rsid w:val="003112BA"/>
    <w:rsid w:val="00313543"/>
    <w:rsid w:val="0031360F"/>
    <w:rsid w:val="0031372C"/>
    <w:rsid w:val="00313D08"/>
    <w:rsid w:val="00320A64"/>
    <w:rsid w:val="00321BFA"/>
    <w:rsid w:val="0032251D"/>
    <w:rsid w:val="0032287C"/>
    <w:rsid w:val="00324689"/>
    <w:rsid w:val="00324CCD"/>
    <w:rsid w:val="00326358"/>
    <w:rsid w:val="00326E99"/>
    <w:rsid w:val="00326EFC"/>
    <w:rsid w:val="00330192"/>
    <w:rsid w:val="00330F43"/>
    <w:rsid w:val="00332C9C"/>
    <w:rsid w:val="003344FB"/>
    <w:rsid w:val="00335D35"/>
    <w:rsid w:val="003367AF"/>
    <w:rsid w:val="003406C4"/>
    <w:rsid w:val="00340E25"/>
    <w:rsid w:val="003434FB"/>
    <w:rsid w:val="003466F4"/>
    <w:rsid w:val="00346E73"/>
    <w:rsid w:val="00347092"/>
    <w:rsid w:val="00350AF2"/>
    <w:rsid w:val="0035108B"/>
    <w:rsid w:val="00351C9E"/>
    <w:rsid w:val="003527EE"/>
    <w:rsid w:val="00355DEB"/>
    <w:rsid w:val="00362525"/>
    <w:rsid w:val="00362CF0"/>
    <w:rsid w:val="00363626"/>
    <w:rsid w:val="00364C23"/>
    <w:rsid w:val="0036609B"/>
    <w:rsid w:val="00366242"/>
    <w:rsid w:val="003671F2"/>
    <w:rsid w:val="003677B3"/>
    <w:rsid w:val="00371919"/>
    <w:rsid w:val="00373E23"/>
    <w:rsid w:val="00384A80"/>
    <w:rsid w:val="003868A2"/>
    <w:rsid w:val="00386B71"/>
    <w:rsid w:val="0038783A"/>
    <w:rsid w:val="00387A27"/>
    <w:rsid w:val="0039011A"/>
    <w:rsid w:val="0039077E"/>
    <w:rsid w:val="003911B5"/>
    <w:rsid w:val="00392380"/>
    <w:rsid w:val="00392814"/>
    <w:rsid w:val="00392E41"/>
    <w:rsid w:val="00394029"/>
    <w:rsid w:val="003951C7"/>
    <w:rsid w:val="0039694B"/>
    <w:rsid w:val="00397BF0"/>
    <w:rsid w:val="003A1747"/>
    <w:rsid w:val="003A2594"/>
    <w:rsid w:val="003A29DE"/>
    <w:rsid w:val="003A4A60"/>
    <w:rsid w:val="003A7819"/>
    <w:rsid w:val="003B59FE"/>
    <w:rsid w:val="003B72A4"/>
    <w:rsid w:val="003B7941"/>
    <w:rsid w:val="003C2CD9"/>
    <w:rsid w:val="003C3789"/>
    <w:rsid w:val="003C3A75"/>
    <w:rsid w:val="003C40FD"/>
    <w:rsid w:val="003C5373"/>
    <w:rsid w:val="003C5D80"/>
    <w:rsid w:val="003C7006"/>
    <w:rsid w:val="003C72F7"/>
    <w:rsid w:val="003C7706"/>
    <w:rsid w:val="003C7707"/>
    <w:rsid w:val="003D5A3A"/>
    <w:rsid w:val="003D690E"/>
    <w:rsid w:val="003E0066"/>
    <w:rsid w:val="003E00F5"/>
    <w:rsid w:val="003E14BE"/>
    <w:rsid w:val="003E3F9D"/>
    <w:rsid w:val="003E597B"/>
    <w:rsid w:val="003E5CF6"/>
    <w:rsid w:val="003F796A"/>
    <w:rsid w:val="00402C06"/>
    <w:rsid w:val="004043A7"/>
    <w:rsid w:val="00404C17"/>
    <w:rsid w:val="00407C73"/>
    <w:rsid w:val="00410DAE"/>
    <w:rsid w:val="00410FEF"/>
    <w:rsid w:val="00411733"/>
    <w:rsid w:val="004121F5"/>
    <w:rsid w:val="00412488"/>
    <w:rsid w:val="00414541"/>
    <w:rsid w:val="00416BFF"/>
    <w:rsid w:val="00417694"/>
    <w:rsid w:val="004249A1"/>
    <w:rsid w:val="0042612C"/>
    <w:rsid w:val="004271B4"/>
    <w:rsid w:val="004300B3"/>
    <w:rsid w:val="00433AE4"/>
    <w:rsid w:val="00434B49"/>
    <w:rsid w:val="00435393"/>
    <w:rsid w:val="0043542D"/>
    <w:rsid w:val="00435E0F"/>
    <w:rsid w:val="004373EF"/>
    <w:rsid w:val="004400E7"/>
    <w:rsid w:val="004405A5"/>
    <w:rsid w:val="004411D3"/>
    <w:rsid w:val="00443F62"/>
    <w:rsid w:val="00447C52"/>
    <w:rsid w:val="00450815"/>
    <w:rsid w:val="00452533"/>
    <w:rsid w:val="00454A0C"/>
    <w:rsid w:val="00454B33"/>
    <w:rsid w:val="0045580A"/>
    <w:rsid w:val="0045681A"/>
    <w:rsid w:val="00457280"/>
    <w:rsid w:val="004574F2"/>
    <w:rsid w:val="004604E3"/>
    <w:rsid w:val="004617DD"/>
    <w:rsid w:val="00462165"/>
    <w:rsid w:val="00463DB1"/>
    <w:rsid w:val="00464003"/>
    <w:rsid w:val="00464551"/>
    <w:rsid w:val="0046516F"/>
    <w:rsid w:val="00465DB3"/>
    <w:rsid w:val="00467F9D"/>
    <w:rsid w:val="00470356"/>
    <w:rsid w:val="00473F89"/>
    <w:rsid w:val="00476A44"/>
    <w:rsid w:val="00476C30"/>
    <w:rsid w:val="00476D92"/>
    <w:rsid w:val="00480872"/>
    <w:rsid w:val="0048280F"/>
    <w:rsid w:val="0048585B"/>
    <w:rsid w:val="004862B6"/>
    <w:rsid w:val="00486E98"/>
    <w:rsid w:val="004872A6"/>
    <w:rsid w:val="00487406"/>
    <w:rsid w:val="0048789E"/>
    <w:rsid w:val="00490625"/>
    <w:rsid w:val="00493F4D"/>
    <w:rsid w:val="0049412E"/>
    <w:rsid w:val="004949FB"/>
    <w:rsid w:val="004A11F6"/>
    <w:rsid w:val="004A194E"/>
    <w:rsid w:val="004A2047"/>
    <w:rsid w:val="004A4791"/>
    <w:rsid w:val="004A6220"/>
    <w:rsid w:val="004A76F3"/>
    <w:rsid w:val="004B0900"/>
    <w:rsid w:val="004B467A"/>
    <w:rsid w:val="004B49AC"/>
    <w:rsid w:val="004B61C2"/>
    <w:rsid w:val="004C0F75"/>
    <w:rsid w:val="004C27F4"/>
    <w:rsid w:val="004C2BC4"/>
    <w:rsid w:val="004C30FB"/>
    <w:rsid w:val="004C5B86"/>
    <w:rsid w:val="004D228B"/>
    <w:rsid w:val="004D4247"/>
    <w:rsid w:val="004D519C"/>
    <w:rsid w:val="004D6AE4"/>
    <w:rsid w:val="004D7387"/>
    <w:rsid w:val="004E191C"/>
    <w:rsid w:val="004E23DD"/>
    <w:rsid w:val="004E4131"/>
    <w:rsid w:val="004E4BF7"/>
    <w:rsid w:val="004E61AC"/>
    <w:rsid w:val="004F4D07"/>
    <w:rsid w:val="004F74F3"/>
    <w:rsid w:val="004F768D"/>
    <w:rsid w:val="005014C5"/>
    <w:rsid w:val="00501A84"/>
    <w:rsid w:val="00501B05"/>
    <w:rsid w:val="005020EB"/>
    <w:rsid w:val="00502F2C"/>
    <w:rsid w:val="005032E6"/>
    <w:rsid w:val="00503741"/>
    <w:rsid w:val="005047FE"/>
    <w:rsid w:val="00510B17"/>
    <w:rsid w:val="00510C14"/>
    <w:rsid w:val="00512B8D"/>
    <w:rsid w:val="0051353A"/>
    <w:rsid w:val="005136D0"/>
    <w:rsid w:val="00513E09"/>
    <w:rsid w:val="0052138E"/>
    <w:rsid w:val="0052183A"/>
    <w:rsid w:val="005229C1"/>
    <w:rsid w:val="00523AAD"/>
    <w:rsid w:val="00525AE7"/>
    <w:rsid w:val="005266D1"/>
    <w:rsid w:val="00527F90"/>
    <w:rsid w:val="00530133"/>
    <w:rsid w:val="00530CED"/>
    <w:rsid w:val="00530D0E"/>
    <w:rsid w:val="00530FA8"/>
    <w:rsid w:val="00531843"/>
    <w:rsid w:val="00531D76"/>
    <w:rsid w:val="005323C5"/>
    <w:rsid w:val="005333C5"/>
    <w:rsid w:val="0053392B"/>
    <w:rsid w:val="005343F7"/>
    <w:rsid w:val="00534D4B"/>
    <w:rsid w:val="005351AA"/>
    <w:rsid w:val="00535460"/>
    <w:rsid w:val="005357EC"/>
    <w:rsid w:val="00535943"/>
    <w:rsid w:val="005370CC"/>
    <w:rsid w:val="00537A60"/>
    <w:rsid w:val="00540D9B"/>
    <w:rsid w:val="005429CC"/>
    <w:rsid w:val="005435F6"/>
    <w:rsid w:val="00543880"/>
    <w:rsid w:val="00543A91"/>
    <w:rsid w:val="005449FA"/>
    <w:rsid w:val="00550818"/>
    <w:rsid w:val="005548B7"/>
    <w:rsid w:val="00555277"/>
    <w:rsid w:val="00556A6B"/>
    <w:rsid w:val="00560895"/>
    <w:rsid w:val="0056284E"/>
    <w:rsid w:val="00565203"/>
    <w:rsid w:val="0056699C"/>
    <w:rsid w:val="00566B24"/>
    <w:rsid w:val="00567829"/>
    <w:rsid w:val="00567C28"/>
    <w:rsid w:val="00570C5C"/>
    <w:rsid w:val="00570E0F"/>
    <w:rsid w:val="00572D00"/>
    <w:rsid w:val="005753B9"/>
    <w:rsid w:val="00576A82"/>
    <w:rsid w:val="00577839"/>
    <w:rsid w:val="00580CCD"/>
    <w:rsid w:val="005813F8"/>
    <w:rsid w:val="005818C1"/>
    <w:rsid w:val="00581EF3"/>
    <w:rsid w:val="00586045"/>
    <w:rsid w:val="005861F0"/>
    <w:rsid w:val="00586BC5"/>
    <w:rsid w:val="005872B8"/>
    <w:rsid w:val="00587830"/>
    <w:rsid w:val="00593514"/>
    <w:rsid w:val="00593D64"/>
    <w:rsid w:val="005952D7"/>
    <w:rsid w:val="00595BB7"/>
    <w:rsid w:val="00596EF0"/>
    <w:rsid w:val="0059774F"/>
    <w:rsid w:val="005A0926"/>
    <w:rsid w:val="005A20E4"/>
    <w:rsid w:val="005A5D57"/>
    <w:rsid w:val="005A6497"/>
    <w:rsid w:val="005B28B4"/>
    <w:rsid w:val="005B3371"/>
    <w:rsid w:val="005B38EF"/>
    <w:rsid w:val="005B551E"/>
    <w:rsid w:val="005B62FC"/>
    <w:rsid w:val="005C0517"/>
    <w:rsid w:val="005C0906"/>
    <w:rsid w:val="005C3552"/>
    <w:rsid w:val="005C392A"/>
    <w:rsid w:val="005C3C65"/>
    <w:rsid w:val="005C515C"/>
    <w:rsid w:val="005C544E"/>
    <w:rsid w:val="005C5E2C"/>
    <w:rsid w:val="005C624D"/>
    <w:rsid w:val="005D1319"/>
    <w:rsid w:val="005D2839"/>
    <w:rsid w:val="005D343A"/>
    <w:rsid w:val="005D5DB4"/>
    <w:rsid w:val="005D709E"/>
    <w:rsid w:val="005D7168"/>
    <w:rsid w:val="005D7C5A"/>
    <w:rsid w:val="005E11A8"/>
    <w:rsid w:val="005E3512"/>
    <w:rsid w:val="005E5AFC"/>
    <w:rsid w:val="005E6003"/>
    <w:rsid w:val="005E63D6"/>
    <w:rsid w:val="005F19FF"/>
    <w:rsid w:val="005F481F"/>
    <w:rsid w:val="005F49BF"/>
    <w:rsid w:val="005F57E6"/>
    <w:rsid w:val="005F66DF"/>
    <w:rsid w:val="006010DD"/>
    <w:rsid w:val="00603CD5"/>
    <w:rsid w:val="006040A9"/>
    <w:rsid w:val="00605630"/>
    <w:rsid w:val="006056F3"/>
    <w:rsid w:val="00605B52"/>
    <w:rsid w:val="0060683E"/>
    <w:rsid w:val="006102F2"/>
    <w:rsid w:val="00610DDA"/>
    <w:rsid w:val="00611E81"/>
    <w:rsid w:val="00612286"/>
    <w:rsid w:val="006150B1"/>
    <w:rsid w:val="00615CA7"/>
    <w:rsid w:val="00620A84"/>
    <w:rsid w:val="00620E53"/>
    <w:rsid w:val="00622A2C"/>
    <w:rsid w:val="006248CE"/>
    <w:rsid w:val="00624A28"/>
    <w:rsid w:val="006268F3"/>
    <w:rsid w:val="00633B0F"/>
    <w:rsid w:val="00635719"/>
    <w:rsid w:val="00636589"/>
    <w:rsid w:val="00636F6B"/>
    <w:rsid w:val="00640A98"/>
    <w:rsid w:val="0064103C"/>
    <w:rsid w:val="0064231B"/>
    <w:rsid w:val="0064706F"/>
    <w:rsid w:val="00647A5F"/>
    <w:rsid w:val="0065342D"/>
    <w:rsid w:val="00653E2E"/>
    <w:rsid w:val="0065587E"/>
    <w:rsid w:val="006571DD"/>
    <w:rsid w:val="006574A1"/>
    <w:rsid w:val="00664394"/>
    <w:rsid w:val="00664FB7"/>
    <w:rsid w:val="00665D66"/>
    <w:rsid w:val="006661A5"/>
    <w:rsid w:val="0066732F"/>
    <w:rsid w:val="00671C28"/>
    <w:rsid w:val="00672A53"/>
    <w:rsid w:val="00673202"/>
    <w:rsid w:val="00673319"/>
    <w:rsid w:val="006734C4"/>
    <w:rsid w:val="00674F18"/>
    <w:rsid w:val="006757C6"/>
    <w:rsid w:val="00677BF8"/>
    <w:rsid w:val="006800DB"/>
    <w:rsid w:val="006809AD"/>
    <w:rsid w:val="00682A4C"/>
    <w:rsid w:val="00683302"/>
    <w:rsid w:val="006840FE"/>
    <w:rsid w:val="006856D7"/>
    <w:rsid w:val="006865E5"/>
    <w:rsid w:val="00690224"/>
    <w:rsid w:val="0069078A"/>
    <w:rsid w:val="006911E3"/>
    <w:rsid w:val="00693E27"/>
    <w:rsid w:val="00694EA3"/>
    <w:rsid w:val="00695BAC"/>
    <w:rsid w:val="00696F94"/>
    <w:rsid w:val="00697265"/>
    <w:rsid w:val="006A1079"/>
    <w:rsid w:val="006A15E4"/>
    <w:rsid w:val="006A1644"/>
    <w:rsid w:val="006A2352"/>
    <w:rsid w:val="006A2609"/>
    <w:rsid w:val="006A2619"/>
    <w:rsid w:val="006A2FFF"/>
    <w:rsid w:val="006A3E53"/>
    <w:rsid w:val="006A4173"/>
    <w:rsid w:val="006A4EA8"/>
    <w:rsid w:val="006B3576"/>
    <w:rsid w:val="006B3FD1"/>
    <w:rsid w:val="006B472F"/>
    <w:rsid w:val="006B4D66"/>
    <w:rsid w:val="006B6284"/>
    <w:rsid w:val="006C3BA3"/>
    <w:rsid w:val="006C3E76"/>
    <w:rsid w:val="006C601A"/>
    <w:rsid w:val="006C699D"/>
    <w:rsid w:val="006D0805"/>
    <w:rsid w:val="006D3849"/>
    <w:rsid w:val="006D4142"/>
    <w:rsid w:val="006D49F3"/>
    <w:rsid w:val="006D5BEB"/>
    <w:rsid w:val="006E0953"/>
    <w:rsid w:val="006E0F15"/>
    <w:rsid w:val="006E35A3"/>
    <w:rsid w:val="006E3BDC"/>
    <w:rsid w:val="006E4F18"/>
    <w:rsid w:val="006E626C"/>
    <w:rsid w:val="006E6FFB"/>
    <w:rsid w:val="006F16C5"/>
    <w:rsid w:val="006F1DDA"/>
    <w:rsid w:val="006F2E36"/>
    <w:rsid w:val="006F37D5"/>
    <w:rsid w:val="006F3C63"/>
    <w:rsid w:val="006F5E88"/>
    <w:rsid w:val="006F64A8"/>
    <w:rsid w:val="006F73C8"/>
    <w:rsid w:val="006F7875"/>
    <w:rsid w:val="0070172E"/>
    <w:rsid w:val="00701F53"/>
    <w:rsid w:val="0070515E"/>
    <w:rsid w:val="00706304"/>
    <w:rsid w:val="007064BD"/>
    <w:rsid w:val="00706BD9"/>
    <w:rsid w:val="007072B9"/>
    <w:rsid w:val="00707A88"/>
    <w:rsid w:val="00710B64"/>
    <w:rsid w:val="007112C9"/>
    <w:rsid w:val="0071160A"/>
    <w:rsid w:val="00713A96"/>
    <w:rsid w:val="00714353"/>
    <w:rsid w:val="00714545"/>
    <w:rsid w:val="007148BF"/>
    <w:rsid w:val="0071578E"/>
    <w:rsid w:val="0071760B"/>
    <w:rsid w:val="0072034A"/>
    <w:rsid w:val="00720375"/>
    <w:rsid w:val="00720BF8"/>
    <w:rsid w:val="007210B8"/>
    <w:rsid w:val="00723335"/>
    <w:rsid w:val="00724E9D"/>
    <w:rsid w:val="007253C9"/>
    <w:rsid w:val="00725D5F"/>
    <w:rsid w:val="00727554"/>
    <w:rsid w:val="0073002B"/>
    <w:rsid w:val="00732704"/>
    <w:rsid w:val="007339D3"/>
    <w:rsid w:val="00733CBD"/>
    <w:rsid w:val="00734150"/>
    <w:rsid w:val="00736C7D"/>
    <w:rsid w:val="0073767E"/>
    <w:rsid w:val="00737BF0"/>
    <w:rsid w:val="00737CFF"/>
    <w:rsid w:val="00740859"/>
    <w:rsid w:val="00740B4B"/>
    <w:rsid w:val="007417AE"/>
    <w:rsid w:val="00742DF9"/>
    <w:rsid w:val="00745487"/>
    <w:rsid w:val="007467AB"/>
    <w:rsid w:val="0074766A"/>
    <w:rsid w:val="00750E6E"/>
    <w:rsid w:val="00751395"/>
    <w:rsid w:val="00755215"/>
    <w:rsid w:val="00756EE1"/>
    <w:rsid w:val="00761606"/>
    <w:rsid w:val="0076235C"/>
    <w:rsid w:val="00762553"/>
    <w:rsid w:val="00762B04"/>
    <w:rsid w:val="00762BD2"/>
    <w:rsid w:val="00766B62"/>
    <w:rsid w:val="00766E9F"/>
    <w:rsid w:val="00766F81"/>
    <w:rsid w:val="00767CB3"/>
    <w:rsid w:val="00774C1B"/>
    <w:rsid w:val="0077529F"/>
    <w:rsid w:val="00775942"/>
    <w:rsid w:val="00780433"/>
    <w:rsid w:val="00780877"/>
    <w:rsid w:val="007816F0"/>
    <w:rsid w:val="00781C18"/>
    <w:rsid w:val="00783F04"/>
    <w:rsid w:val="00784044"/>
    <w:rsid w:val="007846F8"/>
    <w:rsid w:val="00790985"/>
    <w:rsid w:val="0079135B"/>
    <w:rsid w:val="00794441"/>
    <w:rsid w:val="007A0214"/>
    <w:rsid w:val="007A114E"/>
    <w:rsid w:val="007A2597"/>
    <w:rsid w:val="007A2C05"/>
    <w:rsid w:val="007A4376"/>
    <w:rsid w:val="007A5BB9"/>
    <w:rsid w:val="007A6C2C"/>
    <w:rsid w:val="007A740C"/>
    <w:rsid w:val="007A7A36"/>
    <w:rsid w:val="007B093D"/>
    <w:rsid w:val="007B0A14"/>
    <w:rsid w:val="007B0FDE"/>
    <w:rsid w:val="007B1047"/>
    <w:rsid w:val="007B14AF"/>
    <w:rsid w:val="007B1EB9"/>
    <w:rsid w:val="007B22F6"/>
    <w:rsid w:val="007B2D6D"/>
    <w:rsid w:val="007B391E"/>
    <w:rsid w:val="007B3926"/>
    <w:rsid w:val="007B69CF"/>
    <w:rsid w:val="007B748F"/>
    <w:rsid w:val="007C0881"/>
    <w:rsid w:val="007C276D"/>
    <w:rsid w:val="007C2B3D"/>
    <w:rsid w:val="007C59F3"/>
    <w:rsid w:val="007C5B0B"/>
    <w:rsid w:val="007C5ED0"/>
    <w:rsid w:val="007C61D9"/>
    <w:rsid w:val="007D13CF"/>
    <w:rsid w:val="007D1947"/>
    <w:rsid w:val="007D202E"/>
    <w:rsid w:val="007D3556"/>
    <w:rsid w:val="007D64E5"/>
    <w:rsid w:val="007D7085"/>
    <w:rsid w:val="007D78C4"/>
    <w:rsid w:val="007E2984"/>
    <w:rsid w:val="007E31AA"/>
    <w:rsid w:val="007E413B"/>
    <w:rsid w:val="007E4415"/>
    <w:rsid w:val="007E519A"/>
    <w:rsid w:val="007E6514"/>
    <w:rsid w:val="007E73F8"/>
    <w:rsid w:val="007E7D76"/>
    <w:rsid w:val="007F40F2"/>
    <w:rsid w:val="007F539A"/>
    <w:rsid w:val="00801812"/>
    <w:rsid w:val="00803591"/>
    <w:rsid w:val="00804C89"/>
    <w:rsid w:val="008052B9"/>
    <w:rsid w:val="008071D5"/>
    <w:rsid w:val="00807570"/>
    <w:rsid w:val="00810C38"/>
    <w:rsid w:val="008115B5"/>
    <w:rsid w:val="00811759"/>
    <w:rsid w:val="008138A0"/>
    <w:rsid w:val="008138A7"/>
    <w:rsid w:val="00816FE6"/>
    <w:rsid w:val="00820AF5"/>
    <w:rsid w:val="00821E6C"/>
    <w:rsid w:val="0082249A"/>
    <w:rsid w:val="008266D6"/>
    <w:rsid w:val="0082685E"/>
    <w:rsid w:val="0082780B"/>
    <w:rsid w:val="00831010"/>
    <w:rsid w:val="00832751"/>
    <w:rsid w:val="00832D42"/>
    <w:rsid w:val="00832D82"/>
    <w:rsid w:val="00833318"/>
    <w:rsid w:val="00834C7E"/>
    <w:rsid w:val="00834DEB"/>
    <w:rsid w:val="00834F38"/>
    <w:rsid w:val="00836C35"/>
    <w:rsid w:val="00836EA4"/>
    <w:rsid w:val="0083765C"/>
    <w:rsid w:val="00840A69"/>
    <w:rsid w:val="008412BD"/>
    <w:rsid w:val="008414AB"/>
    <w:rsid w:val="00841BAF"/>
    <w:rsid w:val="00842B46"/>
    <w:rsid w:val="00842DE6"/>
    <w:rsid w:val="008444C5"/>
    <w:rsid w:val="0084513F"/>
    <w:rsid w:val="00846B3D"/>
    <w:rsid w:val="008473E8"/>
    <w:rsid w:val="00847409"/>
    <w:rsid w:val="008478A4"/>
    <w:rsid w:val="00847BF4"/>
    <w:rsid w:val="0085132F"/>
    <w:rsid w:val="00852295"/>
    <w:rsid w:val="00852514"/>
    <w:rsid w:val="008529D6"/>
    <w:rsid w:val="0085376F"/>
    <w:rsid w:val="00855864"/>
    <w:rsid w:val="00855957"/>
    <w:rsid w:val="00855D61"/>
    <w:rsid w:val="008572F2"/>
    <w:rsid w:val="00857831"/>
    <w:rsid w:val="00861CF5"/>
    <w:rsid w:val="00862969"/>
    <w:rsid w:val="00864AC7"/>
    <w:rsid w:val="008670AD"/>
    <w:rsid w:val="00870F30"/>
    <w:rsid w:val="008777D3"/>
    <w:rsid w:val="00880510"/>
    <w:rsid w:val="0088485D"/>
    <w:rsid w:val="00885458"/>
    <w:rsid w:val="00886A7C"/>
    <w:rsid w:val="00891CE2"/>
    <w:rsid w:val="0089344C"/>
    <w:rsid w:val="008935D2"/>
    <w:rsid w:val="00893E58"/>
    <w:rsid w:val="00894DFA"/>
    <w:rsid w:val="00895856"/>
    <w:rsid w:val="00895DD2"/>
    <w:rsid w:val="00896327"/>
    <w:rsid w:val="0089691A"/>
    <w:rsid w:val="00896EC0"/>
    <w:rsid w:val="008974A5"/>
    <w:rsid w:val="008A13E7"/>
    <w:rsid w:val="008A1B96"/>
    <w:rsid w:val="008A1BF7"/>
    <w:rsid w:val="008A2D95"/>
    <w:rsid w:val="008A54A9"/>
    <w:rsid w:val="008B2F36"/>
    <w:rsid w:val="008B36AC"/>
    <w:rsid w:val="008B5679"/>
    <w:rsid w:val="008C4552"/>
    <w:rsid w:val="008C6420"/>
    <w:rsid w:val="008C66BC"/>
    <w:rsid w:val="008C7D11"/>
    <w:rsid w:val="008D0D9D"/>
    <w:rsid w:val="008D1990"/>
    <w:rsid w:val="008D1C36"/>
    <w:rsid w:val="008D2389"/>
    <w:rsid w:val="008D2801"/>
    <w:rsid w:val="008D372F"/>
    <w:rsid w:val="008D3EDD"/>
    <w:rsid w:val="008D4C45"/>
    <w:rsid w:val="008D4CA7"/>
    <w:rsid w:val="008D56F8"/>
    <w:rsid w:val="008D5979"/>
    <w:rsid w:val="008D645E"/>
    <w:rsid w:val="008E0C4F"/>
    <w:rsid w:val="008E4708"/>
    <w:rsid w:val="008E4985"/>
    <w:rsid w:val="008E4D22"/>
    <w:rsid w:val="008E611F"/>
    <w:rsid w:val="008E6426"/>
    <w:rsid w:val="008F177D"/>
    <w:rsid w:val="008F1DBA"/>
    <w:rsid w:val="008F4748"/>
    <w:rsid w:val="008F5B39"/>
    <w:rsid w:val="008F7899"/>
    <w:rsid w:val="008F7B1B"/>
    <w:rsid w:val="00900023"/>
    <w:rsid w:val="009001C4"/>
    <w:rsid w:val="00902888"/>
    <w:rsid w:val="009047BB"/>
    <w:rsid w:val="00904F7A"/>
    <w:rsid w:val="00907454"/>
    <w:rsid w:val="00907698"/>
    <w:rsid w:val="00907B53"/>
    <w:rsid w:val="00920807"/>
    <w:rsid w:val="00920D07"/>
    <w:rsid w:val="00921D50"/>
    <w:rsid w:val="00921DCF"/>
    <w:rsid w:val="0092216F"/>
    <w:rsid w:val="0092290D"/>
    <w:rsid w:val="009245D5"/>
    <w:rsid w:val="009250F3"/>
    <w:rsid w:val="00926313"/>
    <w:rsid w:val="009273DA"/>
    <w:rsid w:val="00927E9D"/>
    <w:rsid w:val="0093132B"/>
    <w:rsid w:val="00931CAA"/>
    <w:rsid w:val="009329CB"/>
    <w:rsid w:val="009337ED"/>
    <w:rsid w:val="00933F7B"/>
    <w:rsid w:val="009355C7"/>
    <w:rsid w:val="00935E85"/>
    <w:rsid w:val="00936A93"/>
    <w:rsid w:val="009376F5"/>
    <w:rsid w:val="009409D1"/>
    <w:rsid w:val="009412B1"/>
    <w:rsid w:val="00941C88"/>
    <w:rsid w:val="009426BB"/>
    <w:rsid w:val="00942F3A"/>
    <w:rsid w:val="009441BE"/>
    <w:rsid w:val="00944949"/>
    <w:rsid w:val="00944D45"/>
    <w:rsid w:val="0094726B"/>
    <w:rsid w:val="00950823"/>
    <w:rsid w:val="00950DD5"/>
    <w:rsid w:val="009517CE"/>
    <w:rsid w:val="0095206E"/>
    <w:rsid w:val="00954D92"/>
    <w:rsid w:val="00956E23"/>
    <w:rsid w:val="009578F3"/>
    <w:rsid w:val="00957F6F"/>
    <w:rsid w:val="009614CC"/>
    <w:rsid w:val="0096176B"/>
    <w:rsid w:val="00962DBA"/>
    <w:rsid w:val="00963FA6"/>
    <w:rsid w:val="009641F3"/>
    <w:rsid w:val="00967F73"/>
    <w:rsid w:val="00971B42"/>
    <w:rsid w:val="009727FD"/>
    <w:rsid w:val="0098159C"/>
    <w:rsid w:val="00983D51"/>
    <w:rsid w:val="00986409"/>
    <w:rsid w:val="00987397"/>
    <w:rsid w:val="00990040"/>
    <w:rsid w:val="00990324"/>
    <w:rsid w:val="00990ED7"/>
    <w:rsid w:val="009914ED"/>
    <w:rsid w:val="00992520"/>
    <w:rsid w:val="0099324F"/>
    <w:rsid w:val="009933F2"/>
    <w:rsid w:val="00994FE3"/>
    <w:rsid w:val="00996BAA"/>
    <w:rsid w:val="009A1DE8"/>
    <w:rsid w:val="009A2658"/>
    <w:rsid w:val="009B5C67"/>
    <w:rsid w:val="009B6035"/>
    <w:rsid w:val="009B6FF4"/>
    <w:rsid w:val="009B70C2"/>
    <w:rsid w:val="009C0798"/>
    <w:rsid w:val="009C1AD0"/>
    <w:rsid w:val="009C448A"/>
    <w:rsid w:val="009C4B6B"/>
    <w:rsid w:val="009D1310"/>
    <w:rsid w:val="009D279A"/>
    <w:rsid w:val="009D4A42"/>
    <w:rsid w:val="009D4E3F"/>
    <w:rsid w:val="009D64DF"/>
    <w:rsid w:val="009D667F"/>
    <w:rsid w:val="009D74A1"/>
    <w:rsid w:val="009D75CE"/>
    <w:rsid w:val="009E0761"/>
    <w:rsid w:val="009E0A51"/>
    <w:rsid w:val="009E1356"/>
    <w:rsid w:val="009E1BE0"/>
    <w:rsid w:val="009E1C44"/>
    <w:rsid w:val="009E1F84"/>
    <w:rsid w:val="009E4272"/>
    <w:rsid w:val="009E7B6C"/>
    <w:rsid w:val="009E7F08"/>
    <w:rsid w:val="009F00E3"/>
    <w:rsid w:val="009F50BA"/>
    <w:rsid w:val="009F7D66"/>
    <w:rsid w:val="00A02D61"/>
    <w:rsid w:val="00A02F73"/>
    <w:rsid w:val="00A03112"/>
    <w:rsid w:val="00A10BC2"/>
    <w:rsid w:val="00A11B98"/>
    <w:rsid w:val="00A11CA9"/>
    <w:rsid w:val="00A12B58"/>
    <w:rsid w:val="00A142D2"/>
    <w:rsid w:val="00A16D22"/>
    <w:rsid w:val="00A203F3"/>
    <w:rsid w:val="00A21663"/>
    <w:rsid w:val="00A263D1"/>
    <w:rsid w:val="00A319B8"/>
    <w:rsid w:val="00A31BF5"/>
    <w:rsid w:val="00A3753B"/>
    <w:rsid w:val="00A401EC"/>
    <w:rsid w:val="00A402D9"/>
    <w:rsid w:val="00A419AC"/>
    <w:rsid w:val="00A42021"/>
    <w:rsid w:val="00A421DB"/>
    <w:rsid w:val="00A4233F"/>
    <w:rsid w:val="00A43D78"/>
    <w:rsid w:val="00A43E28"/>
    <w:rsid w:val="00A451D8"/>
    <w:rsid w:val="00A47D85"/>
    <w:rsid w:val="00A51840"/>
    <w:rsid w:val="00A55DFF"/>
    <w:rsid w:val="00A56752"/>
    <w:rsid w:val="00A570EE"/>
    <w:rsid w:val="00A57107"/>
    <w:rsid w:val="00A5735C"/>
    <w:rsid w:val="00A60000"/>
    <w:rsid w:val="00A6076B"/>
    <w:rsid w:val="00A62187"/>
    <w:rsid w:val="00A63D7F"/>
    <w:rsid w:val="00A64A45"/>
    <w:rsid w:val="00A64F70"/>
    <w:rsid w:val="00A662D5"/>
    <w:rsid w:val="00A66644"/>
    <w:rsid w:val="00A678A5"/>
    <w:rsid w:val="00A70B9C"/>
    <w:rsid w:val="00A717B4"/>
    <w:rsid w:val="00A71D92"/>
    <w:rsid w:val="00A73A0A"/>
    <w:rsid w:val="00A742D6"/>
    <w:rsid w:val="00A74C2B"/>
    <w:rsid w:val="00A763C4"/>
    <w:rsid w:val="00A83703"/>
    <w:rsid w:val="00A8484E"/>
    <w:rsid w:val="00A8562E"/>
    <w:rsid w:val="00A85EBE"/>
    <w:rsid w:val="00A86994"/>
    <w:rsid w:val="00A9039D"/>
    <w:rsid w:val="00AA0A87"/>
    <w:rsid w:val="00AA0D5B"/>
    <w:rsid w:val="00AA0EB0"/>
    <w:rsid w:val="00AA203F"/>
    <w:rsid w:val="00AA2A91"/>
    <w:rsid w:val="00AA4EFC"/>
    <w:rsid w:val="00AA5178"/>
    <w:rsid w:val="00AB1267"/>
    <w:rsid w:val="00AB313F"/>
    <w:rsid w:val="00AB5347"/>
    <w:rsid w:val="00AB6418"/>
    <w:rsid w:val="00AB7017"/>
    <w:rsid w:val="00AB759C"/>
    <w:rsid w:val="00AB7B63"/>
    <w:rsid w:val="00AC192C"/>
    <w:rsid w:val="00AC2EDC"/>
    <w:rsid w:val="00AC515F"/>
    <w:rsid w:val="00AC590E"/>
    <w:rsid w:val="00AC5AC5"/>
    <w:rsid w:val="00AC6482"/>
    <w:rsid w:val="00AC6AF0"/>
    <w:rsid w:val="00AD16A2"/>
    <w:rsid w:val="00AD3CC1"/>
    <w:rsid w:val="00AD40D8"/>
    <w:rsid w:val="00AD4FF4"/>
    <w:rsid w:val="00AD6426"/>
    <w:rsid w:val="00AD697A"/>
    <w:rsid w:val="00AD76DE"/>
    <w:rsid w:val="00AE1900"/>
    <w:rsid w:val="00AE348B"/>
    <w:rsid w:val="00AE5956"/>
    <w:rsid w:val="00AE7DF0"/>
    <w:rsid w:val="00AF0395"/>
    <w:rsid w:val="00AF1D6B"/>
    <w:rsid w:val="00AF39EC"/>
    <w:rsid w:val="00AF40C6"/>
    <w:rsid w:val="00AF615D"/>
    <w:rsid w:val="00B019DF"/>
    <w:rsid w:val="00B02FE3"/>
    <w:rsid w:val="00B05601"/>
    <w:rsid w:val="00B068B6"/>
    <w:rsid w:val="00B110AD"/>
    <w:rsid w:val="00B16683"/>
    <w:rsid w:val="00B169E7"/>
    <w:rsid w:val="00B16DF9"/>
    <w:rsid w:val="00B17743"/>
    <w:rsid w:val="00B2033A"/>
    <w:rsid w:val="00B2064A"/>
    <w:rsid w:val="00B211C1"/>
    <w:rsid w:val="00B21758"/>
    <w:rsid w:val="00B22762"/>
    <w:rsid w:val="00B2295C"/>
    <w:rsid w:val="00B24946"/>
    <w:rsid w:val="00B24BEA"/>
    <w:rsid w:val="00B25820"/>
    <w:rsid w:val="00B25EAB"/>
    <w:rsid w:val="00B2682E"/>
    <w:rsid w:val="00B27095"/>
    <w:rsid w:val="00B30B91"/>
    <w:rsid w:val="00B31C59"/>
    <w:rsid w:val="00B33BE0"/>
    <w:rsid w:val="00B34D88"/>
    <w:rsid w:val="00B35381"/>
    <w:rsid w:val="00B43A36"/>
    <w:rsid w:val="00B44892"/>
    <w:rsid w:val="00B44AC5"/>
    <w:rsid w:val="00B45204"/>
    <w:rsid w:val="00B45FD6"/>
    <w:rsid w:val="00B46B65"/>
    <w:rsid w:val="00B46D66"/>
    <w:rsid w:val="00B47E06"/>
    <w:rsid w:val="00B51FD3"/>
    <w:rsid w:val="00B52009"/>
    <w:rsid w:val="00B548D0"/>
    <w:rsid w:val="00B56861"/>
    <w:rsid w:val="00B56D9E"/>
    <w:rsid w:val="00B6067A"/>
    <w:rsid w:val="00B61BF9"/>
    <w:rsid w:val="00B62631"/>
    <w:rsid w:val="00B6481D"/>
    <w:rsid w:val="00B64C77"/>
    <w:rsid w:val="00B64EEB"/>
    <w:rsid w:val="00B669E8"/>
    <w:rsid w:val="00B70306"/>
    <w:rsid w:val="00B714A5"/>
    <w:rsid w:val="00B71AE5"/>
    <w:rsid w:val="00B76CD6"/>
    <w:rsid w:val="00B77EAE"/>
    <w:rsid w:val="00B823F0"/>
    <w:rsid w:val="00B82B1D"/>
    <w:rsid w:val="00B83B56"/>
    <w:rsid w:val="00B843AD"/>
    <w:rsid w:val="00B845A5"/>
    <w:rsid w:val="00B85731"/>
    <w:rsid w:val="00B867F1"/>
    <w:rsid w:val="00B875B4"/>
    <w:rsid w:val="00B90B5B"/>
    <w:rsid w:val="00B91F28"/>
    <w:rsid w:val="00B91FAB"/>
    <w:rsid w:val="00B927CB"/>
    <w:rsid w:val="00B941A5"/>
    <w:rsid w:val="00B94BEB"/>
    <w:rsid w:val="00B954AD"/>
    <w:rsid w:val="00B95F5A"/>
    <w:rsid w:val="00B970DD"/>
    <w:rsid w:val="00B9794C"/>
    <w:rsid w:val="00B97D85"/>
    <w:rsid w:val="00BA1ADA"/>
    <w:rsid w:val="00BA29F6"/>
    <w:rsid w:val="00BA3960"/>
    <w:rsid w:val="00BA4C56"/>
    <w:rsid w:val="00BA55E8"/>
    <w:rsid w:val="00BA6793"/>
    <w:rsid w:val="00BA7460"/>
    <w:rsid w:val="00BA797D"/>
    <w:rsid w:val="00BB04E4"/>
    <w:rsid w:val="00BB0FAF"/>
    <w:rsid w:val="00BB3036"/>
    <w:rsid w:val="00BB4215"/>
    <w:rsid w:val="00BB5E9A"/>
    <w:rsid w:val="00BB630D"/>
    <w:rsid w:val="00BC09CD"/>
    <w:rsid w:val="00BC1251"/>
    <w:rsid w:val="00BC1BBC"/>
    <w:rsid w:val="00BC25EA"/>
    <w:rsid w:val="00BC2D12"/>
    <w:rsid w:val="00BC45C7"/>
    <w:rsid w:val="00BC613E"/>
    <w:rsid w:val="00BD0F0B"/>
    <w:rsid w:val="00BD12B1"/>
    <w:rsid w:val="00BD296D"/>
    <w:rsid w:val="00BD4A45"/>
    <w:rsid w:val="00BD4B20"/>
    <w:rsid w:val="00BD5F74"/>
    <w:rsid w:val="00BD698C"/>
    <w:rsid w:val="00BD72ED"/>
    <w:rsid w:val="00BE2680"/>
    <w:rsid w:val="00BE3FFE"/>
    <w:rsid w:val="00BE43F6"/>
    <w:rsid w:val="00BE5528"/>
    <w:rsid w:val="00BF3A95"/>
    <w:rsid w:val="00BF564C"/>
    <w:rsid w:val="00BF59A4"/>
    <w:rsid w:val="00BF74DE"/>
    <w:rsid w:val="00C002E2"/>
    <w:rsid w:val="00C03421"/>
    <w:rsid w:val="00C04694"/>
    <w:rsid w:val="00C050DB"/>
    <w:rsid w:val="00C0614C"/>
    <w:rsid w:val="00C13F2F"/>
    <w:rsid w:val="00C14E4E"/>
    <w:rsid w:val="00C15321"/>
    <w:rsid w:val="00C17CCA"/>
    <w:rsid w:val="00C2011B"/>
    <w:rsid w:val="00C202D7"/>
    <w:rsid w:val="00C21667"/>
    <w:rsid w:val="00C2175D"/>
    <w:rsid w:val="00C21C95"/>
    <w:rsid w:val="00C27AD0"/>
    <w:rsid w:val="00C32CCF"/>
    <w:rsid w:val="00C34E73"/>
    <w:rsid w:val="00C34F68"/>
    <w:rsid w:val="00C37971"/>
    <w:rsid w:val="00C41E40"/>
    <w:rsid w:val="00C42AB3"/>
    <w:rsid w:val="00C4310D"/>
    <w:rsid w:val="00C45C9D"/>
    <w:rsid w:val="00C4770F"/>
    <w:rsid w:val="00C50356"/>
    <w:rsid w:val="00C56BFD"/>
    <w:rsid w:val="00C5718F"/>
    <w:rsid w:val="00C57B0D"/>
    <w:rsid w:val="00C60CED"/>
    <w:rsid w:val="00C6123E"/>
    <w:rsid w:val="00C61646"/>
    <w:rsid w:val="00C62AD6"/>
    <w:rsid w:val="00C657AE"/>
    <w:rsid w:val="00C678BE"/>
    <w:rsid w:val="00C714C0"/>
    <w:rsid w:val="00C729E1"/>
    <w:rsid w:val="00C73559"/>
    <w:rsid w:val="00C761B7"/>
    <w:rsid w:val="00C76D93"/>
    <w:rsid w:val="00C80487"/>
    <w:rsid w:val="00C84D13"/>
    <w:rsid w:val="00C90F31"/>
    <w:rsid w:val="00C922AA"/>
    <w:rsid w:val="00C94B2D"/>
    <w:rsid w:val="00C96A1A"/>
    <w:rsid w:val="00CA075E"/>
    <w:rsid w:val="00CA09F3"/>
    <w:rsid w:val="00CA1A23"/>
    <w:rsid w:val="00CA22D0"/>
    <w:rsid w:val="00CA31D1"/>
    <w:rsid w:val="00CA5692"/>
    <w:rsid w:val="00CA741A"/>
    <w:rsid w:val="00CA7881"/>
    <w:rsid w:val="00CB15F7"/>
    <w:rsid w:val="00CB1E71"/>
    <w:rsid w:val="00CB2FD0"/>
    <w:rsid w:val="00CB37D5"/>
    <w:rsid w:val="00CB506B"/>
    <w:rsid w:val="00CB53E3"/>
    <w:rsid w:val="00CB60DE"/>
    <w:rsid w:val="00CB78BD"/>
    <w:rsid w:val="00CB7964"/>
    <w:rsid w:val="00CC02AE"/>
    <w:rsid w:val="00CC0711"/>
    <w:rsid w:val="00CC21B7"/>
    <w:rsid w:val="00CC2D55"/>
    <w:rsid w:val="00CC2F61"/>
    <w:rsid w:val="00CC2FD6"/>
    <w:rsid w:val="00CC3F7F"/>
    <w:rsid w:val="00CC4F97"/>
    <w:rsid w:val="00CC5404"/>
    <w:rsid w:val="00CC59C9"/>
    <w:rsid w:val="00CC7DF4"/>
    <w:rsid w:val="00CD1A0F"/>
    <w:rsid w:val="00CD21E1"/>
    <w:rsid w:val="00CD3217"/>
    <w:rsid w:val="00CD4947"/>
    <w:rsid w:val="00CD4B9D"/>
    <w:rsid w:val="00CD4E33"/>
    <w:rsid w:val="00CD54B9"/>
    <w:rsid w:val="00CD6F60"/>
    <w:rsid w:val="00CD764A"/>
    <w:rsid w:val="00CE598A"/>
    <w:rsid w:val="00CF0B2C"/>
    <w:rsid w:val="00CF2413"/>
    <w:rsid w:val="00CF35FE"/>
    <w:rsid w:val="00CF4D59"/>
    <w:rsid w:val="00CF7297"/>
    <w:rsid w:val="00D00119"/>
    <w:rsid w:val="00D0244F"/>
    <w:rsid w:val="00D05F31"/>
    <w:rsid w:val="00D07DFF"/>
    <w:rsid w:val="00D14461"/>
    <w:rsid w:val="00D15351"/>
    <w:rsid w:val="00D15817"/>
    <w:rsid w:val="00D16065"/>
    <w:rsid w:val="00D171CE"/>
    <w:rsid w:val="00D17909"/>
    <w:rsid w:val="00D20AD7"/>
    <w:rsid w:val="00D22FE7"/>
    <w:rsid w:val="00D24606"/>
    <w:rsid w:val="00D25120"/>
    <w:rsid w:val="00D26352"/>
    <w:rsid w:val="00D301EC"/>
    <w:rsid w:val="00D31487"/>
    <w:rsid w:val="00D3158B"/>
    <w:rsid w:val="00D31E92"/>
    <w:rsid w:val="00D3388B"/>
    <w:rsid w:val="00D35D3C"/>
    <w:rsid w:val="00D41281"/>
    <w:rsid w:val="00D4205B"/>
    <w:rsid w:val="00D43010"/>
    <w:rsid w:val="00D43817"/>
    <w:rsid w:val="00D44D07"/>
    <w:rsid w:val="00D45725"/>
    <w:rsid w:val="00D472D8"/>
    <w:rsid w:val="00D47B60"/>
    <w:rsid w:val="00D504B3"/>
    <w:rsid w:val="00D51363"/>
    <w:rsid w:val="00D53413"/>
    <w:rsid w:val="00D55448"/>
    <w:rsid w:val="00D555D7"/>
    <w:rsid w:val="00D570CB"/>
    <w:rsid w:val="00D57AD8"/>
    <w:rsid w:val="00D60D10"/>
    <w:rsid w:val="00D614CE"/>
    <w:rsid w:val="00D677A2"/>
    <w:rsid w:val="00D70680"/>
    <w:rsid w:val="00D7172E"/>
    <w:rsid w:val="00D71E4B"/>
    <w:rsid w:val="00D73111"/>
    <w:rsid w:val="00D74136"/>
    <w:rsid w:val="00D76D73"/>
    <w:rsid w:val="00D804B8"/>
    <w:rsid w:val="00D80954"/>
    <w:rsid w:val="00D80C5E"/>
    <w:rsid w:val="00D83882"/>
    <w:rsid w:val="00D84B30"/>
    <w:rsid w:val="00D84BCB"/>
    <w:rsid w:val="00D854A5"/>
    <w:rsid w:val="00D85739"/>
    <w:rsid w:val="00D8625C"/>
    <w:rsid w:val="00D91F34"/>
    <w:rsid w:val="00D94558"/>
    <w:rsid w:val="00D95D3C"/>
    <w:rsid w:val="00D96FB4"/>
    <w:rsid w:val="00DA4D9F"/>
    <w:rsid w:val="00DA66B8"/>
    <w:rsid w:val="00DA6CCD"/>
    <w:rsid w:val="00DA73FF"/>
    <w:rsid w:val="00DA7E95"/>
    <w:rsid w:val="00DB0BBF"/>
    <w:rsid w:val="00DB3030"/>
    <w:rsid w:val="00DB7BE3"/>
    <w:rsid w:val="00DC017A"/>
    <w:rsid w:val="00DC01B3"/>
    <w:rsid w:val="00DC0364"/>
    <w:rsid w:val="00DC0804"/>
    <w:rsid w:val="00DC16D6"/>
    <w:rsid w:val="00DC29E7"/>
    <w:rsid w:val="00DC7B9F"/>
    <w:rsid w:val="00DE1651"/>
    <w:rsid w:val="00DE2BD3"/>
    <w:rsid w:val="00DE62E3"/>
    <w:rsid w:val="00DE7DFF"/>
    <w:rsid w:val="00DF00BE"/>
    <w:rsid w:val="00DF25F1"/>
    <w:rsid w:val="00DF2F7F"/>
    <w:rsid w:val="00DF6DFB"/>
    <w:rsid w:val="00DF710F"/>
    <w:rsid w:val="00DF7DF6"/>
    <w:rsid w:val="00E00CC9"/>
    <w:rsid w:val="00E0119C"/>
    <w:rsid w:val="00E01340"/>
    <w:rsid w:val="00E02E73"/>
    <w:rsid w:val="00E04A2B"/>
    <w:rsid w:val="00E04B7D"/>
    <w:rsid w:val="00E0552E"/>
    <w:rsid w:val="00E05A71"/>
    <w:rsid w:val="00E13745"/>
    <w:rsid w:val="00E13AD8"/>
    <w:rsid w:val="00E16A45"/>
    <w:rsid w:val="00E2159B"/>
    <w:rsid w:val="00E22181"/>
    <w:rsid w:val="00E263D4"/>
    <w:rsid w:val="00E27D21"/>
    <w:rsid w:val="00E320AF"/>
    <w:rsid w:val="00E326E6"/>
    <w:rsid w:val="00E343C8"/>
    <w:rsid w:val="00E34723"/>
    <w:rsid w:val="00E350C7"/>
    <w:rsid w:val="00E361EF"/>
    <w:rsid w:val="00E40081"/>
    <w:rsid w:val="00E41300"/>
    <w:rsid w:val="00E44866"/>
    <w:rsid w:val="00E46767"/>
    <w:rsid w:val="00E46850"/>
    <w:rsid w:val="00E47CEC"/>
    <w:rsid w:val="00E50072"/>
    <w:rsid w:val="00E506D4"/>
    <w:rsid w:val="00E52080"/>
    <w:rsid w:val="00E527CE"/>
    <w:rsid w:val="00E5496A"/>
    <w:rsid w:val="00E54A48"/>
    <w:rsid w:val="00E55A9E"/>
    <w:rsid w:val="00E55E6C"/>
    <w:rsid w:val="00E567DD"/>
    <w:rsid w:val="00E56D64"/>
    <w:rsid w:val="00E576D3"/>
    <w:rsid w:val="00E6011A"/>
    <w:rsid w:val="00E661D8"/>
    <w:rsid w:val="00E67AC6"/>
    <w:rsid w:val="00E67F2A"/>
    <w:rsid w:val="00E70B11"/>
    <w:rsid w:val="00E714CA"/>
    <w:rsid w:val="00E72631"/>
    <w:rsid w:val="00E72E39"/>
    <w:rsid w:val="00E73947"/>
    <w:rsid w:val="00E749FB"/>
    <w:rsid w:val="00E75199"/>
    <w:rsid w:val="00E75251"/>
    <w:rsid w:val="00E7645B"/>
    <w:rsid w:val="00E7671D"/>
    <w:rsid w:val="00E81BF0"/>
    <w:rsid w:val="00E83302"/>
    <w:rsid w:val="00E84828"/>
    <w:rsid w:val="00E8595F"/>
    <w:rsid w:val="00E85EDB"/>
    <w:rsid w:val="00E86189"/>
    <w:rsid w:val="00E87481"/>
    <w:rsid w:val="00E875CE"/>
    <w:rsid w:val="00E9054D"/>
    <w:rsid w:val="00E91208"/>
    <w:rsid w:val="00E9410B"/>
    <w:rsid w:val="00E96437"/>
    <w:rsid w:val="00E965D3"/>
    <w:rsid w:val="00EA1858"/>
    <w:rsid w:val="00EA1F78"/>
    <w:rsid w:val="00EA533F"/>
    <w:rsid w:val="00EA5498"/>
    <w:rsid w:val="00EA60F1"/>
    <w:rsid w:val="00EA696D"/>
    <w:rsid w:val="00EA6A7A"/>
    <w:rsid w:val="00EA7C16"/>
    <w:rsid w:val="00EB01E7"/>
    <w:rsid w:val="00EB20F4"/>
    <w:rsid w:val="00EB2F30"/>
    <w:rsid w:val="00EB4518"/>
    <w:rsid w:val="00EB4874"/>
    <w:rsid w:val="00EB704E"/>
    <w:rsid w:val="00EB74A9"/>
    <w:rsid w:val="00EC08CA"/>
    <w:rsid w:val="00EC19AB"/>
    <w:rsid w:val="00EC1F86"/>
    <w:rsid w:val="00EC264C"/>
    <w:rsid w:val="00EC4710"/>
    <w:rsid w:val="00EC4988"/>
    <w:rsid w:val="00EC4D5C"/>
    <w:rsid w:val="00EC5307"/>
    <w:rsid w:val="00EC6DD8"/>
    <w:rsid w:val="00ED0C21"/>
    <w:rsid w:val="00ED0CF3"/>
    <w:rsid w:val="00ED1D9F"/>
    <w:rsid w:val="00ED34C0"/>
    <w:rsid w:val="00ED45BB"/>
    <w:rsid w:val="00EE23DE"/>
    <w:rsid w:val="00EE5F0E"/>
    <w:rsid w:val="00EE6929"/>
    <w:rsid w:val="00EE695D"/>
    <w:rsid w:val="00EE7425"/>
    <w:rsid w:val="00EE74CB"/>
    <w:rsid w:val="00EF0B73"/>
    <w:rsid w:val="00EF1009"/>
    <w:rsid w:val="00EF1E93"/>
    <w:rsid w:val="00EF2FDB"/>
    <w:rsid w:val="00EF364C"/>
    <w:rsid w:val="00EF4CD2"/>
    <w:rsid w:val="00EF4CF0"/>
    <w:rsid w:val="00EF5DF5"/>
    <w:rsid w:val="00EF772E"/>
    <w:rsid w:val="00EF7879"/>
    <w:rsid w:val="00F006B2"/>
    <w:rsid w:val="00F05583"/>
    <w:rsid w:val="00F0704B"/>
    <w:rsid w:val="00F07986"/>
    <w:rsid w:val="00F10423"/>
    <w:rsid w:val="00F108F3"/>
    <w:rsid w:val="00F1145D"/>
    <w:rsid w:val="00F11C82"/>
    <w:rsid w:val="00F15B85"/>
    <w:rsid w:val="00F15FF6"/>
    <w:rsid w:val="00F1684C"/>
    <w:rsid w:val="00F1794B"/>
    <w:rsid w:val="00F21263"/>
    <w:rsid w:val="00F2179E"/>
    <w:rsid w:val="00F22B53"/>
    <w:rsid w:val="00F25523"/>
    <w:rsid w:val="00F26059"/>
    <w:rsid w:val="00F2699C"/>
    <w:rsid w:val="00F27212"/>
    <w:rsid w:val="00F27528"/>
    <w:rsid w:val="00F2799E"/>
    <w:rsid w:val="00F27BB0"/>
    <w:rsid w:val="00F3197B"/>
    <w:rsid w:val="00F31B6B"/>
    <w:rsid w:val="00F33C15"/>
    <w:rsid w:val="00F3682C"/>
    <w:rsid w:val="00F36E77"/>
    <w:rsid w:val="00F40419"/>
    <w:rsid w:val="00F42FFC"/>
    <w:rsid w:val="00F459D9"/>
    <w:rsid w:val="00F46D40"/>
    <w:rsid w:val="00F47B78"/>
    <w:rsid w:val="00F50EBD"/>
    <w:rsid w:val="00F537B3"/>
    <w:rsid w:val="00F54026"/>
    <w:rsid w:val="00F56503"/>
    <w:rsid w:val="00F5759A"/>
    <w:rsid w:val="00F57716"/>
    <w:rsid w:val="00F63058"/>
    <w:rsid w:val="00F66A73"/>
    <w:rsid w:val="00F66B87"/>
    <w:rsid w:val="00F67973"/>
    <w:rsid w:val="00F70502"/>
    <w:rsid w:val="00F709D5"/>
    <w:rsid w:val="00F72877"/>
    <w:rsid w:val="00F72E66"/>
    <w:rsid w:val="00F74359"/>
    <w:rsid w:val="00F74A8A"/>
    <w:rsid w:val="00F830D8"/>
    <w:rsid w:val="00F85577"/>
    <w:rsid w:val="00F9134A"/>
    <w:rsid w:val="00F92A5F"/>
    <w:rsid w:val="00F93C29"/>
    <w:rsid w:val="00F94A61"/>
    <w:rsid w:val="00FA00BE"/>
    <w:rsid w:val="00FA0A47"/>
    <w:rsid w:val="00FA0BB0"/>
    <w:rsid w:val="00FA0F1D"/>
    <w:rsid w:val="00FA10CC"/>
    <w:rsid w:val="00FA2B86"/>
    <w:rsid w:val="00FA4128"/>
    <w:rsid w:val="00FA42BF"/>
    <w:rsid w:val="00FA56F7"/>
    <w:rsid w:val="00FA5757"/>
    <w:rsid w:val="00FA5ABF"/>
    <w:rsid w:val="00FA6280"/>
    <w:rsid w:val="00FA795C"/>
    <w:rsid w:val="00FA7CEC"/>
    <w:rsid w:val="00FB52F0"/>
    <w:rsid w:val="00FB5979"/>
    <w:rsid w:val="00FB5C49"/>
    <w:rsid w:val="00FB757C"/>
    <w:rsid w:val="00FC075F"/>
    <w:rsid w:val="00FC2E0B"/>
    <w:rsid w:val="00FC381A"/>
    <w:rsid w:val="00FC4D62"/>
    <w:rsid w:val="00FC6C95"/>
    <w:rsid w:val="00FC71C8"/>
    <w:rsid w:val="00FD1F9C"/>
    <w:rsid w:val="00FD4D48"/>
    <w:rsid w:val="00FD74A4"/>
    <w:rsid w:val="00FE0A62"/>
    <w:rsid w:val="00FE1084"/>
    <w:rsid w:val="00FE10E9"/>
    <w:rsid w:val="00FE1182"/>
    <w:rsid w:val="00FE2C95"/>
    <w:rsid w:val="00FE3A2B"/>
    <w:rsid w:val="00FE3FB7"/>
    <w:rsid w:val="00FE4418"/>
    <w:rsid w:val="00FE452A"/>
    <w:rsid w:val="00FE5BB9"/>
    <w:rsid w:val="00FE6581"/>
    <w:rsid w:val="00FE74E5"/>
    <w:rsid w:val="00FF0225"/>
    <w:rsid w:val="00FF5139"/>
    <w:rsid w:val="00FF61C3"/>
    <w:rsid w:val="00FF628B"/>
    <w:rsid w:val="00FF6CFF"/>
    <w:rsid w:val="05CF7A0F"/>
    <w:rsid w:val="1199ADA3"/>
    <w:rsid w:val="2EAC0FB7"/>
    <w:rsid w:val="4705A81A"/>
    <w:rsid w:val="7009EE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79A"/>
    <w:pPr>
      <w:keepNext/>
      <w:keepLines/>
      <w:spacing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D5136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9D279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D70680"/>
    <w:rPr>
      <w:color w:val="954F72" w:themeColor="followedHyperlink"/>
      <w:u w:val="single"/>
    </w:rPr>
  </w:style>
  <w:style w:type="paragraph" w:styleId="Caption">
    <w:name w:val="caption"/>
    <w:basedOn w:val="Normal"/>
    <w:next w:val="Normal"/>
    <w:uiPriority w:val="35"/>
    <w:unhideWhenUsed/>
    <w:qFormat/>
    <w:rsid w:val="00A203F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7440D"/>
  </w:style>
  <w:style w:type="character" w:customStyle="1" w:styleId="Heading4Char">
    <w:name w:val="Heading 4 Char"/>
    <w:basedOn w:val="DefaultParagraphFont"/>
    <w:link w:val="Heading4"/>
    <w:uiPriority w:val="9"/>
    <w:semiHidden/>
    <w:rsid w:val="00D51363"/>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4862B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0621">
      <w:bodyDiv w:val="1"/>
      <w:marLeft w:val="0"/>
      <w:marRight w:val="0"/>
      <w:marTop w:val="0"/>
      <w:marBottom w:val="0"/>
      <w:divBdr>
        <w:top w:val="none" w:sz="0" w:space="0" w:color="auto"/>
        <w:left w:val="none" w:sz="0" w:space="0" w:color="auto"/>
        <w:bottom w:val="none" w:sz="0" w:space="0" w:color="auto"/>
        <w:right w:val="none" w:sz="0" w:space="0" w:color="auto"/>
      </w:divBdr>
    </w:div>
    <w:div w:id="31538117">
      <w:bodyDiv w:val="1"/>
      <w:marLeft w:val="0"/>
      <w:marRight w:val="0"/>
      <w:marTop w:val="0"/>
      <w:marBottom w:val="0"/>
      <w:divBdr>
        <w:top w:val="none" w:sz="0" w:space="0" w:color="auto"/>
        <w:left w:val="none" w:sz="0" w:space="0" w:color="auto"/>
        <w:bottom w:val="none" w:sz="0" w:space="0" w:color="auto"/>
        <w:right w:val="none" w:sz="0" w:space="0" w:color="auto"/>
      </w:divBdr>
    </w:div>
    <w:div w:id="98332998">
      <w:bodyDiv w:val="1"/>
      <w:marLeft w:val="0"/>
      <w:marRight w:val="0"/>
      <w:marTop w:val="0"/>
      <w:marBottom w:val="0"/>
      <w:divBdr>
        <w:top w:val="none" w:sz="0" w:space="0" w:color="auto"/>
        <w:left w:val="none" w:sz="0" w:space="0" w:color="auto"/>
        <w:bottom w:val="none" w:sz="0" w:space="0" w:color="auto"/>
        <w:right w:val="none" w:sz="0" w:space="0" w:color="auto"/>
      </w:divBdr>
    </w:div>
    <w:div w:id="134766048">
      <w:bodyDiv w:val="1"/>
      <w:marLeft w:val="0"/>
      <w:marRight w:val="0"/>
      <w:marTop w:val="0"/>
      <w:marBottom w:val="0"/>
      <w:divBdr>
        <w:top w:val="none" w:sz="0" w:space="0" w:color="auto"/>
        <w:left w:val="none" w:sz="0" w:space="0" w:color="auto"/>
        <w:bottom w:val="none" w:sz="0" w:space="0" w:color="auto"/>
        <w:right w:val="none" w:sz="0" w:space="0" w:color="auto"/>
      </w:divBdr>
    </w:div>
    <w:div w:id="144201829">
      <w:bodyDiv w:val="1"/>
      <w:marLeft w:val="0"/>
      <w:marRight w:val="0"/>
      <w:marTop w:val="0"/>
      <w:marBottom w:val="0"/>
      <w:divBdr>
        <w:top w:val="none" w:sz="0" w:space="0" w:color="auto"/>
        <w:left w:val="none" w:sz="0" w:space="0" w:color="auto"/>
        <w:bottom w:val="none" w:sz="0" w:space="0" w:color="auto"/>
        <w:right w:val="none" w:sz="0" w:space="0" w:color="auto"/>
      </w:divBdr>
    </w:div>
    <w:div w:id="148635960">
      <w:bodyDiv w:val="1"/>
      <w:marLeft w:val="0"/>
      <w:marRight w:val="0"/>
      <w:marTop w:val="0"/>
      <w:marBottom w:val="0"/>
      <w:divBdr>
        <w:top w:val="none" w:sz="0" w:space="0" w:color="auto"/>
        <w:left w:val="none" w:sz="0" w:space="0" w:color="auto"/>
        <w:bottom w:val="none" w:sz="0" w:space="0" w:color="auto"/>
        <w:right w:val="none" w:sz="0" w:space="0" w:color="auto"/>
      </w:divBdr>
    </w:div>
    <w:div w:id="151264890">
      <w:bodyDiv w:val="1"/>
      <w:marLeft w:val="0"/>
      <w:marRight w:val="0"/>
      <w:marTop w:val="0"/>
      <w:marBottom w:val="0"/>
      <w:divBdr>
        <w:top w:val="none" w:sz="0" w:space="0" w:color="auto"/>
        <w:left w:val="none" w:sz="0" w:space="0" w:color="auto"/>
        <w:bottom w:val="none" w:sz="0" w:space="0" w:color="auto"/>
        <w:right w:val="none" w:sz="0" w:space="0" w:color="auto"/>
      </w:divBdr>
    </w:div>
    <w:div w:id="154884792">
      <w:bodyDiv w:val="1"/>
      <w:marLeft w:val="0"/>
      <w:marRight w:val="0"/>
      <w:marTop w:val="0"/>
      <w:marBottom w:val="0"/>
      <w:divBdr>
        <w:top w:val="none" w:sz="0" w:space="0" w:color="auto"/>
        <w:left w:val="none" w:sz="0" w:space="0" w:color="auto"/>
        <w:bottom w:val="none" w:sz="0" w:space="0" w:color="auto"/>
        <w:right w:val="none" w:sz="0" w:space="0" w:color="auto"/>
      </w:divBdr>
    </w:div>
    <w:div w:id="196967488">
      <w:bodyDiv w:val="1"/>
      <w:marLeft w:val="0"/>
      <w:marRight w:val="0"/>
      <w:marTop w:val="0"/>
      <w:marBottom w:val="0"/>
      <w:divBdr>
        <w:top w:val="none" w:sz="0" w:space="0" w:color="auto"/>
        <w:left w:val="none" w:sz="0" w:space="0" w:color="auto"/>
        <w:bottom w:val="none" w:sz="0" w:space="0" w:color="auto"/>
        <w:right w:val="none" w:sz="0" w:space="0" w:color="auto"/>
      </w:divBdr>
    </w:div>
    <w:div w:id="239490776">
      <w:bodyDiv w:val="1"/>
      <w:marLeft w:val="0"/>
      <w:marRight w:val="0"/>
      <w:marTop w:val="0"/>
      <w:marBottom w:val="0"/>
      <w:divBdr>
        <w:top w:val="none" w:sz="0" w:space="0" w:color="auto"/>
        <w:left w:val="none" w:sz="0" w:space="0" w:color="auto"/>
        <w:bottom w:val="none" w:sz="0" w:space="0" w:color="auto"/>
        <w:right w:val="none" w:sz="0" w:space="0" w:color="auto"/>
      </w:divBdr>
    </w:div>
    <w:div w:id="239604429">
      <w:bodyDiv w:val="1"/>
      <w:marLeft w:val="0"/>
      <w:marRight w:val="0"/>
      <w:marTop w:val="0"/>
      <w:marBottom w:val="0"/>
      <w:divBdr>
        <w:top w:val="none" w:sz="0" w:space="0" w:color="auto"/>
        <w:left w:val="none" w:sz="0" w:space="0" w:color="auto"/>
        <w:bottom w:val="none" w:sz="0" w:space="0" w:color="auto"/>
        <w:right w:val="none" w:sz="0" w:space="0" w:color="auto"/>
      </w:divBdr>
    </w:div>
    <w:div w:id="276374238">
      <w:bodyDiv w:val="1"/>
      <w:marLeft w:val="0"/>
      <w:marRight w:val="0"/>
      <w:marTop w:val="0"/>
      <w:marBottom w:val="0"/>
      <w:divBdr>
        <w:top w:val="none" w:sz="0" w:space="0" w:color="auto"/>
        <w:left w:val="none" w:sz="0" w:space="0" w:color="auto"/>
        <w:bottom w:val="none" w:sz="0" w:space="0" w:color="auto"/>
        <w:right w:val="none" w:sz="0" w:space="0" w:color="auto"/>
      </w:divBdr>
    </w:div>
    <w:div w:id="276714622">
      <w:bodyDiv w:val="1"/>
      <w:marLeft w:val="0"/>
      <w:marRight w:val="0"/>
      <w:marTop w:val="0"/>
      <w:marBottom w:val="0"/>
      <w:divBdr>
        <w:top w:val="none" w:sz="0" w:space="0" w:color="auto"/>
        <w:left w:val="none" w:sz="0" w:space="0" w:color="auto"/>
        <w:bottom w:val="none" w:sz="0" w:space="0" w:color="auto"/>
        <w:right w:val="none" w:sz="0" w:space="0" w:color="auto"/>
      </w:divBdr>
    </w:div>
    <w:div w:id="282656873">
      <w:bodyDiv w:val="1"/>
      <w:marLeft w:val="0"/>
      <w:marRight w:val="0"/>
      <w:marTop w:val="0"/>
      <w:marBottom w:val="0"/>
      <w:divBdr>
        <w:top w:val="none" w:sz="0" w:space="0" w:color="auto"/>
        <w:left w:val="none" w:sz="0" w:space="0" w:color="auto"/>
        <w:bottom w:val="none" w:sz="0" w:space="0" w:color="auto"/>
        <w:right w:val="none" w:sz="0" w:space="0" w:color="auto"/>
      </w:divBdr>
    </w:div>
    <w:div w:id="305863526">
      <w:bodyDiv w:val="1"/>
      <w:marLeft w:val="0"/>
      <w:marRight w:val="0"/>
      <w:marTop w:val="0"/>
      <w:marBottom w:val="0"/>
      <w:divBdr>
        <w:top w:val="none" w:sz="0" w:space="0" w:color="auto"/>
        <w:left w:val="none" w:sz="0" w:space="0" w:color="auto"/>
        <w:bottom w:val="none" w:sz="0" w:space="0" w:color="auto"/>
        <w:right w:val="none" w:sz="0" w:space="0" w:color="auto"/>
      </w:divBdr>
    </w:div>
    <w:div w:id="310213169">
      <w:bodyDiv w:val="1"/>
      <w:marLeft w:val="0"/>
      <w:marRight w:val="0"/>
      <w:marTop w:val="0"/>
      <w:marBottom w:val="0"/>
      <w:divBdr>
        <w:top w:val="none" w:sz="0" w:space="0" w:color="auto"/>
        <w:left w:val="none" w:sz="0" w:space="0" w:color="auto"/>
        <w:bottom w:val="none" w:sz="0" w:space="0" w:color="auto"/>
        <w:right w:val="none" w:sz="0" w:space="0" w:color="auto"/>
      </w:divBdr>
    </w:div>
    <w:div w:id="341251122">
      <w:bodyDiv w:val="1"/>
      <w:marLeft w:val="0"/>
      <w:marRight w:val="0"/>
      <w:marTop w:val="0"/>
      <w:marBottom w:val="0"/>
      <w:divBdr>
        <w:top w:val="none" w:sz="0" w:space="0" w:color="auto"/>
        <w:left w:val="none" w:sz="0" w:space="0" w:color="auto"/>
        <w:bottom w:val="none" w:sz="0" w:space="0" w:color="auto"/>
        <w:right w:val="none" w:sz="0" w:space="0" w:color="auto"/>
      </w:divBdr>
    </w:div>
    <w:div w:id="349920305">
      <w:bodyDiv w:val="1"/>
      <w:marLeft w:val="0"/>
      <w:marRight w:val="0"/>
      <w:marTop w:val="0"/>
      <w:marBottom w:val="0"/>
      <w:divBdr>
        <w:top w:val="none" w:sz="0" w:space="0" w:color="auto"/>
        <w:left w:val="none" w:sz="0" w:space="0" w:color="auto"/>
        <w:bottom w:val="none" w:sz="0" w:space="0" w:color="auto"/>
        <w:right w:val="none" w:sz="0" w:space="0" w:color="auto"/>
      </w:divBdr>
    </w:div>
    <w:div w:id="353970056">
      <w:bodyDiv w:val="1"/>
      <w:marLeft w:val="0"/>
      <w:marRight w:val="0"/>
      <w:marTop w:val="0"/>
      <w:marBottom w:val="0"/>
      <w:divBdr>
        <w:top w:val="none" w:sz="0" w:space="0" w:color="auto"/>
        <w:left w:val="none" w:sz="0" w:space="0" w:color="auto"/>
        <w:bottom w:val="none" w:sz="0" w:space="0" w:color="auto"/>
        <w:right w:val="none" w:sz="0" w:space="0" w:color="auto"/>
      </w:divBdr>
    </w:div>
    <w:div w:id="370229025">
      <w:bodyDiv w:val="1"/>
      <w:marLeft w:val="0"/>
      <w:marRight w:val="0"/>
      <w:marTop w:val="0"/>
      <w:marBottom w:val="0"/>
      <w:divBdr>
        <w:top w:val="none" w:sz="0" w:space="0" w:color="auto"/>
        <w:left w:val="none" w:sz="0" w:space="0" w:color="auto"/>
        <w:bottom w:val="none" w:sz="0" w:space="0" w:color="auto"/>
        <w:right w:val="none" w:sz="0" w:space="0" w:color="auto"/>
      </w:divBdr>
    </w:div>
    <w:div w:id="403796837">
      <w:bodyDiv w:val="1"/>
      <w:marLeft w:val="0"/>
      <w:marRight w:val="0"/>
      <w:marTop w:val="0"/>
      <w:marBottom w:val="0"/>
      <w:divBdr>
        <w:top w:val="none" w:sz="0" w:space="0" w:color="auto"/>
        <w:left w:val="none" w:sz="0" w:space="0" w:color="auto"/>
        <w:bottom w:val="none" w:sz="0" w:space="0" w:color="auto"/>
        <w:right w:val="none" w:sz="0" w:space="0" w:color="auto"/>
      </w:divBdr>
    </w:div>
    <w:div w:id="403839776">
      <w:bodyDiv w:val="1"/>
      <w:marLeft w:val="0"/>
      <w:marRight w:val="0"/>
      <w:marTop w:val="0"/>
      <w:marBottom w:val="0"/>
      <w:divBdr>
        <w:top w:val="none" w:sz="0" w:space="0" w:color="auto"/>
        <w:left w:val="none" w:sz="0" w:space="0" w:color="auto"/>
        <w:bottom w:val="none" w:sz="0" w:space="0" w:color="auto"/>
        <w:right w:val="none" w:sz="0" w:space="0" w:color="auto"/>
      </w:divBdr>
    </w:div>
    <w:div w:id="416826791">
      <w:bodyDiv w:val="1"/>
      <w:marLeft w:val="0"/>
      <w:marRight w:val="0"/>
      <w:marTop w:val="0"/>
      <w:marBottom w:val="0"/>
      <w:divBdr>
        <w:top w:val="none" w:sz="0" w:space="0" w:color="auto"/>
        <w:left w:val="none" w:sz="0" w:space="0" w:color="auto"/>
        <w:bottom w:val="none" w:sz="0" w:space="0" w:color="auto"/>
        <w:right w:val="none" w:sz="0" w:space="0" w:color="auto"/>
      </w:divBdr>
    </w:div>
    <w:div w:id="422460090">
      <w:bodyDiv w:val="1"/>
      <w:marLeft w:val="0"/>
      <w:marRight w:val="0"/>
      <w:marTop w:val="0"/>
      <w:marBottom w:val="0"/>
      <w:divBdr>
        <w:top w:val="none" w:sz="0" w:space="0" w:color="auto"/>
        <w:left w:val="none" w:sz="0" w:space="0" w:color="auto"/>
        <w:bottom w:val="none" w:sz="0" w:space="0" w:color="auto"/>
        <w:right w:val="none" w:sz="0" w:space="0" w:color="auto"/>
      </w:divBdr>
    </w:div>
    <w:div w:id="434129835">
      <w:bodyDiv w:val="1"/>
      <w:marLeft w:val="0"/>
      <w:marRight w:val="0"/>
      <w:marTop w:val="0"/>
      <w:marBottom w:val="0"/>
      <w:divBdr>
        <w:top w:val="none" w:sz="0" w:space="0" w:color="auto"/>
        <w:left w:val="none" w:sz="0" w:space="0" w:color="auto"/>
        <w:bottom w:val="none" w:sz="0" w:space="0" w:color="auto"/>
        <w:right w:val="none" w:sz="0" w:space="0" w:color="auto"/>
      </w:divBdr>
    </w:div>
    <w:div w:id="439835696">
      <w:bodyDiv w:val="1"/>
      <w:marLeft w:val="0"/>
      <w:marRight w:val="0"/>
      <w:marTop w:val="0"/>
      <w:marBottom w:val="0"/>
      <w:divBdr>
        <w:top w:val="none" w:sz="0" w:space="0" w:color="auto"/>
        <w:left w:val="none" w:sz="0" w:space="0" w:color="auto"/>
        <w:bottom w:val="none" w:sz="0" w:space="0" w:color="auto"/>
        <w:right w:val="none" w:sz="0" w:space="0" w:color="auto"/>
      </w:divBdr>
    </w:div>
    <w:div w:id="459037758">
      <w:bodyDiv w:val="1"/>
      <w:marLeft w:val="0"/>
      <w:marRight w:val="0"/>
      <w:marTop w:val="0"/>
      <w:marBottom w:val="0"/>
      <w:divBdr>
        <w:top w:val="none" w:sz="0" w:space="0" w:color="auto"/>
        <w:left w:val="none" w:sz="0" w:space="0" w:color="auto"/>
        <w:bottom w:val="none" w:sz="0" w:space="0" w:color="auto"/>
        <w:right w:val="none" w:sz="0" w:space="0" w:color="auto"/>
      </w:divBdr>
    </w:div>
    <w:div w:id="494759593">
      <w:bodyDiv w:val="1"/>
      <w:marLeft w:val="0"/>
      <w:marRight w:val="0"/>
      <w:marTop w:val="0"/>
      <w:marBottom w:val="0"/>
      <w:divBdr>
        <w:top w:val="none" w:sz="0" w:space="0" w:color="auto"/>
        <w:left w:val="none" w:sz="0" w:space="0" w:color="auto"/>
        <w:bottom w:val="none" w:sz="0" w:space="0" w:color="auto"/>
        <w:right w:val="none" w:sz="0" w:space="0" w:color="auto"/>
      </w:divBdr>
    </w:div>
    <w:div w:id="528185817">
      <w:bodyDiv w:val="1"/>
      <w:marLeft w:val="0"/>
      <w:marRight w:val="0"/>
      <w:marTop w:val="0"/>
      <w:marBottom w:val="0"/>
      <w:divBdr>
        <w:top w:val="none" w:sz="0" w:space="0" w:color="auto"/>
        <w:left w:val="none" w:sz="0" w:space="0" w:color="auto"/>
        <w:bottom w:val="none" w:sz="0" w:space="0" w:color="auto"/>
        <w:right w:val="none" w:sz="0" w:space="0" w:color="auto"/>
      </w:divBdr>
    </w:div>
    <w:div w:id="531694692">
      <w:bodyDiv w:val="1"/>
      <w:marLeft w:val="0"/>
      <w:marRight w:val="0"/>
      <w:marTop w:val="0"/>
      <w:marBottom w:val="0"/>
      <w:divBdr>
        <w:top w:val="none" w:sz="0" w:space="0" w:color="auto"/>
        <w:left w:val="none" w:sz="0" w:space="0" w:color="auto"/>
        <w:bottom w:val="none" w:sz="0" w:space="0" w:color="auto"/>
        <w:right w:val="none" w:sz="0" w:space="0" w:color="auto"/>
      </w:divBdr>
    </w:div>
    <w:div w:id="544678245">
      <w:bodyDiv w:val="1"/>
      <w:marLeft w:val="0"/>
      <w:marRight w:val="0"/>
      <w:marTop w:val="0"/>
      <w:marBottom w:val="0"/>
      <w:divBdr>
        <w:top w:val="none" w:sz="0" w:space="0" w:color="auto"/>
        <w:left w:val="none" w:sz="0" w:space="0" w:color="auto"/>
        <w:bottom w:val="none" w:sz="0" w:space="0" w:color="auto"/>
        <w:right w:val="none" w:sz="0" w:space="0" w:color="auto"/>
      </w:divBdr>
    </w:div>
    <w:div w:id="546530786">
      <w:bodyDiv w:val="1"/>
      <w:marLeft w:val="0"/>
      <w:marRight w:val="0"/>
      <w:marTop w:val="0"/>
      <w:marBottom w:val="0"/>
      <w:divBdr>
        <w:top w:val="none" w:sz="0" w:space="0" w:color="auto"/>
        <w:left w:val="none" w:sz="0" w:space="0" w:color="auto"/>
        <w:bottom w:val="none" w:sz="0" w:space="0" w:color="auto"/>
        <w:right w:val="none" w:sz="0" w:space="0" w:color="auto"/>
      </w:divBdr>
    </w:div>
    <w:div w:id="567568983">
      <w:bodyDiv w:val="1"/>
      <w:marLeft w:val="0"/>
      <w:marRight w:val="0"/>
      <w:marTop w:val="0"/>
      <w:marBottom w:val="0"/>
      <w:divBdr>
        <w:top w:val="none" w:sz="0" w:space="0" w:color="auto"/>
        <w:left w:val="none" w:sz="0" w:space="0" w:color="auto"/>
        <w:bottom w:val="none" w:sz="0" w:space="0" w:color="auto"/>
        <w:right w:val="none" w:sz="0" w:space="0" w:color="auto"/>
      </w:divBdr>
    </w:div>
    <w:div w:id="583489722">
      <w:bodyDiv w:val="1"/>
      <w:marLeft w:val="0"/>
      <w:marRight w:val="0"/>
      <w:marTop w:val="0"/>
      <w:marBottom w:val="0"/>
      <w:divBdr>
        <w:top w:val="none" w:sz="0" w:space="0" w:color="auto"/>
        <w:left w:val="none" w:sz="0" w:space="0" w:color="auto"/>
        <w:bottom w:val="none" w:sz="0" w:space="0" w:color="auto"/>
        <w:right w:val="none" w:sz="0" w:space="0" w:color="auto"/>
      </w:divBdr>
    </w:div>
    <w:div w:id="592200641">
      <w:bodyDiv w:val="1"/>
      <w:marLeft w:val="0"/>
      <w:marRight w:val="0"/>
      <w:marTop w:val="0"/>
      <w:marBottom w:val="0"/>
      <w:divBdr>
        <w:top w:val="none" w:sz="0" w:space="0" w:color="auto"/>
        <w:left w:val="none" w:sz="0" w:space="0" w:color="auto"/>
        <w:bottom w:val="none" w:sz="0" w:space="0" w:color="auto"/>
        <w:right w:val="none" w:sz="0" w:space="0" w:color="auto"/>
      </w:divBdr>
    </w:div>
    <w:div w:id="600188970">
      <w:bodyDiv w:val="1"/>
      <w:marLeft w:val="0"/>
      <w:marRight w:val="0"/>
      <w:marTop w:val="0"/>
      <w:marBottom w:val="0"/>
      <w:divBdr>
        <w:top w:val="none" w:sz="0" w:space="0" w:color="auto"/>
        <w:left w:val="none" w:sz="0" w:space="0" w:color="auto"/>
        <w:bottom w:val="none" w:sz="0" w:space="0" w:color="auto"/>
        <w:right w:val="none" w:sz="0" w:space="0" w:color="auto"/>
      </w:divBdr>
    </w:div>
    <w:div w:id="602956664">
      <w:bodyDiv w:val="1"/>
      <w:marLeft w:val="0"/>
      <w:marRight w:val="0"/>
      <w:marTop w:val="0"/>
      <w:marBottom w:val="0"/>
      <w:divBdr>
        <w:top w:val="none" w:sz="0" w:space="0" w:color="auto"/>
        <w:left w:val="none" w:sz="0" w:space="0" w:color="auto"/>
        <w:bottom w:val="none" w:sz="0" w:space="0" w:color="auto"/>
        <w:right w:val="none" w:sz="0" w:space="0" w:color="auto"/>
      </w:divBdr>
    </w:div>
    <w:div w:id="626551231">
      <w:bodyDiv w:val="1"/>
      <w:marLeft w:val="0"/>
      <w:marRight w:val="0"/>
      <w:marTop w:val="0"/>
      <w:marBottom w:val="0"/>
      <w:divBdr>
        <w:top w:val="none" w:sz="0" w:space="0" w:color="auto"/>
        <w:left w:val="none" w:sz="0" w:space="0" w:color="auto"/>
        <w:bottom w:val="none" w:sz="0" w:space="0" w:color="auto"/>
        <w:right w:val="none" w:sz="0" w:space="0" w:color="auto"/>
      </w:divBdr>
    </w:div>
    <w:div w:id="635599660">
      <w:bodyDiv w:val="1"/>
      <w:marLeft w:val="0"/>
      <w:marRight w:val="0"/>
      <w:marTop w:val="0"/>
      <w:marBottom w:val="0"/>
      <w:divBdr>
        <w:top w:val="none" w:sz="0" w:space="0" w:color="auto"/>
        <w:left w:val="none" w:sz="0" w:space="0" w:color="auto"/>
        <w:bottom w:val="none" w:sz="0" w:space="0" w:color="auto"/>
        <w:right w:val="none" w:sz="0" w:space="0" w:color="auto"/>
      </w:divBdr>
    </w:div>
    <w:div w:id="668797640">
      <w:bodyDiv w:val="1"/>
      <w:marLeft w:val="0"/>
      <w:marRight w:val="0"/>
      <w:marTop w:val="0"/>
      <w:marBottom w:val="0"/>
      <w:divBdr>
        <w:top w:val="none" w:sz="0" w:space="0" w:color="auto"/>
        <w:left w:val="none" w:sz="0" w:space="0" w:color="auto"/>
        <w:bottom w:val="none" w:sz="0" w:space="0" w:color="auto"/>
        <w:right w:val="none" w:sz="0" w:space="0" w:color="auto"/>
      </w:divBdr>
    </w:div>
    <w:div w:id="717314980">
      <w:bodyDiv w:val="1"/>
      <w:marLeft w:val="0"/>
      <w:marRight w:val="0"/>
      <w:marTop w:val="0"/>
      <w:marBottom w:val="0"/>
      <w:divBdr>
        <w:top w:val="none" w:sz="0" w:space="0" w:color="auto"/>
        <w:left w:val="none" w:sz="0" w:space="0" w:color="auto"/>
        <w:bottom w:val="none" w:sz="0" w:space="0" w:color="auto"/>
        <w:right w:val="none" w:sz="0" w:space="0" w:color="auto"/>
      </w:divBdr>
    </w:div>
    <w:div w:id="728455596">
      <w:bodyDiv w:val="1"/>
      <w:marLeft w:val="0"/>
      <w:marRight w:val="0"/>
      <w:marTop w:val="0"/>
      <w:marBottom w:val="0"/>
      <w:divBdr>
        <w:top w:val="none" w:sz="0" w:space="0" w:color="auto"/>
        <w:left w:val="none" w:sz="0" w:space="0" w:color="auto"/>
        <w:bottom w:val="none" w:sz="0" w:space="0" w:color="auto"/>
        <w:right w:val="none" w:sz="0" w:space="0" w:color="auto"/>
      </w:divBdr>
    </w:div>
    <w:div w:id="767694577">
      <w:bodyDiv w:val="1"/>
      <w:marLeft w:val="0"/>
      <w:marRight w:val="0"/>
      <w:marTop w:val="0"/>
      <w:marBottom w:val="0"/>
      <w:divBdr>
        <w:top w:val="none" w:sz="0" w:space="0" w:color="auto"/>
        <w:left w:val="none" w:sz="0" w:space="0" w:color="auto"/>
        <w:bottom w:val="none" w:sz="0" w:space="0" w:color="auto"/>
        <w:right w:val="none" w:sz="0" w:space="0" w:color="auto"/>
      </w:divBdr>
    </w:div>
    <w:div w:id="772896413">
      <w:bodyDiv w:val="1"/>
      <w:marLeft w:val="0"/>
      <w:marRight w:val="0"/>
      <w:marTop w:val="0"/>
      <w:marBottom w:val="0"/>
      <w:divBdr>
        <w:top w:val="none" w:sz="0" w:space="0" w:color="auto"/>
        <w:left w:val="none" w:sz="0" w:space="0" w:color="auto"/>
        <w:bottom w:val="none" w:sz="0" w:space="0" w:color="auto"/>
        <w:right w:val="none" w:sz="0" w:space="0" w:color="auto"/>
      </w:divBdr>
    </w:div>
    <w:div w:id="810708899">
      <w:bodyDiv w:val="1"/>
      <w:marLeft w:val="0"/>
      <w:marRight w:val="0"/>
      <w:marTop w:val="0"/>
      <w:marBottom w:val="0"/>
      <w:divBdr>
        <w:top w:val="none" w:sz="0" w:space="0" w:color="auto"/>
        <w:left w:val="none" w:sz="0" w:space="0" w:color="auto"/>
        <w:bottom w:val="none" w:sz="0" w:space="0" w:color="auto"/>
        <w:right w:val="none" w:sz="0" w:space="0" w:color="auto"/>
      </w:divBdr>
    </w:div>
    <w:div w:id="827088383">
      <w:bodyDiv w:val="1"/>
      <w:marLeft w:val="0"/>
      <w:marRight w:val="0"/>
      <w:marTop w:val="0"/>
      <w:marBottom w:val="0"/>
      <w:divBdr>
        <w:top w:val="none" w:sz="0" w:space="0" w:color="auto"/>
        <w:left w:val="none" w:sz="0" w:space="0" w:color="auto"/>
        <w:bottom w:val="none" w:sz="0" w:space="0" w:color="auto"/>
        <w:right w:val="none" w:sz="0" w:space="0" w:color="auto"/>
      </w:divBdr>
    </w:div>
    <w:div w:id="867714771">
      <w:bodyDiv w:val="1"/>
      <w:marLeft w:val="0"/>
      <w:marRight w:val="0"/>
      <w:marTop w:val="0"/>
      <w:marBottom w:val="0"/>
      <w:divBdr>
        <w:top w:val="none" w:sz="0" w:space="0" w:color="auto"/>
        <w:left w:val="none" w:sz="0" w:space="0" w:color="auto"/>
        <w:bottom w:val="none" w:sz="0" w:space="0" w:color="auto"/>
        <w:right w:val="none" w:sz="0" w:space="0" w:color="auto"/>
      </w:divBdr>
    </w:div>
    <w:div w:id="942152137">
      <w:bodyDiv w:val="1"/>
      <w:marLeft w:val="0"/>
      <w:marRight w:val="0"/>
      <w:marTop w:val="0"/>
      <w:marBottom w:val="0"/>
      <w:divBdr>
        <w:top w:val="none" w:sz="0" w:space="0" w:color="auto"/>
        <w:left w:val="none" w:sz="0" w:space="0" w:color="auto"/>
        <w:bottom w:val="none" w:sz="0" w:space="0" w:color="auto"/>
        <w:right w:val="none" w:sz="0" w:space="0" w:color="auto"/>
      </w:divBdr>
    </w:div>
    <w:div w:id="943147731">
      <w:bodyDiv w:val="1"/>
      <w:marLeft w:val="0"/>
      <w:marRight w:val="0"/>
      <w:marTop w:val="0"/>
      <w:marBottom w:val="0"/>
      <w:divBdr>
        <w:top w:val="none" w:sz="0" w:space="0" w:color="auto"/>
        <w:left w:val="none" w:sz="0" w:space="0" w:color="auto"/>
        <w:bottom w:val="none" w:sz="0" w:space="0" w:color="auto"/>
        <w:right w:val="none" w:sz="0" w:space="0" w:color="auto"/>
      </w:divBdr>
    </w:div>
    <w:div w:id="999045120">
      <w:bodyDiv w:val="1"/>
      <w:marLeft w:val="0"/>
      <w:marRight w:val="0"/>
      <w:marTop w:val="0"/>
      <w:marBottom w:val="0"/>
      <w:divBdr>
        <w:top w:val="none" w:sz="0" w:space="0" w:color="auto"/>
        <w:left w:val="none" w:sz="0" w:space="0" w:color="auto"/>
        <w:bottom w:val="none" w:sz="0" w:space="0" w:color="auto"/>
        <w:right w:val="none" w:sz="0" w:space="0" w:color="auto"/>
      </w:divBdr>
    </w:div>
    <w:div w:id="1003779002">
      <w:bodyDiv w:val="1"/>
      <w:marLeft w:val="0"/>
      <w:marRight w:val="0"/>
      <w:marTop w:val="0"/>
      <w:marBottom w:val="0"/>
      <w:divBdr>
        <w:top w:val="none" w:sz="0" w:space="0" w:color="auto"/>
        <w:left w:val="none" w:sz="0" w:space="0" w:color="auto"/>
        <w:bottom w:val="none" w:sz="0" w:space="0" w:color="auto"/>
        <w:right w:val="none" w:sz="0" w:space="0" w:color="auto"/>
      </w:divBdr>
    </w:div>
    <w:div w:id="1021858865">
      <w:bodyDiv w:val="1"/>
      <w:marLeft w:val="0"/>
      <w:marRight w:val="0"/>
      <w:marTop w:val="0"/>
      <w:marBottom w:val="0"/>
      <w:divBdr>
        <w:top w:val="none" w:sz="0" w:space="0" w:color="auto"/>
        <w:left w:val="none" w:sz="0" w:space="0" w:color="auto"/>
        <w:bottom w:val="none" w:sz="0" w:space="0" w:color="auto"/>
        <w:right w:val="none" w:sz="0" w:space="0" w:color="auto"/>
      </w:divBdr>
    </w:div>
    <w:div w:id="1046679113">
      <w:bodyDiv w:val="1"/>
      <w:marLeft w:val="0"/>
      <w:marRight w:val="0"/>
      <w:marTop w:val="0"/>
      <w:marBottom w:val="0"/>
      <w:divBdr>
        <w:top w:val="none" w:sz="0" w:space="0" w:color="auto"/>
        <w:left w:val="none" w:sz="0" w:space="0" w:color="auto"/>
        <w:bottom w:val="none" w:sz="0" w:space="0" w:color="auto"/>
        <w:right w:val="none" w:sz="0" w:space="0" w:color="auto"/>
      </w:divBdr>
    </w:div>
    <w:div w:id="1061908727">
      <w:bodyDiv w:val="1"/>
      <w:marLeft w:val="0"/>
      <w:marRight w:val="0"/>
      <w:marTop w:val="0"/>
      <w:marBottom w:val="0"/>
      <w:divBdr>
        <w:top w:val="none" w:sz="0" w:space="0" w:color="auto"/>
        <w:left w:val="none" w:sz="0" w:space="0" w:color="auto"/>
        <w:bottom w:val="none" w:sz="0" w:space="0" w:color="auto"/>
        <w:right w:val="none" w:sz="0" w:space="0" w:color="auto"/>
      </w:divBdr>
    </w:div>
    <w:div w:id="1089887412">
      <w:bodyDiv w:val="1"/>
      <w:marLeft w:val="0"/>
      <w:marRight w:val="0"/>
      <w:marTop w:val="0"/>
      <w:marBottom w:val="0"/>
      <w:divBdr>
        <w:top w:val="none" w:sz="0" w:space="0" w:color="auto"/>
        <w:left w:val="none" w:sz="0" w:space="0" w:color="auto"/>
        <w:bottom w:val="none" w:sz="0" w:space="0" w:color="auto"/>
        <w:right w:val="none" w:sz="0" w:space="0" w:color="auto"/>
      </w:divBdr>
    </w:div>
    <w:div w:id="1103574553">
      <w:bodyDiv w:val="1"/>
      <w:marLeft w:val="0"/>
      <w:marRight w:val="0"/>
      <w:marTop w:val="0"/>
      <w:marBottom w:val="0"/>
      <w:divBdr>
        <w:top w:val="none" w:sz="0" w:space="0" w:color="auto"/>
        <w:left w:val="none" w:sz="0" w:space="0" w:color="auto"/>
        <w:bottom w:val="none" w:sz="0" w:space="0" w:color="auto"/>
        <w:right w:val="none" w:sz="0" w:space="0" w:color="auto"/>
      </w:divBdr>
    </w:div>
    <w:div w:id="1141774130">
      <w:bodyDiv w:val="1"/>
      <w:marLeft w:val="0"/>
      <w:marRight w:val="0"/>
      <w:marTop w:val="0"/>
      <w:marBottom w:val="0"/>
      <w:divBdr>
        <w:top w:val="none" w:sz="0" w:space="0" w:color="auto"/>
        <w:left w:val="none" w:sz="0" w:space="0" w:color="auto"/>
        <w:bottom w:val="none" w:sz="0" w:space="0" w:color="auto"/>
        <w:right w:val="none" w:sz="0" w:space="0" w:color="auto"/>
      </w:divBdr>
    </w:div>
    <w:div w:id="1151827330">
      <w:bodyDiv w:val="1"/>
      <w:marLeft w:val="0"/>
      <w:marRight w:val="0"/>
      <w:marTop w:val="0"/>
      <w:marBottom w:val="0"/>
      <w:divBdr>
        <w:top w:val="none" w:sz="0" w:space="0" w:color="auto"/>
        <w:left w:val="none" w:sz="0" w:space="0" w:color="auto"/>
        <w:bottom w:val="none" w:sz="0" w:space="0" w:color="auto"/>
        <w:right w:val="none" w:sz="0" w:space="0" w:color="auto"/>
      </w:divBdr>
    </w:div>
    <w:div w:id="1187787162">
      <w:bodyDiv w:val="1"/>
      <w:marLeft w:val="0"/>
      <w:marRight w:val="0"/>
      <w:marTop w:val="0"/>
      <w:marBottom w:val="0"/>
      <w:divBdr>
        <w:top w:val="none" w:sz="0" w:space="0" w:color="auto"/>
        <w:left w:val="none" w:sz="0" w:space="0" w:color="auto"/>
        <w:bottom w:val="none" w:sz="0" w:space="0" w:color="auto"/>
        <w:right w:val="none" w:sz="0" w:space="0" w:color="auto"/>
      </w:divBdr>
    </w:div>
    <w:div w:id="1215849410">
      <w:bodyDiv w:val="1"/>
      <w:marLeft w:val="0"/>
      <w:marRight w:val="0"/>
      <w:marTop w:val="0"/>
      <w:marBottom w:val="0"/>
      <w:divBdr>
        <w:top w:val="none" w:sz="0" w:space="0" w:color="auto"/>
        <w:left w:val="none" w:sz="0" w:space="0" w:color="auto"/>
        <w:bottom w:val="none" w:sz="0" w:space="0" w:color="auto"/>
        <w:right w:val="none" w:sz="0" w:space="0" w:color="auto"/>
      </w:divBdr>
    </w:div>
    <w:div w:id="1254784636">
      <w:bodyDiv w:val="1"/>
      <w:marLeft w:val="0"/>
      <w:marRight w:val="0"/>
      <w:marTop w:val="0"/>
      <w:marBottom w:val="0"/>
      <w:divBdr>
        <w:top w:val="none" w:sz="0" w:space="0" w:color="auto"/>
        <w:left w:val="none" w:sz="0" w:space="0" w:color="auto"/>
        <w:bottom w:val="none" w:sz="0" w:space="0" w:color="auto"/>
        <w:right w:val="none" w:sz="0" w:space="0" w:color="auto"/>
      </w:divBdr>
    </w:div>
    <w:div w:id="1259751131">
      <w:bodyDiv w:val="1"/>
      <w:marLeft w:val="0"/>
      <w:marRight w:val="0"/>
      <w:marTop w:val="0"/>
      <w:marBottom w:val="0"/>
      <w:divBdr>
        <w:top w:val="none" w:sz="0" w:space="0" w:color="auto"/>
        <w:left w:val="none" w:sz="0" w:space="0" w:color="auto"/>
        <w:bottom w:val="none" w:sz="0" w:space="0" w:color="auto"/>
        <w:right w:val="none" w:sz="0" w:space="0" w:color="auto"/>
      </w:divBdr>
    </w:div>
    <w:div w:id="1272585811">
      <w:bodyDiv w:val="1"/>
      <w:marLeft w:val="0"/>
      <w:marRight w:val="0"/>
      <w:marTop w:val="0"/>
      <w:marBottom w:val="0"/>
      <w:divBdr>
        <w:top w:val="none" w:sz="0" w:space="0" w:color="auto"/>
        <w:left w:val="none" w:sz="0" w:space="0" w:color="auto"/>
        <w:bottom w:val="none" w:sz="0" w:space="0" w:color="auto"/>
        <w:right w:val="none" w:sz="0" w:space="0" w:color="auto"/>
      </w:divBdr>
    </w:div>
    <w:div w:id="1272739104">
      <w:bodyDiv w:val="1"/>
      <w:marLeft w:val="0"/>
      <w:marRight w:val="0"/>
      <w:marTop w:val="0"/>
      <w:marBottom w:val="0"/>
      <w:divBdr>
        <w:top w:val="none" w:sz="0" w:space="0" w:color="auto"/>
        <w:left w:val="none" w:sz="0" w:space="0" w:color="auto"/>
        <w:bottom w:val="none" w:sz="0" w:space="0" w:color="auto"/>
        <w:right w:val="none" w:sz="0" w:space="0" w:color="auto"/>
      </w:divBdr>
    </w:div>
    <w:div w:id="1310327518">
      <w:bodyDiv w:val="1"/>
      <w:marLeft w:val="0"/>
      <w:marRight w:val="0"/>
      <w:marTop w:val="0"/>
      <w:marBottom w:val="0"/>
      <w:divBdr>
        <w:top w:val="none" w:sz="0" w:space="0" w:color="auto"/>
        <w:left w:val="none" w:sz="0" w:space="0" w:color="auto"/>
        <w:bottom w:val="none" w:sz="0" w:space="0" w:color="auto"/>
        <w:right w:val="none" w:sz="0" w:space="0" w:color="auto"/>
      </w:divBdr>
    </w:div>
    <w:div w:id="1330326154">
      <w:bodyDiv w:val="1"/>
      <w:marLeft w:val="0"/>
      <w:marRight w:val="0"/>
      <w:marTop w:val="0"/>
      <w:marBottom w:val="0"/>
      <w:divBdr>
        <w:top w:val="none" w:sz="0" w:space="0" w:color="auto"/>
        <w:left w:val="none" w:sz="0" w:space="0" w:color="auto"/>
        <w:bottom w:val="none" w:sz="0" w:space="0" w:color="auto"/>
        <w:right w:val="none" w:sz="0" w:space="0" w:color="auto"/>
      </w:divBdr>
    </w:div>
    <w:div w:id="1357534505">
      <w:bodyDiv w:val="1"/>
      <w:marLeft w:val="0"/>
      <w:marRight w:val="0"/>
      <w:marTop w:val="0"/>
      <w:marBottom w:val="0"/>
      <w:divBdr>
        <w:top w:val="none" w:sz="0" w:space="0" w:color="auto"/>
        <w:left w:val="none" w:sz="0" w:space="0" w:color="auto"/>
        <w:bottom w:val="none" w:sz="0" w:space="0" w:color="auto"/>
        <w:right w:val="none" w:sz="0" w:space="0" w:color="auto"/>
      </w:divBdr>
    </w:div>
    <w:div w:id="1378509558">
      <w:bodyDiv w:val="1"/>
      <w:marLeft w:val="0"/>
      <w:marRight w:val="0"/>
      <w:marTop w:val="0"/>
      <w:marBottom w:val="0"/>
      <w:divBdr>
        <w:top w:val="none" w:sz="0" w:space="0" w:color="auto"/>
        <w:left w:val="none" w:sz="0" w:space="0" w:color="auto"/>
        <w:bottom w:val="none" w:sz="0" w:space="0" w:color="auto"/>
        <w:right w:val="none" w:sz="0" w:space="0" w:color="auto"/>
      </w:divBdr>
    </w:div>
    <w:div w:id="1383864887">
      <w:bodyDiv w:val="1"/>
      <w:marLeft w:val="0"/>
      <w:marRight w:val="0"/>
      <w:marTop w:val="0"/>
      <w:marBottom w:val="0"/>
      <w:divBdr>
        <w:top w:val="none" w:sz="0" w:space="0" w:color="auto"/>
        <w:left w:val="none" w:sz="0" w:space="0" w:color="auto"/>
        <w:bottom w:val="none" w:sz="0" w:space="0" w:color="auto"/>
        <w:right w:val="none" w:sz="0" w:space="0" w:color="auto"/>
      </w:divBdr>
    </w:div>
    <w:div w:id="1405183614">
      <w:bodyDiv w:val="1"/>
      <w:marLeft w:val="0"/>
      <w:marRight w:val="0"/>
      <w:marTop w:val="0"/>
      <w:marBottom w:val="0"/>
      <w:divBdr>
        <w:top w:val="none" w:sz="0" w:space="0" w:color="auto"/>
        <w:left w:val="none" w:sz="0" w:space="0" w:color="auto"/>
        <w:bottom w:val="none" w:sz="0" w:space="0" w:color="auto"/>
        <w:right w:val="none" w:sz="0" w:space="0" w:color="auto"/>
      </w:divBdr>
    </w:div>
    <w:div w:id="1427771631">
      <w:bodyDiv w:val="1"/>
      <w:marLeft w:val="0"/>
      <w:marRight w:val="0"/>
      <w:marTop w:val="0"/>
      <w:marBottom w:val="0"/>
      <w:divBdr>
        <w:top w:val="none" w:sz="0" w:space="0" w:color="auto"/>
        <w:left w:val="none" w:sz="0" w:space="0" w:color="auto"/>
        <w:bottom w:val="none" w:sz="0" w:space="0" w:color="auto"/>
        <w:right w:val="none" w:sz="0" w:space="0" w:color="auto"/>
      </w:divBdr>
    </w:div>
    <w:div w:id="1461606815">
      <w:bodyDiv w:val="1"/>
      <w:marLeft w:val="0"/>
      <w:marRight w:val="0"/>
      <w:marTop w:val="0"/>
      <w:marBottom w:val="0"/>
      <w:divBdr>
        <w:top w:val="none" w:sz="0" w:space="0" w:color="auto"/>
        <w:left w:val="none" w:sz="0" w:space="0" w:color="auto"/>
        <w:bottom w:val="none" w:sz="0" w:space="0" w:color="auto"/>
        <w:right w:val="none" w:sz="0" w:space="0" w:color="auto"/>
      </w:divBdr>
    </w:div>
    <w:div w:id="1524778886">
      <w:bodyDiv w:val="1"/>
      <w:marLeft w:val="0"/>
      <w:marRight w:val="0"/>
      <w:marTop w:val="0"/>
      <w:marBottom w:val="0"/>
      <w:divBdr>
        <w:top w:val="none" w:sz="0" w:space="0" w:color="auto"/>
        <w:left w:val="none" w:sz="0" w:space="0" w:color="auto"/>
        <w:bottom w:val="none" w:sz="0" w:space="0" w:color="auto"/>
        <w:right w:val="none" w:sz="0" w:space="0" w:color="auto"/>
      </w:divBdr>
    </w:div>
    <w:div w:id="1551922535">
      <w:bodyDiv w:val="1"/>
      <w:marLeft w:val="0"/>
      <w:marRight w:val="0"/>
      <w:marTop w:val="0"/>
      <w:marBottom w:val="0"/>
      <w:divBdr>
        <w:top w:val="none" w:sz="0" w:space="0" w:color="auto"/>
        <w:left w:val="none" w:sz="0" w:space="0" w:color="auto"/>
        <w:bottom w:val="none" w:sz="0" w:space="0" w:color="auto"/>
        <w:right w:val="none" w:sz="0" w:space="0" w:color="auto"/>
      </w:divBdr>
    </w:div>
    <w:div w:id="1555115225">
      <w:bodyDiv w:val="1"/>
      <w:marLeft w:val="0"/>
      <w:marRight w:val="0"/>
      <w:marTop w:val="0"/>
      <w:marBottom w:val="0"/>
      <w:divBdr>
        <w:top w:val="none" w:sz="0" w:space="0" w:color="auto"/>
        <w:left w:val="none" w:sz="0" w:space="0" w:color="auto"/>
        <w:bottom w:val="none" w:sz="0" w:space="0" w:color="auto"/>
        <w:right w:val="none" w:sz="0" w:space="0" w:color="auto"/>
      </w:divBdr>
    </w:div>
    <w:div w:id="1559364024">
      <w:bodyDiv w:val="1"/>
      <w:marLeft w:val="0"/>
      <w:marRight w:val="0"/>
      <w:marTop w:val="0"/>
      <w:marBottom w:val="0"/>
      <w:divBdr>
        <w:top w:val="none" w:sz="0" w:space="0" w:color="auto"/>
        <w:left w:val="none" w:sz="0" w:space="0" w:color="auto"/>
        <w:bottom w:val="none" w:sz="0" w:space="0" w:color="auto"/>
        <w:right w:val="none" w:sz="0" w:space="0" w:color="auto"/>
      </w:divBdr>
    </w:div>
    <w:div w:id="1571691644">
      <w:bodyDiv w:val="1"/>
      <w:marLeft w:val="0"/>
      <w:marRight w:val="0"/>
      <w:marTop w:val="0"/>
      <w:marBottom w:val="0"/>
      <w:divBdr>
        <w:top w:val="none" w:sz="0" w:space="0" w:color="auto"/>
        <w:left w:val="none" w:sz="0" w:space="0" w:color="auto"/>
        <w:bottom w:val="none" w:sz="0" w:space="0" w:color="auto"/>
        <w:right w:val="none" w:sz="0" w:space="0" w:color="auto"/>
      </w:divBdr>
    </w:div>
    <w:div w:id="1588265133">
      <w:bodyDiv w:val="1"/>
      <w:marLeft w:val="0"/>
      <w:marRight w:val="0"/>
      <w:marTop w:val="0"/>
      <w:marBottom w:val="0"/>
      <w:divBdr>
        <w:top w:val="none" w:sz="0" w:space="0" w:color="auto"/>
        <w:left w:val="none" w:sz="0" w:space="0" w:color="auto"/>
        <w:bottom w:val="none" w:sz="0" w:space="0" w:color="auto"/>
        <w:right w:val="none" w:sz="0" w:space="0" w:color="auto"/>
      </w:divBdr>
    </w:div>
    <w:div w:id="1644970311">
      <w:bodyDiv w:val="1"/>
      <w:marLeft w:val="0"/>
      <w:marRight w:val="0"/>
      <w:marTop w:val="0"/>
      <w:marBottom w:val="0"/>
      <w:divBdr>
        <w:top w:val="none" w:sz="0" w:space="0" w:color="auto"/>
        <w:left w:val="none" w:sz="0" w:space="0" w:color="auto"/>
        <w:bottom w:val="none" w:sz="0" w:space="0" w:color="auto"/>
        <w:right w:val="none" w:sz="0" w:space="0" w:color="auto"/>
      </w:divBdr>
    </w:div>
    <w:div w:id="1670717838">
      <w:bodyDiv w:val="1"/>
      <w:marLeft w:val="0"/>
      <w:marRight w:val="0"/>
      <w:marTop w:val="0"/>
      <w:marBottom w:val="0"/>
      <w:divBdr>
        <w:top w:val="none" w:sz="0" w:space="0" w:color="auto"/>
        <w:left w:val="none" w:sz="0" w:space="0" w:color="auto"/>
        <w:bottom w:val="none" w:sz="0" w:space="0" w:color="auto"/>
        <w:right w:val="none" w:sz="0" w:space="0" w:color="auto"/>
      </w:divBdr>
    </w:div>
    <w:div w:id="1776442039">
      <w:bodyDiv w:val="1"/>
      <w:marLeft w:val="0"/>
      <w:marRight w:val="0"/>
      <w:marTop w:val="0"/>
      <w:marBottom w:val="0"/>
      <w:divBdr>
        <w:top w:val="none" w:sz="0" w:space="0" w:color="auto"/>
        <w:left w:val="none" w:sz="0" w:space="0" w:color="auto"/>
        <w:bottom w:val="none" w:sz="0" w:space="0" w:color="auto"/>
        <w:right w:val="none" w:sz="0" w:space="0" w:color="auto"/>
      </w:divBdr>
    </w:div>
    <w:div w:id="1779835856">
      <w:bodyDiv w:val="1"/>
      <w:marLeft w:val="0"/>
      <w:marRight w:val="0"/>
      <w:marTop w:val="0"/>
      <w:marBottom w:val="0"/>
      <w:divBdr>
        <w:top w:val="none" w:sz="0" w:space="0" w:color="auto"/>
        <w:left w:val="none" w:sz="0" w:space="0" w:color="auto"/>
        <w:bottom w:val="none" w:sz="0" w:space="0" w:color="auto"/>
        <w:right w:val="none" w:sz="0" w:space="0" w:color="auto"/>
      </w:divBdr>
    </w:div>
    <w:div w:id="1815483267">
      <w:bodyDiv w:val="1"/>
      <w:marLeft w:val="0"/>
      <w:marRight w:val="0"/>
      <w:marTop w:val="0"/>
      <w:marBottom w:val="0"/>
      <w:divBdr>
        <w:top w:val="none" w:sz="0" w:space="0" w:color="auto"/>
        <w:left w:val="none" w:sz="0" w:space="0" w:color="auto"/>
        <w:bottom w:val="none" w:sz="0" w:space="0" w:color="auto"/>
        <w:right w:val="none" w:sz="0" w:space="0" w:color="auto"/>
      </w:divBdr>
    </w:div>
    <w:div w:id="1820877759">
      <w:bodyDiv w:val="1"/>
      <w:marLeft w:val="0"/>
      <w:marRight w:val="0"/>
      <w:marTop w:val="0"/>
      <w:marBottom w:val="0"/>
      <w:divBdr>
        <w:top w:val="none" w:sz="0" w:space="0" w:color="auto"/>
        <w:left w:val="none" w:sz="0" w:space="0" w:color="auto"/>
        <w:bottom w:val="none" w:sz="0" w:space="0" w:color="auto"/>
        <w:right w:val="none" w:sz="0" w:space="0" w:color="auto"/>
      </w:divBdr>
    </w:div>
    <w:div w:id="1837455912">
      <w:bodyDiv w:val="1"/>
      <w:marLeft w:val="0"/>
      <w:marRight w:val="0"/>
      <w:marTop w:val="0"/>
      <w:marBottom w:val="0"/>
      <w:divBdr>
        <w:top w:val="none" w:sz="0" w:space="0" w:color="auto"/>
        <w:left w:val="none" w:sz="0" w:space="0" w:color="auto"/>
        <w:bottom w:val="none" w:sz="0" w:space="0" w:color="auto"/>
        <w:right w:val="none" w:sz="0" w:space="0" w:color="auto"/>
      </w:divBdr>
    </w:div>
    <w:div w:id="1901397962">
      <w:bodyDiv w:val="1"/>
      <w:marLeft w:val="0"/>
      <w:marRight w:val="0"/>
      <w:marTop w:val="0"/>
      <w:marBottom w:val="0"/>
      <w:divBdr>
        <w:top w:val="none" w:sz="0" w:space="0" w:color="auto"/>
        <w:left w:val="none" w:sz="0" w:space="0" w:color="auto"/>
        <w:bottom w:val="none" w:sz="0" w:space="0" w:color="auto"/>
        <w:right w:val="none" w:sz="0" w:space="0" w:color="auto"/>
      </w:divBdr>
    </w:div>
    <w:div w:id="1957102608">
      <w:bodyDiv w:val="1"/>
      <w:marLeft w:val="0"/>
      <w:marRight w:val="0"/>
      <w:marTop w:val="0"/>
      <w:marBottom w:val="0"/>
      <w:divBdr>
        <w:top w:val="none" w:sz="0" w:space="0" w:color="auto"/>
        <w:left w:val="none" w:sz="0" w:space="0" w:color="auto"/>
        <w:bottom w:val="none" w:sz="0" w:space="0" w:color="auto"/>
        <w:right w:val="none" w:sz="0" w:space="0" w:color="auto"/>
      </w:divBdr>
    </w:div>
    <w:div w:id="1993218828">
      <w:bodyDiv w:val="1"/>
      <w:marLeft w:val="0"/>
      <w:marRight w:val="0"/>
      <w:marTop w:val="0"/>
      <w:marBottom w:val="0"/>
      <w:divBdr>
        <w:top w:val="none" w:sz="0" w:space="0" w:color="auto"/>
        <w:left w:val="none" w:sz="0" w:space="0" w:color="auto"/>
        <w:bottom w:val="none" w:sz="0" w:space="0" w:color="auto"/>
        <w:right w:val="none" w:sz="0" w:space="0" w:color="auto"/>
      </w:divBdr>
    </w:div>
    <w:div w:id="2012025932">
      <w:bodyDiv w:val="1"/>
      <w:marLeft w:val="0"/>
      <w:marRight w:val="0"/>
      <w:marTop w:val="0"/>
      <w:marBottom w:val="0"/>
      <w:divBdr>
        <w:top w:val="none" w:sz="0" w:space="0" w:color="auto"/>
        <w:left w:val="none" w:sz="0" w:space="0" w:color="auto"/>
        <w:bottom w:val="none" w:sz="0" w:space="0" w:color="auto"/>
        <w:right w:val="none" w:sz="0" w:space="0" w:color="auto"/>
      </w:divBdr>
    </w:div>
    <w:div w:id="2020425877">
      <w:bodyDiv w:val="1"/>
      <w:marLeft w:val="0"/>
      <w:marRight w:val="0"/>
      <w:marTop w:val="0"/>
      <w:marBottom w:val="0"/>
      <w:divBdr>
        <w:top w:val="none" w:sz="0" w:space="0" w:color="auto"/>
        <w:left w:val="none" w:sz="0" w:space="0" w:color="auto"/>
        <w:bottom w:val="none" w:sz="0" w:space="0" w:color="auto"/>
        <w:right w:val="none" w:sz="0" w:space="0" w:color="auto"/>
      </w:divBdr>
    </w:div>
    <w:div w:id="2029912114">
      <w:bodyDiv w:val="1"/>
      <w:marLeft w:val="0"/>
      <w:marRight w:val="0"/>
      <w:marTop w:val="0"/>
      <w:marBottom w:val="0"/>
      <w:divBdr>
        <w:top w:val="none" w:sz="0" w:space="0" w:color="auto"/>
        <w:left w:val="none" w:sz="0" w:space="0" w:color="auto"/>
        <w:bottom w:val="none" w:sz="0" w:space="0" w:color="auto"/>
        <w:right w:val="none" w:sz="0" w:space="0" w:color="auto"/>
      </w:divBdr>
    </w:div>
    <w:div w:id="2030525452">
      <w:bodyDiv w:val="1"/>
      <w:marLeft w:val="0"/>
      <w:marRight w:val="0"/>
      <w:marTop w:val="0"/>
      <w:marBottom w:val="0"/>
      <w:divBdr>
        <w:top w:val="none" w:sz="0" w:space="0" w:color="auto"/>
        <w:left w:val="none" w:sz="0" w:space="0" w:color="auto"/>
        <w:bottom w:val="none" w:sz="0" w:space="0" w:color="auto"/>
        <w:right w:val="none" w:sz="0" w:space="0" w:color="auto"/>
      </w:divBdr>
    </w:div>
    <w:div w:id="2051762482">
      <w:bodyDiv w:val="1"/>
      <w:marLeft w:val="0"/>
      <w:marRight w:val="0"/>
      <w:marTop w:val="0"/>
      <w:marBottom w:val="0"/>
      <w:divBdr>
        <w:top w:val="none" w:sz="0" w:space="0" w:color="auto"/>
        <w:left w:val="none" w:sz="0" w:space="0" w:color="auto"/>
        <w:bottom w:val="none" w:sz="0" w:space="0" w:color="auto"/>
        <w:right w:val="none" w:sz="0" w:space="0" w:color="auto"/>
      </w:divBdr>
    </w:div>
    <w:div w:id="2053308961">
      <w:bodyDiv w:val="1"/>
      <w:marLeft w:val="0"/>
      <w:marRight w:val="0"/>
      <w:marTop w:val="0"/>
      <w:marBottom w:val="0"/>
      <w:divBdr>
        <w:top w:val="none" w:sz="0" w:space="0" w:color="auto"/>
        <w:left w:val="none" w:sz="0" w:space="0" w:color="auto"/>
        <w:bottom w:val="none" w:sz="0" w:space="0" w:color="auto"/>
        <w:right w:val="none" w:sz="0" w:space="0" w:color="auto"/>
      </w:divBdr>
    </w:div>
    <w:div w:id="2083259785">
      <w:bodyDiv w:val="1"/>
      <w:marLeft w:val="0"/>
      <w:marRight w:val="0"/>
      <w:marTop w:val="0"/>
      <w:marBottom w:val="0"/>
      <w:divBdr>
        <w:top w:val="none" w:sz="0" w:space="0" w:color="auto"/>
        <w:left w:val="none" w:sz="0" w:space="0" w:color="auto"/>
        <w:bottom w:val="none" w:sz="0" w:space="0" w:color="auto"/>
        <w:right w:val="none" w:sz="0" w:space="0" w:color="auto"/>
      </w:divBdr>
    </w:div>
    <w:div w:id="2084136965">
      <w:bodyDiv w:val="1"/>
      <w:marLeft w:val="0"/>
      <w:marRight w:val="0"/>
      <w:marTop w:val="0"/>
      <w:marBottom w:val="0"/>
      <w:divBdr>
        <w:top w:val="none" w:sz="0" w:space="0" w:color="auto"/>
        <w:left w:val="none" w:sz="0" w:space="0" w:color="auto"/>
        <w:bottom w:val="none" w:sz="0" w:space="0" w:color="auto"/>
        <w:right w:val="none" w:sz="0" w:space="0" w:color="auto"/>
      </w:divBdr>
    </w:div>
    <w:div w:id="209108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styles" Target="styles.xml"/><Relationship Id="rId15" Type="http://schemas.openxmlformats.org/officeDocument/2006/relationships/image" Target="media/image3.emf"/><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image" Target="media/image1.gif"/><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B20D8D9EE02948A6C40859CF0F1CF5" ma:contentTypeVersion="4" ma:contentTypeDescription="Create a new document." ma:contentTypeScope="" ma:versionID="2b5516d34734f6e892321c7dea6ac1ac">
  <xsd:schema xmlns:xsd="http://www.w3.org/2001/XMLSchema" xmlns:xs="http://www.w3.org/2001/XMLSchema" xmlns:p="http://schemas.microsoft.com/office/2006/metadata/properties" xmlns:ns2="74243a2f-f39c-4e43-9810-58f2f548e0d4" targetNamespace="http://schemas.microsoft.com/office/2006/metadata/properties" ma:root="true" ma:fieldsID="30e3265b07237823c8e30b310dff4b93" ns2:_="">
    <xsd:import namespace="74243a2f-f39c-4e43-9810-58f2f548e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243a2f-f39c-4e43-9810-58f2f548e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Des23</b:Tag>
    <b:SourceType>InternetSite</b:SourceType>
    <b:Guid>{4CB03818-73D8-4DB3-89E3-0E43B09AB779}</b:Guid>
    <b:Author>
      <b:Author>
        <b:NameList>
          <b:Person>
            <b:Last>Desouttler</b:Last>
          </b:Person>
        </b:NameList>
      </b:Author>
    </b:Author>
    <b:Title>Industrial Revolution - From Industry 1.0 to Industry 4.0</b:Title>
    <b:Year>2023</b:Year>
    <b:YearAccessed>2023</b:YearAccessed>
    <b:MonthAccessed>04</b:MonthAccessed>
    <b:DayAccessed>29</b:DayAccessed>
    <b:URL>https://uk.desouttertools.com/your-industry/news/1242/industrial-revolution-from-industry-1-0-to-industry-4-0-2</b:URL>
    <b:RefOrder>5</b:RefOrder>
  </b:Source>
  <b:Source>
    <b:Tag>MRO18</b:Tag>
    <b:SourceType>InternetSite</b:SourceType>
    <b:Guid>{535D5D50-BFE0-4125-A6EA-04F507D87CD3}</b:Guid>
    <b:Author>
      <b:Author>
        <b:NameList>
          <b:Person>
            <b:Last>MRO-Electric</b:Last>
          </b:Person>
        </b:NameList>
      </b:Author>
    </b:Author>
    <b:Title>Modicon PLC History</b:Title>
    <b:Year>2018</b:Year>
    <b:YearAccessed>2023</b:YearAccessed>
    <b:MonthAccessed>04</b:MonthAccessed>
    <b:DayAccessed>29</b:DayAccessed>
    <b:URL>https://medium.com/@MROElectric/modicon-plc-history-60d78aade78e</b:URL>
    <b:RefOrder>6</b:RefOrder>
  </b:Source>
  <b:Source>
    <b:Tag>Sim23</b:Tag>
    <b:SourceType>InternetSite</b:SourceType>
    <b:Guid>{4C43B436-B52A-4999-AB58-E085240090DD}</b:Guid>
    <b:Author>
      <b:Author>
        <b:NameList>
          <b:Person>
            <b:Last>Rinalducci</b:Last>
            <b:First>Simone</b:First>
            <b:Middle>Nulli</b:Middle>
          </b:Person>
        </b:NameList>
      </b:Author>
    </b:Author>
    <b:Title>Sustainability Sucess</b:Title>
    <b:Year>2023</b:Year>
    <b:YearAccessed>2023</b:YearAccessed>
    <b:MonthAccessed>04</b:MonthAccessed>
    <b:DayAccessed>29</b:DayAccessed>
    <b:URL>https://sustainability-success.com/industry-1-0-to-4-0-2-3-revolution/#industry%203.0</b:URL>
    <b:RefOrder>7</b:RefOrder>
  </b:Source>
  <b:Source>
    <b:Tag>Zim08</b:Tag>
    <b:SourceType>Report</b:SourceType>
    <b:Guid>{FC287189-C440-4591-A907-F5C25292C601}</b:Guid>
    <b:Author>
      <b:Author>
        <b:NameList>
          <b:Person>
            <b:Last>Zimmerman</b:Last>
            <b:First>Greg</b:First>
            <b:Middle>P.</b:Middle>
          </b:Person>
        </b:NameList>
      </b:Author>
    </b:Author>
    <b:Title>Programmable Logic Controllers and Ladder Logic</b:Title>
    <b:Year>2008</b:Year>
    <b:Publisher>Department of Humanities South Dakota School of Mines and Technology</b:Publisher>
    <b:RefOrder>8</b:RefOrder>
  </b:Source>
  <b:Source>
    <b:Tag>Gro08</b:Tag>
    <b:SourceType>Book</b:SourceType>
    <b:Guid>{ABB97FB9-E933-4865-80B9-581F8239F7C6}</b:Guid>
    <b:Title>Automation, Production Systems and Computer-integrated Manufacturing</b:Title>
    <b:Year>2008</b:Year>
    <b:Author>
      <b:Author>
        <b:NameList>
          <b:Person>
            <b:Last>Groover</b:Last>
            <b:First>Mikell</b:First>
            <b:Middle>P.</b:Middle>
          </b:Person>
        </b:NameList>
      </b:Author>
    </b:Author>
    <b:BookTitle>Automation, Production Systems and Computer-integrated Manufacturing</b:BookTitle>
    <b:City>Toronto</b:City>
    <b:Publisher>Pearson</b:Publisher>
    <b:RefOrder>9</b:RefOrder>
  </b:Source>
  <b:Source>
    <b:Tag>Ste97</b:Tag>
    <b:SourceType>Report</b:SourceType>
    <b:Guid>{1C6C90DD-C564-403B-9489-1191D1855156}</b:Guid>
    <b:Title>Cells and flexible automation: History and synergistic application</b:Title>
    <b:Year>1997</b:Year>
    <b:Publisher>University of Michigan Business School</b:Publisher>
    <b:City>Michigan</b:City>
    <b:Author>
      <b:Author>
        <b:NameList>
          <b:Person>
            <b:Last>Stecke</b:Last>
            <b:First>Kathryn</b:First>
            <b:Middle>E.</b:Middle>
          </b:Person>
          <b:Person>
            <b:Last>Parker</b:Last>
            <b:Middle>P.</b:Middle>
            <b:First>Rodney</b:First>
          </b:Person>
        </b:NameList>
      </b:Author>
    </b:Author>
    <b:RefOrder>10</b:RefOrder>
  </b:Source>
  <b:Source>
    <b:Tag>Ted21</b:Tag>
    <b:SourceType>DocumentFromInternetSite</b:SourceType>
    <b:Guid>{173CDA09-47B9-4814-BF6F-BBC99CF6E57A}</b:Guid>
    <b:Title>Realpars</b:Title>
    <b:Year>2021</b:Year>
    <b:YearAccessed>2023</b:YearAccessed>
    <b:MonthAccessed>July</b:MonthAccessed>
    <b:DayAccessed>3</b:DayAccessed>
    <b:URL>https://realpars.com/plc-output/</b:URL>
    <b:Author>
      <b:Author>
        <b:NameList>
          <b:Person>
            <b:Last>Mortenson</b:Last>
            <b:First>Ted</b:First>
          </b:Person>
        </b:NameList>
      </b:Author>
    </b:Author>
    <b:Month>January</b:Month>
    <b:Day>18</b:Day>
    <b:RefOrder>3</b:RefOrder>
  </b:Source>
  <b:Source>
    <b:Tag>Ele23</b:Tag>
    <b:SourceType>InternetSite</b:SourceType>
    <b:Guid>{4E13C78E-6E14-48D8-909D-4C0797C7F3FA}</b:Guid>
    <b:Title>PLC design in Automation and Industrial Control Applications</b:Title>
    <b:Year>2023</b:Year>
    <b:YearAccessed>2023</b:YearAccessed>
    <b:MonthAccessed>July</b:MonthAccessed>
    <b:DayAccessed>04</b:DayAccessed>
    <b:URL>https://in.element14.com/industrial-application-plc-design#:~:text=PLCs%20are%20classified%20into%20three,output%2C%20and%20relay%20output%20PLC</b:URL>
    <b:Author>
      <b:Author>
        <b:NameList>
          <b:Person>
            <b:Last>Element14</b:Last>
          </b:Person>
        </b:NameList>
      </b:Author>
    </b:Author>
    <b:RefOrder>1</b:RefOrder>
  </b:Source>
  <b:Source>
    <b:Tag>aut23</b:Tag>
    <b:SourceType>InternetSite</b:SourceType>
    <b:Guid>{D1FA3106-5815-40F3-A347-BBE9A631FE65}</b:Guid>
    <b:Author>
      <b:Author>
        <b:NameList>
          <b:Person>
            <b:Last>automationforum.co</b:Last>
          </b:Person>
        </b:NameList>
      </b:Author>
    </b:Author>
    <b:Title>What are the types of PLC?</b:Title>
    <b:Year>2023</b:Year>
    <b:YearAccessed>2023</b:YearAccessed>
    <b:MonthAccessed>July</b:MonthAccessed>
    <b:DayAccessed>4</b:DayAccessed>
    <b:URL>https://automationforum.co/what-are-the-types-of-plc/</b:URL>
    <b:RefOrder>11</b:RefOrder>
  </b:Source>
  <b:Source>
    <b:Tag>Ric22</b:Tag>
    <b:SourceType>DocumentFromInternetSite</b:SourceType>
    <b:Guid>{7812EC7E-CC1C-4A83-8DC9-E3E337C27B57}</b:Guid>
    <b:Title>Different Types of PLC</b:Title>
    <b:Year>2022</b:Year>
    <b:YearAccessed>2023</b:YearAccessed>
    <b:MonthAccessed>July</b:MonthAccessed>
    <b:DayAccessed>4</b:DayAccessed>
    <b:URL>https://basicplc.com/different-types-of-plc/</b:URL>
    <b:Author>
      <b:Author>
        <b:NameList>
          <b:Person>
            <b:Last>Philips</b:Last>
            <b:First>Rick</b:First>
          </b:Person>
        </b:NameList>
      </b:Author>
    </b:Author>
    <b:Month>November</b:Month>
    <b:Day>8</b:Day>
    <b:RefOrder>2</b:RefOrder>
  </b:Source>
  <b:Source>
    <b:Tag>Vid21</b:Tag>
    <b:SourceType>DocumentFromInternetSite</b:SourceType>
    <b:Guid>{2AFA6E4B-C344-4133-AE1B-9EE9E890EA8A}</b:Guid>
    <b:Author>
      <b:Author>
        <b:NameList>
          <b:Person>
            <b:Last>Muthukrishnan</b:Last>
            <b:First>Vidya</b:First>
          </b:Person>
        </b:NameList>
      </b:Author>
    </b:Author>
    <b:Title>What is A PLC? (Programmable Logic Controller)</b:Title>
    <b:Year>2021</b:Year>
    <b:Month>April</b:Month>
    <b:Day>11</b:Day>
    <b:YearAccessed>2023</b:YearAccessed>
    <b:MonthAccessed>July</b:MonthAccessed>
    <b:DayAccessed>4</b:DayAccessed>
    <b:URL>https://www.electrical4u.com/programmable-logic-controllers/</b:URL>
    <b:RefOrder>4</b:RefOrder>
  </b:Source>
  <b:Source>
    <b:Tag>csi23</b:Tag>
    <b:SourceType>InternetSite</b:SourceType>
    <b:Guid>{7A2DD1A9-40EA-4404-8D04-DBE87A4F6B98}</b:Guid>
    <b:Title>MEDIUM DUTY BELT CONVEYORS - 300MM WIDE</b:Title>
    <b:Year>2023</b:Year>
    <b:YearAccessed>2023</b:YearAccessed>
    <b:MonthAccessed>July</b:MonthAccessed>
    <b:DayAccessed>06</b:DayAccessed>
    <b:URL>https://www.csi-products.co.uk/warehouse/warehouse-equipment/conveyors/belt-conveyors/medium-duty-belt-conveyors-300mm-wide</b:URL>
    <b:Author>
      <b:Author>
        <b:NameList>
          <b:Person>
            <b:Last>csi-products</b:Last>
          </b:Person>
        </b:NameList>
      </b:Author>
    </b:Author>
    <b:RefOrder>12</b:RefOrder>
  </b:Source>
  <b:Source>
    <b:Tag>Dav17</b:Tag>
    <b:SourceType>DocumentFromInternetSite</b:SourceType>
    <b:Guid>{A8424E1F-6344-4068-B856-B036B0CEDA30}</b:Guid>
    <b:Title>How to write a PLC step sequence program</b:Title>
    <b:Year>2017</b:Year>
    <b:YearAccessed>2023</b:YearAccessed>
    <b:MonthAccessed>July</b:MonthAccessed>
    <b:DayAccessed>06</b:DayAccessed>
    <b:URL>https://www.controldesign.com/control/control-software/article/11317174/how-to-write-a-plc-step-sequence-program</b:URL>
    <b:Author>
      <b:Author>
        <b:NameList>
          <b:Person>
            <b:Last>Perkon</b:Last>
            <b:First>Dave</b:First>
          </b:Person>
        </b:NameList>
      </b:Author>
    </b:Author>
    <b:Month>June</b:Month>
    <b:Day>14</b:Day>
    <b:RefOrder>13</b:RefOrder>
  </b:Source>
</b:Sources>
</file>

<file path=customXml/itemProps1.xml><?xml version="1.0" encoding="utf-8"?>
<ds:datastoreItem xmlns:ds="http://schemas.openxmlformats.org/officeDocument/2006/customXml" ds:itemID="{8BC0BAAC-9BE7-4AEC-9EB6-FDB5F10AC0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3.xml><?xml version="1.0" encoding="utf-8"?>
<ds:datastoreItem xmlns:ds="http://schemas.openxmlformats.org/officeDocument/2006/customXml" ds:itemID="{17013C05-6EEC-4DB1-99A8-E88500976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243a2f-f39c-4e43-9810-58f2f548e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A3F822-BC4A-481D-BB2D-332CB8717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Paul Benbow</cp:lastModifiedBy>
  <cp:revision>2</cp:revision>
  <cp:lastPrinted>2023-05-06T13:26:00Z</cp:lastPrinted>
  <dcterms:created xsi:type="dcterms:W3CDTF">2023-07-06T17:28:00Z</dcterms:created>
  <dcterms:modified xsi:type="dcterms:W3CDTF">2023-07-06T17:28:00Z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ies>
</file>