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39640" w14:textId="58CEAC9B" w:rsidR="006C03AA" w:rsidRDefault="51FCF3C0" w:rsidP="3091BEB9">
      <w:pPr>
        <w:jc w:val="center"/>
      </w:pPr>
      <w:r w:rsidRPr="3091BEB9">
        <w:rPr>
          <w:rFonts w:ascii="Calibri" w:eastAsia="Calibri" w:hAnsi="Calibri" w:cs="Calibri"/>
          <w:b/>
          <w:bCs/>
          <w:color w:val="283041"/>
          <w:sz w:val="21"/>
          <w:szCs w:val="21"/>
        </w:rPr>
        <w:t>Action Points:</w:t>
      </w:r>
    </w:p>
    <w:p w14:paraId="5351B8E1" w14:textId="78686A55" w:rsidR="006C03AA" w:rsidRDefault="51FCF3C0" w:rsidP="3091BEB9">
      <w:pPr>
        <w:jc w:val="center"/>
      </w:pPr>
      <w:r w:rsidRPr="3091BEB9">
        <w:rPr>
          <w:rFonts w:ascii="Calibri" w:eastAsia="Calibri" w:hAnsi="Calibri" w:cs="Calibri"/>
          <w:b/>
          <w:bCs/>
          <w:color w:val="283041"/>
          <w:sz w:val="21"/>
          <w:szCs w:val="21"/>
        </w:rPr>
        <w:t>1. Use more theories and link directly to your points and to each other.</w:t>
      </w:r>
    </w:p>
    <w:p w14:paraId="450F013D" w14:textId="5694F86F" w:rsidR="006C03AA" w:rsidRDefault="51FCF3C0" w:rsidP="3091BEB9">
      <w:pPr>
        <w:jc w:val="center"/>
      </w:pPr>
      <w:r w:rsidRPr="3091BEB9">
        <w:rPr>
          <w:rFonts w:ascii="Calibri" w:eastAsia="Calibri" w:hAnsi="Calibri" w:cs="Calibri"/>
          <w:b/>
          <w:bCs/>
          <w:color w:val="283041"/>
          <w:sz w:val="21"/>
          <w:szCs w:val="21"/>
        </w:rPr>
        <w:t>2. Proofread for little mistakes</w:t>
      </w:r>
    </w:p>
    <w:p w14:paraId="0C7E52DD" w14:textId="16CC49AC" w:rsidR="006C03AA" w:rsidRDefault="51FCF3C0" w:rsidP="3091BEB9">
      <w:pPr>
        <w:jc w:val="center"/>
      </w:pPr>
      <w:r w:rsidRPr="3091BEB9">
        <w:rPr>
          <w:rFonts w:ascii="Calibri" w:eastAsia="Calibri" w:hAnsi="Calibri" w:cs="Calibri"/>
          <w:b/>
          <w:bCs/>
          <w:color w:val="283041"/>
          <w:sz w:val="21"/>
          <w:szCs w:val="21"/>
        </w:rPr>
        <w:t>Reference more often.</w:t>
      </w:r>
    </w:p>
    <w:p w14:paraId="5E5787A5" w14:textId="7E9C5BA6" w:rsidR="006C03AA" w:rsidRDefault="006C03AA" w:rsidP="3091BEB9">
      <w:pPr>
        <w:jc w:val="center"/>
      </w:pPr>
    </w:p>
    <w:p w14:paraId="477F9692" w14:textId="25DAF290" w:rsidR="3091BEB9" w:rsidRDefault="3091BEB9" w:rsidP="3091BEB9">
      <w:pPr>
        <w:jc w:val="center"/>
      </w:pPr>
    </w:p>
    <w:p w14:paraId="65C4525A" w14:textId="07F18FD8" w:rsidR="51FCF3C0" w:rsidRDefault="51FCF3C0" w:rsidP="3091BEB9">
      <w:pPr>
        <w:jc w:val="center"/>
        <w:rPr>
          <w:b/>
          <w:bCs/>
          <w:u w:val="single"/>
        </w:rPr>
      </w:pPr>
      <w:r w:rsidRPr="3091BEB9">
        <w:rPr>
          <w:b/>
          <w:bCs/>
          <w:u w:val="single"/>
        </w:rPr>
        <w:t>Literacy – A key to Learning</w:t>
      </w:r>
    </w:p>
    <w:p w14:paraId="0FD1D25E" w14:textId="43940665" w:rsidR="51FCF3C0" w:rsidRDefault="51FCF3C0" w:rsidP="3091BEB9">
      <w:pPr>
        <w:jc w:val="center"/>
        <w:rPr>
          <w:b/>
          <w:bCs/>
          <w:u w:val="single"/>
        </w:rPr>
      </w:pPr>
      <w:r w:rsidRPr="5A600342">
        <w:rPr>
          <w:b/>
          <w:bCs/>
          <w:u w:val="single"/>
        </w:rPr>
        <w:t>Reflective Commentary – SJIE5002</w:t>
      </w:r>
    </w:p>
    <w:p w14:paraId="001D72B8" w14:textId="09A123ED" w:rsidR="3091BEB9" w:rsidRDefault="3091BEB9" w:rsidP="5A600342">
      <w:pPr>
        <w:spacing w:line="360" w:lineRule="auto"/>
        <w:jc w:val="center"/>
        <w:rPr>
          <w:b/>
          <w:bCs/>
          <w:u w:val="single"/>
        </w:rPr>
      </w:pPr>
    </w:p>
    <w:p w14:paraId="0BD0B0A1" w14:textId="13DA330F" w:rsidR="2F049C3B" w:rsidRDefault="2F049C3B" w:rsidP="284C4CB9">
      <w:pPr>
        <w:spacing w:line="360" w:lineRule="auto"/>
        <w:jc w:val="both"/>
      </w:pPr>
      <w:r>
        <w:t>This essay has been written for assessment as part of the Foundation Degree in Inclusive Education at the University o</w:t>
      </w:r>
      <w:r w:rsidR="1AA0097A">
        <w:t xml:space="preserve">f Wales Trinity </w:t>
      </w:r>
      <w:r w:rsidR="3F8C489A">
        <w:t xml:space="preserve">St. </w:t>
      </w:r>
      <w:proofErr w:type="spellStart"/>
      <w:r w:rsidR="3F8C489A">
        <w:t>Davids</w:t>
      </w:r>
      <w:proofErr w:type="spellEnd"/>
      <w:r w:rsidR="041B27AD">
        <w:t xml:space="preserve"> (UWTSD).</w:t>
      </w:r>
      <w:r w:rsidR="1AA0097A">
        <w:t xml:space="preserve"> The</w:t>
      </w:r>
      <w:r w:rsidR="0ADB965F">
        <w:t>re are several</w:t>
      </w:r>
      <w:r w:rsidR="1AA0097A">
        <w:t xml:space="preserve"> </w:t>
      </w:r>
      <w:r w:rsidR="288E671A">
        <w:t>objectives for this essa</w:t>
      </w:r>
      <w:r w:rsidR="2B59BBB3">
        <w:t xml:space="preserve">y </w:t>
      </w:r>
      <w:r w:rsidR="3414C88C">
        <w:t>including, discussing</w:t>
      </w:r>
      <w:r w:rsidR="25E7D03A">
        <w:t xml:space="preserve"> the importance of literacy in our modern society and </w:t>
      </w:r>
      <w:r w:rsidR="1AAB6F4E">
        <w:t>how the need for improved literacy skills has led to education reform</w:t>
      </w:r>
      <w:r w:rsidR="5EC7B700">
        <w:t>;</w:t>
      </w:r>
      <w:r w:rsidR="3C325893">
        <w:t xml:space="preserve"> discuss</w:t>
      </w:r>
      <w:r w:rsidR="27DF3DD1">
        <w:t>ing</w:t>
      </w:r>
      <w:r w:rsidR="3C325893">
        <w:t xml:space="preserve"> and evaluat</w:t>
      </w:r>
      <w:r w:rsidR="399A32A8">
        <w:t>ing</w:t>
      </w:r>
      <w:r w:rsidR="3C325893">
        <w:t xml:space="preserve"> the views and theories of </w:t>
      </w:r>
      <w:r w:rsidR="3F8B3D65">
        <w:t>Jean Piaget</w:t>
      </w:r>
      <w:r w:rsidR="5E894680">
        <w:t xml:space="preserve"> and </w:t>
      </w:r>
      <w:r w:rsidR="3F8B3D65">
        <w:t>Lev Vygotsky</w:t>
      </w:r>
      <w:r w:rsidR="36DDF8EA">
        <w:t>;</w:t>
      </w:r>
      <w:r w:rsidR="3F8B3D65">
        <w:t xml:space="preserve"> linking theories a</w:t>
      </w:r>
      <w:r w:rsidR="45F1D3C9">
        <w:t>nd influences with the modern curriculum and</w:t>
      </w:r>
      <w:r w:rsidR="0CBC919D">
        <w:t xml:space="preserve"> literacy</w:t>
      </w:r>
      <w:r w:rsidR="45F1D3C9">
        <w:t xml:space="preserve"> practices that we see today. </w:t>
      </w:r>
      <w:r w:rsidR="15C0E3FD">
        <w:t xml:space="preserve">In essence this essay will be split into two differentiating sections, with the first focusing on </w:t>
      </w:r>
      <w:r w:rsidR="5465C92E">
        <w:t xml:space="preserve">literacy and educational theories and the second focussing on the importance of </w:t>
      </w:r>
      <w:r w:rsidR="173810EB">
        <w:t>self-reflection</w:t>
      </w:r>
      <w:r w:rsidR="2B344615">
        <w:t xml:space="preserve">, the </w:t>
      </w:r>
      <w:r w:rsidR="5465C92E">
        <w:t>theory based a</w:t>
      </w:r>
      <w:r w:rsidR="25360D48">
        <w:t xml:space="preserve">round </w:t>
      </w:r>
      <w:r w:rsidR="5F353D7A">
        <w:t>self-reflection</w:t>
      </w:r>
      <w:r w:rsidR="25360D48">
        <w:t xml:space="preserve"> and </w:t>
      </w:r>
      <w:r w:rsidR="3EF99105">
        <w:t>a final</w:t>
      </w:r>
      <w:r w:rsidR="25360D48">
        <w:t xml:space="preserve"> evaluation discussing a practical reading assessment undertaken </w:t>
      </w:r>
      <w:r w:rsidR="6367F74B">
        <w:t>for the same Foundation Degree in Inclusive Education</w:t>
      </w:r>
      <w:r w:rsidR="5622B499">
        <w:t xml:space="preserve">. Whilst analysing the importance of self-reflection the essay will also briefly discuss </w:t>
      </w:r>
      <w:r w:rsidR="0C27CF8E">
        <w:t>the models of reflective practice from Kolb</w:t>
      </w:r>
      <w:r w:rsidR="6AE37EBC">
        <w:t>’s Experimental Learning (1984) and Gibbs</w:t>
      </w:r>
      <w:r w:rsidR="43F80F07">
        <w:t>’ Reflective cycle (1988), the later forming the bas</w:t>
      </w:r>
      <w:r w:rsidR="0AB88C54">
        <w:t xml:space="preserve">is of reflection and evaluation of the practical reading assessment. </w:t>
      </w:r>
    </w:p>
    <w:p w14:paraId="3C0788C3" w14:textId="47C037AA" w:rsidR="3091BEB9" w:rsidRDefault="3091BEB9" w:rsidP="284C4CB9">
      <w:pPr>
        <w:spacing w:line="360" w:lineRule="auto"/>
        <w:jc w:val="both"/>
      </w:pPr>
    </w:p>
    <w:p w14:paraId="4EFD3C80" w14:textId="5A238656" w:rsidR="4EB5B0AB" w:rsidRDefault="4EB5B0AB" w:rsidP="284C4CB9">
      <w:pPr>
        <w:spacing w:line="360" w:lineRule="auto"/>
        <w:jc w:val="both"/>
        <w:rPr>
          <w:rFonts w:ascii="Calibri" w:eastAsia="Calibri" w:hAnsi="Calibri" w:cs="Calibri"/>
        </w:rPr>
      </w:pPr>
      <w:r>
        <w:t xml:space="preserve">The importance of literacy must be held in the highest echelon of </w:t>
      </w:r>
      <w:r w:rsidR="17AF61D1">
        <w:t>human needs</w:t>
      </w:r>
      <w:r w:rsidR="4365D1C2">
        <w:t xml:space="preserve">, </w:t>
      </w:r>
      <w:r w:rsidR="48CB3440">
        <w:t>except for</w:t>
      </w:r>
      <w:r w:rsidR="17AF61D1">
        <w:t xml:space="preserve"> the obvious basic needs for survival, </w:t>
      </w:r>
      <w:r w:rsidR="629D41A8">
        <w:t xml:space="preserve">literacy skills </w:t>
      </w:r>
      <w:r w:rsidR="3D836D80">
        <w:t xml:space="preserve">should be seen as </w:t>
      </w:r>
      <w:r w:rsidR="6E9D2115">
        <w:t xml:space="preserve">a </w:t>
      </w:r>
      <w:r w:rsidR="3D836D80">
        <w:t xml:space="preserve">very </w:t>
      </w:r>
      <w:r w:rsidR="47281C51">
        <w:t xml:space="preserve">important </w:t>
      </w:r>
      <w:r w:rsidR="3D836D80">
        <w:t xml:space="preserve">first step </w:t>
      </w:r>
      <w:r w:rsidR="75C1BC4D">
        <w:t>for</w:t>
      </w:r>
      <w:r w:rsidR="3D836D80">
        <w:t xml:space="preserve"> </w:t>
      </w:r>
      <w:r w:rsidR="629D41A8">
        <w:t>a person</w:t>
      </w:r>
      <w:r w:rsidR="10581690">
        <w:t xml:space="preserve"> </w:t>
      </w:r>
      <w:r w:rsidR="12FC67FF">
        <w:t xml:space="preserve">to embark on life’s journey. </w:t>
      </w:r>
      <w:r w:rsidR="7D455FD6">
        <w:t>A person without literacy skills would be almost destined for a life of struggle and difficulty, th</w:t>
      </w:r>
      <w:r w:rsidR="51D9C727">
        <w:t>roughout their schooling</w:t>
      </w:r>
      <w:r w:rsidR="71C21F5C">
        <w:t xml:space="preserve">, </w:t>
      </w:r>
      <w:r w:rsidR="51D9C727">
        <w:t>work and family life</w:t>
      </w:r>
      <w:r w:rsidR="09A77FEF">
        <w:t>. Yet the recent st</w:t>
      </w:r>
      <w:r w:rsidR="3C41368A">
        <w:t>atistics on literacy</w:t>
      </w:r>
      <w:r w:rsidR="09A77FEF">
        <w:t xml:space="preserve"> in Wales (2010) and England (2012) </w:t>
      </w:r>
      <w:r w:rsidR="1B93A923">
        <w:t>show that there is a large number of people in these two countries that are experiencing these difficulties</w:t>
      </w:r>
      <w:r w:rsidR="26DB6FE3">
        <w:t>, the number in Wales being 12% of the</w:t>
      </w:r>
      <w:r w:rsidR="1271F340">
        <w:t xml:space="preserve"> adult</w:t>
      </w:r>
      <w:r w:rsidR="26DB6FE3">
        <w:t xml:space="preserve"> population, that is one in eight</w:t>
      </w:r>
      <w:r w:rsidR="2D420647">
        <w:t xml:space="preserve"> </w:t>
      </w:r>
      <w:r w:rsidR="0EC8C2D7">
        <w:t>adults</w:t>
      </w:r>
      <w:r w:rsidR="2D420647">
        <w:t xml:space="preserve">, </w:t>
      </w:r>
      <w:r w:rsidR="6B418BB8">
        <w:t xml:space="preserve">having poor literacy skills (National Literacy Trust, 2017). </w:t>
      </w:r>
      <w:r w:rsidR="2D420647">
        <w:t>England show</w:t>
      </w:r>
      <w:r w:rsidR="7B40E15E">
        <w:t>s</w:t>
      </w:r>
      <w:r w:rsidR="2D420647">
        <w:t xml:space="preserve"> a greater number of </w:t>
      </w:r>
      <w:r w:rsidR="757E0EE6">
        <w:t xml:space="preserve">adults </w:t>
      </w:r>
      <w:r w:rsidR="2D420647">
        <w:t>not having basic literacy skills with 16.</w:t>
      </w:r>
      <w:r w:rsidR="5D64BCF9">
        <w:t>4% of the population, that is a staggering 7.1 million people</w:t>
      </w:r>
      <w:r w:rsidR="36D4CB50">
        <w:t xml:space="preserve"> (National Literacy Trust, 2017). </w:t>
      </w:r>
      <w:r w:rsidR="5E27A4DC">
        <w:t>Poor literacy skills can have a huge impact on a wide range of social and economic factors, ranging from unemployment</w:t>
      </w:r>
      <w:r w:rsidR="1CCC8A0E">
        <w:t xml:space="preserve">, homelessness and </w:t>
      </w:r>
      <w:r w:rsidR="1CCC8A0E">
        <w:lastRenderedPageBreak/>
        <w:t>mental health issues</w:t>
      </w:r>
      <w:r w:rsidR="25F16765">
        <w:t>, even life expectancy</w:t>
      </w:r>
      <w:r w:rsidR="6AE55AA8">
        <w:t xml:space="preserve">, this being discussed in a 2018 report for the National Literacy Trust. The </w:t>
      </w:r>
      <w:r w:rsidR="332B3DFD">
        <w:t xml:space="preserve">report explored the link between poor literacy skills and life expectancy and although the report </w:t>
      </w:r>
      <w:r w:rsidR="151FCCBA">
        <w:t>accepts</w:t>
      </w:r>
      <w:r w:rsidR="332B3DFD">
        <w:t xml:space="preserve"> that </w:t>
      </w:r>
      <w:r w:rsidR="7821501A">
        <w:t>it is difficult to provide a direct correlation, there is however strong evidence for poor literacy skills leading to other socioeconomic difficulti</w:t>
      </w:r>
      <w:r w:rsidR="36576CA2">
        <w:t xml:space="preserve">es that can the impact on life expectancy. </w:t>
      </w:r>
      <w:r w:rsidR="0D40C691">
        <w:t xml:space="preserve">The </w:t>
      </w:r>
      <w:r w:rsidR="317986BE">
        <w:t>report which</w:t>
      </w:r>
      <w:r w:rsidR="2B22B4E3">
        <w:t xml:space="preserve"> was based solely in England </w:t>
      </w:r>
      <w:r w:rsidR="0D40C691">
        <w:t>found that poor literacy skills led to unemployment or low paid jobs</w:t>
      </w:r>
      <w:r w:rsidR="5A4FB447" w:rsidRPr="284C4CB9">
        <w:rPr>
          <w:rFonts w:ascii="Calibri" w:eastAsia="Calibri" w:hAnsi="Calibri" w:cs="Calibri"/>
        </w:rPr>
        <w:t xml:space="preserve"> (National Literacy Trust, 2018)</w:t>
      </w:r>
      <w:r w:rsidR="0D40C691">
        <w:t>, result</w:t>
      </w:r>
      <w:r w:rsidR="0ED626A2">
        <w:t>ing</w:t>
      </w:r>
      <w:r w:rsidR="0D40C691">
        <w:t xml:space="preserve"> in people living </w:t>
      </w:r>
      <w:r w:rsidR="39361AB8">
        <w:t>in more deprived areas where the mortality rate is higher than normal</w:t>
      </w:r>
      <w:r w:rsidR="6958D16A">
        <w:t xml:space="preserve"> and stated that</w:t>
      </w:r>
      <w:r w:rsidR="12E5C049">
        <w:t>:</w:t>
      </w:r>
    </w:p>
    <w:p w14:paraId="2B3153E4" w14:textId="001E217F" w:rsidR="4EB5B0AB" w:rsidRDefault="6958D16A" w:rsidP="284C4CB9">
      <w:pPr>
        <w:spacing w:line="360" w:lineRule="auto"/>
        <w:ind w:left="720" w:right="720"/>
        <w:jc w:val="both"/>
        <w:rPr>
          <w:rFonts w:ascii="Calibri" w:eastAsia="Calibri" w:hAnsi="Calibri" w:cs="Calibri"/>
        </w:rPr>
      </w:pPr>
      <w:r>
        <w:t xml:space="preserve"> ‘</w:t>
      </w:r>
      <w:r w:rsidRPr="284C4CB9">
        <w:rPr>
          <w:rFonts w:ascii="Calibri" w:eastAsia="Calibri" w:hAnsi="Calibri" w:cs="Calibri"/>
        </w:rPr>
        <w:t>43% of working-age adults in England don’t have the literacy skills they need to understand and make use of everyday health information (known as ‘health literacy’). Low health literacy is associated with a 75% increased risk of dying earlier than people who have high literacy levels</w:t>
      </w:r>
      <w:r w:rsidR="3446B142" w:rsidRPr="284C4CB9">
        <w:rPr>
          <w:rFonts w:ascii="Calibri" w:eastAsia="Calibri" w:hAnsi="Calibri" w:cs="Calibri"/>
        </w:rPr>
        <w:t xml:space="preserve">’ </w:t>
      </w:r>
      <w:r w:rsidR="6C7B132F" w:rsidRPr="284C4CB9">
        <w:rPr>
          <w:rFonts w:ascii="Calibri" w:eastAsia="Calibri" w:hAnsi="Calibri" w:cs="Calibri"/>
        </w:rPr>
        <w:t>(National Literacy Trust, 2018).</w:t>
      </w:r>
      <w:r w:rsidR="09F0492C" w:rsidRPr="284C4CB9">
        <w:rPr>
          <w:rFonts w:ascii="Calibri" w:eastAsia="Calibri" w:hAnsi="Calibri" w:cs="Calibri"/>
        </w:rPr>
        <w:t xml:space="preserve"> </w:t>
      </w:r>
    </w:p>
    <w:p w14:paraId="064C8943" w14:textId="043D5D2E" w:rsidR="4EB5B0AB" w:rsidRDefault="09F0492C" w:rsidP="284C4CB9">
      <w:pPr>
        <w:spacing w:line="360" w:lineRule="auto"/>
        <w:jc w:val="both"/>
        <w:rPr>
          <w:rFonts w:ascii="Calibri" w:eastAsia="Calibri" w:hAnsi="Calibri" w:cs="Calibri"/>
        </w:rPr>
      </w:pPr>
      <w:r w:rsidRPr="284C4CB9">
        <w:rPr>
          <w:rFonts w:ascii="Calibri" w:eastAsia="Calibri" w:hAnsi="Calibri" w:cs="Calibri"/>
        </w:rPr>
        <w:t>This highlights the importance of good literacy skills not only for the individuals but for the soc</w:t>
      </w:r>
      <w:r w:rsidR="5AC08D45" w:rsidRPr="284C4CB9">
        <w:rPr>
          <w:rFonts w:ascii="Calibri" w:eastAsia="Calibri" w:hAnsi="Calibri" w:cs="Calibri"/>
        </w:rPr>
        <w:t xml:space="preserve">iocultural needs </w:t>
      </w:r>
      <w:r w:rsidR="31DE4BF9" w:rsidRPr="284C4CB9">
        <w:rPr>
          <w:rFonts w:ascii="Calibri" w:eastAsia="Calibri" w:hAnsi="Calibri" w:cs="Calibri"/>
        </w:rPr>
        <w:t>of</w:t>
      </w:r>
      <w:r w:rsidR="5AC08D45" w:rsidRPr="284C4CB9">
        <w:rPr>
          <w:rFonts w:ascii="Calibri" w:eastAsia="Calibri" w:hAnsi="Calibri" w:cs="Calibri"/>
        </w:rPr>
        <w:t xml:space="preserve"> the countries the</w:t>
      </w:r>
      <w:r w:rsidR="25AE6D1D" w:rsidRPr="284C4CB9">
        <w:rPr>
          <w:rFonts w:ascii="Calibri" w:eastAsia="Calibri" w:hAnsi="Calibri" w:cs="Calibri"/>
        </w:rPr>
        <w:t xml:space="preserve">y live in. </w:t>
      </w:r>
    </w:p>
    <w:p w14:paraId="17240910" w14:textId="174E7B40" w:rsidR="3091BEB9" w:rsidRDefault="3091BEB9" w:rsidP="284C4CB9">
      <w:pPr>
        <w:spacing w:line="360" w:lineRule="auto"/>
        <w:jc w:val="both"/>
        <w:rPr>
          <w:rFonts w:ascii="Calibri" w:eastAsia="Calibri" w:hAnsi="Calibri" w:cs="Calibri"/>
        </w:rPr>
      </w:pPr>
    </w:p>
    <w:p w14:paraId="73974706" w14:textId="77777777" w:rsidR="00F51382" w:rsidRDefault="14B6CB72" w:rsidP="00F51382">
      <w:pPr>
        <w:spacing w:line="360" w:lineRule="auto"/>
        <w:jc w:val="both"/>
        <w:rPr>
          <w:rFonts w:ascii="Calibri" w:eastAsia="Calibri" w:hAnsi="Calibri" w:cs="Calibri"/>
          <w:color w:val="0B1E2D"/>
        </w:rPr>
      </w:pPr>
      <w:r w:rsidRPr="284C4CB9">
        <w:rPr>
          <w:rFonts w:ascii="Calibri" w:eastAsia="Calibri" w:hAnsi="Calibri" w:cs="Calibri"/>
        </w:rPr>
        <w:t>When discussing issues surrounding literacy, especially within education</w:t>
      </w:r>
      <w:r w:rsidR="28CAA878" w:rsidRPr="284C4CB9">
        <w:rPr>
          <w:rFonts w:ascii="Calibri" w:eastAsia="Calibri" w:hAnsi="Calibri" w:cs="Calibri"/>
        </w:rPr>
        <w:t>,</w:t>
      </w:r>
      <w:r w:rsidRPr="284C4CB9">
        <w:rPr>
          <w:rFonts w:ascii="Calibri" w:eastAsia="Calibri" w:hAnsi="Calibri" w:cs="Calibri"/>
        </w:rPr>
        <w:t xml:space="preserve"> a </w:t>
      </w:r>
      <w:r w:rsidR="44847B20" w:rsidRPr="284C4CB9">
        <w:rPr>
          <w:rFonts w:ascii="Calibri" w:eastAsia="Calibri" w:hAnsi="Calibri" w:cs="Calibri"/>
        </w:rPr>
        <w:t xml:space="preserve">favourable </w:t>
      </w:r>
      <w:r w:rsidR="03296052" w:rsidRPr="284C4CB9">
        <w:rPr>
          <w:rFonts w:ascii="Calibri" w:eastAsia="Calibri" w:hAnsi="Calibri" w:cs="Calibri"/>
        </w:rPr>
        <w:t xml:space="preserve">area to frame an argument can be the </w:t>
      </w:r>
      <w:r w:rsidR="53F9A46B" w:rsidRPr="284C4CB9">
        <w:rPr>
          <w:rFonts w:ascii="Calibri" w:eastAsia="Calibri" w:hAnsi="Calibri" w:cs="Calibri"/>
        </w:rPr>
        <w:t>Programme for International Student Assessment</w:t>
      </w:r>
      <w:r w:rsidR="0720F7C5" w:rsidRPr="284C4CB9">
        <w:rPr>
          <w:rFonts w:ascii="Calibri" w:eastAsia="Calibri" w:hAnsi="Calibri" w:cs="Calibri"/>
        </w:rPr>
        <w:t xml:space="preserve"> (PISA)</w:t>
      </w:r>
      <w:r w:rsidR="53F9A46B" w:rsidRPr="284C4CB9">
        <w:rPr>
          <w:rFonts w:ascii="Calibri" w:eastAsia="Calibri" w:hAnsi="Calibri" w:cs="Calibri"/>
        </w:rPr>
        <w:t xml:space="preserve"> school rankings for reading literacy. </w:t>
      </w:r>
      <w:r w:rsidR="77D36077" w:rsidRPr="284C4CB9">
        <w:rPr>
          <w:rFonts w:ascii="Calibri" w:eastAsia="Calibri" w:hAnsi="Calibri" w:cs="Calibri"/>
        </w:rPr>
        <w:t>PISA defines reading literacy as</w:t>
      </w:r>
      <w:r w:rsidR="3275245A" w:rsidRPr="284C4CB9">
        <w:rPr>
          <w:rFonts w:ascii="Calibri" w:eastAsia="Calibri" w:hAnsi="Calibri" w:cs="Calibri"/>
        </w:rPr>
        <w:t xml:space="preserve"> ‘understanding, using, reflecting on and engaging with written texts, in order to achieve one’s goals, develop one’s knowledge and potential, and participate in society’ (OECD, 2016).</w:t>
      </w:r>
      <w:r w:rsidR="2BC91EBD" w:rsidRPr="284C4CB9">
        <w:rPr>
          <w:rFonts w:ascii="Calibri" w:eastAsia="Calibri" w:hAnsi="Calibri" w:cs="Calibri"/>
        </w:rPr>
        <w:t xml:space="preserve"> </w:t>
      </w:r>
      <w:r w:rsidR="0B1B9156" w:rsidRPr="284C4CB9">
        <w:rPr>
          <w:rFonts w:ascii="Calibri" w:eastAsia="Calibri" w:hAnsi="Calibri" w:cs="Calibri"/>
        </w:rPr>
        <w:t xml:space="preserve">The results from these assessments can be analysed to evaluate the countries performance against other </w:t>
      </w:r>
      <w:r w:rsidR="568DA34F" w:rsidRPr="284C4CB9">
        <w:rPr>
          <w:rFonts w:ascii="Calibri" w:eastAsia="Calibri" w:hAnsi="Calibri" w:cs="Calibri"/>
          <w:color w:val="0B1E2D"/>
        </w:rPr>
        <w:t xml:space="preserve">Organisation for Economic Co-operation and Development (OECD) countries of which there are </w:t>
      </w:r>
      <w:r w:rsidR="148989E6" w:rsidRPr="284C4CB9">
        <w:rPr>
          <w:rFonts w:ascii="Calibri" w:eastAsia="Calibri" w:hAnsi="Calibri" w:cs="Calibri"/>
          <w:color w:val="0B1E2D"/>
        </w:rPr>
        <w:t xml:space="preserve">currently seventy-nine participating in the assessments. </w:t>
      </w:r>
      <w:r w:rsidR="679301D8" w:rsidRPr="284C4CB9">
        <w:rPr>
          <w:rFonts w:ascii="Calibri" w:eastAsia="Calibri" w:hAnsi="Calibri" w:cs="Calibri"/>
          <w:color w:val="0B1E2D"/>
        </w:rPr>
        <w:t xml:space="preserve">When analysing the performance of the UK in the reading literacy category the results have been </w:t>
      </w:r>
      <w:r w:rsidR="3280E1B0" w:rsidRPr="284C4CB9">
        <w:rPr>
          <w:rFonts w:ascii="Calibri" w:eastAsia="Calibri" w:hAnsi="Calibri" w:cs="Calibri"/>
          <w:color w:val="0B1E2D"/>
        </w:rPr>
        <w:t xml:space="preserve">distinctly average, in the 2009 assessment results the UK was ranked in twenty-fifth </w:t>
      </w:r>
      <w:r w:rsidR="47D86F3D" w:rsidRPr="284C4CB9">
        <w:rPr>
          <w:rFonts w:ascii="Calibri" w:eastAsia="Calibri" w:hAnsi="Calibri" w:cs="Calibri"/>
          <w:color w:val="0B1E2D"/>
        </w:rPr>
        <w:t>place (OECD,2010)</w:t>
      </w:r>
      <w:r w:rsidR="093ABA6A" w:rsidRPr="284C4CB9">
        <w:rPr>
          <w:rFonts w:ascii="Calibri" w:eastAsia="Calibri" w:hAnsi="Calibri" w:cs="Calibri"/>
          <w:color w:val="0B1E2D"/>
        </w:rPr>
        <w:t xml:space="preserve"> with the mean score meeting the average of all </w:t>
      </w:r>
      <w:r w:rsidR="41790937" w:rsidRPr="284C4CB9">
        <w:rPr>
          <w:rFonts w:ascii="Calibri" w:eastAsia="Calibri" w:hAnsi="Calibri" w:cs="Calibri"/>
          <w:color w:val="0B1E2D"/>
        </w:rPr>
        <w:t>participants</w:t>
      </w:r>
      <w:r w:rsidR="093ABA6A" w:rsidRPr="284C4CB9">
        <w:rPr>
          <w:rFonts w:ascii="Calibri" w:eastAsia="Calibri" w:hAnsi="Calibri" w:cs="Calibri"/>
          <w:color w:val="0B1E2D"/>
        </w:rPr>
        <w:t xml:space="preserve">, it was a similar </w:t>
      </w:r>
      <w:r w:rsidR="451AAC58" w:rsidRPr="284C4CB9">
        <w:rPr>
          <w:rFonts w:ascii="Calibri" w:eastAsia="Calibri" w:hAnsi="Calibri" w:cs="Calibri"/>
          <w:color w:val="0B1E2D"/>
        </w:rPr>
        <w:t>story in</w:t>
      </w:r>
      <w:r w:rsidR="093ABA6A" w:rsidRPr="284C4CB9">
        <w:rPr>
          <w:rFonts w:ascii="Calibri" w:eastAsia="Calibri" w:hAnsi="Calibri" w:cs="Calibri"/>
          <w:color w:val="0B1E2D"/>
        </w:rPr>
        <w:t xml:space="preserve"> 2012 </w:t>
      </w:r>
      <w:r w:rsidR="2D147676" w:rsidRPr="284C4CB9">
        <w:rPr>
          <w:rFonts w:ascii="Calibri" w:eastAsia="Calibri" w:hAnsi="Calibri" w:cs="Calibri"/>
          <w:color w:val="0B1E2D"/>
        </w:rPr>
        <w:t xml:space="preserve">with the UK ranking in twenty-sixth place </w:t>
      </w:r>
      <w:r w:rsidR="179FF229" w:rsidRPr="284C4CB9">
        <w:rPr>
          <w:rFonts w:ascii="Calibri" w:eastAsia="Calibri" w:hAnsi="Calibri" w:cs="Calibri"/>
          <w:color w:val="0B1E2D"/>
        </w:rPr>
        <w:t>(OECD, 2014)</w:t>
      </w:r>
      <w:r w:rsidR="19702E50" w:rsidRPr="284C4CB9">
        <w:rPr>
          <w:rFonts w:ascii="Calibri" w:eastAsia="Calibri" w:hAnsi="Calibri" w:cs="Calibri"/>
          <w:color w:val="0B1E2D"/>
        </w:rPr>
        <w:t xml:space="preserve">, again with the mean score meeting the average of the participating countries. </w:t>
      </w:r>
      <w:r w:rsidR="0BAF5470" w:rsidRPr="284C4CB9">
        <w:rPr>
          <w:rFonts w:ascii="Calibri" w:eastAsia="Calibri" w:hAnsi="Calibri" w:cs="Calibri"/>
          <w:color w:val="0B1E2D"/>
        </w:rPr>
        <w:t xml:space="preserve">When focusing purely on the results for Wales the issues were highlighted further, with </w:t>
      </w:r>
      <w:r w:rsidR="3743AE77" w:rsidRPr="284C4CB9">
        <w:rPr>
          <w:rFonts w:ascii="Calibri" w:eastAsia="Calibri" w:hAnsi="Calibri" w:cs="Calibri"/>
          <w:color w:val="0B1E2D"/>
        </w:rPr>
        <w:t xml:space="preserve">a </w:t>
      </w:r>
      <w:r w:rsidR="0BAF5470" w:rsidRPr="284C4CB9">
        <w:rPr>
          <w:rFonts w:ascii="Calibri" w:eastAsia="Calibri" w:hAnsi="Calibri" w:cs="Calibri"/>
          <w:color w:val="0B1E2D"/>
        </w:rPr>
        <w:t>BBC report stating that since 2</w:t>
      </w:r>
      <w:r w:rsidR="774AC1AE" w:rsidRPr="284C4CB9">
        <w:rPr>
          <w:rFonts w:ascii="Calibri" w:eastAsia="Calibri" w:hAnsi="Calibri" w:cs="Calibri"/>
          <w:color w:val="0B1E2D"/>
        </w:rPr>
        <w:t>007, Wales had</w:t>
      </w:r>
      <w:r w:rsidR="35EFA6E0" w:rsidRPr="284C4CB9">
        <w:rPr>
          <w:rFonts w:ascii="Calibri" w:eastAsia="Calibri" w:hAnsi="Calibri" w:cs="Calibri"/>
          <w:color w:val="0B1E2D"/>
        </w:rPr>
        <w:t xml:space="preserve"> </w:t>
      </w:r>
      <w:r w:rsidR="74015B95" w:rsidRPr="284C4CB9">
        <w:rPr>
          <w:rFonts w:ascii="Calibri" w:eastAsia="Calibri" w:hAnsi="Calibri" w:cs="Calibri"/>
          <w:color w:val="0B1E2D"/>
        </w:rPr>
        <w:t>fallen</w:t>
      </w:r>
      <w:r w:rsidR="774AC1AE" w:rsidRPr="284C4CB9">
        <w:rPr>
          <w:rFonts w:ascii="Calibri" w:eastAsia="Calibri" w:hAnsi="Calibri" w:cs="Calibri"/>
          <w:color w:val="0B1E2D"/>
        </w:rPr>
        <w:t xml:space="preserve"> from twenty-ninth position to </w:t>
      </w:r>
      <w:r w:rsidR="481B05C8" w:rsidRPr="284C4CB9">
        <w:rPr>
          <w:rFonts w:ascii="Calibri" w:eastAsia="Calibri" w:hAnsi="Calibri" w:cs="Calibri"/>
          <w:color w:val="0B1E2D"/>
        </w:rPr>
        <w:t>forty-first in reading (</w:t>
      </w:r>
      <w:r w:rsidR="218B141F" w:rsidRPr="284C4CB9">
        <w:rPr>
          <w:rFonts w:ascii="Calibri" w:eastAsia="Calibri" w:hAnsi="Calibri" w:cs="Calibri"/>
          <w:color w:val="0B1E2D"/>
        </w:rPr>
        <w:t>BBC, 2013), the</w:t>
      </w:r>
      <w:r w:rsidR="5C0296C5" w:rsidRPr="284C4CB9">
        <w:rPr>
          <w:rFonts w:ascii="Calibri" w:eastAsia="Calibri" w:hAnsi="Calibri" w:cs="Calibri"/>
          <w:color w:val="0B1E2D"/>
        </w:rPr>
        <w:t xml:space="preserve">se results </w:t>
      </w:r>
      <w:r w:rsidR="218B141F" w:rsidRPr="284C4CB9">
        <w:rPr>
          <w:rFonts w:ascii="Calibri" w:eastAsia="Calibri" w:hAnsi="Calibri" w:cs="Calibri"/>
          <w:color w:val="0B1E2D"/>
        </w:rPr>
        <w:t xml:space="preserve">meant </w:t>
      </w:r>
      <w:r w:rsidR="2A93BE44" w:rsidRPr="284C4CB9">
        <w:rPr>
          <w:rFonts w:ascii="Calibri" w:eastAsia="Calibri" w:hAnsi="Calibri" w:cs="Calibri"/>
          <w:color w:val="0B1E2D"/>
        </w:rPr>
        <w:t>a need for change was apparent and led to the Welsh Government approaching Professor Graham Donaldson</w:t>
      </w:r>
      <w:r w:rsidR="08B2CEA2" w:rsidRPr="284C4CB9">
        <w:rPr>
          <w:rFonts w:ascii="Calibri" w:eastAsia="Calibri" w:hAnsi="Calibri" w:cs="Calibri"/>
          <w:color w:val="0B1E2D"/>
        </w:rPr>
        <w:t xml:space="preserve"> in March 2014</w:t>
      </w:r>
      <w:r w:rsidR="2A93BE44" w:rsidRPr="284C4CB9">
        <w:rPr>
          <w:rFonts w:ascii="Calibri" w:eastAsia="Calibri" w:hAnsi="Calibri" w:cs="Calibri"/>
          <w:color w:val="0B1E2D"/>
        </w:rPr>
        <w:t xml:space="preserve"> </w:t>
      </w:r>
      <w:r w:rsidR="691D1013" w:rsidRPr="284C4CB9">
        <w:rPr>
          <w:rFonts w:ascii="Calibri" w:eastAsia="Calibri" w:hAnsi="Calibri" w:cs="Calibri"/>
          <w:color w:val="0B1E2D"/>
        </w:rPr>
        <w:t xml:space="preserve">to conduct a curriculum review </w:t>
      </w:r>
      <w:r w:rsidR="5288E734" w:rsidRPr="284C4CB9">
        <w:rPr>
          <w:rFonts w:ascii="Calibri" w:eastAsia="Calibri" w:hAnsi="Calibri" w:cs="Calibri"/>
          <w:color w:val="0B1E2D"/>
        </w:rPr>
        <w:t xml:space="preserve">which has led to significant changes being implemented. </w:t>
      </w:r>
      <w:r w:rsidR="5A7D93FC" w:rsidRPr="284C4CB9">
        <w:rPr>
          <w:rFonts w:ascii="Calibri" w:eastAsia="Calibri" w:hAnsi="Calibri" w:cs="Calibri"/>
          <w:color w:val="0B1E2D"/>
        </w:rPr>
        <w:t xml:space="preserve">In his review Professor Donaldson stated the need for change was clear having analysed </w:t>
      </w:r>
      <w:r w:rsidR="5261FBE1" w:rsidRPr="284C4CB9">
        <w:rPr>
          <w:rFonts w:ascii="Calibri" w:eastAsia="Calibri" w:hAnsi="Calibri" w:cs="Calibri"/>
          <w:color w:val="0B1E2D"/>
        </w:rPr>
        <w:t>evidence</w:t>
      </w:r>
      <w:r w:rsidR="5A7D93FC" w:rsidRPr="284C4CB9">
        <w:rPr>
          <w:rFonts w:ascii="Calibri" w:eastAsia="Calibri" w:hAnsi="Calibri" w:cs="Calibri"/>
          <w:color w:val="0B1E2D"/>
        </w:rPr>
        <w:t xml:space="preserve"> </w:t>
      </w:r>
      <w:r w:rsidR="4CE7EC9A" w:rsidRPr="284C4CB9">
        <w:rPr>
          <w:rFonts w:ascii="Calibri" w:eastAsia="Calibri" w:hAnsi="Calibri" w:cs="Calibri"/>
          <w:color w:val="0B1E2D"/>
        </w:rPr>
        <w:t xml:space="preserve">from the PISA </w:t>
      </w:r>
      <w:r w:rsidR="381B04DE" w:rsidRPr="284C4CB9">
        <w:rPr>
          <w:rFonts w:ascii="Calibri" w:eastAsia="Calibri" w:hAnsi="Calibri" w:cs="Calibri"/>
          <w:color w:val="0B1E2D"/>
        </w:rPr>
        <w:t>assessments</w:t>
      </w:r>
      <w:r w:rsidR="4CE7EC9A" w:rsidRPr="284C4CB9">
        <w:rPr>
          <w:rFonts w:ascii="Calibri" w:eastAsia="Calibri" w:hAnsi="Calibri" w:cs="Calibri"/>
          <w:color w:val="0B1E2D"/>
        </w:rPr>
        <w:t>,</w:t>
      </w:r>
      <w:r w:rsidR="7B661F0B" w:rsidRPr="284C4CB9">
        <w:rPr>
          <w:rFonts w:ascii="Calibri" w:eastAsia="Calibri" w:hAnsi="Calibri" w:cs="Calibri"/>
          <w:color w:val="0B1E2D"/>
        </w:rPr>
        <w:t xml:space="preserve"> E</w:t>
      </w:r>
      <w:r w:rsidR="3A66AA8E" w:rsidRPr="284C4CB9">
        <w:rPr>
          <w:rFonts w:ascii="Calibri" w:eastAsia="Calibri" w:hAnsi="Calibri" w:cs="Calibri"/>
          <w:color w:val="0B1E2D"/>
        </w:rPr>
        <w:t>styn</w:t>
      </w:r>
      <w:r w:rsidR="7DE0820B" w:rsidRPr="284C4CB9">
        <w:rPr>
          <w:rFonts w:ascii="Calibri" w:eastAsia="Calibri" w:hAnsi="Calibri" w:cs="Calibri"/>
          <w:color w:val="0B1E2D"/>
        </w:rPr>
        <w:t xml:space="preserve"> r</w:t>
      </w:r>
      <w:r w:rsidR="7B661F0B" w:rsidRPr="284C4CB9">
        <w:rPr>
          <w:rFonts w:ascii="Calibri" w:eastAsia="Calibri" w:hAnsi="Calibri" w:cs="Calibri"/>
          <w:color w:val="0B1E2D"/>
        </w:rPr>
        <w:t>eports and the performance of students in Wales in national qualifications</w:t>
      </w:r>
      <w:r w:rsidR="7CA24E51" w:rsidRPr="284C4CB9">
        <w:rPr>
          <w:rFonts w:ascii="Calibri" w:eastAsia="Calibri" w:hAnsi="Calibri" w:cs="Calibri"/>
          <w:color w:val="0B1E2D"/>
        </w:rPr>
        <w:t xml:space="preserve"> (Donaldson, 2015). </w:t>
      </w:r>
      <w:r w:rsidR="08A2A4A5" w:rsidRPr="284C4CB9">
        <w:rPr>
          <w:rFonts w:ascii="Calibri" w:eastAsia="Calibri" w:hAnsi="Calibri" w:cs="Calibri"/>
          <w:color w:val="0B1E2D"/>
        </w:rPr>
        <w:t xml:space="preserve">The review ‘Successful Futures’ </w:t>
      </w:r>
      <w:r w:rsidR="0D4FFB9E" w:rsidRPr="284C4CB9">
        <w:rPr>
          <w:rFonts w:ascii="Calibri" w:eastAsia="Calibri" w:hAnsi="Calibri" w:cs="Calibri"/>
          <w:color w:val="0B1E2D"/>
        </w:rPr>
        <w:t xml:space="preserve">made recommendations that outline the need for the curriculum to be arranged into six areas </w:t>
      </w:r>
      <w:r w:rsidR="0D4FFB9E" w:rsidRPr="284C4CB9">
        <w:rPr>
          <w:rFonts w:ascii="Calibri" w:eastAsia="Calibri" w:hAnsi="Calibri" w:cs="Calibri"/>
          <w:color w:val="0B1E2D"/>
        </w:rPr>
        <w:lastRenderedPageBreak/>
        <w:t xml:space="preserve">of need, one of those areas being </w:t>
      </w:r>
      <w:r w:rsidR="05346383" w:rsidRPr="284C4CB9">
        <w:rPr>
          <w:rFonts w:ascii="Calibri" w:eastAsia="Calibri" w:hAnsi="Calibri" w:cs="Calibri"/>
          <w:color w:val="0B1E2D"/>
        </w:rPr>
        <w:t xml:space="preserve">Languages, Literacy and Communication, in which Professor Donaldson </w:t>
      </w:r>
      <w:r w:rsidR="79DE63A8" w:rsidRPr="284C4CB9">
        <w:rPr>
          <w:rFonts w:ascii="Calibri" w:eastAsia="Calibri" w:hAnsi="Calibri" w:cs="Calibri"/>
          <w:color w:val="0B1E2D"/>
        </w:rPr>
        <w:t xml:space="preserve">confirms the importance of literacy by stating ‘language is the essence of thinking and is integral, not just to effective communication, but to learning, reflection and creativity’ (Donaldson, 2015). </w:t>
      </w:r>
      <w:r w:rsidR="2E73820D" w:rsidRPr="284C4CB9">
        <w:rPr>
          <w:rFonts w:ascii="Calibri" w:eastAsia="Calibri" w:hAnsi="Calibri" w:cs="Calibri"/>
          <w:color w:val="0B1E2D"/>
        </w:rPr>
        <w:t>The aims of the new curriculum in Wales regarding literacy is to expose learners to literature</w:t>
      </w:r>
      <w:r w:rsidR="796161E4" w:rsidRPr="284C4CB9">
        <w:rPr>
          <w:rFonts w:ascii="Calibri" w:eastAsia="Calibri" w:hAnsi="Calibri" w:cs="Calibri"/>
          <w:color w:val="0B1E2D"/>
        </w:rPr>
        <w:t xml:space="preserve">, helping them further understand language, allowing them to develop </w:t>
      </w:r>
      <w:r w:rsidR="0867C286" w:rsidRPr="284C4CB9">
        <w:rPr>
          <w:rFonts w:ascii="Calibri" w:eastAsia="Calibri" w:hAnsi="Calibri" w:cs="Calibri"/>
          <w:color w:val="0B1E2D"/>
        </w:rPr>
        <w:t xml:space="preserve">their imaginations, challenge ideas and become creative thinkers.  The development of oracy </w:t>
      </w:r>
      <w:r w:rsidR="1DBF5013" w:rsidRPr="284C4CB9">
        <w:rPr>
          <w:rFonts w:ascii="Calibri" w:eastAsia="Calibri" w:hAnsi="Calibri" w:cs="Calibri"/>
          <w:color w:val="0B1E2D"/>
        </w:rPr>
        <w:t>for learners is also seen as a critical skill with Donaldson stating, ‘the capacity to develop and express ideas through speech – is of central importance to both thinking and learning’ (Donaldson, 2015).</w:t>
      </w:r>
    </w:p>
    <w:p w14:paraId="6A47054B" w14:textId="77777777" w:rsidR="00F51382" w:rsidRDefault="00F51382" w:rsidP="00F51382">
      <w:pPr>
        <w:spacing w:line="360" w:lineRule="auto"/>
        <w:jc w:val="both"/>
        <w:rPr>
          <w:rFonts w:ascii="Calibri" w:eastAsia="Calibri" w:hAnsi="Calibri" w:cs="Calibri"/>
          <w:color w:val="0B1E2D"/>
        </w:rPr>
      </w:pPr>
    </w:p>
    <w:p w14:paraId="1A65A05B" w14:textId="0D8CB6A1" w:rsidR="0541DC74" w:rsidRDefault="1DBF5013" w:rsidP="00F51382">
      <w:pPr>
        <w:spacing w:line="360" w:lineRule="auto"/>
        <w:jc w:val="both"/>
        <w:rPr>
          <w:rFonts w:ascii="Calibri" w:eastAsia="Calibri" w:hAnsi="Calibri" w:cs="Calibri"/>
          <w:color w:val="0B1E2D"/>
        </w:rPr>
      </w:pPr>
      <w:r w:rsidRPr="284C4CB9">
        <w:rPr>
          <w:rFonts w:ascii="Calibri" w:eastAsia="Calibri" w:hAnsi="Calibri" w:cs="Calibri"/>
          <w:color w:val="0B1E2D"/>
        </w:rPr>
        <w:t xml:space="preserve"> </w:t>
      </w:r>
      <w:r w:rsidR="00F51382">
        <w:rPr>
          <w:rFonts w:ascii="Calibri" w:eastAsia="Calibri" w:hAnsi="Calibri" w:cs="Calibri"/>
          <w:color w:val="0B1E2D"/>
        </w:rPr>
        <w:t>J</w:t>
      </w:r>
      <w:r w:rsidR="390EF3CB" w:rsidRPr="284C4CB9">
        <w:rPr>
          <w:rFonts w:ascii="Calibri" w:eastAsia="Calibri" w:hAnsi="Calibri" w:cs="Calibri"/>
          <w:color w:val="0B1E2D"/>
        </w:rPr>
        <w:t>ean Piaget believed that there were four key stages of development</w:t>
      </w:r>
      <w:r w:rsidR="2D4A2B47" w:rsidRPr="284C4CB9">
        <w:rPr>
          <w:rFonts w:ascii="Calibri" w:eastAsia="Calibri" w:hAnsi="Calibri" w:cs="Calibri"/>
          <w:color w:val="0B1E2D"/>
        </w:rPr>
        <w:t xml:space="preserve"> which he named sensorimotor, preoperational, </w:t>
      </w:r>
      <w:r w:rsidR="06BA399E" w:rsidRPr="284C4CB9">
        <w:rPr>
          <w:rFonts w:ascii="Calibri" w:eastAsia="Calibri" w:hAnsi="Calibri" w:cs="Calibri"/>
          <w:color w:val="0B1E2D"/>
        </w:rPr>
        <w:t>concrete operational and formal operational</w:t>
      </w:r>
      <w:r w:rsidR="1202005E" w:rsidRPr="284C4CB9">
        <w:rPr>
          <w:rFonts w:ascii="Calibri" w:eastAsia="Calibri" w:hAnsi="Calibri" w:cs="Calibri"/>
          <w:color w:val="0B1E2D"/>
        </w:rPr>
        <w:t xml:space="preserve"> (</w:t>
      </w:r>
      <w:r w:rsidR="2124417F" w:rsidRPr="284C4CB9">
        <w:rPr>
          <w:rFonts w:ascii="Calibri" w:eastAsia="Calibri" w:hAnsi="Calibri" w:cs="Calibri"/>
          <w:color w:val="0B1E2D"/>
        </w:rPr>
        <w:t xml:space="preserve">Wood, Smith and </w:t>
      </w:r>
      <w:proofErr w:type="spellStart"/>
      <w:r w:rsidR="2124417F" w:rsidRPr="284C4CB9">
        <w:rPr>
          <w:rFonts w:ascii="Calibri" w:eastAsia="Calibri" w:hAnsi="Calibri" w:cs="Calibri"/>
          <w:color w:val="0B1E2D"/>
        </w:rPr>
        <w:t>Grossniklaus</w:t>
      </w:r>
      <w:proofErr w:type="spellEnd"/>
      <w:r w:rsidR="2124417F" w:rsidRPr="284C4CB9">
        <w:rPr>
          <w:rFonts w:ascii="Calibri" w:eastAsia="Calibri" w:hAnsi="Calibri" w:cs="Calibri"/>
          <w:color w:val="0B1E2D"/>
        </w:rPr>
        <w:t>, 2001)</w:t>
      </w:r>
      <w:r w:rsidR="1202005E" w:rsidRPr="284C4CB9">
        <w:rPr>
          <w:rFonts w:ascii="Calibri" w:eastAsia="Calibri" w:hAnsi="Calibri" w:cs="Calibri"/>
          <w:color w:val="0B1E2D"/>
        </w:rPr>
        <w:t xml:space="preserve"> with these stages linked to age</w:t>
      </w:r>
      <w:r w:rsidR="098546FF" w:rsidRPr="284C4CB9">
        <w:rPr>
          <w:rFonts w:ascii="Calibri" w:eastAsia="Calibri" w:hAnsi="Calibri" w:cs="Calibri"/>
          <w:color w:val="0B1E2D"/>
        </w:rPr>
        <w:t>.</w:t>
      </w:r>
      <w:r w:rsidR="1E102A3C" w:rsidRPr="284C4CB9">
        <w:rPr>
          <w:rFonts w:ascii="Calibri" w:eastAsia="Calibri" w:hAnsi="Calibri" w:cs="Calibri"/>
          <w:color w:val="0B1E2D"/>
        </w:rPr>
        <w:t xml:space="preserve"> Piaget believed that </w:t>
      </w:r>
      <w:r w:rsidR="31B487F8" w:rsidRPr="284C4CB9">
        <w:rPr>
          <w:rFonts w:ascii="Calibri" w:eastAsia="Calibri" w:hAnsi="Calibri" w:cs="Calibri"/>
          <w:color w:val="0B1E2D"/>
        </w:rPr>
        <w:t>a child could learn and develop f</w:t>
      </w:r>
      <w:r w:rsidR="689566E4" w:rsidRPr="284C4CB9">
        <w:rPr>
          <w:rFonts w:ascii="Calibri" w:eastAsia="Calibri" w:hAnsi="Calibri" w:cs="Calibri"/>
          <w:color w:val="0B1E2D"/>
        </w:rPr>
        <w:t>rom</w:t>
      </w:r>
      <w:r w:rsidR="31B487F8" w:rsidRPr="284C4CB9">
        <w:rPr>
          <w:rFonts w:ascii="Calibri" w:eastAsia="Calibri" w:hAnsi="Calibri" w:cs="Calibri"/>
          <w:color w:val="0B1E2D"/>
        </w:rPr>
        <w:t xml:space="preserve"> the environment surrounding them and did not see intelligence as a fixed trait</w:t>
      </w:r>
      <w:r w:rsidR="19A6C4CE" w:rsidRPr="284C4CB9">
        <w:rPr>
          <w:rFonts w:ascii="Calibri" w:eastAsia="Calibri" w:hAnsi="Calibri" w:cs="Calibri"/>
          <w:color w:val="0B1E2D"/>
        </w:rPr>
        <w:t xml:space="preserve"> (McLeod, 2020)</w:t>
      </w:r>
      <w:r w:rsidR="10191149" w:rsidRPr="284C4CB9">
        <w:rPr>
          <w:rFonts w:ascii="Calibri" w:eastAsia="Calibri" w:hAnsi="Calibri" w:cs="Calibri"/>
          <w:color w:val="0B1E2D"/>
        </w:rPr>
        <w:t xml:space="preserve">, Piaget discussed in his </w:t>
      </w:r>
      <w:r w:rsidR="01211055" w:rsidRPr="284C4CB9">
        <w:rPr>
          <w:rFonts w:ascii="Calibri" w:eastAsia="Calibri" w:hAnsi="Calibri" w:cs="Calibri"/>
          <w:color w:val="0B1E2D"/>
        </w:rPr>
        <w:t xml:space="preserve">constructivist </w:t>
      </w:r>
      <w:r w:rsidR="10191149" w:rsidRPr="284C4CB9">
        <w:rPr>
          <w:rFonts w:ascii="Calibri" w:eastAsia="Calibri" w:hAnsi="Calibri" w:cs="Calibri"/>
          <w:color w:val="0B1E2D"/>
        </w:rPr>
        <w:t xml:space="preserve">theory a term called </w:t>
      </w:r>
      <w:r w:rsidR="2F0CB7F1" w:rsidRPr="284C4CB9">
        <w:rPr>
          <w:rFonts w:ascii="Calibri" w:eastAsia="Calibri" w:hAnsi="Calibri" w:cs="Calibri"/>
          <w:color w:val="0B1E2D"/>
        </w:rPr>
        <w:t>a</w:t>
      </w:r>
      <w:r w:rsidR="6EBF9554" w:rsidRPr="284C4CB9">
        <w:rPr>
          <w:rFonts w:ascii="Calibri" w:eastAsia="Calibri" w:hAnsi="Calibri" w:cs="Calibri"/>
          <w:color w:val="0B1E2D"/>
        </w:rPr>
        <w:t xml:space="preserve">daption, there were again stages that needed to be completed to reach this point in learning and </w:t>
      </w:r>
      <w:r w:rsidR="3965AAFE" w:rsidRPr="284C4CB9">
        <w:rPr>
          <w:rFonts w:ascii="Calibri" w:eastAsia="Calibri" w:hAnsi="Calibri" w:cs="Calibri"/>
          <w:color w:val="0B1E2D"/>
        </w:rPr>
        <w:t>can be witnessed</w:t>
      </w:r>
      <w:r w:rsidR="6EBF9554" w:rsidRPr="284C4CB9">
        <w:rPr>
          <w:rFonts w:ascii="Calibri" w:eastAsia="Calibri" w:hAnsi="Calibri" w:cs="Calibri"/>
          <w:color w:val="0B1E2D"/>
        </w:rPr>
        <w:t xml:space="preserve"> in classrooms today. </w:t>
      </w:r>
      <w:r w:rsidR="4EEE89D4" w:rsidRPr="284C4CB9">
        <w:rPr>
          <w:rFonts w:ascii="Calibri" w:eastAsia="Calibri" w:hAnsi="Calibri" w:cs="Calibri"/>
          <w:color w:val="0B1E2D"/>
        </w:rPr>
        <w:t>Piaget’s cognitive theory discussed schema’s which he d</w:t>
      </w:r>
      <w:r w:rsidR="578E5411" w:rsidRPr="284C4CB9">
        <w:rPr>
          <w:rFonts w:ascii="Calibri" w:eastAsia="Calibri" w:hAnsi="Calibri" w:cs="Calibri"/>
          <w:color w:val="0B1E2D"/>
        </w:rPr>
        <w:t xml:space="preserve">escribed as </w:t>
      </w:r>
      <w:r w:rsidR="16333943" w:rsidRPr="284C4CB9">
        <w:rPr>
          <w:rFonts w:ascii="Calibri" w:eastAsia="Calibri" w:hAnsi="Calibri" w:cs="Calibri"/>
          <w:color w:val="0B1E2D"/>
        </w:rPr>
        <w:t xml:space="preserve">the mental structure which forms the basis of their learning (McLeod, 2020). To build on these schemas the </w:t>
      </w:r>
      <w:r w:rsidR="2300660B" w:rsidRPr="284C4CB9">
        <w:rPr>
          <w:rFonts w:ascii="Calibri" w:eastAsia="Calibri" w:hAnsi="Calibri" w:cs="Calibri"/>
          <w:color w:val="0B1E2D"/>
        </w:rPr>
        <w:t xml:space="preserve">learner </w:t>
      </w:r>
      <w:r w:rsidR="3969C18E" w:rsidRPr="284C4CB9">
        <w:rPr>
          <w:rFonts w:ascii="Calibri" w:eastAsia="Calibri" w:hAnsi="Calibri" w:cs="Calibri"/>
          <w:color w:val="0B1E2D"/>
        </w:rPr>
        <w:t>will</w:t>
      </w:r>
      <w:r w:rsidR="2300660B" w:rsidRPr="284C4CB9">
        <w:rPr>
          <w:rFonts w:ascii="Calibri" w:eastAsia="Calibri" w:hAnsi="Calibri" w:cs="Calibri"/>
          <w:color w:val="0B1E2D"/>
        </w:rPr>
        <w:t xml:space="preserve"> </w:t>
      </w:r>
      <w:r w:rsidR="486B8430" w:rsidRPr="284C4CB9">
        <w:rPr>
          <w:rFonts w:ascii="Calibri" w:eastAsia="Calibri" w:hAnsi="Calibri" w:cs="Calibri"/>
          <w:color w:val="0B1E2D"/>
        </w:rPr>
        <w:t>‘</w:t>
      </w:r>
      <w:r w:rsidR="2300660B" w:rsidRPr="284C4CB9">
        <w:rPr>
          <w:rFonts w:ascii="Calibri" w:eastAsia="Calibri" w:hAnsi="Calibri" w:cs="Calibri"/>
          <w:color w:val="0B1E2D"/>
        </w:rPr>
        <w:t>assimilate</w:t>
      </w:r>
      <w:r w:rsidR="3EB2AEAE" w:rsidRPr="284C4CB9">
        <w:rPr>
          <w:rFonts w:ascii="Calibri" w:eastAsia="Calibri" w:hAnsi="Calibri" w:cs="Calibri"/>
          <w:color w:val="0B1E2D"/>
        </w:rPr>
        <w:t>’ new</w:t>
      </w:r>
      <w:r w:rsidR="2300660B" w:rsidRPr="284C4CB9">
        <w:rPr>
          <w:rFonts w:ascii="Calibri" w:eastAsia="Calibri" w:hAnsi="Calibri" w:cs="Calibri"/>
          <w:color w:val="0B1E2D"/>
        </w:rPr>
        <w:t xml:space="preserve"> information and a</w:t>
      </w:r>
      <w:r w:rsidR="33875D4C" w:rsidRPr="284C4CB9">
        <w:rPr>
          <w:rFonts w:ascii="Calibri" w:eastAsia="Calibri" w:hAnsi="Calibri" w:cs="Calibri"/>
          <w:color w:val="0B1E2D"/>
        </w:rPr>
        <w:t>pply</w:t>
      </w:r>
      <w:r w:rsidR="2300660B" w:rsidRPr="284C4CB9">
        <w:rPr>
          <w:rFonts w:ascii="Calibri" w:eastAsia="Calibri" w:hAnsi="Calibri" w:cs="Calibri"/>
          <w:color w:val="0B1E2D"/>
        </w:rPr>
        <w:t xml:space="preserve"> th</w:t>
      </w:r>
      <w:r w:rsidR="4DA4F40B" w:rsidRPr="284C4CB9">
        <w:rPr>
          <w:rFonts w:ascii="Calibri" w:eastAsia="Calibri" w:hAnsi="Calibri" w:cs="Calibri"/>
          <w:color w:val="0B1E2D"/>
        </w:rPr>
        <w:t>is</w:t>
      </w:r>
      <w:r w:rsidR="2300660B" w:rsidRPr="284C4CB9">
        <w:rPr>
          <w:rFonts w:ascii="Calibri" w:eastAsia="Calibri" w:hAnsi="Calibri" w:cs="Calibri"/>
          <w:color w:val="0B1E2D"/>
        </w:rPr>
        <w:t xml:space="preserve"> to pre-existing schemas, a literacy example of this for a learner could be </w:t>
      </w:r>
      <w:r w:rsidR="6A2FAC01" w:rsidRPr="284C4CB9">
        <w:rPr>
          <w:rFonts w:ascii="Calibri" w:eastAsia="Calibri" w:hAnsi="Calibri" w:cs="Calibri"/>
          <w:color w:val="0B1E2D"/>
        </w:rPr>
        <w:t>learning new words</w:t>
      </w:r>
      <w:r w:rsidR="339B8F69" w:rsidRPr="284C4CB9">
        <w:rPr>
          <w:rFonts w:ascii="Calibri" w:eastAsia="Calibri" w:hAnsi="Calibri" w:cs="Calibri"/>
          <w:color w:val="0B1E2D"/>
        </w:rPr>
        <w:t>.</w:t>
      </w:r>
      <w:r w:rsidR="6A2FAC01" w:rsidRPr="284C4CB9">
        <w:rPr>
          <w:rFonts w:ascii="Calibri" w:eastAsia="Calibri" w:hAnsi="Calibri" w:cs="Calibri"/>
          <w:color w:val="0B1E2D"/>
        </w:rPr>
        <w:t xml:space="preserve"> </w:t>
      </w:r>
      <w:r w:rsidR="5A7560F9" w:rsidRPr="284C4CB9">
        <w:rPr>
          <w:rFonts w:ascii="Calibri" w:eastAsia="Calibri" w:hAnsi="Calibri" w:cs="Calibri"/>
          <w:color w:val="0B1E2D"/>
        </w:rPr>
        <w:t>T</w:t>
      </w:r>
      <w:r w:rsidR="6A2FAC01" w:rsidRPr="284C4CB9">
        <w:rPr>
          <w:rFonts w:ascii="Calibri" w:eastAsia="Calibri" w:hAnsi="Calibri" w:cs="Calibri"/>
          <w:color w:val="0B1E2D"/>
        </w:rPr>
        <w:t>he pre-existing schema would be the words that a learner can already recognise</w:t>
      </w:r>
      <w:r w:rsidR="73BA8DAB" w:rsidRPr="284C4CB9">
        <w:rPr>
          <w:rFonts w:ascii="Calibri" w:eastAsia="Calibri" w:hAnsi="Calibri" w:cs="Calibri"/>
          <w:color w:val="0B1E2D"/>
        </w:rPr>
        <w:t>,</w:t>
      </w:r>
      <w:r w:rsidR="6A2FAC01" w:rsidRPr="284C4CB9">
        <w:rPr>
          <w:rFonts w:ascii="Calibri" w:eastAsia="Calibri" w:hAnsi="Calibri" w:cs="Calibri"/>
          <w:color w:val="0B1E2D"/>
        </w:rPr>
        <w:t xml:space="preserve"> when the </w:t>
      </w:r>
      <w:r w:rsidR="68B384E9" w:rsidRPr="284C4CB9">
        <w:rPr>
          <w:rFonts w:ascii="Calibri" w:eastAsia="Calibri" w:hAnsi="Calibri" w:cs="Calibri"/>
          <w:color w:val="0B1E2D"/>
        </w:rPr>
        <w:t>t</w:t>
      </w:r>
      <w:r w:rsidR="6A2FAC01" w:rsidRPr="284C4CB9">
        <w:rPr>
          <w:rFonts w:ascii="Calibri" w:eastAsia="Calibri" w:hAnsi="Calibri" w:cs="Calibri"/>
          <w:color w:val="0B1E2D"/>
        </w:rPr>
        <w:t>eacher or educator in</w:t>
      </w:r>
      <w:r w:rsidR="7F1870E4" w:rsidRPr="284C4CB9">
        <w:rPr>
          <w:rFonts w:ascii="Calibri" w:eastAsia="Calibri" w:hAnsi="Calibri" w:cs="Calibri"/>
          <w:color w:val="0B1E2D"/>
        </w:rPr>
        <w:t>troduces the learner to new words, they can assimilate and adapt the information</w:t>
      </w:r>
      <w:r w:rsidR="3B84223D" w:rsidRPr="284C4CB9">
        <w:rPr>
          <w:rFonts w:ascii="Calibri" w:eastAsia="Calibri" w:hAnsi="Calibri" w:cs="Calibri"/>
          <w:color w:val="0B1E2D"/>
        </w:rPr>
        <w:t xml:space="preserve">, looking for similarities and then </w:t>
      </w:r>
      <w:r w:rsidR="2E21FACE" w:rsidRPr="284C4CB9">
        <w:rPr>
          <w:rFonts w:ascii="Calibri" w:eastAsia="Calibri" w:hAnsi="Calibri" w:cs="Calibri"/>
          <w:color w:val="0B1E2D"/>
        </w:rPr>
        <w:t xml:space="preserve">apply the new words to their prior knowledge (schema) </w:t>
      </w:r>
      <w:r w:rsidR="3124C92F" w:rsidRPr="284C4CB9">
        <w:rPr>
          <w:rFonts w:ascii="Calibri" w:eastAsia="Calibri" w:hAnsi="Calibri" w:cs="Calibri"/>
          <w:color w:val="0B1E2D"/>
        </w:rPr>
        <w:t>to form an understanding (</w:t>
      </w:r>
      <w:r w:rsidR="41D73F8E" w:rsidRPr="284C4CB9">
        <w:rPr>
          <w:rFonts w:ascii="Calibri" w:eastAsia="Calibri" w:hAnsi="Calibri" w:cs="Calibri"/>
          <w:color w:val="0B1E2D"/>
        </w:rPr>
        <w:t xml:space="preserve">Discover </w:t>
      </w:r>
      <w:proofErr w:type="spellStart"/>
      <w:r w:rsidR="41D73F8E" w:rsidRPr="284C4CB9">
        <w:rPr>
          <w:rFonts w:ascii="Calibri" w:eastAsia="Calibri" w:hAnsi="Calibri" w:cs="Calibri"/>
          <w:color w:val="0B1E2D"/>
        </w:rPr>
        <w:t>Eary</w:t>
      </w:r>
      <w:proofErr w:type="spellEnd"/>
      <w:r w:rsidR="41D73F8E" w:rsidRPr="284C4CB9">
        <w:rPr>
          <w:rFonts w:ascii="Calibri" w:eastAsia="Calibri" w:hAnsi="Calibri" w:cs="Calibri"/>
          <w:color w:val="0B1E2D"/>
        </w:rPr>
        <w:t xml:space="preserve"> Childhood, 2021).</w:t>
      </w:r>
      <w:r w:rsidR="2BF8DC79" w:rsidRPr="284C4CB9">
        <w:rPr>
          <w:rFonts w:ascii="Calibri" w:eastAsia="Calibri" w:hAnsi="Calibri" w:cs="Calibri"/>
          <w:color w:val="0B1E2D"/>
        </w:rPr>
        <w:t xml:space="preserve"> This type of learning happens throughout education today, especially when helping learners to develop literacy and oracy skills.</w:t>
      </w:r>
      <w:r w:rsidR="7B088927" w:rsidRPr="284C4CB9">
        <w:rPr>
          <w:rFonts w:ascii="Calibri" w:eastAsia="Calibri" w:hAnsi="Calibri" w:cs="Calibri"/>
          <w:color w:val="0B1E2D"/>
        </w:rPr>
        <w:t xml:space="preserve"> </w:t>
      </w:r>
      <w:r w:rsidR="1DB4BE60" w:rsidRPr="284C4CB9">
        <w:rPr>
          <w:rFonts w:ascii="Calibri" w:eastAsia="Calibri" w:hAnsi="Calibri" w:cs="Calibri"/>
          <w:color w:val="0B1E2D"/>
        </w:rPr>
        <w:t xml:space="preserve">Piaget had a considerable </w:t>
      </w:r>
      <w:r w:rsidR="70BE3652" w:rsidRPr="284C4CB9">
        <w:rPr>
          <w:rFonts w:ascii="Calibri" w:eastAsia="Calibri" w:hAnsi="Calibri" w:cs="Calibri"/>
          <w:color w:val="0B1E2D"/>
        </w:rPr>
        <w:t xml:space="preserve">influence on Lev Vygotsky, </w:t>
      </w:r>
      <w:r w:rsidR="6B504F99" w:rsidRPr="284C4CB9">
        <w:rPr>
          <w:rFonts w:ascii="Calibri" w:eastAsia="Calibri" w:hAnsi="Calibri" w:cs="Calibri"/>
          <w:color w:val="0B1E2D"/>
        </w:rPr>
        <w:t>who</w:t>
      </w:r>
      <w:r w:rsidR="70BE3652" w:rsidRPr="284C4CB9">
        <w:rPr>
          <w:rFonts w:ascii="Calibri" w:eastAsia="Calibri" w:hAnsi="Calibri" w:cs="Calibri"/>
          <w:color w:val="0B1E2D"/>
        </w:rPr>
        <w:t xml:space="preserve"> developed a theory called the zone of proximal de</w:t>
      </w:r>
      <w:r w:rsidR="3BAC162A" w:rsidRPr="284C4CB9">
        <w:rPr>
          <w:rFonts w:ascii="Calibri" w:eastAsia="Calibri" w:hAnsi="Calibri" w:cs="Calibri"/>
          <w:color w:val="0B1E2D"/>
        </w:rPr>
        <w:t>velopment</w:t>
      </w:r>
      <w:r w:rsidR="5BA59A23" w:rsidRPr="284C4CB9">
        <w:rPr>
          <w:rFonts w:ascii="Calibri" w:eastAsia="Calibri" w:hAnsi="Calibri" w:cs="Calibri"/>
          <w:color w:val="0B1E2D"/>
        </w:rPr>
        <w:t xml:space="preserve"> (ZPD). </w:t>
      </w:r>
      <w:r w:rsidR="1B64E32D" w:rsidRPr="284C4CB9">
        <w:rPr>
          <w:rFonts w:ascii="Calibri" w:eastAsia="Calibri" w:hAnsi="Calibri" w:cs="Calibri"/>
          <w:color w:val="0B1E2D"/>
        </w:rPr>
        <w:t>Vygotsky</w:t>
      </w:r>
      <w:r w:rsidR="0126820C" w:rsidRPr="284C4CB9">
        <w:rPr>
          <w:rFonts w:ascii="Calibri" w:eastAsia="Calibri" w:hAnsi="Calibri" w:cs="Calibri"/>
          <w:color w:val="0B1E2D"/>
        </w:rPr>
        <w:t xml:space="preserve"> believed that learning took place in the ZPD, </w:t>
      </w:r>
      <w:r w:rsidR="3177546F" w:rsidRPr="284C4CB9">
        <w:rPr>
          <w:rFonts w:ascii="Calibri" w:eastAsia="Calibri" w:hAnsi="Calibri" w:cs="Calibri"/>
          <w:color w:val="0B1E2D"/>
        </w:rPr>
        <w:t>to achieve this learning, a</w:t>
      </w:r>
      <w:r w:rsidR="701C39A0" w:rsidRPr="284C4CB9">
        <w:rPr>
          <w:rFonts w:ascii="Calibri" w:eastAsia="Calibri" w:hAnsi="Calibri" w:cs="Calibri"/>
          <w:color w:val="0B1E2D"/>
        </w:rPr>
        <w:t xml:space="preserve"> </w:t>
      </w:r>
      <w:r w:rsidR="3177546F" w:rsidRPr="284C4CB9">
        <w:rPr>
          <w:rFonts w:ascii="Calibri" w:eastAsia="Calibri" w:hAnsi="Calibri" w:cs="Calibri"/>
          <w:color w:val="0B1E2D"/>
        </w:rPr>
        <w:t>skilled person</w:t>
      </w:r>
      <w:r w:rsidR="3BFC2F2D" w:rsidRPr="284C4CB9">
        <w:rPr>
          <w:rFonts w:ascii="Calibri" w:eastAsia="Calibri" w:hAnsi="Calibri" w:cs="Calibri"/>
          <w:color w:val="0B1E2D"/>
        </w:rPr>
        <w:t xml:space="preserve"> or more knowledgeable other as </w:t>
      </w:r>
      <w:r w:rsidR="31673145" w:rsidRPr="284C4CB9">
        <w:rPr>
          <w:rFonts w:ascii="Calibri" w:eastAsia="Calibri" w:hAnsi="Calibri" w:cs="Calibri"/>
          <w:color w:val="0B1E2D"/>
        </w:rPr>
        <w:t>Vygotsky</w:t>
      </w:r>
      <w:r w:rsidR="3BFC2F2D" w:rsidRPr="284C4CB9">
        <w:rPr>
          <w:rFonts w:ascii="Calibri" w:eastAsia="Calibri" w:hAnsi="Calibri" w:cs="Calibri"/>
          <w:color w:val="0B1E2D"/>
        </w:rPr>
        <w:t xml:space="preserve"> describes,</w:t>
      </w:r>
      <w:r w:rsidR="3177546F" w:rsidRPr="284C4CB9">
        <w:rPr>
          <w:rFonts w:ascii="Calibri" w:eastAsia="Calibri" w:hAnsi="Calibri" w:cs="Calibri"/>
          <w:color w:val="0B1E2D"/>
        </w:rPr>
        <w:t xml:space="preserve"> is required to assist the learner in </w:t>
      </w:r>
      <w:r w:rsidR="30FA52AB" w:rsidRPr="284C4CB9">
        <w:rPr>
          <w:rFonts w:ascii="Calibri" w:eastAsia="Calibri" w:hAnsi="Calibri" w:cs="Calibri"/>
          <w:color w:val="0B1E2D"/>
        </w:rPr>
        <w:t>developing their understanding from what they already know</w:t>
      </w:r>
      <w:r w:rsidR="22FC564E" w:rsidRPr="284C4CB9">
        <w:rPr>
          <w:rFonts w:ascii="Calibri" w:eastAsia="Calibri" w:hAnsi="Calibri" w:cs="Calibri"/>
          <w:color w:val="0B1E2D"/>
        </w:rPr>
        <w:t xml:space="preserve"> (McLeod, 2019).</w:t>
      </w:r>
      <w:r w:rsidR="30FA52AB" w:rsidRPr="284C4CB9">
        <w:rPr>
          <w:rFonts w:ascii="Calibri" w:eastAsia="Calibri" w:hAnsi="Calibri" w:cs="Calibri"/>
          <w:color w:val="0B1E2D"/>
        </w:rPr>
        <w:t xml:space="preserve"> </w:t>
      </w:r>
      <w:r w:rsidR="0CB41471" w:rsidRPr="284C4CB9">
        <w:rPr>
          <w:rFonts w:ascii="Calibri" w:eastAsia="Calibri" w:hAnsi="Calibri" w:cs="Calibri"/>
          <w:color w:val="0B1E2D"/>
        </w:rPr>
        <w:t xml:space="preserve">This type of learning is seen </w:t>
      </w:r>
      <w:r w:rsidR="17FBDB31" w:rsidRPr="284C4CB9">
        <w:rPr>
          <w:rFonts w:ascii="Calibri" w:eastAsia="Calibri" w:hAnsi="Calibri" w:cs="Calibri"/>
          <w:color w:val="0B1E2D"/>
        </w:rPr>
        <w:t>throughout</w:t>
      </w:r>
      <w:r w:rsidR="0CB41471" w:rsidRPr="284C4CB9">
        <w:rPr>
          <w:rFonts w:ascii="Calibri" w:eastAsia="Calibri" w:hAnsi="Calibri" w:cs="Calibri"/>
          <w:color w:val="0B1E2D"/>
        </w:rPr>
        <w:t xml:space="preserve"> </w:t>
      </w:r>
      <w:r w:rsidR="223F04E3" w:rsidRPr="284C4CB9">
        <w:rPr>
          <w:rFonts w:ascii="Calibri" w:eastAsia="Calibri" w:hAnsi="Calibri" w:cs="Calibri"/>
          <w:color w:val="0B1E2D"/>
        </w:rPr>
        <w:t>education;</w:t>
      </w:r>
      <w:r w:rsidR="0CB41471" w:rsidRPr="284C4CB9">
        <w:rPr>
          <w:rFonts w:ascii="Calibri" w:eastAsia="Calibri" w:hAnsi="Calibri" w:cs="Calibri"/>
          <w:color w:val="0B1E2D"/>
        </w:rPr>
        <w:t xml:space="preserve"> </w:t>
      </w:r>
      <w:r w:rsidR="3201ECEB" w:rsidRPr="284C4CB9">
        <w:rPr>
          <w:rFonts w:ascii="Calibri" w:eastAsia="Calibri" w:hAnsi="Calibri" w:cs="Calibri"/>
          <w:color w:val="0B1E2D"/>
        </w:rPr>
        <w:t>however,</w:t>
      </w:r>
      <w:r w:rsidR="0CB41471" w:rsidRPr="284C4CB9">
        <w:rPr>
          <w:rFonts w:ascii="Calibri" w:eastAsia="Calibri" w:hAnsi="Calibri" w:cs="Calibri"/>
          <w:color w:val="0B1E2D"/>
        </w:rPr>
        <w:t xml:space="preserve"> it is especially apparent in</w:t>
      </w:r>
      <w:r w:rsidR="5D84588A" w:rsidRPr="284C4CB9">
        <w:rPr>
          <w:rFonts w:ascii="Calibri" w:eastAsia="Calibri" w:hAnsi="Calibri" w:cs="Calibri"/>
          <w:color w:val="0B1E2D"/>
        </w:rPr>
        <w:t xml:space="preserve"> assisted reading,</w:t>
      </w:r>
      <w:r w:rsidR="0CB41471" w:rsidRPr="284C4CB9">
        <w:rPr>
          <w:rFonts w:ascii="Calibri" w:eastAsia="Calibri" w:hAnsi="Calibri" w:cs="Calibri"/>
          <w:color w:val="0B1E2D"/>
        </w:rPr>
        <w:t xml:space="preserve"> </w:t>
      </w:r>
      <w:r w:rsidR="4DE14BBC" w:rsidRPr="284C4CB9">
        <w:rPr>
          <w:rFonts w:ascii="Calibri" w:eastAsia="Calibri" w:hAnsi="Calibri" w:cs="Calibri"/>
          <w:color w:val="0B1E2D"/>
        </w:rPr>
        <w:t>a</w:t>
      </w:r>
      <w:r w:rsidR="0CB41471" w:rsidRPr="284C4CB9">
        <w:rPr>
          <w:rFonts w:ascii="Calibri" w:eastAsia="Calibri" w:hAnsi="Calibri" w:cs="Calibri"/>
          <w:color w:val="0B1E2D"/>
        </w:rPr>
        <w:t xml:space="preserve"> strategy </w:t>
      </w:r>
      <w:r w:rsidR="1C293DBC" w:rsidRPr="284C4CB9">
        <w:rPr>
          <w:rFonts w:ascii="Calibri" w:eastAsia="Calibri" w:hAnsi="Calibri" w:cs="Calibri"/>
          <w:color w:val="0B1E2D"/>
        </w:rPr>
        <w:t xml:space="preserve">used </w:t>
      </w:r>
      <w:r w:rsidR="0CB41471" w:rsidRPr="284C4CB9">
        <w:rPr>
          <w:rFonts w:ascii="Calibri" w:eastAsia="Calibri" w:hAnsi="Calibri" w:cs="Calibri"/>
          <w:color w:val="0B1E2D"/>
        </w:rPr>
        <w:t xml:space="preserve">to develop </w:t>
      </w:r>
      <w:r w:rsidR="5B4CC428" w:rsidRPr="284C4CB9">
        <w:rPr>
          <w:rFonts w:ascii="Calibri" w:eastAsia="Calibri" w:hAnsi="Calibri" w:cs="Calibri"/>
          <w:color w:val="0B1E2D"/>
        </w:rPr>
        <w:t xml:space="preserve">reading, </w:t>
      </w:r>
      <w:r w:rsidR="0CB41471" w:rsidRPr="284C4CB9">
        <w:rPr>
          <w:rFonts w:ascii="Calibri" w:eastAsia="Calibri" w:hAnsi="Calibri" w:cs="Calibri"/>
          <w:color w:val="0B1E2D"/>
        </w:rPr>
        <w:t>literacy and oracy skills</w:t>
      </w:r>
      <w:r w:rsidR="63B1E2C6" w:rsidRPr="284C4CB9">
        <w:rPr>
          <w:rFonts w:ascii="Calibri" w:eastAsia="Calibri" w:hAnsi="Calibri" w:cs="Calibri"/>
          <w:color w:val="0B1E2D"/>
        </w:rPr>
        <w:t>.</w:t>
      </w:r>
      <w:r w:rsidR="6582ACFE" w:rsidRPr="284C4CB9">
        <w:rPr>
          <w:rFonts w:ascii="Calibri" w:eastAsia="Calibri" w:hAnsi="Calibri" w:cs="Calibri"/>
          <w:color w:val="0B1E2D"/>
        </w:rPr>
        <w:t xml:space="preserve"> Before learners start reading</w:t>
      </w:r>
      <w:r w:rsidR="130C71BB" w:rsidRPr="284C4CB9">
        <w:rPr>
          <w:rFonts w:ascii="Calibri" w:eastAsia="Calibri" w:hAnsi="Calibri" w:cs="Calibri"/>
          <w:color w:val="0B1E2D"/>
        </w:rPr>
        <w:t xml:space="preserve"> a new book</w:t>
      </w:r>
      <w:r w:rsidR="6582ACFE" w:rsidRPr="284C4CB9">
        <w:rPr>
          <w:rFonts w:ascii="Calibri" w:eastAsia="Calibri" w:hAnsi="Calibri" w:cs="Calibri"/>
          <w:color w:val="0B1E2D"/>
        </w:rPr>
        <w:t xml:space="preserve"> themselves, the teacher will recognise their current level of understanding, spend time preparing the</w:t>
      </w:r>
      <w:r w:rsidR="1B2809D6" w:rsidRPr="284C4CB9">
        <w:rPr>
          <w:rFonts w:ascii="Calibri" w:eastAsia="Calibri" w:hAnsi="Calibri" w:cs="Calibri"/>
          <w:color w:val="0B1E2D"/>
        </w:rPr>
        <w:t xml:space="preserve"> students</w:t>
      </w:r>
      <w:r w:rsidR="7025B07A" w:rsidRPr="284C4CB9">
        <w:rPr>
          <w:rFonts w:ascii="Calibri" w:eastAsia="Calibri" w:hAnsi="Calibri" w:cs="Calibri"/>
          <w:color w:val="0B1E2D"/>
        </w:rPr>
        <w:t xml:space="preserve"> to move on to a more challenging text, this could be achieved by the teacher reading the first paragraph or page. The teacher could also provide </w:t>
      </w:r>
      <w:r w:rsidR="3103C985" w:rsidRPr="284C4CB9">
        <w:rPr>
          <w:rFonts w:ascii="Calibri" w:eastAsia="Calibri" w:hAnsi="Calibri" w:cs="Calibri"/>
          <w:color w:val="0B1E2D"/>
        </w:rPr>
        <w:t>a word bank with definition</w:t>
      </w:r>
      <w:r w:rsidR="635FB410" w:rsidRPr="284C4CB9">
        <w:rPr>
          <w:rFonts w:ascii="Calibri" w:eastAsia="Calibri" w:hAnsi="Calibri" w:cs="Calibri"/>
          <w:color w:val="0B1E2D"/>
        </w:rPr>
        <w:t>s</w:t>
      </w:r>
      <w:r w:rsidR="3103C985" w:rsidRPr="284C4CB9">
        <w:rPr>
          <w:rFonts w:ascii="Calibri" w:eastAsia="Calibri" w:hAnsi="Calibri" w:cs="Calibri"/>
          <w:color w:val="0B1E2D"/>
        </w:rPr>
        <w:t xml:space="preserve"> to help the learners understand the meaning of the new words and help</w:t>
      </w:r>
      <w:r w:rsidR="3B8B20FF" w:rsidRPr="284C4CB9">
        <w:rPr>
          <w:rFonts w:ascii="Calibri" w:eastAsia="Calibri" w:hAnsi="Calibri" w:cs="Calibri"/>
          <w:color w:val="0B1E2D"/>
        </w:rPr>
        <w:t xml:space="preserve"> them</w:t>
      </w:r>
      <w:r w:rsidR="3103C985" w:rsidRPr="284C4CB9">
        <w:rPr>
          <w:rFonts w:ascii="Calibri" w:eastAsia="Calibri" w:hAnsi="Calibri" w:cs="Calibri"/>
          <w:color w:val="0B1E2D"/>
        </w:rPr>
        <w:t xml:space="preserve"> to familiarise</w:t>
      </w:r>
      <w:r w:rsidR="3F435BAD" w:rsidRPr="284C4CB9">
        <w:rPr>
          <w:rFonts w:ascii="Calibri" w:eastAsia="Calibri" w:hAnsi="Calibri" w:cs="Calibri"/>
          <w:color w:val="0B1E2D"/>
        </w:rPr>
        <w:t xml:space="preserve"> these words and recognise their context (</w:t>
      </w:r>
      <w:proofErr w:type="spellStart"/>
      <w:r w:rsidR="114936EA" w:rsidRPr="284C4CB9">
        <w:rPr>
          <w:rFonts w:ascii="Calibri" w:eastAsia="Calibri" w:hAnsi="Calibri" w:cs="Calibri"/>
          <w:color w:val="0B1E2D"/>
        </w:rPr>
        <w:t>Antonacci</w:t>
      </w:r>
      <w:proofErr w:type="spellEnd"/>
      <w:r w:rsidR="114936EA" w:rsidRPr="284C4CB9">
        <w:rPr>
          <w:rFonts w:ascii="Calibri" w:eastAsia="Calibri" w:hAnsi="Calibri" w:cs="Calibri"/>
          <w:color w:val="0B1E2D"/>
        </w:rPr>
        <w:t xml:space="preserve">, P. 2000). </w:t>
      </w:r>
      <w:r w:rsidR="42915C47" w:rsidRPr="284C4CB9">
        <w:rPr>
          <w:rFonts w:ascii="Calibri" w:eastAsia="Calibri" w:hAnsi="Calibri" w:cs="Calibri"/>
          <w:color w:val="0B1E2D"/>
        </w:rPr>
        <w:t xml:space="preserve">This type of teaching practise is the epitome of Vygotsky’s ZPD theory and can </w:t>
      </w:r>
      <w:r w:rsidR="42915C47" w:rsidRPr="284C4CB9">
        <w:rPr>
          <w:rFonts w:ascii="Calibri" w:eastAsia="Calibri" w:hAnsi="Calibri" w:cs="Calibri"/>
          <w:color w:val="0B1E2D"/>
        </w:rPr>
        <w:lastRenderedPageBreak/>
        <w:t>be witne</w:t>
      </w:r>
      <w:r w:rsidR="3CAEF805" w:rsidRPr="284C4CB9">
        <w:rPr>
          <w:rFonts w:ascii="Calibri" w:eastAsia="Calibri" w:hAnsi="Calibri" w:cs="Calibri"/>
          <w:color w:val="0B1E2D"/>
        </w:rPr>
        <w:t xml:space="preserve">ssed within education throughout the world, it is especially fitting as Vygotsky believed that </w:t>
      </w:r>
      <w:r w:rsidR="7338451B" w:rsidRPr="284C4CB9">
        <w:rPr>
          <w:rFonts w:ascii="Calibri" w:eastAsia="Calibri" w:hAnsi="Calibri" w:cs="Calibri"/>
          <w:color w:val="0B1E2D"/>
        </w:rPr>
        <w:t>learning was a social process, with learners devel</w:t>
      </w:r>
      <w:r w:rsidR="6D55E0D9" w:rsidRPr="284C4CB9">
        <w:rPr>
          <w:rFonts w:ascii="Calibri" w:eastAsia="Calibri" w:hAnsi="Calibri" w:cs="Calibri"/>
          <w:color w:val="0B1E2D"/>
        </w:rPr>
        <w:t xml:space="preserve">oping more skills through social interactions (First Discoverers, 2020). </w:t>
      </w:r>
    </w:p>
    <w:p w14:paraId="40DD90DB" w14:textId="71678DFD" w:rsidR="284C4CB9" w:rsidRDefault="284C4CB9" w:rsidP="284C4CB9">
      <w:pPr>
        <w:spacing w:line="360" w:lineRule="auto"/>
        <w:jc w:val="both"/>
      </w:pPr>
    </w:p>
    <w:p w14:paraId="3236410C" w14:textId="3A8530D2" w:rsidR="7438592A" w:rsidRDefault="7438592A" w:rsidP="284C4CB9">
      <w:pPr>
        <w:spacing w:line="360" w:lineRule="auto"/>
        <w:jc w:val="both"/>
      </w:pPr>
      <w:r w:rsidRPr="284C4CB9">
        <w:t>This essay will now</w:t>
      </w:r>
      <w:r w:rsidR="3CED0529" w:rsidRPr="284C4CB9">
        <w:t xml:space="preserve"> briefly</w:t>
      </w:r>
      <w:r w:rsidRPr="284C4CB9">
        <w:t xml:space="preserve"> discuss</w:t>
      </w:r>
      <w:r w:rsidR="2EF6B57A" w:rsidRPr="284C4CB9">
        <w:t xml:space="preserve"> the</w:t>
      </w:r>
      <w:r w:rsidRPr="284C4CB9">
        <w:t xml:space="preserve"> ref</w:t>
      </w:r>
      <w:r w:rsidR="6B6DC280" w:rsidRPr="284C4CB9">
        <w:t>lective prac</w:t>
      </w:r>
      <w:r w:rsidR="08EEE31A" w:rsidRPr="284C4CB9">
        <w:t>tice theories from David Kolb</w:t>
      </w:r>
      <w:r w:rsidR="2F908990" w:rsidRPr="284C4CB9">
        <w:t xml:space="preserve"> (1984)</w:t>
      </w:r>
      <w:r w:rsidR="08EEE31A" w:rsidRPr="284C4CB9">
        <w:t xml:space="preserve"> and Graham Gibbs</w:t>
      </w:r>
      <w:r w:rsidR="503E16F7" w:rsidRPr="284C4CB9">
        <w:t xml:space="preserve"> (1988)</w:t>
      </w:r>
      <w:r w:rsidR="08EEE31A" w:rsidRPr="284C4CB9">
        <w:t xml:space="preserve">, with the </w:t>
      </w:r>
      <w:r w:rsidR="106545C6" w:rsidRPr="284C4CB9">
        <w:t>latter's</w:t>
      </w:r>
      <w:r w:rsidR="08EEE31A" w:rsidRPr="284C4CB9">
        <w:t xml:space="preserve"> refl</w:t>
      </w:r>
      <w:r w:rsidR="686EE630" w:rsidRPr="284C4CB9">
        <w:t xml:space="preserve">ective model </w:t>
      </w:r>
      <w:r w:rsidR="335420D0" w:rsidRPr="284C4CB9">
        <w:t xml:space="preserve">forming the basis of an evaluation for the </w:t>
      </w:r>
      <w:r w:rsidR="68A1B607" w:rsidRPr="284C4CB9">
        <w:t>adjoining</w:t>
      </w:r>
      <w:r w:rsidR="335420D0" w:rsidRPr="284C4CB9">
        <w:t xml:space="preserve"> reading assessment for the Literacy module</w:t>
      </w:r>
      <w:r w:rsidR="6C0E87F5" w:rsidRPr="284C4CB9">
        <w:t xml:space="preserve"> complete</w:t>
      </w:r>
      <w:r w:rsidR="78C41A8F" w:rsidRPr="284C4CB9">
        <w:t>d</w:t>
      </w:r>
      <w:r w:rsidR="6C0E87F5" w:rsidRPr="284C4CB9">
        <w:t xml:space="preserve"> as part of the Foundation Degree in Inclusive </w:t>
      </w:r>
      <w:r w:rsidR="1B9EC0FC" w:rsidRPr="284C4CB9">
        <w:t>E</w:t>
      </w:r>
      <w:r w:rsidR="6C0E87F5" w:rsidRPr="284C4CB9">
        <w:t>ducation at UWTSD</w:t>
      </w:r>
      <w:r w:rsidR="3A863F88" w:rsidRPr="284C4CB9">
        <w:t>.</w:t>
      </w:r>
      <w:r w:rsidR="0ACABEDB" w:rsidRPr="284C4CB9">
        <w:t xml:space="preserve"> </w:t>
      </w:r>
      <w:r w:rsidR="37D8939D" w:rsidRPr="284C4CB9">
        <w:t>Although Kolb and Gibbs have created two different models for reflection there are similarities and the aim for both models is to encourage</w:t>
      </w:r>
      <w:r w:rsidR="65534DCC" w:rsidRPr="284C4CB9">
        <w:t xml:space="preserve"> self-reflection </w:t>
      </w:r>
      <w:r w:rsidR="147D626C" w:rsidRPr="284C4CB9">
        <w:t>on</w:t>
      </w:r>
      <w:r w:rsidR="65534DCC" w:rsidRPr="284C4CB9">
        <w:t xml:space="preserve"> a specific task. Kolb’s experimental learning cycle has four speci</w:t>
      </w:r>
      <w:r w:rsidR="092D09D9" w:rsidRPr="284C4CB9">
        <w:t xml:space="preserve">fic </w:t>
      </w:r>
      <w:r w:rsidR="4F1E568D" w:rsidRPr="284C4CB9">
        <w:t>stages</w:t>
      </w:r>
      <w:r w:rsidR="092D09D9" w:rsidRPr="284C4CB9">
        <w:t xml:space="preserve"> that the participant needs to consider and c</w:t>
      </w:r>
      <w:r w:rsidR="4DB4534C" w:rsidRPr="284C4CB9">
        <w:t xml:space="preserve">omplete </w:t>
      </w:r>
      <w:r w:rsidR="092D09D9" w:rsidRPr="284C4CB9">
        <w:t>before moving onto the next</w:t>
      </w:r>
      <w:r w:rsidR="37D2FA5E" w:rsidRPr="284C4CB9">
        <w:t xml:space="preserve">. </w:t>
      </w:r>
      <w:r w:rsidR="5AE31F11" w:rsidRPr="284C4CB9">
        <w:t xml:space="preserve">Kolb believed that the most effective learning could only take place when all four </w:t>
      </w:r>
      <w:r w:rsidR="6AC1164F" w:rsidRPr="284C4CB9">
        <w:t>stages had been completed and did not feel that the completion of any one stage on its own had any benefit for effective learning (</w:t>
      </w:r>
      <w:r w:rsidR="4BE3EECE" w:rsidRPr="284C4CB9">
        <w:t xml:space="preserve">McLeod, 2017). </w:t>
      </w:r>
      <w:r w:rsidR="5586D02E" w:rsidRPr="284C4CB9">
        <w:t>The aim of Kolb's reflective cycle was to enable the learner to adapt their</w:t>
      </w:r>
      <w:r w:rsidR="4D6B3813" w:rsidRPr="284C4CB9">
        <w:t xml:space="preserve"> experiences into knowledge</w:t>
      </w:r>
      <w:r w:rsidR="139A762A" w:rsidRPr="284C4CB9">
        <w:t xml:space="preserve">, </w:t>
      </w:r>
      <w:r w:rsidR="157BB055" w:rsidRPr="284C4CB9">
        <w:t>mirroring Piaget</w:t>
      </w:r>
      <w:r w:rsidR="14F77E33" w:rsidRPr="284C4CB9">
        <w:t xml:space="preserve"> and Vygotsky’s</w:t>
      </w:r>
      <w:r w:rsidR="157BB055" w:rsidRPr="284C4CB9">
        <w:t xml:space="preserve"> theory that learners create knowledge </w:t>
      </w:r>
      <w:r w:rsidR="35A50B9A" w:rsidRPr="284C4CB9">
        <w:t xml:space="preserve">through social and environmental interactions (Kurt, 2020). </w:t>
      </w:r>
      <w:r w:rsidR="1BAADBD0" w:rsidRPr="284C4CB9">
        <w:t xml:space="preserve"> </w:t>
      </w:r>
      <w:r w:rsidR="6CEB08E9" w:rsidRPr="284C4CB9">
        <w:t>The reflective cycle created by Graham Gibbs</w:t>
      </w:r>
      <w:r w:rsidR="2A6827F2" w:rsidRPr="284C4CB9">
        <w:t xml:space="preserve"> (1988) differs from that of Kolb’s </w:t>
      </w:r>
      <w:r w:rsidR="4A6E43FD" w:rsidRPr="284C4CB9">
        <w:t>having six stages rather than four</w:t>
      </w:r>
      <w:r w:rsidR="7BE918EA" w:rsidRPr="284C4CB9">
        <w:t xml:space="preserve">, </w:t>
      </w:r>
      <w:r w:rsidR="0E4D6FE2" w:rsidRPr="284C4CB9">
        <w:t>the principles remain the same however with Gibbs believing that knowledge was developed most effe</w:t>
      </w:r>
      <w:r w:rsidR="6156E7D4" w:rsidRPr="284C4CB9">
        <w:t xml:space="preserve">ctively by reflecting on experiences gained from social and environmental interactions </w:t>
      </w:r>
      <w:r w:rsidR="2A39AF84" w:rsidRPr="284C4CB9">
        <w:t xml:space="preserve">(Gibbs, 1988). </w:t>
      </w:r>
      <w:r w:rsidR="5D5FE228" w:rsidRPr="284C4CB9">
        <w:t xml:space="preserve"> The six stages of Gibbs cycle will be utilise</w:t>
      </w:r>
      <w:r w:rsidR="30695A1B" w:rsidRPr="284C4CB9">
        <w:t xml:space="preserve">d to provide reflection on a practical oracy task that has recently been completed as mentioned above, there </w:t>
      </w:r>
      <w:r w:rsidR="2D2EF25C" w:rsidRPr="284C4CB9">
        <w:t xml:space="preserve">are many more opportunities to discuss the </w:t>
      </w:r>
      <w:r w:rsidR="3B8B44F5" w:rsidRPr="284C4CB9">
        <w:t xml:space="preserve">correlations and discrepancies between the two reflective styles, however with the confines of a word count </w:t>
      </w:r>
      <w:r w:rsidR="0C5B890F" w:rsidRPr="284C4CB9">
        <w:t>and the need to reflect on the practical assessment it is not feasible to do so at this</w:t>
      </w:r>
      <w:r w:rsidR="0CDFBB31" w:rsidRPr="284C4CB9">
        <w:t xml:space="preserve"> </w:t>
      </w:r>
      <w:r w:rsidR="0C5B890F" w:rsidRPr="284C4CB9">
        <w:t xml:space="preserve">time. </w:t>
      </w:r>
    </w:p>
    <w:p w14:paraId="145C7EA9" w14:textId="1667A80D" w:rsidR="284C4CB9" w:rsidRDefault="284C4CB9" w:rsidP="284C4CB9">
      <w:pPr>
        <w:spacing w:line="360" w:lineRule="auto"/>
        <w:jc w:val="both"/>
      </w:pPr>
    </w:p>
    <w:p w14:paraId="12F20FA6" w14:textId="3621DBA9" w:rsidR="3547BF6F" w:rsidRDefault="3547BF6F" w:rsidP="284C4CB9">
      <w:pPr>
        <w:spacing w:line="360" w:lineRule="auto"/>
        <w:jc w:val="both"/>
      </w:pPr>
      <w:r w:rsidRPr="284C4CB9">
        <w:t>The final section of this essay will now involve following the six stages of Gibbs (1988) reflective cycle, to eval</w:t>
      </w:r>
      <w:r w:rsidR="149A3208" w:rsidRPr="284C4CB9">
        <w:t>uate a practical oracy assessment undertaken for the Foundation De</w:t>
      </w:r>
      <w:r w:rsidR="44BCE8BA" w:rsidRPr="284C4CB9">
        <w:t>gree in Inclusive Education at the UWTSD. That evaluation with an essay conclusion will follow below:</w:t>
      </w:r>
    </w:p>
    <w:p w14:paraId="083BCEF9" w14:textId="74271401" w:rsidR="284C4CB9" w:rsidRDefault="284C4CB9" w:rsidP="284C4CB9">
      <w:pPr>
        <w:spacing w:line="360" w:lineRule="auto"/>
        <w:jc w:val="both"/>
      </w:pPr>
    </w:p>
    <w:p w14:paraId="7DACBF22" w14:textId="0FE5295E" w:rsidR="0FEB1F74" w:rsidRDefault="0FEB1F74" w:rsidP="284C4CB9">
      <w:pPr>
        <w:spacing w:line="360" w:lineRule="auto"/>
        <w:jc w:val="both"/>
      </w:pPr>
      <w:r w:rsidRPr="284C4CB9">
        <w:t>The first stage of Gibbs reflective cycle is ‘description</w:t>
      </w:r>
      <w:r w:rsidR="2C821279" w:rsidRPr="284C4CB9">
        <w:t>,’</w:t>
      </w:r>
      <w:r w:rsidRPr="284C4CB9">
        <w:t xml:space="preserve"> a basic desc</w:t>
      </w:r>
      <w:r w:rsidR="270D1830" w:rsidRPr="284C4CB9">
        <w:t xml:space="preserve">ription of the task would be, reading the </w:t>
      </w:r>
      <w:r w:rsidR="007D2687" w:rsidRPr="284C4CB9">
        <w:t>story</w:t>
      </w:r>
      <w:r w:rsidR="270D1830" w:rsidRPr="284C4CB9">
        <w:t xml:space="preserve"> of </w:t>
      </w:r>
      <w:r w:rsidR="345E0D96" w:rsidRPr="284C4CB9">
        <w:t>‘</w:t>
      </w:r>
      <w:r w:rsidR="15D58093" w:rsidRPr="284C4CB9">
        <w:t>T</w:t>
      </w:r>
      <w:r w:rsidR="345E0D96" w:rsidRPr="284C4CB9">
        <w:t xml:space="preserve">he </w:t>
      </w:r>
      <w:r w:rsidR="2FE95807" w:rsidRPr="284C4CB9">
        <w:t>H</w:t>
      </w:r>
      <w:r w:rsidR="345E0D96" w:rsidRPr="284C4CB9">
        <w:t xml:space="preserve">ighway </w:t>
      </w:r>
      <w:r w:rsidR="1B84C546" w:rsidRPr="284C4CB9">
        <w:t>R</w:t>
      </w:r>
      <w:r w:rsidR="345E0D96" w:rsidRPr="284C4CB9">
        <w:t>at’ by Julia Donaldson</w:t>
      </w:r>
      <w:r w:rsidR="270D1830" w:rsidRPr="284C4CB9">
        <w:t xml:space="preserve"> to a </w:t>
      </w:r>
      <w:r w:rsidR="124148D3" w:rsidRPr="284C4CB9">
        <w:t>two-year-old</w:t>
      </w:r>
      <w:r w:rsidR="270D1830" w:rsidRPr="284C4CB9">
        <w:t xml:space="preserve"> child</w:t>
      </w:r>
      <w:r w:rsidR="6D1BD28A" w:rsidRPr="284C4CB9">
        <w:t xml:space="preserve">, this took place in my living room and was </w:t>
      </w:r>
      <w:r w:rsidR="720A8FD2" w:rsidRPr="284C4CB9">
        <w:t>purely</w:t>
      </w:r>
      <w:r w:rsidR="6D1BD28A" w:rsidRPr="284C4CB9">
        <w:t xml:space="preserve"> undertaken </w:t>
      </w:r>
      <w:r w:rsidR="25469D06" w:rsidRPr="284C4CB9">
        <w:t>for the previously stated assessment.</w:t>
      </w:r>
      <w:r w:rsidR="6D1BD28A" w:rsidRPr="284C4CB9">
        <w:t xml:space="preserve"> </w:t>
      </w:r>
      <w:r w:rsidR="5FCF991F" w:rsidRPr="284C4CB9">
        <w:t xml:space="preserve">Before the reflection </w:t>
      </w:r>
      <w:r w:rsidR="721244BC" w:rsidRPr="284C4CB9">
        <w:t>continues,</w:t>
      </w:r>
      <w:r w:rsidR="5FCF991F" w:rsidRPr="284C4CB9">
        <w:t xml:space="preserve"> I would like to state that I fully understand that the term ‘I’ should not be used in essay </w:t>
      </w:r>
      <w:r w:rsidR="5FCF991F" w:rsidRPr="284C4CB9">
        <w:lastRenderedPageBreak/>
        <w:t>writing</w:t>
      </w:r>
      <w:r w:rsidR="0FF24FD2" w:rsidRPr="284C4CB9">
        <w:t xml:space="preserve">, however at this time the essay is now a reflective evaluation so for this purpose, the rules of essay writing have been forgone. </w:t>
      </w:r>
      <w:r w:rsidR="6708B6D3" w:rsidRPr="284C4CB9">
        <w:t xml:space="preserve"> The second stage of Gibbs reflective cycle is ‘feelings</w:t>
      </w:r>
      <w:r w:rsidR="0BD48512" w:rsidRPr="284C4CB9">
        <w:t>,’ t</w:t>
      </w:r>
      <w:r w:rsidR="587BC7DD" w:rsidRPr="284C4CB9">
        <w:t xml:space="preserve">he two-year-old child, happened to be my daughter and although I read to her </w:t>
      </w:r>
      <w:r w:rsidR="1C3C16F7" w:rsidRPr="284C4CB9">
        <w:t>regularly,</w:t>
      </w:r>
      <w:r w:rsidR="729676DE" w:rsidRPr="284C4CB9">
        <w:t xml:space="preserve"> this time felt different. I was more apprehensive as it was due to be assessed and it </w:t>
      </w:r>
      <w:r w:rsidR="753E7361" w:rsidRPr="284C4CB9">
        <w:t xml:space="preserve">felt un-natural and more formal, I </w:t>
      </w:r>
      <w:r w:rsidR="48CC1D76" w:rsidRPr="284C4CB9">
        <w:t>must</w:t>
      </w:r>
      <w:r w:rsidR="753E7361" w:rsidRPr="284C4CB9">
        <w:t xml:space="preserve"> ask myself this question, if I felt like this how did my daughter feel? And did this impact t</w:t>
      </w:r>
      <w:r w:rsidR="5AF77C5E" w:rsidRPr="284C4CB9">
        <w:t xml:space="preserve">he reading session? On reflection I would of course say yes. </w:t>
      </w:r>
      <w:r w:rsidR="7A7071F8" w:rsidRPr="284C4CB9">
        <w:t xml:space="preserve">It is most common that I read to my daughter at </w:t>
      </w:r>
      <w:r w:rsidR="57C444FD" w:rsidRPr="284C4CB9">
        <w:t>bedtime</w:t>
      </w:r>
      <w:r w:rsidR="7A7071F8" w:rsidRPr="284C4CB9">
        <w:t>, a quiet and relaxed time of day</w:t>
      </w:r>
      <w:r w:rsidR="4591B5B7" w:rsidRPr="284C4CB9">
        <w:t xml:space="preserve"> and something that my daughter is used to and obviously enjoys. The obvious difference in situation as I introduce myself and the task into </w:t>
      </w:r>
      <w:r w:rsidR="6D2A0BA4" w:rsidRPr="284C4CB9">
        <w:t xml:space="preserve">the laptop, whilst having previously explained to her that I could not have her look at the laptop as it was recording, set a </w:t>
      </w:r>
      <w:r w:rsidR="4C7C7E3D" w:rsidRPr="284C4CB9">
        <w:t>different tone to the situation and one that I am sure my daughter</w:t>
      </w:r>
      <w:r w:rsidR="766F0106" w:rsidRPr="284C4CB9">
        <w:t>, despite her early age will have felt.</w:t>
      </w:r>
      <w:r w:rsidR="26C53406" w:rsidRPr="284C4CB9">
        <w:t xml:space="preserve"> </w:t>
      </w:r>
      <w:r w:rsidR="2FE227A9" w:rsidRPr="284C4CB9">
        <w:t xml:space="preserve">The third stage in </w:t>
      </w:r>
      <w:r w:rsidR="7469711C" w:rsidRPr="284C4CB9">
        <w:t>Gibb's</w:t>
      </w:r>
      <w:r w:rsidR="2FE227A9" w:rsidRPr="284C4CB9">
        <w:t xml:space="preserve"> cycle is ‘evaluation</w:t>
      </w:r>
      <w:r w:rsidR="52B60EC1" w:rsidRPr="284C4CB9">
        <w:t>,’</w:t>
      </w:r>
      <w:r w:rsidR="2FE227A9" w:rsidRPr="284C4CB9">
        <w:t xml:space="preserve"> </w:t>
      </w:r>
      <w:r w:rsidR="2404FD7A" w:rsidRPr="284C4CB9">
        <w:t>There is no doubt that my daughter could sense that it was a different situation and that coupled with the fact that she was feeling tired, impacted her behaviour and readiness for the story, resulting in a forced, un-natural story which on reflection should have been practised more and arranged at a more beneficial tim</w:t>
      </w:r>
      <w:r w:rsidR="7B8E898F" w:rsidRPr="284C4CB9">
        <w:t>e</w:t>
      </w:r>
      <w:r w:rsidR="35CBBC49" w:rsidRPr="284C4CB9">
        <w:t>.</w:t>
      </w:r>
      <w:r w:rsidR="17D4647F" w:rsidRPr="284C4CB9">
        <w:t xml:space="preserve"> There are some positives that can be taken, my reading style was </w:t>
      </w:r>
      <w:r w:rsidR="2F6525E5" w:rsidRPr="284C4CB9">
        <w:t>acceptable,</w:t>
      </w:r>
      <w:r w:rsidR="17D4647F" w:rsidRPr="284C4CB9">
        <w:t xml:space="preserve"> and I used different </w:t>
      </w:r>
      <w:r w:rsidR="11F2003D" w:rsidRPr="284C4CB9">
        <w:t xml:space="preserve">tones of voice to differentiate </w:t>
      </w:r>
      <w:r w:rsidR="14DA4AD7" w:rsidRPr="284C4CB9">
        <w:t>characters.</w:t>
      </w:r>
      <w:r w:rsidR="16D601F6" w:rsidRPr="284C4CB9">
        <w:t xml:space="preserve"> My </w:t>
      </w:r>
      <w:r w:rsidR="73723EF1" w:rsidRPr="284C4CB9">
        <w:t>daughter</w:t>
      </w:r>
      <w:r w:rsidR="16D601F6" w:rsidRPr="284C4CB9">
        <w:t xml:space="preserve"> listened to some extent but the difficulty that I am finding whilst reflecting on this is, I know how my daughter reacts to </w:t>
      </w:r>
      <w:r w:rsidR="557AE727" w:rsidRPr="284C4CB9">
        <w:t xml:space="preserve">me reading to her on a regular basis and although she did mostly listen, I have had so many more positive, </w:t>
      </w:r>
      <w:r w:rsidR="0DB935F5" w:rsidRPr="284C4CB9">
        <w:t xml:space="preserve">engaging and uplifting experiences from reading with my daughter, that this one </w:t>
      </w:r>
      <w:r w:rsidR="2F85BAFF" w:rsidRPr="284C4CB9">
        <w:t>just did not feel the same.</w:t>
      </w:r>
      <w:r w:rsidR="0DB935F5" w:rsidRPr="284C4CB9">
        <w:t xml:space="preserve"> </w:t>
      </w:r>
      <w:r w:rsidR="14DA4AD7" w:rsidRPr="284C4CB9">
        <w:t xml:space="preserve">I had practised the story with my daughter the previous night at </w:t>
      </w:r>
      <w:r w:rsidR="3FD627D9" w:rsidRPr="284C4CB9">
        <w:t>bedtime</w:t>
      </w:r>
      <w:r w:rsidR="14DA4AD7" w:rsidRPr="284C4CB9">
        <w:t xml:space="preserve"> and </w:t>
      </w:r>
      <w:r w:rsidR="4C72D21B" w:rsidRPr="284C4CB9">
        <w:t xml:space="preserve">it was a totally different experience for both of us, obviously the </w:t>
      </w:r>
      <w:r w:rsidR="13334F68" w:rsidRPr="284C4CB9">
        <w:t xml:space="preserve">normalcy and routine of the situation was much more relaxing for my daughter, allowing her to be more responsive </w:t>
      </w:r>
      <w:r w:rsidR="6A6A29E5" w:rsidRPr="284C4CB9">
        <w:t>and engaged in the story</w:t>
      </w:r>
      <w:r w:rsidR="4705D196" w:rsidRPr="284C4CB9">
        <w:t>, had I been able to record that story, this reflection would be far more positive</w:t>
      </w:r>
      <w:r w:rsidR="6A6A29E5" w:rsidRPr="284C4CB9">
        <w:t xml:space="preserve">. </w:t>
      </w:r>
      <w:r w:rsidR="15CAD97D" w:rsidRPr="284C4CB9">
        <w:t>The fourth stage of Gibb’s cycle is analysis and I feel that I have already outlined some key factors</w:t>
      </w:r>
      <w:r w:rsidR="39C3CBF2" w:rsidRPr="284C4CB9">
        <w:t>, outlining what went well</w:t>
      </w:r>
      <w:r w:rsidR="6FC8E6E6" w:rsidRPr="284C4CB9">
        <w:t xml:space="preserve"> and not so well, what I take from this situation will be </w:t>
      </w:r>
      <w:r w:rsidR="30A6FFF1" w:rsidRPr="284C4CB9">
        <w:t xml:space="preserve">discussed in Gibb’s fifth stage of the cycle which he describes as the ‘conclusion,’ I feel that </w:t>
      </w:r>
      <w:r w:rsidR="5A63203F" w:rsidRPr="284C4CB9">
        <w:t>on another day the assessment could have gone much better and if I had undertaken the tas</w:t>
      </w:r>
      <w:r w:rsidR="5AE75261" w:rsidRPr="284C4CB9">
        <w:t xml:space="preserve">k with my daughter at a more appropriate </w:t>
      </w:r>
      <w:proofErr w:type="gramStart"/>
      <w:r w:rsidR="5AE75261" w:rsidRPr="284C4CB9">
        <w:t>time</w:t>
      </w:r>
      <w:proofErr w:type="gramEnd"/>
      <w:r w:rsidR="5AE75261" w:rsidRPr="284C4CB9">
        <w:t xml:space="preserve"> she would have been more engaged. </w:t>
      </w:r>
      <w:r w:rsidR="280E6612" w:rsidRPr="284C4CB9">
        <w:t>However,</w:t>
      </w:r>
      <w:r w:rsidR="5AE75261" w:rsidRPr="284C4CB9">
        <w:t xml:space="preserve"> </w:t>
      </w:r>
      <w:r w:rsidR="3A39C4FA" w:rsidRPr="284C4CB9">
        <w:t xml:space="preserve">it has been interesting to see the dynamic of father and daughter change slightly, when </w:t>
      </w:r>
      <w:r w:rsidR="746D59D8" w:rsidRPr="284C4CB9">
        <w:t xml:space="preserve">forced into an un-natural situation, obviously making me more apprehensive and thus </w:t>
      </w:r>
      <w:r w:rsidR="72FC45E9" w:rsidRPr="284C4CB9">
        <w:t xml:space="preserve">impacting my </w:t>
      </w:r>
      <w:r w:rsidR="1F833E51" w:rsidRPr="284C4CB9">
        <w:t>daughter's</w:t>
      </w:r>
      <w:r w:rsidR="72FC45E9" w:rsidRPr="284C4CB9">
        <w:t xml:space="preserve"> ability and want to sit and listen to me read her a story. </w:t>
      </w:r>
      <w:r w:rsidR="18E7F465" w:rsidRPr="284C4CB9">
        <w:t>If I was not limited by a word count, I would be interested in analysing this further, however I must add Gibb’s six and</w:t>
      </w:r>
      <w:r w:rsidR="1BA55A60" w:rsidRPr="284C4CB9">
        <w:t xml:space="preserve"> final stage the ‘Action plan’ before briefly concluding this essay. My action plan if I were to undertake th</w:t>
      </w:r>
      <w:r w:rsidR="602CA3D3" w:rsidRPr="284C4CB9">
        <w:t xml:space="preserve">is task again would focus on making the reading more relaxed, I would </w:t>
      </w:r>
      <w:r w:rsidR="46D4B8CE" w:rsidRPr="284C4CB9">
        <w:t>have</w:t>
      </w:r>
      <w:r w:rsidR="6B746A93" w:rsidRPr="284C4CB9">
        <w:t xml:space="preserve"> used the laptop more often in daily stories with my daughter to prepare and relax her more as this was </w:t>
      </w:r>
      <w:r w:rsidR="6E25E7E8" w:rsidRPr="284C4CB9">
        <w:t>the</w:t>
      </w:r>
      <w:r w:rsidR="6B746A93" w:rsidRPr="284C4CB9">
        <w:t xml:space="preserve"> one major fac</w:t>
      </w:r>
      <w:r w:rsidR="4AC6DD2C" w:rsidRPr="284C4CB9">
        <w:t xml:space="preserve">tor in contributing to her recognising that this was </w:t>
      </w:r>
      <w:r w:rsidR="4AC6DD2C" w:rsidRPr="284C4CB9">
        <w:lastRenderedPageBreak/>
        <w:t>not a ‘normal’ story telling situation</w:t>
      </w:r>
      <w:r w:rsidR="30F5DF31" w:rsidRPr="284C4CB9">
        <w:t xml:space="preserve"> between a </w:t>
      </w:r>
      <w:r w:rsidR="6F9AC462" w:rsidRPr="284C4CB9">
        <w:t>f</w:t>
      </w:r>
      <w:r w:rsidR="4AC6DD2C" w:rsidRPr="284C4CB9">
        <w:t xml:space="preserve">ather and </w:t>
      </w:r>
      <w:r w:rsidR="4D358ECA" w:rsidRPr="284C4CB9">
        <w:t>d</w:t>
      </w:r>
      <w:r w:rsidR="4AC6DD2C" w:rsidRPr="284C4CB9">
        <w:t xml:space="preserve">aughter. </w:t>
      </w:r>
      <w:r w:rsidR="15B4BD04" w:rsidRPr="284C4CB9">
        <w:t xml:space="preserve">I </w:t>
      </w:r>
      <w:r w:rsidR="2A9D81E7" w:rsidRPr="284C4CB9">
        <w:t>believe</w:t>
      </w:r>
      <w:r w:rsidR="15B4BD04" w:rsidRPr="284C4CB9">
        <w:t xml:space="preserve"> that I would be able to adapt my reading skill to the level of my </w:t>
      </w:r>
      <w:r w:rsidR="09EFF480" w:rsidRPr="284C4CB9">
        <w:t>daughter's</w:t>
      </w:r>
      <w:r w:rsidR="15B4BD04" w:rsidRPr="284C4CB9">
        <w:t xml:space="preserve"> engagement, if she were to engage more, I would then emphasise the characters more and even try to get </w:t>
      </w:r>
      <w:r w:rsidR="5EE54FAA" w:rsidRPr="284C4CB9">
        <w:t xml:space="preserve">her involved in the reading of the </w:t>
      </w:r>
      <w:r w:rsidR="216830A2" w:rsidRPr="284C4CB9">
        <w:t xml:space="preserve">story. </w:t>
      </w:r>
      <w:r w:rsidR="103E5C8B" w:rsidRPr="284C4CB9">
        <w:t>This</w:t>
      </w:r>
      <w:r w:rsidR="216830A2" w:rsidRPr="284C4CB9">
        <w:t xml:space="preserve"> is the first time that both myself and my daughter have read a story under these </w:t>
      </w:r>
      <w:r w:rsidR="5AC03899" w:rsidRPr="284C4CB9">
        <w:t>specific conditions and as with all learning experiences, there is room for improvement and next time can always be better, having reflected on the experience an</w:t>
      </w:r>
      <w:r w:rsidR="7E99F4A5" w:rsidRPr="284C4CB9">
        <w:t>d acqu</w:t>
      </w:r>
      <w:r w:rsidR="42A43C55" w:rsidRPr="284C4CB9">
        <w:t>ired and</w:t>
      </w:r>
      <w:r w:rsidR="7E99F4A5" w:rsidRPr="284C4CB9">
        <w:t xml:space="preserve"> further</w:t>
      </w:r>
      <w:r w:rsidR="3A22D811" w:rsidRPr="284C4CB9">
        <w:t xml:space="preserve">ed my </w:t>
      </w:r>
      <w:r w:rsidR="7E99F4A5" w:rsidRPr="284C4CB9">
        <w:t>knowledge</w:t>
      </w:r>
      <w:r w:rsidR="65A6CCD1" w:rsidRPr="284C4CB9">
        <w:t xml:space="preserve"> to do so</w:t>
      </w:r>
      <w:r w:rsidR="7E99F4A5" w:rsidRPr="284C4CB9">
        <w:t xml:space="preserve">, something often preached by Piaget and </w:t>
      </w:r>
      <w:proofErr w:type="spellStart"/>
      <w:r w:rsidR="7E99F4A5" w:rsidRPr="284C4CB9">
        <w:t>Vygostky</w:t>
      </w:r>
      <w:proofErr w:type="spellEnd"/>
      <w:r w:rsidR="7E99F4A5" w:rsidRPr="284C4CB9">
        <w:t>.</w:t>
      </w:r>
    </w:p>
    <w:p w14:paraId="0B371D0C" w14:textId="510DFC94" w:rsidR="4C03CD56" w:rsidRDefault="4C03CD56" w:rsidP="284C4CB9">
      <w:pPr>
        <w:spacing w:line="360" w:lineRule="auto"/>
        <w:jc w:val="both"/>
      </w:pPr>
      <w:r w:rsidRPr="284C4CB9">
        <w:t xml:space="preserve">This essay has met its aims, </w:t>
      </w:r>
      <w:r w:rsidR="2B563FEF" w:rsidRPr="284C4CB9">
        <w:t xml:space="preserve">discussing the importance of literacy and how the need for improved literacy skills has led to educational reform. There </w:t>
      </w:r>
      <w:r w:rsidR="19FE76F5" w:rsidRPr="284C4CB9">
        <w:t>have</w:t>
      </w:r>
      <w:r w:rsidR="2B563FEF" w:rsidRPr="284C4CB9">
        <w:t xml:space="preserve"> been discussions </w:t>
      </w:r>
      <w:r w:rsidR="200D1C9B" w:rsidRPr="284C4CB9">
        <w:t>about educational theory</w:t>
      </w:r>
      <w:r w:rsidR="4F4A7730" w:rsidRPr="284C4CB9">
        <w:t xml:space="preserve"> and how they have impacted modern teaching and learning strategies. </w:t>
      </w:r>
      <w:r w:rsidR="522FE9E2" w:rsidRPr="284C4CB9">
        <w:t>Finally,</w:t>
      </w:r>
      <w:r w:rsidR="4F4A7730" w:rsidRPr="284C4CB9">
        <w:t xml:space="preserve"> the essay briefly discusses self-reflection, includin</w:t>
      </w:r>
      <w:r w:rsidR="22BDA610" w:rsidRPr="284C4CB9">
        <w:t xml:space="preserve">g an evaluation using the Gibbs’s reflective cycle (1988). </w:t>
      </w:r>
    </w:p>
    <w:p w14:paraId="0F982981" w14:textId="2DCC4FF4" w:rsidR="5A600342" w:rsidRDefault="5A600342" w:rsidP="284C4CB9">
      <w:pPr>
        <w:jc w:val="both"/>
      </w:pPr>
    </w:p>
    <w:p w14:paraId="1B1020FA" w14:textId="68B6FBF0" w:rsidR="5A600342" w:rsidRDefault="5A600342" w:rsidP="284C4CB9">
      <w:pPr>
        <w:jc w:val="both"/>
      </w:pPr>
    </w:p>
    <w:p w14:paraId="5DF9243E" w14:textId="3996F6A5" w:rsidR="3091BEB9" w:rsidRDefault="3091BEB9" w:rsidP="284C4CB9">
      <w:pPr>
        <w:spacing w:line="360" w:lineRule="auto"/>
        <w:jc w:val="both"/>
      </w:pPr>
    </w:p>
    <w:p w14:paraId="18BA6F66" w14:textId="1C23DC48" w:rsidR="3091BEB9" w:rsidRDefault="3091BEB9" w:rsidP="284C4CB9">
      <w:pPr>
        <w:spacing w:line="360" w:lineRule="auto"/>
        <w:jc w:val="both"/>
      </w:pPr>
    </w:p>
    <w:p w14:paraId="21B1ACD3" w14:textId="3D2F06F7" w:rsidR="3091BEB9" w:rsidRDefault="3091BEB9" w:rsidP="284C4CB9">
      <w:pPr>
        <w:spacing w:line="360" w:lineRule="auto"/>
        <w:jc w:val="both"/>
      </w:pPr>
    </w:p>
    <w:p w14:paraId="550A44A8" w14:textId="5CCF101C" w:rsidR="3091BEB9" w:rsidRDefault="3091BEB9" w:rsidP="284C4CB9">
      <w:pPr>
        <w:spacing w:line="360" w:lineRule="auto"/>
        <w:jc w:val="both"/>
      </w:pPr>
    </w:p>
    <w:p w14:paraId="63AE66AA" w14:textId="67F07762" w:rsidR="3091BEB9" w:rsidRDefault="3091BEB9" w:rsidP="284C4CB9">
      <w:pPr>
        <w:spacing w:line="360" w:lineRule="auto"/>
        <w:jc w:val="both"/>
      </w:pPr>
    </w:p>
    <w:p w14:paraId="4DEB0E2F" w14:textId="41A30109" w:rsidR="3091BEB9" w:rsidRDefault="3091BEB9" w:rsidP="284C4CB9">
      <w:pPr>
        <w:spacing w:line="360" w:lineRule="auto"/>
        <w:jc w:val="both"/>
      </w:pPr>
    </w:p>
    <w:p w14:paraId="256B9A9A" w14:textId="2C16C1BD" w:rsidR="00F51382" w:rsidRDefault="00F51382" w:rsidP="284C4CB9">
      <w:pPr>
        <w:spacing w:line="360" w:lineRule="auto"/>
        <w:jc w:val="both"/>
      </w:pPr>
    </w:p>
    <w:p w14:paraId="0013478E" w14:textId="7EACC888" w:rsidR="00F51382" w:rsidRDefault="00F51382" w:rsidP="284C4CB9">
      <w:pPr>
        <w:spacing w:line="360" w:lineRule="auto"/>
        <w:jc w:val="both"/>
      </w:pPr>
    </w:p>
    <w:p w14:paraId="45960138" w14:textId="26B9938B" w:rsidR="00F51382" w:rsidRDefault="00F51382" w:rsidP="284C4CB9">
      <w:pPr>
        <w:spacing w:line="360" w:lineRule="auto"/>
        <w:jc w:val="both"/>
      </w:pPr>
    </w:p>
    <w:p w14:paraId="385DF8F0" w14:textId="0823E6EF" w:rsidR="00F51382" w:rsidRDefault="00F51382" w:rsidP="284C4CB9">
      <w:pPr>
        <w:spacing w:line="360" w:lineRule="auto"/>
        <w:jc w:val="both"/>
      </w:pPr>
    </w:p>
    <w:p w14:paraId="645F06D6" w14:textId="2C96196F" w:rsidR="00F51382" w:rsidRDefault="00F51382" w:rsidP="284C4CB9">
      <w:pPr>
        <w:spacing w:line="360" w:lineRule="auto"/>
        <w:jc w:val="both"/>
      </w:pPr>
    </w:p>
    <w:p w14:paraId="155A7B10" w14:textId="4B2FD015" w:rsidR="00F51382" w:rsidRDefault="00F51382" w:rsidP="284C4CB9">
      <w:pPr>
        <w:spacing w:line="360" w:lineRule="auto"/>
        <w:jc w:val="both"/>
      </w:pPr>
    </w:p>
    <w:p w14:paraId="044E831C" w14:textId="77777777" w:rsidR="00F51382" w:rsidRDefault="00F51382" w:rsidP="284C4CB9">
      <w:pPr>
        <w:spacing w:line="360" w:lineRule="auto"/>
        <w:jc w:val="both"/>
      </w:pPr>
    </w:p>
    <w:p w14:paraId="589F9B0C" w14:textId="0AA469C9" w:rsidR="3091BEB9" w:rsidRDefault="3091BEB9" w:rsidP="284C4CB9">
      <w:pPr>
        <w:spacing w:line="360" w:lineRule="auto"/>
        <w:jc w:val="both"/>
      </w:pPr>
    </w:p>
    <w:p w14:paraId="0799693F" w14:textId="290DED4C" w:rsidR="3091BEB9" w:rsidRDefault="3091BEB9" w:rsidP="284C4CB9">
      <w:pPr>
        <w:spacing w:line="360" w:lineRule="auto"/>
        <w:jc w:val="both"/>
      </w:pPr>
    </w:p>
    <w:p w14:paraId="7791FC15" w14:textId="20B39BF1" w:rsidR="0C863FC6" w:rsidRDefault="0C863FC6" w:rsidP="284C4CB9">
      <w:pPr>
        <w:spacing w:line="360" w:lineRule="auto"/>
        <w:jc w:val="both"/>
      </w:pPr>
      <w:r w:rsidRPr="284C4CB9">
        <w:rPr>
          <w:b/>
          <w:bCs/>
          <w:u w:val="single"/>
        </w:rPr>
        <w:lastRenderedPageBreak/>
        <w:t>References</w:t>
      </w:r>
    </w:p>
    <w:p w14:paraId="3AA97C21" w14:textId="77777777" w:rsidR="00F51382" w:rsidRDefault="00F51382" w:rsidP="284C4CB9">
      <w:pPr>
        <w:spacing w:line="360" w:lineRule="auto"/>
        <w:jc w:val="both"/>
      </w:pPr>
    </w:p>
    <w:p w14:paraId="130BC3E6" w14:textId="77777777" w:rsidR="00F51382" w:rsidRDefault="00F51382" w:rsidP="284C4CB9">
      <w:pPr>
        <w:spacing w:line="360" w:lineRule="auto"/>
        <w:jc w:val="both"/>
      </w:pPr>
      <w:proofErr w:type="spellStart"/>
      <w:r w:rsidRPr="284C4CB9">
        <w:t>Antonacci</w:t>
      </w:r>
      <w:proofErr w:type="spellEnd"/>
      <w:r w:rsidRPr="284C4CB9">
        <w:t xml:space="preserve">, P. A. (2000) </w:t>
      </w:r>
      <w:r w:rsidRPr="284C4CB9">
        <w:rPr>
          <w:i/>
          <w:iCs/>
        </w:rPr>
        <w:t xml:space="preserve">Reading in the Zone of Proximal Development: Mediating Literacy Development in Beginner Readers through Guided Reading. Available at: </w:t>
      </w:r>
      <w:hyperlink r:id="rId6">
        <w:r w:rsidRPr="284C4CB9">
          <w:rPr>
            <w:rStyle w:val="Hyperlink"/>
          </w:rPr>
          <w:t>https://scholarworks.wmich.edu/cgi/viewcontent.cgiarticle=1194&amp;context=reading_horizons</w:t>
        </w:r>
      </w:hyperlink>
      <w:r w:rsidRPr="284C4CB9">
        <w:t xml:space="preserve"> (Accessed: 06.04.2021). </w:t>
      </w:r>
    </w:p>
    <w:p w14:paraId="45671417" w14:textId="77777777" w:rsidR="00F51382" w:rsidRDefault="00F51382" w:rsidP="284C4CB9">
      <w:pPr>
        <w:pStyle w:val="Heading1"/>
        <w:spacing w:line="360" w:lineRule="auto"/>
        <w:jc w:val="both"/>
        <w:rPr>
          <w:rFonts w:ascii="Calibri" w:eastAsia="Calibri" w:hAnsi="Calibri" w:cs="Calibri"/>
          <w:color w:val="3F3F42"/>
          <w:sz w:val="22"/>
          <w:szCs w:val="22"/>
        </w:rPr>
      </w:pPr>
      <w:r w:rsidRPr="284C4CB9">
        <w:rPr>
          <w:rFonts w:ascii="Calibri" w:eastAsia="Calibri" w:hAnsi="Calibri" w:cs="Calibri"/>
          <w:sz w:val="22"/>
          <w:szCs w:val="22"/>
        </w:rPr>
        <w:t xml:space="preserve">BBC (2013) </w:t>
      </w:r>
      <w:r w:rsidRPr="284C4CB9">
        <w:rPr>
          <w:rFonts w:ascii="Calibri" w:eastAsia="Calibri" w:hAnsi="Calibri" w:cs="Calibri"/>
          <w:i/>
          <w:iCs/>
          <w:color w:val="3F3F42"/>
          <w:sz w:val="22"/>
          <w:szCs w:val="22"/>
        </w:rPr>
        <w:t xml:space="preserve">Pisa ranks Wales' education the worst in the UK. </w:t>
      </w:r>
      <w:r w:rsidRPr="284C4CB9">
        <w:rPr>
          <w:rFonts w:ascii="Calibri" w:eastAsia="Calibri" w:hAnsi="Calibri" w:cs="Calibri"/>
          <w:color w:val="3F3F42"/>
          <w:sz w:val="22"/>
          <w:szCs w:val="22"/>
        </w:rPr>
        <w:t xml:space="preserve">Available at: </w:t>
      </w:r>
      <w:hyperlink r:id="rId7">
        <w:r w:rsidRPr="284C4CB9">
          <w:rPr>
            <w:rStyle w:val="Hyperlink"/>
            <w:rFonts w:ascii="Calibri" w:eastAsia="Calibri" w:hAnsi="Calibri" w:cs="Calibri"/>
            <w:sz w:val="22"/>
            <w:szCs w:val="22"/>
          </w:rPr>
          <w:t>https://www.bbc.co.uk/news/uk-wales-25196974</w:t>
        </w:r>
      </w:hyperlink>
      <w:r w:rsidRPr="284C4CB9">
        <w:rPr>
          <w:rFonts w:ascii="Calibri" w:eastAsia="Calibri" w:hAnsi="Calibri" w:cs="Calibri"/>
          <w:color w:val="3F3F42"/>
          <w:sz w:val="22"/>
          <w:szCs w:val="22"/>
        </w:rPr>
        <w:t xml:space="preserve"> (Accessed: 05.04.2021). </w:t>
      </w:r>
    </w:p>
    <w:p w14:paraId="1E7A7F6A" w14:textId="77777777" w:rsidR="00F51382" w:rsidRDefault="00F51382" w:rsidP="284C4CB9">
      <w:pPr>
        <w:spacing w:line="360" w:lineRule="auto"/>
        <w:jc w:val="both"/>
        <w:rPr>
          <w:i/>
          <w:iCs/>
        </w:rPr>
      </w:pPr>
      <w:r w:rsidRPr="284C4CB9">
        <w:t xml:space="preserve">Discover Early Childhood (2021) </w:t>
      </w:r>
      <w:r w:rsidRPr="284C4CB9">
        <w:rPr>
          <w:i/>
          <w:iCs/>
        </w:rPr>
        <w:t xml:space="preserve">Applying Piaget’s Stages of Development in the Classroom. </w:t>
      </w:r>
      <w:r w:rsidRPr="284C4CB9">
        <w:t xml:space="preserve">Available at: </w:t>
      </w:r>
      <w:hyperlink r:id="rId8" w:anchor="terminology">
        <w:r w:rsidRPr="284C4CB9">
          <w:rPr>
            <w:rStyle w:val="Hyperlink"/>
          </w:rPr>
          <w:t>https://discoverearlychildhoodedu.org/resources/teaching-styles/piagets-stages-development/#terminology</w:t>
        </w:r>
      </w:hyperlink>
      <w:r w:rsidRPr="284C4CB9">
        <w:t xml:space="preserve"> (Accessed: 06.04.2021).  </w:t>
      </w:r>
    </w:p>
    <w:p w14:paraId="5C76BCCE" w14:textId="77777777" w:rsidR="00F51382" w:rsidRDefault="00F51382" w:rsidP="284C4CB9">
      <w:pPr>
        <w:spacing w:line="360" w:lineRule="auto"/>
        <w:jc w:val="both"/>
        <w:rPr>
          <w:i/>
          <w:iCs/>
        </w:rPr>
      </w:pPr>
      <w:r w:rsidRPr="284C4CB9">
        <w:t xml:space="preserve">Donaldson, G. (2015) </w:t>
      </w:r>
      <w:proofErr w:type="spellStart"/>
      <w:r w:rsidRPr="284C4CB9">
        <w:rPr>
          <w:i/>
          <w:iCs/>
        </w:rPr>
        <w:t>SuccessfulFutures</w:t>
      </w:r>
      <w:proofErr w:type="spellEnd"/>
      <w:r w:rsidRPr="284C4CB9">
        <w:rPr>
          <w:i/>
          <w:iCs/>
        </w:rPr>
        <w:t xml:space="preserve">, Independent Review of Curriculum and Assessment Arrangements in Wales. </w:t>
      </w:r>
      <w:r w:rsidRPr="284C4CB9">
        <w:t xml:space="preserve">Available at: </w:t>
      </w:r>
      <w:hyperlink r:id="rId9">
        <w:r w:rsidRPr="284C4CB9">
          <w:rPr>
            <w:rStyle w:val="Hyperlink"/>
          </w:rPr>
          <w:t>https://gov.wales/sites/default/files/publications/2018-03/successful-futures.pdf</w:t>
        </w:r>
      </w:hyperlink>
      <w:r w:rsidRPr="284C4CB9">
        <w:t xml:space="preserve"> (Accessed: 05.04.2021). </w:t>
      </w:r>
    </w:p>
    <w:p w14:paraId="5236069F" w14:textId="77777777" w:rsidR="00F51382" w:rsidRDefault="00F51382" w:rsidP="284C4CB9">
      <w:pPr>
        <w:spacing w:line="360" w:lineRule="auto"/>
        <w:jc w:val="both"/>
      </w:pPr>
      <w:r w:rsidRPr="284C4CB9">
        <w:t xml:space="preserve">First Discoverers (2020) </w:t>
      </w:r>
      <w:r w:rsidRPr="284C4CB9">
        <w:rPr>
          <w:i/>
          <w:iCs/>
        </w:rPr>
        <w:t xml:space="preserve">Child Development Theories: Lev Vygotsky. </w:t>
      </w:r>
      <w:r w:rsidRPr="284C4CB9">
        <w:t xml:space="preserve">Available at: </w:t>
      </w:r>
      <w:hyperlink r:id="rId10">
        <w:r w:rsidRPr="284C4CB9">
          <w:rPr>
            <w:rStyle w:val="Hyperlink"/>
          </w:rPr>
          <w:t>https://www.firstdiscoverers.co.uk/lev-vygotsky-child-development-theories/</w:t>
        </w:r>
      </w:hyperlink>
      <w:r w:rsidRPr="284C4CB9">
        <w:t xml:space="preserve"> (Accessed: 06.04.2021). </w:t>
      </w:r>
    </w:p>
    <w:p w14:paraId="7DA8EF27" w14:textId="77777777" w:rsidR="00F51382" w:rsidRDefault="00F51382" w:rsidP="284C4CB9">
      <w:pPr>
        <w:spacing w:line="360" w:lineRule="auto"/>
        <w:jc w:val="both"/>
      </w:pPr>
      <w:r w:rsidRPr="284C4CB9">
        <w:t xml:space="preserve">Gibbs, G. </w:t>
      </w:r>
      <w:r w:rsidRPr="284C4CB9">
        <w:rPr>
          <w:i/>
          <w:iCs/>
        </w:rPr>
        <w:t>Learning by doing.</w:t>
      </w:r>
      <w:r w:rsidRPr="284C4CB9">
        <w:t xml:space="preserve"> Available at: </w:t>
      </w:r>
      <w:hyperlink r:id="rId11">
        <w:r w:rsidRPr="284C4CB9">
          <w:rPr>
            <w:rStyle w:val="Hyperlink"/>
          </w:rPr>
          <w:t>https://thoughtsmostlyaboutlearning.files.wordpress.com/2015/12/learning-by-doing-graham-gibbs.pdf</w:t>
        </w:r>
      </w:hyperlink>
      <w:r w:rsidRPr="284C4CB9">
        <w:t xml:space="preserve"> (Accessed: 06.04.2021). </w:t>
      </w:r>
    </w:p>
    <w:p w14:paraId="54EBB2DD" w14:textId="77777777" w:rsidR="00F51382" w:rsidRDefault="00F51382" w:rsidP="284C4CB9">
      <w:pPr>
        <w:spacing w:line="360" w:lineRule="auto"/>
        <w:jc w:val="both"/>
      </w:pPr>
      <w:r w:rsidRPr="284C4CB9">
        <w:t xml:space="preserve">Kurt, S. (2020) </w:t>
      </w:r>
      <w:r w:rsidRPr="284C4CB9">
        <w:rPr>
          <w:i/>
          <w:iCs/>
        </w:rPr>
        <w:t xml:space="preserve">Kolb’s Experiential Learning Theory &amp; Learning Styles. </w:t>
      </w:r>
      <w:r w:rsidRPr="284C4CB9">
        <w:t xml:space="preserve">Available at: </w:t>
      </w:r>
      <w:hyperlink r:id="rId12">
        <w:r w:rsidRPr="284C4CB9">
          <w:rPr>
            <w:rStyle w:val="Hyperlink"/>
          </w:rPr>
          <w:t>https://educationaltechnology.net/kolbs-experiential-learning-theory-learning-styles/</w:t>
        </w:r>
      </w:hyperlink>
      <w:r w:rsidRPr="284C4CB9">
        <w:t xml:space="preserve"> (Accessed: 06.04.2021). </w:t>
      </w:r>
    </w:p>
    <w:p w14:paraId="7139A053" w14:textId="77777777" w:rsidR="00F51382" w:rsidRDefault="00F51382" w:rsidP="284C4CB9">
      <w:pPr>
        <w:spacing w:line="360" w:lineRule="auto"/>
        <w:jc w:val="both"/>
      </w:pPr>
      <w:r w:rsidRPr="284C4CB9">
        <w:t xml:space="preserve">McLeod, S. (2017) </w:t>
      </w:r>
      <w:r w:rsidRPr="284C4CB9">
        <w:rPr>
          <w:i/>
          <w:iCs/>
        </w:rPr>
        <w:t xml:space="preserve">Kolb's Learning Styles and Experiential Learning Cycle. </w:t>
      </w:r>
      <w:r w:rsidRPr="284C4CB9">
        <w:t xml:space="preserve">Available at: </w:t>
      </w:r>
      <w:hyperlink r:id="rId13">
        <w:r w:rsidRPr="284C4CB9">
          <w:rPr>
            <w:rStyle w:val="Hyperlink"/>
          </w:rPr>
          <w:t>https://www.simplypsychology.org/learning-kolb.html</w:t>
        </w:r>
      </w:hyperlink>
      <w:r w:rsidRPr="284C4CB9">
        <w:t xml:space="preserve"> (Accessed: 06.04.2021). </w:t>
      </w:r>
    </w:p>
    <w:p w14:paraId="4AC87A66" w14:textId="77777777" w:rsidR="00F51382" w:rsidRDefault="00F51382" w:rsidP="284C4CB9">
      <w:pPr>
        <w:spacing w:line="360" w:lineRule="auto"/>
        <w:jc w:val="both"/>
        <w:rPr>
          <w:i/>
          <w:iCs/>
        </w:rPr>
      </w:pPr>
      <w:r w:rsidRPr="284C4CB9">
        <w:t xml:space="preserve">McLeod, S. (2019) </w:t>
      </w:r>
      <w:r w:rsidRPr="284C4CB9">
        <w:rPr>
          <w:i/>
          <w:iCs/>
        </w:rPr>
        <w:t xml:space="preserve">The Zone of Proximal Development and Scaffolding. </w:t>
      </w:r>
      <w:r w:rsidRPr="284C4CB9">
        <w:t xml:space="preserve">Available at: </w:t>
      </w:r>
      <w:hyperlink r:id="rId14">
        <w:r w:rsidRPr="284C4CB9">
          <w:rPr>
            <w:rStyle w:val="Hyperlink"/>
          </w:rPr>
          <w:t>https://www.simplypsychology.org/Zone-of-Proximal-Development.html</w:t>
        </w:r>
      </w:hyperlink>
      <w:r w:rsidRPr="284C4CB9">
        <w:t xml:space="preserve"> (Accessed: 06.04.2021). </w:t>
      </w:r>
    </w:p>
    <w:p w14:paraId="080C8AC7" w14:textId="77777777" w:rsidR="00F51382" w:rsidRDefault="00F51382" w:rsidP="284C4CB9">
      <w:pPr>
        <w:spacing w:line="360" w:lineRule="auto"/>
        <w:jc w:val="both"/>
        <w:rPr>
          <w:i/>
          <w:iCs/>
        </w:rPr>
      </w:pPr>
      <w:r w:rsidRPr="284C4CB9">
        <w:t xml:space="preserve">McLeod, S. (2020) </w:t>
      </w:r>
      <w:r w:rsidRPr="284C4CB9">
        <w:rPr>
          <w:i/>
          <w:iCs/>
        </w:rPr>
        <w:t xml:space="preserve">Piaget's Theory and Stages of Cognitive Development. </w:t>
      </w:r>
      <w:r w:rsidRPr="284C4CB9">
        <w:t xml:space="preserve">Available at: </w:t>
      </w:r>
      <w:hyperlink r:id="rId15">
        <w:r w:rsidRPr="284C4CB9">
          <w:rPr>
            <w:rStyle w:val="Hyperlink"/>
          </w:rPr>
          <w:t>https://www.simplypsychology.org/piaget.html</w:t>
        </w:r>
      </w:hyperlink>
      <w:r w:rsidRPr="284C4CB9">
        <w:t xml:space="preserve"> (Accessed: 06.04.2021). </w:t>
      </w:r>
    </w:p>
    <w:p w14:paraId="6434A119" w14:textId="77777777" w:rsidR="00F51382" w:rsidRDefault="00F51382" w:rsidP="284C4CB9">
      <w:pPr>
        <w:spacing w:line="360" w:lineRule="auto"/>
        <w:jc w:val="both"/>
      </w:pPr>
      <w:r>
        <w:lastRenderedPageBreak/>
        <w:t xml:space="preserve">National Literacy Trust (2017) </w:t>
      </w:r>
      <w:r w:rsidRPr="284C4CB9">
        <w:rPr>
          <w:i/>
          <w:iCs/>
        </w:rPr>
        <w:t xml:space="preserve">Adult literacy. </w:t>
      </w:r>
      <w:r w:rsidRPr="284C4CB9">
        <w:t xml:space="preserve">Available at: </w:t>
      </w:r>
      <w:hyperlink r:id="rId16">
        <w:r w:rsidRPr="284C4CB9">
          <w:rPr>
            <w:rStyle w:val="Hyperlink"/>
          </w:rPr>
          <w:t>https://literacytrust.org.uk/parents-and-families/adult-literacy/</w:t>
        </w:r>
      </w:hyperlink>
      <w:r w:rsidRPr="284C4CB9">
        <w:t xml:space="preserve"> (Accessed: 05.04.2021). </w:t>
      </w:r>
    </w:p>
    <w:p w14:paraId="52152DBF" w14:textId="77777777" w:rsidR="00F51382" w:rsidRDefault="00F51382" w:rsidP="284C4CB9">
      <w:pPr>
        <w:spacing w:line="360" w:lineRule="auto"/>
        <w:jc w:val="both"/>
      </w:pPr>
      <w:r w:rsidRPr="284C4CB9">
        <w:t xml:space="preserve">National Literacy Trust (2018) </w:t>
      </w:r>
      <w:r w:rsidRPr="284C4CB9">
        <w:rPr>
          <w:i/>
          <w:iCs/>
        </w:rPr>
        <w:t xml:space="preserve">Literacy and Life Expectancy. </w:t>
      </w:r>
      <w:r w:rsidRPr="284C4CB9">
        <w:t xml:space="preserve">Available at: </w:t>
      </w:r>
      <w:hyperlink r:id="rId17">
        <w:r w:rsidRPr="284C4CB9">
          <w:rPr>
            <w:rStyle w:val="Hyperlink"/>
          </w:rPr>
          <w:t>https://cdn.literacytrust.org.uk/media/documents/National_Literacy_Trust_-_Literacy_and_life_expectancy_report.pdf</w:t>
        </w:r>
      </w:hyperlink>
      <w:r w:rsidRPr="284C4CB9">
        <w:t xml:space="preserve"> (Accessed:05.04.2021). </w:t>
      </w:r>
    </w:p>
    <w:p w14:paraId="1188E749" w14:textId="77777777" w:rsidR="00F51382" w:rsidRDefault="00F51382" w:rsidP="284C4CB9">
      <w:pPr>
        <w:spacing w:line="360" w:lineRule="auto"/>
        <w:jc w:val="both"/>
        <w:rPr>
          <w:rFonts w:ascii="Calibri" w:eastAsia="Calibri" w:hAnsi="Calibri" w:cs="Calibri"/>
        </w:rPr>
      </w:pPr>
      <w:r w:rsidRPr="284C4CB9">
        <w:rPr>
          <w:rFonts w:ascii="Calibri" w:eastAsia="Calibri" w:hAnsi="Calibri" w:cs="Calibri"/>
        </w:rPr>
        <w:t xml:space="preserve">OECD (2010) </w:t>
      </w:r>
      <w:r w:rsidRPr="284C4CB9">
        <w:rPr>
          <w:rFonts w:ascii="Calibri" w:eastAsia="Calibri" w:hAnsi="Calibri" w:cs="Calibri"/>
          <w:i/>
          <w:iCs/>
        </w:rPr>
        <w:t>What Students Know and Can Do: Student Performance in Reading, Mathematics and Science. Available at:</w:t>
      </w:r>
      <w:r w:rsidRPr="284C4CB9">
        <w:rPr>
          <w:rFonts w:ascii="Calibri" w:eastAsia="Calibri" w:hAnsi="Calibri" w:cs="Calibri"/>
        </w:rPr>
        <w:t xml:space="preserve"> </w:t>
      </w:r>
      <w:hyperlink r:id="rId18">
        <w:r w:rsidRPr="284C4CB9">
          <w:rPr>
            <w:rStyle w:val="Hyperlink"/>
            <w:rFonts w:ascii="Calibri" w:eastAsia="Calibri" w:hAnsi="Calibri" w:cs="Calibri"/>
          </w:rPr>
          <w:t>https://www.oecd.org/pisa/46643496.pdf</w:t>
        </w:r>
      </w:hyperlink>
      <w:r w:rsidRPr="284C4CB9">
        <w:rPr>
          <w:rFonts w:ascii="Calibri" w:eastAsia="Calibri" w:hAnsi="Calibri" w:cs="Calibri"/>
        </w:rPr>
        <w:t xml:space="preserve"> (Accessed: 05.04.2021). </w:t>
      </w:r>
    </w:p>
    <w:p w14:paraId="4C1D8867" w14:textId="77777777" w:rsidR="00F51382" w:rsidRDefault="00F51382" w:rsidP="284C4CB9">
      <w:pPr>
        <w:spacing w:line="360" w:lineRule="auto"/>
        <w:jc w:val="both"/>
        <w:rPr>
          <w:rFonts w:ascii="Calibri" w:eastAsia="Calibri" w:hAnsi="Calibri" w:cs="Calibri"/>
        </w:rPr>
      </w:pPr>
      <w:r w:rsidRPr="284C4CB9">
        <w:rPr>
          <w:rFonts w:ascii="Calibri" w:eastAsia="Calibri" w:hAnsi="Calibri" w:cs="Calibri"/>
        </w:rPr>
        <w:t xml:space="preserve">OECD (2014) </w:t>
      </w:r>
      <w:r w:rsidRPr="284C4CB9">
        <w:rPr>
          <w:rFonts w:ascii="Calibri" w:eastAsia="Calibri" w:hAnsi="Calibri" w:cs="Calibri"/>
          <w:i/>
          <w:iCs/>
        </w:rPr>
        <w:t xml:space="preserve">PISA 2012 Results in Focus. </w:t>
      </w:r>
      <w:r w:rsidRPr="284C4CB9">
        <w:rPr>
          <w:rFonts w:ascii="Calibri" w:eastAsia="Calibri" w:hAnsi="Calibri" w:cs="Calibri"/>
        </w:rPr>
        <w:t xml:space="preserve">Available at: </w:t>
      </w:r>
      <w:hyperlink r:id="rId19">
        <w:r w:rsidRPr="284C4CB9">
          <w:rPr>
            <w:rStyle w:val="Hyperlink"/>
            <w:rFonts w:ascii="Calibri" w:eastAsia="Calibri" w:hAnsi="Calibri" w:cs="Calibri"/>
          </w:rPr>
          <w:t>https://www.oecd.org/pisa/46643496.pdf</w:t>
        </w:r>
      </w:hyperlink>
      <w:r w:rsidRPr="284C4CB9">
        <w:rPr>
          <w:rFonts w:ascii="Calibri" w:eastAsia="Calibri" w:hAnsi="Calibri" w:cs="Calibri"/>
        </w:rPr>
        <w:t xml:space="preserve"> (Accessed: 05.04.2021). </w:t>
      </w:r>
    </w:p>
    <w:p w14:paraId="2406A9B1" w14:textId="77777777" w:rsidR="00F51382" w:rsidRDefault="00F51382" w:rsidP="284C4CB9">
      <w:pPr>
        <w:spacing w:line="360" w:lineRule="auto"/>
        <w:jc w:val="both"/>
        <w:rPr>
          <w:rFonts w:ascii="Calibri" w:eastAsia="Calibri" w:hAnsi="Calibri" w:cs="Calibri"/>
          <w:i/>
          <w:iCs/>
        </w:rPr>
      </w:pPr>
      <w:r w:rsidRPr="284C4CB9">
        <w:t>OECD (2016)</w:t>
      </w:r>
      <w:r w:rsidRPr="284C4CB9">
        <w:rPr>
          <w:i/>
          <w:iCs/>
        </w:rPr>
        <w:t xml:space="preserve"> </w:t>
      </w:r>
      <w:r w:rsidRPr="284C4CB9">
        <w:rPr>
          <w:rFonts w:ascii="Calibri" w:eastAsia="Calibri" w:hAnsi="Calibri" w:cs="Calibri"/>
          <w:i/>
          <w:iCs/>
        </w:rPr>
        <w:t xml:space="preserve">How does PISA for Development measure reading </w:t>
      </w:r>
      <w:proofErr w:type="gramStart"/>
      <w:r w:rsidRPr="284C4CB9">
        <w:rPr>
          <w:rFonts w:ascii="Calibri" w:eastAsia="Calibri" w:hAnsi="Calibri" w:cs="Calibri"/>
          <w:i/>
          <w:iCs/>
        </w:rPr>
        <w:t>literacy?.</w:t>
      </w:r>
      <w:proofErr w:type="gramEnd"/>
      <w:r w:rsidRPr="284C4CB9">
        <w:rPr>
          <w:rFonts w:ascii="Calibri" w:eastAsia="Calibri" w:hAnsi="Calibri" w:cs="Calibri"/>
          <w:i/>
          <w:iCs/>
        </w:rPr>
        <w:t xml:space="preserve"> </w:t>
      </w:r>
      <w:r w:rsidRPr="284C4CB9">
        <w:rPr>
          <w:rFonts w:ascii="Calibri" w:eastAsia="Calibri" w:hAnsi="Calibri" w:cs="Calibri"/>
        </w:rPr>
        <w:t xml:space="preserve">Available at: </w:t>
      </w:r>
      <w:hyperlink r:id="rId20">
        <w:r w:rsidRPr="284C4CB9">
          <w:rPr>
            <w:rStyle w:val="Hyperlink"/>
            <w:rFonts w:ascii="Calibri" w:eastAsia="Calibri" w:hAnsi="Calibri" w:cs="Calibri"/>
          </w:rPr>
          <w:t>https://www.oecd.org/pisa/pisa-for-development/8%20-%20How%20PISA-D%20measures%20reading%20literacy.pdf</w:t>
        </w:r>
      </w:hyperlink>
      <w:r w:rsidRPr="284C4CB9">
        <w:rPr>
          <w:rFonts w:ascii="Calibri" w:eastAsia="Calibri" w:hAnsi="Calibri" w:cs="Calibri"/>
        </w:rPr>
        <w:t xml:space="preserve"> (Accessed: 05.04.2021).</w:t>
      </w:r>
    </w:p>
    <w:p w14:paraId="4B1E1F27" w14:textId="7F710F03" w:rsidR="5A600342" w:rsidRDefault="5A600342" w:rsidP="284C4CB9">
      <w:pPr>
        <w:jc w:val="both"/>
        <w:rPr>
          <w:rFonts w:ascii="Calibri" w:eastAsia="Calibri" w:hAnsi="Calibri" w:cs="Calibri"/>
        </w:rPr>
      </w:pPr>
    </w:p>
    <w:p w14:paraId="625D4FFC" w14:textId="354CF654" w:rsidR="5A600342" w:rsidRDefault="5A600342" w:rsidP="5A600342">
      <w:pPr>
        <w:rPr>
          <w:rFonts w:ascii="Calibri" w:eastAsia="Calibri" w:hAnsi="Calibri" w:cs="Calibri"/>
        </w:rPr>
      </w:pPr>
    </w:p>
    <w:sectPr w:rsidR="5A600342">
      <w:headerReference w:type="default" r:id="rId21"/>
      <w:footerReference w:type="default" r:id="rId2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54E58" w14:textId="77777777" w:rsidR="00194108" w:rsidRDefault="00194108">
      <w:pPr>
        <w:spacing w:after="0" w:line="240" w:lineRule="auto"/>
      </w:pPr>
      <w:r>
        <w:separator/>
      </w:r>
    </w:p>
  </w:endnote>
  <w:endnote w:type="continuationSeparator" w:id="0">
    <w:p w14:paraId="35E56235" w14:textId="77777777" w:rsidR="00194108" w:rsidRDefault="00194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91BEB9" w14:paraId="631E330D" w14:textId="77777777" w:rsidTr="3091BEB9">
      <w:tc>
        <w:tcPr>
          <w:tcW w:w="3005" w:type="dxa"/>
        </w:tcPr>
        <w:p w14:paraId="5E6C6927" w14:textId="11AAB55A" w:rsidR="3091BEB9" w:rsidRDefault="3091BEB9" w:rsidP="3091BEB9">
          <w:pPr>
            <w:pStyle w:val="Header"/>
            <w:ind w:left="-115"/>
          </w:pPr>
        </w:p>
      </w:tc>
      <w:tc>
        <w:tcPr>
          <w:tcW w:w="3005" w:type="dxa"/>
        </w:tcPr>
        <w:p w14:paraId="339048AE" w14:textId="2363F54D" w:rsidR="3091BEB9" w:rsidRDefault="3091BEB9" w:rsidP="3091BEB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F51382">
            <w:fldChar w:fldCharType="separate"/>
          </w:r>
          <w:r w:rsidR="00F51382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72D76506" w14:textId="08EE8C05" w:rsidR="3091BEB9" w:rsidRDefault="3091BEB9" w:rsidP="3091BEB9">
          <w:pPr>
            <w:pStyle w:val="Header"/>
            <w:ind w:right="-115"/>
            <w:jc w:val="right"/>
          </w:pPr>
        </w:p>
      </w:tc>
    </w:tr>
  </w:tbl>
  <w:p w14:paraId="17E0FE67" w14:textId="259DE33D" w:rsidR="3091BEB9" w:rsidRDefault="3091BEB9" w:rsidP="3091B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D85F1" w14:textId="77777777" w:rsidR="00194108" w:rsidRDefault="00194108">
      <w:pPr>
        <w:spacing w:after="0" w:line="240" w:lineRule="auto"/>
      </w:pPr>
      <w:r>
        <w:separator/>
      </w:r>
    </w:p>
  </w:footnote>
  <w:footnote w:type="continuationSeparator" w:id="0">
    <w:p w14:paraId="4D26D7D4" w14:textId="77777777" w:rsidR="00194108" w:rsidRDefault="00194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91BEB9" w14:paraId="48E1188B" w14:textId="77777777" w:rsidTr="3091BEB9">
      <w:tc>
        <w:tcPr>
          <w:tcW w:w="3005" w:type="dxa"/>
        </w:tcPr>
        <w:p w14:paraId="1E339F04" w14:textId="5F26FF14" w:rsidR="3091BEB9" w:rsidRDefault="3091BEB9" w:rsidP="3091BEB9">
          <w:pPr>
            <w:pStyle w:val="Header"/>
            <w:ind w:left="-115"/>
          </w:pPr>
        </w:p>
      </w:tc>
      <w:tc>
        <w:tcPr>
          <w:tcW w:w="3005" w:type="dxa"/>
        </w:tcPr>
        <w:p w14:paraId="7FBA56F6" w14:textId="6136448B" w:rsidR="3091BEB9" w:rsidRDefault="3091BEB9" w:rsidP="3091BEB9">
          <w:pPr>
            <w:pStyle w:val="Header"/>
            <w:jc w:val="center"/>
          </w:pPr>
        </w:p>
      </w:tc>
      <w:tc>
        <w:tcPr>
          <w:tcW w:w="3005" w:type="dxa"/>
        </w:tcPr>
        <w:p w14:paraId="68105FDA" w14:textId="2D8DE044" w:rsidR="3091BEB9" w:rsidRDefault="3091BEB9" w:rsidP="3091BEB9">
          <w:pPr>
            <w:pStyle w:val="Header"/>
            <w:ind w:right="-115"/>
            <w:jc w:val="right"/>
          </w:pPr>
        </w:p>
      </w:tc>
    </w:tr>
  </w:tbl>
  <w:p w14:paraId="7E4C3817" w14:textId="4B3AA0DB" w:rsidR="3091BEB9" w:rsidRDefault="3091BEB9" w:rsidP="3091BE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554E2A"/>
    <w:rsid w:val="00194108"/>
    <w:rsid w:val="0062FDCA"/>
    <w:rsid w:val="006C03AA"/>
    <w:rsid w:val="007D2687"/>
    <w:rsid w:val="00A3F365"/>
    <w:rsid w:val="00B81D46"/>
    <w:rsid w:val="00F51382"/>
    <w:rsid w:val="01211055"/>
    <w:rsid w:val="0126820C"/>
    <w:rsid w:val="016973BB"/>
    <w:rsid w:val="016E986C"/>
    <w:rsid w:val="0177B3E7"/>
    <w:rsid w:val="018616DA"/>
    <w:rsid w:val="02B3DE1D"/>
    <w:rsid w:val="03175943"/>
    <w:rsid w:val="0321E73B"/>
    <w:rsid w:val="03296052"/>
    <w:rsid w:val="03617102"/>
    <w:rsid w:val="03E71D89"/>
    <w:rsid w:val="041ACF09"/>
    <w:rsid w:val="041B27AD"/>
    <w:rsid w:val="041C78DC"/>
    <w:rsid w:val="041FDC3D"/>
    <w:rsid w:val="0456BFAD"/>
    <w:rsid w:val="04602530"/>
    <w:rsid w:val="049FBE72"/>
    <w:rsid w:val="04CC5201"/>
    <w:rsid w:val="04E4F816"/>
    <w:rsid w:val="052CC7B7"/>
    <w:rsid w:val="05346383"/>
    <w:rsid w:val="053A42D3"/>
    <w:rsid w:val="0541DC74"/>
    <w:rsid w:val="058C7975"/>
    <w:rsid w:val="05A986E1"/>
    <w:rsid w:val="05B69F6A"/>
    <w:rsid w:val="05F417E8"/>
    <w:rsid w:val="05FB554F"/>
    <w:rsid w:val="06236E05"/>
    <w:rsid w:val="065CD669"/>
    <w:rsid w:val="06956F9B"/>
    <w:rsid w:val="0699F0D4"/>
    <w:rsid w:val="069C3889"/>
    <w:rsid w:val="06BA399E"/>
    <w:rsid w:val="06C988A4"/>
    <w:rsid w:val="06CDC86D"/>
    <w:rsid w:val="0720F7C5"/>
    <w:rsid w:val="072849D6"/>
    <w:rsid w:val="075D0112"/>
    <w:rsid w:val="077CC76C"/>
    <w:rsid w:val="07F8A6CA"/>
    <w:rsid w:val="0803F2C3"/>
    <w:rsid w:val="080E5EFD"/>
    <w:rsid w:val="0867C286"/>
    <w:rsid w:val="08A2A4A5"/>
    <w:rsid w:val="08B2CEA2"/>
    <w:rsid w:val="08BE59F1"/>
    <w:rsid w:val="08D04170"/>
    <w:rsid w:val="08EBD68F"/>
    <w:rsid w:val="08EEE31A"/>
    <w:rsid w:val="0927FB29"/>
    <w:rsid w:val="092D09D9"/>
    <w:rsid w:val="093ABA6A"/>
    <w:rsid w:val="098057FE"/>
    <w:rsid w:val="098546FF"/>
    <w:rsid w:val="09A77FEF"/>
    <w:rsid w:val="09DF24FE"/>
    <w:rsid w:val="09EFF480"/>
    <w:rsid w:val="09F0492C"/>
    <w:rsid w:val="0A820661"/>
    <w:rsid w:val="0A88D400"/>
    <w:rsid w:val="0A9B2EBE"/>
    <w:rsid w:val="0AB88C54"/>
    <w:rsid w:val="0ACABEDB"/>
    <w:rsid w:val="0ADB965F"/>
    <w:rsid w:val="0AEEE1B7"/>
    <w:rsid w:val="0B1B9156"/>
    <w:rsid w:val="0B4475B4"/>
    <w:rsid w:val="0B66FFC5"/>
    <w:rsid w:val="0BAF5470"/>
    <w:rsid w:val="0BBD4561"/>
    <w:rsid w:val="0BD48512"/>
    <w:rsid w:val="0BE9DE3C"/>
    <w:rsid w:val="0BF5FAB3"/>
    <w:rsid w:val="0C05952A"/>
    <w:rsid w:val="0C09AE09"/>
    <w:rsid w:val="0C27CF8E"/>
    <w:rsid w:val="0C31968D"/>
    <w:rsid w:val="0C5AC063"/>
    <w:rsid w:val="0C5B890F"/>
    <w:rsid w:val="0C863FC6"/>
    <w:rsid w:val="0CB41471"/>
    <w:rsid w:val="0CBC919D"/>
    <w:rsid w:val="0CDFBB31"/>
    <w:rsid w:val="0D0C4884"/>
    <w:rsid w:val="0D40C691"/>
    <w:rsid w:val="0D4F8A0D"/>
    <w:rsid w:val="0D4FFB9E"/>
    <w:rsid w:val="0DB935F5"/>
    <w:rsid w:val="0DC35B22"/>
    <w:rsid w:val="0E241386"/>
    <w:rsid w:val="0E4D6FE2"/>
    <w:rsid w:val="0E5A3423"/>
    <w:rsid w:val="0E8E2211"/>
    <w:rsid w:val="0EC428D6"/>
    <w:rsid w:val="0EC8C2D7"/>
    <w:rsid w:val="0ED626A2"/>
    <w:rsid w:val="0EE516AA"/>
    <w:rsid w:val="0EF8E297"/>
    <w:rsid w:val="0F15D2D2"/>
    <w:rsid w:val="0F29D030"/>
    <w:rsid w:val="0F557784"/>
    <w:rsid w:val="0F7938C8"/>
    <w:rsid w:val="0FC252DA"/>
    <w:rsid w:val="0FEB1F74"/>
    <w:rsid w:val="0FF24FD2"/>
    <w:rsid w:val="100F2677"/>
    <w:rsid w:val="10191149"/>
    <w:rsid w:val="1029F272"/>
    <w:rsid w:val="103E5C8B"/>
    <w:rsid w:val="10581690"/>
    <w:rsid w:val="106545C6"/>
    <w:rsid w:val="1065C229"/>
    <w:rsid w:val="10C96BD6"/>
    <w:rsid w:val="10F3A5C5"/>
    <w:rsid w:val="111DB565"/>
    <w:rsid w:val="114936EA"/>
    <w:rsid w:val="119C18E6"/>
    <w:rsid w:val="11F2003D"/>
    <w:rsid w:val="1202005E"/>
    <w:rsid w:val="124148D3"/>
    <w:rsid w:val="125BAE51"/>
    <w:rsid w:val="1260A145"/>
    <w:rsid w:val="126170F2"/>
    <w:rsid w:val="1271F340"/>
    <w:rsid w:val="12DE5C4C"/>
    <w:rsid w:val="12E5C049"/>
    <w:rsid w:val="12FC67FF"/>
    <w:rsid w:val="130C71BB"/>
    <w:rsid w:val="13308226"/>
    <w:rsid w:val="13334F68"/>
    <w:rsid w:val="13413687"/>
    <w:rsid w:val="136FD97B"/>
    <w:rsid w:val="1378F3E9"/>
    <w:rsid w:val="1396D0D5"/>
    <w:rsid w:val="139A762A"/>
    <w:rsid w:val="13DBC7C4"/>
    <w:rsid w:val="13F77EB2"/>
    <w:rsid w:val="14144F8A"/>
    <w:rsid w:val="142D0BE0"/>
    <w:rsid w:val="143EBE5B"/>
    <w:rsid w:val="1465C146"/>
    <w:rsid w:val="14681B13"/>
    <w:rsid w:val="147D626C"/>
    <w:rsid w:val="148989E6"/>
    <w:rsid w:val="149A3208"/>
    <w:rsid w:val="14B6CB72"/>
    <w:rsid w:val="14DA4AD7"/>
    <w:rsid w:val="14F77E33"/>
    <w:rsid w:val="151A76FF"/>
    <w:rsid w:val="151FCCBA"/>
    <w:rsid w:val="157BB055"/>
    <w:rsid w:val="158986F0"/>
    <w:rsid w:val="15B4BD04"/>
    <w:rsid w:val="15C0E3FD"/>
    <w:rsid w:val="15CAD97D"/>
    <w:rsid w:val="15D58093"/>
    <w:rsid w:val="160191A7"/>
    <w:rsid w:val="16333943"/>
    <w:rsid w:val="1645970F"/>
    <w:rsid w:val="166822E8"/>
    <w:rsid w:val="1678D749"/>
    <w:rsid w:val="16A10E49"/>
    <w:rsid w:val="16D601F6"/>
    <w:rsid w:val="16F0288F"/>
    <w:rsid w:val="173810EB"/>
    <w:rsid w:val="174DF3D7"/>
    <w:rsid w:val="1770D9BF"/>
    <w:rsid w:val="179EE8D6"/>
    <w:rsid w:val="179FF229"/>
    <w:rsid w:val="17AE47CF"/>
    <w:rsid w:val="17AF61D1"/>
    <w:rsid w:val="17D4647F"/>
    <w:rsid w:val="17FBDB31"/>
    <w:rsid w:val="1869516C"/>
    <w:rsid w:val="18836A55"/>
    <w:rsid w:val="18E7F465"/>
    <w:rsid w:val="1907E533"/>
    <w:rsid w:val="194D3B5A"/>
    <w:rsid w:val="19702E50"/>
    <w:rsid w:val="19A6C4CE"/>
    <w:rsid w:val="19FE76F5"/>
    <w:rsid w:val="1A1F3AB6"/>
    <w:rsid w:val="1A66C036"/>
    <w:rsid w:val="1A908184"/>
    <w:rsid w:val="1A9DCABA"/>
    <w:rsid w:val="1AA0097A"/>
    <w:rsid w:val="1AAB6F4E"/>
    <w:rsid w:val="1ADE0809"/>
    <w:rsid w:val="1AE96E31"/>
    <w:rsid w:val="1B091A76"/>
    <w:rsid w:val="1B2809D6"/>
    <w:rsid w:val="1B28AE3C"/>
    <w:rsid w:val="1B2FA523"/>
    <w:rsid w:val="1B64E32D"/>
    <w:rsid w:val="1B796E27"/>
    <w:rsid w:val="1B84C546"/>
    <w:rsid w:val="1B93A923"/>
    <w:rsid w:val="1B9EC0FC"/>
    <w:rsid w:val="1BA0F22E"/>
    <w:rsid w:val="1BA55A60"/>
    <w:rsid w:val="1BAADBD0"/>
    <w:rsid w:val="1BB6BF91"/>
    <w:rsid w:val="1C293DBC"/>
    <w:rsid w:val="1C3C16F7"/>
    <w:rsid w:val="1C7394A6"/>
    <w:rsid w:val="1C7BE5C4"/>
    <w:rsid w:val="1CCC8A0E"/>
    <w:rsid w:val="1CD67EA5"/>
    <w:rsid w:val="1CE8400B"/>
    <w:rsid w:val="1D131485"/>
    <w:rsid w:val="1D9AC91D"/>
    <w:rsid w:val="1DAC111F"/>
    <w:rsid w:val="1DB23742"/>
    <w:rsid w:val="1DB4BE60"/>
    <w:rsid w:val="1DB987E1"/>
    <w:rsid w:val="1DBF5013"/>
    <w:rsid w:val="1DC6F2E6"/>
    <w:rsid w:val="1E102A3C"/>
    <w:rsid w:val="1E554E2A"/>
    <w:rsid w:val="1E6B2CC4"/>
    <w:rsid w:val="1E8A433C"/>
    <w:rsid w:val="1F4C967E"/>
    <w:rsid w:val="1F833E51"/>
    <w:rsid w:val="200D1C9B"/>
    <w:rsid w:val="2012BE3B"/>
    <w:rsid w:val="201FE0CD"/>
    <w:rsid w:val="20771FFB"/>
    <w:rsid w:val="20CFB483"/>
    <w:rsid w:val="210D0C3E"/>
    <w:rsid w:val="211B790D"/>
    <w:rsid w:val="2124417F"/>
    <w:rsid w:val="216830A2"/>
    <w:rsid w:val="218B141F"/>
    <w:rsid w:val="21BBB12E"/>
    <w:rsid w:val="21CE48B4"/>
    <w:rsid w:val="21DF552F"/>
    <w:rsid w:val="21E105DF"/>
    <w:rsid w:val="22341239"/>
    <w:rsid w:val="223F04E3"/>
    <w:rsid w:val="229CC259"/>
    <w:rsid w:val="22BDA610"/>
    <w:rsid w:val="22FC564E"/>
    <w:rsid w:val="2300660B"/>
    <w:rsid w:val="2325758A"/>
    <w:rsid w:val="236B1EF8"/>
    <w:rsid w:val="23728475"/>
    <w:rsid w:val="237B2590"/>
    <w:rsid w:val="2381A75A"/>
    <w:rsid w:val="2383FD9A"/>
    <w:rsid w:val="23A77198"/>
    <w:rsid w:val="2404FD7A"/>
    <w:rsid w:val="246BC1F2"/>
    <w:rsid w:val="25360D48"/>
    <w:rsid w:val="254341F9"/>
    <w:rsid w:val="25469D06"/>
    <w:rsid w:val="2584136A"/>
    <w:rsid w:val="258C8CFF"/>
    <w:rsid w:val="25AE6D1D"/>
    <w:rsid w:val="25AF5224"/>
    <w:rsid w:val="25E7D03A"/>
    <w:rsid w:val="25E86AE7"/>
    <w:rsid w:val="25F16765"/>
    <w:rsid w:val="26822D91"/>
    <w:rsid w:val="26A0D8F5"/>
    <w:rsid w:val="26B813BD"/>
    <w:rsid w:val="26C53406"/>
    <w:rsid w:val="26DB6FE3"/>
    <w:rsid w:val="2704E0FB"/>
    <w:rsid w:val="270D1830"/>
    <w:rsid w:val="274B2285"/>
    <w:rsid w:val="276F265B"/>
    <w:rsid w:val="2774A8BF"/>
    <w:rsid w:val="278F9827"/>
    <w:rsid w:val="27CCFB9F"/>
    <w:rsid w:val="27DF3DD1"/>
    <w:rsid w:val="280E6612"/>
    <w:rsid w:val="281DFDF2"/>
    <w:rsid w:val="283CA956"/>
    <w:rsid w:val="284C4CB9"/>
    <w:rsid w:val="284E96B3"/>
    <w:rsid w:val="2853A5A9"/>
    <w:rsid w:val="286BD0C2"/>
    <w:rsid w:val="2884A58B"/>
    <w:rsid w:val="2884F91F"/>
    <w:rsid w:val="288E671A"/>
    <w:rsid w:val="28A0B15C"/>
    <w:rsid w:val="28CAA878"/>
    <w:rsid w:val="2937620B"/>
    <w:rsid w:val="293F3315"/>
    <w:rsid w:val="29682980"/>
    <w:rsid w:val="29AC13BE"/>
    <w:rsid w:val="29D86F30"/>
    <w:rsid w:val="29EFB47F"/>
    <w:rsid w:val="29FD8ABF"/>
    <w:rsid w:val="2A0164FF"/>
    <w:rsid w:val="2A2075EC"/>
    <w:rsid w:val="2A39AF84"/>
    <w:rsid w:val="2A3C81BD"/>
    <w:rsid w:val="2A65E04B"/>
    <w:rsid w:val="2A6827F2"/>
    <w:rsid w:val="2A93BE44"/>
    <w:rsid w:val="2A953DCA"/>
    <w:rsid w:val="2A9D81E7"/>
    <w:rsid w:val="2B077F81"/>
    <w:rsid w:val="2B0FF916"/>
    <w:rsid w:val="2B22B4E3"/>
    <w:rsid w:val="2B344615"/>
    <w:rsid w:val="2B3BC7A8"/>
    <w:rsid w:val="2B563FEF"/>
    <w:rsid w:val="2B59BBB3"/>
    <w:rsid w:val="2B87134F"/>
    <w:rsid w:val="2B8B466B"/>
    <w:rsid w:val="2B8D0BC4"/>
    <w:rsid w:val="2BA5A923"/>
    <w:rsid w:val="2BBFF40A"/>
    <w:rsid w:val="2BC91EBD"/>
    <w:rsid w:val="2BF8DC79"/>
    <w:rsid w:val="2C821279"/>
    <w:rsid w:val="2CC4F1D4"/>
    <w:rsid w:val="2D062A1D"/>
    <w:rsid w:val="2D147676"/>
    <w:rsid w:val="2D2716CC"/>
    <w:rsid w:val="2D2EF25C"/>
    <w:rsid w:val="2D420647"/>
    <w:rsid w:val="2D4A2B47"/>
    <w:rsid w:val="2D645306"/>
    <w:rsid w:val="2DBC7248"/>
    <w:rsid w:val="2DFED9AB"/>
    <w:rsid w:val="2E21FACE"/>
    <w:rsid w:val="2E31A43C"/>
    <w:rsid w:val="2E6EBA44"/>
    <w:rsid w:val="2E73820D"/>
    <w:rsid w:val="2E7F84E1"/>
    <w:rsid w:val="2E854527"/>
    <w:rsid w:val="2E9CCF7F"/>
    <w:rsid w:val="2EA221BC"/>
    <w:rsid w:val="2EF6B57A"/>
    <w:rsid w:val="2F049C3B"/>
    <w:rsid w:val="2F0CB7F1"/>
    <w:rsid w:val="2F3D4F9A"/>
    <w:rsid w:val="2F5E054A"/>
    <w:rsid w:val="2F6525E5"/>
    <w:rsid w:val="2F85BAFF"/>
    <w:rsid w:val="2F908990"/>
    <w:rsid w:val="2FE227A9"/>
    <w:rsid w:val="2FE36A39"/>
    <w:rsid w:val="2FE95807"/>
    <w:rsid w:val="2FEBAB3C"/>
    <w:rsid w:val="302B7C26"/>
    <w:rsid w:val="303DCADF"/>
    <w:rsid w:val="3040803B"/>
    <w:rsid w:val="30695A1B"/>
    <w:rsid w:val="3091BEB9"/>
    <w:rsid w:val="30A6FFF1"/>
    <w:rsid w:val="30CF78C8"/>
    <w:rsid w:val="30D91FFB"/>
    <w:rsid w:val="30F5DF31"/>
    <w:rsid w:val="30FA52AB"/>
    <w:rsid w:val="3103C985"/>
    <w:rsid w:val="311DDEF0"/>
    <w:rsid w:val="3124C92F"/>
    <w:rsid w:val="31673145"/>
    <w:rsid w:val="3177546F"/>
    <w:rsid w:val="317986BE"/>
    <w:rsid w:val="31A2CA80"/>
    <w:rsid w:val="31B487F8"/>
    <w:rsid w:val="31BCE5E9"/>
    <w:rsid w:val="31DC509C"/>
    <w:rsid w:val="31DE4BF9"/>
    <w:rsid w:val="31FAC664"/>
    <w:rsid w:val="3201ECEB"/>
    <w:rsid w:val="3212B308"/>
    <w:rsid w:val="3223D8D9"/>
    <w:rsid w:val="3275245A"/>
    <w:rsid w:val="3280E1B0"/>
    <w:rsid w:val="32ADC592"/>
    <w:rsid w:val="332B3DFD"/>
    <w:rsid w:val="335420D0"/>
    <w:rsid w:val="33875D4C"/>
    <w:rsid w:val="339B8F69"/>
    <w:rsid w:val="33D20744"/>
    <w:rsid w:val="33DFE2C6"/>
    <w:rsid w:val="3414C88C"/>
    <w:rsid w:val="3446B142"/>
    <w:rsid w:val="345E0D96"/>
    <w:rsid w:val="34730BF0"/>
    <w:rsid w:val="347BAC66"/>
    <w:rsid w:val="348D5DF2"/>
    <w:rsid w:val="3526F2CA"/>
    <w:rsid w:val="35300FB0"/>
    <w:rsid w:val="3547BF6F"/>
    <w:rsid w:val="35A50B9A"/>
    <w:rsid w:val="35C59D02"/>
    <w:rsid w:val="35CBBC49"/>
    <w:rsid w:val="35EFA6E0"/>
    <w:rsid w:val="35F0C333"/>
    <w:rsid w:val="35F35E7C"/>
    <w:rsid w:val="3609817A"/>
    <w:rsid w:val="3609EB90"/>
    <w:rsid w:val="36576CA2"/>
    <w:rsid w:val="36D4CB50"/>
    <w:rsid w:val="36DDF8EA"/>
    <w:rsid w:val="36E6242B"/>
    <w:rsid w:val="36E6D139"/>
    <w:rsid w:val="3743AE77"/>
    <w:rsid w:val="3755CC84"/>
    <w:rsid w:val="375C7595"/>
    <w:rsid w:val="375FB699"/>
    <w:rsid w:val="37D2FA5E"/>
    <w:rsid w:val="37D8939D"/>
    <w:rsid w:val="37E3E8BB"/>
    <w:rsid w:val="381B04DE"/>
    <w:rsid w:val="3884E325"/>
    <w:rsid w:val="38C038A2"/>
    <w:rsid w:val="38E431E0"/>
    <w:rsid w:val="3902CD6A"/>
    <w:rsid w:val="390EF3CB"/>
    <w:rsid w:val="390FBDE0"/>
    <w:rsid w:val="391D0716"/>
    <w:rsid w:val="39361AB8"/>
    <w:rsid w:val="3965AAFE"/>
    <w:rsid w:val="3969C18E"/>
    <w:rsid w:val="399A32A8"/>
    <w:rsid w:val="39BAE6BF"/>
    <w:rsid w:val="39C3CBF2"/>
    <w:rsid w:val="3A22D811"/>
    <w:rsid w:val="3A39C4FA"/>
    <w:rsid w:val="3A66AA8E"/>
    <w:rsid w:val="3A863F88"/>
    <w:rsid w:val="3AC19499"/>
    <w:rsid w:val="3ADD5CB3"/>
    <w:rsid w:val="3ADFA468"/>
    <w:rsid w:val="3AF19655"/>
    <w:rsid w:val="3B15AB2D"/>
    <w:rsid w:val="3B622A2A"/>
    <w:rsid w:val="3B673494"/>
    <w:rsid w:val="3B84223D"/>
    <w:rsid w:val="3B8B20FF"/>
    <w:rsid w:val="3B8B44F5"/>
    <w:rsid w:val="3BAC162A"/>
    <w:rsid w:val="3BFC2F2D"/>
    <w:rsid w:val="3C325893"/>
    <w:rsid w:val="3C3B5962"/>
    <w:rsid w:val="3C41368A"/>
    <w:rsid w:val="3C7C4340"/>
    <w:rsid w:val="3C956B9D"/>
    <w:rsid w:val="3CA7D458"/>
    <w:rsid w:val="3CAEF805"/>
    <w:rsid w:val="3CED0529"/>
    <w:rsid w:val="3D836D80"/>
    <w:rsid w:val="3D9B974B"/>
    <w:rsid w:val="3E1813A1"/>
    <w:rsid w:val="3E220A67"/>
    <w:rsid w:val="3E64E0DF"/>
    <w:rsid w:val="3E8252A2"/>
    <w:rsid w:val="3EAFBE44"/>
    <w:rsid w:val="3EB2AEAE"/>
    <w:rsid w:val="3EF8D002"/>
    <w:rsid w:val="3EF99105"/>
    <w:rsid w:val="3F0E664A"/>
    <w:rsid w:val="3F1B733C"/>
    <w:rsid w:val="3F435BAD"/>
    <w:rsid w:val="3F78A101"/>
    <w:rsid w:val="3F82047D"/>
    <w:rsid w:val="3F8B3D65"/>
    <w:rsid w:val="3F8C489A"/>
    <w:rsid w:val="3FCBD0A6"/>
    <w:rsid w:val="3FD627D9"/>
    <w:rsid w:val="3FDAE29F"/>
    <w:rsid w:val="401874FE"/>
    <w:rsid w:val="40359B4D"/>
    <w:rsid w:val="4046BF89"/>
    <w:rsid w:val="406CF423"/>
    <w:rsid w:val="408ADD93"/>
    <w:rsid w:val="40F4D715"/>
    <w:rsid w:val="40F8FBFD"/>
    <w:rsid w:val="414138E8"/>
    <w:rsid w:val="41525398"/>
    <w:rsid w:val="41621D1E"/>
    <w:rsid w:val="4177E1F0"/>
    <w:rsid w:val="41790937"/>
    <w:rsid w:val="4191EF35"/>
    <w:rsid w:val="41A66F8F"/>
    <w:rsid w:val="41D73F8E"/>
    <w:rsid w:val="41F8A7B4"/>
    <w:rsid w:val="421BDBEE"/>
    <w:rsid w:val="42677F65"/>
    <w:rsid w:val="42915C47"/>
    <w:rsid w:val="42A43C55"/>
    <w:rsid w:val="42B59E98"/>
    <w:rsid w:val="42CA59A0"/>
    <w:rsid w:val="42CF463B"/>
    <w:rsid w:val="42E63759"/>
    <w:rsid w:val="42F57B8A"/>
    <w:rsid w:val="42FDED7F"/>
    <w:rsid w:val="4365D1C2"/>
    <w:rsid w:val="43913ABC"/>
    <w:rsid w:val="43D6D3BB"/>
    <w:rsid w:val="43F80F07"/>
    <w:rsid w:val="4466513F"/>
    <w:rsid w:val="446B169C"/>
    <w:rsid w:val="446B3C0D"/>
    <w:rsid w:val="44847B20"/>
    <w:rsid w:val="449F41C9"/>
    <w:rsid w:val="44BC8BD0"/>
    <w:rsid w:val="44BCE8BA"/>
    <w:rsid w:val="451992FF"/>
    <w:rsid w:val="451AAC58"/>
    <w:rsid w:val="452D0B1D"/>
    <w:rsid w:val="453A5453"/>
    <w:rsid w:val="454DDC21"/>
    <w:rsid w:val="4551FF6E"/>
    <w:rsid w:val="4591B5B7"/>
    <w:rsid w:val="45C82815"/>
    <w:rsid w:val="45CEBA28"/>
    <w:rsid w:val="45F1D3C9"/>
    <w:rsid w:val="46282819"/>
    <w:rsid w:val="468EFA43"/>
    <w:rsid w:val="46A4DCD1"/>
    <w:rsid w:val="46A74841"/>
    <w:rsid w:val="46D4B8CE"/>
    <w:rsid w:val="46DD1B6E"/>
    <w:rsid w:val="4705D196"/>
    <w:rsid w:val="470FE0D6"/>
    <w:rsid w:val="47281C51"/>
    <w:rsid w:val="476A4D20"/>
    <w:rsid w:val="4773DDD4"/>
    <w:rsid w:val="47751355"/>
    <w:rsid w:val="47D86F3D"/>
    <w:rsid w:val="480D3B22"/>
    <w:rsid w:val="481B05C8"/>
    <w:rsid w:val="486B8430"/>
    <w:rsid w:val="487CA4DC"/>
    <w:rsid w:val="48967A51"/>
    <w:rsid w:val="48A92D25"/>
    <w:rsid w:val="48CB3440"/>
    <w:rsid w:val="48CC1D76"/>
    <w:rsid w:val="48DE49F2"/>
    <w:rsid w:val="4939C262"/>
    <w:rsid w:val="493E87BF"/>
    <w:rsid w:val="495AC648"/>
    <w:rsid w:val="496DEDA5"/>
    <w:rsid w:val="4972B2EC"/>
    <w:rsid w:val="49D6BAF2"/>
    <w:rsid w:val="49DC7D93"/>
    <w:rsid w:val="4A2FAAF5"/>
    <w:rsid w:val="4A38D65C"/>
    <w:rsid w:val="4A636009"/>
    <w:rsid w:val="4A6E43FD"/>
    <w:rsid w:val="4A6F0BAA"/>
    <w:rsid w:val="4AC6DD2C"/>
    <w:rsid w:val="4AE164C2"/>
    <w:rsid w:val="4B1EC436"/>
    <w:rsid w:val="4B70C0A1"/>
    <w:rsid w:val="4B8F5C2B"/>
    <w:rsid w:val="4BD062C8"/>
    <w:rsid w:val="4BE3EECE"/>
    <w:rsid w:val="4C03CD56"/>
    <w:rsid w:val="4C716324"/>
    <w:rsid w:val="4C72D21B"/>
    <w:rsid w:val="4C7C7E3D"/>
    <w:rsid w:val="4C81DF45"/>
    <w:rsid w:val="4C9090B7"/>
    <w:rsid w:val="4CE7EC9A"/>
    <w:rsid w:val="4D141E55"/>
    <w:rsid w:val="4D25B95F"/>
    <w:rsid w:val="4D358ECA"/>
    <w:rsid w:val="4D59FB0E"/>
    <w:rsid w:val="4D6B3813"/>
    <w:rsid w:val="4D6C3329"/>
    <w:rsid w:val="4D726F77"/>
    <w:rsid w:val="4DA4F40B"/>
    <w:rsid w:val="4DA6AC6C"/>
    <w:rsid w:val="4DB4534C"/>
    <w:rsid w:val="4DE14BBC"/>
    <w:rsid w:val="4E11F8E2"/>
    <w:rsid w:val="4E474867"/>
    <w:rsid w:val="4EB5B0AB"/>
    <w:rsid w:val="4ECD8F00"/>
    <w:rsid w:val="4EEE89D4"/>
    <w:rsid w:val="4F08038A"/>
    <w:rsid w:val="4F1E568D"/>
    <w:rsid w:val="4F4A7730"/>
    <w:rsid w:val="4F7EEFB9"/>
    <w:rsid w:val="4FB229A2"/>
    <w:rsid w:val="4FBEC142"/>
    <w:rsid w:val="4FC34800"/>
    <w:rsid w:val="4FE711F4"/>
    <w:rsid w:val="4FE8815A"/>
    <w:rsid w:val="4FF31A41"/>
    <w:rsid w:val="4FF97EC8"/>
    <w:rsid w:val="5017240E"/>
    <w:rsid w:val="503E16F7"/>
    <w:rsid w:val="506FBDC4"/>
    <w:rsid w:val="5078397A"/>
    <w:rsid w:val="50919BD0"/>
    <w:rsid w:val="509B5630"/>
    <w:rsid w:val="517DC4D1"/>
    <w:rsid w:val="518EEAA2"/>
    <w:rsid w:val="519C22EF"/>
    <w:rsid w:val="51D9C727"/>
    <w:rsid w:val="51FCF3C0"/>
    <w:rsid w:val="5200D47B"/>
    <w:rsid w:val="52137BAB"/>
    <w:rsid w:val="521DD91A"/>
    <w:rsid w:val="522FE9E2"/>
    <w:rsid w:val="523CF281"/>
    <w:rsid w:val="5260F532"/>
    <w:rsid w:val="5261FBE1"/>
    <w:rsid w:val="5288E734"/>
    <w:rsid w:val="52B60EC1"/>
    <w:rsid w:val="52CE07E6"/>
    <w:rsid w:val="52E07D6A"/>
    <w:rsid w:val="52FAE8C2"/>
    <w:rsid w:val="52FF246B"/>
    <w:rsid w:val="5306F9BF"/>
    <w:rsid w:val="53932883"/>
    <w:rsid w:val="53B78B06"/>
    <w:rsid w:val="53F9A46B"/>
    <w:rsid w:val="54031F82"/>
    <w:rsid w:val="540D5825"/>
    <w:rsid w:val="5465C92E"/>
    <w:rsid w:val="54DFB3C1"/>
    <w:rsid w:val="55432EE7"/>
    <w:rsid w:val="555865A3"/>
    <w:rsid w:val="557AE727"/>
    <w:rsid w:val="5586D02E"/>
    <w:rsid w:val="55B6E659"/>
    <w:rsid w:val="55C5AB0C"/>
    <w:rsid w:val="55D47D6B"/>
    <w:rsid w:val="5622B499"/>
    <w:rsid w:val="564136D6"/>
    <w:rsid w:val="5684FED5"/>
    <w:rsid w:val="568DA34F"/>
    <w:rsid w:val="56ABFD72"/>
    <w:rsid w:val="56D31288"/>
    <w:rsid w:val="56D4125D"/>
    <w:rsid w:val="57308CD1"/>
    <w:rsid w:val="578E5411"/>
    <w:rsid w:val="57C444FD"/>
    <w:rsid w:val="585EBE82"/>
    <w:rsid w:val="587ACFA9"/>
    <w:rsid w:val="587BC7DD"/>
    <w:rsid w:val="5896FD1F"/>
    <w:rsid w:val="58B9AB0D"/>
    <w:rsid w:val="58BA3183"/>
    <w:rsid w:val="58C08524"/>
    <w:rsid w:val="58C9DC0B"/>
    <w:rsid w:val="5999FC87"/>
    <w:rsid w:val="59FA8EE3"/>
    <w:rsid w:val="5A4FB447"/>
    <w:rsid w:val="5A600342"/>
    <w:rsid w:val="5A63203F"/>
    <w:rsid w:val="5A7560F9"/>
    <w:rsid w:val="5A7D93FC"/>
    <w:rsid w:val="5AC03899"/>
    <w:rsid w:val="5AC08D45"/>
    <w:rsid w:val="5AE31F11"/>
    <w:rsid w:val="5AE75261"/>
    <w:rsid w:val="5AF77C5E"/>
    <w:rsid w:val="5B4CC428"/>
    <w:rsid w:val="5B506B11"/>
    <w:rsid w:val="5B92E9AB"/>
    <w:rsid w:val="5BA59A23"/>
    <w:rsid w:val="5BA848CA"/>
    <w:rsid w:val="5BBA5DF1"/>
    <w:rsid w:val="5BF4C0EA"/>
    <w:rsid w:val="5C0296C5"/>
    <w:rsid w:val="5C60BB22"/>
    <w:rsid w:val="5C700791"/>
    <w:rsid w:val="5C7C7210"/>
    <w:rsid w:val="5C8234B1"/>
    <w:rsid w:val="5C86C8E7"/>
    <w:rsid w:val="5C90485A"/>
    <w:rsid w:val="5C9439D1"/>
    <w:rsid w:val="5CA87373"/>
    <w:rsid w:val="5CD19D49"/>
    <w:rsid w:val="5CFB9A6B"/>
    <w:rsid w:val="5D42F4D3"/>
    <w:rsid w:val="5D4D3F3E"/>
    <w:rsid w:val="5D562E52"/>
    <w:rsid w:val="5D5FE228"/>
    <w:rsid w:val="5D64BCF9"/>
    <w:rsid w:val="5D67F4E4"/>
    <w:rsid w:val="5D84588A"/>
    <w:rsid w:val="5DFE4658"/>
    <w:rsid w:val="5E0875C7"/>
    <w:rsid w:val="5E0FCCC8"/>
    <w:rsid w:val="5E27A4DC"/>
    <w:rsid w:val="5E894680"/>
    <w:rsid w:val="5EC7B700"/>
    <w:rsid w:val="5EDFE98C"/>
    <w:rsid w:val="5EE54FAA"/>
    <w:rsid w:val="5EEE29B8"/>
    <w:rsid w:val="5EFDF1E5"/>
    <w:rsid w:val="5F353D7A"/>
    <w:rsid w:val="5F3806C7"/>
    <w:rsid w:val="5F991FC3"/>
    <w:rsid w:val="5FCF991F"/>
    <w:rsid w:val="602CA3D3"/>
    <w:rsid w:val="607BB9ED"/>
    <w:rsid w:val="61484917"/>
    <w:rsid w:val="6156E7D4"/>
    <w:rsid w:val="615D935A"/>
    <w:rsid w:val="6163B97D"/>
    <w:rsid w:val="61A50E6C"/>
    <w:rsid w:val="61FF7980"/>
    <w:rsid w:val="624B7DAB"/>
    <w:rsid w:val="625B6DE7"/>
    <w:rsid w:val="628A153C"/>
    <w:rsid w:val="6297DB0C"/>
    <w:rsid w:val="629D41A8"/>
    <w:rsid w:val="62FEB72C"/>
    <w:rsid w:val="62FF89DE"/>
    <w:rsid w:val="6348CC53"/>
    <w:rsid w:val="635FB410"/>
    <w:rsid w:val="63668617"/>
    <w:rsid w:val="6367F74B"/>
    <w:rsid w:val="6399E3D6"/>
    <w:rsid w:val="63A74EDB"/>
    <w:rsid w:val="63B1E2C6"/>
    <w:rsid w:val="63EADA09"/>
    <w:rsid w:val="6535B437"/>
    <w:rsid w:val="65534DCC"/>
    <w:rsid w:val="6582ACFE"/>
    <w:rsid w:val="6585DFCF"/>
    <w:rsid w:val="658BDFD9"/>
    <w:rsid w:val="65A6CCD1"/>
    <w:rsid w:val="65FF9D54"/>
    <w:rsid w:val="66B05E84"/>
    <w:rsid w:val="6708B6D3"/>
    <w:rsid w:val="6728315D"/>
    <w:rsid w:val="675E76DA"/>
    <w:rsid w:val="679301D8"/>
    <w:rsid w:val="67E7B6A5"/>
    <w:rsid w:val="67F65119"/>
    <w:rsid w:val="68023031"/>
    <w:rsid w:val="686EE630"/>
    <w:rsid w:val="689566E4"/>
    <w:rsid w:val="68A1B607"/>
    <w:rsid w:val="68B384E9"/>
    <w:rsid w:val="691A79FE"/>
    <w:rsid w:val="691D1013"/>
    <w:rsid w:val="69430DB9"/>
    <w:rsid w:val="6958D16A"/>
    <w:rsid w:val="695C1970"/>
    <w:rsid w:val="69B9148E"/>
    <w:rsid w:val="69BFBD88"/>
    <w:rsid w:val="69CA6BE1"/>
    <w:rsid w:val="69D12532"/>
    <w:rsid w:val="6A09255A"/>
    <w:rsid w:val="6A2FAC01"/>
    <w:rsid w:val="6A41FA90"/>
    <w:rsid w:val="6A4D576F"/>
    <w:rsid w:val="6A6A29E5"/>
    <w:rsid w:val="6AC1164F"/>
    <w:rsid w:val="6AE006B7"/>
    <w:rsid w:val="6AE37EBC"/>
    <w:rsid w:val="6AE55AA8"/>
    <w:rsid w:val="6B011BA1"/>
    <w:rsid w:val="6B1C5777"/>
    <w:rsid w:val="6B1D64C2"/>
    <w:rsid w:val="6B418BB8"/>
    <w:rsid w:val="6B4EA12B"/>
    <w:rsid w:val="6B504F99"/>
    <w:rsid w:val="6B5628FB"/>
    <w:rsid w:val="6B6DC280"/>
    <w:rsid w:val="6B746A93"/>
    <w:rsid w:val="6BF777D3"/>
    <w:rsid w:val="6C0E87F5"/>
    <w:rsid w:val="6C10A13F"/>
    <w:rsid w:val="6C17CF14"/>
    <w:rsid w:val="6C7B132F"/>
    <w:rsid w:val="6C9A7D31"/>
    <w:rsid w:val="6C9C0B64"/>
    <w:rsid w:val="6CC53957"/>
    <w:rsid w:val="6CEA718C"/>
    <w:rsid w:val="6CEB08E9"/>
    <w:rsid w:val="6CEFAE99"/>
    <w:rsid w:val="6D1BD28A"/>
    <w:rsid w:val="6D2A0BA4"/>
    <w:rsid w:val="6D3508C4"/>
    <w:rsid w:val="6D5329BF"/>
    <w:rsid w:val="6D55E0D9"/>
    <w:rsid w:val="6E0B75BB"/>
    <w:rsid w:val="6E25E7E8"/>
    <w:rsid w:val="6E281904"/>
    <w:rsid w:val="6E7DDA90"/>
    <w:rsid w:val="6E8C85B1"/>
    <w:rsid w:val="6E929029"/>
    <w:rsid w:val="6E9D2115"/>
    <w:rsid w:val="6EA4F8CB"/>
    <w:rsid w:val="6EBF9554"/>
    <w:rsid w:val="6EC0F8F7"/>
    <w:rsid w:val="6EEEFA20"/>
    <w:rsid w:val="6F39F7CA"/>
    <w:rsid w:val="6F562F78"/>
    <w:rsid w:val="6F9AC462"/>
    <w:rsid w:val="6FA15189"/>
    <w:rsid w:val="6FC3E965"/>
    <w:rsid w:val="6FC8E6E6"/>
    <w:rsid w:val="701C39A0"/>
    <w:rsid w:val="70223788"/>
    <w:rsid w:val="7025B07A"/>
    <w:rsid w:val="709813B7"/>
    <w:rsid w:val="70A3F2DE"/>
    <w:rsid w:val="70A6F7F7"/>
    <w:rsid w:val="70BE3652"/>
    <w:rsid w:val="70BEE0A8"/>
    <w:rsid w:val="70DFE358"/>
    <w:rsid w:val="70F0C420"/>
    <w:rsid w:val="714478BB"/>
    <w:rsid w:val="714C8C07"/>
    <w:rsid w:val="715FB9C6"/>
    <w:rsid w:val="718BD6AA"/>
    <w:rsid w:val="718FEA1A"/>
    <w:rsid w:val="71C21F5C"/>
    <w:rsid w:val="720A8FD2"/>
    <w:rsid w:val="721244BC"/>
    <w:rsid w:val="7231071C"/>
    <w:rsid w:val="723E19F1"/>
    <w:rsid w:val="725AB109"/>
    <w:rsid w:val="726C651A"/>
    <w:rsid w:val="72871098"/>
    <w:rsid w:val="728C40ED"/>
    <w:rsid w:val="729676DE"/>
    <w:rsid w:val="72FC45E9"/>
    <w:rsid w:val="73365B89"/>
    <w:rsid w:val="7338451B"/>
    <w:rsid w:val="7345C7C0"/>
    <w:rsid w:val="734C2C47"/>
    <w:rsid w:val="73514BB3"/>
    <w:rsid w:val="73723EF1"/>
    <w:rsid w:val="73BA8DAB"/>
    <w:rsid w:val="73DE98B9"/>
    <w:rsid w:val="74015B95"/>
    <w:rsid w:val="74319D2D"/>
    <w:rsid w:val="74332A19"/>
    <w:rsid w:val="7438592A"/>
    <w:rsid w:val="7469711C"/>
    <w:rsid w:val="746A77EB"/>
    <w:rsid w:val="746D59D8"/>
    <w:rsid w:val="748C6CE8"/>
    <w:rsid w:val="7498AF1E"/>
    <w:rsid w:val="74A2F4B7"/>
    <w:rsid w:val="74BDD6DD"/>
    <w:rsid w:val="74CBEA86"/>
    <w:rsid w:val="75179478"/>
    <w:rsid w:val="753E7361"/>
    <w:rsid w:val="757E0EE6"/>
    <w:rsid w:val="75A3F11F"/>
    <w:rsid w:val="75B6C5DB"/>
    <w:rsid w:val="75BEEFCF"/>
    <w:rsid w:val="75C1BC4D"/>
    <w:rsid w:val="75C28F9F"/>
    <w:rsid w:val="761C9242"/>
    <w:rsid w:val="76283D49"/>
    <w:rsid w:val="765F47CD"/>
    <w:rsid w:val="766F0106"/>
    <w:rsid w:val="7695F842"/>
    <w:rsid w:val="76F79696"/>
    <w:rsid w:val="770A3885"/>
    <w:rsid w:val="7716397B"/>
    <w:rsid w:val="7719D557"/>
    <w:rsid w:val="77380170"/>
    <w:rsid w:val="774AC1AE"/>
    <w:rsid w:val="77712B75"/>
    <w:rsid w:val="777C882A"/>
    <w:rsid w:val="77D36077"/>
    <w:rsid w:val="77EFD131"/>
    <w:rsid w:val="780C5D2A"/>
    <w:rsid w:val="7821501A"/>
    <w:rsid w:val="782D2EA1"/>
    <w:rsid w:val="7841975B"/>
    <w:rsid w:val="784F353A"/>
    <w:rsid w:val="7867934E"/>
    <w:rsid w:val="787D539F"/>
    <w:rsid w:val="78942C29"/>
    <w:rsid w:val="78B79063"/>
    <w:rsid w:val="78C04F5B"/>
    <w:rsid w:val="78C41A8F"/>
    <w:rsid w:val="78DBE47A"/>
    <w:rsid w:val="78DF3F9E"/>
    <w:rsid w:val="7927B160"/>
    <w:rsid w:val="796161E4"/>
    <w:rsid w:val="796246AD"/>
    <w:rsid w:val="7977247F"/>
    <w:rsid w:val="79899F59"/>
    <w:rsid w:val="79A82D8B"/>
    <w:rsid w:val="79B010EC"/>
    <w:rsid w:val="79B52052"/>
    <w:rsid w:val="79CFA76D"/>
    <w:rsid w:val="79DE63A8"/>
    <w:rsid w:val="79F82EC3"/>
    <w:rsid w:val="7A0B93F4"/>
    <w:rsid w:val="7A2376E1"/>
    <w:rsid w:val="7A36D58C"/>
    <w:rsid w:val="7A4DDA3D"/>
    <w:rsid w:val="7A637B39"/>
    <w:rsid w:val="7A6A87DB"/>
    <w:rsid w:val="7A7003CD"/>
    <w:rsid w:val="7A7071F8"/>
    <w:rsid w:val="7A899614"/>
    <w:rsid w:val="7B088927"/>
    <w:rsid w:val="7B0C475D"/>
    <w:rsid w:val="7B40E15E"/>
    <w:rsid w:val="7B661F0B"/>
    <w:rsid w:val="7B8E898F"/>
    <w:rsid w:val="7BE918EA"/>
    <w:rsid w:val="7CA24E51"/>
    <w:rsid w:val="7CE31E27"/>
    <w:rsid w:val="7D07482F"/>
    <w:rsid w:val="7D455FD6"/>
    <w:rsid w:val="7D857AFF"/>
    <w:rsid w:val="7DA427F8"/>
    <w:rsid w:val="7DAF0304"/>
    <w:rsid w:val="7DAFE2A7"/>
    <w:rsid w:val="7DE0820B"/>
    <w:rsid w:val="7E472578"/>
    <w:rsid w:val="7E99F4A5"/>
    <w:rsid w:val="7E9C7025"/>
    <w:rsid w:val="7EA88122"/>
    <w:rsid w:val="7EBE18FF"/>
    <w:rsid w:val="7F1870E4"/>
    <w:rsid w:val="7F3C05B8"/>
    <w:rsid w:val="7F6314FD"/>
    <w:rsid w:val="7FD4E072"/>
    <w:rsid w:val="7FDABFE2"/>
    <w:rsid w:val="7FDECF01"/>
    <w:rsid w:val="7FE2F5D9"/>
    <w:rsid w:val="7FEB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54E2A"/>
  <w15:chartTrackingRefBased/>
  <w15:docId w15:val="{4568368B-90D6-4EE0-A9C8-35CBA92B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coverearlychildhoodedu.org/resources/teaching-styles/piagets-stages-development/" TargetMode="External"/><Relationship Id="rId13" Type="http://schemas.openxmlformats.org/officeDocument/2006/relationships/hyperlink" Target="https://www.simplypsychology.org/learning-kolb.html" TargetMode="External"/><Relationship Id="rId18" Type="http://schemas.openxmlformats.org/officeDocument/2006/relationships/hyperlink" Target="https://www.oecd.org/pisa/46643496.pdf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bbc.co.uk/news/uk-wales-25196974" TargetMode="External"/><Relationship Id="rId12" Type="http://schemas.openxmlformats.org/officeDocument/2006/relationships/hyperlink" Target="https://educationaltechnology.net/kolbs-experiential-learning-theory-learning-styles/" TargetMode="External"/><Relationship Id="rId17" Type="http://schemas.openxmlformats.org/officeDocument/2006/relationships/hyperlink" Target="https://cdn.literacytrust.org.uk/media/documents/National_Literacy_Trust_-_Literacy_and_life_expectancy_repor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iteracytrust.org.uk/parents-and-families/adult-literacy/" TargetMode="External"/><Relationship Id="rId20" Type="http://schemas.openxmlformats.org/officeDocument/2006/relationships/hyperlink" Target="https://www.oecd.org/pisa/pisa-for-development/8%20-%20How%20PISA-D%20measures%20reading%20literacy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larworks.wmich.edu/cgi/viewcontent.cgi?article=1194&amp;context=reading_horizons" TargetMode="External"/><Relationship Id="rId11" Type="http://schemas.openxmlformats.org/officeDocument/2006/relationships/hyperlink" Target="https://thoughtsmostlyaboutlearning.files.wordpress.com/2015/12/learning-by-doing-graham-gibbs.pdf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simplypsychology.org/piaget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irstdiscoverers.co.uk/lev-vygotsky-child-development-theories/" TargetMode="External"/><Relationship Id="rId19" Type="http://schemas.openxmlformats.org/officeDocument/2006/relationships/hyperlink" Target="https://www.oecd.org/pisa/46643496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simplypsychology.org/Zone-of-Proximal-Development.htm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3007</Words>
  <Characters>17146</Characters>
  <Application>Microsoft Office Word</Application>
  <DocSecurity>0</DocSecurity>
  <Lines>142</Lines>
  <Paragraphs>40</Paragraphs>
  <ScaleCrop>false</ScaleCrop>
  <Company/>
  <LinksUpToDate>false</LinksUpToDate>
  <CharactersWithSpaces>20113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Palmer (1908694)</dc:creator>
  <cp:keywords/>
  <dc:description/>
  <cp:lastModifiedBy>Andrew Palmer</cp:lastModifiedBy>
  <cp:revision>2</cp:revision>
  <dcterms:created xsi:type="dcterms:W3CDTF">2021-04-11T22:10:00Z</dcterms:created>
  <dcterms:modified xsi:type="dcterms:W3CDTF">2021-04-11T22:10:00Z</dcterms:modified>
</cp:coreProperties>
</file>