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Default Extension="emf" ContentType="image/emf"/>
  <Default Extension="bin" ContentType="application/vnd.openxmlformats-officedocument.oleObject"/>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rPr>
          <w:sz w:val="40"/>
          <w:szCs w:val="40"/>
        </w:rPr>
      </w:pPr>
      <w:r>
        <w:rPr>
          <w:b/>
          <w:bCs/>
          <w:sz w:val="40"/>
          <w:szCs w:val="40"/>
        </w:rPr>
        <w:t xml:space="preserve">Module: </w:t>
      </w:r>
      <w:r>
        <w:rPr>
          <w:sz w:val="40"/>
          <w:szCs w:val="40"/>
        </w:rPr>
        <w:t xml:space="preserve">Digital Skills for Personal and Professional Growth </w:t>
      </w:r>
    </w:p>
    <w:p>
      <w:pPr>
        <w:rPr>
          <w:sz w:val="40"/>
          <w:szCs w:val="40"/>
        </w:rPr>
      </w:pPr>
      <w:r>
        <w:rPr>
          <w:b/>
          <w:bCs/>
          <w:sz w:val="40"/>
          <w:szCs w:val="40"/>
        </w:rPr>
        <w:t xml:space="preserve">Module code: </w:t>
      </w:r>
      <w:r>
        <w:rPr>
          <w:sz w:val="40"/>
          <w:szCs w:val="40"/>
        </w:rPr>
        <w:t>BMSW4008</w:t>
      </w:r>
    </w:p>
    <w:p>
      <w:pPr>
        <w:rPr>
          <w:sz w:val="40"/>
          <w:szCs w:val="40"/>
        </w:rPr>
      </w:pPr>
      <w:r>
        <w:rPr>
          <w:b/>
          <w:bCs/>
          <w:sz w:val="40"/>
          <w:szCs w:val="40"/>
        </w:rPr>
        <w:t xml:space="preserve">Assignment Title: </w:t>
      </w:r>
      <w:r>
        <w:rPr>
          <w:sz w:val="40"/>
          <w:szCs w:val="40"/>
        </w:rPr>
        <w:t>Evidence of Learning (E- Portfolio)</w:t>
      </w:r>
    </w:p>
    <w:p>
      <w:pPr>
        <w:rPr>
          <w:sz w:val="40"/>
          <w:szCs w:val="40"/>
        </w:rPr>
      </w:pPr>
      <w:r>
        <w:rPr>
          <w:b/>
          <w:bCs/>
          <w:sz w:val="40"/>
          <w:szCs w:val="40"/>
        </w:rPr>
        <w:t xml:space="preserve">Submission deadline: </w:t>
      </w:r>
      <w:r>
        <w:rPr>
          <w:sz w:val="40"/>
          <w:szCs w:val="40"/>
        </w:rPr>
        <w:t>Friday 12</w:t>
      </w:r>
      <w:r>
        <w:rPr>
          <w:sz w:val="40"/>
          <w:szCs w:val="40"/>
          <w:vertAlign w:val="superscript"/>
        </w:rPr>
        <w:t>th</w:t>
      </w:r>
      <w:r>
        <w:rPr>
          <w:sz w:val="40"/>
          <w:szCs w:val="40"/>
        </w:rPr>
        <w:t xml:space="preserve"> December 2025 23:59pm</w:t>
      </w:r>
    </w:p>
    <w:p>
      <w:pPr>
        <w:rPr>
          <w:sz w:val="40"/>
          <w:szCs w:val="40"/>
        </w:rPr>
      </w:pPr>
      <w:r>
        <w:rPr>
          <w:b/>
          <w:bCs/>
          <w:sz w:val="40"/>
          <w:szCs w:val="40"/>
        </w:rPr>
        <w:t xml:space="preserve">Student name: </w:t>
      </w:r>
      <w:r>
        <w:rPr>
          <w:sz w:val="40"/>
          <w:szCs w:val="40"/>
        </w:rPr>
        <w:t>Ema Shahed</w:t>
      </w:r>
    </w:p>
    <w:p>
      <w:r>
        <w:rPr>
          <w:b/>
          <w:bCs/>
          <w:sz w:val="40"/>
          <w:szCs w:val="40"/>
        </w:rPr>
        <w:t xml:space="preserve">Student ID: </w:t>
      </w:r>
      <w:r>
        <w:rPr>
          <w:rFonts w:eastAsia="Times New Roman"/>
          <w:sz w:val="40"/>
          <w:szCs w:val="40"/>
        </w:rPr>
        <w:t>2421314</w:t>
      </w:r>
    </w:p>
    <w:p/>
    <w:p/>
    <w:p/>
    <w:p/>
    <w:p/>
    <w:p/>
    <w:p/>
    <w:p/>
    <w:p/>
    <w:p/>
    <w:p/>
    <w:p/>
    <w:p/>
    <w:p/>
    <w:p/>
    <w:p/>
    <w:p>
      <w:pPr>
        <w:jc w:val="center"/>
        <w:rPr>
          <w:b/>
          <w:bCs/>
          <w:color w:val="002060"/>
          <w:sz w:val="40"/>
          <w:szCs w:val="40"/>
        </w:rPr>
      </w:pPr>
      <w:r>
        <w:rPr>
          <w:rFonts w:ascii="Droid Sans" w:hAnsi="Droid Sans"/>
          <w:b/>
          <w:bCs/>
          <w:color w:val="002060"/>
          <w:sz w:val="40"/>
          <w:szCs w:val="40"/>
        </w:rPr>
        <w:t>Table of Contents</w:t>
      </w:r>
    </w:p>
    <w:p>
      <w:pPr>
        <w:rPr>
          <w:color w:val="000000"/>
        </w:rPr>
      </w:pPr>
      <w:r>
        <w:rPr>
          <w:b/>
          <w:bCs/>
          <w:color w:val="000000"/>
        </w:rPr>
        <w:t xml:space="preserve">Task 1:  </w:t>
      </w:r>
      <w:r>
        <w:rPr>
          <w:color w:val="000000"/>
        </w:rPr>
        <w:t>Market Research and Website Development for Second Chapter..........................4</w:t>
      </w:r>
    </w:p>
    <w:p>
      <w:pPr>
        <w:rPr>
          <w:color w:val="000000"/>
        </w:rPr>
      </w:pPr>
      <w:r>
        <w:rPr>
          <w:color w:val="000000"/>
        </w:rPr>
        <w:t xml:space="preserve"> Introduction...................................................................................................................4</w:t>
      </w:r>
    </w:p>
    <w:p>
      <w:pPr>
        <w:rPr>
          <w:color w:val="000000"/>
        </w:rPr>
      </w:pPr>
      <w:r>
        <w:rPr>
          <w:color w:val="000000"/>
        </w:rPr>
        <w:t xml:space="preserve"> Research Methodology...................................................................................................4</w:t>
      </w:r>
    </w:p>
    <w:p>
      <w:pPr>
        <w:rPr>
          <w:color w:val="000000"/>
        </w:rPr>
      </w:pPr>
      <w:r>
        <w:rPr>
          <w:color w:val="000000"/>
        </w:rPr>
        <w:t>Analysis of Key Findings...................................................................................................4</w:t>
      </w:r>
    </w:p>
    <w:p>
      <w:pPr>
        <w:rPr>
          <w:color w:val="000000"/>
        </w:rPr>
      </w:pPr>
      <w:r>
        <w:rPr>
          <w:color w:val="000000"/>
        </w:rPr>
        <w:t>Market Viability and Demand...........................................................................................4</w:t>
      </w:r>
    </w:p>
    <w:p>
      <w:pPr>
        <w:rPr>
          <w:color w:val="000000"/>
        </w:rPr>
      </w:pPr>
      <w:r>
        <w:rPr>
          <w:color w:val="000000"/>
        </w:rPr>
        <w:t>Customer Preferences and Service Features....................................................................5</w:t>
      </w:r>
    </w:p>
    <w:p>
      <w:pPr>
        <w:rPr>
          <w:color w:val="000000"/>
        </w:rPr>
      </w:pPr>
      <w:r>
        <w:rPr>
          <w:color w:val="000000"/>
        </w:rPr>
        <w:t>Brand Positioning and Marketing Message.......................................................................5</w:t>
      </w:r>
    </w:p>
    <w:p>
      <w:pPr>
        <w:rPr>
          <w:color w:val="000000"/>
        </w:rPr>
      </w:pPr>
      <w:r>
        <w:rPr>
          <w:color w:val="000000"/>
        </w:rPr>
        <w:t>Recommendations for Website and Marketing Strategy.....................................................6</w:t>
      </w:r>
    </w:p>
    <w:p>
      <w:pPr>
        <w:rPr>
          <w:color w:val="000000"/>
        </w:rPr>
      </w:pPr>
      <w:r>
        <w:rPr>
          <w:color w:val="000000"/>
        </w:rPr>
        <w:t>Conclusion ....................................................................................................................6</w:t>
      </w:r>
    </w:p>
    <w:p>
      <w:pPr>
        <w:rPr>
          <w:color w:val="000000"/>
        </w:rPr>
      </w:pPr>
    </w:p>
    <w:p>
      <w:pPr>
        <w:rPr>
          <w:color w:val="000000"/>
        </w:rPr>
      </w:pPr>
      <w:r>
        <w:rPr>
          <w:b/>
          <w:bCs/>
          <w:color w:val="000000"/>
        </w:rPr>
        <w:t xml:space="preserve">Task 2: </w:t>
      </w:r>
      <w:r>
        <w:rPr>
          <w:color w:val="000000"/>
        </w:rPr>
        <w:t>The importance of Excel in the digital era</w:t>
        <w:tab/>
        <w:t>...........................................................13</w:t>
      </w:r>
    </w:p>
    <w:p>
      <w:pPr>
        <w:rPr>
          <w:color w:val="000000"/>
        </w:rPr>
      </w:pPr>
      <w:r>
        <w:rPr>
          <w:color w:val="000000"/>
        </w:rPr>
        <w:t>Introduction</w:t>
        <w:tab/>
        <w:t>...............................................................................................................13</w:t>
      </w:r>
    </w:p>
    <w:p>
      <w:pPr>
        <w:rPr>
          <w:color w:val="000000"/>
        </w:rPr>
      </w:pPr>
      <w:r>
        <w:rPr>
          <w:color w:val="000000"/>
        </w:rPr>
        <w:t>Foundational Financial Planning and Forecasting...........................................................13</w:t>
      </w:r>
    </w:p>
    <w:p>
      <w:pPr>
        <w:rPr>
          <w:color w:val="000000"/>
        </w:rPr>
      </w:pPr>
      <w:r>
        <w:rPr>
          <w:color w:val="000000"/>
        </w:rPr>
        <w:t>Driving Operational Efficiency and Management.............................................................13</w:t>
      </w:r>
    </w:p>
    <w:p>
      <w:pPr>
        <w:rPr>
          <w:color w:val="000000"/>
        </w:rPr>
      </w:pPr>
      <w:r>
        <w:rPr>
          <w:color w:val="000000"/>
        </w:rPr>
        <w:t>From Data to Strategic Insight........................................................................................14</w:t>
      </w:r>
    </w:p>
    <w:p>
      <w:pPr>
        <w:rPr>
          <w:color w:val="000000"/>
        </w:rPr>
      </w:pPr>
      <w:r>
        <w:rPr>
          <w:color w:val="000000"/>
        </w:rPr>
        <w:t>Conclusion...................................................................................................................14</w:t>
      </w:r>
    </w:p>
    <w:p>
      <w:pPr>
        <w:jc w:val="both"/>
        <w:rPr>
          <w:b/>
          <w:bCs/>
          <w:color w:val="002060"/>
          <w:sz w:val="28"/>
          <w:szCs w:val="28"/>
        </w:rPr>
      </w:pPr>
      <w:r>
        <w:rPr>
          <w:b/>
          <w:bCs/>
          <w:color w:val="000000"/>
        </w:rPr>
        <w:t xml:space="preserve">Task 3: </w:t>
      </w:r>
      <w:r>
        <w:rPr>
          <w:color w:val="000000"/>
        </w:rPr>
        <w:t>Video Advertisement link</w:t>
      </w:r>
      <w:r>
        <w:rPr>
          <w:color w:val="000000"/>
        </w:rPr>
        <w:t>.</w:t>
      </w:r>
      <w:r>
        <w:rPr>
          <w:color w:val="000000"/>
        </w:rPr>
        <w:t>..........................................................................15</w:t>
      </w:r>
    </w:p>
    <w:p>
      <w:r>
        <w:rPr>
          <w:color w:val="000000"/>
        </w:rPr>
        <w:t>References...................................................................................................................16</w:t>
      </w:r>
    </w:p>
    <w:p/>
    <w:p/>
    <w:p>
      <w:pPr>
        <w:rPr>
          <w:b/>
          <w:bCs/>
          <w:sz w:val="28"/>
          <w:szCs w:val="28"/>
        </w:rPr>
      </w:pPr>
    </w:p>
    <w:p>
      <w:pPr>
        <w:rPr>
          <w:b/>
          <w:bCs/>
          <w:color w:val="002060"/>
          <w:sz w:val="28"/>
          <w:szCs w:val="28"/>
        </w:rPr>
      </w:pPr>
      <w:r>
        <w:rPr>
          <w:b/>
          <w:bCs/>
          <w:sz w:val="28"/>
          <w:szCs w:val="28"/>
        </w:rPr>
        <w:t xml:space="preserve">Task 1:  </w:t>
      </w:r>
      <w:r>
        <w:rPr>
          <w:sz w:val="28"/>
          <w:szCs w:val="28"/>
        </w:rPr>
        <w:t xml:space="preserve"> </w:t>
      </w:r>
      <w:r>
        <w:rPr>
          <w:b/>
          <w:bCs/>
          <w:color w:val="002060"/>
          <w:sz w:val="28"/>
          <w:szCs w:val="28"/>
        </w:rPr>
        <w:t>Market Research and Website Development for Second Chapter</w:t>
      </w:r>
    </w:p>
    <w:p>
      <w:pPr>
        <w:jc w:val="center"/>
        <w:rPr>
          <w:b/>
          <w:bCs/>
          <w:color w:val="002060"/>
          <w:sz w:val="28"/>
          <w:szCs w:val="28"/>
        </w:rPr>
      </w:pPr>
      <w:r>
        <w:rPr>
          <w:b/>
          <w:bCs/>
          <w:color w:val="002060"/>
          <w:sz w:val="28"/>
          <w:szCs w:val="28"/>
        </w:rPr>
        <w:t>Introduction</w:t>
      </w:r>
    </w:p>
    <w:p>
      <w:pPr>
        <w:rPr>
          <w:color w:val="1A1A1A"/>
          <w:sz w:val="32"/>
          <w:szCs w:val="32"/>
        </w:rPr>
      </w:pPr>
    </w:p>
    <w:p>
      <w:r>
        <w:t>This report proposes a business idea of Second Chapter, a new business model that has been developed to supply sustainable and low-cost second-hand textbooks and stationeries. The essence of this document is to carry out an analysis of the results of a preliminary market research questionnaire in a formal manner. The research is an imperative initial measure to provide justification of the business idea and its strategic direction before major outlay is undertaken. A survey questionnaire was issued in an attempt to evaluate initial interest, current habits, and the most important preferences as far as the buying of used academic stuff is concerned. However, despite this premature stage, the focused research is necessary to leave guesswork and develop the business on the basis of the solid evidence (Hall, 2013).</w:t>
      </w:r>
    </w:p>
    <w:p/>
    <w:p>
      <w:pPr>
        <w:jc w:val="center"/>
        <w:rPr>
          <w:b/>
          <w:bCs/>
          <w:color w:val="002060"/>
          <w:sz w:val="28"/>
          <w:szCs w:val="28"/>
        </w:rPr>
      </w:pPr>
      <w:r>
        <w:rPr>
          <w:b/>
          <w:bCs/>
          <w:color w:val="002060"/>
          <w:sz w:val="28"/>
          <w:szCs w:val="28"/>
        </w:rPr>
        <w:t>Research Methodology</w:t>
      </w:r>
    </w:p>
    <w:p/>
    <w:p>
      <w:r>
        <w:t>The study was done through quantitative survey, which was administered in a form of online questionnaire. This approach was selected because it is an effective and efficient means of collecting specific and measurable data of a well-defined target audience within a limited time (Andres, 2012). This pilot study sample was composed of 10 students, currently enrolled in college. Although it is not recognised as a large sample size, it is large enough to obtain preliminary directional data. The questionnaire was also designed well with closed ended questions. This was done in order to make sure it was direct and the data gathered were clear and easy to interpret. One of the main concerns related to the design was the ability to produce a positive and easy respondent experience as it has been known to produce more accurate and considerate responses (Jarrett, 2021). Using Google Forms the data was collected.</w:t>
      </w:r>
    </w:p>
    <w:p>
      <w:pPr>
        <w:jc w:val="center"/>
        <w:rPr>
          <w:color w:val="002060"/>
        </w:rPr>
      </w:pPr>
    </w:p>
    <w:p>
      <w:pPr>
        <w:jc w:val="center"/>
        <w:rPr>
          <w:color w:val="002060"/>
        </w:rPr>
      </w:pPr>
    </w:p>
    <w:p>
      <w:pPr>
        <w:jc w:val="center"/>
        <w:rPr>
          <w:color w:val="002060"/>
        </w:rPr>
      </w:pPr>
    </w:p>
    <w:p>
      <w:pPr>
        <w:jc w:val="center"/>
        <w:rPr>
          <w:color w:val="002060"/>
        </w:rPr>
      </w:pPr>
    </w:p>
    <w:p>
      <w:pPr>
        <w:jc w:val="center"/>
        <w:rPr>
          <w:b/>
          <w:bCs/>
          <w:sz w:val="32"/>
          <w:szCs w:val="32"/>
        </w:rPr>
      </w:pPr>
    </w:p>
    <w:p>
      <w:pPr>
        <w:jc w:val="center"/>
        <w:rPr>
          <w:b/>
          <w:bCs/>
          <w:sz w:val="32"/>
          <w:szCs w:val="32"/>
        </w:rPr>
      </w:pPr>
      <w:r>
        <w:rPr>
          <w:b/>
          <w:bCs/>
          <w:sz w:val="32"/>
          <w:szCs w:val="32"/>
        </w:rPr>
        <w:t>Analysis of Key Findings</w:t>
      </w:r>
    </w:p>
    <w:p>
      <w:pPr>
        <w:jc w:val="center"/>
        <w:rPr>
          <w:b/>
          <w:bCs/>
          <w:color w:val="002060"/>
          <w:sz w:val="28"/>
          <w:szCs w:val="28"/>
        </w:rPr>
      </w:pPr>
      <w:r>
        <w:rPr>
          <w:b/>
          <w:bCs/>
          <w:color w:val="002060"/>
          <w:sz w:val="28"/>
          <w:szCs w:val="28"/>
        </w:rPr>
        <w:t>Market Viability and Demand</w:t>
      </w:r>
    </w:p>
    <w:p>
      <w:r>
        <w:t>Our survey dive indicates that there is an actual, waiting market to the services of Second Chapter. The questionnaire of our student’s confirmed that 100 percent of them are all willing to purchase used textbooks and stationery. That is a massive thumbs-up to our central concept, which confirms that our target audience has high demand. Getting deeper into it, it is obvious that money speaks the loudest here. Price is a factor that students consider when they are taking school materials. Second Chapter fills that gap perfectly well. These motivators can be spotted at a young age and that will help to nail a winning plan (Sarstedt and Mooi, 2019). Also, learners are highly interested in selling the used equipment as well.</w:t>
      </w:r>
    </w:p>
    <w:p/>
    <w:p>
      <w:pPr>
        <w:jc w:val="center"/>
        <w:rPr>
          <w:b/>
          <w:bCs/>
          <w:color w:val="002060"/>
          <w:sz w:val="28"/>
          <w:szCs w:val="28"/>
        </w:rPr>
      </w:pPr>
      <w:r>
        <w:rPr>
          <w:b/>
          <w:bCs/>
          <w:color w:val="002060"/>
          <w:sz w:val="28"/>
          <w:szCs w:val="28"/>
        </w:rPr>
        <w:t>Customer Preferences and Service Features</w:t>
      </w:r>
    </w:p>
    <w:p>
      <w:pPr>
        <w:rPr>
          <w:color w:val="000000"/>
        </w:rPr>
      </w:pPr>
      <w:r>
        <w:rPr>
          <w:color w:val="000000"/>
        </w:rPr>
        <w:t>In addition to the affirmation of demand, the research also provided good insights on certain customer preferences that will directly influence the creation of the Second Chapter platform and service offering. In response to what platform, most students pointed at a specific website as opposed to a mobile app.</w:t>
      </w:r>
    </w:p>
    <w:p>
      <w:pPr>
        <w:rPr>
          <w:color w:val="000000"/>
        </w:rPr>
      </w:pPr>
      <w:r>
        <w:rPr>
          <w:color w:val="000000"/>
        </w:rPr>
        <w:t>Another major criterion that was brought out in the survey is that in addition to price, the condition of the product is also one of the leading considerations among the students. This implies that it is not just enough to be cheap and customers have to trust the quality of what they are buying. To solve this, to ensure customer trust is built and sustained, Second Chapter has to introduce a clear quality cheque and grading of its product to the customers. The knowledge of these particular sections of customer demands is crucial to successful market targeting and positioning (Dolnicar, Grün and Leisch, 2018). Moreover, a delivery service was of great interest. Brand Positioning and Marketing Message.</w:t>
      </w:r>
    </w:p>
    <w:p>
      <w:pPr>
        <w:rPr>
          <w:color w:val="000000"/>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r>
        <w:rPr>
          <w:b/>
          <w:bCs/>
          <w:color w:val="002060"/>
          <w:sz w:val="28"/>
          <w:szCs w:val="28"/>
        </w:rPr>
        <w:t>Brand Positioning and Marketing Message</w:t>
      </w:r>
    </w:p>
    <w:p>
      <w:pPr>
        <w:jc w:val="center"/>
        <w:rPr>
          <w:b/>
          <w:bCs/>
          <w:color w:val="002060"/>
          <w:sz w:val="28"/>
          <w:szCs w:val="28"/>
        </w:rPr>
      </w:pPr>
    </w:p>
    <w:p>
      <w:pPr>
        <w:rPr>
          <w:color w:val="000000"/>
          <w:sz w:val="28"/>
          <w:szCs w:val="28"/>
        </w:rPr>
      </w:pPr>
      <w:r>
        <w:rPr>
          <w:color w:val="000000"/>
        </w:rPr>
        <w:t>This discovery constitutes a strong emotional and ethical dimension which is to be put in the focus of the brand identity of the 'Second Chapter'. The marketing will be able to present the student not only as a saving-money customer, but a proactive hero (Miller, 2017). The main concepts of affordability and sustainability must be consistently supported in all the marketing content. This can be achieved through the development of helpful and engaging content that resonates directly with the student experience and provides valuable tips but understatedly advertising the mission of the brand (Handley, 2014). In this way, Second Chapter will be able to develop a community loyalty, as opposed to a customer base, creating a relationship that has more depth with its audience.</w:t>
      </w:r>
    </w:p>
    <w:p>
      <w:pPr>
        <w:rPr>
          <w:b/>
          <w:bCs/>
          <w:color w:val="002060"/>
        </w:rPr>
      </w:pPr>
    </w:p>
    <w:p>
      <w:pPr>
        <w:jc w:val="center"/>
        <w:rPr>
          <w:b/>
          <w:bCs/>
          <w:color w:val="002060"/>
          <w:sz w:val="28"/>
          <w:szCs w:val="28"/>
        </w:rPr>
      </w:pPr>
      <w:r>
        <w:rPr>
          <w:b/>
          <w:bCs/>
          <w:color w:val="002060"/>
          <w:sz w:val="28"/>
          <w:szCs w:val="28"/>
        </w:rPr>
        <w:t>Recommendations for Website and Marketing Strategy</w:t>
      </w:r>
    </w:p>
    <w:p>
      <w:pPr>
        <w:rPr>
          <w:b/>
          <w:bCs/>
          <w:color w:val="002060"/>
          <w:sz w:val="28"/>
          <w:szCs w:val="28"/>
        </w:rPr>
      </w:pPr>
    </w:p>
    <w:p>
      <w:r>
        <w:t>The main emphasis of the development of the websites must be the development of a clean, mobile-first site that is user-friendly and navigable. The user experience should run smoothly throughout the product browsing and purchasing process to avoid frustrating the users and making them leave their carts (Krug, 2014). It is also advisable that the design process should be based on a lean approach, as it should be aimed at quickly creating a minimum viable product that would successfully address the underlying user need, namely, finding affordable textbooks in good conditions (Gothelf and Seiden, 2013).</w:t>
      </w:r>
    </w:p>
    <w:p>
      <w:r>
        <w:t>When it comes to the marketing strategy, the use of all materials such as social media posts, digital advertisements, as well as physical flyers, should be based on the clear and concise messages that would start with the two main benefits identified during the research: Save Money and Be Sustainable (Pulizzi, 2013). The digital strategy in general has to incorporate various channels to develop a unifying and efficient strategy of reaching the target audience (Kingsnorth, 2019). One of the key components of this will be the use of Search Engine Optimisation (SEO) at the very beginning to make the website easily findable by the students who might want to get such items as used university books and cheap stationery (Clarke, 2023).</w:t>
      </w:r>
    </w:p>
    <w:p/>
    <w:p/>
    <w:p>
      <w:pPr>
        <w:jc w:val="center"/>
        <w:rPr>
          <w:b/>
          <w:bCs/>
          <w:color w:val="002060"/>
          <w:sz w:val="28"/>
          <w:szCs w:val="28"/>
        </w:rPr>
      </w:pPr>
    </w:p>
    <w:p>
      <w:pPr>
        <w:jc w:val="center"/>
        <w:rPr>
          <w:b/>
          <w:bCs/>
          <w:color w:val="002060"/>
          <w:sz w:val="28"/>
          <w:szCs w:val="28"/>
        </w:rPr>
      </w:pPr>
      <w:r>
        <w:rPr>
          <w:b/>
          <w:bCs/>
          <w:color w:val="002060"/>
          <w:sz w:val="28"/>
          <w:szCs w:val="28"/>
        </w:rPr>
        <w:t>Conclusion</w:t>
      </w:r>
    </w:p>
    <w:p>
      <w:pPr>
        <w:jc w:val="center"/>
        <w:rPr>
          <w:b/>
          <w:bCs/>
          <w:color w:val="002060"/>
          <w:sz w:val="28"/>
          <w:szCs w:val="28"/>
        </w:rPr>
      </w:pPr>
    </w:p>
    <w:p>
      <w:r>
        <w:t>The results of this initial market research give a strong and positive confirmation to the business idea of the Second Chapter. As is evident in the research, college students have an eager and willing market that requires a dedicated platform that would enable them to buy and sell second-hand academic materials. It has been identified that the high necessity of affordable prices and an increasing need of students to make more sustainable consumption decisions have been the key reasons behind this market. The information obtained does not only prove the feasibility of the venture, but also a solid, well-grounded basis on which to establish the second chapter web site and develop a focused and efficient marketing plan.</w:t>
      </w:r>
    </w:p>
    <w:p/>
    <w:p/>
    <w:p/>
    <w:p>
      <w:r>
        <w:drawing>
          <wp:inline distT="0" distB="0" distL="85723" distR="85723">
            <wp:extent cx="5896791" cy="2794191"/>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2"/>
                    <a:stretch>
                      <a:fillRect/>
                    </a:stretch>
                  </pic:blipFill>
                  <pic:spPr>
                    <a:xfrm rot="0">
                      <a:off x="0" y="0"/>
                      <a:ext cx="5896791" cy="2794191"/>
                    </a:xfrm>
                    <a:prstGeom prst="rect"/>
                    <a:noFill/>
                    <a:ln w="12700" cmpd="sng" cap="flat">
                      <a:noFill/>
                      <a:prstDash val="solid"/>
                      <a:miter/>
                    </a:ln>
                  </pic:spPr>
                </pic:pic>
              </a:graphicData>
            </a:graphic>
          </wp:inline>
        </w:drawing>
      </w:r>
    </w:p>
    <w:p>
      <w:pPr>
        <w:jc w:val="center"/>
      </w:pPr>
      <w:r>
        <w:rPr>
          <w:b/>
          <w:bCs/>
          <w:color w:val="040222"/>
          <w:sz w:val="36"/>
          <w:szCs w:val="36"/>
        </w:rPr>
        <w:t>EcoStudy</w:t>
      </w:r>
      <w:r>
        <w:rPr>
          <w:b w:val="0"/>
          <w:bCs w:val="0"/>
        </w:rPr>
        <w:t xml:space="preserve"> </w:t>
      </w:r>
    </w:p>
    <w:p>
      <w:pPr>
        <w:jc w:val="center"/>
        <w:rPr>
          <w:b/>
          <w:bCs/>
          <w:color w:val="002060"/>
          <w:sz w:val="28"/>
          <w:szCs w:val="28"/>
        </w:rPr>
      </w:pPr>
      <w:r>
        <w:rPr>
          <w:b/>
          <w:bCs/>
          <w:color w:val="002060"/>
          <w:sz w:val="28"/>
          <w:szCs w:val="28"/>
        </w:rPr>
        <w:t>Figure: Home page of website.</w:t>
      </w:r>
    </w:p>
    <w:p/>
    <w:p/>
    <w:p>
      <w:pPr>
        <w:rPr>
          <w:b/>
          <w:bCs/>
          <w:color w:val="002060"/>
          <w:sz w:val="28"/>
          <w:szCs w:val="28"/>
        </w:rPr>
      </w:pPr>
      <w:r>
        <w:drawing>
          <wp:anchor distT="0" distB="0" distL="114300" distR="114300" simplePos="0" relativeHeight="26" behindDoc="1" locked="0" layoutInCell="1" hidden="0" allowOverlap="1">
            <wp:simplePos x="0" y="0"/>
            <wp:positionH relativeFrom="column">
              <wp:posOffset>-692150</wp:posOffset>
            </wp:positionH>
            <wp:positionV relativeFrom="paragraph">
              <wp:posOffset>300355</wp:posOffset>
            </wp:positionV>
            <wp:extent cx="7318375" cy="3461384"/>
            <wp:effectExtent l="0" t="0" r="0" b="0"/>
            <wp:wrapTopAndBottom/>
            <wp:docPr id="4" name="Images 4"/>
            <wp:cNvGraphicFramePr>
              <a:graphicFrameLocks noChangeAspect="1"/>
            </wp:cNvGraphicFramePr>
            <a:graphic>
              <a:graphicData uri="http://schemas.openxmlformats.org/drawingml/2006/picture">
                <pic:pic>
                  <pic:nvPicPr>
                    <pic:cNvPr id="6" name="Images 6"/>
                    <pic:cNvPicPr/>
                  </pic:nvPicPr>
                  <pic:blipFill>
                    <a:blip r:embed="rId3"/>
                    <a:stretch>
                      <a:fillRect/>
                    </a:stretch>
                  </pic:blipFill>
                  <pic:spPr>
                    <a:xfrm rot="0">
                      <a:off x="0" y="0"/>
                      <a:ext cx="7318375" cy="3461384"/>
                    </a:xfrm>
                    <a:prstGeom prst="rect"/>
                    <a:noFill/>
                    <a:ln w="12700" cmpd="sng" cap="flat">
                      <a:noFill/>
                      <a:prstDash val="solid"/>
                      <a:miter/>
                    </a:ln>
                  </pic:spPr>
                </pic:pic>
              </a:graphicData>
            </a:graphic>
          </wp:anchor>
        </w:drawing>
      </w:r>
    </w:p>
    <w:p/>
    <w:p>
      <w:pPr>
        <w:jc w:val="center"/>
        <w:rPr>
          <w:b/>
          <w:bCs/>
          <w:color w:val="002060"/>
          <w:sz w:val="28"/>
          <w:szCs w:val="28"/>
        </w:rPr>
      </w:pPr>
      <w:r>
        <w:rPr>
          <w:b/>
          <w:bCs/>
          <w:color w:val="002060"/>
          <w:sz w:val="28"/>
          <w:szCs w:val="28"/>
        </w:rPr>
        <w:t>Figure: About Page of website.</w:t>
      </w:r>
    </w:p>
    <w:p/>
    <w:p/>
    <w:p/>
    <w:p/>
    <w:p/>
    <w:p>
      <w:r>
        <w:drawing>
          <wp:anchor distT="0" distB="0" distL="114300" distR="114300" simplePos="0" relativeHeight="27" behindDoc="1" locked="0" layoutInCell="1" hidden="0" allowOverlap="1">
            <wp:simplePos x="0" y="0"/>
            <wp:positionH relativeFrom="column">
              <wp:posOffset>167005</wp:posOffset>
            </wp:positionH>
            <wp:positionV relativeFrom="paragraph">
              <wp:posOffset>213360</wp:posOffset>
            </wp:positionV>
            <wp:extent cx="5943600" cy="5782945"/>
            <wp:effectExtent l="0" t="0" r="0" b="0"/>
            <wp:wrapTopAndBottom/>
            <wp:docPr id="7" name="Images 7"/>
            <wp:cNvGraphicFramePr>
              <a:graphicFrameLocks noChangeAspect="1"/>
            </wp:cNvGraphicFramePr>
            <a:graphic>
              <a:graphicData uri="http://schemas.openxmlformats.org/drawingml/2006/picture">
                <pic:pic>
                  <pic:nvPicPr>
                    <pic:cNvPr id="9" name="Images 9"/>
                    <pic:cNvPicPr/>
                  </pic:nvPicPr>
                  <pic:blipFill>
                    <a:blip r:embed="rId4"/>
                    <a:stretch>
                      <a:fillRect/>
                    </a:stretch>
                  </pic:blipFill>
                  <pic:spPr>
                    <a:xfrm rot="0">
                      <a:off x="0" y="0"/>
                      <a:ext cx="5943600" cy="5782945"/>
                    </a:xfrm>
                    <a:prstGeom prst="rect"/>
                    <a:noFill/>
                    <a:ln w="12700" cmpd="sng" cap="flat">
                      <a:noFill/>
                      <a:prstDash val="solid"/>
                      <a:miter/>
                    </a:ln>
                  </pic:spPr>
                </pic:pic>
              </a:graphicData>
            </a:graphic>
          </wp:anchor>
        </w:drawing>
      </w:r>
    </w:p>
    <w:p/>
    <w:p>
      <w:pPr>
        <w:jc w:val="center"/>
        <w:rPr>
          <w:b/>
          <w:bCs/>
          <w:color w:val="002060"/>
          <w:sz w:val="28"/>
          <w:szCs w:val="28"/>
        </w:rPr>
      </w:pPr>
      <w:r>
        <w:rPr>
          <w:b/>
          <w:bCs/>
          <w:color w:val="002060"/>
          <w:sz w:val="28"/>
          <w:szCs w:val="28"/>
        </w:rPr>
        <w:t>Figure: Marketing Materials for the Proposed Business (Self Made on Canva).</w:t>
      </w:r>
    </w:p>
    <w:p>
      <w:pPr>
        <w:jc w:val="center"/>
      </w:pPr>
    </w:p>
    <w:p/>
    <w:p/>
    <w:p/>
    <w:p>
      <w:r>
        <w:drawing>
          <wp:anchor distT="0" distB="0" distL="114300" distR="114300" simplePos="0" relativeHeight="28" behindDoc="1" locked="0" layoutInCell="1" hidden="0" allowOverlap="1">
            <wp:simplePos x="0" y="0"/>
            <wp:positionH relativeFrom="column">
              <wp:posOffset>-558165</wp:posOffset>
            </wp:positionH>
            <wp:positionV relativeFrom="paragraph">
              <wp:posOffset>0</wp:posOffset>
            </wp:positionV>
            <wp:extent cx="7416165" cy="3119120"/>
            <wp:effectExtent l="0" t="0" r="0" b="0"/>
            <wp:wrapTopAndBottom/>
            <wp:docPr id="10" name="Images 10"/>
            <wp:cNvGraphicFramePr>
              <a:graphicFrameLocks noChangeAspect="1"/>
            </wp:cNvGraphicFramePr>
            <a:graphic>
              <a:graphicData uri="http://schemas.openxmlformats.org/drawingml/2006/picture">
                <pic:pic>
                  <pic:nvPicPr>
                    <pic:cNvPr id="12" name="Images 12"/>
                    <pic:cNvPicPr/>
                  </pic:nvPicPr>
                  <pic:blipFill>
                    <a:blip r:embed="rId5"/>
                    <a:stretch>
                      <a:fillRect/>
                    </a:stretch>
                  </pic:blipFill>
                  <pic:spPr>
                    <a:xfrm rot="0">
                      <a:off x="0" y="0"/>
                      <a:ext cx="7416165" cy="3119120"/>
                    </a:xfrm>
                    <a:prstGeom prst="rect"/>
                    <a:noFill/>
                    <a:ln w="12700" cmpd="sng" cap="flat">
                      <a:noFill/>
                      <a:prstDash val="solid"/>
                      <a:miter/>
                    </a:ln>
                  </pic:spPr>
                </pic:pic>
              </a:graphicData>
            </a:graphic>
          </wp:anchor>
        </w:drawing>
      </w:r>
    </w:p>
    <w:p/>
    <w:p/>
    <w:p/>
    <w:p/>
    <w:p>
      <w:r>
        <w:drawing>
          <wp:anchor distT="0" distB="0" distL="114300" distR="114300" simplePos="0" relativeHeight="29" behindDoc="1" locked="0" layoutInCell="1" hidden="0" allowOverlap="1">
            <wp:simplePos x="0" y="0"/>
            <wp:positionH relativeFrom="column">
              <wp:posOffset>-534670</wp:posOffset>
            </wp:positionH>
            <wp:positionV relativeFrom="paragraph">
              <wp:posOffset>118745</wp:posOffset>
            </wp:positionV>
            <wp:extent cx="6947534" cy="2922270"/>
            <wp:effectExtent l="0" t="0" r="0" b="0"/>
            <wp:wrapTopAndBottom/>
            <wp:docPr id="13" name="Images 13"/>
            <wp:cNvGraphicFramePr>
              <a:graphicFrameLocks noChangeAspect="1"/>
            </wp:cNvGraphicFramePr>
            <a:graphic>
              <a:graphicData uri="http://schemas.openxmlformats.org/drawingml/2006/picture">
                <pic:pic>
                  <pic:nvPicPr>
                    <pic:cNvPr id="15" name="Images 15"/>
                    <pic:cNvPicPr/>
                  </pic:nvPicPr>
                  <pic:blipFill>
                    <a:blip r:embed="rId6"/>
                    <a:stretch>
                      <a:fillRect/>
                    </a:stretch>
                  </pic:blipFill>
                  <pic:spPr>
                    <a:xfrm rot="0">
                      <a:off x="0" y="0"/>
                      <a:ext cx="6947534" cy="2922270"/>
                    </a:xfrm>
                    <a:prstGeom prst="rect"/>
                    <a:noFill/>
                    <a:ln w="12700" cmpd="sng" cap="flat">
                      <a:noFill/>
                      <a:prstDash val="solid"/>
                      <a:miter/>
                    </a:ln>
                  </pic:spPr>
                </pic:pic>
              </a:graphicData>
            </a:graphic>
          </wp:anchor>
        </w:drawing>
      </w:r>
    </w:p>
    <w:p>
      <w:r>
        <w:drawing>
          <wp:anchor distT="0" distB="0" distL="114300" distR="114300" simplePos="0" relativeHeight="31" behindDoc="1" locked="0" layoutInCell="1" hidden="0" allowOverlap="1">
            <wp:simplePos x="0" y="0"/>
            <wp:positionH relativeFrom="column">
              <wp:posOffset>-598805</wp:posOffset>
            </wp:positionH>
            <wp:positionV relativeFrom="paragraph">
              <wp:posOffset>259080</wp:posOffset>
            </wp:positionV>
            <wp:extent cx="7161530" cy="3011805"/>
            <wp:effectExtent l="0" t="0" r="0" b="0"/>
            <wp:wrapTopAndBottom/>
            <wp:docPr id="16" name="Images 16"/>
            <wp:cNvGraphicFramePr>
              <a:graphicFrameLocks noChangeAspect="1"/>
            </wp:cNvGraphicFramePr>
            <a:graphic>
              <a:graphicData uri="http://schemas.openxmlformats.org/drawingml/2006/picture">
                <pic:pic>
                  <pic:nvPicPr>
                    <pic:cNvPr id="18" name="Images 18"/>
                    <pic:cNvPicPr/>
                  </pic:nvPicPr>
                  <pic:blipFill>
                    <a:blip r:embed="rId7"/>
                    <a:stretch>
                      <a:fillRect/>
                    </a:stretch>
                  </pic:blipFill>
                  <pic:spPr>
                    <a:xfrm rot="0">
                      <a:off x="0" y="0"/>
                      <a:ext cx="7161530" cy="3011805"/>
                    </a:xfrm>
                    <a:prstGeom prst="rect"/>
                    <a:noFill/>
                    <a:ln w="12700" cmpd="sng" cap="flat">
                      <a:noFill/>
                      <a:prstDash val="solid"/>
                      <a:miter/>
                    </a:ln>
                  </pic:spPr>
                </pic:pic>
              </a:graphicData>
            </a:graphic>
          </wp:anchor>
        </w:drawing>
      </w:r>
    </w:p>
    <w:p/>
    <w:p/>
    <w:p/>
    <w:p>
      <w:r>
        <w:drawing>
          <wp:anchor distT="0" distB="0" distL="114300" distR="114300" simplePos="0" relativeHeight="30" behindDoc="1" locked="0" layoutInCell="1" hidden="0" allowOverlap="1">
            <wp:simplePos x="0" y="0"/>
            <wp:positionH relativeFrom="column">
              <wp:posOffset>-669925</wp:posOffset>
            </wp:positionH>
            <wp:positionV relativeFrom="paragraph">
              <wp:posOffset>144779</wp:posOffset>
            </wp:positionV>
            <wp:extent cx="7406005" cy="3114039"/>
            <wp:effectExtent l="0" t="0" r="0" b="0"/>
            <wp:wrapTopAndBottom/>
            <wp:docPr id="19" name="Images 19"/>
            <wp:cNvGraphicFramePr>
              <a:graphicFrameLocks noChangeAspect="1"/>
            </wp:cNvGraphicFramePr>
            <a:graphic>
              <a:graphicData uri="http://schemas.openxmlformats.org/drawingml/2006/picture">
                <pic:pic>
                  <pic:nvPicPr>
                    <pic:cNvPr id="21" name="Images 21"/>
                    <pic:cNvPicPr/>
                  </pic:nvPicPr>
                  <pic:blipFill>
                    <a:blip r:embed="rId8"/>
                    <a:stretch>
                      <a:fillRect/>
                    </a:stretch>
                  </pic:blipFill>
                  <pic:spPr>
                    <a:xfrm rot="0">
                      <a:off x="0" y="0"/>
                      <a:ext cx="7406005" cy="3114039"/>
                    </a:xfrm>
                    <a:prstGeom prst="rect"/>
                    <a:noFill/>
                    <a:ln w="12700" cmpd="sng" cap="flat">
                      <a:noFill/>
                      <a:prstDash val="solid"/>
                      <a:miter/>
                    </a:ln>
                  </pic:spPr>
                </pic:pic>
              </a:graphicData>
            </a:graphic>
          </wp:anchor>
        </w:drawing>
      </w:r>
    </w:p>
    <w:p/>
    <w:p/>
    <w:p>
      <w:r>
        <w:drawing>
          <wp:anchor distT="0" distB="0" distL="114300" distR="114300" simplePos="0" relativeHeight="32" behindDoc="1" locked="0" layoutInCell="1" hidden="0" allowOverlap="1">
            <wp:simplePos x="0" y="0"/>
            <wp:positionH relativeFrom="column">
              <wp:posOffset>-454660</wp:posOffset>
            </wp:positionH>
            <wp:positionV relativeFrom="paragraph">
              <wp:posOffset>221615</wp:posOffset>
            </wp:positionV>
            <wp:extent cx="6916418" cy="2908935"/>
            <wp:effectExtent l="0" t="0" r="0" b="0"/>
            <wp:wrapTopAndBottom/>
            <wp:docPr id="22" name="Images 22"/>
            <wp:cNvGraphicFramePr>
              <a:graphicFrameLocks noChangeAspect="1"/>
            </wp:cNvGraphicFramePr>
            <a:graphic>
              <a:graphicData uri="http://schemas.openxmlformats.org/drawingml/2006/picture">
                <pic:pic>
                  <pic:nvPicPr>
                    <pic:cNvPr id="24" name="Images 24"/>
                    <pic:cNvPicPr/>
                  </pic:nvPicPr>
                  <pic:blipFill>
                    <a:blip r:embed="rId9"/>
                    <a:stretch>
                      <a:fillRect/>
                    </a:stretch>
                  </pic:blipFill>
                  <pic:spPr>
                    <a:xfrm rot="0">
                      <a:off x="0" y="0"/>
                      <a:ext cx="6916418" cy="2908935"/>
                    </a:xfrm>
                    <a:prstGeom prst="rect"/>
                    <a:noFill/>
                    <a:ln w="12700" cmpd="sng" cap="flat">
                      <a:noFill/>
                      <a:prstDash val="solid"/>
                      <a:miter/>
                    </a:ln>
                  </pic:spPr>
                </pic:pic>
              </a:graphicData>
            </a:graphic>
          </wp:anchor>
        </w:drawing>
      </w:r>
    </w:p>
    <w:p/>
    <w:p/>
    <w:p/>
    <w:p>
      <w:r>
        <w:drawing>
          <wp:anchor distT="0" distB="0" distL="114300" distR="114300" simplePos="0" relativeHeight="33" behindDoc="1" locked="0" layoutInCell="1" hidden="0" allowOverlap="1">
            <wp:simplePos x="0" y="0"/>
            <wp:positionH relativeFrom="column">
              <wp:posOffset>-396240</wp:posOffset>
            </wp:positionH>
            <wp:positionV relativeFrom="paragraph">
              <wp:posOffset>379729</wp:posOffset>
            </wp:positionV>
            <wp:extent cx="6816725" cy="2867025"/>
            <wp:effectExtent l="0" t="0" r="0" b="0"/>
            <wp:wrapTopAndBottom/>
            <wp:docPr id="25" name="Images 25"/>
            <wp:cNvGraphicFramePr>
              <a:graphicFrameLocks noChangeAspect="1"/>
            </wp:cNvGraphicFramePr>
            <a:graphic>
              <a:graphicData uri="http://schemas.openxmlformats.org/drawingml/2006/picture">
                <pic:pic>
                  <pic:nvPicPr>
                    <pic:cNvPr id="27" name="Images 27"/>
                    <pic:cNvPicPr/>
                  </pic:nvPicPr>
                  <pic:blipFill>
                    <a:blip r:embed="rId10"/>
                    <a:stretch>
                      <a:fillRect/>
                    </a:stretch>
                  </pic:blipFill>
                  <pic:spPr>
                    <a:xfrm rot="0">
                      <a:off x="0" y="0"/>
                      <a:ext cx="6816725" cy="2867025"/>
                    </a:xfrm>
                    <a:prstGeom prst="rect"/>
                    <a:noFill/>
                    <a:ln w="12700" cmpd="sng" cap="flat">
                      <a:noFill/>
                      <a:prstDash val="solid"/>
                      <a:miter/>
                    </a:ln>
                  </pic:spPr>
                </pic:pic>
              </a:graphicData>
            </a:graphic>
          </wp:anchor>
        </w:drawing>
      </w:r>
    </w:p>
    <w:p/>
    <w:p/>
    <w:p>
      <w:r>
        <w:drawing>
          <wp:anchor distT="0" distB="0" distL="114300" distR="114300" simplePos="0" relativeHeight="34" behindDoc="1" locked="0" layoutInCell="1" hidden="0" allowOverlap="1">
            <wp:simplePos x="0" y="0"/>
            <wp:positionH relativeFrom="column">
              <wp:posOffset>-443552</wp:posOffset>
            </wp:positionH>
            <wp:positionV relativeFrom="paragraph">
              <wp:posOffset>19921</wp:posOffset>
            </wp:positionV>
            <wp:extent cx="6885295" cy="2895790"/>
            <wp:effectExtent l="0" t="0" r="0" b="0"/>
            <wp:wrapTopAndBottom/>
            <wp:docPr id="28" name="Images 28"/>
            <wp:cNvGraphicFramePr>
              <a:graphicFrameLocks noChangeAspect="1"/>
            </wp:cNvGraphicFramePr>
            <a:graphic>
              <a:graphicData uri="http://schemas.openxmlformats.org/drawingml/2006/picture">
                <pic:pic>
                  <pic:nvPicPr>
                    <pic:cNvPr id="30" name="Images 30"/>
                    <pic:cNvPicPr/>
                  </pic:nvPicPr>
                  <pic:blipFill>
                    <a:blip r:embed="rId11"/>
                    <a:stretch>
                      <a:fillRect/>
                    </a:stretch>
                  </pic:blipFill>
                  <pic:spPr>
                    <a:xfrm rot="0">
                      <a:off x="0" y="0"/>
                      <a:ext cx="6885295" cy="2895790"/>
                    </a:xfrm>
                    <a:prstGeom prst="rect"/>
                    <a:noFill/>
                    <a:ln w="12700" cmpd="sng" cap="flat">
                      <a:noFill/>
                      <a:prstDash val="solid"/>
                      <a:miter/>
                    </a:ln>
                  </pic:spPr>
                </pic:pic>
              </a:graphicData>
            </a:graphic>
          </wp:anchor>
        </w:drawing>
      </w:r>
    </w:p>
    <w:p/>
    <w:p/>
    <w:p/>
    <w:p>
      <w:r>
        <w:drawing>
          <wp:anchor distT="0" distB="0" distL="114300" distR="114300" simplePos="0" relativeHeight="35" behindDoc="1" locked="0" layoutInCell="1" hidden="0" allowOverlap="1">
            <wp:simplePos x="0" y="0"/>
            <wp:positionH relativeFrom="column">
              <wp:posOffset>0</wp:posOffset>
            </wp:positionH>
            <wp:positionV relativeFrom="paragraph">
              <wp:posOffset>320675</wp:posOffset>
            </wp:positionV>
            <wp:extent cx="5943600" cy="2499995"/>
            <wp:effectExtent l="0" t="0" r="0" b="0"/>
            <wp:wrapTopAndBottom/>
            <wp:docPr id="31" name="Images 31"/>
            <wp:cNvGraphicFramePr>
              <a:graphicFrameLocks noChangeAspect="1"/>
            </wp:cNvGraphicFramePr>
            <a:graphic>
              <a:graphicData uri="http://schemas.openxmlformats.org/drawingml/2006/picture">
                <pic:pic>
                  <pic:nvPicPr>
                    <pic:cNvPr id="33" name="Images 33"/>
                    <pic:cNvPicPr/>
                  </pic:nvPicPr>
                  <pic:blipFill>
                    <a:blip r:embed="rId12"/>
                    <a:stretch>
                      <a:fillRect/>
                    </a:stretch>
                  </pic:blipFill>
                  <pic:spPr>
                    <a:xfrm rot="0">
                      <a:off x="0" y="0"/>
                      <a:ext cx="5943600" cy="2499995"/>
                    </a:xfrm>
                    <a:prstGeom prst="rect"/>
                    <a:noFill/>
                    <a:ln w="12700" cmpd="sng" cap="flat">
                      <a:noFill/>
                      <a:prstDash val="solid"/>
                      <a:miter/>
                    </a:ln>
                  </pic:spPr>
                </pic:pic>
              </a:graphicData>
            </a:graphic>
          </wp:anchor>
        </w:drawing>
      </w:r>
    </w:p>
    <w:p/>
    <w:p/>
    <w:p/>
    <w:p/>
    <w:p/>
    <w:p>
      <w:r>
        <w:drawing>
          <wp:anchor distT="0" distB="0" distL="114300" distR="114300" simplePos="0" relativeHeight="36" behindDoc="1" locked="0" layoutInCell="1" hidden="0" allowOverlap="1">
            <wp:simplePos x="0" y="0"/>
            <wp:positionH relativeFrom="column">
              <wp:posOffset>-565016</wp:posOffset>
            </wp:positionH>
            <wp:positionV relativeFrom="paragraph">
              <wp:posOffset>160807</wp:posOffset>
            </wp:positionV>
            <wp:extent cx="7062431" cy="2970169"/>
            <wp:effectExtent l="0" t="0" r="0" b="0"/>
            <wp:wrapTopAndBottom/>
            <wp:docPr id="34" name="Images 34"/>
            <wp:cNvGraphicFramePr>
              <a:graphicFrameLocks noChangeAspect="1"/>
            </wp:cNvGraphicFramePr>
            <a:graphic>
              <a:graphicData uri="http://schemas.openxmlformats.org/drawingml/2006/picture">
                <pic:pic>
                  <pic:nvPicPr>
                    <pic:cNvPr id="36" name="Images 36"/>
                    <pic:cNvPicPr/>
                  </pic:nvPicPr>
                  <pic:blipFill>
                    <a:blip r:embed="rId13"/>
                    <a:stretch>
                      <a:fillRect/>
                    </a:stretch>
                  </pic:blipFill>
                  <pic:spPr>
                    <a:xfrm rot="0">
                      <a:off x="0" y="0"/>
                      <a:ext cx="7062431" cy="2970169"/>
                    </a:xfrm>
                    <a:prstGeom prst="rect"/>
                    <a:noFill/>
                    <a:ln w="12700" cmpd="sng" cap="flat">
                      <a:noFill/>
                      <a:prstDash val="solid"/>
                      <a:miter/>
                    </a:ln>
                  </pic:spPr>
                </pic:pic>
              </a:graphicData>
            </a:graphic>
          </wp:anchor>
        </w:drawing>
      </w:r>
    </w:p>
    <w:p/>
    <w:p/>
    <w:p/>
    <w:p>
      <w:r>
        <w:drawing>
          <wp:anchor distT="0" distB="0" distL="114300" distR="114300" simplePos="0" relativeHeight="37" behindDoc="1" locked="0" layoutInCell="1" hidden="0" allowOverlap="1">
            <wp:simplePos x="0" y="0"/>
            <wp:positionH relativeFrom="column">
              <wp:posOffset>-505460</wp:posOffset>
            </wp:positionH>
            <wp:positionV relativeFrom="paragraph">
              <wp:posOffset>480060</wp:posOffset>
            </wp:positionV>
            <wp:extent cx="7186931" cy="3022600"/>
            <wp:effectExtent l="0" t="0" r="0" b="0"/>
            <wp:wrapTopAndBottom/>
            <wp:docPr id="37" name="Images 37"/>
            <wp:cNvGraphicFramePr>
              <a:graphicFrameLocks noChangeAspect="1"/>
            </wp:cNvGraphicFramePr>
            <a:graphic>
              <a:graphicData uri="http://schemas.openxmlformats.org/drawingml/2006/picture">
                <pic:pic>
                  <pic:nvPicPr>
                    <pic:cNvPr id="39" name="Images 39"/>
                    <pic:cNvPicPr/>
                  </pic:nvPicPr>
                  <pic:blipFill>
                    <a:blip r:embed="rId14"/>
                    <a:stretch>
                      <a:fillRect/>
                    </a:stretch>
                  </pic:blipFill>
                  <pic:spPr>
                    <a:xfrm rot="0">
                      <a:off x="0" y="0"/>
                      <a:ext cx="7186931" cy="3022600"/>
                    </a:xfrm>
                    <a:prstGeom prst="rect"/>
                    <a:noFill/>
                    <a:ln w="12700" cmpd="sng" cap="flat">
                      <a:noFill/>
                      <a:prstDash val="solid"/>
                      <a:miter/>
                    </a:ln>
                  </pic:spPr>
                </pic:pic>
              </a:graphicData>
            </a:graphic>
          </wp:anchor>
        </w:drawing>
      </w:r>
    </w:p>
    <w:p>
      <w:r>
        <w:drawing>
          <wp:anchor distT="0" distB="0" distL="114300" distR="114300" simplePos="0" relativeHeight="38" behindDoc="1" locked="0" layoutInCell="1" hidden="0" allowOverlap="1">
            <wp:simplePos x="0" y="0"/>
            <wp:positionH relativeFrom="column">
              <wp:posOffset>-553085</wp:posOffset>
            </wp:positionH>
            <wp:positionV relativeFrom="paragraph">
              <wp:posOffset>190500</wp:posOffset>
            </wp:positionV>
            <wp:extent cx="7219315" cy="3035935"/>
            <wp:effectExtent l="0" t="0" r="0" b="0"/>
            <wp:wrapTopAndBottom/>
            <wp:docPr id="40" name="Images 40"/>
            <wp:cNvGraphicFramePr>
              <a:graphicFrameLocks noChangeAspect="1"/>
            </wp:cNvGraphicFramePr>
            <a:graphic>
              <a:graphicData uri="http://schemas.openxmlformats.org/drawingml/2006/picture">
                <pic:pic>
                  <pic:nvPicPr>
                    <pic:cNvPr id="42" name="Images 42"/>
                    <pic:cNvPicPr/>
                  </pic:nvPicPr>
                  <pic:blipFill>
                    <a:blip r:embed="rId15"/>
                    <a:stretch>
                      <a:fillRect/>
                    </a:stretch>
                  </pic:blipFill>
                  <pic:spPr>
                    <a:xfrm rot="0">
                      <a:off x="0" y="0"/>
                      <a:ext cx="7219315" cy="3035935"/>
                    </a:xfrm>
                    <a:prstGeom prst="rect"/>
                    <a:noFill/>
                    <a:ln w="12700" cmpd="sng" cap="flat">
                      <a:noFill/>
                      <a:prstDash val="solid"/>
                      <a:miter/>
                    </a:ln>
                  </pic:spPr>
                </pic:pic>
              </a:graphicData>
            </a:graphic>
          </wp:anchor>
        </w:drawing>
      </w:r>
    </w:p>
    <w:p/>
    <w:p>
      <w:pPr>
        <w:jc w:val="center"/>
        <w:rPr>
          <w:b/>
          <w:bCs/>
          <w:color w:val="002060"/>
          <w:sz w:val="28"/>
          <w:szCs w:val="28"/>
        </w:rPr>
      </w:pPr>
      <w:r>
        <w:rPr>
          <w:b/>
          <w:bCs/>
          <w:color w:val="002060"/>
          <w:sz w:val="28"/>
          <w:szCs w:val="28"/>
        </w:rPr>
        <w:t>Figure: Research materials gathered from questionnaire for the business plan (Google forms).</w:t>
      </w:r>
    </w:p>
    <w:p>
      <w:pPr>
        <w:jc w:val="center"/>
        <w:rPr>
          <w:b/>
          <w:bCs/>
          <w:color w:val="002060"/>
          <w:sz w:val="28"/>
          <w:szCs w:val="28"/>
        </w:rPr>
      </w:pPr>
    </w:p>
    <w:p/>
    <w:p/>
    <w:p/>
    <w:p/>
    <w:p/>
    <w:p/>
    <w:p/>
    <w:p/>
    <w:p/>
    <w:p/>
    <w:p/>
    <w:p/>
    <w:p/>
    <w:p>
      <w:pPr>
        <w:jc w:val="center"/>
        <w:rPr>
          <w:b/>
          <w:bCs/>
          <w:color w:val="002060"/>
          <w:sz w:val="28"/>
          <w:szCs w:val="28"/>
        </w:rPr>
      </w:pPr>
      <w:r>
        <w:rPr>
          <w:b/>
          <w:bCs/>
          <w:color w:val="002060"/>
          <w:sz w:val="28"/>
          <w:szCs w:val="28"/>
        </w:rPr>
        <w:t>The importance of Excel in the digital era</w:t>
      </w:r>
    </w:p>
    <w:p>
      <w:pPr>
        <w:jc w:val="center"/>
        <w:rPr>
          <w:b/>
          <w:bCs/>
          <w:color w:val="002060"/>
          <w:sz w:val="28"/>
          <w:szCs w:val="28"/>
        </w:rPr>
      </w:pPr>
      <w:r>
        <w:rPr>
          <w:b/>
          <w:bCs/>
          <w:color w:val="002060"/>
          <w:sz w:val="28"/>
          <w:szCs w:val="28"/>
        </w:rPr>
        <w:object>
          <v:shapetype id="_x0000_t75" coordsize="21600,21600"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 type="#_x0000_t75" filled="f" stroked="f" strokeweight="1.0pt" style="width:85.98495pt;&#10;height:56.17683pt;" o:ole="">
            <v:stroke color="#000000"/>
            <v:imagedata r:id="rId16" o:title="3773204421765579086057"/>
            <o:lock aspectratio="t"/>
          </v:shape>
          <o:OLEObject Type="Embed" ProgID="Excel.Sheet.12" ShapeID="_x0000_i1" DrawAspect="Icon" ObjectID="_1393063351" attachmentFileName="Microsoft_Excel_Worksheet.xlsx" r:id="rId17"/>
        </w:object>
      </w:r>
    </w:p>
    <w:p>
      <w:pPr>
        <w:jc w:val="center"/>
        <w:rPr>
          <w:b/>
          <w:bCs/>
          <w:color w:val="002060"/>
          <w:sz w:val="28"/>
          <w:szCs w:val="28"/>
        </w:rPr>
      </w:pPr>
      <w:r>
        <w:rPr>
          <w:b/>
          <w:bCs/>
          <w:color w:val="002060"/>
          <w:sz w:val="28"/>
          <w:szCs w:val="28"/>
        </w:rPr>
        <w:t>Introduction</w:t>
      </w:r>
    </w:p>
    <w:p>
      <w:pPr>
        <w:rPr>
          <w:color w:val="1A1A1A"/>
        </w:rPr>
      </w:pPr>
    </w:p>
    <w:p>
      <w:r>
        <w:t>Even though the contemporary business environment is dotted with sophisticated and dedicated digital solutions, the simplest and most indispensable resource of any new entrepreneur is the basic spreadsheet, namely, Microsoft Excel. This is especially the case in a start-up venture such as the Second Chapter, which aims at establishing a sustainable and low-cost market structure in the used college textbook and stationery market. In this venture, Excel is not merely a software but a core tool which is paramount towards ensuring financial viability, attaining control of operations and allowing to make strategic and data-driven decisions which will result in success.</w:t>
      </w:r>
    </w:p>
    <w:p/>
    <w:p>
      <w:pPr>
        <w:jc w:val="center"/>
        <w:rPr>
          <w:b/>
          <w:bCs/>
          <w:color w:val="002060"/>
          <w:sz w:val="28"/>
          <w:szCs w:val="28"/>
        </w:rPr>
      </w:pPr>
      <w:r>
        <w:rPr>
          <w:b/>
          <w:bCs/>
          <w:color w:val="002060"/>
          <w:sz w:val="28"/>
          <w:szCs w:val="28"/>
        </w:rPr>
        <w:t>Foundational Financial Planning and Forecasting</w:t>
      </w:r>
    </w:p>
    <w:p>
      <w:pPr>
        <w:rPr>
          <w:b/>
          <w:bCs/>
          <w:color w:val="002060"/>
          <w:sz w:val="28"/>
          <w:szCs w:val="28"/>
        </w:rPr>
      </w:pPr>
    </w:p>
    <w:p>
      <w:r>
        <w:t>As any start-up manager, being financial is the key to survival and expansion, and Excel is the most appropriate setting where this vital activity is performed. The initial move in the case of Second Chapter is developing an elaborate financial model, which is completely compatible with Excel. It includes the development of a comprehensive start-up budget, and it should cover all the start-up expenses, including web development, marketing campaigns, and the purchase of preliminary stock. It is possible to construct a complete profit and loss projection in the first year of trading there. It has become a fundamental part of the contemporary business most serious individual to create such financially sound models (Proctor, 2018). Moreover, the formulaic nature of Excel can be strongly recommended to predict the future in terms of sales, based on the initial data on market research. Good business modelling in Excel enables an owner to experiment with various conditions, like a low sales month, an unforeseen cost rise and get ready to face a number of possibilities and transform financial risk into risk manageable (Winston, 2019).</w:t>
      </w:r>
    </w:p>
    <w:p/>
    <w:p/>
    <w:p/>
    <w:p/>
    <w:p>
      <w:pPr>
        <w:jc w:val="center"/>
        <w:rPr>
          <w:b/>
          <w:bCs/>
          <w:color w:val="002060"/>
          <w:sz w:val="28"/>
          <w:szCs w:val="28"/>
        </w:rPr>
      </w:pPr>
      <w:r>
        <w:rPr>
          <w:b/>
          <w:bCs/>
          <w:color w:val="002060"/>
          <w:sz w:val="28"/>
          <w:szCs w:val="28"/>
        </w:rPr>
        <w:t>Driving Operational Efficiency and Management</w:t>
      </w:r>
    </w:p>
    <w:p/>
    <w:p>
      <w:r>
        <w:t>Excel is perfect in terms of creating a master inventory sheet which will allow monitoring each individual item that the business possesses. This database would have columns on the name of the textbook or stationery, its quality, how much it was bought at, its current price in the market, the time of its purchase, and its current state of sale (Carlberg, 2015). Excel is capable of dealing with the increasing complexity of the data as the business expands and the volume of the sales grows. Such tools as Power Query may be utilised to load the sales data directly onto the e-commerce platform and clean and prepare it to be analysed without the threat of the manual input errors (Slager, 2022). This would allow the easy and fast identification of the most popular textbook topics offered by the Second Chapter, the most profitable stationery, or the longest-held products. The all-inclusive character of the software grants a huge arsenal of tools to just about any activity a company may be willing to undertake (Jelen and Alexander, 2021).</w:t>
      </w:r>
    </w:p>
    <w:p/>
    <w:p/>
    <w:p/>
    <w:p>
      <w:pPr>
        <w:jc w:val="center"/>
        <w:rPr>
          <w:b/>
          <w:bCs/>
          <w:color w:val="002060"/>
          <w:sz w:val="28"/>
          <w:szCs w:val="28"/>
        </w:rPr>
      </w:pPr>
      <w:r>
        <w:rPr>
          <w:b/>
          <w:bCs/>
          <w:color w:val="002060"/>
          <w:sz w:val="28"/>
          <w:szCs w:val="28"/>
        </w:rPr>
        <w:t>From Data to Strategic Insight</w:t>
      </w:r>
    </w:p>
    <w:p>
      <w:pPr>
        <w:rPr>
          <w:b/>
          <w:bCs/>
          <w:color w:val="002060"/>
          <w:sz w:val="28"/>
          <w:szCs w:val="28"/>
        </w:rPr>
      </w:pPr>
    </w:p>
    <w:p>
      <w:r>
        <w:t>The real power of Excel is to convert raw financial and operational data into clear and concrete insights that can be used to make business strategy. Excel allows generating dynamic dashboards that simplify complicated information because it requires the collection and analysis of sales and expenses data (Alexander et al., 2022). However, it is not only charts it is that successful data visualisation will make a good storey which results in making smarter decisions. Clear presentation of data is important in making strategic decisions that lead to the future of a business (Knaflic, 2015). Working with Excel creates a sense of discipline in thinking, which makes a business owner more critical in their thinking and plan strategically (Gelb, 2016). Excel gives entrepreneurs the power to transform data into storeys to make superior decisions and drive business growth.</w:t>
      </w:r>
    </w:p>
    <w:p/>
    <w:p/>
    <w:p>
      <w:pPr>
        <w:jc w:val="center"/>
        <w:rPr>
          <w:b/>
          <w:bCs/>
          <w:color w:val="002060"/>
          <w:sz w:val="28"/>
          <w:szCs w:val="28"/>
        </w:rPr>
      </w:pPr>
      <w:r>
        <w:rPr>
          <w:b/>
          <w:bCs/>
          <w:color w:val="002060"/>
          <w:sz w:val="28"/>
          <w:szCs w:val="28"/>
        </w:rPr>
        <w:t>Conclusion</w:t>
      </w:r>
    </w:p>
    <w:p>
      <w:pPr>
        <w:jc w:val="center"/>
        <w:rPr>
          <w:b/>
          <w:bCs/>
          <w:color w:val="002060"/>
          <w:sz w:val="28"/>
          <w:szCs w:val="28"/>
        </w:rPr>
      </w:pPr>
    </w:p>
    <w:p>
      <w:r>
        <w:t>Microsoft excel is not just a spreadsheet but a pillar of financial control, a platform of structuring the operations and the inventory and a prism of strategic revelations. In the case of a start-up business such as Second Chapter, which is operating on slim margins, Excel is not a luxury, it is a strategic necessity. It prepares individuals starting businesses in order to address the intricacies of managing and expanding a company with insight, nimbleness, and information-based boldness. Excel is not merely a calculation device but a lifebuoy in the competitive environment in the modern business environment, as it can help to ensure sustainable success.</w:t>
      </w:r>
    </w:p>
    <w:p/>
    <w:p/>
    <w:p>
      <w:pPr>
        <w:jc w:val="both"/>
        <w:rPr>
          <w:b/>
          <w:bCs/>
          <w:color w:val="002060"/>
          <w:sz w:val="28"/>
          <w:szCs w:val="28"/>
        </w:rPr>
      </w:pPr>
      <w:r>
        <w:rPr>
          <w:b/>
          <w:bCs/>
          <w:color w:val="002060"/>
          <w:sz w:val="28"/>
          <w:szCs w:val="28"/>
        </w:rPr>
        <w:t>Task 3: Video Advertisement link</w:t>
      </w:r>
      <w:r>
        <w:rPr>
          <w:rFonts w:ascii="Times New Roman" w:eastAsia="Aptos" w:hAnsi="Times New Roman"/>
          <w:b/>
          <w:bCs/>
          <w:caps w:val="0"/>
          <w:smallCaps w:val="0"/>
          <w:snapToGrid/>
          <w:vanish w:val="0"/>
          <w:color w:val="auto"/>
          <w:sz w:val="28"/>
          <w:szCs w:val="28"/>
          <w:vertAlign w:val="baseline"/>
        </w:rPr>
        <w:t xml:space="preserve"> </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adjustRightInd/>
        <w:snapToGrid/>
        <w:spacing w:line="360" w:lineRule="auto"/>
        <w:ind w:left="0" w:firstLine="0"/>
        <w:contextualSpacing w:val="0"/>
        <w:jc w:val="both"/>
        <w:rPr>
          <w:rFonts w:ascii="Times New Roman" w:eastAsia="Aptos" w:hAnsi="Times New Roman"/>
          <w:b/>
          <w:bCs/>
          <w:caps w:val="0"/>
          <w:smallCaps w:val="0"/>
          <w:snapToGrid/>
          <w:vanish w:val="0"/>
          <w:color w:val="auto"/>
          <w:sz w:val="28"/>
          <w:szCs w:val="28"/>
          <w:vertAlign w:val="baseline"/>
        </w:rPr>
      </w:pPr>
      <w:r>
        <w:rPr>
          <w:rStyle w:val="22"/>
          <w:rFonts w:ascii="Times New Roman" w:eastAsia="Aptos" w:hAnsi="Times New Roman"/>
          <w:b/>
          <w:bCs/>
          <w:caps w:val="0"/>
          <w:smallCaps w:val="0"/>
          <w:snapToGrid/>
          <w:vanish w:val="0"/>
          <w:sz w:val="28"/>
          <w:szCs w:val="28"/>
          <w:vertAlign w:val="baseline"/>
        </w:rPr>
        <w:fldChar w:fldCharType="begin"/>
      </w:r>
      <w:r>
        <w:instrText>HYPERLINK "http://drive.google.com/file/d/1MTDrwyBAThjt0QcSNlFD_mFa9olo82ri/view?usp=drivesdk"</w:instrText>
      </w:r>
      <w:r>
        <w:rPr>
          <w:rStyle w:val="22"/>
          <w:rFonts w:ascii="Times New Roman" w:eastAsia="Aptos" w:hAnsi="Times New Roman"/>
          <w:b/>
          <w:bCs/>
          <w:caps w:val="0"/>
          <w:smallCaps w:val="0"/>
          <w:snapToGrid/>
          <w:vanish w:val="0"/>
          <w:sz w:val="28"/>
          <w:szCs w:val="28"/>
          <w:vertAlign w:val="baseline"/>
        </w:rPr>
        <w:fldChar w:fldCharType="separate"/>
      </w:r>
      <w:r>
        <w:rPr>
          <w:rStyle w:val="22"/>
          <w:rFonts w:ascii="Times New Roman" w:eastAsia="Aptos" w:hAnsi="Times New Roman"/>
          <w:b/>
          <w:bCs/>
          <w:caps w:val="0"/>
          <w:smallCaps w:val="0"/>
          <w:snapToGrid/>
          <w:vanish w:val="0"/>
          <w:sz w:val="28"/>
          <w:szCs w:val="28"/>
          <w:vertAlign w:val="baseline"/>
        </w:rPr>
        <w:t>https://drive.google.com/file/d/1MTDrwyBAThjt0QcSNlFD_mFa9olo82ri/view?usp=drivesdk</w:t>
      </w:r>
      <w:r>
        <w:rPr>
          <w:rStyle w:val="22"/>
          <w:rFonts w:ascii="Times New Roman" w:eastAsia="Aptos" w:hAnsi="Times New Roman"/>
          <w:b/>
          <w:bCs/>
          <w:caps w:val="0"/>
          <w:smallCaps w:val="0"/>
          <w:snapToGrid/>
          <w:vanish w:val="0"/>
          <w:sz w:val="28"/>
          <w:szCs w:val="28"/>
          <w:vertAlign w:val="baseline"/>
        </w:rPr>
        <w:fldChar w:fldCharType="end"/>
      </w:r>
    </w:p>
    <w:p>
      <w:pPr>
        <w:rPr>
          <w:color w:val="000000"/>
          <w:sz w:val="28"/>
          <w:szCs w:val="28"/>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p>
    <w:p>
      <w:pPr>
        <w:jc w:val="center"/>
        <w:rPr>
          <w:b/>
          <w:bCs/>
          <w:color w:val="002060"/>
          <w:sz w:val="28"/>
          <w:szCs w:val="28"/>
        </w:rPr>
      </w:pPr>
      <w:bookmarkStart w:id="0" w:name="_GoBack"/>
      <w:bookmarkEnd w:id="0"/>
      <w:r>
        <w:rPr>
          <w:b/>
          <w:bCs/>
          <w:color w:val="002060"/>
          <w:sz w:val="28"/>
          <w:szCs w:val="28"/>
        </w:rPr>
        <w:t>References</w:t>
      </w:r>
    </w:p>
    <w:p>
      <w:pPr>
        <w:rPr>
          <w:b/>
          <w:bCs/>
          <w:color w:val="002060"/>
          <w:sz w:val="28"/>
          <w:szCs w:val="28"/>
        </w:rPr>
      </w:pPr>
    </w:p>
    <w:p>
      <w:pPr>
        <w:rPr>
          <w:color w:val="000000"/>
        </w:rPr>
      </w:pPr>
      <w:r>
        <w:rPr>
          <w:color w:val="000000"/>
        </w:rPr>
        <w:t>Alexander, M., Kusleika, D. and Walkenbach, J. (2022) Excel dashboards and reports for dummies. 3rd edn. Hoboken, NJ: John Wiley&amp;Sons.</w:t>
      </w:r>
    </w:p>
    <w:p>
      <w:pPr>
        <w:rPr>
          <w:color w:val="000000"/>
        </w:rPr>
      </w:pPr>
      <w:r>
        <w:rPr>
          <w:color w:val="000000"/>
        </w:rPr>
        <w:t>Andres, L. (2012) Designing and Doing Survey Research. London: Sage Publications Ltd.</w:t>
      </w:r>
    </w:p>
    <w:p>
      <w:pPr>
        <w:rPr>
          <w:color w:val="000000"/>
        </w:rPr>
      </w:pPr>
      <w:r>
        <w:rPr>
          <w:color w:val="000000"/>
        </w:rPr>
        <w:t>Carlberg, C. (2015) Business analysis with Microsoft Excel. 4th edn. Indianapolis, IN: Que Publishing.</w:t>
      </w:r>
    </w:p>
    <w:p>
      <w:pPr>
        <w:rPr>
          <w:color w:val="000000"/>
        </w:rPr>
      </w:pPr>
      <w:r>
        <w:rPr>
          <w:color w:val="000000"/>
        </w:rPr>
        <w:t>Clarke, A. (2023) SEO 2024: Learn Search Engine Optimization with Smart Internet Marketing Strategies. Simple Effectiveness Publishing.</w:t>
      </w:r>
    </w:p>
    <w:p>
      <w:pPr>
        <w:rPr>
          <w:color w:val="000000"/>
        </w:rPr>
      </w:pPr>
      <w:r>
        <w:rPr>
          <w:color w:val="000000"/>
        </w:rPr>
        <w:t>Dolnicar, S., Grün, B. and Leisch, F. (2018) Market Segmentation Analysis: Understanding It, Doing It, and Making It Useful. Singapore: Springer.</w:t>
      </w:r>
    </w:p>
    <w:p>
      <w:pPr>
        <w:rPr>
          <w:color w:val="000000"/>
        </w:rPr>
      </w:pPr>
      <w:r>
        <w:rPr>
          <w:color w:val="000000"/>
        </w:rPr>
        <w:t>Gelb, M.J. (2016) More brainpower: increase your intelligence with the new science of learning. New York: New World Library.</w:t>
      </w:r>
    </w:p>
    <w:p>
      <w:pPr>
        <w:rPr>
          <w:color w:val="000000"/>
        </w:rPr>
      </w:pPr>
      <w:r>
        <w:rPr>
          <w:color w:val="000000"/>
        </w:rPr>
        <w:t>Gothelf, J. and Seiden, J. (2013) Lean UX: Applying Lean Principles to Improve User Experience. Sebastopol, CA: O'Reilly Media, Inc.</w:t>
      </w:r>
    </w:p>
    <w:p>
      <w:pPr>
        <w:rPr>
          <w:color w:val="000000"/>
        </w:rPr>
      </w:pPr>
      <w:r>
        <w:rPr>
          <w:color w:val="000000"/>
        </w:rPr>
        <w:t>Hall, E. (2013) Just Enough Research. New York: A Book Apart.</w:t>
      </w:r>
    </w:p>
    <w:p>
      <w:pPr>
        <w:rPr>
          <w:color w:val="000000"/>
        </w:rPr>
      </w:pPr>
      <w:r>
        <w:rPr>
          <w:color w:val="000000"/>
        </w:rPr>
        <w:t>Handley, A. (2014) Everybody Writes: Your Go-To Guide to Creating Ridiculously Good Content. Hoboken, NJ: John Wiley&amp;Sons.</w:t>
      </w:r>
    </w:p>
    <w:p>
      <w:pPr>
        <w:rPr>
          <w:color w:val="000000"/>
        </w:rPr>
      </w:pPr>
      <w:r>
        <w:rPr>
          <w:color w:val="000000"/>
        </w:rPr>
        <w:t>Jarrett, C. (2021) Surveys That Work: A Practical Guide for Designing and Running Better Surveys. New York: Rosenfeld Media.</w:t>
      </w:r>
    </w:p>
    <w:p>
      <w:pPr>
        <w:rPr>
          <w:color w:val="000000"/>
        </w:rPr>
      </w:pPr>
      <w:r>
        <w:rPr>
          <w:color w:val="000000"/>
        </w:rPr>
        <w:t>Jelen, B. and Alexander, M. (2021) Microsoft Excel 2021 bible. Indianapolis, IN: John Wiley&amp;Sons.</w:t>
      </w:r>
    </w:p>
    <w:p>
      <w:pPr>
        <w:rPr>
          <w:color w:val="000000"/>
        </w:rPr>
      </w:pPr>
      <w:r>
        <w:rPr>
          <w:color w:val="000000"/>
        </w:rPr>
        <w:t>Kingsnorth, S. (2S019) Digital Marketing Strategy: An Integrated Approach to Online Marketing. 2nd edn. London: Kogan Page Publishers.</w:t>
      </w:r>
    </w:p>
    <w:p>
      <w:pPr>
        <w:rPr>
          <w:color w:val="000000"/>
        </w:rPr>
      </w:pPr>
      <w:r>
        <w:rPr>
          <w:color w:val="000000"/>
        </w:rPr>
        <w:t>Knaflic, C.N. (2015) Storytelling with data: a data visualization guide for business professionals. Hoboken, NJ: John Wiley&amp;Sons.</w:t>
      </w:r>
    </w:p>
    <w:p>
      <w:pPr>
        <w:rPr>
          <w:color w:val="000000"/>
        </w:rPr>
      </w:pPr>
      <w:r>
        <w:rPr>
          <w:color w:val="000000"/>
        </w:rPr>
        <w:t>Krug, S. (2014) Don't Make Me Think, Revisited: A Common-Sense Approach to Web Usability. 3rd edn. Berkeley, CA: New Riders.</w:t>
      </w:r>
    </w:p>
    <w:p>
      <w:pPr>
        <w:rPr>
          <w:color w:val="000000"/>
        </w:rPr>
      </w:pPr>
      <w:r>
        <w:rPr>
          <w:color w:val="000000"/>
        </w:rPr>
        <w:t>Miller, D. (2017) Building a StoryBrand: Clarify Your Message So Customers Will Listen. New York: HarperCollins Leadership.</w:t>
      </w:r>
    </w:p>
    <w:p>
      <w:pPr>
        <w:rPr>
          <w:color w:val="000000"/>
        </w:rPr>
      </w:pPr>
      <w:r>
        <w:rPr>
          <w:color w:val="000000"/>
        </w:rPr>
        <w:t>Proctor, K.S. (2018) Building financial models with Microsoft Excel: a guide for business professionals. 2nd edn. Hoboken, NJ: John Wiley&amp;Sons.</w:t>
      </w:r>
    </w:p>
    <w:p>
      <w:pPr>
        <w:rPr>
          <w:color w:val="000000"/>
        </w:rPr>
      </w:pPr>
      <w:r>
        <w:rPr>
          <w:color w:val="000000"/>
        </w:rPr>
        <w:t>Pulizzi, J. (2013) Epic Content Marketing: How to Tell a Different Story, break through the Clutter, and Win More Customers by Marketing Less. New York: McGraw Hill.</w:t>
      </w:r>
    </w:p>
    <w:p>
      <w:pPr>
        <w:rPr>
          <w:color w:val="000000"/>
        </w:rPr>
      </w:pPr>
      <w:r>
        <w:rPr>
          <w:color w:val="000000"/>
        </w:rPr>
        <w:t>Sarstedt, M. and Mooi, E. (2019) A Concise Guide to Market Research. 3rd edn. Berlin: Springer.</w:t>
      </w:r>
    </w:p>
    <w:p>
      <w:pPr>
        <w:rPr>
          <w:color w:val="000000"/>
        </w:rPr>
      </w:pPr>
      <w:r>
        <w:rPr>
          <w:color w:val="000000"/>
        </w:rPr>
        <w:t>Slager, D. (2022) Excel power query for dummies. Hoboken, NJ: John Wiley&amp;Sons.</w:t>
      </w:r>
    </w:p>
    <w:p>
      <w:pPr>
        <w:rPr>
          <w:color w:val="000000"/>
        </w:rPr>
      </w:pPr>
      <w:r>
        <w:rPr>
          <w:color w:val="000000"/>
        </w:rPr>
        <w:t>Winston, W.L. (2019) Microsoft Excel data analysis and business modelling. 6th edn. Redmond, WA: Microsoft Press.</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78" w:lineRule="auto"/>
        <w:ind w:left="0" w:right="0" w:firstLine="0"/>
        <w:contextualSpacing w:val="0"/>
        <w:jc w:val="left"/>
        <w:textAlignment w:val="auto"/>
        <w:outlineLvl w:val="9"/>
        <w:rPr>
          <w:rFonts w:ascii="Droid Sans" w:eastAsia="Droid Sans"/>
          <w:caps w:val="0"/>
          <w:smallCaps w:val="0"/>
          <w:snapToGrid/>
          <w:vanish w:val="0"/>
          <w:color w:val="auto"/>
          <w:sz w:val="24"/>
          <w:szCs w:val="24"/>
          <w:vertAlign w:val="baseline"/>
        </w:rPr>
      </w:pPr>
      <w:r>
        <w:rPr>
          <w:rFonts w:ascii="Droid Sans" w:eastAsia="Droid Sans" w:hint="eastAsia"/>
          <w:caps w:val="0"/>
          <w:smallCaps w:val="0"/>
          <w:snapToGrid/>
          <w:vanish w:val="0"/>
          <w:color w:val="auto"/>
          <w:sz w:val="24"/>
          <w:szCs w:val="24"/>
          <w:vertAlign w:val="baseline"/>
        </w:rPr>
        <w:t>Scott Winstead. (2025). </w:t>
      </w:r>
      <w:r>
        <w:rPr>
          <w:rFonts w:ascii="Droid Sans" w:eastAsia="Droid Sans" w:hint="eastAsia"/>
          <w:i/>
          <w:iCs/>
          <w:caps w:val="0"/>
          <w:smallCaps w:val="0"/>
          <w:snapToGrid/>
          <w:vanish w:val="0"/>
          <w:color w:val="auto"/>
          <w:sz w:val="24"/>
          <w:szCs w:val="24"/>
          <w:vertAlign w:val="baseline"/>
        </w:rPr>
        <w:t>Textbook Prices Have Increased by 1401% Over Last 50 Years</w:t>
      </w:r>
      <w:r>
        <w:rPr>
          <w:rFonts w:ascii="Droid Sans" w:eastAsia="Droid Sans" w:hint="eastAsia"/>
          <w:caps w:val="0"/>
          <w:smallCaps w:val="0"/>
          <w:snapToGrid/>
          <w:vanish w:val="0"/>
          <w:color w:val="auto"/>
          <w:sz w:val="24"/>
          <w:szCs w:val="24"/>
          <w:vertAlign w:val="baseline"/>
        </w:rPr>
        <w:t>. [Online]. My Elearning World. Last Updated: 06/04/2025. Available at: https://myelearningworld.com/textbook-prices-vs-inflation/ [Accessed 12 December 2025].</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78" w:lineRule="auto"/>
        <w:ind w:left="0" w:right="0" w:firstLine="0"/>
        <w:contextualSpacing w:val="0"/>
        <w:jc w:val="left"/>
        <w:textAlignment w:val="auto"/>
        <w:outlineLvl w:val="9"/>
        <w:rPr>
          <w:rFonts w:ascii="Droid Sans" w:eastAsia="Droid Sans"/>
          <w:caps w:val="0"/>
          <w:smallCaps w:val="0"/>
          <w:snapToGrid/>
          <w:vanish w:val="0"/>
          <w:color w:val="auto"/>
          <w:sz w:val="24"/>
          <w:szCs w:val="24"/>
          <w:vertAlign w:val="baseline"/>
        </w:rPr>
      </w:pPr>
      <w:r>
        <w:rPr>
          <w:rFonts w:ascii="Droid Sans" w:eastAsia="Droid Sans" w:hint="eastAsia"/>
          <w:caps w:val="0"/>
          <w:smallCaps w:val="0"/>
          <w:snapToGrid/>
          <w:vanish w:val="0"/>
          <w:color w:val="auto"/>
          <w:sz w:val="24"/>
          <w:szCs w:val="24"/>
          <w:vertAlign w:val="baseline"/>
        </w:rPr>
        <w:t>N/A. (N/A). Old Dusty Book. [Online]. iStock By Getty Images. Last Updated: N/A. Available at: https://www.istockphoto.com/photos/dusty-books [Accessed 12 December 2025].</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78" w:lineRule="auto"/>
        <w:ind w:left="0" w:right="0" w:firstLine="0"/>
        <w:contextualSpacing w:val="0"/>
        <w:jc w:val="left"/>
        <w:textAlignment w:val="auto"/>
        <w:outlineLvl w:val="9"/>
        <w:rPr>
          <w:rFonts w:ascii="Droid Sans" w:eastAsia="Droid Sans"/>
          <w:caps w:val="0"/>
          <w:smallCaps w:val="0"/>
          <w:snapToGrid/>
          <w:vanish w:val="0"/>
          <w:color w:val="auto"/>
          <w:sz w:val="24"/>
          <w:szCs w:val="24"/>
          <w:vertAlign w:val="baseline"/>
        </w:rPr>
      </w:pPr>
      <w:r>
        <w:rPr>
          <w:rFonts w:ascii="Droid Sans" w:eastAsia="Droid Sans" w:hint="eastAsia"/>
          <w:caps w:val="0"/>
          <w:smallCaps w:val="0"/>
          <w:snapToGrid/>
          <w:vanish w:val="0"/>
          <w:color w:val="auto"/>
          <w:sz w:val="24"/>
          <w:szCs w:val="24"/>
          <w:vertAlign w:val="baseline"/>
        </w:rPr>
        <w:t>WeBuyBooks The Book Specialist. (N/A). </w:t>
      </w:r>
      <w:r>
        <w:rPr>
          <w:rFonts w:ascii="Droid Sans" w:eastAsia="Droid Sans" w:hint="eastAsia"/>
          <w:i/>
          <w:iCs/>
          <w:caps w:val="0"/>
          <w:smallCaps w:val="0"/>
          <w:snapToGrid/>
          <w:vanish w:val="0"/>
          <w:color w:val="auto"/>
          <w:sz w:val="24"/>
          <w:szCs w:val="24"/>
          <w:vertAlign w:val="baseline"/>
        </w:rPr>
        <w:t>Read Responsibly! Why you should buy&amp;amp;sell used books…</w:t>
      </w:r>
      <w:r>
        <w:rPr>
          <w:rFonts w:ascii="Droid Sans" w:eastAsia="Droid Sans" w:hint="eastAsia"/>
          <w:caps w:val="0"/>
          <w:smallCaps w:val="0"/>
          <w:snapToGrid/>
          <w:vanish w:val="0"/>
          <w:color w:val="auto"/>
          <w:sz w:val="24"/>
          <w:szCs w:val="24"/>
          <w:vertAlign w:val="baseline"/>
        </w:rPr>
        <w:t>. [Online]. WeBuyBooks The Book Specialist. Last Updated: N/A. Available at: https://www.webuybooks.co.uk/read-responsibly-why-you-should-buy-sell-used-books/ [Accessed12 December 2025].#</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78" w:lineRule="auto"/>
        <w:ind w:left="0" w:right="0" w:firstLine="0"/>
        <w:contextualSpacing w:val="0"/>
        <w:jc w:val="left"/>
        <w:textAlignment w:val="auto"/>
        <w:outlineLvl w:val="9"/>
        <w:rPr>
          <w:rFonts w:ascii="Droid Sans" w:eastAsia="Droid Sans"/>
          <w:caps w:val="0"/>
          <w:smallCaps w:val="0"/>
          <w:snapToGrid/>
          <w:vanish w:val="0"/>
          <w:color w:val="auto"/>
          <w:sz w:val="24"/>
          <w:szCs w:val="24"/>
          <w:vertAlign w:val="baseline"/>
        </w:rPr>
      </w:pPr>
      <w:r>
        <w:rPr>
          <w:rFonts w:ascii="Droid Sans" w:eastAsia="Droid Sans" w:hint="eastAsia"/>
          <w:caps w:val="0"/>
          <w:smallCaps w:val="0"/>
          <w:snapToGrid/>
          <w:vanish w:val="0"/>
          <w:color w:val="auto"/>
          <w:sz w:val="24"/>
          <w:szCs w:val="24"/>
          <w:vertAlign w:val="baseline"/>
        </w:rPr>
        <w:t>BigWords.com. (2024). </w:t>
      </w:r>
      <w:r>
        <w:rPr>
          <w:rFonts w:ascii="Droid Sans" w:eastAsia="Droid Sans" w:hint="eastAsia"/>
          <w:i/>
          <w:iCs/>
          <w:caps w:val="0"/>
          <w:smallCaps w:val="0"/>
          <w:snapToGrid/>
          <w:vanish w:val="0"/>
          <w:color w:val="auto"/>
          <w:sz w:val="24"/>
          <w:szCs w:val="24"/>
          <w:vertAlign w:val="baseline"/>
        </w:rPr>
        <w:t>N/A</w:t>
      </w:r>
      <w:r>
        <w:rPr>
          <w:rFonts w:ascii="Droid Sans" w:eastAsia="Droid Sans" w:hint="eastAsia"/>
          <w:caps w:val="0"/>
          <w:smallCaps w:val="0"/>
          <w:snapToGrid/>
          <w:vanish w:val="0"/>
          <w:color w:val="auto"/>
          <w:sz w:val="24"/>
          <w:szCs w:val="24"/>
          <w:vertAlign w:val="baseline"/>
        </w:rPr>
        <w:t>. [Online]. Facebook. Last Updated: 22 december 2024. Available at: https://www.facebook.com/bigwordsdotcom/posts/book-lovers-lets-talk-about-one-of-the-best-ways-to-gr [Accessed 12 December 2025].</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78" w:lineRule="auto"/>
        <w:ind w:left="0" w:right="0" w:firstLine="0"/>
        <w:contextualSpacing w:val="0"/>
        <w:jc w:val="left"/>
        <w:textAlignment w:val="auto"/>
        <w:outlineLvl w:val="9"/>
        <w:rPr>
          <w:rFonts w:ascii="Droid Sans" w:eastAsia="Droid Sans"/>
          <w:caps w:val="0"/>
          <w:smallCaps w:val="0"/>
          <w:snapToGrid/>
          <w:vanish w:val="0"/>
          <w:color w:val="auto"/>
          <w:sz w:val="24"/>
          <w:szCs w:val="24"/>
          <w:vertAlign w:val="baseline"/>
        </w:rPr>
      </w:pPr>
      <w:r>
        <w:rPr>
          <w:rFonts w:ascii="Droid Sans" w:eastAsia="Droid Sans" w:hint="eastAsia"/>
          <w:caps w:val="0"/>
          <w:smallCaps w:val="0"/>
          <w:snapToGrid/>
          <w:vanish w:val="0"/>
          <w:color w:val="auto"/>
          <w:sz w:val="24"/>
          <w:szCs w:val="24"/>
          <w:vertAlign w:val="baseline"/>
        </w:rPr>
        <w:t>WikiHow. (08 July 2025). </w:t>
      </w:r>
      <w:r>
        <w:rPr>
          <w:rFonts w:ascii="Droid Sans" w:eastAsia="Droid Sans" w:hint="eastAsia"/>
          <w:i/>
          <w:iCs/>
          <w:caps w:val="0"/>
          <w:smallCaps w:val="0"/>
          <w:snapToGrid/>
          <w:vanish w:val="0"/>
          <w:color w:val="auto"/>
          <w:sz w:val="24"/>
          <w:szCs w:val="24"/>
          <w:vertAlign w:val="baseline"/>
        </w:rPr>
        <w:t>How to Get Rid of Old Books</w:t>
      </w:r>
      <w:r>
        <w:rPr>
          <w:rFonts w:ascii="Droid Sans" w:eastAsia="Droid Sans" w:hint="eastAsia"/>
          <w:caps w:val="0"/>
          <w:smallCaps w:val="0"/>
          <w:snapToGrid/>
          <w:vanish w:val="0"/>
          <w:color w:val="auto"/>
          <w:sz w:val="24"/>
          <w:szCs w:val="24"/>
          <w:vertAlign w:val="baseline"/>
        </w:rPr>
        <w:t>. [Online]. WikiHow. Last Updated: 08 July 2025. Available at: https://www.wikihow.life/Get-Rid-of-Old-Books [Accessed 12 December 2025].</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78" w:lineRule="auto"/>
        <w:ind w:left="0" w:right="0" w:firstLine="0"/>
        <w:contextualSpacing w:val="0"/>
        <w:jc w:val="left"/>
        <w:textAlignment w:val="auto"/>
        <w:outlineLvl w:val="9"/>
        <w:rPr>
          <w:rFonts w:ascii="Droid Sans" w:eastAsia="Droid Sans" w:hint="eastAsia"/>
          <w:caps w:val="0"/>
          <w:smallCaps w:val="0"/>
          <w:snapToGrid/>
          <w:vanish w:val="0"/>
          <w:color w:val="auto"/>
          <w:sz w:val="24"/>
          <w:szCs w:val="24"/>
          <w:vertAlign w:val="baseline"/>
        </w:rPr>
      </w:pPr>
      <w:r>
        <w:rPr>
          <w:rFonts w:ascii="Droid Sans" w:eastAsia="Droid Sans" w:hint="eastAsia"/>
          <w:caps w:val="0"/>
          <w:smallCaps w:val="0"/>
          <w:snapToGrid/>
          <w:vanish w:val="0"/>
          <w:color w:val="auto"/>
          <w:sz w:val="24"/>
          <w:szCs w:val="24"/>
          <w:vertAlign w:val="baseline"/>
        </w:rPr>
        <w:t>Staff arabia. (N/A). </w:t>
      </w:r>
      <w:r>
        <w:rPr>
          <w:rFonts w:ascii="Droid Sans" w:eastAsia="Droid Sans" w:hint="eastAsia"/>
          <w:i/>
          <w:iCs/>
          <w:caps w:val="0"/>
          <w:smallCaps w:val="0"/>
          <w:snapToGrid/>
          <w:vanish w:val="0"/>
          <w:color w:val="auto"/>
          <w:sz w:val="24"/>
          <w:szCs w:val="24"/>
          <w:vertAlign w:val="baseline"/>
        </w:rPr>
        <w:t>7 tips to study smarter not harder</w:t>
      </w:r>
      <w:r>
        <w:rPr>
          <w:rFonts w:ascii="Droid Sans" w:eastAsia="Droid Sans" w:hint="eastAsia"/>
          <w:caps w:val="0"/>
          <w:smallCaps w:val="0"/>
          <w:snapToGrid/>
          <w:vanish w:val="0"/>
          <w:color w:val="auto"/>
          <w:sz w:val="24"/>
          <w:szCs w:val="24"/>
          <w:vertAlign w:val="baseline"/>
        </w:rPr>
        <w:t>. [Online]. staff arabia. Last Updated: N/A. Available at: https://www.staffarabia.com/en/career-guide/113/7-tips-to-study-smarter-not-harder [Accessed 12 December 2025].</w:t>
      </w:r>
    </w:p>
    <w:p>
      <w:pPr>
        <w:rPr>
          <w:color w:val="000000"/>
        </w:rPr>
      </w:pPr>
    </w:p>
    <w:p>
      <w:pPr>
        <w:jc w:val="center"/>
        <w:rPr>
          <w:color w:val="000000"/>
        </w:rPr>
      </w:pPr>
    </w:p>
    <w:p>
      <w:pPr>
        <w:rPr>
          <w:b/>
          <w:bCs/>
          <w:color w:val="002060"/>
          <w:sz w:val="28"/>
          <w:szCs w:val="28"/>
        </w:rPr>
      </w:pPr>
    </w:p>
    <w:p>
      <w:pPr>
        <w:jc w:val="center"/>
        <w:rPr>
          <w:b/>
          <w:bCs/>
          <w:color w:val="002060"/>
          <w:sz w:val="28"/>
          <w:szCs w:val="28"/>
        </w:rPr>
      </w:pPr>
    </w:p>
    <w:sectPr>
      <w:pgSz w:w="12240" w:h="15840"/>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Apto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等线">
    <w:altName w:val="Droid Sans"/>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 w:name="等线 Light">
    <w:altName w:val="Droid Sans"/>
    <w:panose1 w:val="00000000000000000000"/>
    <w:charset w:val="00"/>
    <w:family w:val="auto"/>
    <w:pitch w:val="variable"/>
    <w:sig w:usb0="00000000" w:usb1="00000000" w:usb2="00000000" w:usb3="00000000" w:csb0="00000000"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20"/>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78" w:lineRule="auto"/>
    </w:pPr>
    <w:rPr>
      <w:rFonts w:ascii="Droid Sans" w:eastAsia="等线" w:cs="Arial" w:hAnsi="Droid Sans"/>
      <w:kern w:val="2"/>
      <w:sz w:val="24"/>
      <w:szCs w:val="24"/>
      <w:lang w:val="en-GB" w:eastAsia="en-US" w:bidi="ar-SA"/>
    </w:rPr>
  </w:style>
  <w:style w:type="paragraph" w:styleId="1">
    <w:name w:val="heading 1"/>
    <w:basedOn w:val="0"/>
    <w:next w:val="0"/>
    <w:pPr>
      <w:keepNext/>
      <w:keepLines/>
      <w:spacing w:before="360" w:after="80"/>
      <w:outlineLvl w:val="0"/>
    </w:pPr>
    <w:rPr>
      <w:rFonts w:ascii="Droid Sans" w:eastAsia="等线 Light" w:cs="Times New Roman" w:hAnsi="Droid Sans"/>
      <w:color w:val="0F4761"/>
      <w:sz w:val="40"/>
      <w:szCs w:val="40"/>
    </w:rPr>
  </w:style>
  <w:style w:type="paragraph" w:styleId="2">
    <w:name w:val="heading 2"/>
    <w:basedOn w:val="0"/>
    <w:next w:val="0"/>
    <w:pPr>
      <w:keepNext/>
      <w:keepLines/>
      <w:spacing w:before="160" w:after="80"/>
      <w:outlineLvl w:val="1"/>
    </w:pPr>
    <w:rPr>
      <w:rFonts w:ascii="Droid Sans" w:eastAsia="等线 Light" w:cs="Times New Roman" w:hAnsi="Droid Sans"/>
      <w:color w:val="0F4761"/>
      <w:sz w:val="32"/>
      <w:szCs w:val="32"/>
    </w:rPr>
  </w:style>
  <w:style w:type="paragraph" w:styleId="3">
    <w:name w:val="heading 3"/>
    <w:basedOn w:val="0"/>
    <w:next w:val="0"/>
    <w:pPr>
      <w:keepNext/>
      <w:keepLines/>
      <w:spacing w:before="160" w:after="80"/>
      <w:outlineLvl w:val="2"/>
    </w:pPr>
    <w:rPr>
      <w:rFonts w:eastAsia="等线 Light" w:cs="Times New Roman"/>
      <w:color w:val="0F4761"/>
      <w:sz w:val="28"/>
      <w:szCs w:val="28"/>
    </w:rPr>
  </w:style>
  <w:style w:type="paragraph" w:styleId="4">
    <w:name w:val="heading 4"/>
    <w:basedOn w:val="0"/>
    <w:next w:val="0"/>
    <w:pPr>
      <w:keepNext/>
      <w:keepLines/>
      <w:spacing w:before="80" w:after="40"/>
      <w:outlineLvl w:val="3"/>
    </w:pPr>
    <w:rPr>
      <w:rFonts w:eastAsia="等线 Light" w:cs="Times New Roman"/>
      <w:i/>
      <w:iCs/>
      <w:color w:val="0F4761"/>
    </w:rPr>
  </w:style>
  <w:style w:type="paragraph" w:styleId="5">
    <w:name w:val="heading 5"/>
    <w:basedOn w:val="0"/>
    <w:next w:val="0"/>
    <w:pPr>
      <w:keepNext/>
      <w:keepLines/>
      <w:spacing w:before="80" w:after="40"/>
      <w:outlineLvl w:val="4"/>
    </w:pPr>
    <w:rPr>
      <w:rFonts w:eastAsia="等线 Light" w:cs="Times New Roman"/>
      <w:color w:val="0F4761"/>
    </w:rPr>
  </w:style>
  <w:style w:type="paragraph" w:styleId="6">
    <w:name w:val="heading 6"/>
    <w:basedOn w:val="0"/>
    <w:next w:val="0"/>
    <w:pPr>
      <w:keepNext/>
      <w:keepLines/>
      <w:spacing w:before="40" w:after="0"/>
      <w:outlineLvl w:val="5"/>
    </w:pPr>
    <w:rPr>
      <w:rFonts w:eastAsia="等线 Light" w:cs="Times New Roman"/>
      <w:i/>
      <w:iCs/>
      <w:color w:val="595959"/>
    </w:rPr>
  </w:style>
  <w:style w:type="paragraph" w:styleId="7">
    <w:name w:val="heading 7"/>
    <w:basedOn w:val="0"/>
    <w:next w:val="0"/>
    <w:pPr>
      <w:keepNext/>
      <w:keepLines/>
      <w:spacing w:before="40" w:after="0"/>
      <w:outlineLvl w:val="6"/>
    </w:pPr>
    <w:rPr>
      <w:rFonts w:eastAsia="等线 Light" w:cs="Times New Roman"/>
      <w:color w:val="595959"/>
    </w:rPr>
  </w:style>
  <w:style w:type="paragraph" w:styleId="8">
    <w:name w:val="heading 8"/>
    <w:basedOn w:val="0"/>
    <w:next w:val="0"/>
    <w:pPr>
      <w:keepNext/>
      <w:keepLines/>
      <w:spacing w:after="0"/>
      <w:outlineLvl w:val="7"/>
    </w:pPr>
    <w:rPr>
      <w:rFonts w:eastAsia="等线 Light" w:cs="Times New Roman"/>
      <w:i/>
      <w:iCs/>
      <w:color w:val="272727"/>
    </w:rPr>
  </w:style>
  <w:style w:type="paragraph" w:styleId="9">
    <w:name w:val="heading 9"/>
    <w:basedOn w:val="0"/>
    <w:next w:val="0"/>
    <w:pPr>
      <w:keepNext/>
      <w:keepLines/>
      <w:spacing w:after="0"/>
      <w:outlineLvl w:val="8"/>
    </w:pPr>
    <w:rPr>
      <w:rFonts w:eastAsia="等线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Droid Sans" w:eastAsia="等线 Light" w:cs="Times New Roman" w:hAnsi="Droid Sans"/>
      <w:spacing w:val="-10"/>
      <w:kern w:val="28"/>
      <w:sz w:val="56"/>
      <w:szCs w:val="56"/>
    </w:rPr>
  </w:style>
  <w:style w:type="paragraph" w:styleId="16">
    <w:name w:val="Subtitle"/>
    <w:basedOn w:val="0"/>
    <w:next w:val="0"/>
    <w:rPr>
      <w:rFonts w:eastAsia="等线 Light" w:cs="Times New Roman"/>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0F4761"/>
    </w:rPr>
  </w:style>
  <w:style w:type="paragraph" w:customStyle="1" w:styleId="20">
    <w:name w:val="Intense Quote"/>
    <w:basedOn w:val="0"/>
    <w:next w:val="0"/>
    <w:pPr>
      <w:pBdr>
        <w:top w:val="single" w:sz="4" w:space="10" w:color="0F4761"/>
        <w:bottom w:val="single" w:sz="4" w:space="10" w:color="0F4761"/>
      </w:pBdr>
      <w:spacing w:before="360" w:after="360"/>
      <w:ind w:left="864" w:right="864"/>
      <w:jc w:val="center"/>
    </w:pPr>
    <w:rPr>
      <w:i/>
      <w:iCs/>
      <w:color w:val="0F4761"/>
    </w:rPr>
  </w:style>
  <w:style w:type="character" w:customStyle="1" w:styleId="21">
    <w:name w:val="Intense Reference"/>
    <w:basedOn w:val="10"/>
    <w:rPr>
      <w:b/>
      <w:bCs/>
      <w:caps w:val="0"/>
      <w:smallCaps/>
      <w:color w:val="0F4761"/>
      <w:spacing w:val="5"/>
    </w:rPr>
  </w:style>
  <w:style w:type="character" w:styleId="22">
    <w:name w:val="Hyperlink"/>
    <w:basedOn w:val="10"/>
    <w:rPr>
      <w:color w:val="0000FF"/>
      <w:u w:val="single"/>
    </w:rPr>
  </w:style>
  <w:style w:type="paragraph" w:styleId="40">
    <w:name w:val="header"/>
    <w:basedOn w:val="0"/>
    <w:pPr>
      <w:pBdr>
        <w:bottom w:val="single" w:sz="6" w:space="1" w:color="auto"/>
      </w:pBdr>
      <w:tabs>
        <w:tab w:val="center" w:pos="4153"/>
        <w:tab w:val="right" w:pos="8307"/>
      </w:tabs>
      <w:snapToGrid w:val="0"/>
      <w:jc w:val="center"/>
    </w:pPr>
    <w:rPr>
      <w:sz w:val="18"/>
    </w:rPr>
  </w:style>
  <w:style w:type="paragraph" w:styleId="41">
    <w:name w:val="footer"/>
    <w:basedOn w:val="0"/>
    <w:pPr>
      <w:tabs>
        <w:tab w:val="center" w:pos="4153"/>
        <w:tab w:val="right" w:pos="8307"/>
      </w:tabs>
      <w:snapToGrid w:val="0"/>
      <w:jc w:val="left"/>
    </w:pPr>
    <w:rPr>
      <w:sz w:val="18"/>
    </w:rPr>
  </w:style>
  <w:style w:type="character" w:styleId="91">
    <w:name w:val="FollowedHyperlink"/>
    <w:basedOn w:val="10"/>
    <w:rPr>
      <w:color w:val="800080"/>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image" Target="media/5.jpeg"/><Relationship Id="rId4" Type="http://schemas.openxmlformats.org/officeDocument/2006/relationships/image" Target="media/8.jpeg"/><Relationship Id="rId5" Type="http://schemas.openxmlformats.org/officeDocument/2006/relationships/image" Target="media/11.jpeg"/><Relationship Id="rId6" Type="http://schemas.openxmlformats.org/officeDocument/2006/relationships/image" Target="media/14.jpeg"/><Relationship Id="rId7" Type="http://schemas.openxmlformats.org/officeDocument/2006/relationships/image" Target="media/17.jpeg"/><Relationship Id="rId8" Type="http://schemas.openxmlformats.org/officeDocument/2006/relationships/image" Target="media/20.jpeg"/><Relationship Id="rId9" Type="http://schemas.openxmlformats.org/officeDocument/2006/relationships/image" Target="media/23.jpeg"/><Relationship Id="rId10" Type="http://schemas.openxmlformats.org/officeDocument/2006/relationships/image" Target="media/26.jpeg"/><Relationship Id="rId11" Type="http://schemas.openxmlformats.org/officeDocument/2006/relationships/image" Target="media/29.jpeg"/><Relationship Id="rId12" Type="http://schemas.openxmlformats.org/officeDocument/2006/relationships/image" Target="media/32.jpeg"/><Relationship Id="rId13" Type="http://schemas.openxmlformats.org/officeDocument/2006/relationships/image" Target="media/35.jpeg"/><Relationship Id="rId14" Type="http://schemas.openxmlformats.org/officeDocument/2006/relationships/image" Target="media/38.jpeg"/><Relationship Id="rId15" Type="http://schemas.openxmlformats.org/officeDocument/2006/relationships/image" Target="media/41.jpeg"/><Relationship Id="rId16" Type="http://schemas.openxmlformats.org/officeDocument/2006/relationships/image" Target="media/44.emf"/><Relationship Id="rId17" Type="http://schemas.openxmlformats.org/officeDocument/2006/relationships/oleObject" Target="embeddings/oleObject1.bin"/><Relationship Id="rId18" Type="http://schemas.openxmlformats.org/officeDocument/2006/relationships/styles" Target="styles.xml"/><Relationship Id="rId19" Type="http://schemas.openxmlformats.org/officeDocument/2006/relationships/fontTable" Target="fontTable.xml"/></Relationships>
</file>

<file path=docProps/app.xml><?xml version="1.0" encoding="utf-8"?>
<Properties xmlns="http://schemas.openxmlformats.org/officeDocument/2006/extended-properties">
  <Template>Normal.eit</Template>
  <TotalTime>309</TotalTime>
  <Application>Honor_Office</Application>
  <Pages>20</Pages>
  <Words>2424</Words>
  <Characters>15157</Characters>
  <Lines>344</Lines>
  <Paragraphs>87</Paragraphs>
  <CharactersWithSpaces>17498</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Ema Shahed</dc:creator>
  <cp:lastModifiedBy>HONOR Docs</cp:lastModifiedBy>
  <cp:revision>2</cp:revision>
  <dcterms:created xsi:type="dcterms:W3CDTF">2025-11-30T00:15:00Z</dcterms:created>
  <dcterms:modified xsi:type="dcterms:W3CDTF">2025-12-12T14:49:35Z</dcterms:modified>
</cp:coreProperties>
</file>