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E8FAC" w14:textId="60EEE8C8" w:rsidR="009933AB" w:rsidRDefault="009933AB" w:rsidP="00342019">
      <w:pPr>
        <w:pStyle w:val="NormalWeb"/>
        <w:spacing w:line="300" w:lineRule="atLeast"/>
        <w:rPr>
          <w:rFonts w:ascii="Arial" w:hAnsi="Arial" w:cs="Arial"/>
        </w:rPr>
      </w:pPr>
      <w:r w:rsidRPr="009933AB">
        <w:rPr>
          <w:rFonts w:ascii="Arial" w:hAnsi="Arial" w:cs="Arial"/>
        </w:rPr>
        <w:t xml:space="preserve">Organizational Culture </w:t>
      </w:r>
    </w:p>
    <w:p w14:paraId="4EAB5965" w14:textId="77777777" w:rsidR="00A44B12" w:rsidRDefault="00A44B12" w:rsidP="00342019">
      <w:pPr>
        <w:pStyle w:val="NormalWeb"/>
        <w:spacing w:line="300" w:lineRule="atLeast"/>
        <w:rPr>
          <w:rFonts w:ascii="Arial" w:hAnsi="Arial" w:cs="Arial"/>
        </w:rPr>
      </w:pPr>
    </w:p>
    <w:p w14:paraId="46E92BFA" w14:textId="77777777" w:rsidR="00A44B12" w:rsidRPr="009933AB" w:rsidRDefault="00A44B12" w:rsidP="00342019">
      <w:pPr>
        <w:pStyle w:val="NormalWeb"/>
        <w:spacing w:line="300" w:lineRule="atLeast"/>
        <w:rPr>
          <w:rFonts w:ascii="Arial" w:hAnsi="Arial" w:cs="Arial"/>
        </w:rPr>
      </w:pPr>
    </w:p>
    <w:p w14:paraId="41D46AC0" w14:textId="6C175B83" w:rsidR="009933AB" w:rsidRPr="009933AB" w:rsidRDefault="00342019" w:rsidP="00342019">
      <w:pPr>
        <w:pStyle w:val="NormalWeb"/>
        <w:spacing w:line="300" w:lineRule="atLeast"/>
        <w:rPr>
          <w:rFonts w:ascii="Arial" w:hAnsi="Arial" w:cs="Arial"/>
          <w:b/>
          <w:bCs/>
        </w:rPr>
      </w:pPr>
      <w:r w:rsidRPr="00E34C7B">
        <w:rPr>
          <w:rFonts w:ascii="Arial" w:hAnsi="Arial" w:cs="Arial"/>
          <w:b/>
          <w:bCs/>
        </w:rPr>
        <w:t>Introduction</w:t>
      </w:r>
    </w:p>
    <w:p w14:paraId="4A80CC5D" w14:textId="46701BDA" w:rsidR="00342019" w:rsidRPr="00342019" w:rsidRDefault="00342019" w:rsidP="00342019">
      <w:pPr>
        <w:pStyle w:val="NormalWeb"/>
        <w:spacing w:line="300" w:lineRule="atLeast"/>
        <w:rPr>
          <w:rFonts w:ascii="Arial" w:hAnsi="Arial" w:cs="Arial"/>
          <w:sz w:val="22"/>
          <w:szCs w:val="22"/>
        </w:rPr>
      </w:pPr>
      <w:r w:rsidRPr="00342019">
        <w:rPr>
          <w:rFonts w:ascii="Arial" w:hAnsi="Arial" w:cs="Arial"/>
          <w:sz w:val="22"/>
          <w:szCs w:val="22"/>
        </w:rPr>
        <w:t>As an IT consultant reviewing this business case, the company is struggling to operate effectively due to its rapid growth. This expansion has created a heavy workload for employees and is slowing down overall business processes.</w:t>
      </w:r>
    </w:p>
    <w:p w14:paraId="4A2CDFA1" w14:textId="77777777" w:rsidR="00342019" w:rsidRPr="00342019" w:rsidRDefault="00342019" w:rsidP="00342019">
      <w:pPr>
        <w:pStyle w:val="NormalWeb"/>
        <w:spacing w:line="300" w:lineRule="atLeast"/>
        <w:rPr>
          <w:rFonts w:ascii="Arial" w:hAnsi="Arial" w:cs="Arial"/>
          <w:sz w:val="22"/>
          <w:szCs w:val="22"/>
        </w:rPr>
      </w:pPr>
      <w:r w:rsidRPr="00342019">
        <w:rPr>
          <w:rFonts w:ascii="Arial" w:hAnsi="Arial" w:cs="Arial"/>
          <w:sz w:val="22"/>
          <w:szCs w:val="22"/>
        </w:rPr>
        <w:t>The business currently relies on outdated information systems, which present significant challenges in today’s modern digital environment. The company has identified the manual inventory tracking system as a major issue. Employees frequently encounter outdated or missing data, resulting in stock discrepancies between physical inventory and online orders. Managers are unable to accurately track overstocked or understocked products, leading to financial losses and delays in order fulfilment.</w:t>
      </w:r>
    </w:p>
    <w:p w14:paraId="368C0725" w14:textId="77777777" w:rsidR="00342019" w:rsidRPr="00342019" w:rsidRDefault="00342019" w:rsidP="00342019">
      <w:pPr>
        <w:pStyle w:val="NormalWeb"/>
        <w:spacing w:line="300" w:lineRule="atLeast"/>
        <w:rPr>
          <w:rFonts w:ascii="Arial" w:hAnsi="Arial" w:cs="Arial"/>
          <w:sz w:val="22"/>
          <w:szCs w:val="22"/>
        </w:rPr>
      </w:pPr>
      <w:r w:rsidRPr="00342019">
        <w:rPr>
          <w:rFonts w:ascii="Arial" w:hAnsi="Arial" w:cs="Arial"/>
          <w:sz w:val="22"/>
          <w:szCs w:val="22"/>
        </w:rPr>
        <w:t>Another concern raised by the company is its customer relationship management (CRM) system. The organisation uses a traditional CRM setup where customer information is stored across multiple disconnected systems. This fragmentation results in missing purchase records, creating difficulties for the customer support team when assisting customers.</w:t>
      </w:r>
    </w:p>
    <w:p w14:paraId="34FAE03F" w14:textId="77777777" w:rsidR="00342019" w:rsidRPr="00342019" w:rsidRDefault="00342019" w:rsidP="00342019">
      <w:pPr>
        <w:pStyle w:val="NormalWeb"/>
        <w:spacing w:line="300" w:lineRule="atLeast"/>
        <w:rPr>
          <w:rFonts w:ascii="Arial" w:hAnsi="Arial" w:cs="Arial"/>
          <w:sz w:val="22"/>
          <w:szCs w:val="22"/>
        </w:rPr>
      </w:pPr>
      <w:r w:rsidRPr="00342019">
        <w:rPr>
          <w:rFonts w:ascii="Arial" w:hAnsi="Arial" w:cs="Arial"/>
          <w:sz w:val="22"/>
          <w:szCs w:val="22"/>
        </w:rPr>
        <w:t>Additionally, sales reports are generated manually using spreadsheets. These reports often contain errors and outdated information, affecting the company’s ability to forecast effectively and identify revenue opportunities.</w:t>
      </w:r>
    </w:p>
    <w:p w14:paraId="1779A782" w14:textId="77777777" w:rsidR="00342019" w:rsidRPr="00342019" w:rsidRDefault="00342019" w:rsidP="00342019">
      <w:pPr>
        <w:pStyle w:val="NormalWeb"/>
        <w:spacing w:line="300" w:lineRule="atLeast"/>
        <w:rPr>
          <w:rFonts w:ascii="Arial" w:hAnsi="Arial" w:cs="Arial"/>
          <w:sz w:val="22"/>
          <w:szCs w:val="22"/>
        </w:rPr>
      </w:pPr>
      <w:r w:rsidRPr="00342019">
        <w:rPr>
          <w:rFonts w:ascii="Arial" w:hAnsi="Arial" w:cs="Arial"/>
          <w:sz w:val="22"/>
          <w:szCs w:val="22"/>
        </w:rPr>
        <w:t>The business is also not fully compliant with GDPR requirements, putting customer data at risk of unauthorized access.</w:t>
      </w:r>
    </w:p>
    <w:p w14:paraId="311BD8CE" w14:textId="77777777" w:rsidR="00342019" w:rsidRDefault="00342019" w:rsidP="00342019">
      <w:pPr>
        <w:pStyle w:val="NormalWeb"/>
        <w:spacing w:line="300" w:lineRule="atLeast"/>
        <w:rPr>
          <w:rFonts w:ascii="Arial" w:hAnsi="Arial" w:cs="Arial"/>
          <w:sz w:val="22"/>
          <w:szCs w:val="22"/>
        </w:rPr>
      </w:pPr>
      <w:r w:rsidRPr="00342019">
        <w:rPr>
          <w:rFonts w:ascii="Arial" w:hAnsi="Arial" w:cs="Arial"/>
          <w:sz w:val="22"/>
          <w:szCs w:val="22"/>
        </w:rPr>
        <w:t>Finally, due to the outdated systems, departments across the organisation struggle to communicate effectively. This results in manual data transfers between teams, further slowing down operations and reducing overall efficiency.</w:t>
      </w:r>
    </w:p>
    <w:p w14:paraId="70000B86" w14:textId="77777777" w:rsidR="00342019" w:rsidRDefault="00342019" w:rsidP="00342019">
      <w:pPr>
        <w:pStyle w:val="NormalWeb"/>
        <w:spacing w:line="300" w:lineRule="atLeast"/>
        <w:rPr>
          <w:rFonts w:ascii="Arial" w:hAnsi="Arial" w:cs="Arial"/>
          <w:sz w:val="22"/>
          <w:szCs w:val="22"/>
        </w:rPr>
      </w:pPr>
    </w:p>
    <w:p w14:paraId="259F717B" w14:textId="77777777" w:rsidR="00613D63" w:rsidRDefault="00613D63" w:rsidP="00342019">
      <w:pPr>
        <w:pStyle w:val="NormalWeb"/>
        <w:spacing w:line="300" w:lineRule="atLeast"/>
        <w:rPr>
          <w:rFonts w:ascii="Arial" w:hAnsi="Arial" w:cs="Arial"/>
          <w:sz w:val="22"/>
          <w:szCs w:val="22"/>
        </w:rPr>
      </w:pPr>
    </w:p>
    <w:p w14:paraId="25051E51" w14:textId="77777777" w:rsidR="00613D63" w:rsidRDefault="00613D63" w:rsidP="00342019">
      <w:pPr>
        <w:pStyle w:val="NormalWeb"/>
        <w:spacing w:line="300" w:lineRule="atLeast"/>
        <w:rPr>
          <w:rFonts w:ascii="Arial" w:hAnsi="Arial" w:cs="Arial"/>
          <w:sz w:val="22"/>
          <w:szCs w:val="22"/>
        </w:rPr>
      </w:pPr>
    </w:p>
    <w:p w14:paraId="60D850E9" w14:textId="77777777" w:rsidR="00613D63" w:rsidRDefault="00613D63" w:rsidP="00342019">
      <w:pPr>
        <w:pStyle w:val="NormalWeb"/>
        <w:spacing w:line="300" w:lineRule="atLeast"/>
        <w:rPr>
          <w:rFonts w:ascii="Arial" w:hAnsi="Arial" w:cs="Arial"/>
          <w:sz w:val="22"/>
          <w:szCs w:val="22"/>
        </w:rPr>
      </w:pPr>
    </w:p>
    <w:p w14:paraId="0291C707" w14:textId="77777777" w:rsidR="00613D63" w:rsidRDefault="00613D63" w:rsidP="00342019">
      <w:pPr>
        <w:pStyle w:val="NormalWeb"/>
        <w:spacing w:line="300" w:lineRule="atLeast"/>
        <w:rPr>
          <w:rFonts w:ascii="Arial" w:hAnsi="Arial" w:cs="Arial"/>
          <w:sz w:val="22"/>
          <w:szCs w:val="22"/>
        </w:rPr>
      </w:pPr>
    </w:p>
    <w:p w14:paraId="18E0B9FE" w14:textId="77777777" w:rsidR="00613D63" w:rsidRDefault="00613D63" w:rsidP="00342019">
      <w:pPr>
        <w:pStyle w:val="NormalWeb"/>
        <w:spacing w:line="300" w:lineRule="atLeast"/>
        <w:rPr>
          <w:rFonts w:ascii="Arial" w:hAnsi="Arial" w:cs="Arial"/>
          <w:sz w:val="22"/>
          <w:szCs w:val="22"/>
        </w:rPr>
      </w:pPr>
    </w:p>
    <w:p w14:paraId="7CFA5646" w14:textId="77777777" w:rsidR="00613D63" w:rsidRDefault="00613D63" w:rsidP="00342019">
      <w:pPr>
        <w:pStyle w:val="NormalWeb"/>
        <w:spacing w:line="300" w:lineRule="atLeast"/>
        <w:rPr>
          <w:rFonts w:ascii="Arial" w:hAnsi="Arial" w:cs="Arial"/>
          <w:sz w:val="22"/>
          <w:szCs w:val="22"/>
        </w:rPr>
      </w:pPr>
    </w:p>
    <w:p w14:paraId="09728AFE" w14:textId="77777777" w:rsidR="00613D63" w:rsidRDefault="00613D63" w:rsidP="00342019">
      <w:pPr>
        <w:pStyle w:val="NormalWeb"/>
        <w:spacing w:line="300" w:lineRule="atLeast"/>
        <w:rPr>
          <w:rFonts w:ascii="Arial" w:hAnsi="Arial" w:cs="Arial"/>
          <w:sz w:val="22"/>
          <w:szCs w:val="22"/>
        </w:rPr>
      </w:pPr>
    </w:p>
    <w:p w14:paraId="7881CFB8" w14:textId="77777777" w:rsidR="00613D63" w:rsidRDefault="00613D63" w:rsidP="00342019">
      <w:pPr>
        <w:pStyle w:val="NormalWeb"/>
        <w:spacing w:line="300" w:lineRule="atLeast"/>
        <w:rPr>
          <w:rFonts w:ascii="Arial" w:hAnsi="Arial" w:cs="Arial"/>
          <w:sz w:val="22"/>
          <w:szCs w:val="22"/>
        </w:rPr>
      </w:pPr>
    </w:p>
    <w:p w14:paraId="0186CC61" w14:textId="6919C527" w:rsidR="00342019" w:rsidRPr="00E34C7B" w:rsidRDefault="00342019" w:rsidP="00342019">
      <w:pPr>
        <w:pStyle w:val="NormalWeb"/>
        <w:spacing w:line="300" w:lineRule="atLeast"/>
        <w:rPr>
          <w:rFonts w:ascii="Arial" w:hAnsi="Arial" w:cs="Arial"/>
          <w:b/>
          <w:bCs/>
        </w:rPr>
      </w:pPr>
      <w:r w:rsidRPr="00E34C7B">
        <w:rPr>
          <w:rFonts w:ascii="Arial" w:hAnsi="Arial" w:cs="Arial"/>
          <w:b/>
          <w:bCs/>
        </w:rPr>
        <w:t>Evaluation of Existing Systems</w:t>
      </w:r>
    </w:p>
    <w:p w14:paraId="73906901" w14:textId="77777777" w:rsidR="0056606C" w:rsidRPr="0056606C" w:rsidRDefault="0056606C" w:rsidP="0056606C">
      <w:p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kern w:val="0"/>
          <w:sz w:val="22"/>
          <w:szCs w:val="22"/>
          <w:lang w:eastAsia="en-GB"/>
          <w14:ligatures w14:val="none"/>
        </w:rPr>
        <w:t>After reviewing the business case, it is evident that the company is currently operating using legacy systems. These systems rely on outdated technologies and programming languages from past decades and no longer receive vendor support or updates. As a result, they have become increasingly difficult to use, maintain, and integrate. Organisations relying on such systems typically face major challenges, including:</w:t>
      </w:r>
    </w:p>
    <w:p w14:paraId="06193ADC" w14:textId="77777777" w:rsidR="0056606C" w:rsidRPr="0056606C" w:rsidRDefault="0056606C" w:rsidP="0056606C">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High maintenance costs</w:t>
      </w:r>
      <w:r w:rsidRPr="0056606C">
        <w:rPr>
          <w:rFonts w:ascii="Arial" w:eastAsia="Times New Roman" w:hAnsi="Arial" w:cs="Arial"/>
          <w:kern w:val="0"/>
          <w:sz w:val="22"/>
          <w:szCs w:val="22"/>
          <w:lang w:eastAsia="en-GB"/>
          <w14:ligatures w14:val="none"/>
        </w:rPr>
        <w:t xml:space="preserve"> due to expensive repairs and the need for specialised expertise.</w:t>
      </w:r>
    </w:p>
    <w:p w14:paraId="10F3C831" w14:textId="77777777" w:rsidR="0056606C" w:rsidRPr="0056606C" w:rsidRDefault="0056606C" w:rsidP="0056606C">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Security vulnerabilities</w:t>
      </w:r>
      <w:r w:rsidRPr="0056606C">
        <w:rPr>
          <w:rFonts w:ascii="Arial" w:eastAsia="Times New Roman" w:hAnsi="Arial" w:cs="Arial"/>
          <w:kern w:val="0"/>
          <w:sz w:val="22"/>
          <w:szCs w:val="22"/>
          <w:lang w:eastAsia="en-GB"/>
          <w14:ligatures w14:val="none"/>
        </w:rPr>
        <w:t>, making the system an easy target for cyberattacks.</w:t>
      </w:r>
    </w:p>
    <w:p w14:paraId="7353B11A" w14:textId="77777777" w:rsidR="0056606C" w:rsidRPr="0056606C" w:rsidRDefault="0056606C" w:rsidP="0056606C">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Performance issues</w:t>
      </w:r>
      <w:r w:rsidRPr="0056606C">
        <w:rPr>
          <w:rFonts w:ascii="Arial" w:eastAsia="Times New Roman" w:hAnsi="Arial" w:cs="Arial"/>
          <w:kern w:val="0"/>
          <w:sz w:val="22"/>
          <w:szCs w:val="22"/>
          <w:lang w:eastAsia="en-GB"/>
          <w14:ligatures w14:val="none"/>
        </w:rPr>
        <w:t xml:space="preserve"> such as frequent lag, reduced productivity, and slow load times.</w:t>
      </w:r>
    </w:p>
    <w:p w14:paraId="6CBE2036" w14:textId="77777777" w:rsidR="0056606C" w:rsidRPr="0056606C" w:rsidRDefault="0056606C" w:rsidP="0056606C">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Integration incompatibility</w:t>
      </w:r>
      <w:r w:rsidRPr="0056606C">
        <w:rPr>
          <w:rFonts w:ascii="Arial" w:eastAsia="Times New Roman" w:hAnsi="Arial" w:cs="Arial"/>
          <w:kern w:val="0"/>
          <w:sz w:val="22"/>
          <w:szCs w:val="22"/>
          <w:lang w:eastAsia="en-GB"/>
          <w14:ligatures w14:val="none"/>
        </w:rPr>
        <w:t>, preventing the system from working seamlessly with modern tools and platforms.</w:t>
      </w:r>
    </w:p>
    <w:p w14:paraId="54E6BBDD" w14:textId="77777777" w:rsidR="0056606C" w:rsidRPr="0056606C" w:rsidRDefault="0056606C" w:rsidP="0056606C">
      <w:p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kern w:val="0"/>
          <w:sz w:val="22"/>
          <w:szCs w:val="22"/>
          <w:lang w:eastAsia="en-GB"/>
          <w14:ligatures w14:val="none"/>
        </w:rPr>
        <w:t xml:space="preserve">The business has also stated that it is still using a </w:t>
      </w:r>
      <w:r w:rsidRPr="0056606C">
        <w:rPr>
          <w:rFonts w:ascii="Arial" w:eastAsia="Times New Roman" w:hAnsi="Arial" w:cs="Arial"/>
          <w:b/>
          <w:bCs/>
          <w:kern w:val="0"/>
          <w:sz w:val="22"/>
          <w:szCs w:val="22"/>
          <w:lang w:eastAsia="en-GB"/>
          <w14:ligatures w14:val="none"/>
        </w:rPr>
        <w:t>manual inventory tracking system</w:t>
      </w:r>
      <w:r w:rsidRPr="0056606C">
        <w:rPr>
          <w:rFonts w:ascii="Arial" w:eastAsia="Times New Roman" w:hAnsi="Arial" w:cs="Arial"/>
          <w:kern w:val="0"/>
          <w:sz w:val="22"/>
          <w:szCs w:val="22"/>
          <w:lang w:eastAsia="en-GB"/>
          <w14:ligatures w14:val="none"/>
        </w:rPr>
        <w:t xml:space="preserve">. While this approach may be suitable for small businesses, it is no longer reliable or efficient for a rapidly growing organisation. The manual process cannot scale with increasing demand, making it nearly impossible to maintain accurate stock records. The company urgently needs to replace this system with an </w:t>
      </w:r>
      <w:r w:rsidRPr="0056606C">
        <w:rPr>
          <w:rFonts w:ascii="Arial" w:eastAsia="Times New Roman" w:hAnsi="Arial" w:cs="Arial"/>
          <w:b/>
          <w:bCs/>
          <w:kern w:val="0"/>
          <w:sz w:val="22"/>
          <w:szCs w:val="22"/>
          <w:lang w:eastAsia="en-GB"/>
          <w14:ligatures w14:val="none"/>
        </w:rPr>
        <w:t>automated inventory management solution</w:t>
      </w:r>
      <w:r w:rsidRPr="0056606C">
        <w:rPr>
          <w:rFonts w:ascii="Arial" w:eastAsia="Times New Roman" w:hAnsi="Arial" w:cs="Arial"/>
          <w:kern w:val="0"/>
          <w:sz w:val="22"/>
          <w:szCs w:val="22"/>
          <w:lang w:eastAsia="en-GB"/>
          <w14:ligatures w14:val="none"/>
        </w:rPr>
        <w:t xml:space="preserve"> to support future operations.</w:t>
      </w:r>
    </w:p>
    <w:p w14:paraId="32C1FE0E" w14:textId="77777777" w:rsidR="0056606C" w:rsidRPr="0056606C" w:rsidRDefault="0056606C" w:rsidP="0056606C">
      <w:p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kern w:val="0"/>
          <w:sz w:val="22"/>
          <w:szCs w:val="22"/>
          <w:lang w:eastAsia="en-GB"/>
          <w14:ligatures w14:val="none"/>
        </w:rPr>
        <w:t xml:space="preserve">Regarding the </w:t>
      </w:r>
      <w:r w:rsidRPr="0056606C">
        <w:rPr>
          <w:rFonts w:ascii="Arial" w:eastAsia="Times New Roman" w:hAnsi="Arial" w:cs="Arial"/>
          <w:b/>
          <w:bCs/>
          <w:kern w:val="0"/>
          <w:sz w:val="22"/>
          <w:szCs w:val="22"/>
          <w:lang w:eastAsia="en-GB"/>
          <w14:ligatures w14:val="none"/>
        </w:rPr>
        <w:t>Customer Relationship Management (CRM)</w:t>
      </w:r>
      <w:r w:rsidRPr="0056606C">
        <w:rPr>
          <w:rFonts w:ascii="Arial" w:eastAsia="Times New Roman" w:hAnsi="Arial" w:cs="Arial"/>
          <w:kern w:val="0"/>
          <w:sz w:val="22"/>
          <w:szCs w:val="22"/>
          <w:lang w:eastAsia="en-GB"/>
          <w14:ligatures w14:val="none"/>
        </w:rPr>
        <w:t xml:space="preserve"> process, customer data is currently stored across multiple disconnected systems. This fragmentation creates significant challenges for the customer support team. It leads to issues such as:</w:t>
      </w:r>
    </w:p>
    <w:p w14:paraId="573C20B9" w14:textId="77777777" w:rsidR="0056606C" w:rsidRPr="0056606C" w:rsidRDefault="0056606C" w:rsidP="0056606C">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Data silos</w:t>
      </w:r>
      <w:r w:rsidRPr="0056606C">
        <w:rPr>
          <w:rFonts w:ascii="Arial" w:eastAsia="Times New Roman" w:hAnsi="Arial" w:cs="Arial"/>
          <w:kern w:val="0"/>
          <w:sz w:val="22"/>
          <w:szCs w:val="22"/>
          <w:lang w:eastAsia="en-GB"/>
          <w14:ligatures w14:val="none"/>
        </w:rPr>
        <w:t>, where different departments rely on separate tools that do not synchronise.</w:t>
      </w:r>
    </w:p>
    <w:p w14:paraId="38C0378B" w14:textId="77777777" w:rsidR="0056606C" w:rsidRPr="0056606C" w:rsidRDefault="0056606C" w:rsidP="0056606C">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Inconsistent customer information</w:t>
      </w:r>
      <w:r w:rsidRPr="0056606C">
        <w:rPr>
          <w:rFonts w:ascii="Arial" w:eastAsia="Times New Roman" w:hAnsi="Arial" w:cs="Arial"/>
          <w:kern w:val="0"/>
          <w:sz w:val="22"/>
          <w:szCs w:val="22"/>
          <w:lang w:eastAsia="en-GB"/>
          <w14:ligatures w14:val="none"/>
        </w:rPr>
        <w:t>, making it difficult for teams to provide timely, accurate support.</w:t>
      </w:r>
    </w:p>
    <w:p w14:paraId="411F9D46" w14:textId="77777777" w:rsidR="0056606C" w:rsidRPr="0056606C" w:rsidRDefault="0056606C" w:rsidP="0056606C">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b/>
          <w:bCs/>
          <w:kern w:val="0"/>
          <w:sz w:val="22"/>
          <w:szCs w:val="22"/>
          <w:lang w:eastAsia="en-GB"/>
          <w14:ligatures w14:val="none"/>
        </w:rPr>
        <w:t>Delays in service delivery</w:t>
      </w:r>
      <w:r w:rsidRPr="0056606C">
        <w:rPr>
          <w:rFonts w:ascii="Arial" w:eastAsia="Times New Roman" w:hAnsi="Arial" w:cs="Arial"/>
          <w:kern w:val="0"/>
          <w:sz w:val="22"/>
          <w:szCs w:val="22"/>
          <w:lang w:eastAsia="en-GB"/>
          <w14:ligatures w14:val="none"/>
        </w:rPr>
        <w:t>, resulting in customer frustration and reduced satisfaction.</w:t>
      </w:r>
    </w:p>
    <w:p w14:paraId="74E14EBC" w14:textId="6C80650A" w:rsidR="0056606C" w:rsidRDefault="0056606C" w:rsidP="0056606C">
      <w:pPr>
        <w:spacing w:before="100" w:beforeAutospacing="1" w:after="100" w:afterAutospacing="1" w:line="300" w:lineRule="atLeast"/>
        <w:rPr>
          <w:rFonts w:ascii="Arial" w:eastAsia="Times New Roman" w:hAnsi="Arial" w:cs="Arial"/>
          <w:kern w:val="0"/>
          <w:sz w:val="22"/>
          <w:szCs w:val="22"/>
          <w:lang w:eastAsia="en-GB"/>
          <w14:ligatures w14:val="none"/>
        </w:rPr>
      </w:pPr>
      <w:r w:rsidRPr="0056606C">
        <w:rPr>
          <w:rFonts w:ascii="Arial" w:eastAsia="Times New Roman" w:hAnsi="Arial" w:cs="Arial"/>
          <w:kern w:val="0"/>
          <w:sz w:val="22"/>
          <w:szCs w:val="22"/>
          <w:lang w:eastAsia="en-GB"/>
          <w14:ligatures w14:val="none"/>
        </w:rPr>
        <w:t xml:space="preserve">The company also mentioned that </w:t>
      </w:r>
      <w:r w:rsidRPr="0056606C">
        <w:rPr>
          <w:rFonts w:ascii="Arial" w:eastAsia="Times New Roman" w:hAnsi="Arial" w:cs="Arial"/>
          <w:b/>
          <w:bCs/>
          <w:kern w:val="0"/>
          <w:sz w:val="22"/>
          <w:szCs w:val="22"/>
          <w:lang w:eastAsia="en-GB"/>
          <w14:ligatures w14:val="none"/>
        </w:rPr>
        <w:t>decision</w:t>
      </w:r>
      <w:r w:rsidRPr="0056606C">
        <w:rPr>
          <w:rFonts w:ascii="Arial" w:eastAsia="Times New Roman" w:hAnsi="Arial" w:cs="Arial"/>
          <w:b/>
          <w:bCs/>
          <w:kern w:val="0"/>
          <w:sz w:val="22"/>
          <w:szCs w:val="22"/>
          <w:lang w:eastAsia="en-GB"/>
          <w14:ligatures w14:val="none"/>
        </w:rPr>
        <w:noBreakHyphen/>
        <w:t>making processes are slow</w:t>
      </w:r>
      <w:r w:rsidRPr="0056606C">
        <w:rPr>
          <w:rFonts w:ascii="Arial" w:eastAsia="Times New Roman" w:hAnsi="Arial" w:cs="Arial"/>
          <w:kern w:val="0"/>
          <w:sz w:val="22"/>
          <w:szCs w:val="22"/>
          <w:lang w:eastAsia="en-GB"/>
          <w14:ligatures w14:val="none"/>
        </w:rPr>
        <w:t>. After analysing the situation, this delay is linked to the limited visibility provided by the outdated CRM setup. Teams do not have access to real</w:t>
      </w:r>
      <w:r w:rsidRPr="0056606C">
        <w:rPr>
          <w:rFonts w:ascii="Arial" w:eastAsia="Times New Roman" w:hAnsi="Arial" w:cs="Arial"/>
          <w:kern w:val="0"/>
          <w:sz w:val="22"/>
          <w:szCs w:val="22"/>
          <w:lang w:eastAsia="en-GB"/>
          <w14:ligatures w14:val="none"/>
        </w:rPr>
        <w:noBreakHyphen/>
        <w:t>time data across the organisation, requiring manual and time</w:t>
      </w:r>
      <w:r w:rsidRPr="0056606C">
        <w:rPr>
          <w:rFonts w:ascii="Arial" w:eastAsia="Times New Roman" w:hAnsi="Arial" w:cs="Arial"/>
          <w:kern w:val="0"/>
          <w:sz w:val="22"/>
          <w:szCs w:val="22"/>
          <w:lang w:eastAsia="en-GB"/>
          <w14:ligatures w14:val="none"/>
        </w:rPr>
        <w:noBreakHyphen/>
        <w:t>consuming report creation. This lack of timely insights prevents managers from making informed decisions quickly and effectively.</w:t>
      </w:r>
    </w:p>
    <w:p w14:paraId="60518F14" w14:textId="77777777" w:rsidR="00613D63" w:rsidRDefault="00613D63" w:rsidP="0056606C">
      <w:pPr>
        <w:spacing w:before="100" w:beforeAutospacing="1" w:after="100" w:afterAutospacing="1" w:line="300" w:lineRule="atLeast"/>
        <w:rPr>
          <w:rFonts w:ascii="Arial" w:eastAsia="Times New Roman" w:hAnsi="Arial" w:cs="Arial"/>
          <w:kern w:val="0"/>
          <w:sz w:val="22"/>
          <w:szCs w:val="22"/>
          <w:lang w:eastAsia="en-GB"/>
          <w14:ligatures w14:val="none"/>
        </w:rPr>
      </w:pPr>
    </w:p>
    <w:p w14:paraId="523792E2" w14:textId="77777777" w:rsidR="00613D63" w:rsidRPr="0056606C" w:rsidRDefault="00613D63" w:rsidP="0056606C">
      <w:pPr>
        <w:spacing w:before="100" w:beforeAutospacing="1" w:after="100" w:afterAutospacing="1" w:line="300" w:lineRule="atLeast"/>
        <w:rPr>
          <w:rFonts w:ascii="Arial" w:eastAsia="Times New Roman" w:hAnsi="Arial" w:cs="Arial"/>
          <w:kern w:val="0"/>
          <w:sz w:val="22"/>
          <w:szCs w:val="22"/>
          <w:lang w:eastAsia="en-GB"/>
          <w14:ligatures w14:val="none"/>
        </w:rPr>
      </w:pPr>
    </w:p>
    <w:p w14:paraId="4F1D1022" w14:textId="77777777" w:rsidR="00342019" w:rsidRPr="0056606C" w:rsidRDefault="00342019" w:rsidP="00342019">
      <w:pPr>
        <w:pStyle w:val="NormalWeb"/>
        <w:spacing w:line="300" w:lineRule="atLeast"/>
        <w:rPr>
          <w:rFonts w:ascii="Arial" w:hAnsi="Arial" w:cs="Arial"/>
          <w:b/>
          <w:bCs/>
          <w:sz w:val="22"/>
          <w:szCs w:val="22"/>
        </w:rPr>
      </w:pPr>
    </w:p>
    <w:p w14:paraId="18B775DD" w14:textId="77777777" w:rsidR="00342019" w:rsidRPr="0056606C" w:rsidRDefault="00342019" w:rsidP="00342019">
      <w:pPr>
        <w:pStyle w:val="NormalWeb"/>
        <w:spacing w:line="300" w:lineRule="atLeast"/>
        <w:rPr>
          <w:rFonts w:ascii="Arial" w:hAnsi="Arial" w:cs="Arial"/>
          <w:b/>
          <w:bCs/>
          <w:sz w:val="22"/>
          <w:szCs w:val="22"/>
        </w:rPr>
      </w:pPr>
    </w:p>
    <w:p w14:paraId="7C847558" w14:textId="24DAE0F5" w:rsidR="00342019" w:rsidRPr="00E34C7B" w:rsidRDefault="00956BC4" w:rsidP="00342019">
      <w:pPr>
        <w:pStyle w:val="NormalWeb"/>
        <w:spacing w:line="300" w:lineRule="atLeast"/>
        <w:rPr>
          <w:rFonts w:ascii="Arial" w:hAnsi="Arial" w:cs="Arial"/>
        </w:rPr>
      </w:pPr>
      <w:r w:rsidRPr="00E34C7B">
        <w:rPr>
          <w:rFonts w:ascii="Arial" w:hAnsi="Arial" w:cs="Arial"/>
          <w:b/>
          <w:bCs/>
        </w:rPr>
        <w:t>Recommended Solution</w:t>
      </w:r>
    </w:p>
    <w:p w14:paraId="37B31C77"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Due to the nature of the business, </w:t>
      </w:r>
      <w:r w:rsidRPr="00A66494">
        <w:rPr>
          <w:rFonts w:ascii="Arial" w:eastAsia="Times New Roman" w:hAnsi="Arial" w:cs="Arial"/>
          <w:b/>
          <w:bCs/>
          <w:kern w:val="0"/>
          <w:sz w:val="22"/>
          <w:szCs w:val="22"/>
          <w:lang w:eastAsia="en-GB"/>
          <w14:ligatures w14:val="none"/>
        </w:rPr>
        <w:t>real-time inventory management</w:t>
      </w:r>
      <w:r w:rsidRPr="00A66494">
        <w:rPr>
          <w:rFonts w:ascii="Arial" w:eastAsia="Times New Roman" w:hAnsi="Arial" w:cs="Arial"/>
          <w:kern w:val="0"/>
          <w:sz w:val="22"/>
          <w:szCs w:val="22"/>
          <w:lang w:eastAsia="en-GB"/>
          <w14:ligatures w14:val="none"/>
        </w:rPr>
        <w:t xml:space="preserve"> and an enhanced </w:t>
      </w:r>
      <w:r w:rsidRPr="00A66494">
        <w:rPr>
          <w:rFonts w:ascii="Arial" w:eastAsia="Times New Roman" w:hAnsi="Arial" w:cs="Arial"/>
          <w:b/>
          <w:bCs/>
          <w:kern w:val="0"/>
          <w:sz w:val="22"/>
          <w:szCs w:val="22"/>
          <w:lang w:eastAsia="en-GB"/>
          <w14:ligatures w14:val="none"/>
        </w:rPr>
        <w:t>customer experience</w:t>
      </w:r>
      <w:r w:rsidRPr="00A66494">
        <w:rPr>
          <w:rFonts w:ascii="Arial" w:eastAsia="Times New Roman" w:hAnsi="Arial" w:cs="Arial"/>
          <w:kern w:val="0"/>
          <w:sz w:val="22"/>
          <w:szCs w:val="22"/>
          <w:lang w:eastAsia="en-GB"/>
          <w14:ligatures w14:val="none"/>
        </w:rPr>
        <w:t xml:space="preserve"> are critical success factors. To achieve this, the company needs to implement a new </w:t>
      </w:r>
      <w:r w:rsidRPr="00A66494">
        <w:rPr>
          <w:rFonts w:ascii="Arial" w:eastAsia="Times New Roman" w:hAnsi="Arial" w:cs="Arial"/>
          <w:b/>
          <w:bCs/>
          <w:kern w:val="0"/>
          <w:sz w:val="22"/>
          <w:szCs w:val="22"/>
          <w:lang w:eastAsia="en-GB"/>
          <w14:ligatures w14:val="none"/>
        </w:rPr>
        <w:t>Enterprise Resource Planning (ERP)</w:t>
      </w:r>
      <w:r w:rsidRPr="00A66494">
        <w:rPr>
          <w:rFonts w:ascii="Arial" w:eastAsia="Times New Roman" w:hAnsi="Arial" w:cs="Arial"/>
          <w:kern w:val="0"/>
          <w:sz w:val="22"/>
          <w:szCs w:val="22"/>
          <w:lang w:eastAsia="en-GB"/>
          <w14:ligatures w14:val="none"/>
        </w:rPr>
        <w:t xml:space="preserve"> system that integrates warehouse operations with both </w:t>
      </w:r>
      <w:r w:rsidRPr="00A66494">
        <w:rPr>
          <w:rFonts w:ascii="Arial" w:eastAsia="Times New Roman" w:hAnsi="Arial" w:cs="Arial"/>
          <w:b/>
          <w:bCs/>
          <w:kern w:val="0"/>
          <w:sz w:val="22"/>
          <w:szCs w:val="22"/>
          <w:lang w:eastAsia="en-GB"/>
          <w14:ligatures w14:val="none"/>
        </w:rPr>
        <w:t>physical and online sales</w:t>
      </w:r>
      <w:r w:rsidRPr="00A66494">
        <w:rPr>
          <w:rFonts w:ascii="Arial" w:eastAsia="Times New Roman" w:hAnsi="Arial" w:cs="Arial"/>
          <w:kern w:val="0"/>
          <w:sz w:val="22"/>
          <w:szCs w:val="22"/>
          <w:lang w:eastAsia="en-GB"/>
          <w14:ligatures w14:val="none"/>
        </w:rPr>
        <w:t xml:space="preserve"> channels.</w:t>
      </w:r>
    </w:p>
    <w:p w14:paraId="6D57DB97"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After conducting extensive research, the organisation identified </w:t>
      </w:r>
      <w:r w:rsidRPr="00A66494">
        <w:rPr>
          <w:rFonts w:ascii="Arial" w:eastAsia="Times New Roman" w:hAnsi="Arial" w:cs="Arial"/>
          <w:b/>
          <w:bCs/>
          <w:kern w:val="0"/>
          <w:sz w:val="22"/>
          <w:szCs w:val="22"/>
          <w:lang w:eastAsia="en-GB"/>
          <w14:ligatures w14:val="none"/>
        </w:rPr>
        <w:t>Oracle NetSuite</w:t>
      </w:r>
      <w:r w:rsidRPr="00A66494">
        <w:rPr>
          <w:rFonts w:ascii="Arial" w:eastAsia="Times New Roman" w:hAnsi="Arial" w:cs="Arial"/>
          <w:kern w:val="0"/>
          <w:sz w:val="22"/>
          <w:szCs w:val="22"/>
          <w:lang w:eastAsia="en-GB"/>
          <w14:ligatures w14:val="none"/>
        </w:rPr>
        <w:t xml:space="preserve"> as the ERP solution that best addresses existing business gaps. Oracle NetSuite is a </w:t>
      </w:r>
      <w:r w:rsidRPr="00A66494">
        <w:rPr>
          <w:rFonts w:ascii="Arial" w:eastAsia="Times New Roman" w:hAnsi="Arial" w:cs="Arial"/>
          <w:b/>
          <w:bCs/>
          <w:kern w:val="0"/>
          <w:sz w:val="22"/>
          <w:szCs w:val="22"/>
          <w:lang w:eastAsia="en-GB"/>
          <w14:ligatures w14:val="none"/>
        </w:rPr>
        <w:t>cloud-based, unified ERP platform</w:t>
      </w:r>
      <w:r w:rsidRPr="00A66494">
        <w:rPr>
          <w:rFonts w:ascii="Arial" w:eastAsia="Times New Roman" w:hAnsi="Arial" w:cs="Arial"/>
          <w:kern w:val="0"/>
          <w:sz w:val="22"/>
          <w:szCs w:val="22"/>
          <w:lang w:eastAsia="en-GB"/>
          <w14:ligatures w14:val="none"/>
        </w:rPr>
        <w:t xml:space="preserve"> that integrates key business functions, including </w:t>
      </w:r>
      <w:r w:rsidRPr="00A66494">
        <w:rPr>
          <w:rFonts w:ascii="Arial" w:eastAsia="Times New Roman" w:hAnsi="Arial" w:cs="Arial"/>
          <w:b/>
          <w:bCs/>
          <w:kern w:val="0"/>
          <w:sz w:val="22"/>
          <w:szCs w:val="22"/>
          <w:lang w:eastAsia="en-GB"/>
          <w14:ligatures w14:val="none"/>
        </w:rPr>
        <w:t>finance (accounting, billing, and revenue management), inventory, warehouse operations, and human resources</w:t>
      </w:r>
      <w:r w:rsidRPr="00A66494">
        <w:rPr>
          <w:rFonts w:ascii="Arial" w:eastAsia="Times New Roman" w:hAnsi="Arial" w:cs="Arial"/>
          <w:kern w:val="0"/>
          <w:sz w:val="22"/>
          <w:szCs w:val="22"/>
          <w:lang w:eastAsia="en-GB"/>
          <w14:ligatures w14:val="none"/>
        </w:rPr>
        <w:t xml:space="preserve"> into a single system. This integration significantly enhances communication and collaboration between departments.</w:t>
      </w:r>
    </w:p>
    <w:p w14:paraId="5E90324E" w14:textId="77777777" w:rsidR="00A66494" w:rsidRPr="00A66494" w:rsidRDefault="00A66494" w:rsidP="00A66494">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Key Features of Oracle NetSuite</w:t>
      </w:r>
    </w:p>
    <w:p w14:paraId="5CE6BD51"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Oracle NetSuite offers several advanced features that support the company’s operational and strategic needs:</w:t>
      </w:r>
    </w:p>
    <w:p w14:paraId="1AF9A43F" w14:textId="77777777" w:rsidR="00A66494" w:rsidRPr="00A66494" w:rsidRDefault="00A66494" w:rsidP="00A66494">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NetSuite OneWorld</w:t>
      </w:r>
      <w:r w:rsidRPr="00A66494">
        <w:rPr>
          <w:rFonts w:ascii="Arial" w:eastAsia="Times New Roman" w:hAnsi="Arial" w:cs="Arial"/>
          <w:kern w:val="0"/>
          <w:sz w:val="22"/>
          <w:szCs w:val="22"/>
          <w:lang w:eastAsia="en-GB"/>
          <w14:ligatures w14:val="none"/>
        </w:rPr>
        <w:t>: Supports multi-language, multi-currency, and local tax compliance, making it suitable for businesses with international operations.</w:t>
      </w:r>
    </w:p>
    <w:p w14:paraId="761EB3DD" w14:textId="77777777" w:rsidR="00A66494" w:rsidRPr="00A66494" w:rsidRDefault="00A66494" w:rsidP="00A66494">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Role-Based Dashboards</w:t>
      </w:r>
      <w:r w:rsidRPr="00A66494">
        <w:rPr>
          <w:rFonts w:ascii="Arial" w:eastAsia="Times New Roman" w:hAnsi="Arial" w:cs="Arial"/>
          <w:kern w:val="0"/>
          <w:sz w:val="22"/>
          <w:szCs w:val="22"/>
          <w:lang w:eastAsia="en-GB"/>
          <w14:ligatures w14:val="none"/>
        </w:rPr>
        <w:t>: Provides personalised dashboards with key performance indicators (KPIs), custom reminders, and shortcuts, improving user productivity and decision-making.</w:t>
      </w:r>
    </w:p>
    <w:p w14:paraId="12E72138" w14:textId="77777777" w:rsidR="00A66494" w:rsidRPr="00A66494" w:rsidRDefault="00A66494" w:rsidP="00A66494">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AI and Analytics</w:t>
      </w:r>
      <w:r w:rsidRPr="00A66494">
        <w:rPr>
          <w:rFonts w:ascii="Arial" w:eastAsia="Times New Roman" w:hAnsi="Arial" w:cs="Arial"/>
          <w:kern w:val="0"/>
          <w:sz w:val="22"/>
          <w:szCs w:val="22"/>
          <w:lang w:eastAsia="en-GB"/>
          <w14:ligatures w14:val="none"/>
        </w:rPr>
        <w:t xml:space="preserve">: Includes standard reports, built-in AI for predictive analytics, and </w:t>
      </w:r>
      <w:r w:rsidRPr="00A66494">
        <w:rPr>
          <w:rFonts w:ascii="Arial" w:eastAsia="Times New Roman" w:hAnsi="Arial" w:cs="Arial"/>
          <w:b/>
          <w:bCs/>
          <w:kern w:val="0"/>
          <w:sz w:val="22"/>
          <w:szCs w:val="22"/>
          <w:lang w:eastAsia="en-GB"/>
          <w14:ligatures w14:val="none"/>
        </w:rPr>
        <w:t>SuiteAnalytics</w:t>
      </w:r>
      <w:r w:rsidRPr="00A66494">
        <w:rPr>
          <w:rFonts w:ascii="Arial" w:eastAsia="Times New Roman" w:hAnsi="Arial" w:cs="Arial"/>
          <w:kern w:val="0"/>
          <w:sz w:val="22"/>
          <w:szCs w:val="22"/>
          <w:lang w:eastAsia="en-GB"/>
          <w14:ligatures w14:val="none"/>
        </w:rPr>
        <w:t xml:space="preserve"> for real-time reporting and insights.</w:t>
      </w:r>
    </w:p>
    <w:p w14:paraId="47F22574" w14:textId="77777777" w:rsidR="00A66494" w:rsidRPr="00A66494" w:rsidRDefault="00A66494" w:rsidP="00A66494">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Customisation (SuiteCloud Platform)</w:t>
      </w:r>
      <w:r w:rsidRPr="00A66494">
        <w:rPr>
          <w:rFonts w:ascii="Arial" w:eastAsia="Times New Roman" w:hAnsi="Arial" w:cs="Arial"/>
          <w:kern w:val="0"/>
          <w:sz w:val="22"/>
          <w:szCs w:val="22"/>
          <w:lang w:eastAsia="en-GB"/>
          <w14:ligatures w14:val="none"/>
        </w:rPr>
        <w:t xml:space="preserve">: Enables tailored workflows and system extensions through tools such as: </w:t>
      </w:r>
    </w:p>
    <w:p w14:paraId="2F93B140" w14:textId="77777777" w:rsidR="00A66494" w:rsidRPr="00A66494" w:rsidRDefault="00A66494" w:rsidP="00A66494">
      <w:pPr>
        <w:numPr>
          <w:ilvl w:val="1"/>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SuiteScript</w:t>
      </w:r>
      <w:r w:rsidRPr="00A66494">
        <w:rPr>
          <w:rFonts w:ascii="Arial" w:eastAsia="Times New Roman" w:hAnsi="Arial" w:cs="Arial"/>
          <w:kern w:val="0"/>
          <w:sz w:val="22"/>
          <w:szCs w:val="22"/>
          <w:lang w:eastAsia="en-GB"/>
          <w14:ligatures w14:val="none"/>
        </w:rPr>
        <w:t xml:space="preserve"> (custom scripting),</w:t>
      </w:r>
    </w:p>
    <w:p w14:paraId="5003C37C" w14:textId="77777777" w:rsidR="00A66494" w:rsidRPr="00A66494" w:rsidRDefault="00A66494" w:rsidP="00A66494">
      <w:pPr>
        <w:numPr>
          <w:ilvl w:val="1"/>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SuiteFlow</w:t>
      </w:r>
      <w:r w:rsidRPr="00A66494">
        <w:rPr>
          <w:rFonts w:ascii="Arial" w:eastAsia="Times New Roman" w:hAnsi="Arial" w:cs="Arial"/>
          <w:kern w:val="0"/>
          <w:sz w:val="22"/>
          <w:szCs w:val="22"/>
          <w:lang w:eastAsia="en-GB"/>
          <w14:ligatures w14:val="none"/>
        </w:rPr>
        <w:t xml:space="preserve"> (workflow automation),</w:t>
      </w:r>
    </w:p>
    <w:p w14:paraId="3B6F40B7" w14:textId="77777777" w:rsidR="00A66494" w:rsidRPr="00A66494" w:rsidRDefault="00A66494" w:rsidP="00A66494">
      <w:pPr>
        <w:numPr>
          <w:ilvl w:val="1"/>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SuiteBuilder</w:t>
      </w:r>
      <w:r w:rsidRPr="00A66494">
        <w:rPr>
          <w:rFonts w:ascii="Arial" w:eastAsia="Times New Roman" w:hAnsi="Arial" w:cs="Arial"/>
          <w:kern w:val="0"/>
          <w:sz w:val="22"/>
          <w:szCs w:val="22"/>
          <w:lang w:eastAsia="en-GB"/>
          <w14:ligatures w14:val="none"/>
        </w:rPr>
        <w:t xml:space="preserve"> (custom records and forms).</w:t>
      </w:r>
    </w:p>
    <w:p w14:paraId="36129010" w14:textId="77777777" w:rsidR="00A66494" w:rsidRPr="00A66494" w:rsidRDefault="00A66494" w:rsidP="00A66494">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Business Benefits and Problem Resolution</w:t>
      </w:r>
    </w:p>
    <w:p w14:paraId="012D78A7"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Implementing Oracle NetSuite will address several existing challenges faced by the business:</w:t>
      </w:r>
    </w:p>
    <w:p w14:paraId="487A530B" w14:textId="77777777" w:rsidR="00A66494" w:rsidRPr="00A66494" w:rsidRDefault="00A66494" w:rsidP="00A66494">
      <w:pPr>
        <w:spacing w:before="100" w:beforeAutospacing="1" w:after="100" w:afterAutospacing="1" w:line="300" w:lineRule="atLeast"/>
        <w:outlineLvl w:val="3"/>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Scalability and Cost Efficiency</w:t>
      </w:r>
    </w:p>
    <w:p w14:paraId="17D0A591" w14:textId="77777777" w:rsidR="00A66494" w:rsidRPr="005720FE"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As the company continues to grow, NetSuite supports a smooth transition from basic accounting software to </w:t>
      </w:r>
      <w:r w:rsidRPr="00A66494">
        <w:rPr>
          <w:rFonts w:ascii="Arial" w:eastAsia="Times New Roman" w:hAnsi="Arial" w:cs="Arial"/>
          <w:b/>
          <w:bCs/>
          <w:kern w:val="0"/>
          <w:sz w:val="22"/>
          <w:szCs w:val="22"/>
          <w:lang w:eastAsia="en-GB"/>
          <w14:ligatures w14:val="none"/>
        </w:rPr>
        <w:t>enterprise-level management</w:t>
      </w:r>
      <w:r w:rsidRPr="00A66494">
        <w:rPr>
          <w:rFonts w:ascii="Arial" w:eastAsia="Times New Roman" w:hAnsi="Arial" w:cs="Arial"/>
          <w:kern w:val="0"/>
          <w:sz w:val="22"/>
          <w:szCs w:val="22"/>
          <w:lang w:eastAsia="en-GB"/>
          <w14:ligatures w14:val="none"/>
        </w:rPr>
        <w:t xml:space="preserve">. Its </w:t>
      </w:r>
      <w:r w:rsidRPr="00A66494">
        <w:rPr>
          <w:rFonts w:ascii="Arial" w:eastAsia="Times New Roman" w:hAnsi="Arial" w:cs="Arial"/>
          <w:b/>
          <w:bCs/>
          <w:kern w:val="0"/>
          <w:sz w:val="22"/>
          <w:szCs w:val="22"/>
          <w:lang w:eastAsia="en-GB"/>
          <w14:ligatures w14:val="none"/>
        </w:rPr>
        <w:t>Software-as-a-Service (SaaS)</w:t>
      </w:r>
      <w:r w:rsidRPr="00A66494">
        <w:rPr>
          <w:rFonts w:ascii="Arial" w:eastAsia="Times New Roman" w:hAnsi="Arial" w:cs="Arial"/>
          <w:kern w:val="0"/>
          <w:sz w:val="22"/>
          <w:szCs w:val="22"/>
          <w:lang w:eastAsia="en-GB"/>
          <w14:ligatures w14:val="none"/>
        </w:rPr>
        <w:t xml:space="preserve"> </w:t>
      </w:r>
      <w:r w:rsidRPr="00A66494">
        <w:rPr>
          <w:rFonts w:ascii="Arial" w:eastAsia="Times New Roman" w:hAnsi="Arial" w:cs="Arial"/>
          <w:kern w:val="0"/>
          <w:sz w:val="22"/>
          <w:szCs w:val="22"/>
          <w:lang w:eastAsia="en-GB"/>
          <w14:ligatures w14:val="none"/>
        </w:rPr>
        <w:lastRenderedPageBreak/>
        <w:t>model reduces IT costs, as Oracle handles system updates, server infrastructure, and maintenance.</w:t>
      </w:r>
    </w:p>
    <w:p w14:paraId="25648200" w14:textId="77777777" w:rsidR="006D65A7" w:rsidRPr="005720FE" w:rsidRDefault="006D65A7" w:rsidP="00A66494">
      <w:pPr>
        <w:spacing w:before="100" w:beforeAutospacing="1" w:after="100" w:afterAutospacing="1" w:line="300" w:lineRule="atLeast"/>
        <w:rPr>
          <w:rFonts w:ascii="Arial" w:eastAsia="Times New Roman" w:hAnsi="Arial" w:cs="Arial"/>
          <w:kern w:val="0"/>
          <w:sz w:val="22"/>
          <w:szCs w:val="22"/>
          <w:lang w:eastAsia="en-GB"/>
          <w14:ligatures w14:val="none"/>
        </w:rPr>
      </w:pPr>
    </w:p>
    <w:p w14:paraId="636B025D" w14:textId="77777777" w:rsidR="006D65A7" w:rsidRPr="00A66494" w:rsidRDefault="006D65A7" w:rsidP="00A66494">
      <w:pPr>
        <w:spacing w:before="100" w:beforeAutospacing="1" w:after="100" w:afterAutospacing="1" w:line="300" w:lineRule="atLeast"/>
        <w:rPr>
          <w:rFonts w:ascii="Arial" w:eastAsia="Times New Roman" w:hAnsi="Arial" w:cs="Arial"/>
          <w:kern w:val="0"/>
          <w:sz w:val="22"/>
          <w:szCs w:val="22"/>
          <w:lang w:eastAsia="en-GB"/>
          <w14:ligatures w14:val="none"/>
        </w:rPr>
      </w:pPr>
    </w:p>
    <w:p w14:paraId="3A6C5F14" w14:textId="77777777" w:rsidR="00A66494" w:rsidRPr="00A66494" w:rsidRDefault="00A66494" w:rsidP="00A66494">
      <w:pPr>
        <w:spacing w:before="100" w:beforeAutospacing="1" w:after="100" w:afterAutospacing="1" w:line="300" w:lineRule="atLeast"/>
        <w:outlineLvl w:val="3"/>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Real-Time Data and Decision-Making</w:t>
      </w:r>
    </w:p>
    <w:p w14:paraId="6A884CF8"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NetSuite provides a </w:t>
      </w:r>
      <w:r w:rsidRPr="00A66494">
        <w:rPr>
          <w:rFonts w:ascii="Arial" w:eastAsia="Times New Roman" w:hAnsi="Arial" w:cs="Arial"/>
          <w:b/>
          <w:bCs/>
          <w:kern w:val="0"/>
          <w:sz w:val="22"/>
          <w:szCs w:val="22"/>
          <w:lang w:eastAsia="en-GB"/>
          <w14:ligatures w14:val="none"/>
        </w:rPr>
        <w:t>single source of truth</w:t>
      </w:r>
      <w:r w:rsidRPr="00A66494">
        <w:rPr>
          <w:rFonts w:ascii="Arial" w:eastAsia="Times New Roman" w:hAnsi="Arial" w:cs="Arial"/>
          <w:kern w:val="0"/>
          <w:sz w:val="22"/>
          <w:szCs w:val="22"/>
          <w:lang w:eastAsia="en-GB"/>
          <w14:ligatures w14:val="none"/>
        </w:rPr>
        <w:t xml:space="preserve">, enabling real-time data analysis across the organisation. By leveraging AI-driven insights, management can shift from reactive decision-making to </w:t>
      </w:r>
      <w:r w:rsidRPr="00A66494">
        <w:rPr>
          <w:rFonts w:ascii="Arial" w:eastAsia="Times New Roman" w:hAnsi="Arial" w:cs="Arial"/>
          <w:b/>
          <w:bCs/>
          <w:kern w:val="0"/>
          <w:sz w:val="22"/>
          <w:szCs w:val="22"/>
          <w:lang w:eastAsia="en-GB"/>
          <w14:ligatures w14:val="none"/>
        </w:rPr>
        <w:t>predictive and strategic planning</w:t>
      </w:r>
      <w:r w:rsidRPr="00A66494">
        <w:rPr>
          <w:rFonts w:ascii="Arial" w:eastAsia="Times New Roman" w:hAnsi="Arial" w:cs="Arial"/>
          <w:kern w:val="0"/>
          <w:sz w:val="22"/>
          <w:szCs w:val="22"/>
          <w:lang w:eastAsia="en-GB"/>
          <w14:ligatures w14:val="none"/>
        </w:rPr>
        <w:t xml:space="preserve"> based on future scenarios.</w:t>
      </w:r>
    </w:p>
    <w:p w14:paraId="09FDA39C" w14:textId="77777777" w:rsidR="00A66494" w:rsidRPr="00A66494" w:rsidRDefault="00A66494" w:rsidP="00A66494">
      <w:pPr>
        <w:spacing w:before="100" w:beforeAutospacing="1" w:after="100" w:afterAutospacing="1" w:line="300" w:lineRule="atLeast"/>
        <w:outlineLvl w:val="3"/>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Process Automation and Error Reduction</w:t>
      </w:r>
    </w:p>
    <w:p w14:paraId="627A3F28"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NetSuite connects all departments into a single operational flow, eliminating manual “busy work” and reducing human error. The system enables </w:t>
      </w:r>
      <w:r w:rsidRPr="00A66494">
        <w:rPr>
          <w:rFonts w:ascii="Arial" w:eastAsia="Times New Roman" w:hAnsi="Arial" w:cs="Arial"/>
          <w:b/>
          <w:bCs/>
          <w:kern w:val="0"/>
          <w:sz w:val="22"/>
          <w:szCs w:val="22"/>
          <w:lang w:eastAsia="en-GB"/>
          <w14:ligatures w14:val="none"/>
        </w:rPr>
        <w:t>end-to-end lifecycle automation</w:t>
      </w:r>
      <w:r w:rsidRPr="00A66494">
        <w:rPr>
          <w:rFonts w:ascii="Arial" w:eastAsia="Times New Roman" w:hAnsi="Arial" w:cs="Arial"/>
          <w:kern w:val="0"/>
          <w:sz w:val="22"/>
          <w:szCs w:val="22"/>
          <w:lang w:eastAsia="en-GB"/>
          <w14:ligatures w14:val="none"/>
        </w:rPr>
        <w:t xml:space="preserve">, particularly within the </w:t>
      </w:r>
      <w:r w:rsidRPr="00A66494">
        <w:rPr>
          <w:rFonts w:ascii="Arial" w:eastAsia="Times New Roman" w:hAnsi="Arial" w:cs="Arial"/>
          <w:b/>
          <w:bCs/>
          <w:kern w:val="0"/>
          <w:sz w:val="22"/>
          <w:szCs w:val="22"/>
          <w:lang w:eastAsia="en-GB"/>
          <w14:ligatures w14:val="none"/>
        </w:rPr>
        <w:t>order-to-cash</w:t>
      </w:r>
      <w:r w:rsidRPr="00A66494">
        <w:rPr>
          <w:rFonts w:ascii="Arial" w:eastAsia="Times New Roman" w:hAnsi="Arial" w:cs="Arial"/>
          <w:kern w:val="0"/>
          <w:sz w:val="22"/>
          <w:szCs w:val="22"/>
          <w:lang w:eastAsia="en-GB"/>
          <w14:ligatures w14:val="none"/>
        </w:rPr>
        <w:t xml:space="preserve"> process. When an order is placed, data is automatically transferred between sales, warehouse, and accounting departments without the need for manual data re-entry.</w:t>
      </w:r>
    </w:p>
    <w:p w14:paraId="06D5D72C"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Additionally, the system applies a </w:t>
      </w:r>
      <w:r w:rsidRPr="00A66494">
        <w:rPr>
          <w:rFonts w:ascii="Arial" w:eastAsia="Times New Roman" w:hAnsi="Arial" w:cs="Arial"/>
          <w:b/>
          <w:bCs/>
          <w:kern w:val="0"/>
          <w:sz w:val="22"/>
          <w:szCs w:val="22"/>
          <w:lang w:eastAsia="en-GB"/>
          <w14:ligatures w14:val="none"/>
        </w:rPr>
        <w:t>Management by Exception</w:t>
      </w:r>
      <w:r w:rsidRPr="00A66494">
        <w:rPr>
          <w:rFonts w:ascii="Arial" w:eastAsia="Times New Roman" w:hAnsi="Arial" w:cs="Arial"/>
          <w:kern w:val="0"/>
          <w:sz w:val="22"/>
          <w:szCs w:val="22"/>
          <w:lang w:eastAsia="en-GB"/>
          <w14:ligatures w14:val="none"/>
        </w:rPr>
        <w:t xml:space="preserve"> approach, allowing employees to focus only on irregular or problematic transactions, while routine operations are processed automatically.</w:t>
      </w:r>
    </w:p>
    <w:p w14:paraId="54AC6D34" w14:textId="77777777" w:rsidR="00A66494" w:rsidRPr="00A66494" w:rsidRDefault="00A66494" w:rsidP="00A66494">
      <w:pPr>
        <w:spacing w:before="100" w:beforeAutospacing="1" w:after="100" w:afterAutospacing="1" w:line="300" w:lineRule="atLeast"/>
        <w:outlineLvl w:val="3"/>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Inventory Accuracy and Warehouse Operations</w:t>
      </w:r>
    </w:p>
    <w:p w14:paraId="75E642E6"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The company previously experienced stock discrepancies due to outdated inventory tracking systems. With NetSuite, warehouse operations such as </w:t>
      </w:r>
      <w:r w:rsidRPr="00A66494">
        <w:rPr>
          <w:rFonts w:ascii="Arial" w:eastAsia="Times New Roman" w:hAnsi="Arial" w:cs="Arial"/>
          <w:b/>
          <w:bCs/>
          <w:kern w:val="0"/>
          <w:sz w:val="22"/>
          <w:szCs w:val="22"/>
          <w:lang w:eastAsia="en-GB"/>
          <w14:ligatures w14:val="none"/>
        </w:rPr>
        <w:t>receiving, counting, and shipping</w:t>
      </w:r>
      <w:r w:rsidRPr="00A66494">
        <w:rPr>
          <w:rFonts w:ascii="Arial" w:eastAsia="Times New Roman" w:hAnsi="Arial" w:cs="Arial"/>
          <w:kern w:val="0"/>
          <w:sz w:val="22"/>
          <w:szCs w:val="22"/>
          <w:lang w:eastAsia="en-GB"/>
          <w14:ligatures w14:val="none"/>
        </w:rPr>
        <w:t xml:space="preserve"> are performed using mobile devices or barcode scanners. Inventory levels are updated in real time, ensuring that stock information accurately reflects physical movements at the exact moment they occur.</w:t>
      </w:r>
    </w:p>
    <w:p w14:paraId="1DA157AF" w14:textId="77777777" w:rsidR="00A66494" w:rsidRPr="00A66494" w:rsidRDefault="00A66494" w:rsidP="00A66494">
      <w:pPr>
        <w:spacing w:before="100" w:beforeAutospacing="1" w:after="100" w:afterAutospacing="1" w:line="300" w:lineRule="atLeast"/>
        <w:outlineLvl w:val="3"/>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Centralised Data Management and Data Quality</w:t>
      </w:r>
    </w:p>
    <w:p w14:paraId="51AD9E3A"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NetSuite resolves the issue of fragmented data previously stored across multiple spreadsheets. Its </w:t>
      </w:r>
      <w:r w:rsidRPr="00A66494">
        <w:rPr>
          <w:rFonts w:ascii="Arial" w:eastAsia="Times New Roman" w:hAnsi="Arial" w:cs="Arial"/>
          <w:b/>
          <w:bCs/>
          <w:kern w:val="0"/>
          <w:sz w:val="22"/>
          <w:szCs w:val="22"/>
          <w:lang w:eastAsia="en-GB"/>
          <w14:ligatures w14:val="none"/>
        </w:rPr>
        <w:t>centralised database</w:t>
      </w:r>
      <w:r w:rsidRPr="00A66494">
        <w:rPr>
          <w:rFonts w:ascii="Arial" w:eastAsia="Times New Roman" w:hAnsi="Arial" w:cs="Arial"/>
          <w:kern w:val="0"/>
          <w:sz w:val="22"/>
          <w:szCs w:val="22"/>
          <w:lang w:eastAsia="en-GB"/>
          <w14:ligatures w14:val="none"/>
        </w:rPr>
        <w:t xml:space="preserve"> ensures that all departments access the same, continuously updated information. Any change made by one department is instantly visible to others.</w:t>
      </w:r>
    </w:p>
    <w:p w14:paraId="0C9C061E"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 xml:space="preserve">Each transaction and modification leaves a </w:t>
      </w:r>
      <w:r w:rsidRPr="00A66494">
        <w:rPr>
          <w:rFonts w:ascii="Arial" w:eastAsia="Times New Roman" w:hAnsi="Arial" w:cs="Arial"/>
          <w:b/>
          <w:bCs/>
          <w:kern w:val="0"/>
          <w:sz w:val="22"/>
          <w:szCs w:val="22"/>
          <w:lang w:eastAsia="en-GB"/>
          <w14:ligatures w14:val="none"/>
        </w:rPr>
        <w:t>digital audit trail</w:t>
      </w:r>
      <w:r w:rsidRPr="00A66494">
        <w:rPr>
          <w:rFonts w:ascii="Arial" w:eastAsia="Times New Roman" w:hAnsi="Arial" w:cs="Arial"/>
          <w:kern w:val="0"/>
          <w:sz w:val="22"/>
          <w:szCs w:val="22"/>
          <w:lang w:eastAsia="en-GB"/>
          <w14:ligatures w14:val="none"/>
        </w:rPr>
        <w:t>, enhancing data integrity and ensuring reliability for internal controls and external audits. Automatic validation rules prevent inconsistent or incorrect data entry, maintaining high data quality across the system.</w:t>
      </w:r>
    </w:p>
    <w:p w14:paraId="58A367B7" w14:textId="77777777" w:rsidR="00A66494" w:rsidRPr="00A66494" w:rsidRDefault="00A66494" w:rsidP="00A66494">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A66494">
        <w:rPr>
          <w:rFonts w:ascii="Arial" w:eastAsia="Times New Roman" w:hAnsi="Arial" w:cs="Arial"/>
          <w:b/>
          <w:bCs/>
          <w:kern w:val="0"/>
          <w:sz w:val="22"/>
          <w:szCs w:val="22"/>
          <w:lang w:eastAsia="en-GB"/>
          <w14:ligatures w14:val="none"/>
        </w:rPr>
        <w:t>Measurable Performance Improvements</w:t>
      </w:r>
    </w:p>
    <w:p w14:paraId="0FCEC7E0" w14:textId="77777777" w:rsidR="00A66494" w:rsidRPr="00A66494" w:rsidRDefault="00A66494" w:rsidP="00A66494">
      <w:p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kern w:val="0"/>
          <w:sz w:val="22"/>
          <w:szCs w:val="22"/>
          <w:lang w:eastAsia="en-GB"/>
          <w14:ligatures w14:val="none"/>
        </w:rPr>
        <w:t>Studies show that companies implementing Oracle NetSuite typically experience:</w:t>
      </w:r>
    </w:p>
    <w:p w14:paraId="0AD6A18A" w14:textId="77777777" w:rsidR="00A66494" w:rsidRPr="00A66494" w:rsidRDefault="00A66494" w:rsidP="00A66494">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lastRenderedPageBreak/>
        <w:t>Improvement in inventory accuracy:</w:t>
      </w:r>
      <w:r w:rsidRPr="00A66494">
        <w:rPr>
          <w:rFonts w:ascii="Arial" w:eastAsia="Times New Roman" w:hAnsi="Arial" w:cs="Arial"/>
          <w:kern w:val="0"/>
          <w:sz w:val="22"/>
          <w:szCs w:val="22"/>
          <w:lang w:eastAsia="en-GB"/>
          <w14:ligatures w14:val="none"/>
        </w:rPr>
        <w:t xml:space="preserve"> 20% – 50%</w:t>
      </w:r>
    </w:p>
    <w:p w14:paraId="66FFD158" w14:textId="77777777" w:rsidR="00A66494" w:rsidRPr="00A66494" w:rsidRDefault="00A66494" w:rsidP="00A66494">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Increase in operational productivity:</w:t>
      </w:r>
      <w:r w:rsidRPr="00A66494">
        <w:rPr>
          <w:rFonts w:ascii="Arial" w:eastAsia="Times New Roman" w:hAnsi="Arial" w:cs="Arial"/>
          <w:kern w:val="0"/>
          <w:sz w:val="22"/>
          <w:szCs w:val="22"/>
          <w:lang w:eastAsia="en-GB"/>
          <w14:ligatures w14:val="none"/>
        </w:rPr>
        <w:t xml:space="preserve"> 15% – 30%</w:t>
      </w:r>
    </w:p>
    <w:p w14:paraId="7F0F0F3B" w14:textId="77777777" w:rsidR="00A66494" w:rsidRPr="005720FE" w:rsidRDefault="00A66494" w:rsidP="00A66494">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A66494">
        <w:rPr>
          <w:rFonts w:ascii="Arial" w:eastAsia="Times New Roman" w:hAnsi="Arial" w:cs="Arial"/>
          <w:b/>
          <w:bCs/>
          <w:kern w:val="0"/>
          <w:sz w:val="22"/>
          <w:szCs w:val="22"/>
          <w:lang w:eastAsia="en-GB"/>
          <w14:ligatures w14:val="none"/>
        </w:rPr>
        <w:t>Reduction in financial close time:</w:t>
      </w:r>
      <w:r w:rsidRPr="00A66494">
        <w:rPr>
          <w:rFonts w:ascii="Arial" w:eastAsia="Times New Roman" w:hAnsi="Arial" w:cs="Arial"/>
          <w:kern w:val="0"/>
          <w:sz w:val="22"/>
          <w:szCs w:val="22"/>
          <w:lang w:eastAsia="en-GB"/>
          <w14:ligatures w14:val="none"/>
        </w:rPr>
        <w:t xml:space="preserve"> 40% – 70%</w:t>
      </w:r>
    </w:p>
    <w:p w14:paraId="7EA3FB38" w14:textId="77777777" w:rsidR="006D65A7" w:rsidRPr="005720FE" w:rsidRDefault="006D65A7" w:rsidP="006D65A7">
      <w:pPr>
        <w:spacing w:before="100" w:beforeAutospacing="1" w:after="100" w:afterAutospacing="1" w:line="300" w:lineRule="atLeast"/>
        <w:ind w:left="720"/>
        <w:rPr>
          <w:rFonts w:ascii="Arial" w:eastAsia="Times New Roman" w:hAnsi="Arial" w:cs="Arial"/>
          <w:b/>
          <w:bCs/>
          <w:kern w:val="0"/>
          <w:sz w:val="22"/>
          <w:szCs w:val="22"/>
          <w:lang w:eastAsia="en-GB"/>
          <w14:ligatures w14:val="none"/>
        </w:rPr>
      </w:pPr>
    </w:p>
    <w:p w14:paraId="4886E1BA" w14:textId="426F013B" w:rsidR="006D65A7" w:rsidRPr="00E34C7B" w:rsidRDefault="0033050A" w:rsidP="00FD424B">
      <w:pPr>
        <w:spacing w:before="100" w:beforeAutospacing="1" w:after="100" w:afterAutospacing="1" w:line="300" w:lineRule="atLeast"/>
        <w:rPr>
          <w:rFonts w:ascii="Arial" w:eastAsia="Times New Roman" w:hAnsi="Arial" w:cs="Arial"/>
          <w:b/>
          <w:bCs/>
          <w:kern w:val="0"/>
          <w:lang w:eastAsia="en-GB"/>
          <w14:ligatures w14:val="none"/>
        </w:rPr>
      </w:pPr>
      <w:r w:rsidRPr="00E34C7B">
        <w:rPr>
          <w:rFonts w:ascii="Arial" w:hAnsi="Arial" w:cs="Arial"/>
          <w:b/>
          <w:bCs/>
          <w:kern w:val="0"/>
        </w:rPr>
        <w:t>Implementation Plan</w:t>
      </w:r>
    </w:p>
    <w:p w14:paraId="579E7AC7"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Implementing a new information system in companies that rely on legacy systems is a complex and demanding process. Employees face not only operational challenges but also significant psychological barriers. While modern information systems often receive positive feedback for resolving long</w:t>
      </w:r>
      <w:r w:rsidRPr="00C32C52">
        <w:rPr>
          <w:rFonts w:ascii="Arial" w:eastAsia="Times New Roman" w:hAnsi="Arial" w:cs="Arial"/>
          <w:kern w:val="0"/>
          <w:sz w:val="22"/>
          <w:szCs w:val="22"/>
          <w:lang w:eastAsia="en-GB"/>
          <w14:ligatures w14:val="none"/>
        </w:rPr>
        <w:noBreakHyphen/>
        <w:t>standing issues, they simultaneously introduce new pressures and challenges that did not exist during the legacy system era.</w:t>
      </w:r>
    </w:p>
    <w:p w14:paraId="75D9197A"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The rapid adoption of new technologies can lead to employee fatigue caused by learning new tools and workflows. This phenomenon, often described as </w:t>
      </w:r>
      <w:r w:rsidRPr="00C32C52">
        <w:rPr>
          <w:rFonts w:ascii="Arial" w:eastAsia="Times New Roman" w:hAnsi="Arial" w:cs="Arial"/>
          <w:b/>
          <w:bCs/>
          <w:kern w:val="0"/>
          <w:sz w:val="22"/>
          <w:szCs w:val="22"/>
          <w:lang w:eastAsia="en-GB"/>
          <w14:ligatures w14:val="none"/>
        </w:rPr>
        <w:t>digital burnout</w:t>
      </w:r>
      <w:r w:rsidRPr="00C32C52">
        <w:rPr>
          <w:rFonts w:ascii="Arial" w:eastAsia="Times New Roman" w:hAnsi="Arial" w:cs="Arial"/>
          <w:kern w:val="0"/>
          <w:sz w:val="22"/>
          <w:szCs w:val="22"/>
          <w:lang w:eastAsia="en-GB"/>
          <w14:ligatures w14:val="none"/>
        </w:rPr>
        <w:t>, can result in negative reactions toward technological change. Studies indicate that employees frequently experience fear of automation; surprisingly, younger workers may feel more threatened by digital disruption than older employees, possibly due to higher performance expectations and job insecurity.</w:t>
      </w:r>
    </w:p>
    <w:p w14:paraId="24B360D2"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From a management perspective, system implementation often reveals a perceived </w:t>
      </w:r>
      <w:r w:rsidRPr="00C32C52">
        <w:rPr>
          <w:rFonts w:ascii="Arial" w:eastAsia="Times New Roman" w:hAnsi="Arial" w:cs="Arial"/>
          <w:b/>
          <w:bCs/>
          <w:kern w:val="0"/>
          <w:sz w:val="22"/>
          <w:szCs w:val="22"/>
          <w:lang w:eastAsia="en-GB"/>
          <w14:ligatures w14:val="none"/>
        </w:rPr>
        <w:t>gap between leadership assumptions and employee experiences</w:t>
      </w:r>
      <w:r w:rsidRPr="00C32C52">
        <w:rPr>
          <w:rFonts w:ascii="Arial" w:eastAsia="Times New Roman" w:hAnsi="Arial" w:cs="Arial"/>
          <w:kern w:val="0"/>
          <w:sz w:val="22"/>
          <w:szCs w:val="22"/>
          <w:lang w:eastAsia="en-GB"/>
          <w14:ligatures w14:val="none"/>
        </w:rPr>
        <w:t>. While managers may focus on efficiency gains and strategic benefits, employees may perceive additional workload, complexity, and insufficient compensation for adapting to new tools.</w:t>
      </w:r>
    </w:p>
    <w:p w14:paraId="109629BD" w14:textId="77777777" w:rsidR="002175B1" w:rsidRPr="00C32C52" w:rsidRDefault="002175B1" w:rsidP="002175B1">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32C52">
        <w:rPr>
          <w:rFonts w:ascii="Arial" w:eastAsia="Times New Roman" w:hAnsi="Arial" w:cs="Arial"/>
          <w:b/>
          <w:bCs/>
          <w:kern w:val="0"/>
          <w:sz w:val="22"/>
          <w:szCs w:val="22"/>
          <w:lang w:eastAsia="en-GB"/>
          <w14:ligatures w14:val="none"/>
        </w:rPr>
        <w:t>Strategies to Reduce Employee Resistance</w:t>
      </w:r>
    </w:p>
    <w:p w14:paraId="6BCBFC24"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To minimize resistance and improve adoption of a new information system, organizations can implement the following structured methods:</w:t>
      </w:r>
    </w:p>
    <w:p w14:paraId="0B94F209" w14:textId="77777777" w:rsidR="002175B1" w:rsidRPr="00C32C52" w:rsidRDefault="002175B1" w:rsidP="002175B1">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Early Employee Involvement</w:t>
      </w:r>
      <w:r w:rsidRPr="00C32C52">
        <w:rPr>
          <w:rFonts w:ascii="Arial" w:eastAsia="Times New Roman" w:hAnsi="Arial" w:cs="Arial"/>
          <w:kern w:val="0"/>
          <w:sz w:val="22"/>
          <w:szCs w:val="22"/>
          <w:lang w:eastAsia="en-GB"/>
          <w14:ligatures w14:val="none"/>
        </w:rPr>
        <w:br/>
        <w:t>Employees from different departments should be involved during the testing and pilot phases. This approach increases user engagement, builds trust, and encourages peer advocacy. When employees feel included in decision</w:t>
      </w:r>
      <w:r w:rsidRPr="00C32C52">
        <w:rPr>
          <w:rFonts w:ascii="Arial" w:eastAsia="Times New Roman" w:hAnsi="Arial" w:cs="Arial"/>
          <w:kern w:val="0"/>
          <w:sz w:val="22"/>
          <w:szCs w:val="22"/>
          <w:lang w:eastAsia="en-GB"/>
          <w14:ligatures w14:val="none"/>
        </w:rPr>
        <w:noBreakHyphen/>
        <w:t>making, they are more likely to accept and promote the new system.</w:t>
      </w:r>
    </w:p>
    <w:p w14:paraId="6C15E79B" w14:textId="647651F8" w:rsidR="002175B1" w:rsidRPr="00C32C52" w:rsidRDefault="002175B1" w:rsidP="002175B1">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 xml:space="preserve">WIIFM (What’s </w:t>
      </w:r>
      <w:r w:rsidR="00C32C52" w:rsidRPr="00C32C52">
        <w:rPr>
          <w:rFonts w:ascii="Arial" w:eastAsia="Times New Roman" w:hAnsi="Arial" w:cs="Arial"/>
          <w:b/>
          <w:bCs/>
          <w:kern w:val="0"/>
          <w:sz w:val="22"/>
          <w:szCs w:val="22"/>
          <w:lang w:eastAsia="en-GB"/>
          <w14:ligatures w14:val="none"/>
        </w:rPr>
        <w:t>in</w:t>
      </w:r>
      <w:r w:rsidRPr="00C32C52">
        <w:rPr>
          <w:rFonts w:ascii="Arial" w:eastAsia="Times New Roman" w:hAnsi="Arial" w:cs="Arial"/>
          <w:b/>
          <w:bCs/>
          <w:kern w:val="0"/>
          <w:sz w:val="22"/>
          <w:szCs w:val="22"/>
          <w:lang w:eastAsia="en-GB"/>
          <w14:ligatures w14:val="none"/>
        </w:rPr>
        <w:t xml:space="preserve"> It </w:t>
      </w:r>
      <w:proofErr w:type="gramStart"/>
      <w:r w:rsidRPr="00C32C52">
        <w:rPr>
          <w:rFonts w:ascii="Arial" w:eastAsia="Times New Roman" w:hAnsi="Arial" w:cs="Arial"/>
          <w:b/>
          <w:bCs/>
          <w:kern w:val="0"/>
          <w:sz w:val="22"/>
          <w:szCs w:val="22"/>
          <w:lang w:eastAsia="en-GB"/>
          <w14:ligatures w14:val="none"/>
        </w:rPr>
        <w:t>For</w:t>
      </w:r>
      <w:proofErr w:type="gramEnd"/>
      <w:r w:rsidRPr="00C32C52">
        <w:rPr>
          <w:rFonts w:ascii="Arial" w:eastAsia="Times New Roman" w:hAnsi="Arial" w:cs="Arial"/>
          <w:b/>
          <w:bCs/>
          <w:kern w:val="0"/>
          <w:sz w:val="22"/>
          <w:szCs w:val="22"/>
          <w:lang w:eastAsia="en-GB"/>
          <w14:ligatures w14:val="none"/>
        </w:rPr>
        <w:t xml:space="preserve"> Me?) Communication</w:t>
      </w:r>
      <w:r w:rsidRPr="00C32C52">
        <w:rPr>
          <w:rFonts w:ascii="Arial" w:eastAsia="Times New Roman" w:hAnsi="Arial" w:cs="Arial"/>
          <w:kern w:val="0"/>
          <w:sz w:val="22"/>
          <w:szCs w:val="22"/>
          <w:lang w:eastAsia="en-GB"/>
          <w14:ligatures w14:val="none"/>
        </w:rPr>
        <w:br/>
        <w:t>Management must clearly communicate how the new information system benefits employees individually. This helps counter negative perceptions such as:</w:t>
      </w:r>
    </w:p>
    <w:p w14:paraId="1F63292F" w14:textId="77777777" w:rsidR="002175B1" w:rsidRPr="00C32C52" w:rsidRDefault="002175B1" w:rsidP="002175B1">
      <w:pPr>
        <w:numPr>
          <w:ilvl w:val="1"/>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“This will create more work”</w:t>
      </w:r>
    </w:p>
    <w:p w14:paraId="3A2FBDED" w14:textId="77777777" w:rsidR="002175B1" w:rsidRPr="00C32C52" w:rsidRDefault="002175B1" w:rsidP="002175B1">
      <w:pPr>
        <w:numPr>
          <w:ilvl w:val="1"/>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“Why are we making things harder?”</w:t>
      </w:r>
    </w:p>
    <w:p w14:paraId="5495FC5F" w14:textId="77777777" w:rsidR="002175B1" w:rsidRPr="00C32C52" w:rsidRDefault="002175B1" w:rsidP="002175B1">
      <w:pPr>
        <w:numPr>
          <w:ilvl w:val="1"/>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“I am not doing this”</w:t>
      </w:r>
    </w:p>
    <w:p w14:paraId="18FFA919" w14:textId="77777777" w:rsidR="002175B1" w:rsidRPr="00C32C52" w:rsidRDefault="002175B1" w:rsidP="002175B1">
      <w:pPr>
        <w:numPr>
          <w:ilvl w:val="1"/>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“I do not get paid enough for this”</w:t>
      </w:r>
    </w:p>
    <w:p w14:paraId="2306DCBB" w14:textId="77777777" w:rsidR="002175B1" w:rsidRDefault="002175B1" w:rsidP="002175B1">
      <w:pPr>
        <w:spacing w:before="100" w:beforeAutospacing="1" w:after="100" w:afterAutospacing="1" w:line="300" w:lineRule="atLeast"/>
        <w:ind w:left="720"/>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Demonstrating improvements such as reduced manual tasks, better decision</w:t>
      </w:r>
      <w:r w:rsidRPr="00C32C52">
        <w:rPr>
          <w:rFonts w:ascii="Arial" w:eastAsia="Times New Roman" w:hAnsi="Arial" w:cs="Arial"/>
          <w:kern w:val="0"/>
          <w:sz w:val="22"/>
          <w:szCs w:val="22"/>
          <w:lang w:eastAsia="en-GB"/>
          <w14:ligatures w14:val="none"/>
        </w:rPr>
        <w:noBreakHyphen/>
        <w:t>making tools, or career development opportunities is essential.</w:t>
      </w:r>
    </w:p>
    <w:p w14:paraId="55822275" w14:textId="77777777" w:rsidR="00954D03" w:rsidRDefault="00954D03" w:rsidP="002175B1">
      <w:pPr>
        <w:spacing w:before="100" w:beforeAutospacing="1" w:after="100" w:afterAutospacing="1" w:line="300" w:lineRule="atLeast"/>
        <w:ind w:left="720"/>
        <w:rPr>
          <w:rFonts w:ascii="Arial" w:eastAsia="Times New Roman" w:hAnsi="Arial" w:cs="Arial"/>
          <w:kern w:val="0"/>
          <w:sz w:val="22"/>
          <w:szCs w:val="22"/>
          <w:lang w:eastAsia="en-GB"/>
          <w14:ligatures w14:val="none"/>
        </w:rPr>
      </w:pPr>
    </w:p>
    <w:p w14:paraId="0D82FBCC" w14:textId="77777777" w:rsidR="00954D03" w:rsidRDefault="00954D03" w:rsidP="002175B1">
      <w:pPr>
        <w:spacing w:before="100" w:beforeAutospacing="1" w:after="100" w:afterAutospacing="1" w:line="300" w:lineRule="atLeast"/>
        <w:ind w:left="720"/>
        <w:rPr>
          <w:rFonts w:ascii="Arial" w:eastAsia="Times New Roman" w:hAnsi="Arial" w:cs="Arial"/>
          <w:kern w:val="0"/>
          <w:sz w:val="22"/>
          <w:szCs w:val="22"/>
          <w:lang w:eastAsia="en-GB"/>
          <w14:ligatures w14:val="none"/>
        </w:rPr>
      </w:pPr>
    </w:p>
    <w:p w14:paraId="7B30E54C" w14:textId="77777777" w:rsidR="00954D03" w:rsidRPr="00C32C52" w:rsidRDefault="00954D03" w:rsidP="002175B1">
      <w:pPr>
        <w:spacing w:before="100" w:beforeAutospacing="1" w:after="100" w:afterAutospacing="1" w:line="300" w:lineRule="atLeast"/>
        <w:ind w:left="720"/>
        <w:rPr>
          <w:rFonts w:ascii="Arial" w:eastAsia="Times New Roman" w:hAnsi="Arial" w:cs="Arial"/>
          <w:kern w:val="0"/>
          <w:sz w:val="22"/>
          <w:szCs w:val="22"/>
          <w:lang w:eastAsia="en-GB"/>
          <w14:ligatures w14:val="none"/>
        </w:rPr>
      </w:pPr>
    </w:p>
    <w:p w14:paraId="19B4DC82" w14:textId="77777777" w:rsidR="00526534" w:rsidRPr="00526534" w:rsidRDefault="002175B1" w:rsidP="002175B1">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Personalized and Modular Training</w:t>
      </w:r>
    </w:p>
    <w:p w14:paraId="594EB1B2" w14:textId="4DE9B440" w:rsidR="002175B1" w:rsidRPr="00C32C52" w:rsidRDefault="002175B1" w:rsidP="00954D03">
      <w:pPr>
        <w:spacing w:before="100" w:beforeAutospacing="1" w:after="100" w:afterAutospacing="1" w:line="300" w:lineRule="atLeast"/>
        <w:ind w:left="720"/>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br/>
        <w:t>Training should be tailored to user roles and delivered in manageable learning segments. Providing moderate amounts of information per session prevents overload. Research shows that role</w:t>
      </w:r>
      <w:r w:rsidRPr="00C32C52">
        <w:rPr>
          <w:rFonts w:ascii="Arial" w:eastAsia="Times New Roman" w:hAnsi="Arial" w:cs="Arial"/>
          <w:kern w:val="0"/>
          <w:sz w:val="22"/>
          <w:szCs w:val="22"/>
          <w:lang w:eastAsia="en-GB"/>
          <w14:ligatures w14:val="none"/>
        </w:rPr>
        <w:noBreakHyphen/>
        <w:t>based and incremental training significantly increases system adoption and knowledge retention.</w:t>
      </w:r>
    </w:p>
    <w:p w14:paraId="3B03E99C" w14:textId="77777777" w:rsidR="002175B1" w:rsidRPr="00C32C52" w:rsidRDefault="002175B1" w:rsidP="002175B1">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Parallel System Transition</w:t>
      </w:r>
      <w:r w:rsidRPr="00C32C52">
        <w:rPr>
          <w:rFonts w:ascii="Arial" w:eastAsia="Times New Roman" w:hAnsi="Arial" w:cs="Arial"/>
          <w:kern w:val="0"/>
          <w:sz w:val="22"/>
          <w:szCs w:val="22"/>
          <w:lang w:eastAsia="en-GB"/>
          <w14:ligatures w14:val="none"/>
        </w:rPr>
        <w:br/>
        <w:t xml:space="preserve">During the initial implementation phase, employees may feel lost or overwhelmed. To reduce confusion and panic, it is recommended to keep the legacy system available in </w:t>
      </w:r>
      <w:r w:rsidRPr="00C32C52">
        <w:rPr>
          <w:rFonts w:ascii="Arial" w:eastAsia="Times New Roman" w:hAnsi="Arial" w:cs="Arial"/>
          <w:b/>
          <w:bCs/>
          <w:kern w:val="0"/>
          <w:sz w:val="22"/>
          <w:szCs w:val="22"/>
          <w:lang w:eastAsia="en-GB"/>
          <w14:ligatures w14:val="none"/>
        </w:rPr>
        <w:t>read</w:t>
      </w:r>
      <w:r w:rsidRPr="00C32C52">
        <w:rPr>
          <w:rFonts w:ascii="Arial" w:eastAsia="Times New Roman" w:hAnsi="Arial" w:cs="Arial"/>
          <w:b/>
          <w:bCs/>
          <w:kern w:val="0"/>
          <w:sz w:val="22"/>
          <w:szCs w:val="22"/>
          <w:lang w:eastAsia="en-GB"/>
          <w14:ligatures w14:val="none"/>
        </w:rPr>
        <w:noBreakHyphen/>
        <w:t>only mode</w:t>
      </w:r>
      <w:r w:rsidRPr="00C32C52">
        <w:rPr>
          <w:rFonts w:ascii="Arial" w:eastAsia="Times New Roman" w:hAnsi="Arial" w:cs="Arial"/>
          <w:kern w:val="0"/>
          <w:sz w:val="22"/>
          <w:szCs w:val="22"/>
          <w:lang w:eastAsia="en-GB"/>
          <w14:ligatures w14:val="none"/>
        </w:rPr>
        <w:t>. This allows employees to validate data and maintain confidence while transitioning to the new system.</w:t>
      </w:r>
    </w:p>
    <w:p w14:paraId="2025C763" w14:textId="2348E138" w:rsidR="002175B1" w:rsidRPr="00C32C52" w:rsidRDefault="002175B1" w:rsidP="002175B1">
      <w:pPr>
        <w:spacing w:after="0" w:line="300" w:lineRule="atLeast"/>
        <w:rPr>
          <w:rFonts w:ascii="Arial" w:eastAsia="Times New Roman" w:hAnsi="Arial" w:cs="Arial"/>
          <w:kern w:val="0"/>
          <w:sz w:val="22"/>
          <w:szCs w:val="22"/>
          <w:lang w:eastAsia="en-GB"/>
          <w14:ligatures w14:val="none"/>
        </w:rPr>
      </w:pPr>
    </w:p>
    <w:p w14:paraId="26C090F0"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The organization plans to implement </w:t>
      </w:r>
      <w:r w:rsidRPr="00C32C52">
        <w:rPr>
          <w:rFonts w:ascii="Arial" w:eastAsia="Times New Roman" w:hAnsi="Arial" w:cs="Arial"/>
          <w:b/>
          <w:bCs/>
          <w:kern w:val="0"/>
          <w:sz w:val="22"/>
          <w:szCs w:val="22"/>
          <w:lang w:eastAsia="en-GB"/>
          <w14:ligatures w14:val="none"/>
        </w:rPr>
        <w:t>Oracle NetSuite ERP</w:t>
      </w:r>
      <w:r w:rsidRPr="00C32C52">
        <w:rPr>
          <w:rFonts w:ascii="Arial" w:eastAsia="Times New Roman" w:hAnsi="Arial" w:cs="Arial"/>
          <w:kern w:val="0"/>
          <w:sz w:val="22"/>
          <w:szCs w:val="22"/>
          <w:lang w:eastAsia="en-GB"/>
          <w14:ligatures w14:val="none"/>
        </w:rPr>
        <w:t xml:space="preserve"> to replace its fragmented legacy systems. Currently, the legacy environment operates in silos, with separate systems for the e</w:t>
      </w:r>
      <w:r w:rsidRPr="00C32C52">
        <w:rPr>
          <w:rFonts w:ascii="Arial" w:eastAsia="Times New Roman" w:hAnsi="Arial" w:cs="Arial"/>
          <w:kern w:val="0"/>
          <w:sz w:val="22"/>
          <w:szCs w:val="22"/>
          <w:lang w:eastAsia="en-GB"/>
          <w14:ligatures w14:val="none"/>
        </w:rPr>
        <w:noBreakHyphen/>
        <w:t>commerce platform and physical retail stores, limiting visibility and operational efficiency.</w:t>
      </w:r>
    </w:p>
    <w:p w14:paraId="44850FDE" w14:textId="77777777" w:rsidR="002175B1" w:rsidRPr="00C32C52" w:rsidRDefault="002175B1" w:rsidP="002175B1">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32C52">
        <w:rPr>
          <w:rFonts w:ascii="Arial" w:eastAsia="Times New Roman" w:hAnsi="Arial" w:cs="Arial"/>
          <w:b/>
          <w:bCs/>
          <w:kern w:val="0"/>
          <w:sz w:val="22"/>
          <w:szCs w:val="22"/>
          <w:lang w:eastAsia="en-GB"/>
          <w14:ligatures w14:val="none"/>
        </w:rPr>
        <w:t>1. Unified Commerce and Omnichannel Integration</w:t>
      </w:r>
    </w:p>
    <w:p w14:paraId="3FBE98D5"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Oracle NetSuite ERP integrates seamlessly with e</w:t>
      </w:r>
      <w:r w:rsidRPr="00C32C52">
        <w:rPr>
          <w:rFonts w:ascii="Arial" w:eastAsia="Times New Roman" w:hAnsi="Arial" w:cs="Arial"/>
          <w:kern w:val="0"/>
          <w:sz w:val="22"/>
          <w:szCs w:val="22"/>
          <w:lang w:eastAsia="en-GB"/>
          <w14:ligatures w14:val="none"/>
        </w:rPr>
        <w:noBreakHyphen/>
        <w:t xml:space="preserve">commerce platforms such as </w:t>
      </w:r>
      <w:r w:rsidRPr="00C32C52">
        <w:rPr>
          <w:rFonts w:ascii="Arial" w:eastAsia="Times New Roman" w:hAnsi="Arial" w:cs="Arial"/>
          <w:b/>
          <w:bCs/>
          <w:kern w:val="0"/>
          <w:sz w:val="22"/>
          <w:szCs w:val="22"/>
          <w:lang w:eastAsia="en-GB"/>
          <w14:ligatures w14:val="none"/>
        </w:rPr>
        <w:t xml:space="preserve">Shopify, Magento, or NetSuite </w:t>
      </w:r>
      <w:proofErr w:type="spellStart"/>
      <w:r w:rsidRPr="00C32C52">
        <w:rPr>
          <w:rFonts w:ascii="Arial" w:eastAsia="Times New Roman" w:hAnsi="Arial" w:cs="Arial"/>
          <w:b/>
          <w:bCs/>
          <w:kern w:val="0"/>
          <w:sz w:val="22"/>
          <w:szCs w:val="22"/>
          <w:lang w:eastAsia="en-GB"/>
          <w14:ligatures w14:val="none"/>
        </w:rPr>
        <w:t>SuiteCommerce</w:t>
      </w:r>
      <w:proofErr w:type="spellEnd"/>
      <w:r w:rsidRPr="00C32C52">
        <w:rPr>
          <w:rFonts w:ascii="Arial" w:eastAsia="Times New Roman" w:hAnsi="Arial" w:cs="Arial"/>
          <w:kern w:val="0"/>
          <w:sz w:val="22"/>
          <w:szCs w:val="22"/>
          <w:lang w:eastAsia="en-GB"/>
          <w14:ligatures w14:val="none"/>
        </w:rPr>
        <w:t>. The objective is to achieve real</w:t>
      </w:r>
      <w:r w:rsidRPr="00C32C52">
        <w:rPr>
          <w:rFonts w:ascii="Arial" w:eastAsia="Times New Roman" w:hAnsi="Arial" w:cs="Arial"/>
          <w:kern w:val="0"/>
          <w:sz w:val="22"/>
          <w:szCs w:val="22"/>
          <w:lang w:eastAsia="en-GB"/>
          <w14:ligatures w14:val="none"/>
        </w:rPr>
        <w:noBreakHyphen/>
        <w:t xml:space="preserve">time visibility of </w:t>
      </w:r>
      <w:r w:rsidRPr="00C32C52">
        <w:rPr>
          <w:rFonts w:ascii="Arial" w:eastAsia="Times New Roman" w:hAnsi="Arial" w:cs="Arial"/>
          <w:b/>
          <w:bCs/>
          <w:kern w:val="0"/>
          <w:sz w:val="22"/>
          <w:szCs w:val="22"/>
          <w:lang w:eastAsia="en-GB"/>
          <w14:ligatures w14:val="none"/>
        </w:rPr>
        <w:t>Available</w:t>
      </w:r>
      <w:r w:rsidRPr="00C32C52">
        <w:rPr>
          <w:rFonts w:ascii="Arial" w:eastAsia="Times New Roman" w:hAnsi="Arial" w:cs="Arial"/>
          <w:b/>
          <w:bCs/>
          <w:kern w:val="0"/>
          <w:sz w:val="22"/>
          <w:szCs w:val="22"/>
          <w:lang w:eastAsia="en-GB"/>
          <w14:ligatures w14:val="none"/>
        </w:rPr>
        <w:noBreakHyphen/>
        <w:t>to</w:t>
      </w:r>
      <w:r w:rsidRPr="00C32C52">
        <w:rPr>
          <w:rFonts w:ascii="Arial" w:eastAsia="Times New Roman" w:hAnsi="Arial" w:cs="Arial"/>
          <w:b/>
          <w:bCs/>
          <w:kern w:val="0"/>
          <w:sz w:val="22"/>
          <w:szCs w:val="22"/>
          <w:lang w:eastAsia="en-GB"/>
          <w14:ligatures w14:val="none"/>
        </w:rPr>
        <w:noBreakHyphen/>
        <w:t>Promise (ATP)</w:t>
      </w:r>
      <w:r w:rsidRPr="00C32C52">
        <w:rPr>
          <w:rFonts w:ascii="Arial" w:eastAsia="Times New Roman" w:hAnsi="Arial" w:cs="Arial"/>
          <w:kern w:val="0"/>
          <w:sz w:val="22"/>
          <w:szCs w:val="22"/>
          <w:lang w:eastAsia="en-GB"/>
          <w14:ligatures w14:val="none"/>
        </w:rPr>
        <w:t xml:space="preserve"> inventory across all physical stores and warehouses. This unified approach enables consistent customer experiences across online and offline channels.</w:t>
      </w:r>
    </w:p>
    <w:p w14:paraId="0DF9ED69" w14:textId="77777777" w:rsidR="002175B1" w:rsidRPr="00C32C52" w:rsidRDefault="002175B1" w:rsidP="002175B1">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32C52">
        <w:rPr>
          <w:rFonts w:ascii="Arial" w:eastAsia="Times New Roman" w:hAnsi="Arial" w:cs="Arial"/>
          <w:b/>
          <w:bCs/>
          <w:kern w:val="0"/>
          <w:sz w:val="22"/>
          <w:szCs w:val="22"/>
          <w:lang w:eastAsia="en-GB"/>
          <w14:ligatures w14:val="none"/>
        </w:rPr>
        <w:t>2. Serial Number Tracking and Warranty Management</w:t>
      </w:r>
    </w:p>
    <w:p w14:paraId="48159A4E"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Given the high value and warranty obligations associated with electronic products, the company must implement </w:t>
      </w:r>
      <w:r w:rsidRPr="00C32C52">
        <w:rPr>
          <w:rFonts w:ascii="Arial" w:eastAsia="Times New Roman" w:hAnsi="Arial" w:cs="Arial"/>
          <w:b/>
          <w:bCs/>
          <w:kern w:val="0"/>
          <w:sz w:val="22"/>
          <w:szCs w:val="22"/>
          <w:lang w:eastAsia="en-GB"/>
          <w14:ligatures w14:val="none"/>
        </w:rPr>
        <w:t>serial number tracking</w:t>
      </w:r>
      <w:r w:rsidRPr="00C32C52">
        <w:rPr>
          <w:rFonts w:ascii="Arial" w:eastAsia="Times New Roman" w:hAnsi="Arial" w:cs="Arial"/>
          <w:kern w:val="0"/>
          <w:sz w:val="22"/>
          <w:szCs w:val="22"/>
          <w:lang w:eastAsia="en-GB"/>
          <w14:ligatures w14:val="none"/>
        </w:rPr>
        <w:t>. Each product should be tracked from the moment it is received from the supplier through to final sale.</w:t>
      </w:r>
    </w:p>
    <w:p w14:paraId="7FCD6EE9"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Additionally, the use of </w:t>
      </w:r>
      <w:r w:rsidRPr="00C32C52">
        <w:rPr>
          <w:rFonts w:ascii="Arial" w:eastAsia="Times New Roman" w:hAnsi="Arial" w:cs="Arial"/>
          <w:b/>
          <w:bCs/>
          <w:kern w:val="0"/>
          <w:sz w:val="22"/>
          <w:szCs w:val="22"/>
          <w:lang w:eastAsia="en-GB"/>
          <w14:ligatures w14:val="none"/>
        </w:rPr>
        <w:t>Return Merchandise Authorization (RMA)</w:t>
      </w:r>
      <w:r w:rsidRPr="00C32C52">
        <w:rPr>
          <w:rFonts w:ascii="Arial" w:eastAsia="Times New Roman" w:hAnsi="Arial" w:cs="Arial"/>
          <w:kern w:val="0"/>
          <w:sz w:val="22"/>
          <w:szCs w:val="22"/>
          <w:lang w:eastAsia="en-GB"/>
          <w14:ligatures w14:val="none"/>
        </w:rPr>
        <w:t xml:space="preserve"> processes allows the automation of product returns. Defective items can be linked to their specific serial numbers and original warranty periods, improving traceability, compliance, and customer satisfaction.</w:t>
      </w:r>
    </w:p>
    <w:p w14:paraId="0724D2EA" w14:textId="77777777" w:rsidR="002175B1" w:rsidRPr="00C32C52" w:rsidRDefault="002175B1" w:rsidP="002175B1">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32C52">
        <w:rPr>
          <w:rFonts w:ascii="Arial" w:eastAsia="Times New Roman" w:hAnsi="Arial" w:cs="Arial"/>
          <w:b/>
          <w:bCs/>
          <w:kern w:val="0"/>
          <w:sz w:val="22"/>
          <w:szCs w:val="22"/>
          <w:lang w:eastAsia="en-GB"/>
          <w14:ligatures w14:val="none"/>
        </w:rPr>
        <w:t>3. Inventory and Supply Chain Optimization</w:t>
      </w:r>
    </w:p>
    <w:p w14:paraId="2ABC0EA3"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lastRenderedPageBreak/>
        <w:t>Electronic products have short life cycles due to rapid technological innovation, which can quickly render existing models obsolete. Using AI</w:t>
      </w:r>
      <w:r w:rsidRPr="00C32C52">
        <w:rPr>
          <w:rFonts w:ascii="Arial" w:eastAsia="Times New Roman" w:hAnsi="Arial" w:cs="Arial"/>
          <w:kern w:val="0"/>
          <w:sz w:val="22"/>
          <w:szCs w:val="22"/>
          <w:lang w:eastAsia="en-GB"/>
          <w14:ligatures w14:val="none"/>
        </w:rPr>
        <w:noBreakHyphen/>
        <w:t>driven demand forecasting, the company can reduce overstocking and minimize losses from outdated inventory.</w:t>
      </w:r>
    </w:p>
    <w:p w14:paraId="0B8A3C77"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NetSuite can also automatically calculate </w:t>
      </w:r>
      <w:r w:rsidRPr="00C32C52">
        <w:rPr>
          <w:rFonts w:ascii="Arial" w:eastAsia="Times New Roman" w:hAnsi="Arial" w:cs="Arial"/>
          <w:b/>
          <w:bCs/>
          <w:kern w:val="0"/>
          <w:sz w:val="22"/>
          <w:szCs w:val="22"/>
          <w:lang w:eastAsia="en-GB"/>
          <w14:ligatures w14:val="none"/>
        </w:rPr>
        <w:t>customs duties, shipping costs, and insurance fees</w:t>
      </w:r>
      <w:r w:rsidRPr="00C32C52">
        <w:rPr>
          <w:rFonts w:ascii="Arial" w:eastAsia="Times New Roman" w:hAnsi="Arial" w:cs="Arial"/>
          <w:kern w:val="0"/>
          <w:sz w:val="22"/>
          <w:szCs w:val="22"/>
          <w:lang w:eastAsia="en-GB"/>
          <w14:ligatures w14:val="none"/>
        </w:rPr>
        <w:t xml:space="preserve"> for imported electronics. This enables the accurate determination of the </w:t>
      </w:r>
      <w:r w:rsidRPr="00C32C52">
        <w:rPr>
          <w:rFonts w:ascii="Arial" w:eastAsia="Times New Roman" w:hAnsi="Arial" w:cs="Arial"/>
          <w:b/>
          <w:bCs/>
          <w:kern w:val="0"/>
          <w:sz w:val="22"/>
          <w:szCs w:val="22"/>
          <w:lang w:eastAsia="en-GB"/>
          <w14:ligatures w14:val="none"/>
        </w:rPr>
        <w:t>true gross margin per unit</w:t>
      </w:r>
      <w:r w:rsidRPr="00C32C52">
        <w:rPr>
          <w:rFonts w:ascii="Arial" w:eastAsia="Times New Roman" w:hAnsi="Arial" w:cs="Arial"/>
          <w:kern w:val="0"/>
          <w:sz w:val="22"/>
          <w:szCs w:val="22"/>
          <w:lang w:eastAsia="en-GB"/>
          <w14:ligatures w14:val="none"/>
        </w:rPr>
        <w:t>, supporting better pricing and procurement decisions.</w:t>
      </w:r>
    </w:p>
    <w:p w14:paraId="513E4C04" w14:textId="77777777" w:rsidR="002175B1" w:rsidRPr="00C32C52" w:rsidRDefault="002175B1" w:rsidP="002175B1">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32C52">
        <w:rPr>
          <w:rFonts w:ascii="Arial" w:eastAsia="Times New Roman" w:hAnsi="Arial" w:cs="Arial"/>
          <w:b/>
          <w:bCs/>
          <w:kern w:val="0"/>
          <w:sz w:val="22"/>
          <w:szCs w:val="22"/>
          <w:lang w:eastAsia="en-GB"/>
          <w14:ligatures w14:val="none"/>
        </w:rPr>
        <w:t>4. 360</w:t>
      </w:r>
      <w:r w:rsidRPr="00C32C52">
        <w:rPr>
          <w:rFonts w:ascii="Arial" w:eastAsia="Times New Roman" w:hAnsi="Arial" w:cs="Arial"/>
          <w:b/>
          <w:bCs/>
          <w:kern w:val="0"/>
          <w:sz w:val="22"/>
          <w:szCs w:val="22"/>
          <w:lang w:eastAsia="en-GB"/>
          <w14:ligatures w14:val="none"/>
        </w:rPr>
        <w:noBreakHyphen/>
        <w:t>Degree Customer View</w:t>
      </w:r>
    </w:p>
    <w:p w14:paraId="5DF7046D"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In the legacy environment, ERP and CRM systems operate separately. NetSuite provides a </w:t>
      </w:r>
      <w:r w:rsidRPr="00C32C52">
        <w:rPr>
          <w:rFonts w:ascii="Arial" w:eastAsia="Times New Roman" w:hAnsi="Arial" w:cs="Arial"/>
          <w:b/>
          <w:bCs/>
          <w:kern w:val="0"/>
          <w:sz w:val="22"/>
          <w:szCs w:val="22"/>
          <w:lang w:eastAsia="en-GB"/>
          <w14:ligatures w14:val="none"/>
        </w:rPr>
        <w:t>single, unified view of the customer</w:t>
      </w:r>
      <w:r w:rsidRPr="00C32C52">
        <w:rPr>
          <w:rFonts w:ascii="Arial" w:eastAsia="Times New Roman" w:hAnsi="Arial" w:cs="Arial"/>
          <w:kern w:val="0"/>
          <w:sz w:val="22"/>
          <w:szCs w:val="22"/>
          <w:lang w:eastAsia="en-GB"/>
          <w14:ligatures w14:val="none"/>
        </w:rPr>
        <w:t>, consolidating:</w:t>
      </w:r>
    </w:p>
    <w:p w14:paraId="6871B4AB" w14:textId="77777777" w:rsidR="002175B1" w:rsidRPr="00C32C52" w:rsidRDefault="002175B1" w:rsidP="002175B1">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In</w:t>
      </w:r>
      <w:r w:rsidRPr="00C32C52">
        <w:rPr>
          <w:rFonts w:ascii="Arial" w:eastAsia="Times New Roman" w:hAnsi="Arial" w:cs="Arial"/>
          <w:kern w:val="0"/>
          <w:sz w:val="22"/>
          <w:szCs w:val="22"/>
          <w:lang w:eastAsia="en-GB"/>
          <w14:ligatures w14:val="none"/>
        </w:rPr>
        <w:noBreakHyphen/>
        <w:t>store purchases</w:t>
      </w:r>
    </w:p>
    <w:p w14:paraId="6D2CF39D" w14:textId="77777777" w:rsidR="002175B1" w:rsidRPr="00C32C52" w:rsidRDefault="002175B1" w:rsidP="002175B1">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Online orders</w:t>
      </w:r>
    </w:p>
    <w:p w14:paraId="708AB2A9" w14:textId="77777777" w:rsidR="002175B1" w:rsidRPr="00C32C52" w:rsidRDefault="002175B1" w:rsidP="002175B1">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Customer support interactions</w:t>
      </w:r>
    </w:p>
    <w:p w14:paraId="13F4FB80" w14:textId="77777777" w:rsidR="002175B1" w:rsidRPr="00C32C52" w:rsidRDefault="002175B1" w:rsidP="002175B1">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Return and warranty statuses</w:t>
      </w:r>
    </w:p>
    <w:p w14:paraId="02DFE9F0" w14:textId="39BE2BBD" w:rsidR="002175B1" w:rsidRPr="00C32C52" w:rsidRDefault="002175B1" w:rsidP="00D27A89">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This comprehensive visibility improves customer service, personalization, and long</w:t>
      </w:r>
      <w:r w:rsidRPr="00C32C52">
        <w:rPr>
          <w:rFonts w:ascii="Arial" w:eastAsia="Times New Roman" w:hAnsi="Arial" w:cs="Arial"/>
          <w:kern w:val="0"/>
          <w:sz w:val="22"/>
          <w:szCs w:val="22"/>
          <w:lang w:eastAsia="en-GB"/>
          <w14:ligatures w14:val="none"/>
        </w:rPr>
        <w:noBreakHyphen/>
        <w:t>term relationship management.</w:t>
      </w:r>
    </w:p>
    <w:p w14:paraId="631E5BCD" w14:textId="77777777" w:rsidR="002175B1" w:rsidRPr="00C32C52" w:rsidRDefault="002175B1" w:rsidP="002175B1">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C32C52">
        <w:rPr>
          <w:rFonts w:ascii="Arial" w:eastAsia="Times New Roman" w:hAnsi="Arial" w:cs="Arial"/>
          <w:b/>
          <w:bCs/>
          <w:kern w:val="0"/>
          <w:sz w:val="22"/>
          <w:szCs w:val="22"/>
          <w:lang w:eastAsia="en-GB"/>
          <w14:ligatures w14:val="none"/>
        </w:rPr>
        <w:t>Technical Implementation Priorities</w:t>
      </w:r>
    </w:p>
    <w:p w14:paraId="1EB4A97C" w14:textId="77777777" w:rsidR="002175B1" w:rsidRPr="00C32C52" w:rsidRDefault="002175B1" w:rsidP="002175B1">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For an electronic retail organization, the key NetSuite modules to activate first include:</w:t>
      </w:r>
    </w:p>
    <w:p w14:paraId="13D6B4A5" w14:textId="77777777" w:rsidR="002175B1" w:rsidRPr="00C32C52" w:rsidRDefault="002175B1" w:rsidP="002175B1">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Inventory Management</w:t>
      </w:r>
    </w:p>
    <w:p w14:paraId="2EDCD311" w14:textId="77777777" w:rsidR="002175B1" w:rsidRPr="00C32C52" w:rsidRDefault="002175B1" w:rsidP="002175B1">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Demand Planning</w:t>
      </w:r>
    </w:p>
    <w:p w14:paraId="689A04B2" w14:textId="77777777" w:rsidR="002175B1" w:rsidRPr="00C32C52" w:rsidRDefault="002175B1" w:rsidP="002175B1">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b/>
          <w:bCs/>
          <w:kern w:val="0"/>
          <w:sz w:val="22"/>
          <w:szCs w:val="22"/>
          <w:lang w:eastAsia="en-GB"/>
          <w14:ligatures w14:val="none"/>
        </w:rPr>
        <w:t>Fixed Assets Management</w:t>
      </w:r>
      <w:r w:rsidRPr="00C32C52">
        <w:rPr>
          <w:rFonts w:ascii="Arial" w:eastAsia="Times New Roman" w:hAnsi="Arial" w:cs="Arial"/>
          <w:kern w:val="0"/>
          <w:sz w:val="22"/>
          <w:szCs w:val="22"/>
          <w:lang w:eastAsia="en-GB"/>
          <w14:ligatures w14:val="none"/>
        </w:rPr>
        <w:t xml:space="preserve"> (if managing internal assets)</w:t>
      </w:r>
    </w:p>
    <w:p w14:paraId="7F119347" w14:textId="7D1C9F5A" w:rsidR="00725489" w:rsidRDefault="002175B1" w:rsidP="00112E56">
      <w:pPr>
        <w:spacing w:before="100" w:beforeAutospacing="1" w:after="100" w:afterAutospacing="1" w:line="300" w:lineRule="atLeast"/>
        <w:rPr>
          <w:rFonts w:ascii="Arial" w:eastAsia="Times New Roman" w:hAnsi="Arial" w:cs="Arial"/>
          <w:kern w:val="0"/>
          <w:sz w:val="22"/>
          <w:szCs w:val="22"/>
          <w:lang w:eastAsia="en-GB"/>
          <w14:ligatures w14:val="none"/>
        </w:rPr>
      </w:pPr>
      <w:r w:rsidRPr="00C32C52">
        <w:rPr>
          <w:rFonts w:ascii="Arial" w:eastAsia="Times New Roman" w:hAnsi="Arial" w:cs="Arial"/>
          <w:kern w:val="0"/>
          <w:sz w:val="22"/>
          <w:szCs w:val="22"/>
          <w:lang w:eastAsia="en-GB"/>
          <w14:ligatures w14:val="none"/>
        </w:rPr>
        <w:t xml:space="preserve">Oracle NetSuite also offers integration tools such as </w:t>
      </w:r>
      <w:r w:rsidRPr="00C32C52">
        <w:rPr>
          <w:rFonts w:ascii="Arial" w:eastAsia="Times New Roman" w:hAnsi="Arial" w:cs="Arial"/>
          <w:b/>
          <w:bCs/>
          <w:kern w:val="0"/>
          <w:sz w:val="22"/>
          <w:szCs w:val="22"/>
          <w:lang w:eastAsia="en-GB"/>
          <w14:ligatures w14:val="none"/>
        </w:rPr>
        <w:t>NetSuite Connector (</w:t>
      </w:r>
      <w:proofErr w:type="spellStart"/>
      <w:r w:rsidRPr="00C32C52">
        <w:rPr>
          <w:rFonts w:ascii="Arial" w:eastAsia="Times New Roman" w:hAnsi="Arial" w:cs="Arial"/>
          <w:b/>
          <w:bCs/>
          <w:kern w:val="0"/>
          <w:sz w:val="22"/>
          <w:szCs w:val="22"/>
          <w:lang w:eastAsia="en-GB"/>
          <w14:ligatures w14:val="none"/>
        </w:rPr>
        <w:t>FarApp</w:t>
      </w:r>
      <w:proofErr w:type="spellEnd"/>
      <w:r w:rsidRPr="00C32C52">
        <w:rPr>
          <w:rFonts w:ascii="Arial" w:eastAsia="Times New Roman" w:hAnsi="Arial" w:cs="Arial"/>
          <w:b/>
          <w:bCs/>
          <w:kern w:val="0"/>
          <w:sz w:val="22"/>
          <w:szCs w:val="22"/>
          <w:lang w:eastAsia="en-GB"/>
          <w14:ligatures w14:val="none"/>
        </w:rPr>
        <w:t>)</w:t>
      </w:r>
      <w:r w:rsidRPr="00C32C52">
        <w:rPr>
          <w:rFonts w:ascii="Arial" w:eastAsia="Times New Roman" w:hAnsi="Arial" w:cs="Arial"/>
          <w:kern w:val="0"/>
          <w:sz w:val="22"/>
          <w:szCs w:val="22"/>
          <w:lang w:eastAsia="en-GB"/>
          <w14:ligatures w14:val="none"/>
        </w:rPr>
        <w:t>, which automates data synchronization between the online store and warehouse systems. This ensures real</w:t>
      </w:r>
      <w:r w:rsidRPr="00C32C52">
        <w:rPr>
          <w:rFonts w:ascii="Arial" w:eastAsia="Times New Roman" w:hAnsi="Arial" w:cs="Arial"/>
          <w:kern w:val="0"/>
          <w:sz w:val="22"/>
          <w:szCs w:val="22"/>
          <w:lang w:eastAsia="en-GB"/>
          <w14:ligatures w14:val="none"/>
        </w:rPr>
        <w:noBreakHyphen/>
        <w:t>time communication and eliminates manual data entry, allowing all business units to operate using a shared, consistent dataset.</w:t>
      </w:r>
    </w:p>
    <w:p w14:paraId="6170DC86" w14:textId="5A4B54BC" w:rsidR="00112E56" w:rsidRPr="00E14F0A" w:rsidRDefault="00112E56" w:rsidP="00112E56">
      <w:pPr>
        <w:spacing w:before="100" w:beforeAutospacing="1" w:after="100" w:afterAutospacing="1" w:line="300" w:lineRule="atLeast"/>
        <w:rPr>
          <w:rFonts w:ascii="Arial" w:eastAsia="Times New Roman" w:hAnsi="Arial" w:cs="Arial"/>
          <w:b/>
          <w:bCs/>
          <w:kern w:val="0"/>
          <w:lang w:eastAsia="en-GB"/>
          <w14:ligatures w14:val="none"/>
        </w:rPr>
      </w:pPr>
      <w:r w:rsidRPr="00E14F0A">
        <w:rPr>
          <w:rFonts w:ascii="Arial" w:eastAsia="Times New Roman" w:hAnsi="Arial" w:cs="Arial"/>
          <w:b/>
          <w:bCs/>
          <w:kern w:val="0"/>
          <w:lang w:eastAsia="en-GB"/>
          <w14:ligatures w14:val="none"/>
        </w:rPr>
        <w:t xml:space="preserve">Detailed </w:t>
      </w:r>
      <w:r w:rsidR="00E14F0A" w:rsidRPr="00E14F0A">
        <w:rPr>
          <w:rFonts w:ascii="Arial" w:eastAsia="Times New Roman" w:hAnsi="Arial" w:cs="Arial"/>
          <w:b/>
          <w:bCs/>
          <w:kern w:val="0"/>
          <w:lang w:eastAsia="en-GB"/>
          <w14:ligatures w14:val="none"/>
        </w:rPr>
        <w:t xml:space="preserve">Example of how NetSuite operates with Shopify </w:t>
      </w:r>
    </w:p>
    <w:p w14:paraId="18A45C1E" w14:textId="1B1AB768" w:rsidR="00D62006" w:rsidRPr="00A94A12" w:rsidRDefault="00D62006" w:rsidP="00D62006">
      <w:p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kern w:val="0"/>
          <w:sz w:val="22"/>
          <w:szCs w:val="22"/>
          <w:lang w:eastAsia="en-GB"/>
          <w14:ligatures w14:val="none"/>
        </w:rPr>
        <w:t>The NetSuite Connector (</w:t>
      </w:r>
      <w:proofErr w:type="spellStart"/>
      <w:r w:rsidRPr="00A94A12">
        <w:rPr>
          <w:rFonts w:ascii="Arial" w:eastAsia="Times New Roman" w:hAnsi="Arial" w:cs="Arial"/>
          <w:kern w:val="0"/>
          <w:sz w:val="22"/>
          <w:szCs w:val="22"/>
          <w:lang w:eastAsia="en-GB"/>
          <w14:ligatures w14:val="none"/>
        </w:rPr>
        <w:t>FarApp</w:t>
      </w:r>
      <w:proofErr w:type="spellEnd"/>
      <w:r w:rsidRPr="00A94A12">
        <w:rPr>
          <w:rFonts w:ascii="Arial" w:eastAsia="Times New Roman" w:hAnsi="Arial" w:cs="Arial"/>
          <w:kern w:val="0"/>
          <w:sz w:val="22"/>
          <w:szCs w:val="22"/>
          <w:lang w:eastAsia="en-GB"/>
          <w14:ligatures w14:val="none"/>
        </w:rPr>
        <w:t xml:space="preserve">) enables </w:t>
      </w:r>
      <w:r w:rsidRPr="00A94A12">
        <w:rPr>
          <w:rFonts w:ascii="Arial" w:eastAsia="Times New Roman" w:hAnsi="Arial" w:cs="Arial"/>
          <w:b/>
          <w:bCs/>
          <w:kern w:val="0"/>
          <w:sz w:val="22"/>
          <w:szCs w:val="22"/>
          <w:lang w:eastAsia="en-GB"/>
          <w14:ligatures w14:val="none"/>
        </w:rPr>
        <w:t>bi</w:t>
      </w:r>
      <w:r w:rsidRPr="00A94A12">
        <w:rPr>
          <w:rFonts w:ascii="Arial" w:eastAsia="Times New Roman" w:hAnsi="Arial" w:cs="Arial"/>
          <w:b/>
          <w:bCs/>
          <w:kern w:val="0"/>
          <w:sz w:val="22"/>
          <w:szCs w:val="22"/>
          <w:lang w:eastAsia="en-GB"/>
          <w14:ligatures w14:val="none"/>
        </w:rPr>
        <w:noBreakHyphen/>
        <w:t>directional, near real</w:t>
      </w:r>
      <w:r w:rsidRPr="00A94A12">
        <w:rPr>
          <w:rFonts w:ascii="Arial" w:eastAsia="Times New Roman" w:hAnsi="Arial" w:cs="Arial"/>
          <w:b/>
          <w:bCs/>
          <w:kern w:val="0"/>
          <w:sz w:val="22"/>
          <w:szCs w:val="22"/>
          <w:lang w:eastAsia="en-GB"/>
          <w14:ligatures w14:val="none"/>
        </w:rPr>
        <w:noBreakHyphen/>
        <w:t>time data synchronization</w:t>
      </w:r>
      <w:r w:rsidRPr="00A94A12">
        <w:rPr>
          <w:rFonts w:ascii="Arial" w:eastAsia="Times New Roman" w:hAnsi="Arial" w:cs="Arial"/>
          <w:kern w:val="0"/>
          <w:sz w:val="22"/>
          <w:szCs w:val="22"/>
          <w:lang w:eastAsia="en-GB"/>
          <w14:ligatures w14:val="none"/>
        </w:rPr>
        <w:t xml:space="preserve"> between Shopify and NetSuite, ensuring operational consistency across online and physical retail channels. The connector manages four critical information streams:</w:t>
      </w:r>
    </w:p>
    <w:p w14:paraId="746E983A" w14:textId="5165943A" w:rsidR="00D62006" w:rsidRPr="00A94A12" w:rsidRDefault="00D62006" w:rsidP="00D62006">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b/>
          <w:bCs/>
          <w:kern w:val="0"/>
          <w:sz w:val="22"/>
          <w:szCs w:val="22"/>
          <w:lang w:eastAsia="en-GB"/>
          <w14:ligatures w14:val="none"/>
        </w:rPr>
        <w:t>Order Synchronization (Shopify → NetSuite)</w:t>
      </w:r>
      <w:r w:rsidRPr="00A94A12">
        <w:rPr>
          <w:rFonts w:ascii="Arial" w:eastAsia="Times New Roman" w:hAnsi="Arial" w:cs="Arial"/>
          <w:kern w:val="0"/>
          <w:sz w:val="22"/>
          <w:szCs w:val="22"/>
          <w:lang w:eastAsia="en-GB"/>
          <w14:ligatures w14:val="none"/>
        </w:rPr>
        <w:br/>
        <w:t xml:space="preserve">When a customer purchases an electronic product such as a computer or smartphone through the online storefront, the order is automatically transmitted to NetSuite and created as a </w:t>
      </w:r>
      <w:r w:rsidRPr="00A94A12">
        <w:rPr>
          <w:rFonts w:ascii="Arial" w:eastAsia="Times New Roman" w:hAnsi="Arial" w:cs="Arial"/>
          <w:b/>
          <w:bCs/>
          <w:kern w:val="0"/>
          <w:sz w:val="22"/>
          <w:szCs w:val="22"/>
          <w:lang w:eastAsia="en-GB"/>
          <w14:ligatures w14:val="none"/>
        </w:rPr>
        <w:t>Sales Order</w:t>
      </w:r>
      <w:r w:rsidRPr="00A94A12">
        <w:rPr>
          <w:rFonts w:ascii="Arial" w:eastAsia="Times New Roman" w:hAnsi="Arial" w:cs="Arial"/>
          <w:kern w:val="0"/>
          <w:sz w:val="22"/>
          <w:szCs w:val="22"/>
          <w:lang w:eastAsia="en-GB"/>
          <w14:ligatures w14:val="none"/>
        </w:rPr>
        <w:t>, eliminating manual data entry and reducing processing delays.</w:t>
      </w:r>
    </w:p>
    <w:p w14:paraId="51D2E527" w14:textId="5E83EEE8" w:rsidR="00D62006" w:rsidRPr="00A94A12" w:rsidRDefault="00D62006" w:rsidP="00D62006">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b/>
          <w:bCs/>
          <w:kern w:val="0"/>
          <w:sz w:val="22"/>
          <w:szCs w:val="22"/>
          <w:lang w:eastAsia="en-GB"/>
          <w14:ligatures w14:val="none"/>
        </w:rPr>
        <w:t>Inventory Synchronization (NetSuite → Shopify)</w:t>
      </w:r>
      <w:r w:rsidRPr="00A94A12">
        <w:rPr>
          <w:rFonts w:ascii="Arial" w:eastAsia="Times New Roman" w:hAnsi="Arial" w:cs="Arial"/>
          <w:kern w:val="0"/>
          <w:sz w:val="22"/>
          <w:szCs w:val="22"/>
          <w:lang w:eastAsia="en-GB"/>
          <w14:ligatures w14:val="none"/>
        </w:rPr>
        <w:br/>
        <w:t xml:space="preserve">Inventory levels are updated automatically across channels. For example, if the final </w:t>
      </w:r>
      <w:r w:rsidRPr="00A94A12">
        <w:rPr>
          <w:rFonts w:ascii="Arial" w:eastAsia="Times New Roman" w:hAnsi="Arial" w:cs="Arial"/>
          <w:kern w:val="0"/>
          <w:sz w:val="22"/>
          <w:szCs w:val="22"/>
          <w:lang w:eastAsia="en-GB"/>
          <w14:ligatures w14:val="none"/>
        </w:rPr>
        <w:lastRenderedPageBreak/>
        <w:t>unit of a television is sold in a physical store, NetSuite updates Shopify within minutes, preventing overselling and improving inventory accuracy.</w:t>
      </w:r>
    </w:p>
    <w:p w14:paraId="22ADDB37" w14:textId="77777777" w:rsidR="00D62006" w:rsidRPr="00A94A12" w:rsidRDefault="00D62006" w:rsidP="00D62006">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proofErr w:type="spellStart"/>
      <w:r w:rsidRPr="00A94A12">
        <w:rPr>
          <w:rFonts w:ascii="Arial" w:eastAsia="Times New Roman" w:hAnsi="Arial" w:cs="Arial"/>
          <w:b/>
          <w:bCs/>
          <w:kern w:val="0"/>
          <w:sz w:val="22"/>
          <w:szCs w:val="22"/>
          <w:lang w:eastAsia="en-GB"/>
          <w14:ligatures w14:val="none"/>
        </w:rPr>
        <w:t>Fulfillment</w:t>
      </w:r>
      <w:proofErr w:type="spellEnd"/>
      <w:r w:rsidRPr="00A94A12">
        <w:rPr>
          <w:rFonts w:ascii="Arial" w:eastAsia="Times New Roman" w:hAnsi="Arial" w:cs="Arial"/>
          <w:b/>
          <w:bCs/>
          <w:kern w:val="0"/>
          <w:sz w:val="22"/>
          <w:szCs w:val="22"/>
          <w:lang w:eastAsia="en-GB"/>
          <w14:ligatures w14:val="none"/>
        </w:rPr>
        <w:t xml:space="preserve"> Synchronization (NetSuite → Shopify)</w:t>
      </w:r>
      <w:r w:rsidRPr="00A94A12">
        <w:rPr>
          <w:rFonts w:ascii="Arial" w:eastAsia="Times New Roman" w:hAnsi="Arial" w:cs="Arial"/>
          <w:kern w:val="0"/>
          <w:sz w:val="22"/>
          <w:szCs w:val="22"/>
          <w:lang w:eastAsia="en-GB"/>
          <w14:ligatures w14:val="none"/>
        </w:rPr>
        <w:br/>
        <w:t xml:space="preserve">Once a product is shipped from the warehouse and the serial number is </w:t>
      </w:r>
      <w:proofErr w:type="gramStart"/>
      <w:r w:rsidRPr="00A94A12">
        <w:rPr>
          <w:rFonts w:ascii="Arial" w:eastAsia="Times New Roman" w:hAnsi="Arial" w:cs="Arial"/>
          <w:kern w:val="0"/>
          <w:sz w:val="22"/>
          <w:szCs w:val="22"/>
          <w:lang w:eastAsia="en-GB"/>
          <w14:ligatures w14:val="none"/>
        </w:rPr>
        <w:t>scanned,</w:t>
      </w:r>
      <w:proofErr w:type="gramEnd"/>
      <w:r w:rsidRPr="00A94A12">
        <w:rPr>
          <w:rFonts w:ascii="Arial" w:eastAsia="Times New Roman" w:hAnsi="Arial" w:cs="Arial"/>
          <w:kern w:val="0"/>
          <w:sz w:val="22"/>
          <w:szCs w:val="22"/>
          <w:lang w:eastAsia="en-GB"/>
          <w14:ligatures w14:val="none"/>
        </w:rPr>
        <w:t xml:space="preserve"> NetSuite sends shipment confirmation and tracking information back to Shopify. Shopify then automatically notifies the customer via email, improving transparency and customer satisfaction (Oracle, 2025a; Oracle, 2025c).</w:t>
      </w:r>
    </w:p>
    <w:p w14:paraId="7F8ECA62" w14:textId="2A564775" w:rsidR="00151648" w:rsidRPr="004F6E9C" w:rsidRDefault="00D62006" w:rsidP="00151648">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b/>
          <w:bCs/>
          <w:kern w:val="0"/>
          <w:sz w:val="22"/>
          <w:szCs w:val="22"/>
          <w:lang w:eastAsia="en-GB"/>
          <w14:ligatures w14:val="none"/>
        </w:rPr>
        <w:t>Product Synchronization (NetSuite → Shopify)</w:t>
      </w:r>
      <w:r w:rsidRPr="00A94A12">
        <w:rPr>
          <w:rFonts w:ascii="Arial" w:eastAsia="Times New Roman" w:hAnsi="Arial" w:cs="Arial"/>
          <w:kern w:val="0"/>
          <w:sz w:val="22"/>
          <w:szCs w:val="22"/>
          <w:lang w:eastAsia="en-GB"/>
          <w14:ligatures w14:val="none"/>
        </w:rPr>
        <w:br/>
        <w:t>Product records, including pricing, technical specifications, and availability, can be created centrally in NetSuite and pushed directly to the online storefront. This ensures uniform product data across all sales channels and reduces catalogue inconsistencies</w:t>
      </w:r>
      <w:r w:rsidR="004F6E9C">
        <w:rPr>
          <w:rFonts w:ascii="Arial" w:eastAsia="Times New Roman" w:hAnsi="Arial" w:cs="Arial"/>
          <w:kern w:val="0"/>
          <w:sz w:val="22"/>
          <w:szCs w:val="22"/>
          <w:lang w:eastAsia="en-GB"/>
          <w14:ligatures w14:val="none"/>
        </w:rPr>
        <w:t>.</w:t>
      </w:r>
    </w:p>
    <w:p w14:paraId="3891A58E" w14:textId="77777777" w:rsidR="00D62006" w:rsidRPr="00151648" w:rsidRDefault="00D62006" w:rsidP="00D62006">
      <w:pPr>
        <w:spacing w:before="100" w:beforeAutospacing="1" w:after="100" w:afterAutospacing="1" w:line="300" w:lineRule="atLeast"/>
        <w:outlineLvl w:val="1"/>
        <w:rPr>
          <w:rFonts w:ascii="Arial" w:eastAsia="Times New Roman" w:hAnsi="Arial" w:cs="Arial"/>
          <w:b/>
          <w:bCs/>
          <w:kern w:val="0"/>
          <w:lang w:eastAsia="en-GB"/>
          <w14:ligatures w14:val="none"/>
        </w:rPr>
      </w:pPr>
      <w:r w:rsidRPr="00151648">
        <w:rPr>
          <w:rFonts w:ascii="Arial" w:eastAsia="Times New Roman" w:hAnsi="Arial" w:cs="Arial"/>
          <w:b/>
          <w:bCs/>
          <w:kern w:val="0"/>
          <w:lang w:eastAsia="en-GB"/>
          <w14:ligatures w14:val="none"/>
        </w:rPr>
        <w:t>Visual Configuration and Data Mapping</w:t>
      </w:r>
    </w:p>
    <w:p w14:paraId="468909F3" w14:textId="15ABADF5" w:rsidR="00D62006" w:rsidRPr="00A94A12" w:rsidRDefault="00D62006" w:rsidP="00D62006">
      <w:p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kern w:val="0"/>
          <w:sz w:val="22"/>
          <w:szCs w:val="22"/>
          <w:lang w:eastAsia="en-GB"/>
          <w14:ligatures w14:val="none"/>
        </w:rPr>
        <w:t xml:space="preserve">NetSuite provides a </w:t>
      </w:r>
      <w:r w:rsidRPr="00A94A12">
        <w:rPr>
          <w:rFonts w:ascii="Arial" w:eastAsia="Times New Roman" w:hAnsi="Arial" w:cs="Arial"/>
          <w:b/>
          <w:bCs/>
          <w:kern w:val="0"/>
          <w:sz w:val="22"/>
          <w:szCs w:val="22"/>
          <w:lang w:eastAsia="en-GB"/>
          <w14:ligatures w14:val="none"/>
        </w:rPr>
        <w:t>visual configuration dashboard</w:t>
      </w:r>
      <w:r w:rsidRPr="00A94A12">
        <w:rPr>
          <w:rFonts w:ascii="Arial" w:eastAsia="Times New Roman" w:hAnsi="Arial" w:cs="Arial"/>
          <w:kern w:val="0"/>
          <w:sz w:val="22"/>
          <w:szCs w:val="22"/>
          <w:lang w:eastAsia="en-GB"/>
          <w14:ligatures w14:val="none"/>
        </w:rPr>
        <w:t xml:space="preserve"> that allows administrators to precisely control how data is exchanged between systems. This flexibility supports complex retail and accounting requirements common in the electronics sector</w:t>
      </w:r>
      <w:r w:rsidR="004F6E9C">
        <w:rPr>
          <w:rFonts w:ascii="Arial" w:eastAsia="Times New Roman" w:hAnsi="Arial" w:cs="Arial"/>
          <w:kern w:val="0"/>
          <w:sz w:val="22"/>
          <w:szCs w:val="22"/>
          <w:lang w:eastAsia="en-GB"/>
          <w14:ligatures w14:val="none"/>
        </w:rPr>
        <w:t>.</w:t>
      </w:r>
    </w:p>
    <w:p w14:paraId="124F83E0" w14:textId="77777777" w:rsidR="00D62006" w:rsidRPr="00A94A12" w:rsidRDefault="00D62006" w:rsidP="00D62006">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b/>
          <w:bCs/>
          <w:kern w:val="0"/>
          <w:sz w:val="22"/>
          <w:szCs w:val="22"/>
          <w:lang w:eastAsia="en-GB"/>
          <w14:ligatures w14:val="none"/>
        </w:rPr>
        <w:t>Field Mapping</w:t>
      </w:r>
      <w:r w:rsidRPr="00A94A12">
        <w:rPr>
          <w:rFonts w:ascii="Arial" w:eastAsia="Times New Roman" w:hAnsi="Arial" w:cs="Arial"/>
          <w:kern w:val="0"/>
          <w:sz w:val="22"/>
          <w:szCs w:val="22"/>
          <w:lang w:eastAsia="en-GB"/>
          <w14:ligatures w14:val="none"/>
        </w:rPr>
        <w:br/>
        <w:t xml:space="preserve">Administrators can define how specific data fields correspond between platforms. For example, the </w:t>
      </w:r>
      <w:r w:rsidRPr="00A94A12">
        <w:rPr>
          <w:rFonts w:ascii="Arial" w:eastAsia="Times New Roman" w:hAnsi="Arial" w:cs="Arial"/>
          <w:i/>
          <w:iCs/>
          <w:kern w:val="0"/>
          <w:sz w:val="22"/>
          <w:szCs w:val="22"/>
          <w:lang w:eastAsia="en-GB"/>
          <w14:ligatures w14:val="none"/>
        </w:rPr>
        <w:t>SKU</w:t>
      </w:r>
      <w:r w:rsidRPr="00A94A12">
        <w:rPr>
          <w:rFonts w:ascii="Arial" w:eastAsia="Times New Roman" w:hAnsi="Arial" w:cs="Arial"/>
          <w:kern w:val="0"/>
          <w:sz w:val="22"/>
          <w:szCs w:val="22"/>
          <w:lang w:eastAsia="en-GB"/>
          <w14:ligatures w14:val="none"/>
        </w:rPr>
        <w:t xml:space="preserve"> field in Shopify can be mapped directly to the </w:t>
      </w:r>
      <w:r w:rsidRPr="00A94A12">
        <w:rPr>
          <w:rFonts w:ascii="Arial" w:eastAsia="Times New Roman" w:hAnsi="Arial" w:cs="Arial"/>
          <w:i/>
          <w:iCs/>
          <w:kern w:val="0"/>
          <w:sz w:val="22"/>
          <w:szCs w:val="22"/>
          <w:lang w:eastAsia="en-GB"/>
          <w14:ligatures w14:val="none"/>
        </w:rPr>
        <w:t>Item ID</w:t>
      </w:r>
      <w:r w:rsidRPr="00A94A12">
        <w:rPr>
          <w:rFonts w:ascii="Arial" w:eastAsia="Times New Roman" w:hAnsi="Arial" w:cs="Arial"/>
          <w:kern w:val="0"/>
          <w:sz w:val="22"/>
          <w:szCs w:val="22"/>
          <w:lang w:eastAsia="en-GB"/>
          <w14:ligatures w14:val="none"/>
        </w:rPr>
        <w:t xml:space="preserve"> field in NetSuite, ensuring data consistency across systems (Oracle, 2025c).</w:t>
      </w:r>
    </w:p>
    <w:p w14:paraId="0F82DEA0" w14:textId="292955BF" w:rsidR="00D62006" w:rsidRPr="00A94A12" w:rsidRDefault="00D62006" w:rsidP="00D62006">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A94A12">
        <w:rPr>
          <w:rFonts w:ascii="Arial" w:eastAsia="Times New Roman" w:hAnsi="Arial" w:cs="Arial"/>
          <w:b/>
          <w:bCs/>
          <w:kern w:val="0"/>
          <w:sz w:val="22"/>
          <w:szCs w:val="22"/>
          <w:lang w:eastAsia="en-GB"/>
          <w14:ligatures w14:val="none"/>
        </w:rPr>
        <w:t>Data Transformation</w:t>
      </w:r>
      <w:r w:rsidRPr="00A94A12">
        <w:rPr>
          <w:rFonts w:ascii="Arial" w:eastAsia="Times New Roman" w:hAnsi="Arial" w:cs="Arial"/>
          <w:kern w:val="0"/>
          <w:sz w:val="22"/>
          <w:szCs w:val="22"/>
          <w:lang w:eastAsia="en-GB"/>
          <w14:ligatures w14:val="none"/>
        </w:rPr>
        <w:br/>
        <w:t>The connector also supports automated data transformation. For instance, if Shopify uses the currency label “EUR” while NetSuite records transactions as “Euro,” the connector automatically standardizes the data format during transmission, preventing accounting errors and reconciliation issues</w:t>
      </w:r>
      <w:r w:rsidR="004F6E9C">
        <w:rPr>
          <w:rFonts w:ascii="Arial" w:eastAsia="Times New Roman" w:hAnsi="Arial" w:cs="Arial"/>
          <w:kern w:val="0"/>
          <w:sz w:val="22"/>
          <w:szCs w:val="22"/>
          <w:lang w:eastAsia="en-GB"/>
          <w14:ligatures w14:val="none"/>
        </w:rPr>
        <w:t>.</w:t>
      </w:r>
    </w:p>
    <w:p w14:paraId="589BB9D5" w14:textId="77777777" w:rsidR="00EC0677" w:rsidRDefault="00EC0677">
      <w:pPr>
        <w:rPr>
          <w:rFonts w:ascii="Arial" w:hAnsi="Arial" w:cs="Arial"/>
          <w:sz w:val="22"/>
          <w:szCs w:val="22"/>
          <w:lang w:val="en-US"/>
        </w:rPr>
      </w:pPr>
    </w:p>
    <w:p w14:paraId="32898FD5" w14:textId="12A97FC3" w:rsidR="00EC0677" w:rsidRPr="00A94A12" w:rsidRDefault="00EC0677" w:rsidP="00EC0677">
      <w:pPr>
        <w:tabs>
          <w:tab w:val="left" w:pos="5760"/>
        </w:tabs>
        <w:rPr>
          <w:rFonts w:ascii="Arial" w:hAnsi="Arial" w:cs="Arial"/>
          <w:sz w:val="22"/>
          <w:szCs w:val="22"/>
          <w:lang w:val="en-US"/>
        </w:rPr>
      </w:pPr>
      <w:r w:rsidRPr="00BA5F87">
        <w:rPr>
          <w:rFonts w:ascii="Arial" w:hAnsi="Arial" w:cs="Arial"/>
          <w:b/>
          <w:bCs/>
          <w:sz w:val="22"/>
          <w:szCs w:val="22"/>
          <w:lang w:val="en-US"/>
        </w:rPr>
        <w:t>Shopif</w:t>
      </w:r>
      <w:r w:rsidR="00BA5F87">
        <w:rPr>
          <w:rFonts w:ascii="Arial" w:hAnsi="Arial" w:cs="Arial"/>
          <w:b/>
          <w:bCs/>
          <w:sz w:val="22"/>
          <w:szCs w:val="22"/>
          <w:lang w:val="en-US"/>
        </w:rPr>
        <w:t xml:space="preserve">y                                                                   </w:t>
      </w:r>
      <w:r w:rsidR="00BA5F87" w:rsidRPr="00BA5F87">
        <w:rPr>
          <w:rFonts w:ascii="Arial" w:hAnsi="Arial" w:cs="Arial"/>
          <w:b/>
          <w:bCs/>
          <w:sz w:val="22"/>
          <w:szCs w:val="22"/>
          <w:lang w:val="en-US"/>
        </w:rPr>
        <w:t>Net Oracle ERP</w:t>
      </w:r>
    </w:p>
    <w:p w14:paraId="0E62B2D6" w14:textId="7540A709" w:rsidR="00573B21" w:rsidRDefault="003924C2">
      <w:pPr>
        <w:rPr>
          <w:rFonts w:ascii="Arial" w:hAnsi="Arial" w:cs="Arial"/>
          <w:sz w:val="22"/>
          <w:szCs w:val="22"/>
          <w:lang w:val="en-US"/>
        </w:rPr>
      </w:pPr>
      <w:r>
        <w:rPr>
          <w:rFonts w:ascii="Arial" w:hAnsi="Arial" w:cs="Arial"/>
          <w:noProof/>
          <w:sz w:val="22"/>
          <w:szCs w:val="22"/>
          <w:lang w:val="en-US"/>
        </w:rPr>
        <w:lastRenderedPageBreak/>
        <w:drawing>
          <wp:inline distT="0" distB="0" distL="0" distR="0" wp14:anchorId="4C54EEE4" wp14:editId="409D45A7">
            <wp:extent cx="4191000" cy="3335712"/>
            <wp:effectExtent l="0" t="0" r="0" b="4445"/>
            <wp:docPr id="210435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52739" name="Picture 210435273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39989" cy="3374704"/>
                    </a:xfrm>
                    <a:prstGeom prst="rect">
                      <a:avLst/>
                    </a:prstGeom>
                  </pic:spPr>
                </pic:pic>
              </a:graphicData>
            </a:graphic>
          </wp:inline>
        </w:drawing>
      </w:r>
    </w:p>
    <w:p w14:paraId="2BDF1708" w14:textId="77777777" w:rsidR="00BA5F87" w:rsidRDefault="00BA5F87" w:rsidP="00BA5F87">
      <w:pPr>
        <w:rPr>
          <w:rFonts w:ascii="Arial" w:hAnsi="Arial" w:cs="Arial"/>
          <w:sz w:val="22"/>
          <w:szCs w:val="22"/>
          <w:lang w:val="en-US"/>
        </w:rPr>
      </w:pPr>
      <w:r>
        <w:rPr>
          <w:rFonts w:ascii="Arial" w:hAnsi="Arial" w:cs="Arial"/>
          <w:sz w:val="22"/>
          <w:szCs w:val="22"/>
          <w:lang w:val="en-US"/>
        </w:rPr>
        <w:t>Process in a simplified image.</w:t>
      </w:r>
    </w:p>
    <w:p w14:paraId="087673E7" w14:textId="77777777" w:rsidR="00573B21" w:rsidRDefault="00573B21">
      <w:pPr>
        <w:rPr>
          <w:rFonts w:ascii="Arial" w:hAnsi="Arial" w:cs="Arial"/>
          <w:sz w:val="22"/>
          <w:szCs w:val="22"/>
          <w:lang w:val="en-US"/>
        </w:rPr>
      </w:pPr>
    </w:p>
    <w:p w14:paraId="5BDEE113" w14:textId="771E50FB" w:rsidR="00372938" w:rsidRDefault="00372938">
      <w:pPr>
        <w:rPr>
          <w:rFonts w:ascii="Arial" w:hAnsi="Arial" w:cs="Arial"/>
          <w:b/>
          <w:bCs/>
          <w:lang w:val="en-US"/>
        </w:rPr>
      </w:pPr>
      <w:r w:rsidRPr="00372938">
        <w:rPr>
          <w:rFonts w:ascii="Arial" w:hAnsi="Arial" w:cs="Arial"/>
          <w:b/>
          <w:bCs/>
          <w:lang w:val="en-US"/>
        </w:rPr>
        <w:t xml:space="preserve">Conclusion </w:t>
      </w:r>
    </w:p>
    <w:p w14:paraId="3B7269BD" w14:textId="3CD3ADA6" w:rsidR="007167D9" w:rsidRPr="007167D9" w:rsidRDefault="007167D9" w:rsidP="007167D9">
      <w:pPr>
        <w:pStyle w:val="NormalWeb"/>
        <w:spacing w:line="300" w:lineRule="atLeast"/>
        <w:rPr>
          <w:rFonts w:ascii="Arial" w:hAnsi="Arial" w:cs="Arial"/>
          <w:sz w:val="22"/>
          <w:szCs w:val="22"/>
        </w:rPr>
      </w:pPr>
      <w:r w:rsidRPr="007167D9">
        <w:rPr>
          <w:rFonts w:ascii="Arial" w:hAnsi="Arial" w:cs="Arial"/>
          <w:sz w:val="22"/>
          <w:szCs w:val="22"/>
        </w:rPr>
        <w:t xml:space="preserve">Migrating from a legacy system to </w:t>
      </w:r>
      <w:r w:rsidRPr="007167D9">
        <w:rPr>
          <w:rStyle w:val="Strong"/>
          <w:rFonts w:ascii="Arial" w:hAnsi="Arial" w:cs="Arial"/>
          <w:sz w:val="22"/>
          <w:szCs w:val="22"/>
        </w:rPr>
        <w:t>Oracle NetSuite ERP</w:t>
      </w:r>
      <w:r w:rsidRPr="007167D9">
        <w:rPr>
          <w:rFonts w:ascii="Arial" w:hAnsi="Arial" w:cs="Arial"/>
          <w:sz w:val="22"/>
          <w:szCs w:val="22"/>
        </w:rPr>
        <w:t xml:space="preserve"> enables electronic retailers to move from fragmented operations to a </w:t>
      </w:r>
      <w:r w:rsidRPr="007167D9">
        <w:rPr>
          <w:rStyle w:val="Strong"/>
          <w:rFonts w:ascii="Arial" w:hAnsi="Arial" w:cs="Arial"/>
          <w:sz w:val="22"/>
          <w:szCs w:val="22"/>
        </w:rPr>
        <w:t>unified, scalable, and data</w:t>
      </w:r>
      <w:r w:rsidRPr="007167D9">
        <w:rPr>
          <w:rStyle w:val="Strong"/>
          <w:rFonts w:ascii="Arial" w:hAnsi="Arial" w:cs="Arial"/>
          <w:sz w:val="22"/>
          <w:szCs w:val="22"/>
        </w:rPr>
        <w:noBreakHyphen/>
        <w:t>driven platform</w:t>
      </w:r>
      <w:r w:rsidRPr="007167D9">
        <w:rPr>
          <w:rFonts w:ascii="Arial" w:hAnsi="Arial" w:cs="Arial"/>
          <w:sz w:val="22"/>
          <w:szCs w:val="22"/>
        </w:rPr>
        <w:t>. Integration with Shopify delivers real</w:t>
      </w:r>
      <w:r w:rsidRPr="007167D9">
        <w:rPr>
          <w:rFonts w:ascii="Arial" w:hAnsi="Arial" w:cs="Arial"/>
          <w:sz w:val="22"/>
          <w:szCs w:val="22"/>
        </w:rPr>
        <w:noBreakHyphen/>
        <w:t xml:space="preserve">time inventory visibility, preventing overselling and improving customer trust. Native serial number tracking strengthens warranty and </w:t>
      </w:r>
      <w:r w:rsidRPr="007167D9">
        <w:rPr>
          <w:rFonts w:ascii="Arial" w:hAnsi="Arial" w:cs="Arial"/>
          <w:sz w:val="22"/>
          <w:szCs w:val="22"/>
        </w:rPr>
        <w:t>returns</w:t>
      </w:r>
      <w:r w:rsidRPr="007167D9">
        <w:rPr>
          <w:rFonts w:ascii="Arial" w:hAnsi="Arial" w:cs="Arial"/>
          <w:sz w:val="22"/>
          <w:szCs w:val="22"/>
        </w:rPr>
        <w:t xml:space="preserve"> management, which is essential for high</w:t>
      </w:r>
      <w:r w:rsidRPr="007167D9">
        <w:rPr>
          <w:rFonts w:ascii="Arial" w:hAnsi="Arial" w:cs="Arial"/>
          <w:sz w:val="22"/>
          <w:szCs w:val="22"/>
        </w:rPr>
        <w:noBreakHyphen/>
        <w:t>value electronic products. Automation of the order</w:t>
      </w:r>
      <w:r w:rsidRPr="007167D9">
        <w:rPr>
          <w:rFonts w:ascii="Arial" w:hAnsi="Arial" w:cs="Arial"/>
          <w:sz w:val="22"/>
          <w:szCs w:val="22"/>
        </w:rPr>
        <w:noBreakHyphen/>
        <w:t>to</w:t>
      </w:r>
      <w:r w:rsidRPr="007167D9">
        <w:rPr>
          <w:rFonts w:ascii="Arial" w:hAnsi="Arial" w:cs="Arial"/>
          <w:sz w:val="22"/>
          <w:szCs w:val="22"/>
        </w:rPr>
        <w:noBreakHyphen/>
        <w:t>cash process reduces manual effort, accelerates fulfilment, and improves operational efficiency. Combined with demand planning capabilities, the organisation can make informed purchasing decisions based on actual market demand rather than assumptions.</w:t>
      </w:r>
    </w:p>
    <w:p w14:paraId="2F4F5386" w14:textId="77777777" w:rsidR="007167D9" w:rsidRPr="007167D9" w:rsidRDefault="007167D9" w:rsidP="007167D9">
      <w:pPr>
        <w:pStyle w:val="NormalWeb"/>
        <w:spacing w:line="300" w:lineRule="atLeast"/>
        <w:rPr>
          <w:rFonts w:ascii="Arial" w:hAnsi="Arial" w:cs="Arial"/>
          <w:sz w:val="22"/>
          <w:szCs w:val="22"/>
        </w:rPr>
      </w:pPr>
      <w:r w:rsidRPr="007167D9">
        <w:rPr>
          <w:rFonts w:ascii="Arial" w:hAnsi="Arial" w:cs="Arial"/>
          <w:sz w:val="22"/>
          <w:szCs w:val="22"/>
        </w:rPr>
        <w:t>To ensure a successful implementation, immediate priorities include cleansing legacy customer and product data, mapping current processes and exceptions, and selecting an implementation partner with proven NetSuite and e</w:t>
      </w:r>
      <w:r w:rsidRPr="007167D9">
        <w:rPr>
          <w:rFonts w:ascii="Arial" w:hAnsi="Arial" w:cs="Arial"/>
          <w:sz w:val="22"/>
          <w:szCs w:val="22"/>
        </w:rPr>
        <w:noBreakHyphen/>
        <w:t>commerce integration expertise</w:t>
      </w:r>
    </w:p>
    <w:p w14:paraId="7890A27A" w14:textId="77777777" w:rsidR="00372938" w:rsidRPr="00372938" w:rsidRDefault="00372938">
      <w:pPr>
        <w:rPr>
          <w:rFonts w:ascii="Arial" w:hAnsi="Arial" w:cs="Arial"/>
          <w:b/>
          <w:bCs/>
          <w:lang w:val="en-US"/>
        </w:rPr>
      </w:pPr>
    </w:p>
    <w:p w14:paraId="640C0573" w14:textId="77777777" w:rsidR="00573B21" w:rsidRDefault="00573B21">
      <w:pPr>
        <w:rPr>
          <w:rFonts w:ascii="Arial" w:hAnsi="Arial" w:cs="Arial"/>
          <w:sz w:val="22"/>
          <w:szCs w:val="22"/>
          <w:lang w:val="en-US"/>
        </w:rPr>
      </w:pPr>
    </w:p>
    <w:p w14:paraId="1B63C6C7" w14:textId="77777777" w:rsidR="00573B21" w:rsidRDefault="00573B21">
      <w:pPr>
        <w:rPr>
          <w:rFonts w:ascii="Arial" w:hAnsi="Arial" w:cs="Arial"/>
          <w:sz w:val="22"/>
          <w:szCs w:val="22"/>
          <w:lang w:val="en-US"/>
        </w:rPr>
      </w:pPr>
    </w:p>
    <w:p w14:paraId="32516B07" w14:textId="77777777" w:rsidR="00573B21" w:rsidRDefault="00573B21">
      <w:pPr>
        <w:rPr>
          <w:rFonts w:ascii="Arial" w:hAnsi="Arial" w:cs="Arial"/>
          <w:sz w:val="22"/>
          <w:szCs w:val="22"/>
          <w:lang w:val="en-US"/>
        </w:rPr>
      </w:pPr>
    </w:p>
    <w:p w14:paraId="6F0D76BE" w14:textId="77777777" w:rsidR="00573B21" w:rsidRDefault="00573B21">
      <w:pPr>
        <w:rPr>
          <w:rFonts w:ascii="Arial" w:hAnsi="Arial" w:cs="Arial"/>
          <w:sz w:val="22"/>
          <w:szCs w:val="22"/>
          <w:lang w:val="en-US"/>
        </w:rPr>
      </w:pPr>
    </w:p>
    <w:p w14:paraId="48AA4D69" w14:textId="77777777" w:rsidR="00573B21" w:rsidRDefault="00573B21">
      <w:pPr>
        <w:rPr>
          <w:rFonts w:ascii="Arial" w:hAnsi="Arial" w:cs="Arial"/>
          <w:sz w:val="22"/>
          <w:szCs w:val="22"/>
          <w:lang w:val="en-US"/>
        </w:rPr>
      </w:pPr>
    </w:p>
    <w:p w14:paraId="6C8D3EE0" w14:textId="77777777" w:rsidR="00573B21" w:rsidRDefault="00573B21">
      <w:pPr>
        <w:rPr>
          <w:rFonts w:ascii="Arial" w:hAnsi="Arial" w:cs="Arial"/>
          <w:sz w:val="22"/>
          <w:szCs w:val="22"/>
          <w:lang w:val="en-US"/>
        </w:rPr>
      </w:pPr>
    </w:p>
    <w:p w14:paraId="245147C7" w14:textId="77777777" w:rsidR="00573B21" w:rsidRDefault="00573B21">
      <w:pPr>
        <w:rPr>
          <w:rFonts w:ascii="Arial" w:hAnsi="Arial" w:cs="Arial"/>
          <w:sz w:val="22"/>
          <w:szCs w:val="22"/>
          <w:lang w:val="en-US"/>
        </w:rPr>
      </w:pPr>
    </w:p>
    <w:p w14:paraId="4C002B6A" w14:textId="77777777" w:rsidR="00573B21" w:rsidRDefault="00573B21">
      <w:pPr>
        <w:rPr>
          <w:rFonts w:ascii="Arial" w:hAnsi="Arial" w:cs="Arial"/>
          <w:sz w:val="22"/>
          <w:szCs w:val="22"/>
          <w:lang w:val="en-US"/>
        </w:rPr>
      </w:pPr>
    </w:p>
    <w:p w14:paraId="1C66D392" w14:textId="77777777" w:rsidR="00573B21" w:rsidRDefault="00573B21">
      <w:pPr>
        <w:rPr>
          <w:rFonts w:ascii="Arial" w:hAnsi="Arial" w:cs="Arial"/>
          <w:sz w:val="22"/>
          <w:szCs w:val="22"/>
          <w:lang w:val="en-US"/>
        </w:rPr>
      </w:pPr>
    </w:p>
    <w:p w14:paraId="3F5B63E6" w14:textId="77777777" w:rsidR="00573B21" w:rsidRDefault="00573B21">
      <w:pPr>
        <w:rPr>
          <w:rFonts w:ascii="Arial" w:hAnsi="Arial" w:cs="Arial"/>
          <w:sz w:val="22"/>
          <w:szCs w:val="22"/>
          <w:lang w:val="en-US"/>
        </w:rPr>
      </w:pPr>
    </w:p>
    <w:p w14:paraId="6F54EB0C" w14:textId="77777777" w:rsidR="005B7A81" w:rsidRDefault="005B7A81">
      <w:pPr>
        <w:rPr>
          <w:rFonts w:ascii="Arial" w:hAnsi="Arial" w:cs="Arial"/>
          <w:sz w:val="22"/>
          <w:szCs w:val="22"/>
          <w:lang w:val="en-US"/>
        </w:rPr>
      </w:pPr>
    </w:p>
    <w:p w14:paraId="0DC2F56E" w14:textId="77777777" w:rsidR="005B7A81" w:rsidRDefault="005B7A81">
      <w:pPr>
        <w:rPr>
          <w:rFonts w:ascii="Arial" w:hAnsi="Arial" w:cs="Arial"/>
          <w:sz w:val="22"/>
          <w:szCs w:val="22"/>
          <w:lang w:val="en-US"/>
        </w:rPr>
      </w:pPr>
    </w:p>
    <w:p w14:paraId="53A1D378" w14:textId="77777777" w:rsidR="005B7A81" w:rsidRDefault="005B7A81">
      <w:pPr>
        <w:rPr>
          <w:rFonts w:ascii="Arial" w:hAnsi="Arial" w:cs="Arial"/>
          <w:sz w:val="22"/>
          <w:szCs w:val="22"/>
          <w:lang w:val="en-US"/>
        </w:rPr>
      </w:pPr>
    </w:p>
    <w:p w14:paraId="189F21AE" w14:textId="77777777" w:rsidR="005B7A81" w:rsidRDefault="005B7A81">
      <w:pPr>
        <w:rPr>
          <w:rFonts w:ascii="Arial" w:hAnsi="Arial" w:cs="Arial"/>
          <w:sz w:val="22"/>
          <w:szCs w:val="22"/>
          <w:lang w:val="en-US"/>
        </w:rPr>
      </w:pPr>
    </w:p>
    <w:p w14:paraId="2B256623" w14:textId="77777777" w:rsidR="005B7A81" w:rsidRDefault="005B7A81">
      <w:pPr>
        <w:rPr>
          <w:rFonts w:ascii="Arial" w:hAnsi="Arial" w:cs="Arial"/>
          <w:sz w:val="22"/>
          <w:szCs w:val="22"/>
          <w:lang w:val="en-US"/>
        </w:rPr>
      </w:pPr>
    </w:p>
    <w:p w14:paraId="3494426B" w14:textId="77777777" w:rsidR="005B7A81" w:rsidRDefault="005B7A81">
      <w:pPr>
        <w:rPr>
          <w:rFonts w:ascii="Arial" w:hAnsi="Arial" w:cs="Arial"/>
          <w:sz w:val="22"/>
          <w:szCs w:val="22"/>
          <w:lang w:val="en-US"/>
        </w:rPr>
      </w:pPr>
    </w:p>
    <w:p w14:paraId="36B921CB" w14:textId="77777777" w:rsidR="005B7A81" w:rsidRDefault="005B7A81">
      <w:pPr>
        <w:rPr>
          <w:rFonts w:ascii="Arial" w:hAnsi="Arial" w:cs="Arial"/>
          <w:sz w:val="22"/>
          <w:szCs w:val="22"/>
          <w:lang w:val="en-US"/>
        </w:rPr>
      </w:pPr>
    </w:p>
    <w:p w14:paraId="294D0C1D" w14:textId="77777777" w:rsidR="005B7A81" w:rsidRDefault="005B7A81">
      <w:pPr>
        <w:rPr>
          <w:rFonts w:ascii="Arial" w:hAnsi="Arial" w:cs="Arial"/>
          <w:sz w:val="22"/>
          <w:szCs w:val="22"/>
          <w:lang w:val="en-US"/>
        </w:rPr>
      </w:pPr>
    </w:p>
    <w:p w14:paraId="1913D63D" w14:textId="77777777" w:rsidR="00573B21" w:rsidRDefault="00573B21">
      <w:pPr>
        <w:rPr>
          <w:rFonts w:ascii="Arial" w:hAnsi="Arial" w:cs="Arial"/>
          <w:sz w:val="22"/>
          <w:szCs w:val="22"/>
          <w:lang w:val="en-US"/>
        </w:rPr>
      </w:pPr>
    </w:p>
    <w:p w14:paraId="40B94F34" w14:textId="4273A0A8" w:rsidR="005B7A81" w:rsidRPr="005B7A81" w:rsidRDefault="005B7A81" w:rsidP="00573B21">
      <w:pPr>
        <w:pStyle w:val="NormalWeb"/>
        <w:spacing w:line="300" w:lineRule="atLeast"/>
        <w:rPr>
          <w:rFonts w:ascii="Arial" w:hAnsi="Arial" w:cs="Arial"/>
        </w:rPr>
      </w:pPr>
      <w:r w:rsidRPr="005B7A81">
        <w:rPr>
          <w:rFonts w:ascii="Arial" w:hAnsi="Arial" w:cs="Arial"/>
        </w:rPr>
        <w:t xml:space="preserve">References </w:t>
      </w:r>
    </w:p>
    <w:p w14:paraId="5FBD45B2" w14:textId="0BD68BAE"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Bondanini, G., Giovanelli, C., Mucci, N. and Giorgi, G. (2025) ‘The dual impact of digital connectivity: Balancing productivity and well</w:t>
      </w:r>
      <w:r>
        <w:rPr>
          <w:rFonts w:ascii="Segoe UI" w:hAnsi="Segoe UI" w:cs="Segoe UI"/>
          <w:sz w:val="21"/>
          <w:szCs w:val="21"/>
        </w:rPr>
        <w:noBreakHyphen/>
        <w:t xml:space="preserve">being in the modern workplace’, </w:t>
      </w:r>
      <w:r>
        <w:rPr>
          <w:rStyle w:val="Emphasis"/>
          <w:rFonts w:ascii="Segoe UI" w:hAnsi="Segoe UI" w:cs="Segoe UI"/>
          <w:sz w:val="21"/>
          <w:szCs w:val="21"/>
        </w:rPr>
        <w:t>International Journal of Environmental Research and Public Health</w:t>
      </w:r>
      <w:r>
        <w:rPr>
          <w:rFonts w:ascii="Segoe UI" w:hAnsi="Segoe UI" w:cs="Segoe UI"/>
          <w:sz w:val="21"/>
          <w:szCs w:val="21"/>
        </w:rPr>
        <w:t xml:space="preserve">, 22(6), pp. 1–20. Available at: </w:t>
      </w:r>
      <w:hyperlink r:id="rId8" w:history="1">
        <w:r w:rsidR="006870B3" w:rsidRPr="00900EF4">
          <w:rPr>
            <w:rStyle w:val="Hyperlink"/>
            <w:rFonts w:ascii="Segoe UI" w:hAnsi="Segoe UI" w:cs="Segoe UI"/>
            <w:sz w:val="21"/>
            <w:szCs w:val="21"/>
          </w:rPr>
          <w:t>https://pmc.ncbi.nlm.nih.gov/articles/PMC12192724/</w:t>
        </w:r>
      </w:hyperlink>
      <w:proofErr w:type="gramStart"/>
      <w:r w:rsidR="006870B3">
        <w:rPr>
          <w:rFonts w:ascii="Segoe UI" w:hAnsi="Segoe UI" w:cs="Segoe UI"/>
          <w:sz w:val="21"/>
          <w:szCs w:val="21"/>
        </w:rPr>
        <w:t xml:space="preserve"> </w:t>
      </w:r>
      <w:r>
        <w:rPr>
          <w:rFonts w:ascii="Segoe UI" w:hAnsi="Segoe UI" w:cs="Segoe UI"/>
          <w:sz w:val="21"/>
          <w:szCs w:val="21"/>
        </w:rPr>
        <w:t xml:space="preserve"> </w:t>
      </w:r>
      <w:r w:rsidR="006870B3">
        <w:rPr>
          <w:rFonts w:ascii="Segoe UI" w:hAnsi="Segoe UI" w:cs="Segoe UI"/>
          <w:sz w:val="21"/>
          <w:szCs w:val="21"/>
        </w:rPr>
        <w:t xml:space="preserve"> </w:t>
      </w:r>
      <w:r>
        <w:rPr>
          <w:rFonts w:ascii="Segoe UI" w:hAnsi="Segoe UI" w:cs="Segoe UI"/>
          <w:sz w:val="21"/>
          <w:szCs w:val="21"/>
        </w:rPr>
        <w:t>(</w:t>
      </w:r>
      <w:proofErr w:type="gramEnd"/>
      <w:r>
        <w:rPr>
          <w:rFonts w:ascii="Segoe UI" w:hAnsi="Segoe UI" w:cs="Segoe UI"/>
          <w:sz w:val="21"/>
          <w:szCs w:val="21"/>
        </w:rPr>
        <w:t xml:space="preserve">Accessed: </w:t>
      </w:r>
      <w:r w:rsidR="00E35868">
        <w:rPr>
          <w:rFonts w:ascii="Segoe UI" w:hAnsi="Segoe UI" w:cs="Segoe UI"/>
          <w:sz w:val="21"/>
          <w:szCs w:val="21"/>
        </w:rPr>
        <w:t>08</w:t>
      </w:r>
      <w:r>
        <w:rPr>
          <w:rFonts w:ascii="Segoe UI" w:hAnsi="Segoe UI" w:cs="Segoe UI"/>
          <w:sz w:val="21"/>
          <w:szCs w:val="21"/>
        </w:rPr>
        <w:t xml:space="preserve"> April 2026).</w:t>
      </w:r>
    </w:p>
    <w:p w14:paraId="7B279853" w14:textId="7ECC0898"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Zhang, Q., Dai, W., Chen, J., Gu, Y. and Zhao, Y. (2025) ‘The side effects of digitalization: A study on role overload and job burnout of employees’, </w:t>
      </w:r>
      <w:r>
        <w:rPr>
          <w:rStyle w:val="Emphasis"/>
          <w:rFonts w:ascii="Segoe UI" w:hAnsi="Segoe UI" w:cs="Segoe UI"/>
          <w:sz w:val="21"/>
          <w:szCs w:val="21"/>
        </w:rPr>
        <w:t>PLOS ONE</w:t>
      </w:r>
      <w:r>
        <w:rPr>
          <w:rFonts w:ascii="Segoe UI" w:hAnsi="Segoe UI" w:cs="Segoe UI"/>
          <w:sz w:val="21"/>
          <w:szCs w:val="21"/>
        </w:rPr>
        <w:t xml:space="preserve">, 20(4), e0322112. </w:t>
      </w:r>
      <w:hyperlink r:id="rId9" w:history="1">
        <w:r w:rsidR="006870B3" w:rsidRPr="00900EF4">
          <w:rPr>
            <w:rStyle w:val="Hyperlink"/>
            <w:rFonts w:ascii="Segoe UI" w:hAnsi="Segoe UI" w:cs="Segoe UI"/>
            <w:sz w:val="21"/>
            <w:szCs w:val="21"/>
          </w:rPr>
          <w:t>https://doi.org/10.1371/journal.pone.0322112</w:t>
        </w:r>
      </w:hyperlink>
      <w:r>
        <w:rPr>
          <w:rFonts w:ascii="Segoe UI" w:hAnsi="Segoe UI" w:cs="Segoe UI"/>
          <w:sz w:val="21"/>
          <w:szCs w:val="21"/>
        </w:rPr>
        <w:t>.</w:t>
      </w:r>
      <w:r w:rsidR="006870B3">
        <w:rPr>
          <w:rFonts w:ascii="Segoe UI" w:hAnsi="Segoe UI" w:cs="Segoe UI"/>
          <w:sz w:val="21"/>
          <w:szCs w:val="21"/>
        </w:rPr>
        <w:t xml:space="preserve"> </w:t>
      </w:r>
    </w:p>
    <w:p w14:paraId="390BA01D" w14:textId="041859D6"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Pew Research </w:t>
      </w:r>
      <w:proofErr w:type="spellStart"/>
      <w:r>
        <w:rPr>
          <w:rFonts w:ascii="Segoe UI" w:hAnsi="Segoe UI" w:cs="Segoe UI"/>
          <w:sz w:val="21"/>
          <w:szCs w:val="21"/>
        </w:rPr>
        <w:t>Center</w:t>
      </w:r>
      <w:proofErr w:type="spellEnd"/>
      <w:r>
        <w:rPr>
          <w:rFonts w:ascii="Segoe UI" w:hAnsi="Segoe UI" w:cs="Segoe UI"/>
          <w:sz w:val="21"/>
          <w:szCs w:val="21"/>
        </w:rPr>
        <w:t xml:space="preserve"> (2025) </w:t>
      </w:r>
      <w:r>
        <w:rPr>
          <w:rStyle w:val="Emphasis"/>
          <w:rFonts w:ascii="Segoe UI" w:hAnsi="Segoe UI" w:cs="Segoe UI"/>
          <w:sz w:val="21"/>
          <w:szCs w:val="21"/>
        </w:rPr>
        <w:t>U.S. workers are more worried than hopeful about future AI use in the workplace</w:t>
      </w:r>
      <w:r>
        <w:rPr>
          <w:rFonts w:ascii="Segoe UI" w:hAnsi="Segoe UI" w:cs="Segoe UI"/>
          <w:sz w:val="21"/>
          <w:szCs w:val="21"/>
        </w:rPr>
        <w:t xml:space="preserve">. Available at: </w:t>
      </w:r>
      <w:hyperlink r:id="rId10" w:history="1">
        <w:r w:rsidR="006870B3" w:rsidRPr="00900EF4">
          <w:rPr>
            <w:rStyle w:val="Hyperlink"/>
            <w:rFonts w:ascii="Segoe UI" w:hAnsi="Segoe UI" w:cs="Segoe UI"/>
            <w:sz w:val="21"/>
            <w:szCs w:val="21"/>
          </w:rPr>
          <w:t>https://www.pewresearch.org/social-trends/2025/02/25/u-s-workers-are-more-worried-than-hopeful-about-future-ai-use-in-the-workplace/</w:t>
        </w:r>
      </w:hyperlink>
      <w:r w:rsidR="006870B3">
        <w:rPr>
          <w:rFonts w:ascii="Segoe UI" w:hAnsi="Segoe UI" w:cs="Segoe UI"/>
          <w:sz w:val="21"/>
          <w:szCs w:val="21"/>
        </w:rPr>
        <w:t xml:space="preserve"> </w:t>
      </w:r>
      <w:r>
        <w:rPr>
          <w:rFonts w:ascii="Segoe UI" w:hAnsi="Segoe UI" w:cs="Segoe UI"/>
          <w:sz w:val="21"/>
          <w:szCs w:val="21"/>
        </w:rPr>
        <w:t xml:space="preserve"> (Accessed: </w:t>
      </w:r>
      <w:r w:rsidR="00E35868">
        <w:rPr>
          <w:rFonts w:ascii="Segoe UI" w:hAnsi="Segoe UI" w:cs="Segoe UI"/>
          <w:sz w:val="21"/>
          <w:szCs w:val="21"/>
        </w:rPr>
        <w:t xml:space="preserve">08 </w:t>
      </w:r>
      <w:r>
        <w:rPr>
          <w:rFonts w:ascii="Segoe UI" w:hAnsi="Segoe UI" w:cs="Segoe UI"/>
          <w:sz w:val="21"/>
          <w:szCs w:val="21"/>
        </w:rPr>
        <w:t>April 2026).</w:t>
      </w:r>
    </w:p>
    <w:p w14:paraId="0E0A4B09" w14:textId="2D67AF83"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Innocenti, S. and Golin, M. (2022) ‘Human capital investment and perceived automation risks: Evidence from 16 countries’, </w:t>
      </w:r>
      <w:r>
        <w:rPr>
          <w:rStyle w:val="Emphasis"/>
          <w:rFonts w:ascii="Segoe UI" w:hAnsi="Segoe UI" w:cs="Segoe UI"/>
          <w:sz w:val="21"/>
          <w:szCs w:val="21"/>
        </w:rPr>
        <w:t>Smith School of Enterprise and the Environment</w:t>
      </w:r>
      <w:r>
        <w:rPr>
          <w:rFonts w:ascii="Segoe UI" w:hAnsi="Segoe UI" w:cs="Segoe UI"/>
          <w:sz w:val="21"/>
          <w:szCs w:val="21"/>
        </w:rPr>
        <w:t xml:space="preserve">. Available at: https://www.smithschool.ox.ac.uk/news/employees-who-fear-technology-induced-unemployment-more-likely-retrain (Accessed: </w:t>
      </w:r>
      <w:r w:rsidR="00E35868">
        <w:rPr>
          <w:rFonts w:ascii="Segoe UI" w:hAnsi="Segoe UI" w:cs="Segoe UI"/>
          <w:sz w:val="21"/>
          <w:szCs w:val="21"/>
        </w:rPr>
        <w:t xml:space="preserve">17 </w:t>
      </w:r>
      <w:r>
        <w:rPr>
          <w:rFonts w:ascii="Segoe UI" w:hAnsi="Segoe UI" w:cs="Segoe UI"/>
          <w:sz w:val="21"/>
          <w:szCs w:val="21"/>
        </w:rPr>
        <w:t>April 2026).</w:t>
      </w:r>
    </w:p>
    <w:p w14:paraId="3BED4B39" w14:textId="77777777"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Marsh, E., Perez Vallejos, E. and Spence, A. (2024) ‘Digital workplace technology intensity: Qualitative insights on employee wellbeing impacts of digital job demands’, </w:t>
      </w:r>
      <w:r>
        <w:rPr>
          <w:rStyle w:val="Emphasis"/>
          <w:rFonts w:ascii="Segoe UI" w:hAnsi="Segoe UI" w:cs="Segoe UI"/>
          <w:sz w:val="21"/>
          <w:szCs w:val="21"/>
        </w:rPr>
        <w:t>Frontiers in Organizational Psychology</w:t>
      </w:r>
      <w:r>
        <w:rPr>
          <w:rFonts w:ascii="Segoe UI" w:hAnsi="Segoe UI" w:cs="Segoe UI"/>
          <w:sz w:val="21"/>
          <w:szCs w:val="21"/>
        </w:rPr>
        <w:t>, 2, pp. 1–15. https://doi.org/10.3389/forgp.2024.1392997.</w:t>
      </w:r>
    </w:p>
    <w:p w14:paraId="4EA5239A" w14:textId="77777777"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lastRenderedPageBreak/>
        <w:t xml:space="preserve">Sørensen, K. (2023) ‘What’s in it for me? (WIIFM) as a driver of employee engagement in organisational change’, </w:t>
      </w:r>
      <w:r>
        <w:rPr>
          <w:rStyle w:val="Emphasis"/>
          <w:rFonts w:ascii="Segoe UI" w:hAnsi="Segoe UI" w:cs="Segoe UI"/>
          <w:sz w:val="21"/>
          <w:szCs w:val="21"/>
        </w:rPr>
        <w:t>Journal of Change Management</w:t>
      </w:r>
      <w:r>
        <w:rPr>
          <w:rFonts w:ascii="Segoe UI" w:hAnsi="Segoe UI" w:cs="Segoe UI"/>
          <w:sz w:val="21"/>
          <w:szCs w:val="21"/>
        </w:rPr>
        <w:t>, 23(2), pp. 145–160.</w:t>
      </w:r>
    </w:p>
    <w:p w14:paraId="3053BCEA" w14:textId="5DD744FC" w:rsidR="00573B21" w:rsidRDefault="00573B21" w:rsidP="00573B21">
      <w:pPr>
        <w:pStyle w:val="NormalWeb"/>
        <w:spacing w:line="300" w:lineRule="atLeast"/>
        <w:rPr>
          <w:rFonts w:ascii="Segoe UI" w:hAnsi="Segoe UI" w:cs="Segoe UI"/>
          <w:sz w:val="21"/>
          <w:szCs w:val="21"/>
        </w:rPr>
      </w:pPr>
      <w:proofErr w:type="spellStart"/>
      <w:r>
        <w:rPr>
          <w:rFonts w:ascii="Segoe UI" w:hAnsi="Segoe UI" w:cs="Segoe UI"/>
          <w:sz w:val="21"/>
          <w:szCs w:val="21"/>
        </w:rPr>
        <w:t>Cognota</w:t>
      </w:r>
      <w:proofErr w:type="spellEnd"/>
      <w:r>
        <w:rPr>
          <w:rFonts w:ascii="Segoe UI" w:hAnsi="Segoe UI" w:cs="Segoe UI"/>
          <w:sz w:val="21"/>
          <w:szCs w:val="21"/>
        </w:rPr>
        <w:t xml:space="preserve"> (2016) </w:t>
      </w:r>
      <w:r>
        <w:rPr>
          <w:rStyle w:val="Emphasis"/>
          <w:rFonts w:ascii="Segoe UI" w:hAnsi="Segoe UI" w:cs="Segoe UI"/>
          <w:sz w:val="21"/>
          <w:szCs w:val="21"/>
        </w:rPr>
        <w:t>Dealing with WIIFM</w:t>
      </w:r>
      <w:r>
        <w:rPr>
          <w:rFonts w:ascii="Segoe UI" w:hAnsi="Segoe UI" w:cs="Segoe UI"/>
          <w:sz w:val="21"/>
          <w:szCs w:val="21"/>
        </w:rPr>
        <w:t xml:space="preserve">. Available at: </w:t>
      </w:r>
      <w:proofErr w:type="gramStart"/>
      <w:r>
        <w:rPr>
          <w:rFonts w:ascii="Segoe UI" w:hAnsi="Segoe UI" w:cs="Segoe UI"/>
          <w:sz w:val="21"/>
          <w:szCs w:val="21"/>
        </w:rPr>
        <w:t xml:space="preserve">https://cognota.com/blog/dealing-with-wiifm/ </w:t>
      </w:r>
      <w:r w:rsidR="006870B3">
        <w:rPr>
          <w:rFonts w:ascii="Segoe UI" w:hAnsi="Segoe UI" w:cs="Segoe UI"/>
          <w:sz w:val="21"/>
          <w:szCs w:val="21"/>
        </w:rPr>
        <w:t xml:space="preserve"> </w:t>
      </w:r>
      <w:r>
        <w:rPr>
          <w:rFonts w:ascii="Segoe UI" w:hAnsi="Segoe UI" w:cs="Segoe UI"/>
          <w:sz w:val="21"/>
          <w:szCs w:val="21"/>
        </w:rPr>
        <w:t>(</w:t>
      </w:r>
      <w:proofErr w:type="gramEnd"/>
      <w:r>
        <w:rPr>
          <w:rFonts w:ascii="Segoe UI" w:hAnsi="Segoe UI" w:cs="Segoe UI"/>
          <w:sz w:val="21"/>
          <w:szCs w:val="21"/>
        </w:rPr>
        <w:t>Accessed: 20 April 2026).</w:t>
      </w:r>
    </w:p>
    <w:p w14:paraId="17831B0D" w14:textId="6844C0CA"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Oracle (2025a) </w:t>
      </w:r>
      <w:r>
        <w:rPr>
          <w:rStyle w:val="Emphasis"/>
          <w:rFonts w:ascii="Segoe UI" w:hAnsi="Segoe UI" w:cs="Segoe UI"/>
          <w:sz w:val="21"/>
          <w:szCs w:val="21"/>
        </w:rPr>
        <w:t>NetSuite Applications Suite – Serial numbered items</w:t>
      </w:r>
      <w:r>
        <w:rPr>
          <w:rFonts w:ascii="Segoe UI" w:hAnsi="Segoe UI" w:cs="Segoe UI"/>
          <w:sz w:val="21"/>
          <w:szCs w:val="21"/>
        </w:rPr>
        <w:t xml:space="preserve">. Available at: </w:t>
      </w:r>
      <w:proofErr w:type="gramStart"/>
      <w:r>
        <w:rPr>
          <w:rFonts w:ascii="Segoe UI" w:hAnsi="Segoe UI" w:cs="Segoe UI"/>
          <w:sz w:val="21"/>
          <w:szCs w:val="21"/>
        </w:rPr>
        <w:t xml:space="preserve">https://docs.oracle.com/en/cloud/saas/netsuite/ns-online-help/section_N2230290.html </w:t>
      </w:r>
      <w:r w:rsidR="000E2052">
        <w:rPr>
          <w:rFonts w:ascii="Segoe UI" w:hAnsi="Segoe UI" w:cs="Segoe UI"/>
          <w:sz w:val="21"/>
          <w:szCs w:val="21"/>
        </w:rPr>
        <w:t xml:space="preserve"> </w:t>
      </w:r>
      <w:r>
        <w:rPr>
          <w:rFonts w:ascii="Segoe UI" w:hAnsi="Segoe UI" w:cs="Segoe UI"/>
          <w:sz w:val="21"/>
          <w:szCs w:val="21"/>
        </w:rPr>
        <w:t>(</w:t>
      </w:r>
      <w:proofErr w:type="gramEnd"/>
      <w:r>
        <w:rPr>
          <w:rFonts w:ascii="Segoe UI" w:hAnsi="Segoe UI" w:cs="Segoe UI"/>
          <w:sz w:val="21"/>
          <w:szCs w:val="21"/>
        </w:rPr>
        <w:t>Accessed: 20 April 2026).</w:t>
      </w:r>
    </w:p>
    <w:p w14:paraId="1BB1847C" w14:textId="50B7AFF9"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Oracle (2025b) </w:t>
      </w:r>
      <w:r>
        <w:rPr>
          <w:rStyle w:val="Emphasis"/>
          <w:rFonts w:ascii="Segoe UI" w:hAnsi="Segoe UI" w:cs="Segoe UI"/>
          <w:sz w:val="21"/>
          <w:szCs w:val="21"/>
        </w:rPr>
        <w:t>NetSuite Inventory Management and Omnichannel Capabilities</w:t>
      </w:r>
      <w:r>
        <w:rPr>
          <w:rFonts w:ascii="Segoe UI" w:hAnsi="Segoe UI" w:cs="Segoe UI"/>
          <w:sz w:val="21"/>
          <w:szCs w:val="21"/>
        </w:rPr>
        <w:t>. Available at: https://www.oracle.com/netsuite/products/inventory-management.shtml (Accessed: 20 April 2026).</w:t>
      </w:r>
    </w:p>
    <w:p w14:paraId="04345CD2" w14:textId="571266A6" w:rsidR="00573B21" w:rsidRDefault="00573B21" w:rsidP="00573B21">
      <w:pPr>
        <w:pStyle w:val="NormalWeb"/>
        <w:spacing w:line="300" w:lineRule="atLeast"/>
        <w:rPr>
          <w:rFonts w:ascii="Segoe UI" w:hAnsi="Segoe UI" w:cs="Segoe UI"/>
          <w:sz w:val="21"/>
          <w:szCs w:val="21"/>
        </w:rPr>
      </w:pPr>
      <w:r>
        <w:rPr>
          <w:rFonts w:ascii="Segoe UI" w:hAnsi="Segoe UI" w:cs="Segoe UI"/>
          <w:sz w:val="21"/>
          <w:szCs w:val="21"/>
        </w:rPr>
        <w:t xml:space="preserve">Oracle (2025c) </w:t>
      </w:r>
      <w:r>
        <w:rPr>
          <w:rStyle w:val="Emphasis"/>
          <w:rFonts w:ascii="Segoe UI" w:hAnsi="Segoe UI" w:cs="Segoe UI"/>
          <w:sz w:val="21"/>
          <w:szCs w:val="21"/>
        </w:rPr>
        <w:t>NetSuite Connector (</w:t>
      </w:r>
      <w:proofErr w:type="spellStart"/>
      <w:r>
        <w:rPr>
          <w:rStyle w:val="Emphasis"/>
          <w:rFonts w:ascii="Segoe UI" w:hAnsi="Segoe UI" w:cs="Segoe UI"/>
          <w:sz w:val="21"/>
          <w:szCs w:val="21"/>
        </w:rPr>
        <w:t>FarApp</w:t>
      </w:r>
      <w:proofErr w:type="spellEnd"/>
      <w:r>
        <w:rPr>
          <w:rStyle w:val="Emphasis"/>
          <w:rFonts w:ascii="Segoe UI" w:hAnsi="Segoe UI" w:cs="Segoe UI"/>
          <w:sz w:val="21"/>
          <w:szCs w:val="21"/>
        </w:rPr>
        <w:t>) for eCommerce integrations</w:t>
      </w:r>
      <w:r>
        <w:rPr>
          <w:rFonts w:ascii="Segoe UI" w:hAnsi="Segoe UI" w:cs="Segoe UI"/>
          <w:sz w:val="21"/>
          <w:szCs w:val="21"/>
        </w:rPr>
        <w:t xml:space="preserve">. Available at: </w:t>
      </w:r>
      <w:hyperlink r:id="rId11" w:history="1">
        <w:r w:rsidR="00E35868" w:rsidRPr="00900EF4">
          <w:rPr>
            <w:rStyle w:val="Hyperlink"/>
            <w:rFonts w:ascii="Segoe UI" w:hAnsi="Segoe UI" w:cs="Segoe UI"/>
            <w:sz w:val="21"/>
            <w:szCs w:val="21"/>
          </w:rPr>
          <w:t>https://www.oracle.com/netsuite/connectors/</w:t>
        </w:r>
      </w:hyperlink>
      <w:r w:rsidR="00E35868">
        <w:rPr>
          <w:rFonts w:ascii="Segoe UI" w:hAnsi="Segoe UI" w:cs="Segoe UI"/>
          <w:sz w:val="21"/>
          <w:szCs w:val="21"/>
        </w:rPr>
        <w:t xml:space="preserve"> </w:t>
      </w:r>
      <w:r>
        <w:rPr>
          <w:rFonts w:ascii="Segoe UI" w:hAnsi="Segoe UI" w:cs="Segoe UI"/>
          <w:sz w:val="21"/>
          <w:szCs w:val="21"/>
        </w:rPr>
        <w:t xml:space="preserve"> (Accessed: 20 April 2026).</w:t>
      </w:r>
    </w:p>
    <w:p w14:paraId="321902A9" w14:textId="77777777" w:rsidR="00573B21" w:rsidRPr="00C32C52" w:rsidRDefault="00573B21">
      <w:pPr>
        <w:rPr>
          <w:rFonts w:ascii="Arial" w:hAnsi="Arial" w:cs="Arial"/>
          <w:sz w:val="22"/>
          <w:szCs w:val="22"/>
          <w:lang w:val="en-US"/>
        </w:rPr>
      </w:pPr>
    </w:p>
    <w:sectPr w:rsidR="00573B21" w:rsidRPr="00C32C5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549B2" w14:textId="77777777" w:rsidR="00AD2445" w:rsidRDefault="00AD2445" w:rsidP="00BA5F87">
      <w:pPr>
        <w:spacing w:after="0" w:line="240" w:lineRule="auto"/>
      </w:pPr>
      <w:r>
        <w:separator/>
      </w:r>
    </w:p>
  </w:endnote>
  <w:endnote w:type="continuationSeparator" w:id="0">
    <w:p w14:paraId="523F8F59" w14:textId="77777777" w:rsidR="00AD2445" w:rsidRDefault="00AD2445" w:rsidP="00BA5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9A397" w14:textId="77777777" w:rsidR="00AD2445" w:rsidRDefault="00AD2445" w:rsidP="00BA5F87">
      <w:pPr>
        <w:spacing w:after="0" w:line="240" w:lineRule="auto"/>
      </w:pPr>
      <w:r>
        <w:separator/>
      </w:r>
    </w:p>
  </w:footnote>
  <w:footnote w:type="continuationSeparator" w:id="0">
    <w:p w14:paraId="24C6065E" w14:textId="77777777" w:rsidR="00AD2445" w:rsidRDefault="00AD2445" w:rsidP="00BA5F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9C7600" w14:textId="42BB9E33" w:rsidR="001C468A" w:rsidRPr="001C468A" w:rsidRDefault="001C468A" w:rsidP="001C468A">
    <w:pPr>
      <w:pStyle w:val="Header"/>
      <w:tabs>
        <w:tab w:val="clear" w:pos="4513"/>
        <w:tab w:val="clear" w:pos="9026"/>
        <w:tab w:val="left" w:pos="8140"/>
      </w:tabs>
      <w:rPr>
        <w:lang w:val="en-US"/>
      </w:rPr>
    </w:pPr>
    <w:r>
      <w:rPr>
        <w:lang w:val="en-US"/>
      </w:rPr>
      <w:t xml:space="preserve">Ericson Nanque  </w:t>
    </w:r>
    <w:r w:rsidR="00FE2507">
      <w:rPr>
        <w:lang w:val="en-US"/>
      </w:rPr>
      <w:t xml:space="preserve"> </w:t>
    </w:r>
    <w:r>
      <w:rPr>
        <w:lang w:val="en-US"/>
      </w:rPr>
      <w:t>ID: 2223493</w:t>
    </w:r>
    <w:r w:rsidR="003047E8">
      <w:rPr>
        <w:lang w:val="en-US"/>
      </w:rPr>
      <w:t xml:space="preserve">                                                                                                   </w:t>
    </w:r>
    <w:r>
      <w:rPr>
        <w:lang w:val="en-US"/>
      </w:rPr>
      <w:t>LCLM</w:t>
    </w:r>
    <w:r w:rsidR="00CD382C">
      <w:rPr>
        <w:lang w:val="en-US"/>
      </w:rPr>
      <w:t xml:space="preserve"> </w:t>
    </w:r>
    <w:r w:rsidR="003047E8">
      <w:rPr>
        <w:lang w:val="en-US"/>
      </w:rPr>
      <w:t>5004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F205B"/>
    <w:multiLevelType w:val="multilevel"/>
    <w:tmpl w:val="F710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24D2F"/>
    <w:multiLevelType w:val="multilevel"/>
    <w:tmpl w:val="B5C61C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A77C0B"/>
    <w:multiLevelType w:val="multilevel"/>
    <w:tmpl w:val="0B88C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E963F9"/>
    <w:multiLevelType w:val="multilevel"/>
    <w:tmpl w:val="3740F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D81463"/>
    <w:multiLevelType w:val="multilevel"/>
    <w:tmpl w:val="94ECAD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8E35A2"/>
    <w:multiLevelType w:val="multilevel"/>
    <w:tmpl w:val="88081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6E43DC"/>
    <w:multiLevelType w:val="multilevel"/>
    <w:tmpl w:val="CE96D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CB7C9B"/>
    <w:multiLevelType w:val="multilevel"/>
    <w:tmpl w:val="2B6A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8E629B"/>
    <w:multiLevelType w:val="multilevel"/>
    <w:tmpl w:val="44BC4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541528">
    <w:abstractNumId w:val="6"/>
  </w:num>
  <w:num w:numId="2" w16cid:durableId="1711687866">
    <w:abstractNumId w:val="3"/>
  </w:num>
  <w:num w:numId="3" w16cid:durableId="325213270">
    <w:abstractNumId w:val="4"/>
  </w:num>
  <w:num w:numId="4" w16cid:durableId="1012027213">
    <w:abstractNumId w:val="2"/>
  </w:num>
  <w:num w:numId="5" w16cid:durableId="1314719366">
    <w:abstractNumId w:val="1"/>
  </w:num>
  <w:num w:numId="6" w16cid:durableId="1520267264">
    <w:abstractNumId w:val="8"/>
  </w:num>
  <w:num w:numId="7" w16cid:durableId="1373575580">
    <w:abstractNumId w:val="7"/>
  </w:num>
  <w:num w:numId="8" w16cid:durableId="1751660350">
    <w:abstractNumId w:val="5"/>
  </w:num>
  <w:num w:numId="9" w16cid:durableId="1710497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2DC"/>
    <w:rsid w:val="000E2052"/>
    <w:rsid w:val="00112E56"/>
    <w:rsid w:val="00127E6C"/>
    <w:rsid w:val="00151648"/>
    <w:rsid w:val="001604B8"/>
    <w:rsid w:val="001C468A"/>
    <w:rsid w:val="001D5297"/>
    <w:rsid w:val="002175B1"/>
    <w:rsid w:val="002F49AF"/>
    <w:rsid w:val="0030259E"/>
    <w:rsid w:val="003047E8"/>
    <w:rsid w:val="0033050A"/>
    <w:rsid w:val="00342019"/>
    <w:rsid w:val="00372938"/>
    <w:rsid w:val="003924C2"/>
    <w:rsid w:val="004F6E9C"/>
    <w:rsid w:val="00526534"/>
    <w:rsid w:val="0056606C"/>
    <w:rsid w:val="005720FE"/>
    <w:rsid w:val="00573B21"/>
    <w:rsid w:val="005B7A81"/>
    <w:rsid w:val="00613D63"/>
    <w:rsid w:val="006870B3"/>
    <w:rsid w:val="006D65A7"/>
    <w:rsid w:val="007167D9"/>
    <w:rsid w:val="00725489"/>
    <w:rsid w:val="00741C74"/>
    <w:rsid w:val="007E5FDC"/>
    <w:rsid w:val="00890707"/>
    <w:rsid w:val="00954D03"/>
    <w:rsid w:val="00956BC4"/>
    <w:rsid w:val="009933AB"/>
    <w:rsid w:val="009B4887"/>
    <w:rsid w:val="00A44B12"/>
    <w:rsid w:val="00A66494"/>
    <w:rsid w:val="00A94A12"/>
    <w:rsid w:val="00AD2445"/>
    <w:rsid w:val="00B0072F"/>
    <w:rsid w:val="00B577C5"/>
    <w:rsid w:val="00BA5F87"/>
    <w:rsid w:val="00BC128A"/>
    <w:rsid w:val="00C32C52"/>
    <w:rsid w:val="00CD382C"/>
    <w:rsid w:val="00D27A89"/>
    <w:rsid w:val="00D62006"/>
    <w:rsid w:val="00D74DF9"/>
    <w:rsid w:val="00D832DC"/>
    <w:rsid w:val="00DF22CB"/>
    <w:rsid w:val="00E14F0A"/>
    <w:rsid w:val="00E34C7B"/>
    <w:rsid w:val="00E35868"/>
    <w:rsid w:val="00E90FAD"/>
    <w:rsid w:val="00EC0677"/>
    <w:rsid w:val="00ED6F31"/>
    <w:rsid w:val="00EE0AB0"/>
    <w:rsid w:val="00F0222A"/>
    <w:rsid w:val="00FD424B"/>
    <w:rsid w:val="00FE2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0B65E"/>
  <w15:chartTrackingRefBased/>
  <w15:docId w15:val="{EB2D996C-0B64-5841-99CB-0009AE163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3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32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32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2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2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2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2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2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2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32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32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32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2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2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2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2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2DC"/>
    <w:rPr>
      <w:rFonts w:eastAsiaTheme="majorEastAsia" w:cstheme="majorBidi"/>
      <w:color w:val="272727" w:themeColor="text1" w:themeTint="D8"/>
    </w:rPr>
  </w:style>
  <w:style w:type="paragraph" w:styleId="Title">
    <w:name w:val="Title"/>
    <w:basedOn w:val="Normal"/>
    <w:next w:val="Normal"/>
    <w:link w:val="TitleChar"/>
    <w:uiPriority w:val="10"/>
    <w:qFormat/>
    <w:rsid w:val="00D832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2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2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2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2DC"/>
    <w:pPr>
      <w:spacing w:before="160"/>
      <w:jc w:val="center"/>
    </w:pPr>
    <w:rPr>
      <w:i/>
      <w:iCs/>
      <w:color w:val="404040" w:themeColor="text1" w:themeTint="BF"/>
    </w:rPr>
  </w:style>
  <w:style w:type="character" w:customStyle="1" w:styleId="QuoteChar">
    <w:name w:val="Quote Char"/>
    <w:basedOn w:val="DefaultParagraphFont"/>
    <w:link w:val="Quote"/>
    <w:uiPriority w:val="29"/>
    <w:rsid w:val="00D832DC"/>
    <w:rPr>
      <w:i/>
      <w:iCs/>
      <w:color w:val="404040" w:themeColor="text1" w:themeTint="BF"/>
    </w:rPr>
  </w:style>
  <w:style w:type="paragraph" w:styleId="ListParagraph">
    <w:name w:val="List Paragraph"/>
    <w:basedOn w:val="Normal"/>
    <w:uiPriority w:val="34"/>
    <w:qFormat/>
    <w:rsid w:val="00D832DC"/>
    <w:pPr>
      <w:ind w:left="720"/>
      <w:contextualSpacing/>
    </w:pPr>
  </w:style>
  <w:style w:type="character" w:styleId="IntenseEmphasis">
    <w:name w:val="Intense Emphasis"/>
    <w:basedOn w:val="DefaultParagraphFont"/>
    <w:uiPriority w:val="21"/>
    <w:qFormat/>
    <w:rsid w:val="00D832DC"/>
    <w:rPr>
      <w:i/>
      <w:iCs/>
      <w:color w:val="0F4761" w:themeColor="accent1" w:themeShade="BF"/>
    </w:rPr>
  </w:style>
  <w:style w:type="paragraph" w:styleId="IntenseQuote">
    <w:name w:val="Intense Quote"/>
    <w:basedOn w:val="Normal"/>
    <w:next w:val="Normal"/>
    <w:link w:val="IntenseQuoteChar"/>
    <w:uiPriority w:val="30"/>
    <w:qFormat/>
    <w:rsid w:val="00D83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2DC"/>
    <w:rPr>
      <w:i/>
      <w:iCs/>
      <w:color w:val="0F4761" w:themeColor="accent1" w:themeShade="BF"/>
    </w:rPr>
  </w:style>
  <w:style w:type="character" w:styleId="IntenseReference">
    <w:name w:val="Intense Reference"/>
    <w:basedOn w:val="DefaultParagraphFont"/>
    <w:uiPriority w:val="32"/>
    <w:qFormat/>
    <w:rsid w:val="00D832DC"/>
    <w:rPr>
      <w:b/>
      <w:bCs/>
      <w:smallCaps/>
      <w:color w:val="0F4761" w:themeColor="accent1" w:themeShade="BF"/>
      <w:spacing w:val="5"/>
    </w:rPr>
  </w:style>
  <w:style w:type="paragraph" w:styleId="NormalWeb">
    <w:name w:val="Normal (Web)"/>
    <w:basedOn w:val="Normal"/>
    <w:uiPriority w:val="99"/>
    <w:semiHidden/>
    <w:unhideWhenUsed/>
    <w:rsid w:val="003420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6606C"/>
    <w:rPr>
      <w:b/>
      <w:bCs/>
    </w:rPr>
  </w:style>
  <w:style w:type="character" w:styleId="Emphasis">
    <w:name w:val="Emphasis"/>
    <w:basedOn w:val="DefaultParagraphFont"/>
    <w:uiPriority w:val="20"/>
    <w:qFormat/>
    <w:rsid w:val="00573B21"/>
    <w:rPr>
      <w:i/>
      <w:iCs/>
    </w:rPr>
  </w:style>
  <w:style w:type="character" w:styleId="Hyperlink">
    <w:name w:val="Hyperlink"/>
    <w:basedOn w:val="DefaultParagraphFont"/>
    <w:uiPriority w:val="99"/>
    <w:unhideWhenUsed/>
    <w:rsid w:val="006870B3"/>
    <w:rPr>
      <w:color w:val="467886" w:themeColor="hyperlink"/>
      <w:u w:val="single"/>
    </w:rPr>
  </w:style>
  <w:style w:type="character" w:styleId="UnresolvedMention">
    <w:name w:val="Unresolved Mention"/>
    <w:basedOn w:val="DefaultParagraphFont"/>
    <w:uiPriority w:val="99"/>
    <w:semiHidden/>
    <w:unhideWhenUsed/>
    <w:rsid w:val="006870B3"/>
    <w:rPr>
      <w:color w:val="605E5C"/>
      <w:shd w:val="clear" w:color="auto" w:fill="E1DFDD"/>
    </w:rPr>
  </w:style>
  <w:style w:type="paragraph" w:styleId="Header">
    <w:name w:val="header"/>
    <w:basedOn w:val="Normal"/>
    <w:link w:val="HeaderChar"/>
    <w:uiPriority w:val="99"/>
    <w:unhideWhenUsed/>
    <w:rsid w:val="00BA5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F87"/>
  </w:style>
  <w:style w:type="paragraph" w:styleId="Footer">
    <w:name w:val="footer"/>
    <w:basedOn w:val="Normal"/>
    <w:link w:val="FooterChar"/>
    <w:uiPriority w:val="99"/>
    <w:unhideWhenUsed/>
    <w:rsid w:val="00BA5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F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219272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acle.com/netsuite/connectors/" TargetMode="External"/><Relationship Id="rId5" Type="http://schemas.openxmlformats.org/officeDocument/2006/relationships/footnotes" Target="footnotes.xml"/><Relationship Id="rId10" Type="http://schemas.openxmlformats.org/officeDocument/2006/relationships/hyperlink" Target="https://www.pewresearch.org/social-trends/2025/02/25/u-s-workers-are-more-worried-than-hopeful-about-future-ai-use-in-the-workplace/" TargetMode="External"/><Relationship Id="rId4" Type="http://schemas.openxmlformats.org/officeDocument/2006/relationships/webSettings" Target="webSettings.xml"/><Relationship Id="rId9" Type="http://schemas.openxmlformats.org/officeDocument/2006/relationships/hyperlink" Target="https://doi.org/10.1371/journal.pone.03221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11</Pages>
  <Words>2940</Words>
  <Characters>16763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Ericson Dos Santos Nanque (2223493)</dc:creator>
  <cp:keywords/>
  <dc:description/>
  <cp:lastModifiedBy>Ericson Dos Santos Nanque (2223493)</cp:lastModifiedBy>
  <cp:revision>43</cp:revision>
  <dcterms:created xsi:type="dcterms:W3CDTF">2026-04-06T16:58:00Z</dcterms:created>
  <dcterms:modified xsi:type="dcterms:W3CDTF">2026-04-20T23:18:00Z</dcterms:modified>
</cp:coreProperties>
</file>