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2FC17" w14:textId="2F579E07" w:rsidR="00304E6E" w:rsidRPr="00304E6E" w:rsidRDefault="00304E6E" w:rsidP="00D564BE">
      <w:pPr>
        <w:spacing w:after="0" w:line="360" w:lineRule="auto"/>
        <w:jc w:val="center"/>
        <w:rPr>
          <w:b/>
          <w:u w:val="single"/>
        </w:rPr>
      </w:pPr>
      <w:r>
        <w:rPr>
          <w:b/>
          <w:u w:val="single"/>
        </w:rPr>
        <w:t>The School Context</w:t>
      </w:r>
    </w:p>
    <w:p w14:paraId="4980E3F1" w14:textId="77777777" w:rsidR="00304E6E" w:rsidRDefault="00304E6E" w:rsidP="00D564BE">
      <w:pPr>
        <w:spacing w:after="0" w:line="360" w:lineRule="auto"/>
      </w:pPr>
    </w:p>
    <w:p w14:paraId="5C4AB99E" w14:textId="77777777" w:rsidR="003D01A4" w:rsidRDefault="009C6F38" w:rsidP="0061431D">
      <w:pPr>
        <w:jc w:val="center"/>
      </w:pPr>
      <w:r>
        <w:t xml:space="preserve">The School is in a small village within the Neath Port Talbot local authority. The school has 259 pupils, including 44 pupils who attend the nursery on a part-time basis. There are seven single-age classes. There are a few pupils with statements of special educational needs. The school has a Learning Support Centre (LSC) that mainly supports pupils with speech and communication difficulties. This specialist unit draws pupils from beyond the catchment area of the school and has 17 pupils taught in two mixed-age classes. Pupils with statements of special educational needs are taught in the LSC and in the mainstream classes. Around 24% of pupils are eligible for free school meals, which is slightly above the national average. The school identifies around 36% of pupils as having additional learning needs, which is above the national average. A very few pupils speak Welsh as their first language at home and a very few speak English as an additional language. </w:t>
      </w:r>
      <w:proofErr w:type="gramStart"/>
      <w:r>
        <w:t>Also</w:t>
      </w:r>
      <w:proofErr w:type="gramEnd"/>
      <w:r>
        <w:t xml:space="preserve"> a very few pupils are looked after by the local authority. </w:t>
      </w:r>
    </w:p>
    <w:p w14:paraId="46EA31FE" w14:textId="39BFCAB3" w:rsidR="003D01A4" w:rsidRDefault="003D01A4" w:rsidP="0061431D">
      <w:pPr>
        <w:jc w:val="center"/>
        <w:rPr>
          <w:b/>
          <w:u w:val="single"/>
        </w:rPr>
      </w:pPr>
      <w:r>
        <w:rPr>
          <w:b/>
          <w:u w:val="single"/>
        </w:rPr>
        <w:t>School Development Plan</w:t>
      </w:r>
    </w:p>
    <w:p w14:paraId="218CA5E2" w14:textId="77777777" w:rsidR="003D01A4" w:rsidRDefault="003D01A4" w:rsidP="0061431D">
      <w:pPr>
        <w:jc w:val="center"/>
        <w:rPr>
          <w:b/>
          <w:u w:val="single"/>
        </w:rPr>
      </w:pPr>
    </w:p>
    <w:tbl>
      <w:tblPr>
        <w:tblStyle w:val="TableGrid"/>
        <w:tblW w:w="0" w:type="auto"/>
        <w:tblLook w:val="04A0" w:firstRow="1" w:lastRow="0" w:firstColumn="1" w:lastColumn="0" w:noHBand="0" w:noVBand="1"/>
      </w:tblPr>
      <w:tblGrid>
        <w:gridCol w:w="461"/>
        <w:gridCol w:w="8555"/>
      </w:tblGrid>
      <w:tr w:rsidR="003D01A4" w14:paraId="2CE098CB" w14:textId="77777777" w:rsidTr="00914EFD">
        <w:tc>
          <w:tcPr>
            <w:tcW w:w="13948" w:type="dxa"/>
            <w:gridSpan w:val="2"/>
          </w:tcPr>
          <w:p w14:paraId="2BC482F4" w14:textId="77777777" w:rsidR="003D01A4" w:rsidRPr="0061431D" w:rsidRDefault="003D01A4" w:rsidP="0061431D">
            <w:pPr>
              <w:jc w:val="center"/>
              <w:rPr>
                <w:b/>
              </w:rPr>
            </w:pPr>
            <w:r>
              <w:rPr>
                <w:b/>
              </w:rPr>
              <w:t>By the end of July 2019, we aim to ensure that:</w:t>
            </w:r>
          </w:p>
        </w:tc>
      </w:tr>
      <w:tr w:rsidR="003D01A4" w14:paraId="70C4D68D" w14:textId="77777777" w:rsidTr="0061431D">
        <w:tc>
          <w:tcPr>
            <w:tcW w:w="562" w:type="dxa"/>
          </w:tcPr>
          <w:p w14:paraId="3F526888" w14:textId="77777777" w:rsidR="003D01A4" w:rsidRPr="0061431D" w:rsidRDefault="003D01A4" w:rsidP="0061431D">
            <w:pPr>
              <w:jc w:val="center"/>
              <w:rPr>
                <w:b/>
              </w:rPr>
            </w:pPr>
            <w:r w:rsidRPr="0061431D">
              <w:rPr>
                <w:b/>
              </w:rPr>
              <w:t>1</w:t>
            </w:r>
          </w:p>
        </w:tc>
        <w:tc>
          <w:tcPr>
            <w:tcW w:w="13386" w:type="dxa"/>
          </w:tcPr>
          <w:p w14:paraId="5780F981" w14:textId="77777777" w:rsidR="003D01A4" w:rsidRDefault="003D01A4" w:rsidP="0061431D">
            <w:r>
              <w:t>Address the recommendations on the Post Inspection Action Plan:</w:t>
            </w:r>
          </w:p>
          <w:p w14:paraId="09F0AA60" w14:textId="77777777" w:rsidR="003D01A4" w:rsidRPr="0061431D" w:rsidRDefault="003D01A4" w:rsidP="003D01A4">
            <w:pPr>
              <w:pStyle w:val="ListParagraph"/>
              <w:numPr>
                <w:ilvl w:val="0"/>
                <w:numId w:val="1"/>
              </w:numPr>
            </w:pPr>
            <w:r>
              <w:t>Improve pupils’ skills in writing</w:t>
            </w:r>
          </w:p>
        </w:tc>
      </w:tr>
      <w:tr w:rsidR="003D01A4" w14:paraId="49CDC919" w14:textId="77777777" w:rsidTr="0061431D">
        <w:tc>
          <w:tcPr>
            <w:tcW w:w="562" w:type="dxa"/>
          </w:tcPr>
          <w:p w14:paraId="4A67C978" w14:textId="77777777" w:rsidR="003D01A4" w:rsidRPr="0061431D" w:rsidRDefault="003D01A4" w:rsidP="0061431D">
            <w:pPr>
              <w:jc w:val="center"/>
              <w:rPr>
                <w:b/>
              </w:rPr>
            </w:pPr>
            <w:r w:rsidRPr="0061431D">
              <w:rPr>
                <w:b/>
              </w:rPr>
              <w:t>2</w:t>
            </w:r>
          </w:p>
        </w:tc>
        <w:tc>
          <w:tcPr>
            <w:tcW w:w="13386" w:type="dxa"/>
          </w:tcPr>
          <w:p w14:paraId="0AA8F051" w14:textId="77777777" w:rsidR="003D01A4" w:rsidRDefault="003D01A4" w:rsidP="0061431D">
            <w:r>
              <w:t>Address the recommendations on the Post Inspection Action Plan:</w:t>
            </w:r>
          </w:p>
          <w:p w14:paraId="0E18003C" w14:textId="77777777" w:rsidR="003D01A4" w:rsidRPr="0061431D" w:rsidRDefault="003D01A4" w:rsidP="003D01A4">
            <w:pPr>
              <w:pStyle w:val="ListParagraph"/>
              <w:numPr>
                <w:ilvl w:val="0"/>
                <w:numId w:val="1"/>
              </w:numPr>
            </w:pPr>
            <w:r>
              <w:t>Improve pupils’ opportunities for outdoor learning, both in the Foundation Phase and Key Stage 2</w:t>
            </w:r>
          </w:p>
        </w:tc>
      </w:tr>
      <w:tr w:rsidR="003D01A4" w14:paraId="5B2ACAD8" w14:textId="77777777" w:rsidTr="0061431D">
        <w:tc>
          <w:tcPr>
            <w:tcW w:w="562" w:type="dxa"/>
          </w:tcPr>
          <w:p w14:paraId="76A8B2F9" w14:textId="77777777" w:rsidR="003D01A4" w:rsidRPr="0061431D" w:rsidRDefault="003D01A4" w:rsidP="0061431D">
            <w:pPr>
              <w:jc w:val="center"/>
              <w:rPr>
                <w:b/>
              </w:rPr>
            </w:pPr>
            <w:r w:rsidRPr="0061431D">
              <w:rPr>
                <w:b/>
              </w:rPr>
              <w:t>3</w:t>
            </w:r>
          </w:p>
        </w:tc>
        <w:tc>
          <w:tcPr>
            <w:tcW w:w="13386" w:type="dxa"/>
          </w:tcPr>
          <w:p w14:paraId="40E6F411" w14:textId="77777777" w:rsidR="003D01A4" w:rsidRDefault="003D01A4" w:rsidP="0061431D">
            <w:r>
              <w:t>Improve standards of reading throughout school:</w:t>
            </w:r>
          </w:p>
          <w:p w14:paraId="772E0285" w14:textId="77777777" w:rsidR="003D01A4" w:rsidRDefault="003D01A4" w:rsidP="003D01A4">
            <w:pPr>
              <w:pStyle w:val="ListParagraph"/>
              <w:numPr>
                <w:ilvl w:val="0"/>
                <w:numId w:val="1"/>
              </w:numPr>
            </w:pPr>
            <w:r>
              <w:t>Further improve reading outcomes at the end of KS2, higher percentage of pupils to achieve a score of 85 + in National Tests</w:t>
            </w:r>
          </w:p>
          <w:p w14:paraId="3B239A0F" w14:textId="77777777" w:rsidR="003D01A4" w:rsidRDefault="003D01A4" w:rsidP="003D01A4">
            <w:pPr>
              <w:pStyle w:val="ListParagraph"/>
              <w:numPr>
                <w:ilvl w:val="0"/>
                <w:numId w:val="1"/>
              </w:numPr>
            </w:pPr>
            <w:r>
              <w:t>Higher percentage of pupils to achieve score of 115 + in National Tests by the end of KS2</w:t>
            </w:r>
          </w:p>
          <w:p w14:paraId="5FDA0119" w14:textId="77777777" w:rsidR="003D01A4" w:rsidRDefault="003D01A4" w:rsidP="003D01A4">
            <w:pPr>
              <w:pStyle w:val="ListParagraph"/>
              <w:numPr>
                <w:ilvl w:val="0"/>
                <w:numId w:val="1"/>
              </w:numPr>
            </w:pPr>
            <w:r>
              <w:t>Through use of a range of assessment tools, identify pupils who require additional support in Foundation Phase and allocate time with additional staff</w:t>
            </w:r>
          </w:p>
          <w:p w14:paraId="4968F925" w14:textId="77777777" w:rsidR="003D01A4" w:rsidRPr="0061431D" w:rsidRDefault="003D01A4" w:rsidP="003D01A4">
            <w:pPr>
              <w:pStyle w:val="ListParagraph"/>
              <w:numPr>
                <w:ilvl w:val="0"/>
                <w:numId w:val="1"/>
              </w:numPr>
            </w:pPr>
            <w:r>
              <w:t>Research ways to further improve teaching and learning of reading</w:t>
            </w:r>
          </w:p>
        </w:tc>
      </w:tr>
      <w:tr w:rsidR="003D01A4" w14:paraId="1EFB12F0" w14:textId="77777777" w:rsidTr="0061431D">
        <w:tc>
          <w:tcPr>
            <w:tcW w:w="562" w:type="dxa"/>
          </w:tcPr>
          <w:p w14:paraId="13B4A879" w14:textId="77777777" w:rsidR="003D01A4" w:rsidRPr="0061431D" w:rsidRDefault="003D01A4" w:rsidP="0061431D">
            <w:pPr>
              <w:jc w:val="center"/>
              <w:rPr>
                <w:b/>
              </w:rPr>
            </w:pPr>
            <w:r w:rsidRPr="0061431D">
              <w:rPr>
                <w:b/>
              </w:rPr>
              <w:t>4</w:t>
            </w:r>
          </w:p>
        </w:tc>
        <w:tc>
          <w:tcPr>
            <w:tcW w:w="13386" w:type="dxa"/>
          </w:tcPr>
          <w:p w14:paraId="14AFE1EE" w14:textId="77777777" w:rsidR="003D01A4" w:rsidRDefault="003D01A4" w:rsidP="0061431D">
            <w:r>
              <w:t>Improve numerical reasoning of pupils in KS2</w:t>
            </w:r>
          </w:p>
          <w:p w14:paraId="3A7B353D" w14:textId="77777777" w:rsidR="003D01A4" w:rsidRDefault="003D01A4" w:rsidP="003D01A4">
            <w:pPr>
              <w:pStyle w:val="ListParagraph"/>
              <w:numPr>
                <w:ilvl w:val="0"/>
                <w:numId w:val="2"/>
              </w:numPr>
            </w:pPr>
            <w:r>
              <w:t>Raise the percentage of pupils achieving scores of 85 + and 115 + in the National Tests for numerical reasoning across all KS2 year groups</w:t>
            </w:r>
          </w:p>
          <w:p w14:paraId="23B62D78" w14:textId="77777777" w:rsidR="003D01A4" w:rsidRPr="0061431D" w:rsidRDefault="003D01A4" w:rsidP="003D01A4">
            <w:pPr>
              <w:pStyle w:val="ListParagraph"/>
              <w:numPr>
                <w:ilvl w:val="0"/>
                <w:numId w:val="2"/>
              </w:numPr>
            </w:pPr>
            <w:r>
              <w:t>Pupils to utilise skills across the curriculum</w:t>
            </w:r>
          </w:p>
        </w:tc>
      </w:tr>
      <w:tr w:rsidR="003D01A4" w14:paraId="69004866" w14:textId="77777777" w:rsidTr="0061431D">
        <w:tc>
          <w:tcPr>
            <w:tcW w:w="562" w:type="dxa"/>
          </w:tcPr>
          <w:p w14:paraId="21123976" w14:textId="77777777" w:rsidR="003D01A4" w:rsidRPr="0061431D" w:rsidRDefault="003D01A4" w:rsidP="0061431D">
            <w:pPr>
              <w:jc w:val="center"/>
              <w:rPr>
                <w:b/>
              </w:rPr>
            </w:pPr>
            <w:r w:rsidRPr="0061431D">
              <w:rPr>
                <w:b/>
              </w:rPr>
              <w:t>5</w:t>
            </w:r>
          </w:p>
        </w:tc>
        <w:tc>
          <w:tcPr>
            <w:tcW w:w="13386" w:type="dxa"/>
          </w:tcPr>
          <w:p w14:paraId="53332727" w14:textId="77777777" w:rsidR="003D01A4" w:rsidRDefault="003D01A4" w:rsidP="0061431D">
            <w:r>
              <w:t>Introduce further strategies to support the wellbeing of pupils:</w:t>
            </w:r>
          </w:p>
          <w:p w14:paraId="6C71E15A" w14:textId="77777777" w:rsidR="003D01A4" w:rsidRDefault="003D01A4" w:rsidP="003D01A4">
            <w:pPr>
              <w:pStyle w:val="ListParagraph"/>
              <w:numPr>
                <w:ilvl w:val="0"/>
                <w:numId w:val="3"/>
              </w:numPr>
            </w:pPr>
            <w:r>
              <w:t>Introduce ELSA intervention for pupils who have been identified as having low Emotional Literacy levels</w:t>
            </w:r>
          </w:p>
          <w:p w14:paraId="67DF1FE5" w14:textId="77777777" w:rsidR="003D01A4" w:rsidRDefault="003D01A4" w:rsidP="003D01A4">
            <w:pPr>
              <w:pStyle w:val="ListParagraph"/>
              <w:numPr>
                <w:ilvl w:val="0"/>
                <w:numId w:val="3"/>
              </w:numPr>
            </w:pPr>
            <w:r>
              <w:t>Introduce pupils to yoga and breathing techniques to reduce anxiety and stress</w:t>
            </w:r>
          </w:p>
          <w:p w14:paraId="75D78B1A" w14:textId="77777777" w:rsidR="003D01A4" w:rsidRPr="0061431D" w:rsidRDefault="003D01A4" w:rsidP="003D01A4">
            <w:pPr>
              <w:pStyle w:val="ListParagraph"/>
              <w:numPr>
                <w:ilvl w:val="0"/>
                <w:numId w:val="3"/>
              </w:numPr>
            </w:pPr>
            <w:r>
              <w:t>Offer range of lunchtime activities for pupils to have a choice of what they do in order to feel relaxed</w:t>
            </w:r>
          </w:p>
        </w:tc>
      </w:tr>
      <w:tr w:rsidR="003D01A4" w14:paraId="21D9F420" w14:textId="77777777" w:rsidTr="0061431D">
        <w:tc>
          <w:tcPr>
            <w:tcW w:w="562" w:type="dxa"/>
          </w:tcPr>
          <w:p w14:paraId="4AE656E2" w14:textId="77777777" w:rsidR="003D01A4" w:rsidRPr="0061431D" w:rsidRDefault="003D01A4" w:rsidP="0061431D">
            <w:pPr>
              <w:jc w:val="center"/>
              <w:rPr>
                <w:b/>
              </w:rPr>
            </w:pPr>
            <w:r w:rsidRPr="0061431D">
              <w:rPr>
                <w:b/>
              </w:rPr>
              <w:t>6</w:t>
            </w:r>
          </w:p>
        </w:tc>
        <w:tc>
          <w:tcPr>
            <w:tcW w:w="13386" w:type="dxa"/>
          </w:tcPr>
          <w:p w14:paraId="019FF02D" w14:textId="77777777" w:rsidR="003D01A4" w:rsidRDefault="003D01A4" w:rsidP="0061431D">
            <w:r>
              <w:t>Ongoing development of Successful Futures agenda (Long term target)</w:t>
            </w:r>
          </w:p>
          <w:p w14:paraId="6FCD9A2E" w14:textId="77777777" w:rsidR="003D01A4" w:rsidRDefault="003D01A4" w:rsidP="003D01A4">
            <w:pPr>
              <w:pStyle w:val="ListParagraph"/>
              <w:numPr>
                <w:ilvl w:val="0"/>
                <w:numId w:val="4"/>
              </w:numPr>
            </w:pPr>
            <w:r>
              <w:t>Ongoing focus to embed Digital Competence Framework as well as upskill staff</w:t>
            </w:r>
          </w:p>
          <w:p w14:paraId="3DA0BA84" w14:textId="77777777" w:rsidR="003D01A4" w:rsidRDefault="003D01A4" w:rsidP="003D01A4">
            <w:pPr>
              <w:pStyle w:val="ListParagraph"/>
              <w:numPr>
                <w:ilvl w:val="0"/>
                <w:numId w:val="4"/>
              </w:numPr>
            </w:pPr>
            <w:r>
              <w:t>Ongoing Pioneer School work</w:t>
            </w:r>
          </w:p>
          <w:p w14:paraId="5A203D3B" w14:textId="77777777" w:rsidR="003D01A4" w:rsidRPr="0061431D" w:rsidRDefault="003D01A4" w:rsidP="003D01A4">
            <w:pPr>
              <w:pStyle w:val="ListParagraph"/>
              <w:numPr>
                <w:ilvl w:val="0"/>
                <w:numId w:val="4"/>
              </w:numPr>
            </w:pPr>
            <w:r>
              <w:t>Ongoing development of the AoLEs and pedagogy</w:t>
            </w:r>
          </w:p>
        </w:tc>
      </w:tr>
      <w:tr w:rsidR="003D01A4" w14:paraId="5483EA26" w14:textId="77777777" w:rsidTr="0061431D">
        <w:tc>
          <w:tcPr>
            <w:tcW w:w="562" w:type="dxa"/>
          </w:tcPr>
          <w:p w14:paraId="4177347C" w14:textId="77777777" w:rsidR="003D01A4" w:rsidRPr="0061431D" w:rsidRDefault="003D01A4" w:rsidP="0061431D">
            <w:pPr>
              <w:jc w:val="center"/>
              <w:rPr>
                <w:b/>
              </w:rPr>
            </w:pPr>
            <w:r w:rsidRPr="0061431D">
              <w:rPr>
                <w:b/>
              </w:rPr>
              <w:t>7</w:t>
            </w:r>
          </w:p>
        </w:tc>
        <w:tc>
          <w:tcPr>
            <w:tcW w:w="13386" w:type="dxa"/>
          </w:tcPr>
          <w:p w14:paraId="1525501E" w14:textId="77777777" w:rsidR="003D01A4" w:rsidRDefault="003D01A4" w:rsidP="0061431D">
            <w:r>
              <w:t>Increase the percentage of pupils who achieve higher outcomes at the end of Foundation Phase and end of KS2 (Long term target)</w:t>
            </w:r>
          </w:p>
          <w:p w14:paraId="537F44EC" w14:textId="77777777" w:rsidR="003D01A4" w:rsidRPr="0061431D" w:rsidRDefault="003D01A4" w:rsidP="003D01A4">
            <w:pPr>
              <w:pStyle w:val="ListParagraph"/>
              <w:numPr>
                <w:ilvl w:val="0"/>
                <w:numId w:val="5"/>
              </w:numPr>
            </w:pPr>
            <w:r>
              <w:t>Improve the percentage of pupils who achieve O6+ and Level 5 in particular in English</w:t>
            </w:r>
          </w:p>
        </w:tc>
      </w:tr>
    </w:tbl>
    <w:p w14:paraId="4398E5A2" w14:textId="77777777" w:rsidR="003D01A4" w:rsidRPr="007A023E" w:rsidRDefault="003D01A4" w:rsidP="007A023E">
      <w:pPr>
        <w:spacing w:after="0" w:line="360" w:lineRule="auto"/>
        <w:jc w:val="center"/>
        <w:rPr>
          <w:rFonts w:ascii="Arial" w:hAnsi="Arial" w:cs="Arial"/>
          <w:sz w:val="24"/>
          <w:szCs w:val="24"/>
        </w:rPr>
      </w:pPr>
      <w:r w:rsidRPr="007A023E">
        <w:rPr>
          <w:rFonts w:ascii="Arial" w:hAnsi="Arial" w:cs="Arial"/>
          <w:b/>
          <w:sz w:val="24"/>
          <w:szCs w:val="24"/>
          <w:u w:val="single"/>
        </w:rPr>
        <w:lastRenderedPageBreak/>
        <w:t>ELSA</w:t>
      </w:r>
    </w:p>
    <w:p w14:paraId="5BAE3E6F"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r w:rsidRPr="007A023E">
        <w:rPr>
          <w:rFonts w:ascii="Arial" w:hAnsi="Arial" w:cs="Arial"/>
        </w:rPr>
        <w:t>The ELSA (Emotional Literacy Support Assistant) project was originally developed by an Educational Psychologist, named Shelia Burton, who worked within Southampton and later Hampshire. ELSA was designed to help build on the capacity of schools to support the emotional needs of their pupils from within using their own resources. ELSA recognises that children learn better and are happier in school if their emotional needs are also addressed.</w:t>
      </w:r>
    </w:p>
    <w:p w14:paraId="469E0636"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r w:rsidRPr="007A023E">
        <w:rPr>
          <w:rFonts w:ascii="Arial" w:hAnsi="Arial" w:cs="Arial"/>
        </w:rPr>
        <w:t>ELSA is an initiative developed and supported by educational psychologists who apply psychological knowledge of children’s social and emotional development to particular areas of need and to specific casework.</w:t>
      </w:r>
    </w:p>
    <w:p w14:paraId="37610FF2"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r w:rsidRPr="007A023E">
        <w:rPr>
          <w:rFonts w:ascii="Arial" w:hAnsi="Arial" w:cs="Arial"/>
        </w:rPr>
        <w:t>ELSAs are Emotional Literacy Support Assistants. They are teaching assistants who have received specific additional training from educational psychologists. They then continue to receive on going supervision and support from educational psychologist, from within the Local Authority following their training. The role of the ELSA is to support children and young people in school to understand and regulate their own emotions whilst also respecting the feelings of those around them.</w:t>
      </w:r>
    </w:p>
    <w:p w14:paraId="21AD97F3"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r w:rsidRPr="007A023E">
        <w:rPr>
          <w:rFonts w:ascii="Arial" w:hAnsi="Arial" w:cs="Arial"/>
          <w:shd w:val="clear" w:color="auto" w:fill="FFFFFF"/>
        </w:rPr>
        <w:t>Some examples of things covered on the ELSA training course are Social skills, emotions, bereavement, social stories and therapeutic stories, anger management, self-esteem, counselling skills such as solution focused and friendship</w:t>
      </w:r>
    </w:p>
    <w:p w14:paraId="1BAB015F"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r w:rsidRPr="007A023E">
        <w:rPr>
          <w:rFonts w:ascii="Arial" w:hAnsi="Arial" w:cs="Arial"/>
        </w:rPr>
        <w:t>The ELSA Network supports and assists ELSAs in their valuable work, as well as helping area co-ordinators to publicise ELSA work in their locality. Many local authorities across England and Wales now have ELSAs in their schools.</w:t>
      </w:r>
    </w:p>
    <w:p w14:paraId="0A6066EB" w14:textId="77777777" w:rsidR="003D01A4" w:rsidRPr="007A023E" w:rsidRDefault="003D01A4" w:rsidP="007A023E">
      <w:pPr>
        <w:pStyle w:val="NormalWeb"/>
        <w:shd w:val="clear" w:color="auto" w:fill="FFFFFF"/>
        <w:spacing w:before="300" w:beforeAutospacing="0" w:after="0" w:afterAutospacing="0" w:line="360" w:lineRule="auto"/>
        <w:rPr>
          <w:rFonts w:ascii="Arial" w:hAnsi="Arial" w:cs="Arial"/>
        </w:rPr>
      </w:pPr>
    </w:p>
    <w:p w14:paraId="2F58EAD6" w14:textId="77777777" w:rsidR="003D01A4" w:rsidRPr="007A023E" w:rsidRDefault="003D01A4" w:rsidP="007A023E">
      <w:pPr>
        <w:spacing w:after="0" w:line="360" w:lineRule="auto"/>
        <w:rPr>
          <w:rFonts w:ascii="Arial" w:hAnsi="Arial" w:cs="Arial"/>
          <w:sz w:val="24"/>
          <w:szCs w:val="24"/>
        </w:rPr>
      </w:pPr>
    </w:p>
    <w:p w14:paraId="0495CECD" w14:textId="77777777" w:rsidR="003D01A4" w:rsidRPr="000A0EAC" w:rsidRDefault="003D01A4" w:rsidP="000A0EAC">
      <w:pPr>
        <w:spacing w:after="0" w:line="360" w:lineRule="auto"/>
        <w:jc w:val="center"/>
        <w:rPr>
          <w:rFonts w:ascii="Arial" w:hAnsi="Arial" w:cs="Arial"/>
          <w:sz w:val="24"/>
          <w:szCs w:val="24"/>
        </w:rPr>
      </w:pPr>
      <w:r w:rsidRPr="000A0EAC">
        <w:rPr>
          <w:rFonts w:ascii="Arial" w:hAnsi="Arial" w:cs="Arial"/>
          <w:b/>
          <w:sz w:val="24"/>
          <w:szCs w:val="24"/>
          <w:u w:val="single"/>
        </w:rPr>
        <w:t>Evaluation</w:t>
      </w:r>
    </w:p>
    <w:p w14:paraId="022B4DA4" w14:textId="77777777" w:rsidR="003D01A4" w:rsidRPr="000A0EAC" w:rsidRDefault="003D01A4" w:rsidP="000A0EAC">
      <w:pPr>
        <w:spacing w:after="0" w:line="360" w:lineRule="auto"/>
        <w:jc w:val="center"/>
        <w:rPr>
          <w:rFonts w:ascii="Arial" w:hAnsi="Arial" w:cs="Arial"/>
          <w:sz w:val="24"/>
          <w:szCs w:val="24"/>
        </w:rPr>
      </w:pPr>
    </w:p>
    <w:p w14:paraId="524E44C6" w14:textId="77777777" w:rsidR="003D01A4" w:rsidRPr="000A0EAC" w:rsidRDefault="003D01A4" w:rsidP="000A0EAC">
      <w:pPr>
        <w:spacing w:after="0" w:line="360" w:lineRule="auto"/>
        <w:rPr>
          <w:rFonts w:ascii="Arial" w:hAnsi="Arial" w:cs="Arial"/>
          <w:sz w:val="24"/>
          <w:szCs w:val="24"/>
        </w:rPr>
      </w:pPr>
      <w:r w:rsidRPr="000A0EAC">
        <w:rPr>
          <w:rFonts w:ascii="Arial" w:hAnsi="Arial" w:cs="Arial"/>
          <w:sz w:val="24"/>
          <w:szCs w:val="24"/>
        </w:rPr>
        <w:t xml:space="preserve">I feel that the presentation on the whole went quite well. I attempted both a physical presentation, as well as a power point presentation. As a result of feeling more </w:t>
      </w:r>
      <w:r w:rsidRPr="000A0EAC">
        <w:rPr>
          <w:rFonts w:ascii="Arial" w:hAnsi="Arial" w:cs="Arial"/>
          <w:sz w:val="24"/>
          <w:szCs w:val="24"/>
        </w:rPr>
        <w:lastRenderedPageBreak/>
        <w:t>comfortable during the power point presentation it was decided that this would be the method used for the final presentation.</w:t>
      </w:r>
    </w:p>
    <w:p w14:paraId="1FB1429D" w14:textId="77777777" w:rsidR="003D01A4" w:rsidRPr="000A0EAC" w:rsidRDefault="003D01A4" w:rsidP="000A0EAC">
      <w:pPr>
        <w:spacing w:after="0" w:line="360" w:lineRule="auto"/>
        <w:rPr>
          <w:rFonts w:ascii="Arial" w:hAnsi="Arial" w:cs="Arial"/>
          <w:sz w:val="24"/>
          <w:szCs w:val="24"/>
        </w:rPr>
      </w:pPr>
    </w:p>
    <w:p w14:paraId="6E5553FA" w14:textId="77777777" w:rsidR="003D01A4" w:rsidRPr="000A0EAC" w:rsidRDefault="003D01A4" w:rsidP="000A0EAC">
      <w:pPr>
        <w:spacing w:after="0" w:line="360" w:lineRule="auto"/>
        <w:rPr>
          <w:rFonts w:ascii="Arial" w:hAnsi="Arial" w:cs="Arial"/>
          <w:sz w:val="24"/>
          <w:szCs w:val="24"/>
        </w:rPr>
      </w:pPr>
      <w:r w:rsidRPr="000A0EAC">
        <w:rPr>
          <w:rFonts w:ascii="Arial" w:hAnsi="Arial" w:cs="Arial"/>
          <w:sz w:val="24"/>
          <w:szCs w:val="24"/>
        </w:rPr>
        <w:t>I feel that the time limit on the video did not allow for an in-depth investigation into what exactly the chosen intervention was, instead only allowing for a brief outline on what, as well as how the intervention could be used within schools.</w:t>
      </w:r>
    </w:p>
    <w:p w14:paraId="63BA9A88" w14:textId="5A83A0F2" w:rsidR="003D01A4" w:rsidRDefault="003D01A4" w:rsidP="0061431D">
      <w:pPr>
        <w:jc w:val="center"/>
        <w:rPr>
          <w:b/>
          <w:u w:val="single"/>
        </w:rPr>
      </w:pPr>
    </w:p>
    <w:p w14:paraId="6C573A74" w14:textId="77777777" w:rsidR="003D01A4" w:rsidRDefault="003D01A4" w:rsidP="000A28C4">
      <w:pPr>
        <w:spacing w:after="0" w:line="360" w:lineRule="auto"/>
        <w:jc w:val="center"/>
        <w:rPr>
          <w:rFonts w:ascii="Arial" w:hAnsi="Arial" w:cs="Arial"/>
          <w:sz w:val="24"/>
          <w:szCs w:val="24"/>
        </w:rPr>
      </w:pPr>
    </w:p>
    <w:p w14:paraId="313545CA" w14:textId="77777777" w:rsidR="003D01A4" w:rsidRDefault="003D01A4" w:rsidP="000A28C4">
      <w:pPr>
        <w:spacing w:after="0" w:line="360" w:lineRule="auto"/>
        <w:jc w:val="center"/>
        <w:rPr>
          <w:rFonts w:ascii="Arial" w:hAnsi="Arial" w:cs="Arial"/>
          <w:sz w:val="24"/>
          <w:szCs w:val="24"/>
        </w:rPr>
      </w:pPr>
    </w:p>
    <w:p w14:paraId="5106F8EC" w14:textId="77777777" w:rsidR="003D01A4" w:rsidRDefault="003D01A4" w:rsidP="000A28C4">
      <w:pPr>
        <w:spacing w:after="0" w:line="360" w:lineRule="auto"/>
        <w:jc w:val="center"/>
        <w:rPr>
          <w:rFonts w:ascii="Arial" w:hAnsi="Arial" w:cs="Arial"/>
          <w:sz w:val="24"/>
          <w:szCs w:val="24"/>
        </w:rPr>
      </w:pPr>
    </w:p>
    <w:p w14:paraId="71BA510B" w14:textId="77777777" w:rsidR="003D01A4" w:rsidRDefault="003D01A4" w:rsidP="000A28C4">
      <w:pPr>
        <w:spacing w:after="0" w:line="360" w:lineRule="auto"/>
        <w:jc w:val="center"/>
        <w:rPr>
          <w:rFonts w:ascii="Arial" w:hAnsi="Arial" w:cs="Arial"/>
          <w:sz w:val="24"/>
          <w:szCs w:val="24"/>
        </w:rPr>
      </w:pPr>
    </w:p>
    <w:p w14:paraId="61781BFF" w14:textId="77777777" w:rsidR="003D01A4" w:rsidRDefault="003D01A4" w:rsidP="000A28C4">
      <w:pPr>
        <w:spacing w:after="0" w:line="360" w:lineRule="auto"/>
        <w:jc w:val="center"/>
        <w:rPr>
          <w:rFonts w:ascii="Arial" w:hAnsi="Arial" w:cs="Arial"/>
          <w:sz w:val="24"/>
          <w:szCs w:val="24"/>
        </w:rPr>
      </w:pPr>
    </w:p>
    <w:p w14:paraId="6DF10752" w14:textId="77777777" w:rsidR="003D01A4" w:rsidRDefault="003D01A4" w:rsidP="000A28C4">
      <w:pPr>
        <w:spacing w:after="0" w:line="360" w:lineRule="auto"/>
        <w:jc w:val="center"/>
        <w:rPr>
          <w:rFonts w:ascii="Arial" w:hAnsi="Arial" w:cs="Arial"/>
          <w:sz w:val="24"/>
          <w:szCs w:val="24"/>
        </w:rPr>
      </w:pPr>
    </w:p>
    <w:p w14:paraId="2E3AED22" w14:textId="77777777" w:rsidR="003D01A4" w:rsidRDefault="003D01A4" w:rsidP="000A28C4">
      <w:pPr>
        <w:spacing w:after="0" w:line="360" w:lineRule="auto"/>
        <w:jc w:val="center"/>
        <w:rPr>
          <w:rFonts w:ascii="Arial" w:hAnsi="Arial" w:cs="Arial"/>
          <w:sz w:val="24"/>
          <w:szCs w:val="24"/>
        </w:rPr>
      </w:pPr>
    </w:p>
    <w:p w14:paraId="3818E720" w14:textId="77777777" w:rsidR="003D01A4" w:rsidRDefault="003D01A4" w:rsidP="000A28C4">
      <w:pPr>
        <w:spacing w:after="0" w:line="360" w:lineRule="auto"/>
        <w:jc w:val="center"/>
        <w:rPr>
          <w:rFonts w:ascii="Arial" w:hAnsi="Arial" w:cs="Arial"/>
          <w:sz w:val="24"/>
          <w:szCs w:val="24"/>
        </w:rPr>
      </w:pPr>
    </w:p>
    <w:p w14:paraId="52F07B80" w14:textId="77777777" w:rsidR="003D01A4" w:rsidRDefault="003D01A4" w:rsidP="000A28C4">
      <w:pPr>
        <w:spacing w:after="0" w:line="360" w:lineRule="auto"/>
        <w:jc w:val="center"/>
        <w:rPr>
          <w:rFonts w:ascii="Arial" w:hAnsi="Arial" w:cs="Arial"/>
          <w:sz w:val="24"/>
          <w:szCs w:val="24"/>
        </w:rPr>
      </w:pPr>
    </w:p>
    <w:p w14:paraId="27C85C8B" w14:textId="77777777" w:rsidR="003D01A4" w:rsidRDefault="003D01A4" w:rsidP="000A28C4">
      <w:pPr>
        <w:spacing w:after="0" w:line="360" w:lineRule="auto"/>
        <w:jc w:val="center"/>
        <w:rPr>
          <w:rFonts w:ascii="Arial" w:hAnsi="Arial" w:cs="Arial"/>
          <w:sz w:val="24"/>
          <w:szCs w:val="24"/>
        </w:rPr>
      </w:pPr>
    </w:p>
    <w:p w14:paraId="402D0085" w14:textId="77777777" w:rsidR="003D01A4" w:rsidRDefault="003D01A4" w:rsidP="000A28C4">
      <w:pPr>
        <w:spacing w:after="0" w:line="360" w:lineRule="auto"/>
        <w:jc w:val="center"/>
        <w:rPr>
          <w:rFonts w:ascii="Arial" w:hAnsi="Arial" w:cs="Arial"/>
          <w:sz w:val="24"/>
          <w:szCs w:val="24"/>
        </w:rPr>
      </w:pPr>
    </w:p>
    <w:p w14:paraId="717BE721" w14:textId="77777777" w:rsidR="003D01A4" w:rsidRDefault="003D01A4" w:rsidP="000A28C4">
      <w:pPr>
        <w:spacing w:after="0" w:line="360" w:lineRule="auto"/>
        <w:jc w:val="center"/>
        <w:rPr>
          <w:rFonts w:ascii="Arial" w:hAnsi="Arial" w:cs="Arial"/>
          <w:sz w:val="24"/>
          <w:szCs w:val="24"/>
        </w:rPr>
      </w:pPr>
    </w:p>
    <w:p w14:paraId="063EBF3A" w14:textId="77777777" w:rsidR="003D01A4" w:rsidRDefault="003D01A4" w:rsidP="000A28C4">
      <w:pPr>
        <w:spacing w:after="0" w:line="360" w:lineRule="auto"/>
        <w:jc w:val="center"/>
        <w:rPr>
          <w:rFonts w:ascii="Arial" w:hAnsi="Arial" w:cs="Arial"/>
          <w:sz w:val="24"/>
          <w:szCs w:val="24"/>
        </w:rPr>
      </w:pPr>
    </w:p>
    <w:p w14:paraId="58488B93" w14:textId="77777777" w:rsidR="003D01A4" w:rsidRDefault="003D01A4" w:rsidP="000A28C4">
      <w:pPr>
        <w:spacing w:after="0" w:line="360" w:lineRule="auto"/>
        <w:jc w:val="center"/>
        <w:rPr>
          <w:rFonts w:ascii="Arial" w:hAnsi="Arial" w:cs="Arial"/>
          <w:sz w:val="24"/>
          <w:szCs w:val="24"/>
        </w:rPr>
      </w:pPr>
    </w:p>
    <w:p w14:paraId="3C67F1E8" w14:textId="77777777" w:rsidR="003D01A4" w:rsidRDefault="003D01A4" w:rsidP="000A28C4">
      <w:pPr>
        <w:spacing w:after="0" w:line="360" w:lineRule="auto"/>
        <w:jc w:val="center"/>
        <w:rPr>
          <w:rFonts w:ascii="Arial" w:hAnsi="Arial" w:cs="Arial"/>
          <w:sz w:val="24"/>
          <w:szCs w:val="24"/>
        </w:rPr>
      </w:pPr>
    </w:p>
    <w:p w14:paraId="0591DEFE" w14:textId="77777777" w:rsidR="003D01A4" w:rsidRDefault="003D01A4" w:rsidP="000A28C4">
      <w:pPr>
        <w:spacing w:after="0" w:line="360" w:lineRule="auto"/>
        <w:jc w:val="center"/>
        <w:rPr>
          <w:rFonts w:ascii="Arial" w:hAnsi="Arial" w:cs="Arial"/>
          <w:sz w:val="24"/>
          <w:szCs w:val="24"/>
        </w:rPr>
      </w:pPr>
    </w:p>
    <w:p w14:paraId="35255D03" w14:textId="77777777" w:rsidR="003D01A4" w:rsidRDefault="003D01A4" w:rsidP="000A28C4">
      <w:pPr>
        <w:spacing w:after="0" w:line="360" w:lineRule="auto"/>
        <w:jc w:val="center"/>
        <w:rPr>
          <w:rFonts w:ascii="Arial" w:hAnsi="Arial" w:cs="Arial"/>
          <w:sz w:val="24"/>
          <w:szCs w:val="24"/>
        </w:rPr>
      </w:pPr>
    </w:p>
    <w:p w14:paraId="1BA25941" w14:textId="77777777" w:rsidR="003D01A4" w:rsidRDefault="003D01A4" w:rsidP="000A28C4">
      <w:pPr>
        <w:spacing w:after="0" w:line="360" w:lineRule="auto"/>
        <w:jc w:val="center"/>
        <w:rPr>
          <w:rFonts w:ascii="Arial" w:hAnsi="Arial" w:cs="Arial"/>
          <w:sz w:val="24"/>
          <w:szCs w:val="24"/>
        </w:rPr>
      </w:pPr>
    </w:p>
    <w:p w14:paraId="4090FF55" w14:textId="77777777" w:rsidR="003D01A4" w:rsidRDefault="003D01A4" w:rsidP="000A28C4">
      <w:pPr>
        <w:spacing w:after="0" w:line="360" w:lineRule="auto"/>
        <w:jc w:val="center"/>
        <w:rPr>
          <w:rFonts w:ascii="Arial" w:hAnsi="Arial" w:cs="Arial"/>
          <w:sz w:val="24"/>
          <w:szCs w:val="24"/>
        </w:rPr>
      </w:pPr>
    </w:p>
    <w:p w14:paraId="3E20E189" w14:textId="77777777" w:rsidR="003D01A4" w:rsidRDefault="003D01A4" w:rsidP="000A28C4">
      <w:pPr>
        <w:spacing w:after="0" w:line="360" w:lineRule="auto"/>
        <w:jc w:val="center"/>
        <w:rPr>
          <w:rFonts w:ascii="Arial" w:hAnsi="Arial" w:cs="Arial"/>
          <w:sz w:val="24"/>
          <w:szCs w:val="24"/>
        </w:rPr>
      </w:pPr>
    </w:p>
    <w:p w14:paraId="5592AF9F" w14:textId="77777777" w:rsidR="003D01A4" w:rsidRDefault="003D01A4" w:rsidP="000A28C4">
      <w:pPr>
        <w:spacing w:after="0" w:line="360" w:lineRule="auto"/>
        <w:jc w:val="center"/>
        <w:rPr>
          <w:rFonts w:ascii="Arial" w:hAnsi="Arial" w:cs="Arial"/>
          <w:sz w:val="24"/>
          <w:szCs w:val="24"/>
        </w:rPr>
      </w:pPr>
    </w:p>
    <w:p w14:paraId="77605025" w14:textId="77777777" w:rsidR="003D01A4" w:rsidRDefault="003D01A4" w:rsidP="000A28C4">
      <w:pPr>
        <w:spacing w:after="0" w:line="360" w:lineRule="auto"/>
        <w:jc w:val="center"/>
        <w:rPr>
          <w:rFonts w:ascii="Arial" w:hAnsi="Arial" w:cs="Arial"/>
          <w:sz w:val="24"/>
          <w:szCs w:val="24"/>
        </w:rPr>
      </w:pPr>
    </w:p>
    <w:p w14:paraId="3818D058" w14:textId="77777777" w:rsidR="003D01A4" w:rsidRDefault="003D01A4" w:rsidP="000A28C4">
      <w:pPr>
        <w:spacing w:after="0" w:line="360" w:lineRule="auto"/>
        <w:jc w:val="center"/>
        <w:rPr>
          <w:rFonts w:ascii="Arial" w:hAnsi="Arial" w:cs="Arial"/>
          <w:sz w:val="24"/>
          <w:szCs w:val="24"/>
        </w:rPr>
      </w:pPr>
    </w:p>
    <w:p w14:paraId="5B92A7EF" w14:textId="77777777" w:rsidR="003D01A4" w:rsidRDefault="003D01A4" w:rsidP="000A28C4">
      <w:pPr>
        <w:spacing w:after="0" w:line="360" w:lineRule="auto"/>
        <w:jc w:val="center"/>
        <w:rPr>
          <w:rFonts w:ascii="Arial" w:hAnsi="Arial" w:cs="Arial"/>
          <w:sz w:val="24"/>
          <w:szCs w:val="24"/>
        </w:rPr>
      </w:pPr>
    </w:p>
    <w:p w14:paraId="7B37F8A4" w14:textId="77777777" w:rsidR="003D01A4" w:rsidRDefault="003D01A4" w:rsidP="000A28C4">
      <w:pPr>
        <w:spacing w:after="0" w:line="360" w:lineRule="auto"/>
        <w:jc w:val="center"/>
        <w:rPr>
          <w:rFonts w:ascii="Arial" w:hAnsi="Arial" w:cs="Arial"/>
          <w:sz w:val="24"/>
          <w:szCs w:val="24"/>
        </w:rPr>
      </w:pPr>
    </w:p>
    <w:p w14:paraId="221AA719" w14:textId="77777777" w:rsidR="003D01A4" w:rsidRDefault="003D01A4" w:rsidP="000A28C4">
      <w:pPr>
        <w:spacing w:after="0" w:line="360" w:lineRule="auto"/>
        <w:jc w:val="center"/>
        <w:rPr>
          <w:rFonts w:ascii="Arial" w:hAnsi="Arial" w:cs="Arial"/>
          <w:sz w:val="24"/>
          <w:szCs w:val="24"/>
        </w:rPr>
      </w:pPr>
    </w:p>
    <w:p w14:paraId="4F216897" w14:textId="2D4A9AA0" w:rsidR="003D01A4" w:rsidRPr="00536AE6" w:rsidRDefault="003D01A4" w:rsidP="000A28C4">
      <w:pPr>
        <w:spacing w:after="0" w:line="360" w:lineRule="auto"/>
        <w:jc w:val="center"/>
        <w:rPr>
          <w:rFonts w:ascii="Arial" w:hAnsi="Arial" w:cs="Arial"/>
          <w:sz w:val="24"/>
          <w:szCs w:val="24"/>
        </w:rPr>
      </w:pPr>
      <w:r w:rsidRPr="00536AE6">
        <w:rPr>
          <w:rFonts w:ascii="Arial" w:hAnsi="Arial" w:cs="Arial"/>
          <w:sz w:val="24"/>
          <w:szCs w:val="24"/>
        </w:rPr>
        <w:lastRenderedPageBreak/>
        <w:t xml:space="preserve">Bibliography </w:t>
      </w:r>
    </w:p>
    <w:p w14:paraId="4FB6508E" w14:textId="77777777" w:rsidR="003D01A4" w:rsidRDefault="003D01A4" w:rsidP="000A28C4">
      <w:pPr>
        <w:spacing w:after="0" w:line="360" w:lineRule="auto"/>
        <w:jc w:val="center"/>
        <w:rPr>
          <w:rFonts w:ascii="Arial" w:hAnsi="Arial" w:cs="Arial"/>
          <w:sz w:val="24"/>
          <w:szCs w:val="24"/>
          <w:lang w:eastAsia="en-GB"/>
        </w:rPr>
      </w:pPr>
    </w:p>
    <w:p w14:paraId="203D406A" w14:textId="77777777" w:rsidR="003D01A4" w:rsidRDefault="003D01A4" w:rsidP="00536AE6">
      <w:pPr>
        <w:spacing w:after="0" w:line="360" w:lineRule="auto"/>
        <w:rPr>
          <w:rFonts w:ascii="Arial" w:hAnsi="Arial" w:cs="Arial"/>
          <w:sz w:val="24"/>
          <w:szCs w:val="24"/>
          <w:lang w:eastAsia="en-GB"/>
        </w:rPr>
      </w:pPr>
    </w:p>
    <w:p w14:paraId="68DCDA67" w14:textId="77777777" w:rsidR="003D01A4" w:rsidRPr="00536AE6" w:rsidRDefault="003D01A4" w:rsidP="00536AE6">
      <w:pPr>
        <w:spacing w:after="0" w:line="360" w:lineRule="auto"/>
        <w:rPr>
          <w:rFonts w:ascii="Arial" w:hAnsi="Arial" w:cs="Arial"/>
          <w:sz w:val="24"/>
          <w:szCs w:val="24"/>
          <w:lang w:eastAsia="en-GB"/>
        </w:rPr>
      </w:pPr>
      <w:r w:rsidRPr="00536AE6">
        <w:rPr>
          <w:rFonts w:ascii="Arial" w:hAnsi="Arial" w:cs="Arial"/>
          <w:sz w:val="24"/>
          <w:szCs w:val="24"/>
          <w:lang w:eastAsia="en-GB"/>
        </w:rPr>
        <w:t xml:space="preserve">Arthur, J., Grainger, T. &amp; Wray, D. (2014) </w:t>
      </w:r>
      <w:r w:rsidRPr="00536AE6">
        <w:rPr>
          <w:rFonts w:ascii="Arial" w:hAnsi="Arial" w:cs="Arial"/>
          <w:i/>
          <w:sz w:val="24"/>
          <w:szCs w:val="24"/>
          <w:lang w:eastAsia="en-GB"/>
        </w:rPr>
        <w:t xml:space="preserve">Learning </w:t>
      </w:r>
      <w:proofErr w:type="gramStart"/>
      <w:r w:rsidRPr="00536AE6">
        <w:rPr>
          <w:rFonts w:ascii="Arial" w:hAnsi="Arial" w:cs="Arial"/>
          <w:i/>
          <w:sz w:val="24"/>
          <w:szCs w:val="24"/>
          <w:lang w:eastAsia="en-GB"/>
        </w:rPr>
        <w:t>To</w:t>
      </w:r>
      <w:proofErr w:type="gramEnd"/>
      <w:r w:rsidRPr="00536AE6">
        <w:rPr>
          <w:rFonts w:ascii="Arial" w:hAnsi="Arial" w:cs="Arial"/>
          <w:i/>
          <w:sz w:val="24"/>
          <w:szCs w:val="24"/>
          <w:lang w:eastAsia="en-GB"/>
        </w:rPr>
        <w:t xml:space="preserve"> Teach in the Primary School</w:t>
      </w:r>
      <w:r w:rsidRPr="00536AE6">
        <w:rPr>
          <w:rFonts w:ascii="Arial" w:hAnsi="Arial" w:cs="Arial"/>
          <w:sz w:val="24"/>
          <w:szCs w:val="24"/>
          <w:lang w:eastAsia="en-GB"/>
        </w:rPr>
        <w:t>. Oxon: Routledge.</w:t>
      </w:r>
    </w:p>
    <w:p w14:paraId="7BB38E96" w14:textId="77777777" w:rsidR="003D01A4" w:rsidRDefault="003D01A4" w:rsidP="00536AE6">
      <w:pPr>
        <w:spacing w:before="100" w:beforeAutospacing="1" w:after="0" w:line="360" w:lineRule="auto"/>
        <w:rPr>
          <w:rFonts w:ascii="Arial" w:hAnsi="Arial" w:cs="Arial"/>
          <w:sz w:val="24"/>
          <w:szCs w:val="24"/>
          <w:lang w:eastAsia="en-GB"/>
        </w:rPr>
      </w:pPr>
      <w:r w:rsidRPr="00536AE6">
        <w:rPr>
          <w:rFonts w:ascii="Arial" w:hAnsi="Arial" w:cs="Arial"/>
          <w:sz w:val="24"/>
          <w:szCs w:val="24"/>
          <w:lang w:eastAsia="en-GB"/>
        </w:rPr>
        <w:t xml:space="preserve">Donaldson, G (2015) </w:t>
      </w:r>
      <w:r w:rsidRPr="00536AE6">
        <w:rPr>
          <w:rFonts w:ascii="Arial" w:hAnsi="Arial" w:cs="Arial"/>
          <w:i/>
          <w:sz w:val="24"/>
          <w:szCs w:val="24"/>
          <w:lang w:eastAsia="en-GB"/>
        </w:rPr>
        <w:t>Successful Futures</w:t>
      </w:r>
      <w:r w:rsidRPr="00536AE6">
        <w:rPr>
          <w:rFonts w:ascii="Arial" w:hAnsi="Arial" w:cs="Arial"/>
          <w:sz w:val="24"/>
          <w:szCs w:val="24"/>
          <w:lang w:eastAsia="en-GB"/>
        </w:rPr>
        <w:t xml:space="preserve">. Cardiff. WAG </w:t>
      </w:r>
    </w:p>
    <w:p w14:paraId="3E7782F1" w14:textId="77777777" w:rsidR="00796C51" w:rsidRDefault="00796C51" w:rsidP="00536AE6">
      <w:pPr>
        <w:spacing w:after="0" w:line="360" w:lineRule="auto"/>
        <w:rPr>
          <w:rFonts w:ascii="Arial" w:hAnsi="Arial" w:cs="Arial"/>
          <w:sz w:val="24"/>
          <w:szCs w:val="24"/>
          <w:lang w:val="en-US"/>
        </w:rPr>
      </w:pPr>
    </w:p>
    <w:p w14:paraId="32720349" w14:textId="53B8CE6B" w:rsidR="003D01A4" w:rsidRDefault="003D01A4" w:rsidP="00536AE6">
      <w:pPr>
        <w:spacing w:after="0" w:line="360" w:lineRule="auto"/>
        <w:rPr>
          <w:rFonts w:ascii="Arial" w:hAnsi="Arial" w:cs="Arial"/>
          <w:sz w:val="24"/>
          <w:szCs w:val="24"/>
        </w:rPr>
      </w:pPr>
      <w:r w:rsidRPr="00C56C57">
        <w:rPr>
          <w:rFonts w:ascii="Arial" w:hAnsi="Arial" w:cs="Arial"/>
          <w:sz w:val="24"/>
          <w:szCs w:val="24"/>
          <w:lang w:val="en-US"/>
        </w:rPr>
        <w:t>ELSA</w:t>
      </w:r>
      <w:r>
        <w:rPr>
          <w:rFonts w:ascii="Arial" w:hAnsi="Arial" w:cs="Arial"/>
          <w:sz w:val="24"/>
          <w:szCs w:val="24"/>
          <w:lang w:val="en-US"/>
        </w:rPr>
        <w:t xml:space="preserve"> </w:t>
      </w:r>
      <w:r w:rsidRPr="00C56C57">
        <w:rPr>
          <w:rFonts w:ascii="Arial" w:hAnsi="Arial" w:cs="Arial"/>
          <w:sz w:val="24"/>
          <w:szCs w:val="24"/>
          <w:lang w:val="en-US"/>
        </w:rPr>
        <w:t xml:space="preserve">(2017) About ELSA. Available at: </w:t>
      </w:r>
      <w:hyperlink r:id="rId7" w:history="1">
        <w:r w:rsidRPr="00C56C57">
          <w:rPr>
            <w:rStyle w:val="Hyperlink"/>
            <w:rFonts w:ascii="Arial" w:hAnsi="Arial" w:cs="Arial"/>
            <w:sz w:val="24"/>
            <w:szCs w:val="24"/>
            <w:lang w:val="en-US"/>
          </w:rPr>
          <w:t>https</w:t>
        </w:r>
      </w:hyperlink>
      <w:hyperlink r:id="rId8" w:history="1">
        <w:r w:rsidRPr="00C56C57">
          <w:rPr>
            <w:rStyle w:val="Hyperlink"/>
            <w:rFonts w:ascii="Arial" w:hAnsi="Arial" w:cs="Arial"/>
            <w:sz w:val="24"/>
            <w:szCs w:val="24"/>
            <w:lang w:val="en-US"/>
          </w:rPr>
          <w:t>://www.elsanetwork.org/about</w:t>
        </w:r>
      </w:hyperlink>
      <w:hyperlink r:id="rId9" w:history="1">
        <w:r w:rsidRPr="00C56C57">
          <w:rPr>
            <w:rStyle w:val="Hyperlink"/>
            <w:rFonts w:ascii="Arial" w:hAnsi="Arial" w:cs="Arial"/>
            <w:sz w:val="24"/>
            <w:szCs w:val="24"/>
            <w:lang w:val="en-US"/>
          </w:rPr>
          <w:t>/</w:t>
        </w:r>
      </w:hyperlink>
      <w:r>
        <w:rPr>
          <w:rFonts w:ascii="Arial" w:hAnsi="Arial" w:cs="Arial"/>
          <w:sz w:val="24"/>
          <w:szCs w:val="24"/>
        </w:rPr>
        <w:t xml:space="preserve"> (Accessed 5</w:t>
      </w:r>
      <w:r w:rsidRPr="00A716D9">
        <w:rPr>
          <w:rFonts w:ascii="Arial" w:hAnsi="Arial" w:cs="Arial"/>
          <w:sz w:val="24"/>
          <w:szCs w:val="24"/>
          <w:vertAlign w:val="superscript"/>
        </w:rPr>
        <w:t>th</w:t>
      </w:r>
      <w:r>
        <w:rPr>
          <w:rFonts w:ascii="Arial" w:hAnsi="Arial" w:cs="Arial"/>
          <w:sz w:val="24"/>
          <w:szCs w:val="24"/>
        </w:rPr>
        <w:t xml:space="preserve"> November 2018)</w:t>
      </w:r>
    </w:p>
    <w:p w14:paraId="73D3D0FC" w14:textId="743B4897" w:rsidR="00444CD7" w:rsidRDefault="00444CD7" w:rsidP="00536AE6">
      <w:pPr>
        <w:spacing w:after="0" w:line="360" w:lineRule="auto"/>
        <w:rPr>
          <w:rFonts w:ascii="Arial" w:hAnsi="Arial" w:cs="Arial"/>
          <w:sz w:val="24"/>
          <w:szCs w:val="24"/>
        </w:rPr>
      </w:pPr>
    </w:p>
    <w:p w14:paraId="215CBC9F" w14:textId="19346396" w:rsidR="00444CD7" w:rsidRPr="00C56C57" w:rsidRDefault="00444CD7" w:rsidP="00536AE6">
      <w:pPr>
        <w:spacing w:after="0" w:line="360" w:lineRule="auto"/>
        <w:rPr>
          <w:rFonts w:ascii="Arial" w:hAnsi="Arial" w:cs="Arial"/>
          <w:sz w:val="24"/>
          <w:szCs w:val="24"/>
        </w:rPr>
      </w:pPr>
      <w:r>
        <w:rPr>
          <w:rFonts w:ascii="Arial" w:hAnsi="Arial" w:cs="Arial"/>
          <w:sz w:val="24"/>
          <w:szCs w:val="24"/>
        </w:rPr>
        <w:t xml:space="preserve">Estyn. (2015) </w:t>
      </w:r>
      <w:proofErr w:type="spellStart"/>
      <w:r>
        <w:rPr>
          <w:rFonts w:ascii="Arial" w:hAnsi="Arial" w:cs="Arial"/>
          <w:sz w:val="24"/>
          <w:szCs w:val="24"/>
        </w:rPr>
        <w:t>Cilfrew</w:t>
      </w:r>
      <w:proofErr w:type="spellEnd"/>
      <w:r>
        <w:rPr>
          <w:rFonts w:ascii="Arial" w:hAnsi="Arial" w:cs="Arial"/>
          <w:sz w:val="24"/>
          <w:szCs w:val="24"/>
        </w:rPr>
        <w:t xml:space="preserve"> Primary School. Available at: </w:t>
      </w:r>
      <w:hyperlink r:id="rId10" w:history="1">
        <w:r w:rsidRPr="008205E5">
          <w:rPr>
            <w:rStyle w:val="Hyperlink"/>
            <w:rFonts w:ascii="Arial" w:hAnsi="Arial" w:cs="Arial"/>
            <w:sz w:val="24"/>
            <w:szCs w:val="24"/>
          </w:rPr>
          <w:t>https://www.estyn.gov.wales/sites/default/files/documents/Cilffriw%20Primary%20School.pdf</w:t>
        </w:r>
      </w:hyperlink>
      <w:r>
        <w:rPr>
          <w:rFonts w:ascii="Arial" w:hAnsi="Arial" w:cs="Arial"/>
          <w:sz w:val="24"/>
          <w:szCs w:val="24"/>
        </w:rPr>
        <w:t xml:space="preserve"> (Accessed 10</w:t>
      </w:r>
      <w:r w:rsidRPr="00444CD7">
        <w:rPr>
          <w:rFonts w:ascii="Arial" w:hAnsi="Arial" w:cs="Arial"/>
          <w:sz w:val="24"/>
          <w:szCs w:val="24"/>
          <w:vertAlign w:val="superscript"/>
        </w:rPr>
        <w:t>th</w:t>
      </w:r>
      <w:r>
        <w:rPr>
          <w:rFonts w:ascii="Arial" w:hAnsi="Arial" w:cs="Arial"/>
          <w:sz w:val="24"/>
          <w:szCs w:val="24"/>
        </w:rPr>
        <w:t xml:space="preserve"> November 2018)</w:t>
      </w:r>
      <w:bookmarkStart w:id="0" w:name="_GoBack"/>
      <w:bookmarkEnd w:id="0"/>
    </w:p>
    <w:p w14:paraId="5AF4C57C" w14:textId="77777777" w:rsidR="003D01A4" w:rsidRDefault="003D01A4" w:rsidP="00536AE6">
      <w:pPr>
        <w:spacing w:before="100" w:beforeAutospacing="1" w:after="0" w:line="360" w:lineRule="auto"/>
        <w:rPr>
          <w:rFonts w:ascii="Arial" w:hAnsi="Arial" w:cs="Arial"/>
          <w:sz w:val="24"/>
          <w:szCs w:val="24"/>
          <w:lang w:eastAsia="en-GB"/>
        </w:rPr>
      </w:pPr>
      <w:r w:rsidRPr="00536AE6">
        <w:rPr>
          <w:rFonts w:ascii="Arial" w:hAnsi="Arial" w:cs="Arial"/>
          <w:sz w:val="24"/>
          <w:szCs w:val="24"/>
          <w:lang w:eastAsia="en-GB"/>
        </w:rPr>
        <w:t xml:space="preserve">Estyn. (2003) </w:t>
      </w:r>
      <w:r w:rsidRPr="00536AE6">
        <w:rPr>
          <w:rFonts w:ascii="Arial" w:hAnsi="Arial" w:cs="Arial"/>
          <w:i/>
          <w:sz w:val="24"/>
          <w:szCs w:val="24"/>
          <w:lang w:eastAsia="en-GB"/>
        </w:rPr>
        <w:t>Moving on. Effective Transitions from Key Stage 2 to Key Stage 3</w:t>
      </w:r>
      <w:r w:rsidRPr="00536AE6">
        <w:rPr>
          <w:rFonts w:ascii="Arial" w:hAnsi="Arial" w:cs="Arial"/>
          <w:sz w:val="24"/>
          <w:szCs w:val="24"/>
          <w:lang w:eastAsia="en-GB"/>
        </w:rPr>
        <w:t xml:space="preserve">. Cardiff: Estyn. </w:t>
      </w:r>
    </w:p>
    <w:p w14:paraId="7B490833" w14:textId="77777777" w:rsidR="003D01A4" w:rsidRPr="00536AE6" w:rsidRDefault="003D01A4" w:rsidP="00536AE6">
      <w:pPr>
        <w:spacing w:before="100" w:beforeAutospacing="1" w:after="0" w:line="360" w:lineRule="auto"/>
        <w:rPr>
          <w:rFonts w:ascii="Arial" w:hAnsi="Arial" w:cs="Arial"/>
          <w:sz w:val="24"/>
          <w:szCs w:val="24"/>
          <w:lang w:eastAsia="en-GB"/>
        </w:rPr>
      </w:pPr>
      <w:r w:rsidRPr="00536AE6">
        <w:rPr>
          <w:rFonts w:ascii="Arial" w:hAnsi="Arial" w:cs="Arial"/>
          <w:sz w:val="24"/>
          <w:szCs w:val="24"/>
          <w:lang w:eastAsia="en-GB"/>
        </w:rPr>
        <w:t xml:space="preserve">Fabian, H &amp; Dunlop, </w:t>
      </w:r>
      <w:proofErr w:type="gramStart"/>
      <w:r w:rsidRPr="00536AE6">
        <w:rPr>
          <w:rFonts w:ascii="Arial" w:hAnsi="Arial" w:cs="Arial"/>
          <w:sz w:val="24"/>
          <w:szCs w:val="24"/>
          <w:lang w:eastAsia="en-GB"/>
        </w:rPr>
        <w:t>A</w:t>
      </w:r>
      <w:proofErr w:type="gramEnd"/>
      <w:r w:rsidRPr="00536AE6">
        <w:rPr>
          <w:rFonts w:ascii="Arial" w:hAnsi="Arial" w:cs="Arial"/>
          <w:sz w:val="24"/>
          <w:szCs w:val="24"/>
          <w:lang w:eastAsia="en-GB"/>
        </w:rPr>
        <w:t xml:space="preserve"> Ed by (2009) </w:t>
      </w:r>
      <w:r w:rsidRPr="00536AE6">
        <w:rPr>
          <w:rFonts w:ascii="Arial" w:hAnsi="Arial" w:cs="Arial"/>
          <w:i/>
          <w:sz w:val="24"/>
          <w:szCs w:val="24"/>
          <w:lang w:eastAsia="en-GB"/>
        </w:rPr>
        <w:t>Transitions in the early Years</w:t>
      </w:r>
      <w:r w:rsidRPr="00536AE6">
        <w:rPr>
          <w:rFonts w:ascii="Arial" w:hAnsi="Arial" w:cs="Arial"/>
          <w:sz w:val="24"/>
          <w:szCs w:val="24"/>
          <w:lang w:eastAsia="en-GB"/>
        </w:rPr>
        <w:t xml:space="preserve">. Oxon: Routledge.  </w:t>
      </w:r>
    </w:p>
    <w:p w14:paraId="3BCC8AC8" w14:textId="77777777" w:rsidR="003D01A4" w:rsidRDefault="003D01A4" w:rsidP="00536AE6">
      <w:pPr>
        <w:spacing w:after="0" w:line="360" w:lineRule="auto"/>
        <w:rPr>
          <w:rFonts w:ascii="Arial" w:hAnsi="Arial" w:cs="Arial"/>
          <w:sz w:val="24"/>
          <w:szCs w:val="24"/>
        </w:rPr>
      </w:pPr>
    </w:p>
    <w:p w14:paraId="30F4F70B" w14:textId="77777777" w:rsidR="003D01A4" w:rsidRPr="00C56C57" w:rsidRDefault="003D01A4" w:rsidP="00536AE6">
      <w:pPr>
        <w:spacing w:after="0" w:line="360" w:lineRule="auto"/>
        <w:rPr>
          <w:rFonts w:ascii="Arial" w:hAnsi="Arial" w:cs="Arial"/>
          <w:sz w:val="24"/>
          <w:szCs w:val="24"/>
        </w:rPr>
      </w:pPr>
      <w:r>
        <w:rPr>
          <w:rFonts w:ascii="Arial" w:hAnsi="Arial" w:cs="Arial"/>
          <w:sz w:val="24"/>
          <w:szCs w:val="24"/>
        </w:rPr>
        <w:t xml:space="preserve">Grigg, R. (2014) </w:t>
      </w:r>
      <w:r>
        <w:rPr>
          <w:rFonts w:ascii="Arial" w:hAnsi="Arial" w:cs="Arial"/>
          <w:i/>
          <w:sz w:val="24"/>
          <w:szCs w:val="24"/>
        </w:rPr>
        <w:t>Becoming an Outstanding Primary Teacher</w:t>
      </w:r>
      <w:r>
        <w:rPr>
          <w:rFonts w:ascii="Arial" w:hAnsi="Arial" w:cs="Arial"/>
          <w:sz w:val="24"/>
          <w:szCs w:val="24"/>
        </w:rPr>
        <w:t>. 2</w:t>
      </w:r>
      <w:r w:rsidRPr="008C7521">
        <w:rPr>
          <w:rFonts w:ascii="Arial" w:hAnsi="Arial" w:cs="Arial"/>
          <w:sz w:val="24"/>
          <w:szCs w:val="24"/>
          <w:vertAlign w:val="superscript"/>
        </w:rPr>
        <w:t>nd</w:t>
      </w:r>
      <w:r>
        <w:rPr>
          <w:rFonts w:ascii="Arial" w:hAnsi="Arial" w:cs="Arial"/>
          <w:sz w:val="24"/>
          <w:szCs w:val="24"/>
        </w:rPr>
        <w:t>. New York: Routledge</w:t>
      </w:r>
    </w:p>
    <w:p w14:paraId="40B63969" w14:textId="77777777" w:rsidR="003D01A4" w:rsidRDefault="003D01A4" w:rsidP="00536AE6">
      <w:pPr>
        <w:spacing w:after="0" w:line="360" w:lineRule="auto"/>
        <w:rPr>
          <w:rFonts w:ascii="Arial" w:hAnsi="Arial" w:cs="Arial"/>
          <w:sz w:val="24"/>
          <w:szCs w:val="24"/>
          <w:lang w:val="en-US"/>
        </w:rPr>
      </w:pPr>
    </w:p>
    <w:p w14:paraId="29C557DF" w14:textId="77777777" w:rsidR="003D01A4" w:rsidRPr="00C56C57" w:rsidRDefault="003D01A4" w:rsidP="00536AE6">
      <w:pPr>
        <w:spacing w:after="0" w:line="360" w:lineRule="auto"/>
        <w:rPr>
          <w:rFonts w:ascii="Arial" w:hAnsi="Arial" w:cs="Arial"/>
          <w:sz w:val="24"/>
          <w:szCs w:val="24"/>
        </w:rPr>
      </w:pPr>
      <w:r w:rsidRPr="00C56C57">
        <w:rPr>
          <w:rFonts w:ascii="Arial" w:hAnsi="Arial" w:cs="Arial"/>
          <w:sz w:val="24"/>
          <w:szCs w:val="24"/>
          <w:lang w:val="en-US"/>
        </w:rPr>
        <w:t>Hills, R. (2016) ‘</w:t>
      </w:r>
      <w:r w:rsidRPr="00C56C57">
        <w:rPr>
          <w:rFonts w:ascii="Arial" w:hAnsi="Arial" w:cs="Arial"/>
          <w:i/>
          <w:sz w:val="24"/>
          <w:szCs w:val="24"/>
          <w:lang w:val="en-US"/>
        </w:rPr>
        <w:t>An evaluation of the emotional literacy support assistant (ELSA) project from the perspectives of primary school children</w:t>
      </w:r>
      <w:r w:rsidRPr="00C56C57">
        <w:rPr>
          <w:rFonts w:ascii="Arial" w:hAnsi="Arial" w:cs="Arial"/>
          <w:sz w:val="24"/>
          <w:szCs w:val="24"/>
          <w:lang w:val="en-US"/>
        </w:rPr>
        <w:t xml:space="preserve">’ </w:t>
      </w:r>
      <w:r w:rsidRPr="00C56C57">
        <w:rPr>
          <w:rFonts w:ascii="Arial" w:hAnsi="Arial" w:cs="Arial"/>
          <w:i/>
          <w:iCs/>
          <w:sz w:val="24"/>
          <w:szCs w:val="24"/>
          <w:lang w:val="en-US"/>
        </w:rPr>
        <w:t>Educational &amp; Child Psychology</w:t>
      </w:r>
      <w:r w:rsidRPr="00C56C57">
        <w:rPr>
          <w:rFonts w:ascii="Arial" w:hAnsi="Arial" w:cs="Arial"/>
          <w:sz w:val="24"/>
          <w:szCs w:val="24"/>
          <w:lang w:val="en-US"/>
        </w:rPr>
        <w:t>, 33(4), pp.50-65</w:t>
      </w:r>
    </w:p>
    <w:p w14:paraId="12C8E0FA" w14:textId="77777777" w:rsidR="003D01A4" w:rsidRDefault="003D01A4" w:rsidP="00536AE6">
      <w:pPr>
        <w:spacing w:after="0" w:line="360" w:lineRule="auto"/>
        <w:rPr>
          <w:rFonts w:ascii="Arial" w:hAnsi="Arial" w:cs="Arial"/>
          <w:sz w:val="24"/>
          <w:szCs w:val="24"/>
          <w:lang w:val="en-US"/>
        </w:rPr>
      </w:pPr>
    </w:p>
    <w:p w14:paraId="3F6B9DED" w14:textId="77777777" w:rsidR="003D01A4" w:rsidRPr="00C56C57" w:rsidRDefault="003D01A4" w:rsidP="00536AE6">
      <w:pPr>
        <w:spacing w:after="0" w:line="360" w:lineRule="auto"/>
        <w:rPr>
          <w:rFonts w:ascii="Arial" w:hAnsi="Arial" w:cs="Arial"/>
          <w:sz w:val="24"/>
          <w:szCs w:val="24"/>
        </w:rPr>
      </w:pPr>
      <w:proofErr w:type="spellStart"/>
      <w:r w:rsidRPr="00C56C57">
        <w:rPr>
          <w:rFonts w:ascii="Arial" w:hAnsi="Arial" w:cs="Arial"/>
          <w:sz w:val="24"/>
          <w:szCs w:val="24"/>
          <w:lang w:val="en-US"/>
        </w:rPr>
        <w:t>Knowler</w:t>
      </w:r>
      <w:proofErr w:type="spellEnd"/>
      <w:r w:rsidRPr="00C56C57">
        <w:rPr>
          <w:rFonts w:ascii="Arial" w:hAnsi="Arial" w:cs="Arial"/>
          <w:sz w:val="24"/>
          <w:szCs w:val="24"/>
          <w:lang w:val="en-US"/>
        </w:rPr>
        <w:t>, K. and Frederickson, N. (2013) ‘</w:t>
      </w:r>
      <w:r w:rsidRPr="00C56C57">
        <w:rPr>
          <w:rFonts w:ascii="Arial" w:hAnsi="Arial" w:cs="Arial"/>
          <w:i/>
          <w:sz w:val="24"/>
          <w:szCs w:val="24"/>
          <w:lang w:val="en-US"/>
        </w:rPr>
        <w:t xml:space="preserve">Effects of an emotional literacy intervention for students identified with bullying </w:t>
      </w:r>
      <w:proofErr w:type="spellStart"/>
      <w:r w:rsidRPr="00C56C57">
        <w:rPr>
          <w:rFonts w:ascii="Arial" w:hAnsi="Arial" w:cs="Arial"/>
          <w:i/>
          <w:sz w:val="24"/>
          <w:szCs w:val="24"/>
          <w:lang w:val="en-US"/>
        </w:rPr>
        <w:t>behaviour</w:t>
      </w:r>
      <w:proofErr w:type="spellEnd"/>
      <w:r w:rsidRPr="00C56C57">
        <w:rPr>
          <w:rFonts w:ascii="Arial" w:hAnsi="Arial" w:cs="Arial"/>
          <w:sz w:val="24"/>
          <w:szCs w:val="24"/>
          <w:lang w:val="en-US"/>
        </w:rPr>
        <w:t xml:space="preserve">’ </w:t>
      </w:r>
      <w:r w:rsidRPr="00C56C57">
        <w:rPr>
          <w:rFonts w:ascii="Arial" w:hAnsi="Arial" w:cs="Arial"/>
          <w:i/>
          <w:iCs/>
          <w:sz w:val="24"/>
          <w:szCs w:val="24"/>
          <w:lang w:val="en-US"/>
        </w:rPr>
        <w:t>Educational Psychology</w:t>
      </w:r>
      <w:r w:rsidRPr="00C56C57">
        <w:rPr>
          <w:rFonts w:ascii="Arial" w:hAnsi="Arial" w:cs="Arial"/>
          <w:sz w:val="24"/>
          <w:szCs w:val="24"/>
          <w:lang w:val="en-US"/>
        </w:rPr>
        <w:t>, 33(7), pp. 862-883</w:t>
      </w:r>
    </w:p>
    <w:p w14:paraId="1E967566" w14:textId="77777777" w:rsidR="003D01A4" w:rsidRDefault="003D01A4" w:rsidP="00536AE6">
      <w:pPr>
        <w:spacing w:after="0" w:line="360" w:lineRule="auto"/>
        <w:rPr>
          <w:rFonts w:ascii="Arial" w:hAnsi="Arial" w:cs="Arial"/>
          <w:sz w:val="24"/>
          <w:szCs w:val="24"/>
        </w:rPr>
      </w:pPr>
    </w:p>
    <w:p w14:paraId="0D229DE7" w14:textId="77777777" w:rsidR="003D01A4" w:rsidRPr="00536AE6" w:rsidRDefault="003D01A4" w:rsidP="00536AE6">
      <w:pPr>
        <w:spacing w:after="0" w:line="360" w:lineRule="auto"/>
        <w:rPr>
          <w:rFonts w:ascii="Arial" w:hAnsi="Arial" w:cs="Arial"/>
          <w:sz w:val="24"/>
          <w:szCs w:val="24"/>
        </w:rPr>
      </w:pPr>
      <w:r w:rsidRPr="00536AE6">
        <w:rPr>
          <w:rFonts w:ascii="Arial" w:hAnsi="Arial" w:cs="Arial"/>
          <w:sz w:val="24"/>
          <w:szCs w:val="24"/>
        </w:rPr>
        <w:t xml:space="preserve">Matthews, B. (2006) </w:t>
      </w:r>
      <w:r w:rsidRPr="00536AE6">
        <w:rPr>
          <w:rFonts w:ascii="Arial" w:hAnsi="Arial" w:cs="Arial"/>
          <w:i/>
          <w:sz w:val="24"/>
          <w:szCs w:val="24"/>
        </w:rPr>
        <w:t>Engaging Education: Developing Emotional Literacy, Equity and Co-education</w:t>
      </w:r>
      <w:r w:rsidRPr="00536AE6">
        <w:rPr>
          <w:rFonts w:ascii="Arial" w:hAnsi="Arial" w:cs="Arial"/>
          <w:sz w:val="24"/>
          <w:szCs w:val="24"/>
        </w:rPr>
        <w:t>. Maidenhead: Open University Press</w:t>
      </w:r>
    </w:p>
    <w:p w14:paraId="04106437" w14:textId="77777777" w:rsidR="003D01A4" w:rsidRDefault="003D01A4" w:rsidP="00536AE6">
      <w:pPr>
        <w:spacing w:after="0" w:line="360" w:lineRule="auto"/>
        <w:rPr>
          <w:rFonts w:ascii="Arial" w:hAnsi="Arial" w:cs="Arial"/>
          <w:sz w:val="24"/>
          <w:szCs w:val="24"/>
        </w:rPr>
      </w:pPr>
    </w:p>
    <w:p w14:paraId="03E1356D" w14:textId="77777777" w:rsidR="003D01A4" w:rsidRDefault="003D01A4" w:rsidP="00536AE6">
      <w:pPr>
        <w:spacing w:after="0" w:line="360" w:lineRule="auto"/>
        <w:rPr>
          <w:rFonts w:ascii="Arial" w:hAnsi="Arial" w:cs="Arial"/>
          <w:sz w:val="24"/>
          <w:szCs w:val="24"/>
        </w:rPr>
      </w:pPr>
      <w:r w:rsidRPr="00536AE6">
        <w:rPr>
          <w:rFonts w:ascii="Arial" w:hAnsi="Arial" w:cs="Arial"/>
          <w:sz w:val="24"/>
          <w:szCs w:val="24"/>
        </w:rPr>
        <w:lastRenderedPageBreak/>
        <w:t xml:space="preserve">Sharp, P. (2015) </w:t>
      </w:r>
      <w:r w:rsidRPr="00536AE6">
        <w:rPr>
          <w:rFonts w:ascii="Arial" w:hAnsi="Arial" w:cs="Arial"/>
          <w:i/>
          <w:sz w:val="24"/>
          <w:szCs w:val="24"/>
        </w:rPr>
        <w:t>Nurturing Emotional Literacy: A Practical Guide for Teachers, Parents and those in the Caring Professions</w:t>
      </w:r>
      <w:r w:rsidRPr="00536AE6">
        <w:rPr>
          <w:rFonts w:ascii="Arial" w:hAnsi="Arial" w:cs="Arial"/>
          <w:sz w:val="24"/>
          <w:szCs w:val="24"/>
        </w:rPr>
        <w:t xml:space="preserve">. </w:t>
      </w:r>
      <w:r>
        <w:rPr>
          <w:rFonts w:ascii="Arial" w:hAnsi="Arial" w:cs="Arial"/>
          <w:sz w:val="24"/>
          <w:szCs w:val="24"/>
        </w:rPr>
        <w:t>London: David Fulton Publishers</w:t>
      </w:r>
    </w:p>
    <w:p w14:paraId="71CB46D9" w14:textId="77777777" w:rsidR="003D01A4" w:rsidRDefault="003D01A4" w:rsidP="00536AE6">
      <w:pPr>
        <w:spacing w:after="0" w:line="360" w:lineRule="auto"/>
        <w:rPr>
          <w:rFonts w:ascii="Arial" w:hAnsi="Arial" w:cs="Arial"/>
          <w:sz w:val="24"/>
          <w:szCs w:val="24"/>
          <w:lang w:val="en-US"/>
        </w:rPr>
      </w:pPr>
    </w:p>
    <w:p w14:paraId="1E69F223" w14:textId="77777777" w:rsidR="003D01A4" w:rsidRPr="00536AE6" w:rsidRDefault="003D01A4" w:rsidP="00536AE6">
      <w:pPr>
        <w:spacing w:after="0" w:line="360" w:lineRule="auto"/>
        <w:rPr>
          <w:rFonts w:ascii="Arial" w:hAnsi="Arial" w:cs="Arial"/>
          <w:sz w:val="24"/>
          <w:szCs w:val="24"/>
          <w:lang w:val="en-US"/>
        </w:rPr>
      </w:pPr>
      <w:r w:rsidRPr="00C56C57">
        <w:rPr>
          <w:rFonts w:ascii="Arial" w:hAnsi="Arial" w:cs="Arial"/>
          <w:sz w:val="24"/>
          <w:szCs w:val="24"/>
          <w:lang w:val="en-US"/>
        </w:rPr>
        <w:t xml:space="preserve">Steiner, C. with Perry, P. (1997) </w:t>
      </w:r>
      <w:r w:rsidRPr="00C56C57">
        <w:rPr>
          <w:rFonts w:ascii="Arial" w:hAnsi="Arial" w:cs="Arial"/>
          <w:i/>
          <w:iCs/>
          <w:sz w:val="24"/>
          <w:szCs w:val="24"/>
          <w:lang w:val="en-US"/>
        </w:rPr>
        <w:t>Achieving Emotional Literacy</w:t>
      </w:r>
      <w:r w:rsidRPr="00C56C57">
        <w:rPr>
          <w:rFonts w:ascii="Arial" w:hAnsi="Arial" w:cs="Arial"/>
          <w:sz w:val="24"/>
          <w:szCs w:val="24"/>
          <w:lang w:val="en-US"/>
        </w:rPr>
        <w:t>. London: Bloomsbury.</w:t>
      </w:r>
    </w:p>
    <w:p w14:paraId="617AF391" w14:textId="77777777" w:rsidR="003D01A4" w:rsidRPr="00536AE6" w:rsidRDefault="003D01A4" w:rsidP="00536AE6">
      <w:pPr>
        <w:spacing w:before="100" w:beforeAutospacing="1" w:after="0" w:line="360" w:lineRule="auto"/>
        <w:rPr>
          <w:rFonts w:ascii="Arial" w:hAnsi="Arial" w:cs="Arial"/>
          <w:sz w:val="24"/>
          <w:szCs w:val="24"/>
          <w:lang w:eastAsia="en-GB"/>
        </w:rPr>
      </w:pPr>
      <w:r w:rsidRPr="00536AE6">
        <w:rPr>
          <w:rFonts w:ascii="Arial" w:hAnsi="Arial" w:cs="Arial"/>
          <w:sz w:val="24"/>
          <w:szCs w:val="24"/>
          <w:lang w:eastAsia="en-GB"/>
        </w:rPr>
        <w:t xml:space="preserve">Symonds, J. (2015) </w:t>
      </w:r>
      <w:r w:rsidRPr="00536AE6">
        <w:rPr>
          <w:rFonts w:ascii="Arial" w:hAnsi="Arial" w:cs="Arial"/>
          <w:i/>
          <w:sz w:val="24"/>
          <w:szCs w:val="24"/>
          <w:lang w:eastAsia="en-GB"/>
        </w:rPr>
        <w:t>Understanding School Transition: What happens to children and how to help them</w:t>
      </w:r>
      <w:r w:rsidRPr="00536AE6">
        <w:rPr>
          <w:rFonts w:ascii="Arial" w:hAnsi="Arial" w:cs="Arial"/>
          <w:sz w:val="24"/>
          <w:szCs w:val="24"/>
          <w:lang w:eastAsia="en-GB"/>
        </w:rPr>
        <w:t xml:space="preserve">. Oxon: Routledge </w:t>
      </w:r>
    </w:p>
    <w:p w14:paraId="44DEED1F" w14:textId="77777777" w:rsidR="003D01A4" w:rsidRDefault="003D01A4" w:rsidP="00536AE6">
      <w:pPr>
        <w:spacing w:after="0" w:line="360" w:lineRule="auto"/>
        <w:rPr>
          <w:rFonts w:ascii="Arial" w:hAnsi="Arial" w:cs="Arial"/>
          <w:sz w:val="24"/>
          <w:szCs w:val="24"/>
        </w:rPr>
      </w:pPr>
    </w:p>
    <w:p w14:paraId="373BAA3C" w14:textId="77777777" w:rsidR="003D01A4" w:rsidRDefault="003D01A4" w:rsidP="00536AE6">
      <w:pPr>
        <w:spacing w:after="0" w:line="360" w:lineRule="auto"/>
        <w:rPr>
          <w:rFonts w:ascii="Arial" w:hAnsi="Arial" w:cs="Arial"/>
          <w:sz w:val="24"/>
          <w:szCs w:val="24"/>
        </w:rPr>
      </w:pPr>
      <w:r>
        <w:rPr>
          <w:rFonts w:ascii="Arial" w:hAnsi="Arial" w:cs="Arial"/>
          <w:sz w:val="24"/>
          <w:szCs w:val="24"/>
        </w:rPr>
        <w:t xml:space="preserve">United Nations (1989) </w:t>
      </w:r>
      <w:r>
        <w:rPr>
          <w:rFonts w:ascii="Arial" w:hAnsi="Arial" w:cs="Arial"/>
          <w:i/>
          <w:sz w:val="24"/>
          <w:szCs w:val="24"/>
        </w:rPr>
        <w:t>Convention on the Rights of the Child</w:t>
      </w:r>
      <w:r>
        <w:rPr>
          <w:rFonts w:ascii="Arial" w:hAnsi="Arial" w:cs="Arial"/>
          <w:sz w:val="24"/>
          <w:szCs w:val="24"/>
        </w:rPr>
        <w:t xml:space="preserve">. Available at: </w:t>
      </w:r>
      <w:hyperlink r:id="rId11" w:history="1">
        <w:r w:rsidRPr="00822FCB">
          <w:rPr>
            <w:rStyle w:val="Hyperlink"/>
            <w:rFonts w:ascii="Arial" w:hAnsi="Arial" w:cs="Arial"/>
            <w:sz w:val="24"/>
            <w:szCs w:val="24"/>
          </w:rPr>
          <w:t>https://www.cypcs.org.uk/rights/uncrcarticles</w:t>
        </w:r>
      </w:hyperlink>
      <w:r>
        <w:rPr>
          <w:rFonts w:ascii="Arial" w:hAnsi="Arial" w:cs="Arial"/>
          <w:sz w:val="24"/>
          <w:szCs w:val="24"/>
        </w:rPr>
        <w:t xml:space="preserve"> (Accessed: 10</w:t>
      </w:r>
      <w:r w:rsidRPr="00A716D9">
        <w:rPr>
          <w:rFonts w:ascii="Arial" w:hAnsi="Arial" w:cs="Arial"/>
          <w:sz w:val="24"/>
          <w:szCs w:val="24"/>
          <w:vertAlign w:val="superscript"/>
        </w:rPr>
        <w:t>th</w:t>
      </w:r>
      <w:r>
        <w:rPr>
          <w:rFonts w:ascii="Arial" w:hAnsi="Arial" w:cs="Arial"/>
          <w:sz w:val="24"/>
          <w:szCs w:val="24"/>
        </w:rPr>
        <w:t xml:space="preserve"> November 2018)</w:t>
      </w:r>
    </w:p>
    <w:p w14:paraId="06FE8FD3" w14:textId="77777777" w:rsidR="003D01A4" w:rsidRDefault="003D01A4" w:rsidP="00536AE6">
      <w:pPr>
        <w:spacing w:after="0" w:line="360" w:lineRule="auto"/>
        <w:rPr>
          <w:rFonts w:ascii="Arial" w:hAnsi="Arial" w:cs="Arial"/>
          <w:sz w:val="24"/>
          <w:szCs w:val="24"/>
          <w:lang w:eastAsia="en-GB"/>
        </w:rPr>
      </w:pPr>
    </w:p>
    <w:p w14:paraId="6EE044D3" w14:textId="77777777" w:rsidR="003D01A4" w:rsidRDefault="003D01A4" w:rsidP="00536AE6">
      <w:pPr>
        <w:spacing w:after="0" w:line="360" w:lineRule="auto"/>
        <w:rPr>
          <w:rFonts w:ascii="Arial" w:hAnsi="Arial" w:cs="Arial"/>
          <w:sz w:val="24"/>
          <w:szCs w:val="24"/>
          <w:lang w:eastAsia="en-GB"/>
        </w:rPr>
      </w:pPr>
      <w:r w:rsidRPr="00536AE6">
        <w:rPr>
          <w:rFonts w:ascii="Arial" w:hAnsi="Arial" w:cs="Arial"/>
          <w:sz w:val="24"/>
          <w:szCs w:val="24"/>
          <w:lang w:eastAsia="en-GB"/>
        </w:rPr>
        <w:t xml:space="preserve">WAG (2016) </w:t>
      </w:r>
      <w:r w:rsidRPr="00536AE6">
        <w:rPr>
          <w:rFonts w:ascii="Arial" w:hAnsi="Arial" w:cs="Arial"/>
          <w:i/>
          <w:sz w:val="24"/>
          <w:szCs w:val="24"/>
          <w:lang w:eastAsia="en-GB"/>
        </w:rPr>
        <w:t>Well-being of Future Generations</w:t>
      </w:r>
      <w:r w:rsidRPr="00536AE6">
        <w:rPr>
          <w:rFonts w:ascii="Arial" w:hAnsi="Arial" w:cs="Arial"/>
          <w:sz w:val="24"/>
          <w:szCs w:val="24"/>
          <w:lang w:eastAsia="en-GB"/>
        </w:rPr>
        <w:t xml:space="preserve"> (Wales) Act. </w:t>
      </w:r>
      <w:proofErr w:type="spellStart"/>
      <w:proofErr w:type="gramStart"/>
      <w:r w:rsidRPr="00536AE6">
        <w:rPr>
          <w:rFonts w:ascii="Arial" w:hAnsi="Arial" w:cs="Arial"/>
          <w:sz w:val="24"/>
          <w:szCs w:val="24"/>
          <w:lang w:eastAsia="en-GB"/>
        </w:rPr>
        <w:t>Cardiff:WAG</w:t>
      </w:r>
      <w:proofErr w:type="spellEnd"/>
      <w:proofErr w:type="gramEnd"/>
    </w:p>
    <w:p w14:paraId="2CBD552E" w14:textId="77777777" w:rsidR="003D01A4" w:rsidRDefault="003D01A4" w:rsidP="00536AE6">
      <w:pPr>
        <w:spacing w:after="0" w:line="360" w:lineRule="auto"/>
        <w:rPr>
          <w:rFonts w:ascii="Arial" w:hAnsi="Arial" w:cs="Arial"/>
          <w:sz w:val="24"/>
          <w:szCs w:val="24"/>
          <w:lang w:eastAsia="en-GB"/>
        </w:rPr>
      </w:pPr>
    </w:p>
    <w:p w14:paraId="7679895E" w14:textId="77777777" w:rsidR="003D01A4" w:rsidRPr="00536AE6" w:rsidRDefault="003D01A4" w:rsidP="00536AE6">
      <w:pPr>
        <w:spacing w:after="0" w:line="360" w:lineRule="auto"/>
        <w:rPr>
          <w:rFonts w:ascii="Arial" w:hAnsi="Arial" w:cs="Arial"/>
          <w:sz w:val="24"/>
          <w:szCs w:val="24"/>
          <w:lang w:eastAsia="en-GB"/>
        </w:rPr>
      </w:pPr>
      <w:r w:rsidRPr="00536AE6">
        <w:rPr>
          <w:rFonts w:ascii="Arial" w:hAnsi="Arial" w:cs="Arial"/>
          <w:sz w:val="24"/>
          <w:szCs w:val="24"/>
          <w:lang w:eastAsia="en-GB"/>
        </w:rPr>
        <w:t xml:space="preserve">Welsh Assembly Government. (2002) </w:t>
      </w:r>
      <w:r w:rsidRPr="00536AE6">
        <w:rPr>
          <w:rFonts w:ascii="Arial" w:hAnsi="Arial" w:cs="Arial"/>
          <w:i/>
          <w:sz w:val="24"/>
          <w:szCs w:val="24"/>
          <w:lang w:eastAsia="en-GB"/>
        </w:rPr>
        <w:t>Aiming for Excellence in Key Stage 2 – A Joint Discussion Document</w:t>
      </w:r>
      <w:r w:rsidRPr="00536AE6">
        <w:rPr>
          <w:rFonts w:ascii="Arial" w:hAnsi="Arial" w:cs="Arial"/>
          <w:sz w:val="24"/>
          <w:szCs w:val="24"/>
          <w:lang w:eastAsia="en-GB"/>
        </w:rPr>
        <w:t>. Cardiff: Welsh Assembly Government.</w:t>
      </w:r>
    </w:p>
    <w:p w14:paraId="2F97DC2D" w14:textId="77777777" w:rsidR="003D01A4" w:rsidRDefault="003D01A4" w:rsidP="00536AE6">
      <w:pPr>
        <w:spacing w:after="0" w:line="360" w:lineRule="auto"/>
        <w:rPr>
          <w:rFonts w:ascii="Arial" w:hAnsi="Arial" w:cs="Arial"/>
          <w:sz w:val="24"/>
          <w:szCs w:val="24"/>
          <w:lang w:eastAsia="en-GB"/>
        </w:rPr>
      </w:pPr>
    </w:p>
    <w:p w14:paraId="6FE67C18" w14:textId="77777777" w:rsidR="003D01A4" w:rsidRPr="00536AE6" w:rsidRDefault="003D01A4" w:rsidP="00536AE6">
      <w:pPr>
        <w:spacing w:after="0" w:line="360" w:lineRule="auto"/>
        <w:rPr>
          <w:rFonts w:ascii="Arial" w:hAnsi="Arial" w:cs="Arial"/>
          <w:sz w:val="24"/>
          <w:szCs w:val="24"/>
          <w:lang w:eastAsia="en-GB"/>
        </w:rPr>
      </w:pPr>
      <w:r w:rsidRPr="00536AE6">
        <w:rPr>
          <w:rFonts w:ascii="Arial" w:hAnsi="Arial" w:cs="Arial"/>
          <w:sz w:val="24"/>
          <w:szCs w:val="24"/>
          <w:lang w:eastAsia="en-GB"/>
        </w:rPr>
        <w:t xml:space="preserve">Welsh Assembly Government. (2006) </w:t>
      </w:r>
      <w:r w:rsidRPr="00536AE6">
        <w:rPr>
          <w:rFonts w:ascii="Arial" w:hAnsi="Arial" w:cs="Arial"/>
          <w:i/>
          <w:sz w:val="24"/>
          <w:szCs w:val="24"/>
          <w:lang w:eastAsia="en-GB"/>
        </w:rPr>
        <w:t>Guidance on the preparation of Key Stage 2 to Key Stage 3 Transition Plans</w:t>
      </w:r>
      <w:r w:rsidRPr="00536AE6">
        <w:rPr>
          <w:rFonts w:ascii="Arial" w:hAnsi="Arial" w:cs="Arial"/>
          <w:sz w:val="24"/>
          <w:szCs w:val="24"/>
          <w:lang w:eastAsia="en-GB"/>
        </w:rPr>
        <w:t xml:space="preserve">. Cardiff: Welsh Assembly Government. </w:t>
      </w:r>
    </w:p>
    <w:p w14:paraId="78338513" w14:textId="77777777" w:rsidR="003D01A4" w:rsidRPr="00536AE6" w:rsidRDefault="003D01A4" w:rsidP="00536AE6">
      <w:pPr>
        <w:spacing w:before="100" w:beforeAutospacing="1" w:after="0" w:line="360" w:lineRule="auto"/>
        <w:rPr>
          <w:rFonts w:ascii="Arial" w:hAnsi="Arial" w:cs="Arial"/>
          <w:sz w:val="24"/>
          <w:szCs w:val="24"/>
          <w:lang w:eastAsia="en-GB"/>
        </w:rPr>
      </w:pPr>
      <w:r w:rsidRPr="00536AE6">
        <w:rPr>
          <w:rFonts w:ascii="Arial" w:hAnsi="Arial" w:cs="Arial"/>
          <w:sz w:val="24"/>
          <w:szCs w:val="24"/>
          <w:lang w:eastAsia="en-GB"/>
        </w:rPr>
        <w:t xml:space="preserve">Welsh Assembly Government.  (2004) </w:t>
      </w:r>
      <w:r w:rsidRPr="00536AE6">
        <w:rPr>
          <w:rFonts w:ascii="Arial" w:hAnsi="Arial" w:cs="Arial"/>
          <w:i/>
          <w:sz w:val="24"/>
          <w:szCs w:val="24"/>
          <w:lang w:eastAsia="en-GB"/>
        </w:rPr>
        <w:t>Children and Young People: Rights to Action</w:t>
      </w:r>
      <w:r w:rsidRPr="00536AE6">
        <w:rPr>
          <w:rFonts w:ascii="Arial" w:hAnsi="Arial" w:cs="Arial"/>
          <w:sz w:val="24"/>
          <w:szCs w:val="24"/>
          <w:lang w:eastAsia="en-GB"/>
        </w:rPr>
        <w:t xml:space="preserve">.  Cardiff: Welsh Assembly Government. </w:t>
      </w:r>
    </w:p>
    <w:p w14:paraId="06C238F6" w14:textId="77777777" w:rsidR="003D01A4" w:rsidRPr="0061431D" w:rsidRDefault="003D01A4" w:rsidP="0061431D">
      <w:pPr>
        <w:jc w:val="center"/>
        <w:rPr>
          <w:b/>
          <w:u w:val="single"/>
        </w:rPr>
      </w:pPr>
    </w:p>
    <w:p w14:paraId="7D3ABDB5" w14:textId="70B55EBA" w:rsidR="006F4AA7" w:rsidRDefault="006F4AA7" w:rsidP="00D564BE">
      <w:pPr>
        <w:spacing w:after="0" w:line="360" w:lineRule="auto"/>
      </w:pPr>
    </w:p>
    <w:sectPr w:rsidR="006F4A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10EBB" w14:textId="77777777" w:rsidR="0057784A" w:rsidRDefault="0057784A" w:rsidP="003D01A4">
      <w:pPr>
        <w:spacing w:after="0" w:line="240" w:lineRule="auto"/>
      </w:pPr>
      <w:r>
        <w:separator/>
      </w:r>
    </w:p>
  </w:endnote>
  <w:endnote w:type="continuationSeparator" w:id="0">
    <w:p w14:paraId="4BCE732A" w14:textId="77777777" w:rsidR="0057784A" w:rsidRDefault="0057784A" w:rsidP="003D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A53C6" w14:textId="77777777" w:rsidR="0057784A" w:rsidRDefault="0057784A" w:rsidP="003D01A4">
      <w:pPr>
        <w:spacing w:after="0" w:line="240" w:lineRule="auto"/>
      </w:pPr>
      <w:r>
        <w:separator/>
      </w:r>
    </w:p>
  </w:footnote>
  <w:footnote w:type="continuationSeparator" w:id="0">
    <w:p w14:paraId="77951DBA" w14:textId="77777777" w:rsidR="0057784A" w:rsidRDefault="0057784A" w:rsidP="003D0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1ED2"/>
    <w:multiLevelType w:val="hybridMultilevel"/>
    <w:tmpl w:val="3388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61500"/>
    <w:multiLevelType w:val="hybridMultilevel"/>
    <w:tmpl w:val="A91E8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E4CA9"/>
    <w:multiLevelType w:val="hybridMultilevel"/>
    <w:tmpl w:val="D02E1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83416C"/>
    <w:multiLevelType w:val="hybridMultilevel"/>
    <w:tmpl w:val="2A160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274752"/>
    <w:multiLevelType w:val="hybridMultilevel"/>
    <w:tmpl w:val="91BC4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F38"/>
    <w:rsid w:val="001D4AC8"/>
    <w:rsid w:val="00304E6E"/>
    <w:rsid w:val="003D01A4"/>
    <w:rsid w:val="00444CD7"/>
    <w:rsid w:val="0057784A"/>
    <w:rsid w:val="006F4AA7"/>
    <w:rsid w:val="00796C51"/>
    <w:rsid w:val="009017CB"/>
    <w:rsid w:val="009C6F38"/>
    <w:rsid w:val="00D564BE"/>
    <w:rsid w:val="00DD7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DAC19"/>
  <w15:chartTrackingRefBased/>
  <w15:docId w15:val="{ECD4FD92-B0FE-4BC8-87C4-4E7AB8DE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1A4"/>
  </w:style>
  <w:style w:type="paragraph" w:styleId="Footer">
    <w:name w:val="footer"/>
    <w:basedOn w:val="Normal"/>
    <w:link w:val="FooterChar"/>
    <w:uiPriority w:val="99"/>
    <w:unhideWhenUsed/>
    <w:rsid w:val="003D0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1A4"/>
  </w:style>
  <w:style w:type="table" w:styleId="TableGrid">
    <w:name w:val="Table Grid"/>
    <w:basedOn w:val="TableNormal"/>
    <w:uiPriority w:val="39"/>
    <w:rsid w:val="003D0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1A4"/>
    <w:pPr>
      <w:ind w:left="720"/>
      <w:contextualSpacing/>
    </w:pPr>
  </w:style>
  <w:style w:type="paragraph" w:styleId="NormalWeb">
    <w:name w:val="Normal (Web)"/>
    <w:basedOn w:val="Normal"/>
    <w:uiPriority w:val="99"/>
    <w:semiHidden/>
    <w:unhideWhenUsed/>
    <w:rsid w:val="003D01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01A4"/>
    <w:rPr>
      <w:color w:val="0563C1" w:themeColor="hyperlink"/>
      <w:u w:val="single"/>
    </w:rPr>
  </w:style>
  <w:style w:type="character" w:styleId="UnresolvedMention">
    <w:name w:val="Unresolved Mention"/>
    <w:basedOn w:val="DefaultParagraphFont"/>
    <w:uiPriority w:val="99"/>
    <w:semiHidden/>
    <w:unhideWhenUsed/>
    <w:rsid w:val="00444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network.org/abou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lsanetwork.org/abou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pcs.org.uk/rights/uncrcarticles" TargetMode="External"/><Relationship Id="rId5" Type="http://schemas.openxmlformats.org/officeDocument/2006/relationships/footnotes" Target="footnotes.xml"/><Relationship Id="rId10" Type="http://schemas.openxmlformats.org/officeDocument/2006/relationships/hyperlink" Target="https://www.estyn.gov.wales/sites/default/files/documents/Cilffriw%20Primary%20School.pdf" TargetMode="External"/><Relationship Id="rId4" Type="http://schemas.openxmlformats.org/officeDocument/2006/relationships/webSettings" Target="webSettings.xml"/><Relationship Id="rId9" Type="http://schemas.openxmlformats.org/officeDocument/2006/relationships/hyperlink" Target="https://www.elsanetwork.org/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lhnes</dc:creator>
  <cp:keywords/>
  <dc:description/>
  <cp:lastModifiedBy> </cp:lastModifiedBy>
  <cp:revision>4</cp:revision>
  <dcterms:created xsi:type="dcterms:W3CDTF">2018-11-13T14:10:00Z</dcterms:created>
  <dcterms:modified xsi:type="dcterms:W3CDTF">2018-11-13T14:18:00Z</dcterms:modified>
</cp:coreProperties>
</file>