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A2FD0" w:rsidRDefault="004A2FD0" w:rsidP="004A2FD0">
      <w:pPr>
        <w:rPr>
          <w:rFonts w:ascii="Monotype Corsiva" w:hAnsi="Monotype Corsiva"/>
          <w:sz w:val="44"/>
          <w:szCs w:val="44"/>
        </w:rPr>
      </w:pPr>
      <w:r>
        <w:rPr>
          <w:rFonts w:ascii="Arial" w:hAnsi="Arial" w:cs="Arial"/>
          <w:b/>
          <w:bCs/>
          <w:sz w:val="32"/>
          <w:szCs w:val="32"/>
        </w:rPr>
        <w:t xml:space="preserve">STUDENT NAME: </w:t>
      </w:r>
      <w:proofErr w:type="spellStart"/>
      <w:r>
        <w:rPr>
          <w:rFonts w:ascii="Arial" w:hAnsi="Arial" w:cs="Arial"/>
          <w:b/>
          <w:bCs/>
          <w:sz w:val="32"/>
          <w:szCs w:val="32"/>
        </w:rPr>
        <w:t>Georgeta</w:t>
      </w:r>
      <w:proofErr w:type="spellEnd"/>
      <w:r>
        <w:rPr>
          <w:rFonts w:ascii="Arial" w:hAnsi="Arial" w:cs="Arial"/>
          <w:b/>
          <w:bCs/>
          <w:sz w:val="32"/>
          <w:szCs w:val="32"/>
        </w:rPr>
        <w:t xml:space="preserve"> </w:t>
      </w:r>
      <w:proofErr w:type="spellStart"/>
      <w:r>
        <w:rPr>
          <w:rFonts w:ascii="Arial" w:hAnsi="Arial" w:cs="Arial"/>
          <w:b/>
          <w:bCs/>
          <w:sz w:val="32"/>
          <w:szCs w:val="32"/>
        </w:rPr>
        <w:t>Antoche</w:t>
      </w:r>
      <w:proofErr w:type="spellEnd"/>
    </w:p>
    <w:p w:rsidR="004A2FD0" w:rsidRDefault="004A2FD0" w:rsidP="004A2FD0">
      <w:pPr>
        <w:rPr>
          <w:rFonts w:ascii="Arial" w:hAnsi="Arial" w:cs="Arial"/>
          <w:b/>
          <w:bCs/>
          <w:sz w:val="32"/>
          <w:szCs w:val="32"/>
        </w:rPr>
      </w:pPr>
      <w:r>
        <w:rPr>
          <w:rFonts w:ascii="Arial" w:hAnsi="Arial" w:cs="Arial"/>
          <w:b/>
          <w:bCs/>
          <w:sz w:val="32"/>
          <w:szCs w:val="32"/>
        </w:rPr>
        <w:t>STUDENT CODE:</w:t>
      </w:r>
      <w:r w:rsidRPr="004A2FD0">
        <w:t xml:space="preserve"> </w:t>
      </w:r>
      <w:r w:rsidRPr="004A2FD0">
        <w:rPr>
          <w:rFonts w:ascii="Arial" w:hAnsi="Arial" w:cs="Arial"/>
          <w:b/>
          <w:bCs/>
          <w:sz w:val="32"/>
          <w:szCs w:val="32"/>
        </w:rPr>
        <w:t>1816337</w:t>
      </w:r>
    </w:p>
    <w:p w:rsidR="004A2FD0" w:rsidRDefault="004A2FD0" w:rsidP="004A2FD0">
      <w:pPr>
        <w:rPr>
          <w:rFonts w:ascii="Arial" w:hAnsi="Arial" w:cs="Arial"/>
          <w:b/>
          <w:bCs/>
          <w:sz w:val="32"/>
          <w:szCs w:val="32"/>
        </w:rPr>
      </w:pPr>
      <w:r>
        <w:rPr>
          <w:rFonts w:ascii="Arial" w:hAnsi="Arial" w:cs="Arial"/>
          <w:b/>
          <w:bCs/>
          <w:sz w:val="32"/>
          <w:szCs w:val="32"/>
        </w:rPr>
        <w:t>MODULE NAME: Financial Management for the Hotel industry</w:t>
      </w:r>
    </w:p>
    <w:p w:rsidR="004A2FD0" w:rsidRDefault="004A2FD0" w:rsidP="004A2FD0">
      <w:pPr>
        <w:rPr>
          <w:rFonts w:ascii="Arial" w:hAnsi="Arial" w:cs="Arial"/>
          <w:b/>
          <w:bCs/>
          <w:sz w:val="32"/>
          <w:szCs w:val="32"/>
        </w:rPr>
      </w:pPr>
      <w:r>
        <w:rPr>
          <w:rFonts w:ascii="Arial" w:hAnsi="Arial" w:cs="Arial"/>
          <w:b/>
          <w:bCs/>
          <w:sz w:val="32"/>
          <w:szCs w:val="32"/>
        </w:rPr>
        <w:t>MODULE CODE:  M5X01922</w:t>
      </w:r>
    </w:p>
    <w:p w:rsidR="004A2FD0" w:rsidRDefault="004A2FD0" w:rsidP="004A2FD0">
      <w:pPr>
        <w:rPr>
          <w:rFonts w:ascii="Arial" w:hAnsi="Arial" w:cs="Arial"/>
          <w:b/>
          <w:bCs/>
          <w:sz w:val="32"/>
          <w:szCs w:val="32"/>
        </w:rPr>
      </w:pPr>
      <w:r>
        <w:rPr>
          <w:rFonts w:ascii="Arial" w:hAnsi="Arial" w:cs="Arial"/>
          <w:b/>
          <w:bCs/>
          <w:sz w:val="32"/>
          <w:szCs w:val="32"/>
        </w:rPr>
        <w:t>LECTURER: Dr David Jenkins</w:t>
      </w:r>
    </w:p>
    <w:p w:rsidR="00083D6E" w:rsidRDefault="00083D6E" w:rsidP="00CA6A29">
      <w:pPr>
        <w:pStyle w:val="Titlu"/>
        <w:tabs>
          <w:tab w:val="center" w:pos="5205"/>
          <w:tab w:val="left" w:pos="8571"/>
        </w:tabs>
        <w:jc w:val="left"/>
        <w:rPr>
          <w:b/>
        </w:rPr>
      </w:pPr>
    </w:p>
    <w:p w:rsidR="00152801" w:rsidRDefault="00152801" w:rsidP="004A2FD0">
      <w:pPr>
        <w:pStyle w:val="Titlu"/>
        <w:tabs>
          <w:tab w:val="center" w:pos="5205"/>
          <w:tab w:val="left" w:pos="8571"/>
        </w:tabs>
        <w:jc w:val="center"/>
        <w:rPr>
          <w:b/>
        </w:rPr>
      </w:pPr>
    </w:p>
    <w:p w:rsidR="00152801" w:rsidRDefault="00152801" w:rsidP="004A2FD0">
      <w:pPr>
        <w:pStyle w:val="Titlu"/>
        <w:tabs>
          <w:tab w:val="center" w:pos="5205"/>
          <w:tab w:val="left" w:pos="8571"/>
        </w:tabs>
        <w:jc w:val="center"/>
        <w:rPr>
          <w:b/>
        </w:rPr>
      </w:pPr>
    </w:p>
    <w:p w:rsidR="00152801" w:rsidRDefault="00152801" w:rsidP="004A2FD0">
      <w:pPr>
        <w:pStyle w:val="Titlu"/>
        <w:tabs>
          <w:tab w:val="center" w:pos="5205"/>
          <w:tab w:val="left" w:pos="8571"/>
        </w:tabs>
        <w:jc w:val="center"/>
        <w:rPr>
          <w:b/>
        </w:rPr>
      </w:pPr>
    </w:p>
    <w:p w:rsidR="00152801" w:rsidRDefault="00152801" w:rsidP="004A2FD0">
      <w:pPr>
        <w:pStyle w:val="Titlu"/>
        <w:tabs>
          <w:tab w:val="center" w:pos="5205"/>
          <w:tab w:val="left" w:pos="8571"/>
        </w:tabs>
        <w:jc w:val="center"/>
        <w:rPr>
          <w:b/>
        </w:rPr>
      </w:pPr>
    </w:p>
    <w:p w:rsidR="00C1453D" w:rsidRPr="004A2FD0" w:rsidRDefault="004A2FD0" w:rsidP="004A2FD0">
      <w:pPr>
        <w:pStyle w:val="Titlu"/>
        <w:tabs>
          <w:tab w:val="center" w:pos="5205"/>
          <w:tab w:val="left" w:pos="8571"/>
        </w:tabs>
        <w:jc w:val="center"/>
        <w:rPr>
          <w:b/>
        </w:rPr>
      </w:pPr>
      <w:r>
        <w:rPr>
          <w:b/>
        </w:rPr>
        <w:t>Gatsby Grang</w:t>
      </w:r>
      <w:r w:rsidR="00152801">
        <w:rPr>
          <w:b/>
        </w:rPr>
        <w:t>e</w:t>
      </w:r>
    </w:p>
    <w:p w:rsidR="00D75AE3" w:rsidRDefault="00237B84">
      <w:pPr>
        <w:spacing w:line="480" w:lineRule="auto"/>
        <w:rPr>
          <w:rFonts w:asciiTheme="majorHAnsi" w:eastAsiaTheme="majorEastAsia" w:hAnsiTheme="majorHAnsi" w:cstheme="majorBidi"/>
          <w:b/>
          <w:bCs/>
          <w:color w:val="365F91" w:themeColor="accent1" w:themeShade="BF"/>
          <w:sz w:val="28"/>
          <w:szCs w:val="28"/>
        </w:rPr>
      </w:pPr>
      <w:r>
        <w:br w:type="page"/>
      </w:r>
    </w:p>
    <w:sdt>
      <w:sdtPr>
        <w:rPr>
          <w:rFonts w:ascii="Times New Roman" w:eastAsiaTheme="minorHAnsi" w:hAnsi="Times New Roman" w:cstheme="minorBidi"/>
          <w:b w:val="0"/>
          <w:bCs w:val="0"/>
          <w:color w:val="auto"/>
          <w:sz w:val="24"/>
          <w:szCs w:val="22"/>
          <w:lang w:val="en-IN"/>
        </w:rPr>
        <w:id w:val="1631943924"/>
        <w:docPartObj>
          <w:docPartGallery w:val="Table of Contents"/>
          <w:docPartUnique/>
        </w:docPartObj>
      </w:sdtPr>
      <w:sdtEndPr/>
      <w:sdtContent>
        <w:p w:rsidR="002E49BC" w:rsidRDefault="00237B84">
          <w:pPr>
            <w:pStyle w:val="Titlucuprins"/>
          </w:pPr>
          <w:r>
            <w:t>Table of Contents</w:t>
          </w:r>
        </w:p>
        <w:p w:rsidR="002E49BC" w:rsidRDefault="005A16A7">
          <w:pPr>
            <w:pStyle w:val="Cuprins1"/>
            <w:tabs>
              <w:tab w:val="right" w:leader="dot" w:pos="9016"/>
            </w:tabs>
            <w:rPr>
              <w:rFonts w:asciiTheme="minorHAnsi" w:eastAsiaTheme="minorEastAsia" w:hAnsiTheme="minorHAnsi"/>
              <w:noProof/>
              <w:sz w:val="22"/>
              <w:lang w:eastAsia="en-IN"/>
            </w:rPr>
          </w:pPr>
          <w:r>
            <w:fldChar w:fldCharType="begin"/>
          </w:r>
          <w:r w:rsidR="00237B84">
            <w:instrText xml:space="preserve"> TOC \o "1-3" \h \z \u </w:instrText>
          </w:r>
          <w:r>
            <w:fldChar w:fldCharType="separate"/>
          </w:r>
          <w:hyperlink w:anchor="_Toc42874120" w:history="1">
            <w:r w:rsidR="00237B84" w:rsidRPr="00B47755">
              <w:rPr>
                <w:rStyle w:val="Hyperlink"/>
                <w:noProof/>
              </w:rPr>
              <w:t>List of figures</w:t>
            </w:r>
            <w:r w:rsidR="00237B84">
              <w:rPr>
                <w:noProof/>
                <w:webHidden/>
              </w:rPr>
              <w:tab/>
            </w:r>
            <w:r>
              <w:rPr>
                <w:noProof/>
                <w:webHidden/>
              </w:rPr>
              <w:fldChar w:fldCharType="begin"/>
            </w:r>
            <w:r w:rsidR="00237B84">
              <w:rPr>
                <w:noProof/>
                <w:webHidden/>
              </w:rPr>
              <w:instrText xml:space="preserve"> PAGEREF _Toc42874120 \h </w:instrText>
            </w:r>
            <w:r>
              <w:rPr>
                <w:noProof/>
                <w:webHidden/>
              </w:rPr>
            </w:r>
            <w:r>
              <w:rPr>
                <w:noProof/>
                <w:webHidden/>
              </w:rPr>
              <w:fldChar w:fldCharType="separate"/>
            </w:r>
            <w:r w:rsidR="00152801">
              <w:rPr>
                <w:noProof/>
                <w:webHidden/>
              </w:rPr>
              <w:t>3</w:t>
            </w:r>
            <w:r>
              <w:rPr>
                <w:noProof/>
                <w:webHidden/>
              </w:rPr>
              <w:fldChar w:fldCharType="end"/>
            </w:r>
          </w:hyperlink>
        </w:p>
        <w:p w:rsidR="002E49BC" w:rsidRDefault="006012DA">
          <w:pPr>
            <w:pStyle w:val="Cuprins1"/>
            <w:tabs>
              <w:tab w:val="right" w:leader="dot" w:pos="9016"/>
            </w:tabs>
            <w:rPr>
              <w:rFonts w:asciiTheme="minorHAnsi" w:eastAsiaTheme="minorEastAsia" w:hAnsiTheme="minorHAnsi"/>
              <w:noProof/>
              <w:sz w:val="22"/>
              <w:lang w:eastAsia="en-IN"/>
            </w:rPr>
          </w:pPr>
          <w:hyperlink w:anchor="_Toc42874121" w:history="1">
            <w:r w:rsidR="00237B84" w:rsidRPr="00B47755">
              <w:rPr>
                <w:rStyle w:val="Hyperlink"/>
                <w:noProof/>
              </w:rPr>
              <w:t>INTRODUCTION</w:t>
            </w:r>
            <w:r w:rsidR="00237B84">
              <w:rPr>
                <w:noProof/>
                <w:webHidden/>
              </w:rPr>
              <w:tab/>
            </w:r>
            <w:r w:rsidR="005A16A7">
              <w:rPr>
                <w:noProof/>
                <w:webHidden/>
              </w:rPr>
              <w:fldChar w:fldCharType="begin"/>
            </w:r>
            <w:r w:rsidR="00237B84">
              <w:rPr>
                <w:noProof/>
                <w:webHidden/>
              </w:rPr>
              <w:instrText xml:space="preserve"> PAGEREF _Toc42874121 \h </w:instrText>
            </w:r>
            <w:r w:rsidR="005A16A7">
              <w:rPr>
                <w:noProof/>
                <w:webHidden/>
              </w:rPr>
            </w:r>
            <w:r w:rsidR="005A16A7">
              <w:rPr>
                <w:noProof/>
                <w:webHidden/>
              </w:rPr>
              <w:fldChar w:fldCharType="separate"/>
            </w:r>
            <w:r w:rsidR="00152801">
              <w:rPr>
                <w:noProof/>
                <w:webHidden/>
              </w:rPr>
              <w:t>4</w:t>
            </w:r>
            <w:r w:rsidR="005A16A7">
              <w:rPr>
                <w:noProof/>
                <w:webHidden/>
              </w:rPr>
              <w:fldChar w:fldCharType="end"/>
            </w:r>
          </w:hyperlink>
        </w:p>
        <w:p w:rsidR="002E49BC" w:rsidRDefault="006012DA">
          <w:pPr>
            <w:pStyle w:val="Cuprins1"/>
            <w:tabs>
              <w:tab w:val="right" w:leader="dot" w:pos="9016"/>
            </w:tabs>
            <w:rPr>
              <w:rFonts w:asciiTheme="minorHAnsi" w:eastAsiaTheme="minorEastAsia" w:hAnsiTheme="minorHAnsi"/>
              <w:noProof/>
              <w:sz w:val="22"/>
              <w:lang w:eastAsia="en-IN"/>
            </w:rPr>
          </w:pPr>
          <w:hyperlink w:anchor="_Toc42874122" w:history="1">
            <w:r w:rsidR="00237B84" w:rsidRPr="00B47755">
              <w:rPr>
                <w:rStyle w:val="Hyperlink"/>
                <w:noProof/>
              </w:rPr>
              <w:t>TASK 1</w:t>
            </w:r>
            <w:r w:rsidR="00237B84">
              <w:rPr>
                <w:noProof/>
                <w:webHidden/>
              </w:rPr>
              <w:tab/>
            </w:r>
            <w:r w:rsidR="005A16A7">
              <w:rPr>
                <w:noProof/>
                <w:webHidden/>
              </w:rPr>
              <w:fldChar w:fldCharType="begin"/>
            </w:r>
            <w:r w:rsidR="00237B84">
              <w:rPr>
                <w:noProof/>
                <w:webHidden/>
              </w:rPr>
              <w:instrText xml:space="preserve"> PAGEREF _Toc42874122 \h </w:instrText>
            </w:r>
            <w:r w:rsidR="005A16A7">
              <w:rPr>
                <w:noProof/>
                <w:webHidden/>
              </w:rPr>
            </w:r>
            <w:r w:rsidR="005A16A7">
              <w:rPr>
                <w:noProof/>
                <w:webHidden/>
              </w:rPr>
              <w:fldChar w:fldCharType="separate"/>
            </w:r>
            <w:r w:rsidR="00152801">
              <w:rPr>
                <w:noProof/>
                <w:webHidden/>
              </w:rPr>
              <w:t>5</w:t>
            </w:r>
            <w:r w:rsidR="005A16A7">
              <w:rPr>
                <w:noProof/>
                <w:webHidden/>
              </w:rPr>
              <w:fldChar w:fldCharType="end"/>
            </w:r>
          </w:hyperlink>
        </w:p>
        <w:p w:rsidR="002E49BC" w:rsidRDefault="006012DA">
          <w:pPr>
            <w:pStyle w:val="Cuprins2"/>
            <w:tabs>
              <w:tab w:val="right" w:leader="dot" w:pos="9016"/>
            </w:tabs>
            <w:rPr>
              <w:rFonts w:asciiTheme="minorHAnsi" w:eastAsiaTheme="minorEastAsia" w:hAnsiTheme="minorHAnsi"/>
              <w:noProof/>
              <w:sz w:val="22"/>
              <w:lang w:eastAsia="en-IN"/>
            </w:rPr>
          </w:pPr>
          <w:hyperlink w:anchor="_Toc42874123" w:history="1">
            <w:r w:rsidR="00237B84" w:rsidRPr="00B47755">
              <w:rPr>
                <w:rStyle w:val="Hyperlink"/>
                <w:noProof/>
              </w:rPr>
              <w:t>INTRODUCTION</w:t>
            </w:r>
            <w:r w:rsidR="00237B84">
              <w:rPr>
                <w:noProof/>
                <w:webHidden/>
              </w:rPr>
              <w:tab/>
            </w:r>
            <w:r w:rsidR="005A16A7">
              <w:rPr>
                <w:noProof/>
                <w:webHidden/>
              </w:rPr>
              <w:fldChar w:fldCharType="begin"/>
            </w:r>
            <w:r w:rsidR="00237B84">
              <w:rPr>
                <w:noProof/>
                <w:webHidden/>
              </w:rPr>
              <w:instrText xml:space="preserve"> PAGEREF _Toc42874123 \h </w:instrText>
            </w:r>
            <w:r w:rsidR="005A16A7">
              <w:rPr>
                <w:noProof/>
                <w:webHidden/>
              </w:rPr>
            </w:r>
            <w:r w:rsidR="005A16A7">
              <w:rPr>
                <w:noProof/>
                <w:webHidden/>
              </w:rPr>
              <w:fldChar w:fldCharType="separate"/>
            </w:r>
            <w:r w:rsidR="00152801">
              <w:rPr>
                <w:noProof/>
                <w:webHidden/>
              </w:rPr>
              <w:t>5</w:t>
            </w:r>
            <w:r w:rsidR="005A16A7">
              <w:rPr>
                <w:noProof/>
                <w:webHidden/>
              </w:rPr>
              <w:fldChar w:fldCharType="end"/>
            </w:r>
          </w:hyperlink>
        </w:p>
        <w:p w:rsidR="002E49BC" w:rsidRDefault="006012DA">
          <w:pPr>
            <w:pStyle w:val="Cuprins2"/>
            <w:tabs>
              <w:tab w:val="right" w:leader="dot" w:pos="9016"/>
            </w:tabs>
            <w:rPr>
              <w:rFonts w:asciiTheme="minorHAnsi" w:eastAsiaTheme="minorEastAsia" w:hAnsiTheme="minorHAnsi"/>
              <w:noProof/>
              <w:sz w:val="22"/>
              <w:lang w:eastAsia="en-IN"/>
            </w:rPr>
          </w:pPr>
          <w:hyperlink w:anchor="_Toc42874124" w:history="1">
            <w:r w:rsidR="00237B84" w:rsidRPr="00B47755">
              <w:rPr>
                <w:rStyle w:val="Hyperlink"/>
                <w:noProof/>
              </w:rPr>
              <w:t>RATIO CALCULATION</w:t>
            </w:r>
            <w:r w:rsidR="00237B84">
              <w:rPr>
                <w:noProof/>
                <w:webHidden/>
              </w:rPr>
              <w:tab/>
            </w:r>
            <w:r w:rsidR="005A16A7">
              <w:rPr>
                <w:noProof/>
                <w:webHidden/>
              </w:rPr>
              <w:fldChar w:fldCharType="begin"/>
            </w:r>
            <w:r w:rsidR="00237B84">
              <w:rPr>
                <w:noProof/>
                <w:webHidden/>
              </w:rPr>
              <w:instrText xml:space="preserve"> PAGEREF _Toc42874124 \h </w:instrText>
            </w:r>
            <w:r w:rsidR="005A16A7">
              <w:rPr>
                <w:noProof/>
                <w:webHidden/>
              </w:rPr>
            </w:r>
            <w:r w:rsidR="005A16A7">
              <w:rPr>
                <w:noProof/>
                <w:webHidden/>
              </w:rPr>
              <w:fldChar w:fldCharType="separate"/>
            </w:r>
            <w:r w:rsidR="00152801">
              <w:rPr>
                <w:noProof/>
                <w:webHidden/>
              </w:rPr>
              <w:t>5</w:t>
            </w:r>
            <w:r w:rsidR="005A16A7">
              <w:rPr>
                <w:noProof/>
                <w:webHidden/>
              </w:rPr>
              <w:fldChar w:fldCharType="end"/>
            </w:r>
          </w:hyperlink>
        </w:p>
        <w:p w:rsidR="002E49BC" w:rsidRDefault="006012DA">
          <w:pPr>
            <w:pStyle w:val="Cuprins2"/>
            <w:tabs>
              <w:tab w:val="right" w:leader="dot" w:pos="9016"/>
            </w:tabs>
            <w:rPr>
              <w:rFonts w:asciiTheme="minorHAnsi" w:eastAsiaTheme="minorEastAsia" w:hAnsiTheme="minorHAnsi"/>
              <w:noProof/>
              <w:sz w:val="22"/>
              <w:lang w:eastAsia="en-IN"/>
            </w:rPr>
          </w:pPr>
          <w:hyperlink w:anchor="_Toc42874125" w:history="1">
            <w:r w:rsidR="00237B84" w:rsidRPr="00B47755">
              <w:rPr>
                <w:rStyle w:val="Hyperlink"/>
                <w:noProof/>
              </w:rPr>
              <w:t>UNDERSTANDING AND FLUCTUATION OF RATIO ANALYSIS IN HOTEL MANAGEMENT</w:t>
            </w:r>
            <w:r w:rsidR="00237B84">
              <w:rPr>
                <w:noProof/>
                <w:webHidden/>
              </w:rPr>
              <w:tab/>
            </w:r>
            <w:r w:rsidR="005A16A7">
              <w:rPr>
                <w:noProof/>
                <w:webHidden/>
              </w:rPr>
              <w:fldChar w:fldCharType="begin"/>
            </w:r>
            <w:r w:rsidR="00237B84">
              <w:rPr>
                <w:noProof/>
                <w:webHidden/>
              </w:rPr>
              <w:instrText xml:space="preserve"> PAGEREF _Toc42874125 \h </w:instrText>
            </w:r>
            <w:r w:rsidR="005A16A7">
              <w:rPr>
                <w:noProof/>
                <w:webHidden/>
              </w:rPr>
            </w:r>
            <w:r w:rsidR="005A16A7">
              <w:rPr>
                <w:noProof/>
                <w:webHidden/>
              </w:rPr>
              <w:fldChar w:fldCharType="separate"/>
            </w:r>
            <w:r w:rsidR="00152801">
              <w:rPr>
                <w:noProof/>
                <w:webHidden/>
              </w:rPr>
              <w:t>11</w:t>
            </w:r>
            <w:r w:rsidR="005A16A7">
              <w:rPr>
                <w:noProof/>
                <w:webHidden/>
              </w:rPr>
              <w:fldChar w:fldCharType="end"/>
            </w:r>
          </w:hyperlink>
        </w:p>
        <w:p w:rsidR="002E49BC" w:rsidRDefault="006012DA">
          <w:pPr>
            <w:pStyle w:val="Cuprins2"/>
            <w:tabs>
              <w:tab w:val="right" w:leader="dot" w:pos="9016"/>
            </w:tabs>
            <w:rPr>
              <w:rFonts w:asciiTheme="minorHAnsi" w:eastAsiaTheme="minorEastAsia" w:hAnsiTheme="minorHAnsi"/>
              <w:noProof/>
              <w:sz w:val="22"/>
              <w:lang w:eastAsia="en-IN"/>
            </w:rPr>
          </w:pPr>
          <w:hyperlink w:anchor="_Toc42874126" w:history="1">
            <w:r w:rsidR="00237B84" w:rsidRPr="00B47755">
              <w:rPr>
                <w:rStyle w:val="Hyperlink"/>
                <w:noProof/>
              </w:rPr>
              <w:t>BENEFITS AND LIMITATIONS OF RATIO ANALYSIS</w:t>
            </w:r>
            <w:r w:rsidR="00237B84">
              <w:rPr>
                <w:noProof/>
                <w:webHidden/>
              </w:rPr>
              <w:tab/>
            </w:r>
            <w:r w:rsidR="005A16A7">
              <w:rPr>
                <w:noProof/>
                <w:webHidden/>
              </w:rPr>
              <w:fldChar w:fldCharType="begin"/>
            </w:r>
            <w:r w:rsidR="00237B84">
              <w:rPr>
                <w:noProof/>
                <w:webHidden/>
              </w:rPr>
              <w:instrText xml:space="preserve"> PAGEREF _Toc42874126 \h </w:instrText>
            </w:r>
            <w:r w:rsidR="005A16A7">
              <w:rPr>
                <w:noProof/>
                <w:webHidden/>
              </w:rPr>
            </w:r>
            <w:r w:rsidR="005A16A7">
              <w:rPr>
                <w:noProof/>
                <w:webHidden/>
              </w:rPr>
              <w:fldChar w:fldCharType="separate"/>
            </w:r>
            <w:r w:rsidR="00152801">
              <w:rPr>
                <w:noProof/>
                <w:webHidden/>
              </w:rPr>
              <w:t>12</w:t>
            </w:r>
            <w:r w:rsidR="005A16A7">
              <w:rPr>
                <w:noProof/>
                <w:webHidden/>
              </w:rPr>
              <w:fldChar w:fldCharType="end"/>
            </w:r>
          </w:hyperlink>
        </w:p>
        <w:p w:rsidR="002E49BC" w:rsidRDefault="006012DA">
          <w:pPr>
            <w:pStyle w:val="Cuprins1"/>
            <w:tabs>
              <w:tab w:val="right" w:leader="dot" w:pos="9016"/>
            </w:tabs>
            <w:rPr>
              <w:rFonts w:asciiTheme="minorHAnsi" w:eastAsiaTheme="minorEastAsia" w:hAnsiTheme="minorHAnsi"/>
              <w:noProof/>
              <w:sz w:val="22"/>
              <w:lang w:eastAsia="en-IN"/>
            </w:rPr>
          </w:pPr>
          <w:hyperlink w:anchor="_Toc42874127" w:history="1">
            <w:r w:rsidR="00237B84" w:rsidRPr="00B47755">
              <w:rPr>
                <w:rStyle w:val="Hyperlink"/>
                <w:noProof/>
              </w:rPr>
              <w:t>CONCLUSION</w:t>
            </w:r>
            <w:r w:rsidR="00237B84">
              <w:rPr>
                <w:noProof/>
                <w:webHidden/>
              </w:rPr>
              <w:tab/>
            </w:r>
            <w:r w:rsidR="005A16A7">
              <w:rPr>
                <w:noProof/>
                <w:webHidden/>
              </w:rPr>
              <w:fldChar w:fldCharType="begin"/>
            </w:r>
            <w:r w:rsidR="00237B84">
              <w:rPr>
                <w:noProof/>
                <w:webHidden/>
              </w:rPr>
              <w:instrText xml:space="preserve"> PAGEREF _Toc42874127 \h </w:instrText>
            </w:r>
            <w:r w:rsidR="005A16A7">
              <w:rPr>
                <w:noProof/>
                <w:webHidden/>
              </w:rPr>
            </w:r>
            <w:r w:rsidR="005A16A7">
              <w:rPr>
                <w:noProof/>
                <w:webHidden/>
              </w:rPr>
              <w:fldChar w:fldCharType="separate"/>
            </w:r>
            <w:r w:rsidR="00152801">
              <w:rPr>
                <w:noProof/>
                <w:webHidden/>
              </w:rPr>
              <w:t>13</w:t>
            </w:r>
            <w:r w:rsidR="005A16A7">
              <w:rPr>
                <w:noProof/>
                <w:webHidden/>
              </w:rPr>
              <w:fldChar w:fldCharType="end"/>
            </w:r>
          </w:hyperlink>
        </w:p>
        <w:p w:rsidR="002E49BC" w:rsidRDefault="006012DA">
          <w:pPr>
            <w:pStyle w:val="Cuprins1"/>
            <w:tabs>
              <w:tab w:val="right" w:leader="dot" w:pos="9016"/>
            </w:tabs>
            <w:rPr>
              <w:rFonts w:asciiTheme="minorHAnsi" w:eastAsiaTheme="minorEastAsia" w:hAnsiTheme="minorHAnsi"/>
              <w:noProof/>
              <w:sz w:val="22"/>
              <w:lang w:eastAsia="en-IN"/>
            </w:rPr>
          </w:pPr>
          <w:hyperlink w:anchor="_Toc42874128" w:history="1">
            <w:r w:rsidR="00237B84" w:rsidRPr="00B47755">
              <w:rPr>
                <w:rStyle w:val="Hyperlink"/>
                <w:noProof/>
              </w:rPr>
              <w:t>TASK2</w:t>
            </w:r>
            <w:r w:rsidR="00237B84">
              <w:rPr>
                <w:noProof/>
                <w:webHidden/>
              </w:rPr>
              <w:tab/>
            </w:r>
            <w:r w:rsidR="005A16A7">
              <w:rPr>
                <w:noProof/>
                <w:webHidden/>
              </w:rPr>
              <w:fldChar w:fldCharType="begin"/>
            </w:r>
            <w:r w:rsidR="00237B84">
              <w:rPr>
                <w:noProof/>
                <w:webHidden/>
              </w:rPr>
              <w:instrText xml:space="preserve"> PAGEREF _Toc42874128 \h </w:instrText>
            </w:r>
            <w:r w:rsidR="005A16A7">
              <w:rPr>
                <w:noProof/>
                <w:webHidden/>
              </w:rPr>
            </w:r>
            <w:r w:rsidR="005A16A7">
              <w:rPr>
                <w:noProof/>
                <w:webHidden/>
              </w:rPr>
              <w:fldChar w:fldCharType="separate"/>
            </w:r>
            <w:r w:rsidR="00152801">
              <w:rPr>
                <w:noProof/>
                <w:webHidden/>
              </w:rPr>
              <w:t>14</w:t>
            </w:r>
            <w:r w:rsidR="005A16A7">
              <w:rPr>
                <w:noProof/>
                <w:webHidden/>
              </w:rPr>
              <w:fldChar w:fldCharType="end"/>
            </w:r>
          </w:hyperlink>
        </w:p>
        <w:p w:rsidR="002E49BC" w:rsidRDefault="006012DA">
          <w:pPr>
            <w:pStyle w:val="Cuprins2"/>
            <w:tabs>
              <w:tab w:val="right" w:leader="dot" w:pos="9016"/>
            </w:tabs>
            <w:rPr>
              <w:rFonts w:asciiTheme="minorHAnsi" w:eastAsiaTheme="minorEastAsia" w:hAnsiTheme="minorHAnsi"/>
              <w:noProof/>
              <w:sz w:val="22"/>
              <w:lang w:eastAsia="en-IN"/>
            </w:rPr>
          </w:pPr>
          <w:hyperlink w:anchor="_Toc42874129" w:history="1">
            <w:r w:rsidR="00237B84" w:rsidRPr="00B47755">
              <w:rPr>
                <w:rStyle w:val="Hyperlink"/>
                <w:noProof/>
              </w:rPr>
              <w:t>POWERPOINT PRESENTATION</w:t>
            </w:r>
            <w:r w:rsidR="00237B84">
              <w:rPr>
                <w:noProof/>
                <w:webHidden/>
              </w:rPr>
              <w:tab/>
            </w:r>
            <w:r w:rsidR="005A16A7">
              <w:rPr>
                <w:noProof/>
                <w:webHidden/>
              </w:rPr>
              <w:fldChar w:fldCharType="begin"/>
            </w:r>
            <w:r w:rsidR="00237B84">
              <w:rPr>
                <w:noProof/>
                <w:webHidden/>
              </w:rPr>
              <w:instrText xml:space="preserve"> PAGEREF _Toc42874129 \h </w:instrText>
            </w:r>
            <w:r w:rsidR="005A16A7">
              <w:rPr>
                <w:noProof/>
                <w:webHidden/>
              </w:rPr>
            </w:r>
            <w:r w:rsidR="005A16A7">
              <w:rPr>
                <w:noProof/>
                <w:webHidden/>
              </w:rPr>
              <w:fldChar w:fldCharType="separate"/>
            </w:r>
            <w:r w:rsidR="00152801">
              <w:rPr>
                <w:noProof/>
                <w:webHidden/>
              </w:rPr>
              <w:t>14</w:t>
            </w:r>
            <w:r w:rsidR="005A16A7">
              <w:rPr>
                <w:noProof/>
                <w:webHidden/>
              </w:rPr>
              <w:fldChar w:fldCharType="end"/>
            </w:r>
          </w:hyperlink>
        </w:p>
        <w:p w:rsidR="002E49BC" w:rsidRDefault="006012DA">
          <w:pPr>
            <w:pStyle w:val="Cuprins1"/>
            <w:tabs>
              <w:tab w:val="right" w:leader="dot" w:pos="9016"/>
            </w:tabs>
            <w:rPr>
              <w:rFonts w:asciiTheme="minorHAnsi" w:eastAsiaTheme="minorEastAsia" w:hAnsiTheme="minorHAnsi"/>
              <w:noProof/>
              <w:sz w:val="22"/>
              <w:lang w:eastAsia="en-IN"/>
            </w:rPr>
          </w:pPr>
          <w:hyperlink w:anchor="_Toc42874130" w:history="1">
            <w:r w:rsidR="00237B84" w:rsidRPr="00B47755">
              <w:rPr>
                <w:rStyle w:val="Hyperlink"/>
                <w:noProof/>
              </w:rPr>
              <w:t>CONCLUSION</w:t>
            </w:r>
            <w:r w:rsidR="00237B84">
              <w:rPr>
                <w:noProof/>
                <w:webHidden/>
              </w:rPr>
              <w:tab/>
            </w:r>
            <w:r w:rsidR="005A16A7">
              <w:rPr>
                <w:noProof/>
                <w:webHidden/>
              </w:rPr>
              <w:fldChar w:fldCharType="begin"/>
            </w:r>
            <w:r w:rsidR="00237B84">
              <w:rPr>
                <w:noProof/>
                <w:webHidden/>
              </w:rPr>
              <w:instrText xml:space="preserve"> PAGEREF _Toc42874130 \h </w:instrText>
            </w:r>
            <w:r w:rsidR="005A16A7">
              <w:rPr>
                <w:noProof/>
                <w:webHidden/>
              </w:rPr>
            </w:r>
            <w:r w:rsidR="005A16A7">
              <w:rPr>
                <w:noProof/>
                <w:webHidden/>
              </w:rPr>
              <w:fldChar w:fldCharType="separate"/>
            </w:r>
            <w:r w:rsidR="00152801">
              <w:rPr>
                <w:noProof/>
                <w:webHidden/>
              </w:rPr>
              <w:t>22</w:t>
            </w:r>
            <w:r w:rsidR="005A16A7">
              <w:rPr>
                <w:noProof/>
                <w:webHidden/>
              </w:rPr>
              <w:fldChar w:fldCharType="end"/>
            </w:r>
          </w:hyperlink>
        </w:p>
        <w:p w:rsidR="002E49BC" w:rsidRDefault="006012DA">
          <w:pPr>
            <w:pStyle w:val="Cuprins1"/>
            <w:tabs>
              <w:tab w:val="right" w:leader="dot" w:pos="9016"/>
            </w:tabs>
            <w:rPr>
              <w:rFonts w:asciiTheme="minorHAnsi" w:eastAsiaTheme="minorEastAsia" w:hAnsiTheme="minorHAnsi"/>
              <w:noProof/>
              <w:sz w:val="22"/>
              <w:lang w:eastAsia="en-IN"/>
            </w:rPr>
          </w:pPr>
          <w:hyperlink w:anchor="_Toc42874131" w:history="1">
            <w:r w:rsidR="00237B84" w:rsidRPr="00B47755">
              <w:rPr>
                <w:rStyle w:val="Hyperlink"/>
                <w:noProof/>
              </w:rPr>
              <w:t>REFERENCES</w:t>
            </w:r>
            <w:r w:rsidR="00237B84">
              <w:rPr>
                <w:noProof/>
                <w:webHidden/>
              </w:rPr>
              <w:tab/>
            </w:r>
            <w:r w:rsidR="005A16A7">
              <w:rPr>
                <w:noProof/>
                <w:webHidden/>
              </w:rPr>
              <w:fldChar w:fldCharType="begin"/>
            </w:r>
            <w:r w:rsidR="00237B84">
              <w:rPr>
                <w:noProof/>
                <w:webHidden/>
              </w:rPr>
              <w:instrText xml:space="preserve"> PAGEREF _Toc42874131 \h </w:instrText>
            </w:r>
            <w:r w:rsidR="005A16A7">
              <w:rPr>
                <w:noProof/>
                <w:webHidden/>
              </w:rPr>
            </w:r>
            <w:r w:rsidR="005A16A7">
              <w:rPr>
                <w:noProof/>
                <w:webHidden/>
              </w:rPr>
              <w:fldChar w:fldCharType="separate"/>
            </w:r>
            <w:r w:rsidR="00152801">
              <w:rPr>
                <w:noProof/>
                <w:webHidden/>
              </w:rPr>
              <w:t>24</w:t>
            </w:r>
            <w:r w:rsidR="005A16A7">
              <w:rPr>
                <w:noProof/>
                <w:webHidden/>
              </w:rPr>
              <w:fldChar w:fldCharType="end"/>
            </w:r>
          </w:hyperlink>
        </w:p>
        <w:p w:rsidR="002E49BC" w:rsidRDefault="005A16A7">
          <w:r>
            <w:fldChar w:fldCharType="end"/>
          </w:r>
        </w:p>
      </w:sdtContent>
    </w:sdt>
    <w:p w:rsidR="002E49BC" w:rsidRDefault="00237B84">
      <w:pPr>
        <w:spacing w:line="480" w:lineRule="auto"/>
        <w:rPr>
          <w:rFonts w:asciiTheme="majorHAnsi" w:eastAsiaTheme="majorEastAsia" w:hAnsiTheme="majorHAnsi" w:cstheme="majorBidi"/>
          <w:b/>
          <w:bCs/>
          <w:color w:val="365F91" w:themeColor="accent1" w:themeShade="BF"/>
          <w:sz w:val="28"/>
          <w:szCs w:val="28"/>
        </w:rPr>
      </w:pPr>
      <w:r>
        <w:br w:type="page"/>
      </w:r>
    </w:p>
    <w:p w:rsidR="002E49BC" w:rsidRDefault="00237B84" w:rsidP="002E49BC">
      <w:pPr>
        <w:pStyle w:val="Titlu1"/>
      </w:pPr>
      <w:bookmarkStart w:id="0" w:name="_Toc42874120"/>
      <w:r>
        <w:t>List of figures</w:t>
      </w:r>
      <w:bookmarkEnd w:id="0"/>
    </w:p>
    <w:p w:rsidR="002E49BC" w:rsidRDefault="005A16A7">
      <w:pPr>
        <w:pStyle w:val="Tabeldefiguri"/>
        <w:tabs>
          <w:tab w:val="right" w:leader="dot" w:pos="9016"/>
        </w:tabs>
        <w:rPr>
          <w:noProof/>
        </w:rPr>
      </w:pPr>
      <w:r>
        <w:fldChar w:fldCharType="begin"/>
      </w:r>
      <w:r w:rsidR="00237B84">
        <w:instrText xml:space="preserve"> TOC \h \z \c "Figure" </w:instrText>
      </w:r>
      <w:r>
        <w:fldChar w:fldCharType="separate"/>
      </w:r>
      <w:hyperlink w:anchor="_Toc42874110" w:history="1">
        <w:r w:rsidR="00237B84" w:rsidRPr="002E46D6">
          <w:rPr>
            <w:rStyle w:val="Hyperlink"/>
            <w:noProof/>
          </w:rPr>
          <w:t>Figure 1 Gross profit ratio</w:t>
        </w:r>
        <w:r w:rsidR="00237B84">
          <w:rPr>
            <w:noProof/>
            <w:webHidden/>
          </w:rPr>
          <w:tab/>
        </w:r>
        <w:r>
          <w:rPr>
            <w:noProof/>
            <w:webHidden/>
          </w:rPr>
          <w:fldChar w:fldCharType="begin"/>
        </w:r>
        <w:r w:rsidR="00237B84">
          <w:rPr>
            <w:noProof/>
            <w:webHidden/>
          </w:rPr>
          <w:instrText xml:space="preserve"> PAGEREF _Toc42874110 \h </w:instrText>
        </w:r>
        <w:r>
          <w:rPr>
            <w:noProof/>
            <w:webHidden/>
          </w:rPr>
        </w:r>
        <w:r>
          <w:rPr>
            <w:noProof/>
            <w:webHidden/>
          </w:rPr>
          <w:fldChar w:fldCharType="separate"/>
        </w:r>
        <w:r w:rsidR="00152801">
          <w:rPr>
            <w:noProof/>
            <w:webHidden/>
          </w:rPr>
          <w:t>6</w:t>
        </w:r>
        <w:r>
          <w:rPr>
            <w:noProof/>
            <w:webHidden/>
          </w:rPr>
          <w:fldChar w:fldCharType="end"/>
        </w:r>
      </w:hyperlink>
    </w:p>
    <w:p w:rsidR="002E49BC" w:rsidRDefault="006012DA">
      <w:pPr>
        <w:pStyle w:val="Tabeldefiguri"/>
        <w:tabs>
          <w:tab w:val="right" w:leader="dot" w:pos="9016"/>
        </w:tabs>
        <w:rPr>
          <w:noProof/>
        </w:rPr>
      </w:pPr>
      <w:hyperlink w:anchor="_Toc42874111" w:history="1">
        <w:r w:rsidR="00237B84" w:rsidRPr="002E46D6">
          <w:rPr>
            <w:rStyle w:val="Hyperlink"/>
            <w:noProof/>
          </w:rPr>
          <w:t>Figure 2 Return on net assets</w:t>
        </w:r>
        <w:r w:rsidR="00237B84">
          <w:rPr>
            <w:noProof/>
            <w:webHidden/>
          </w:rPr>
          <w:tab/>
        </w:r>
        <w:r w:rsidR="005A16A7">
          <w:rPr>
            <w:noProof/>
            <w:webHidden/>
          </w:rPr>
          <w:fldChar w:fldCharType="begin"/>
        </w:r>
        <w:r w:rsidR="00237B84">
          <w:rPr>
            <w:noProof/>
            <w:webHidden/>
          </w:rPr>
          <w:instrText xml:space="preserve"> PAGEREF _Toc42874111 \h </w:instrText>
        </w:r>
        <w:r w:rsidR="005A16A7">
          <w:rPr>
            <w:noProof/>
            <w:webHidden/>
          </w:rPr>
        </w:r>
        <w:r w:rsidR="005A16A7">
          <w:rPr>
            <w:noProof/>
            <w:webHidden/>
          </w:rPr>
          <w:fldChar w:fldCharType="separate"/>
        </w:r>
        <w:r w:rsidR="00152801">
          <w:rPr>
            <w:noProof/>
            <w:webHidden/>
          </w:rPr>
          <w:t>7</w:t>
        </w:r>
        <w:r w:rsidR="005A16A7">
          <w:rPr>
            <w:noProof/>
            <w:webHidden/>
          </w:rPr>
          <w:fldChar w:fldCharType="end"/>
        </w:r>
      </w:hyperlink>
    </w:p>
    <w:p w:rsidR="002E49BC" w:rsidRDefault="006012DA">
      <w:pPr>
        <w:pStyle w:val="Tabeldefiguri"/>
        <w:tabs>
          <w:tab w:val="right" w:leader="dot" w:pos="9016"/>
        </w:tabs>
        <w:rPr>
          <w:noProof/>
        </w:rPr>
      </w:pPr>
      <w:hyperlink w:anchor="_Toc42874112" w:history="1">
        <w:r w:rsidR="00237B84" w:rsidRPr="002E46D6">
          <w:rPr>
            <w:rStyle w:val="Hyperlink"/>
            <w:noProof/>
          </w:rPr>
          <w:t>Figure 3 Debt to equity ratio</w:t>
        </w:r>
        <w:r w:rsidR="00237B84">
          <w:rPr>
            <w:noProof/>
            <w:webHidden/>
          </w:rPr>
          <w:tab/>
        </w:r>
        <w:r w:rsidR="005A16A7">
          <w:rPr>
            <w:noProof/>
            <w:webHidden/>
          </w:rPr>
          <w:fldChar w:fldCharType="begin"/>
        </w:r>
        <w:r w:rsidR="00237B84">
          <w:rPr>
            <w:noProof/>
            <w:webHidden/>
          </w:rPr>
          <w:instrText xml:space="preserve"> PAGEREF _Toc42874112 \h </w:instrText>
        </w:r>
        <w:r w:rsidR="005A16A7">
          <w:rPr>
            <w:noProof/>
            <w:webHidden/>
          </w:rPr>
        </w:r>
        <w:r w:rsidR="005A16A7">
          <w:rPr>
            <w:noProof/>
            <w:webHidden/>
          </w:rPr>
          <w:fldChar w:fldCharType="separate"/>
        </w:r>
        <w:r w:rsidR="00152801">
          <w:rPr>
            <w:noProof/>
            <w:webHidden/>
          </w:rPr>
          <w:t>8</w:t>
        </w:r>
        <w:r w:rsidR="005A16A7">
          <w:rPr>
            <w:noProof/>
            <w:webHidden/>
          </w:rPr>
          <w:fldChar w:fldCharType="end"/>
        </w:r>
      </w:hyperlink>
    </w:p>
    <w:p w:rsidR="002E49BC" w:rsidRDefault="006012DA">
      <w:pPr>
        <w:pStyle w:val="Tabeldefiguri"/>
        <w:tabs>
          <w:tab w:val="right" w:leader="dot" w:pos="9016"/>
        </w:tabs>
        <w:rPr>
          <w:noProof/>
        </w:rPr>
      </w:pPr>
      <w:hyperlink w:anchor="_Toc42874113" w:history="1">
        <w:r w:rsidR="00237B84" w:rsidRPr="002E46D6">
          <w:rPr>
            <w:rStyle w:val="Hyperlink"/>
            <w:noProof/>
          </w:rPr>
          <w:t>Figure 4 Total assets to total debt ratio</w:t>
        </w:r>
        <w:r w:rsidR="00237B84">
          <w:rPr>
            <w:noProof/>
            <w:webHidden/>
          </w:rPr>
          <w:tab/>
        </w:r>
        <w:r w:rsidR="005A16A7">
          <w:rPr>
            <w:noProof/>
            <w:webHidden/>
          </w:rPr>
          <w:fldChar w:fldCharType="begin"/>
        </w:r>
        <w:r w:rsidR="00237B84">
          <w:rPr>
            <w:noProof/>
            <w:webHidden/>
          </w:rPr>
          <w:instrText xml:space="preserve"> PAGEREF _Toc42874113 \h </w:instrText>
        </w:r>
        <w:r w:rsidR="005A16A7">
          <w:rPr>
            <w:noProof/>
            <w:webHidden/>
          </w:rPr>
        </w:r>
        <w:r w:rsidR="005A16A7">
          <w:rPr>
            <w:noProof/>
            <w:webHidden/>
          </w:rPr>
          <w:fldChar w:fldCharType="separate"/>
        </w:r>
        <w:r w:rsidR="00152801">
          <w:rPr>
            <w:noProof/>
            <w:webHidden/>
          </w:rPr>
          <w:t>9</w:t>
        </w:r>
        <w:r w:rsidR="005A16A7">
          <w:rPr>
            <w:noProof/>
            <w:webHidden/>
          </w:rPr>
          <w:fldChar w:fldCharType="end"/>
        </w:r>
      </w:hyperlink>
    </w:p>
    <w:p w:rsidR="002E49BC" w:rsidRDefault="006012DA">
      <w:pPr>
        <w:pStyle w:val="Tabeldefiguri"/>
        <w:tabs>
          <w:tab w:val="right" w:leader="dot" w:pos="9016"/>
        </w:tabs>
        <w:rPr>
          <w:noProof/>
        </w:rPr>
      </w:pPr>
      <w:hyperlink w:anchor="_Toc42874114" w:history="1">
        <w:r w:rsidR="00237B84" w:rsidRPr="002E46D6">
          <w:rPr>
            <w:rStyle w:val="Hyperlink"/>
            <w:noProof/>
          </w:rPr>
          <w:t>Figure 5 current ratio</w:t>
        </w:r>
        <w:r w:rsidR="00237B84">
          <w:rPr>
            <w:noProof/>
            <w:webHidden/>
          </w:rPr>
          <w:tab/>
        </w:r>
        <w:r w:rsidR="005A16A7">
          <w:rPr>
            <w:noProof/>
            <w:webHidden/>
          </w:rPr>
          <w:fldChar w:fldCharType="begin"/>
        </w:r>
        <w:r w:rsidR="00237B84">
          <w:rPr>
            <w:noProof/>
            <w:webHidden/>
          </w:rPr>
          <w:instrText xml:space="preserve"> PAGEREF _Toc42874114 \h </w:instrText>
        </w:r>
        <w:r w:rsidR="005A16A7">
          <w:rPr>
            <w:noProof/>
            <w:webHidden/>
          </w:rPr>
        </w:r>
        <w:r w:rsidR="005A16A7">
          <w:rPr>
            <w:noProof/>
            <w:webHidden/>
          </w:rPr>
          <w:fldChar w:fldCharType="separate"/>
        </w:r>
        <w:r w:rsidR="00152801">
          <w:rPr>
            <w:noProof/>
            <w:webHidden/>
          </w:rPr>
          <w:t>10</w:t>
        </w:r>
        <w:r w:rsidR="005A16A7">
          <w:rPr>
            <w:noProof/>
            <w:webHidden/>
          </w:rPr>
          <w:fldChar w:fldCharType="end"/>
        </w:r>
      </w:hyperlink>
    </w:p>
    <w:p w:rsidR="002E49BC" w:rsidRDefault="006012DA">
      <w:pPr>
        <w:pStyle w:val="Tabeldefiguri"/>
        <w:tabs>
          <w:tab w:val="right" w:leader="dot" w:pos="9016"/>
        </w:tabs>
        <w:rPr>
          <w:noProof/>
        </w:rPr>
      </w:pPr>
      <w:hyperlink w:anchor="_Toc42874115" w:history="1">
        <w:r w:rsidR="00237B84" w:rsidRPr="002E46D6">
          <w:rPr>
            <w:rStyle w:val="Hyperlink"/>
            <w:noProof/>
          </w:rPr>
          <w:t>Figure 6 Quick ratio</w:t>
        </w:r>
        <w:r w:rsidR="00237B84">
          <w:rPr>
            <w:noProof/>
            <w:webHidden/>
          </w:rPr>
          <w:tab/>
        </w:r>
        <w:r w:rsidR="005A16A7">
          <w:rPr>
            <w:noProof/>
            <w:webHidden/>
          </w:rPr>
          <w:fldChar w:fldCharType="begin"/>
        </w:r>
        <w:r w:rsidR="00237B84">
          <w:rPr>
            <w:noProof/>
            <w:webHidden/>
          </w:rPr>
          <w:instrText xml:space="preserve"> PAGEREF _Toc42874115 \h </w:instrText>
        </w:r>
        <w:r w:rsidR="005A16A7">
          <w:rPr>
            <w:noProof/>
            <w:webHidden/>
          </w:rPr>
        </w:r>
        <w:r w:rsidR="005A16A7">
          <w:rPr>
            <w:noProof/>
            <w:webHidden/>
          </w:rPr>
          <w:fldChar w:fldCharType="separate"/>
        </w:r>
        <w:r w:rsidR="00152801">
          <w:rPr>
            <w:noProof/>
            <w:webHidden/>
          </w:rPr>
          <w:t>11</w:t>
        </w:r>
        <w:r w:rsidR="005A16A7">
          <w:rPr>
            <w:noProof/>
            <w:webHidden/>
          </w:rPr>
          <w:fldChar w:fldCharType="end"/>
        </w:r>
      </w:hyperlink>
    </w:p>
    <w:p w:rsidR="002E49BC" w:rsidRDefault="005A16A7" w:rsidP="002E49BC">
      <w:pPr>
        <w:pStyle w:val="Titlu1"/>
      </w:pPr>
      <w:r>
        <w:fldChar w:fldCharType="end"/>
      </w:r>
      <w:r w:rsidR="00237B84">
        <w:br w:type="page"/>
      </w:r>
    </w:p>
    <w:p w:rsidR="00CA6A29" w:rsidRDefault="00237B84" w:rsidP="00CA6A29">
      <w:pPr>
        <w:pStyle w:val="Titlu1"/>
      </w:pPr>
      <w:bookmarkStart w:id="1" w:name="_Toc42874121"/>
      <w:r>
        <w:t>INTRODUCTION</w:t>
      </w:r>
      <w:bookmarkEnd w:id="1"/>
      <w:r>
        <w:t xml:space="preserve"> </w:t>
      </w:r>
    </w:p>
    <w:p w:rsidR="00CA6A29" w:rsidRDefault="00237B84" w:rsidP="00CA6A29">
      <w:r>
        <w:t>Being the company accountant of Gatsby Grange, a part of the small boutique chain within the United Kingdom</w:t>
      </w:r>
      <w:r w:rsidR="00A31AAB">
        <w:t xml:space="preserve"> the report will be prepared and presented to the chief executing officer by covering the following aspects.</w:t>
      </w:r>
      <w:r>
        <w:t xml:space="preserve"> The task one of the report will be covered by the ratio analysis for the year 2018 and 2019 and the trends will be identified. Also, the need for analysing ratio in the hotel management industry will be identified and analysed. At last, the limitations and benefits of calculating ratios and for decision making in the hotel industry will be examined. In task two the PowerPoint presentation will be prepared which will cover the overview of the report to make a better understanding. </w:t>
      </w:r>
    </w:p>
    <w:p w:rsidR="00D75AE3" w:rsidRDefault="00237B84">
      <w:pPr>
        <w:spacing w:line="480" w:lineRule="auto"/>
        <w:rPr>
          <w:rFonts w:asciiTheme="majorHAnsi" w:eastAsiaTheme="majorEastAsia" w:hAnsiTheme="majorHAnsi" w:cstheme="majorBidi"/>
          <w:b/>
          <w:bCs/>
          <w:color w:val="365F91" w:themeColor="accent1" w:themeShade="BF"/>
          <w:sz w:val="28"/>
          <w:szCs w:val="28"/>
        </w:rPr>
      </w:pPr>
      <w:r>
        <w:br w:type="page"/>
      </w:r>
    </w:p>
    <w:p w:rsidR="00CA6A29" w:rsidRDefault="00237B84" w:rsidP="00CA6A29">
      <w:pPr>
        <w:pStyle w:val="Titlu1"/>
      </w:pPr>
      <w:bookmarkStart w:id="2" w:name="_Toc42874122"/>
      <w:r>
        <w:t>TASK 1</w:t>
      </w:r>
      <w:bookmarkEnd w:id="2"/>
      <w:r>
        <w:t xml:space="preserve"> </w:t>
      </w:r>
    </w:p>
    <w:p w:rsidR="00CA6A29" w:rsidRDefault="00237B84" w:rsidP="00CA6A29">
      <w:pPr>
        <w:pStyle w:val="Titlu2"/>
      </w:pPr>
      <w:bookmarkStart w:id="3" w:name="_Toc42874123"/>
      <w:r>
        <w:t>INTRODUCTION</w:t>
      </w:r>
      <w:bookmarkEnd w:id="3"/>
      <w:r>
        <w:t xml:space="preserve"> </w:t>
      </w:r>
    </w:p>
    <w:p w:rsidR="00A31AAB" w:rsidRPr="00CA6A29" w:rsidRDefault="00237B84" w:rsidP="00CA6A29">
      <w:r>
        <w:t xml:space="preserve">Working as a company accountant at Gatsby Grange following things will be addressed in Task one. For the year 2019 and 2018, the ratios will be calculated and the trends will be discussed by drawing the appropriate conclusion. The profitability, gearing and the liquidity ratio for the hotel chain will be analysed and the importance of ratio in the hotel management for analysing the information will be identified. Also the advantages and disadvantages of ratio analysing the make the decision in the hotel and tourism industry will be discussed. </w:t>
      </w:r>
    </w:p>
    <w:p w:rsidR="00CA6A29" w:rsidRDefault="00237B84" w:rsidP="00CA6A29">
      <w:pPr>
        <w:pStyle w:val="Titlu2"/>
      </w:pPr>
      <w:bookmarkStart w:id="4" w:name="_Toc42874124"/>
      <w:r>
        <w:t>RATIO CALCULATION</w:t>
      </w:r>
      <w:bookmarkEnd w:id="4"/>
      <w:r>
        <w:t xml:space="preserve"> </w:t>
      </w:r>
    </w:p>
    <w:p w:rsidR="00243DA8" w:rsidRDefault="00237B84" w:rsidP="00243DA8">
      <w:pPr>
        <w:rPr>
          <w:b/>
        </w:rPr>
      </w:pPr>
      <w:r w:rsidRPr="007C7A1A">
        <w:rPr>
          <w:b/>
          <w:u w:val="single"/>
        </w:rPr>
        <w:t>Profitability</w:t>
      </w:r>
      <w:r>
        <w:rPr>
          <w:b/>
        </w:rPr>
        <w:t xml:space="preserve"> </w:t>
      </w:r>
      <w:r w:rsidRPr="007C7A1A">
        <w:rPr>
          <w:b/>
          <w:u w:val="single"/>
        </w:rPr>
        <w:t>ratio</w:t>
      </w:r>
      <w:r>
        <w:rPr>
          <w:b/>
        </w:rPr>
        <w:t xml:space="preserve"> </w:t>
      </w:r>
    </w:p>
    <w:p w:rsidR="007C7A1A" w:rsidRDefault="00237B84" w:rsidP="00243DA8">
      <w:r>
        <w:t xml:space="preserve">This ratio identifies the profit-generating capacity of the company and the level of profits that the company can earn by its services as well as products. Also, the profitability ratio measures the </w:t>
      </w:r>
      <w:r w:rsidR="00EF3A3E">
        <w:t>firm’s</w:t>
      </w:r>
      <w:r>
        <w:t xml:space="preserve"> capability to generate the profit and this is calculated with the help of the gross profit, net profit and many more. In the hostility industry, there are huge profits so it is important to know in the competitive environment that where the company is standing</w:t>
      </w:r>
      <w:r w:rsidR="002E49BC">
        <w:t xml:space="preserve"> (Sari et al. 2018)</w:t>
      </w:r>
    </w:p>
    <w:p w:rsidR="007C7A1A" w:rsidRDefault="00237B84" w:rsidP="00243DA8">
      <w:pPr>
        <w:rPr>
          <w:b/>
        </w:rPr>
      </w:pPr>
      <w:r>
        <w:rPr>
          <w:b/>
        </w:rPr>
        <w:t>Gross profit</w:t>
      </w:r>
    </w:p>
    <w:tbl>
      <w:tblPr>
        <w:tblStyle w:val="Grildeculoaredeschis-Accentuare2"/>
        <w:tblW w:w="0" w:type="auto"/>
        <w:tblLook w:val="04A0" w:firstRow="1" w:lastRow="0" w:firstColumn="1" w:lastColumn="0" w:noHBand="0" w:noVBand="1"/>
      </w:tblPr>
      <w:tblGrid>
        <w:gridCol w:w="4621"/>
        <w:gridCol w:w="4621"/>
      </w:tblGrid>
      <w:tr w:rsidR="005A16A7" w:rsidTr="005A16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730BA2" w:rsidRDefault="00237B84" w:rsidP="00243DA8">
            <w:r>
              <w:rPr>
                <w:b w:val="0"/>
              </w:rPr>
              <w:t xml:space="preserve">Year </w:t>
            </w:r>
          </w:p>
        </w:tc>
        <w:tc>
          <w:tcPr>
            <w:tcW w:w="4621" w:type="dxa"/>
          </w:tcPr>
          <w:p w:rsidR="00730BA2" w:rsidRDefault="00237B84" w:rsidP="00243DA8">
            <w:pPr>
              <w:cnfStyle w:val="100000000000" w:firstRow="1" w:lastRow="0" w:firstColumn="0" w:lastColumn="0" w:oddVBand="0" w:evenVBand="0" w:oddHBand="0" w:evenHBand="0" w:firstRowFirstColumn="0" w:firstRowLastColumn="0" w:lastRowFirstColumn="0" w:lastRowLastColumn="0"/>
            </w:pPr>
            <w:r>
              <w:rPr>
                <w:b w:val="0"/>
              </w:rPr>
              <w:t>Gross profit</w:t>
            </w:r>
          </w:p>
        </w:tc>
      </w:tr>
      <w:tr w:rsidR="005A16A7" w:rsidTr="005A16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730BA2" w:rsidRDefault="00237B84" w:rsidP="00243DA8">
            <w:r>
              <w:rPr>
                <w:b w:val="0"/>
              </w:rPr>
              <w:t>2018</w:t>
            </w:r>
          </w:p>
        </w:tc>
        <w:tc>
          <w:tcPr>
            <w:tcW w:w="4621" w:type="dxa"/>
          </w:tcPr>
          <w:p w:rsidR="00730BA2" w:rsidRDefault="00237B84" w:rsidP="00243DA8">
            <w:pPr>
              <w:cnfStyle w:val="000000100000" w:firstRow="0" w:lastRow="0" w:firstColumn="0" w:lastColumn="0" w:oddVBand="0" w:evenVBand="0" w:oddHBand="1" w:evenHBand="0" w:firstRowFirstColumn="0" w:firstRowLastColumn="0" w:lastRowFirstColumn="0" w:lastRowLastColumn="0"/>
              <w:rPr>
                <w:b/>
              </w:rPr>
            </w:pPr>
            <w:r>
              <w:rPr>
                <w:b/>
              </w:rPr>
              <w:t>0.91</w:t>
            </w:r>
          </w:p>
        </w:tc>
      </w:tr>
      <w:tr w:rsidR="005A16A7" w:rsidTr="005A16A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730BA2" w:rsidRDefault="00237B84" w:rsidP="00243DA8">
            <w:r>
              <w:rPr>
                <w:b w:val="0"/>
              </w:rPr>
              <w:t>2019</w:t>
            </w:r>
          </w:p>
        </w:tc>
        <w:tc>
          <w:tcPr>
            <w:tcW w:w="4621" w:type="dxa"/>
          </w:tcPr>
          <w:p w:rsidR="00730BA2" w:rsidRDefault="00237B84" w:rsidP="00243DA8">
            <w:pPr>
              <w:cnfStyle w:val="000000010000" w:firstRow="0" w:lastRow="0" w:firstColumn="0" w:lastColumn="0" w:oddVBand="0" w:evenVBand="0" w:oddHBand="0" w:evenHBand="1" w:firstRowFirstColumn="0" w:firstRowLastColumn="0" w:lastRowFirstColumn="0" w:lastRowLastColumn="0"/>
              <w:rPr>
                <w:b/>
              </w:rPr>
            </w:pPr>
            <w:r>
              <w:rPr>
                <w:b/>
              </w:rPr>
              <w:t>0.85</w:t>
            </w:r>
          </w:p>
        </w:tc>
      </w:tr>
    </w:tbl>
    <w:p w:rsidR="00730BA2" w:rsidRDefault="00730BA2" w:rsidP="00243DA8">
      <w:pPr>
        <w:rPr>
          <w:b/>
        </w:rPr>
      </w:pPr>
    </w:p>
    <w:p w:rsidR="00D75AE3" w:rsidRDefault="00237B84" w:rsidP="00243DA8">
      <w:pPr>
        <w:rPr>
          <w:b/>
        </w:rPr>
      </w:pPr>
      <w:r>
        <w:rPr>
          <w:b/>
          <w:noProof/>
          <w:lang w:eastAsia="en-IN"/>
        </w:rPr>
        <w:drawing>
          <wp:inline distT="0" distB="0" distL="0" distR="0">
            <wp:extent cx="5486400" cy="3200400"/>
            <wp:effectExtent l="19050" t="0" r="1905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2E49BC" w:rsidRPr="002E49BC" w:rsidRDefault="00237B84" w:rsidP="002E49BC">
      <w:pPr>
        <w:pStyle w:val="Legend"/>
        <w:rPr>
          <w:b w:val="0"/>
          <w:sz w:val="24"/>
          <w:szCs w:val="24"/>
        </w:rPr>
      </w:pPr>
      <w:bookmarkStart w:id="5" w:name="_Toc42874110"/>
      <w:r w:rsidRPr="002E49BC">
        <w:rPr>
          <w:sz w:val="24"/>
          <w:szCs w:val="24"/>
        </w:rPr>
        <w:t xml:space="preserve">Figure </w:t>
      </w:r>
      <w:r w:rsidR="005A16A7" w:rsidRPr="002E49BC">
        <w:rPr>
          <w:sz w:val="24"/>
          <w:szCs w:val="24"/>
        </w:rPr>
        <w:fldChar w:fldCharType="begin"/>
      </w:r>
      <w:r w:rsidRPr="002E49BC">
        <w:rPr>
          <w:sz w:val="24"/>
          <w:szCs w:val="24"/>
        </w:rPr>
        <w:instrText xml:space="preserve"> SEQ Figure \* ARABIC </w:instrText>
      </w:r>
      <w:r w:rsidR="005A16A7" w:rsidRPr="002E49BC">
        <w:rPr>
          <w:sz w:val="24"/>
          <w:szCs w:val="24"/>
        </w:rPr>
        <w:fldChar w:fldCharType="separate"/>
      </w:r>
      <w:r w:rsidR="00152801">
        <w:rPr>
          <w:noProof/>
          <w:sz w:val="24"/>
          <w:szCs w:val="24"/>
        </w:rPr>
        <w:t>1</w:t>
      </w:r>
      <w:r w:rsidR="005A16A7" w:rsidRPr="002E49BC">
        <w:rPr>
          <w:sz w:val="24"/>
          <w:szCs w:val="24"/>
        </w:rPr>
        <w:fldChar w:fldCharType="end"/>
      </w:r>
      <w:r w:rsidRPr="002E49BC">
        <w:rPr>
          <w:sz w:val="24"/>
          <w:szCs w:val="24"/>
        </w:rPr>
        <w:t xml:space="preserve"> Gross profit ratio</w:t>
      </w:r>
      <w:bookmarkEnd w:id="5"/>
    </w:p>
    <w:p w:rsidR="00730BA2" w:rsidRPr="00EF3A3E" w:rsidRDefault="00237B84" w:rsidP="00243DA8">
      <w:r>
        <w:rPr>
          <w:i/>
        </w:rPr>
        <w:t xml:space="preserve">As per figure 1, </w:t>
      </w:r>
      <w:r w:rsidRPr="00EF3A3E">
        <w:t>it can be connoted that</w:t>
      </w:r>
      <w:r>
        <w:rPr>
          <w:i/>
        </w:rPr>
        <w:t xml:space="preserve"> </w:t>
      </w:r>
      <w:r>
        <w:t>the gross profit of the company was 0.91 in the year 2018 and in the year 2018 the gross profit remained at 0.85. By comparing the profit with the year 2018 it has followed the decreasing trend and it shows that the profit-generating capability is reducing and the reason may be a decline in the customer base. It is also concluded that in the year 2019 fewer services and products are taken by the customer that resulted in the low profits of the company. This will also affect the stakeholder of the company and they may show a lac</w:t>
      </w:r>
      <w:r w:rsidR="00BC7A8E">
        <w:t xml:space="preserve">k of interest in the investment (Kim and </w:t>
      </w:r>
      <w:proofErr w:type="spellStart"/>
      <w:r w:rsidR="00BC7A8E">
        <w:t>Im</w:t>
      </w:r>
      <w:proofErr w:type="spellEnd"/>
      <w:r w:rsidR="00BC7A8E">
        <w:t xml:space="preserve">, </w:t>
      </w:r>
      <w:r w:rsidR="00BC7A8E" w:rsidRPr="00BC7A8E">
        <w:t>2017).</w:t>
      </w:r>
    </w:p>
    <w:p w:rsidR="007C7A1A" w:rsidRDefault="00237B84" w:rsidP="00243DA8">
      <w:pPr>
        <w:rPr>
          <w:b/>
        </w:rPr>
      </w:pPr>
      <w:r>
        <w:rPr>
          <w:b/>
        </w:rPr>
        <w:t>Return on net assets</w:t>
      </w:r>
    </w:p>
    <w:tbl>
      <w:tblPr>
        <w:tblStyle w:val="Grildeculoaredeschis-Accentuare3"/>
        <w:tblW w:w="0" w:type="auto"/>
        <w:tblLook w:val="04A0" w:firstRow="1" w:lastRow="0" w:firstColumn="1" w:lastColumn="0" w:noHBand="0" w:noVBand="1"/>
      </w:tblPr>
      <w:tblGrid>
        <w:gridCol w:w="4621"/>
        <w:gridCol w:w="4621"/>
      </w:tblGrid>
      <w:tr w:rsidR="005A16A7" w:rsidTr="005A16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730BA2" w:rsidRDefault="00237B84" w:rsidP="00EF3A3E">
            <w:r>
              <w:rPr>
                <w:b w:val="0"/>
              </w:rPr>
              <w:t xml:space="preserve">Year </w:t>
            </w:r>
          </w:p>
        </w:tc>
        <w:tc>
          <w:tcPr>
            <w:tcW w:w="4621" w:type="dxa"/>
          </w:tcPr>
          <w:p w:rsidR="00730BA2" w:rsidRDefault="00237B84" w:rsidP="00EF3A3E">
            <w:pPr>
              <w:cnfStyle w:val="100000000000" w:firstRow="1" w:lastRow="0" w:firstColumn="0" w:lastColumn="0" w:oddVBand="0" w:evenVBand="0" w:oddHBand="0" w:evenHBand="0" w:firstRowFirstColumn="0" w:firstRowLastColumn="0" w:lastRowFirstColumn="0" w:lastRowLastColumn="0"/>
            </w:pPr>
            <w:r w:rsidRPr="00730BA2">
              <w:t>Return on net assets</w:t>
            </w:r>
          </w:p>
        </w:tc>
      </w:tr>
      <w:tr w:rsidR="005A16A7" w:rsidTr="005A16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730BA2" w:rsidRDefault="00237B84" w:rsidP="00EF3A3E">
            <w:r>
              <w:rPr>
                <w:b w:val="0"/>
              </w:rPr>
              <w:t>2018</w:t>
            </w:r>
          </w:p>
        </w:tc>
        <w:tc>
          <w:tcPr>
            <w:tcW w:w="4621" w:type="dxa"/>
          </w:tcPr>
          <w:p w:rsidR="00730BA2" w:rsidRDefault="00237B84" w:rsidP="00EF3A3E">
            <w:pPr>
              <w:cnfStyle w:val="000000100000" w:firstRow="0" w:lastRow="0" w:firstColumn="0" w:lastColumn="0" w:oddVBand="0" w:evenVBand="0" w:oddHBand="1" w:evenHBand="0" w:firstRowFirstColumn="0" w:firstRowLastColumn="0" w:lastRowFirstColumn="0" w:lastRowLastColumn="0"/>
              <w:rPr>
                <w:b/>
              </w:rPr>
            </w:pPr>
            <w:r>
              <w:rPr>
                <w:b/>
              </w:rPr>
              <w:t>0.68</w:t>
            </w:r>
          </w:p>
        </w:tc>
      </w:tr>
      <w:tr w:rsidR="005A16A7" w:rsidTr="005A16A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730BA2" w:rsidRDefault="00237B84" w:rsidP="00EF3A3E">
            <w:r>
              <w:rPr>
                <w:b w:val="0"/>
              </w:rPr>
              <w:t>2019</w:t>
            </w:r>
          </w:p>
        </w:tc>
        <w:tc>
          <w:tcPr>
            <w:tcW w:w="4621" w:type="dxa"/>
          </w:tcPr>
          <w:p w:rsidR="00730BA2" w:rsidRDefault="00237B84" w:rsidP="00EF3A3E">
            <w:pPr>
              <w:cnfStyle w:val="000000010000" w:firstRow="0" w:lastRow="0" w:firstColumn="0" w:lastColumn="0" w:oddVBand="0" w:evenVBand="0" w:oddHBand="0" w:evenHBand="1" w:firstRowFirstColumn="0" w:firstRowLastColumn="0" w:lastRowFirstColumn="0" w:lastRowLastColumn="0"/>
              <w:rPr>
                <w:b/>
              </w:rPr>
            </w:pPr>
            <w:r>
              <w:rPr>
                <w:b/>
              </w:rPr>
              <w:t>0.65</w:t>
            </w:r>
          </w:p>
        </w:tc>
      </w:tr>
    </w:tbl>
    <w:p w:rsidR="00730BA2" w:rsidRDefault="00730BA2" w:rsidP="00243DA8">
      <w:pPr>
        <w:rPr>
          <w:b/>
        </w:rPr>
      </w:pPr>
    </w:p>
    <w:p w:rsidR="00730BA2" w:rsidRDefault="00237B84" w:rsidP="00243DA8">
      <w:pPr>
        <w:rPr>
          <w:b/>
        </w:rPr>
      </w:pPr>
      <w:r>
        <w:rPr>
          <w:b/>
          <w:noProof/>
          <w:lang w:eastAsia="en-IN"/>
        </w:rPr>
        <w:drawing>
          <wp:inline distT="0" distB="0" distL="0" distR="0">
            <wp:extent cx="5486400" cy="32004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2E49BC" w:rsidRPr="002E49BC" w:rsidRDefault="00237B84" w:rsidP="002E49BC">
      <w:pPr>
        <w:pStyle w:val="Legend"/>
        <w:rPr>
          <w:b w:val="0"/>
          <w:sz w:val="24"/>
          <w:szCs w:val="24"/>
        </w:rPr>
      </w:pPr>
      <w:bookmarkStart w:id="6" w:name="_Toc42874111"/>
      <w:r w:rsidRPr="002E49BC">
        <w:rPr>
          <w:sz w:val="24"/>
          <w:szCs w:val="24"/>
        </w:rPr>
        <w:t xml:space="preserve">Figure </w:t>
      </w:r>
      <w:r w:rsidR="005A16A7" w:rsidRPr="002E49BC">
        <w:rPr>
          <w:sz w:val="24"/>
          <w:szCs w:val="24"/>
        </w:rPr>
        <w:fldChar w:fldCharType="begin"/>
      </w:r>
      <w:r w:rsidRPr="002E49BC">
        <w:rPr>
          <w:sz w:val="24"/>
          <w:szCs w:val="24"/>
        </w:rPr>
        <w:instrText xml:space="preserve"> SEQ Figure \* ARABIC </w:instrText>
      </w:r>
      <w:r w:rsidR="005A16A7" w:rsidRPr="002E49BC">
        <w:rPr>
          <w:sz w:val="24"/>
          <w:szCs w:val="24"/>
        </w:rPr>
        <w:fldChar w:fldCharType="separate"/>
      </w:r>
      <w:r w:rsidR="00152801">
        <w:rPr>
          <w:noProof/>
          <w:sz w:val="24"/>
          <w:szCs w:val="24"/>
        </w:rPr>
        <w:t>2</w:t>
      </w:r>
      <w:r w:rsidR="005A16A7" w:rsidRPr="002E49BC">
        <w:rPr>
          <w:sz w:val="24"/>
          <w:szCs w:val="24"/>
        </w:rPr>
        <w:fldChar w:fldCharType="end"/>
      </w:r>
      <w:r w:rsidRPr="002E49BC">
        <w:rPr>
          <w:sz w:val="24"/>
          <w:szCs w:val="24"/>
        </w:rPr>
        <w:t xml:space="preserve"> Return on net assets</w:t>
      </w:r>
      <w:bookmarkEnd w:id="6"/>
    </w:p>
    <w:p w:rsidR="00EF3A3E" w:rsidRPr="00EF3A3E" w:rsidRDefault="00237B84" w:rsidP="00243DA8">
      <w:r>
        <w:rPr>
          <w:i/>
        </w:rPr>
        <w:t xml:space="preserve">According to figure 2, </w:t>
      </w:r>
      <w:r>
        <w:t>it can be reflected that the return on net assets at Gatsby is reduced as compared to the year 2018. In the year 2018, it was 0.68 and in the year 2019 it is 065 and the declining trend is showing that the company is not using its assets effectively as well as the use of working capital is not done effectively</w:t>
      </w:r>
      <w:r w:rsidR="005C072E">
        <w:t>. T</w:t>
      </w:r>
      <w:r>
        <w:t>his ratio will adversely affect the potential investors because in making the decision return on net assets ratio has a significant</w:t>
      </w:r>
      <w:r w:rsidR="005C072E">
        <w:t xml:space="preserve"> role</w:t>
      </w:r>
      <w:r w:rsidR="00BC7A8E">
        <w:t xml:space="preserve"> (Hassan, </w:t>
      </w:r>
      <w:r w:rsidR="00BC7A8E" w:rsidRPr="00BC7A8E">
        <w:t>2018).</w:t>
      </w:r>
    </w:p>
    <w:p w:rsidR="00243DA8" w:rsidRDefault="00237B84" w:rsidP="00243DA8">
      <w:pPr>
        <w:rPr>
          <w:b/>
          <w:u w:val="single"/>
        </w:rPr>
      </w:pPr>
      <w:r w:rsidRPr="00243DA8">
        <w:rPr>
          <w:b/>
          <w:u w:val="single"/>
        </w:rPr>
        <w:t xml:space="preserve">Gearing ratio </w:t>
      </w:r>
    </w:p>
    <w:p w:rsidR="00243DA8" w:rsidRDefault="00237B84" w:rsidP="00243DA8">
      <w:r>
        <w:t xml:space="preserve">Gearing ratio is termed as the financial ratio that helps in comparing the debts with the equity. This ratio supports measuring the </w:t>
      </w:r>
      <w:r w:rsidR="007C7A1A">
        <w:t>financial</w:t>
      </w:r>
      <w:r>
        <w:t xml:space="preserve"> </w:t>
      </w:r>
      <w:r w:rsidR="007C7A1A">
        <w:t>leverage</w:t>
      </w:r>
      <w:r>
        <w:t xml:space="preserve"> and debt </w:t>
      </w:r>
      <w:r w:rsidR="007C7A1A">
        <w:t>financing</w:t>
      </w:r>
      <w:r>
        <w:t xml:space="preserve">, as well as equity </w:t>
      </w:r>
      <w:r w:rsidR="007C7A1A">
        <w:t>capital funding operations, are analysed</w:t>
      </w:r>
      <w:r>
        <w:t xml:space="preserve">. The </w:t>
      </w:r>
      <w:r w:rsidR="007C7A1A">
        <w:t>gearing</w:t>
      </w:r>
      <w:r>
        <w:t xml:space="preserve"> ratio helps the hospitality industry in finding the amount of fund that the company has </w:t>
      </w:r>
      <w:r w:rsidR="007C7A1A">
        <w:t>raised</w:t>
      </w:r>
      <w:r>
        <w:t xml:space="preserve"> from the third party and a</w:t>
      </w:r>
      <w:r w:rsidR="007C7A1A">
        <w:t xml:space="preserve">mount of fund that the company has owned by </w:t>
      </w:r>
      <w:proofErr w:type="spellStart"/>
      <w:r w:rsidR="007C7A1A">
        <w:t>owners</w:t>
      </w:r>
      <w:proofErr w:type="spellEnd"/>
      <w:r w:rsidR="007C7A1A">
        <w:t xml:space="preserve"> equity. The financial leverage of the company can be known which also helps the stakeholders in making the decision regarding investment</w:t>
      </w:r>
      <w:r w:rsidR="002E49BC">
        <w:t xml:space="preserve"> (</w:t>
      </w:r>
      <w:proofErr w:type="spellStart"/>
      <w:r w:rsidR="002E49BC">
        <w:t>Kiarie</w:t>
      </w:r>
      <w:proofErr w:type="spellEnd"/>
      <w:r w:rsidR="002E49BC">
        <w:t xml:space="preserve"> et al. 2019).</w:t>
      </w:r>
    </w:p>
    <w:p w:rsidR="007C7A1A" w:rsidRDefault="00237B84" w:rsidP="00243DA8">
      <w:pPr>
        <w:rPr>
          <w:b/>
        </w:rPr>
      </w:pPr>
      <w:r>
        <w:rPr>
          <w:b/>
        </w:rPr>
        <w:t>Debt to equity ratio</w:t>
      </w:r>
    </w:p>
    <w:tbl>
      <w:tblPr>
        <w:tblStyle w:val="Grildeculoaredeschis-Accentuare4"/>
        <w:tblW w:w="0" w:type="auto"/>
        <w:tblLook w:val="04A0" w:firstRow="1" w:lastRow="0" w:firstColumn="1" w:lastColumn="0" w:noHBand="0" w:noVBand="1"/>
      </w:tblPr>
      <w:tblGrid>
        <w:gridCol w:w="4621"/>
        <w:gridCol w:w="4621"/>
      </w:tblGrid>
      <w:tr w:rsidR="005A16A7" w:rsidTr="005A16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730BA2" w:rsidRDefault="00237B84" w:rsidP="00EF3A3E">
            <w:r>
              <w:rPr>
                <w:b w:val="0"/>
              </w:rPr>
              <w:t xml:space="preserve">Year </w:t>
            </w:r>
          </w:p>
        </w:tc>
        <w:tc>
          <w:tcPr>
            <w:tcW w:w="4621" w:type="dxa"/>
          </w:tcPr>
          <w:p w:rsidR="00730BA2" w:rsidRDefault="00237B84" w:rsidP="00730BA2">
            <w:pPr>
              <w:cnfStyle w:val="100000000000" w:firstRow="1" w:lastRow="0" w:firstColumn="0" w:lastColumn="0" w:oddVBand="0" w:evenVBand="0" w:oddHBand="0" w:evenHBand="0" w:firstRowFirstColumn="0" w:firstRowLastColumn="0" w:lastRowFirstColumn="0" w:lastRowLastColumn="0"/>
            </w:pPr>
            <w:r w:rsidRPr="00730BA2">
              <w:t>Debt to equity ratio</w:t>
            </w:r>
          </w:p>
        </w:tc>
      </w:tr>
      <w:tr w:rsidR="005A16A7" w:rsidTr="005A16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730BA2" w:rsidRDefault="00237B84" w:rsidP="00EF3A3E">
            <w:r>
              <w:rPr>
                <w:b w:val="0"/>
              </w:rPr>
              <w:t>2018</w:t>
            </w:r>
          </w:p>
        </w:tc>
        <w:tc>
          <w:tcPr>
            <w:tcW w:w="4621" w:type="dxa"/>
          </w:tcPr>
          <w:p w:rsidR="00730BA2" w:rsidRDefault="00237B84" w:rsidP="00730BA2">
            <w:pPr>
              <w:cnfStyle w:val="000000100000" w:firstRow="0" w:lastRow="0" w:firstColumn="0" w:lastColumn="0" w:oddVBand="0" w:evenVBand="0" w:oddHBand="1" w:evenHBand="0" w:firstRowFirstColumn="0" w:firstRowLastColumn="0" w:lastRowFirstColumn="0" w:lastRowLastColumn="0"/>
              <w:rPr>
                <w:b/>
              </w:rPr>
            </w:pPr>
            <w:r>
              <w:rPr>
                <w:b/>
              </w:rPr>
              <w:t>0.85</w:t>
            </w:r>
          </w:p>
        </w:tc>
      </w:tr>
      <w:tr w:rsidR="005A16A7" w:rsidTr="005A16A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730BA2" w:rsidRDefault="00237B84" w:rsidP="00EF3A3E">
            <w:r>
              <w:rPr>
                <w:b w:val="0"/>
              </w:rPr>
              <w:t>2019</w:t>
            </w:r>
          </w:p>
        </w:tc>
        <w:tc>
          <w:tcPr>
            <w:tcW w:w="4621" w:type="dxa"/>
          </w:tcPr>
          <w:p w:rsidR="00730BA2" w:rsidRDefault="00237B84" w:rsidP="00730BA2">
            <w:pPr>
              <w:cnfStyle w:val="000000010000" w:firstRow="0" w:lastRow="0" w:firstColumn="0" w:lastColumn="0" w:oddVBand="0" w:evenVBand="0" w:oddHBand="0" w:evenHBand="1" w:firstRowFirstColumn="0" w:firstRowLastColumn="0" w:lastRowFirstColumn="0" w:lastRowLastColumn="0"/>
              <w:rPr>
                <w:b/>
              </w:rPr>
            </w:pPr>
            <w:r>
              <w:rPr>
                <w:b/>
              </w:rPr>
              <w:t>0.72</w:t>
            </w:r>
          </w:p>
        </w:tc>
      </w:tr>
    </w:tbl>
    <w:p w:rsidR="00730BA2" w:rsidRDefault="00730BA2" w:rsidP="00243DA8">
      <w:pPr>
        <w:rPr>
          <w:b/>
        </w:rPr>
      </w:pPr>
    </w:p>
    <w:p w:rsidR="00730BA2" w:rsidRDefault="00237B84" w:rsidP="00243DA8">
      <w:pPr>
        <w:rPr>
          <w:b/>
        </w:rPr>
      </w:pPr>
      <w:r>
        <w:rPr>
          <w:b/>
          <w:noProof/>
          <w:lang w:eastAsia="en-IN"/>
        </w:rPr>
        <w:drawing>
          <wp:inline distT="0" distB="0" distL="0" distR="0">
            <wp:extent cx="5486400" cy="32004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2E49BC" w:rsidRPr="002E49BC" w:rsidRDefault="00237B84" w:rsidP="002E49BC">
      <w:pPr>
        <w:pStyle w:val="Legend"/>
        <w:rPr>
          <w:b w:val="0"/>
          <w:sz w:val="24"/>
          <w:szCs w:val="24"/>
        </w:rPr>
      </w:pPr>
      <w:bookmarkStart w:id="7" w:name="_Toc42874112"/>
      <w:r w:rsidRPr="002E49BC">
        <w:rPr>
          <w:sz w:val="24"/>
          <w:szCs w:val="24"/>
        </w:rPr>
        <w:t xml:space="preserve">Figure </w:t>
      </w:r>
      <w:r w:rsidR="005A16A7" w:rsidRPr="002E49BC">
        <w:rPr>
          <w:sz w:val="24"/>
          <w:szCs w:val="24"/>
        </w:rPr>
        <w:fldChar w:fldCharType="begin"/>
      </w:r>
      <w:r w:rsidRPr="002E49BC">
        <w:rPr>
          <w:sz w:val="24"/>
          <w:szCs w:val="24"/>
        </w:rPr>
        <w:instrText xml:space="preserve"> SEQ Figure \* ARABIC </w:instrText>
      </w:r>
      <w:r w:rsidR="005A16A7" w:rsidRPr="002E49BC">
        <w:rPr>
          <w:sz w:val="24"/>
          <w:szCs w:val="24"/>
        </w:rPr>
        <w:fldChar w:fldCharType="separate"/>
      </w:r>
      <w:r w:rsidR="00152801">
        <w:rPr>
          <w:noProof/>
          <w:sz w:val="24"/>
          <w:szCs w:val="24"/>
        </w:rPr>
        <w:t>3</w:t>
      </w:r>
      <w:r w:rsidR="005A16A7" w:rsidRPr="002E49BC">
        <w:rPr>
          <w:sz w:val="24"/>
          <w:szCs w:val="24"/>
        </w:rPr>
        <w:fldChar w:fldCharType="end"/>
      </w:r>
      <w:r w:rsidRPr="002E49BC">
        <w:rPr>
          <w:sz w:val="24"/>
          <w:szCs w:val="24"/>
        </w:rPr>
        <w:t xml:space="preserve"> Debt to equity ratio</w:t>
      </w:r>
      <w:bookmarkEnd w:id="7"/>
    </w:p>
    <w:p w:rsidR="005C072E" w:rsidRPr="005C072E" w:rsidRDefault="00237B84" w:rsidP="00243DA8">
      <w:r>
        <w:rPr>
          <w:i/>
        </w:rPr>
        <w:t xml:space="preserve">From figure 3, </w:t>
      </w:r>
      <w:r>
        <w:t xml:space="preserve">it can be inferred that </w:t>
      </w:r>
      <w:r w:rsidR="00BF5D50">
        <w:t>as compared to the year 2018 in the year 2019 the debt the equity ratio is declined and it is good for the company. The lower debt to equity ratio shows that the company as low risk and higher debt to equity show the company has high risk. In the year 2018, the debt-equity was 0.85 and in the year 2019, it was 0.72. This also indicates that in the hospitality industry the company the longer-term assets as compared</w:t>
      </w:r>
      <w:r w:rsidR="00BC7A8E">
        <w:t xml:space="preserve"> to the debts in the year 2019 (</w:t>
      </w:r>
      <w:proofErr w:type="spellStart"/>
      <w:r w:rsidR="00BC7A8E">
        <w:t>Arif</w:t>
      </w:r>
      <w:proofErr w:type="spellEnd"/>
      <w:r w:rsidR="00BC7A8E">
        <w:t xml:space="preserve"> et al. 2016).</w:t>
      </w:r>
    </w:p>
    <w:p w:rsidR="007C7A1A" w:rsidRDefault="00237B84" w:rsidP="00243DA8">
      <w:pPr>
        <w:rPr>
          <w:b/>
        </w:rPr>
      </w:pPr>
      <w:r>
        <w:rPr>
          <w:b/>
        </w:rPr>
        <w:t>A total asset to total debt ratio</w:t>
      </w:r>
    </w:p>
    <w:tbl>
      <w:tblPr>
        <w:tblStyle w:val="Grildeculoaredeschis-Accentuare6"/>
        <w:tblW w:w="0" w:type="auto"/>
        <w:tblLook w:val="04A0" w:firstRow="1" w:lastRow="0" w:firstColumn="1" w:lastColumn="0" w:noHBand="0" w:noVBand="1"/>
      </w:tblPr>
      <w:tblGrid>
        <w:gridCol w:w="4621"/>
        <w:gridCol w:w="4621"/>
      </w:tblGrid>
      <w:tr w:rsidR="005A16A7" w:rsidTr="005A16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730BA2" w:rsidRDefault="00237B84" w:rsidP="00EF3A3E">
            <w:r>
              <w:rPr>
                <w:b w:val="0"/>
              </w:rPr>
              <w:t xml:space="preserve">Year </w:t>
            </w:r>
          </w:p>
        </w:tc>
        <w:tc>
          <w:tcPr>
            <w:tcW w:w="4621" w:type="dxa"/>
          </w:tcPr>
          <w:p w:rsidR="00730BA2" w:rsidRDefault="00237B84" w:rsidP="00EF3A3E">
            <w:pPr>
              <w:cnfStyle w:val="100000000000" w:firstRow="1" w:lastRow="0" w:firstColumn="0" w:lastColumn="0" w:oddVBand="0" w:evenVBand="0" w:oddHBand="0" w:evenHBand="0" w:firstRowFirstColumn="0" w:firstRowLastColumn="0" w:lastRowFirstColumn="0" w:lastRowLastColumn="0"/>
            </w:pPr>
            <w:r w:rsidRPr="00730BA2">
              <w:t>A total asset to total debt ratio</w:t>
            </w:r>
          </w:p>
        </w:tc>
      </w:tr>
      <w:tr w:rsidR="005A16A7" w:rsidTr="005A16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730BA2" w:rsidRDefault="00237B84" w:rsidP="00EF3A3E">
            <w:r>
              <w:rPr>
                <w:b w:val="0"/>
              </w:rPr>
              <w:t>2018</w:t>
            </w:r>
          </w:p>
        </w:tc>
        <w:tc>
          <w:tcPr>
            <w:tcW w:w="4621" w:type="dxa"/>
          </w:tcPr>
          <w:p w:rsidR="00730BA2" w:rsidRDefault="00237B84" w:rsidP="00EF3A3E">
            <w:pPr>
              <w:cnfStyle w:val="000000100000" w:firstRow="0" w:lastRow="0" w:firstColumn="0" w:lastColumn="0" w:oddVBand="0" w:evenVBand="0" w:oddHBand="1" w:evenHBand="0" w:firstRowFirstColumn="0" w:firstRowLastColumn="0" w:lastRowFirstColumn="0" w:lastRowLastColumn="0"/>
              <w:rPr>
                <w:b/>
              </w:rPr>
            </w:pPr>
            <w:r>
              <w:rPr>
                <w:b/>
              </w:rPr>
              <w:t>0.25</w:t>
            </w:r>
          </w:p>
        </w:tc>
      </w:tr>
      <w:tr w:rsidR="005A16A7" w:rsidTr="005A16A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730BA2" w:rsidRDefault="00237B84" w:rsidP="00EF3A3E">
            <w:r>
              <w:rPr>
                <w:b w:val="0"/>
              </w:rPr>
              <w:t>2019</w:t>
            </w:r>
          </w:p>
        </w:tc>
        <w:tc>
          <w:tcPr>
            <w:tcW w:w="4621" w:type="dxa"/>
          </w:tcPr>
          <w:p w:rsidR="00730BA2" w:rsidRDefault="00237B84" w:rsidP="00EF3A3E">
            <w:pPr>
              <w:cnfStyle w:val="000000010000" w:firstRow="0" w:lastRow="0" w:firstColumn="0" w:lastColumn="0" w:oddVBand="0" w:evenVBand="0" w:oddHBand="0" w:evenHBand="1" w:firstRowFirstColumn="0" w:firstRowLastColumn="0" w:lastRowFirstColumn="0" w:lastRowLastColumn="0"/>
              <w:rPr>
                <w:b/>
              </w:rPr>
            </w:pPr>
            <w:r>
              <w:rPr>
                <w:b/>
              </w:rPr>
              <w:t>0.21</w:t>
            </w:r>
          </w:p>
        </w:tc>
      </w:tr>
    </w:tbl>
    <w:p w:rsidR="00730BA2" w:rsidRDefault="00730BA2" w:rsidP="00243DA8">
      <w:pPr>
        <w:rPr>
          <w:b/>
        </w:rPr>
      </w:pPr>
    </w:p>
    <w:p w:rsidR="00730BA2" w:rsidRDefault="00237B84" w:rsidP="00243DA8">
      <w:pPr>
        <w:rPr>
          <w:b/>
        </w:rPr>
      </w:pPr>
      <w:r>
        <w:rPr>
          <w:b/>
          <w:noProof/>
          <w:lang w:eastAsia="en-IN"/>
        </w:rPr>
        <w:drawing>
          <wp:inline distT="0" distB="0" distL="0" distR="0">
            <wp:extent cx="5486400" cy="32004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2E49BC" w:rsidRPr="002E49BC" w:rsidRDefault="00237B84" w:rsidP="002E49BC">
      <w:pPr>
        <w:pStyle w:val="Legend"/>
        <w:rPr>
          <w:b w:val="0"/>
          <w:sz w:val="24"/>
          <w:szCs w:val="24"/>
        </w:rPr>
      </w:pPr>
      <w:bookmarkStart w:id="8" w:name="_Toc42874113"/>
      <w:r w:rsidRPr="002E49BC">
        <w:rPr>
          <w:sz w:val="24"/>
          <w:szCs w:val="24"/>
        </w:rPr>
        <w:t xml:space="preserve">Figure </w:t>
      </w:r>
      <w:r w:rsidR="005A16A7" w:rsidRPr="002E49BC">
        <w:rPr>
          <w:sz w:val="24"/>
          <w:szCs w:val="24"/>
        </w:rPr>
        <w:fldChar w:fldCharType="begin"/>
      </w:r>
      <w:r w:rsidRPr="002E49BC">
        <w:rPr>
          <w:sz w:val="24"/>
          <w:szCs w:val="24"/>
        </w:rPr>
        <w:instrText xml:space="preserve"> SEQ Figure \* ARABIC </w:instrText>
      </w:r>
      <w:r w:rsidR="005A16A7" w:rsidRPr="002E49BC">
        <w:rPr>
          <w:sz w:val="24"/>
          <w:szCs w:val="24"/>
        </w:rPr>
        <w:fldChar w:fldCharType="separate"/>
      </w:r>
      <w:r w:rsidR="00152801">
        <w:rPr>
          <w:noProof/>
          <w:sz w:val="24"/>
          <w:szCs w:val="24"/>
        </w:rPr>
        <w:t>4</w:t>
      </w:r>
      <w:r w:rsidR="005A16A7" w:rsidRPr="002E49BC">
        <w:rPr>
          <w:sz w:val="24"/>
          <w:szCs w:val="24"/>
        </w:rPr>
        <w:fldChar w:fldCharType="end"/>
      </w:r>
      <w:r w:rsidRPr="002E49BC">
        <w:rPr>
          <w:sz w:val="24"/>
          <w:szCs w:val="24"/>
        </w:rPr>
        <w:t xml:space="preserve"> Total assets to total debt ratio</w:t>
      </w:r>
      <w:bookmarkEnd w:id="8"/>
    </w:p>
    <w:p w:rsidR="00BF5D50" w:rsidRPr="00A905FA" w:rsidRDefault="00237B84" w:rsidP="00243DA8">
      <w:r>
        <w:rPr>
          <w:i/>
        </w:rPr>
        <w:t xml:space="preserve">According to figure 4, </w:t>
      </w:r>
      <w:r w:rsidR="00A905FA">
        <w:t xml:space="preserve">it can be reflected that in the year 2018 the total assets to total debt ratio were 0.25 and in the year 2019, it was 0.21 which also shows the declining trend. The decline in the ratio also indicates the </w:t>
      </w:r>
      <w:proofErr w:type="spellStart"/>
      <w:r w:rsidR="00A905FA">
        <w:t>there</w:t>
      </w:r>
      <w:proofErr w:type="spellEnd"/>
      <w:r w:rsidR="00A905FA">
        <w:t xml:space="preserve"> is the decline in the funding from the eq</w:t>
      </w:r>
      <w:r w:rsidR="00BC7A8E">
        <w:t xml:space="preserve">uity source as compared to the </w:t>
      </w:r>
      <w:r w:rsidR="00A905FA">
        <w:t>previous year and this may impact on the stakeholde</w:t>
      </w:r>
      <w:r w:rsidR="00BC7A8E">
        <w:t xml:space="preserve">r's interest towards the company (Hassan, </w:t>
      </w:r>
      <w:r w:rsidR="00BC7A8E" w:rsidRPr="00BC7A8E">
        <w:t>2018).</w:t>
      </w:r>
    </w:p>
    <w:p w:rsidR="00243DA8" w:rsidRPr="00243DA8" w:rsidRDefault="00237B84" w:rsidP="00243DA8">
      <w:pPr>
        <w:rPr>
          <w:b/>
          <w:u w:val="single"/>
        </w:rPr>
      </w:pPr>
      <w:r w:rsidRPr="00243DA8">
        <w:rPr>
          <w:b/>
          <w:u w:val="single"/>
        </w:rPr>
        <w:t>Liquidity ratio</w:t>
      </w:r>
    </w:p>
    <w:p w:rsidR="00BC7A8E" w:rsidRDefault="00237B84" w:rsidP="00243DA8">
      <w:r>
        <w:t xml:space="preserve">As per the liquidity ratio is gives the information to the stakeholder of the company that shows the ability of the company to meet the short term financial obligations within the period of one year. Also in the hospitality industry huge working capital is required to carry the business operation therefore the liquidity ratio is the significant part of this industry </w:t>
      </w:r>
      <w:r w:rsidR="002E49BC">
        <w:t>(Bunker et al. 2019).</w:t>
      </w:r>
    </w:p>
    <w:p w:rsidR="00243DA8" w:rsidRDefault="00237B84" w:rsidP="00243DA8">
      <w:pPr>
        <w:rPr>
          <w:b/>
        </w:rPr>
      </w:pPr>
      <w:r>
        <w:rPr>
          <w:b/>
        </w:rPr>
        <w:t xml:space="preserve">Current ratio </w:t>
      </w:r>
    </w:p>
    <w:tbl>
      <w:tblPr>
        <w:tblStyle w:val="LightGrid1"/>
        <w:tblW w:w="0" w:type="auto"/>
        <w:tblLook w:val="04A0" w:firstRow="1" w:lastRow="0" w:firstColumn="1" w:lastColumn="0" w:noHBand="0" w:noVBand="1"/>
      </w:tblPr>
      <w:tblGrid>
        <w:gridCol w:w="4621"/>
        <w:gridCol w:w="4621"/>
      </w:tblGrid>
      <w:tr w:rsidR="005A16A7" w:rsidTr="005A16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730BA2" w:rsidRDefault="00237B84" w:rsidP="00EF3A3E">
            <w:r>
              <w:rPr>
                <w:b w:val="0"/>
              </w:rPr>
              <w:t xml:space="preserve">Year </w:t>
            </w:r>
          </w:p>
        </w:tc>
        <w:tc>
          <w:tcPr>
            <w:tcW w:w="4621" w:type="dxa"/>
          </w:tcPr>
          <w:p w:rsidR="00730BA2" w:rsidRDefault="00237B84" w:rsidP="00EF3A3E">
            <w:pPr>
              <w:cnfStyle w:val="100000000000" w:firstRow="1" w:lastRow="0" w:firstColumn="0" w:lastColumn="0" w:oddVBand="0" w:evenVBand="0" w:oddHBand="0" w:evenHBand="0" w:firstRowFirstColumn="0" w:firstRowLastColumn="0" w:lastRowFirstColumn="0" w:lastRowLastColumn="0"/>
            </w:pPr>
            <w:r>
              <w:rPr>
                <w:b w:val="0"/>
              </w:rPr>
              <w:t>Current ratio</w:t>
            </w:r>
          </w:p>
        </w:tc>
      </w:tr>
      <w:tr w:rsidR="005A16A7" w:rsidTr="005A16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730BA2" w:rsidRDefault="00237B84" w:rsidP="00EF3A3E">
            <w:r>
              <w:rPr>
                <w:b w:val="0"/>
              </w:rPr>
              <w:t>2018</w:t>
            </w:r>
          </w:p>
        </w:tc>
        <w:tc>
          <w:tcPr>
            <w:tcW w:w="4621" w:type="dxa"/>
          </w:tcPr>
          <w:p w:rsidR="00730BA2" w:rsidRDefault="00237B84" w:rsidP="00EF3A3E">
            <w:pPr>
              <w:cnfStyle w:val="000000100000" w:firstRow="0" w:lastRow="0" w:firstColumn="0" w:lastColumn="0" w:oddVBand="0" w:evenVBand="0" w:oddHBand="1" w:evenHBand="0" w:firstRowFirstColumn="0" w:firstRowLastColumn="0" w:lastRowFirstColumn="0" w:lastRowLastColumn="0"/>
              <w:rPr>
                <w:b/>
              </w:rPr>
            </w:pPr>
            <w:r>
              <w:rPr>
                <w:b/>
              </w:rPr>
              <w:t>2.29</w:t>
            </w:r>
          </w:p>
        </w:tc>
      </w:tr>
      <w:tr w:rsidR="005A16A7" w:rsidTr="005A16A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730BA2" w:rsidRDefault="00237B84" w:rsidP="00EF3A3E">
            <w:r>
              <w:rPr>
                <w:b w:val="0"/>
              </w:rPr>
              <w:t>2019</w:t>
            </w:r>
          </w:p>
        </w:tc>
        <w:tc>
          <w:tcPr>
            <w:tcW w:w="4621" w:type="dxa"/>
          </w:tcPr>
          <w:p w:rsidR="00730BA2" w:rsidRDefault="00237B84" w:rsidP="00EF3A3E">
            <w:pPr>
              <w:cnfStyle w:val="000000010000" w:firstRow="0" w:lastRow="0" w:firstColumn="0" w:lastColumn="0" w:oddVBand="0" w:evenVBand="0" w:oddHBand="0" w:evenHBand="1" w:firstRowFirstColumn="0" w:firstRowLastColumn="0" w:lastRowFirstColumn="0" w:lastRowLastColumn="0"/>
              <w:rPr>
                <w:b/>
              </w:rPr>
            </w:pPr>
            <w:r>
              <w:rPr>
                <w:b/>
              </w:rPr>
              <w:t>2</w:t>
            </w:r>
          </w:p>
        </w:tc>
      </w:tr>
    </w:tbl>
    <w:p w:rsidR="00730BA2" w:rsidRDefault="00730BA2" w:rsidP="00243DA8">
      <w:pPr>
        <w:rPr>
          <w:b/>
        </w:rPr>
      </w:pPr>
    </w:p>
    <w:p w:rsidR="0048263C" w:rsidRDefault="00237B84" w:rsidP="00243DA8">
      <w:pPr>
        <w:rPr>
          <w:b/>
        </w:rPr>
      </w:pPr>
      <w:r>
        <w:rPr>
          <w:b/>
          <w:noProof/>
          <w:lang w:eastAsia="en-IN"/>
        </w:rPr>
        <w:drawing>
          <wp:inline distT="0" distB="0" distL="0" distR="0">
            <wp:extent cx="5486400" cy="3200400"/>
            <wp:effectExtent l="19050" t="0" r="1905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2E49BC" w:rsidRPr="002E49BC" w:rsidRDefault="00237B84" w:rsidP="002E49BC">
      <w:pPr>
        <w:pStyle w:val="Legend"/>
        <w:rPr>
          <w:b w:val="0"/>
          <w:sz w:val="24"/>
          <w:szCs w:val="24"/>
        </w:rPr>
      </w:pPr>
      <w:bookmarkStart w:id="9" w:name="_Toc42874114"/>
      <w:r w:rsidRPr="002E49BC">
        <w:rPr>
          <w:sz w:val="24"/>
          <w:szCs w:val="24"/>
        </w:rPr>
        <w:t xml:space="preserve">Figure </w:t>
      </w:r>
      <w:r w:rsidR="005A16A7" w:rsidRPr="002E49BC">
        <w:rPr>
          <w:sz w:val="24"/>
          <w:szCs w:val="24"/>
        </w:rPr>
        <w:fldChar w:fldCharType="begin"/>
      </w:r>
      <w:r w:rsidRPr="002E49BC">
        <w:rPr>
          <w:sz w:val="24"/>
          <w:szCs w:val="24"/>
        </w:rPr>
        <w:instrText xml:space="preserve"> SEQ Figure \* ARABIC </w:instrText>
      </w:r>
      <w:r w:rsidR="005A16A7" w:rsidRPr="002E49BC">
        <w:rPr>
          <w:sz w:val="24"/>
          <w:szCs w:val="24"/>
        </w:rPr>
        <w:fldChar w:fldCharType="separate"/>
      </w:r>
      <w:r w:rsidR="00152801">
        <w:rPr>
          <w:noProof/>
          <w:sz w:val="24"/>
          <w:szCs w:val="24"/>
        </w:rPr>
        <w:t>5</w:t>
      </w:r>
      <w:r w:rsidR="005A16A7" w:rsidRPr="002E49BC">
        <w:rPr>
          <w:sz w:val="24"/>
          <w:szCs w:val="24"/>
        </w:rPr>
        <w:fldChar w:fldCharType="end"/>
      </w:r>
      <w:r w:rsidRPr="002E49BC">
        <w:rPr>
          <w:sz w:val="24"/>
          <w:szCs w:val="24"/>
        </w:rPr>
        <w:t xml:space="preserve"> current ratio</w:t>
      </w:r>
      <w:bookmarkEnd w:id="9"/>
    </w:p>
    <w:p w:rsidR="000C47D1" w:rsidRPr="000C47D1" w:rsidRDefault="00237B84" w:rsidP="00243DA8">
      <w:r>
        <w:rPr>
          <w:i/>
        </w:rPr>
        <w:t xml:space="preserve">As per the figure 5, </w:t>
      </w:r>
      <w:r>
        <w:t>it can be connoted that in 2018 the current ratio was 2.29 and in 2019 it was 2 this has also followed the declining trend. it also shows that is an increase in the short term liabilities and therefore the current ratio of the company has declined. It can be concluded that the cash greeting capability of the company has also declined in the year 2019 as compared</w:t>
      </w:r>
      <w:r w:rsidR="00BC7A8E">
        <w:t xml:space="preserve"> to the year 2018 (Robinson, </w:t>
      </w:r>
      <w:r w:rsidR="00BC7A8E" w:rsidRPr="00BC7A8E">
        <w:t>2020). </w:t>
      </w:r>
    </w:p>
    <w:p w:rsidR="00243DA8" w:rsidRDefault="00237B84" w:rsidP="00243DA8">
      <w:pPr>
        <w:rPr>
          <w:b/>
        </w:rPr>
      </w:pPr>
      <w:r>
        <w:rPr>
          <w:b/>
        </w:rPr>
        <w:t>Quick ratio</w:t>
      </w:r>
    </w:p>
    <w:tbl>
      <w:tblPr>
        <w:tblStyle w:val="LightGrid-Accent11"/>
        <w:tblW w:w="0" w:type="auto"/>
        <w:tblLook w:val="04A0" w:firstRow="1" w:lastRow="0" w:firstColumn="1" w:lastColumn="0" w:noHBand="0" w:noVBand="1"/>
      </w:tblPr>
      <w:tblGrid>
        <w:gridCol w:w="4621"/>
        <w:gridCol w:w="4621"/>
      </w:tblGrid>
      <w:tr w:rsidR="005A16A7" w:rsidTr="005A16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730BA2" w:rsidRDefault="00237B84" w:rsidP="00EF3A3E">
            <w:r>
              <w:rPr>
                <w:b w:val="0"/>
              </w:rPr>
              <w:t xml:space="preserve">Year </w:t>
            </w:r>
          </w:p>
        </w:tc>
        <w:tc>
          <w:tcPr>
            <w:tcW w:w="4621" w:type="dxa"/>
          </w:tcPr>
          <w:p w:rsidR="00730BA2" w:rsidRDefault="00237B84" w:rsidP="00EF3A3E">
            <w:pPr>
              <w:cnfStyle w:val="100000000000" w:firstRow="1" w:lastRow="0" w:firstColumn="0" w:lastColumn="0" w:oddVBand="0" w:evenVBand="0" w:oddHBand="0" w:evenHBand="0" w:firstRowFirstColumn="0" w:firstRowLastColumn="0" w:lastRowFirstColumn="0" w:lastRowLastColumn="0"/>
            </w:pPr>
            <w:r>
              <w:rPr>
                <w:b w:val="0"/>
              </w:rPr>
              <w:t>Quick ratio</w:t>
            </w:r>
          </w:p>
        </w:tc>
      </w:tr>
      <w:tr w:rsidR="005A16A7" w:rsidTr="005A16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730BA2" w:rsidRDefault="00237B84" w:rsidP="00EF3A3E">
            <w:r>
              <w:rPr>
                <w:b w:val="0"/>
              </w:rPr>
              <w:t>2018</w:t>
            </w:r>
          </w:p>
        </w:tc>
        <w:tc>
          <w:tcPr>
            <w:tcW w:w="4621" w:type="dxa"/>
          </w:tcPr>
          <w:p w:rsidR="00730BA2" w:rsidRDefault="00237B84" w:rsidP="00EF3A3E">
            <w:pPr>
              <w:cnfStyle w:val="000000100000" w:firstRow="0" w:lastRow="0" w:firstColumn="0" w:lastColumn="0" w:oddVBand="0" w:evenVBand="0" w:oddHBand="1" w:evenHBand="0" w:firstRowFirstColumn="0" w:firstRowLastColumn="0" w:lastRowFirstColumn="0" w:lastRowLastColumn="0"/>
              <w:rPr>
                <w:b/>
              </w:rPr>
            </w:pPr>
            <w:r>
              <w:rPr>
                <w:b/>
              </w:rPr>
              <w:t>1.2</w:t>
            </w:r>
          </w:p>
        </w:tc>
      </w:tr>
      <w:tr w:rsidR="005A16A7" w:rsidTr="005A16A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730BA2" w:rsidRDefault="00237B84" w:rsidP="00EF3A3E">
            <w:r>
              <w:rPr>
                <w:b w:val="0"/>
              </w:rPr>
              <w:t>2019</w:t>
            </w:r>
          </w:p>
        </w:tc>
        <w:tc>
          <w:tcPr>
            <w:tcW w:w="4621" w:type="dxa"/>
          </w:tcPr>
          <w:p w:rsidR="00730BA2" w:rsidRDefault="00237B84" w:rsidP="00EF3A3E">
            <w:pPr>
              <w:cnfStyle w:val="000000010000" w:firstRow="0" w:lastRow="0" w:firstColumn="0" w:lastColumn="0" w:oddVBand="0" w:evenVBand="0" w:oddHBand="0" w:evenHBand="1" w:firstRowFirstColumn="0" w:firstRowLastColumn="0" w:lastRowFirstColumn="0" w:lastRowLastColumn="0"/>
              <w:rPr>
                <w:b/>
              </w:rPr>
            </w:pPr>
            <w:r>
              <w:rPr>
                <w:b/>
              </w:rPr>
              <w:t>1.12</w:t>
            </w:r>
          </w:p>
        </w:tc>
      </w:tr>
    </w:tbl>
    <w:p w:rsidR="00730BA2" w:rsidRDefault="00730BA2" w:rsidP="00243DA8">
      <w:pPr>
        <w:rPr>
          <w:b/>
        </w:rPr>
      </w:pPr>
    </w:p>
    <w:p w:rsidR="00D75AE3" w:rsidRDefault="00237B84" w:rsidP="00243DA8">
      <w:pPr>
        <w:rPr>
          <w:b/>
        </w:rPr>
      </w:pPr>
      <w:r>
        <w:rPr>
          <w:b/>
          <w:noProof/>
          <w:lang w:eastAsia="en-IN"/>
        </w:rPr>
        <w:drawing>
          <wp:inline distT="0" distB="0" distL="0" distR="0">
            <wp:extent cx="5486400" cy="3200400"/>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2E49BC" w:rsidRPr="002E49BC" w:rsidRDefault="00237B84" w:rsidP="002E49BC">
      <w:pPr>
        <w:pStyle w:val="Legend"/>
        <w:rPr>
          <w:b w:val="0"/>
          <w:sz w:val="24"/>
          <w:szCs w:val="24"/>
        </w:rPr>
      </w:pPr>
      <w:bookmarkStart w:id="10" w:name="_Toc42874115"/>
      <w:r w:rsidRPr="002E49BC">
        <w:rPr>
          <w:sz w:val="24"/>
          <w:szCs w:val="24"/>
        </w:rPr>
        <w:t xml:space="preserve">Figure </w:t>
      </w:r>
      <w:r w:rsidR="005A16A7" w:rsidRPr="002E49BC">
        <w:rPr>
          <w:sz w:val="24"/>
          <w:szCs w:val="24"/>
        </w:rPr>
        <w:fldChar w:fldCharType="begin"/>
      </w:r>
      <w:r w:rsidRPr="002E49BC">
        <w:rPr>
          <w:sz w:val="24"/>
          <w:szCs w:val="24"/>
        </w:rPr>
        <w:instrText xml:space="preserve"> SEQ Figure \* ARABIC </w:instrText>
      </w:r>
      <w:r w:rsidR="005A16A7" w:rsidRPr="002E49BC">
        <w:rPr>
          <w:sz w:val="24"/>
          <w:szCs w:val="24"/>
        </w:rPr>
        <w:fldChar w:fldCharType="separate"/>
      </w:r>
      <w:r w:rsidR="00152801">
        <w:rPr>
          <w:noProof/>
          <w:sz w:val="24"/>
          <w:szCs w:val="24"/>
        </w:rPr>
        <w:t>6</w:t>
      </w:r>
      <w:r w:rsidR="005A16A7" w:rsidRPr="002E49BC">
        <w:rPr>
          <w:sz w:val="24"/>
          <w:szCs w:val="24"/>
        </w:rPr>
        <w:fldChar w:fldCharType="end"/>
      </w:r>
      <w:r w:rsidRPr="002E49BC">
        <w:rPr>
          <w:sz w:val="24"/>
          <w:szCs w:val="24"/>
        </w:rPr>
        <w:t xml:space="preserve"> Quick ratio</w:t>
      </w:r>
      <w:bookmarkEnd w:id="10"/>
    </w:p>
    <w:p w:rsidR="000C47D1" w:rsidRPr="000C47D1" w:rsidRDefault="00237B84" w:rsidP="00243DA8">
      <w:r>
        <w:rPr>
          <w:i/>
        </w:rPr>
        <w:t xml:space="preserve">According to figure 6, </w:t>
      </w:r>
      <w:r>
        <w:t>it can be connoted that the quick ratio was 1.2 in the year 2018 and it remained at 1.12 in the year 2019. The low quick ratio of the company is also indicating that the company is struggling in maintaining the sales level and it also collecting the receivable slowly. By the declining trend of the quick rati</w:t>
      </w:r>
      <w:r w:rsidR="005B2D80">
        <w:t>o, it is also concluded</w:t>
      </w:r>
      <w:r>
        <w:t xml:space="preserve"> that the company is havi</w:t>
      </w:r>
      <w:r w:rsidR="005B2D80">
        <w:t>n</w:t>
      </w:r>
      <w:r>
        <w:t>g in a more</w:t>
      </w:r>
      <w:r w:rsidR="005B2D80">
        <w:t xml:space="preserve"> risky</w:t>
      </w:r>
      <w:r>
        <w:t xml:space="preserve"> position </w:t>
      </w:r>
      <w:r w:rsidR="005B2D80">
        <w:t>because</w:t>
      </w:r>
      <w:r>
        <w:t xml:space="preserve"> of the lack of current </w:t>
      </w:r>
      <w:r w:rsidR="00BC7A8E">
        <w:t>assets (</w:t>
      </w:r>
      <w:proofErr w:type="spellStart"/>
      <w:r w:rsidR="00BC7A8E">
        <w:t>Arif</w:t>
      </w:r>
      <w:proofErr w:type="spellEnd"/>
      <w:r w:rsidR="00BC7A8E">
        <w:t xml:space="preserve"> et al. 2016).</w:t>
      </w:r>
    </w:p>
    <w:p w:rsidR="00CA6A29" w:rsidRDefault="00237B84" w:rsidP="00CA6A29">
      <w:pPr>
        <w:pStyle w:val="Titlu2"/>
      </w:pPr>
      <w:bookmarkStart w:id="11" w:name="_Toc42874125"/>
      <w:r>
        <w:t>UNDERSTANDING AND FLUCTUATION OF RATIO ANALYSIS IN HOTEL MANAGEMENT</w:t>
      </w:r>
      <w:bookmarkEnd w:id="11"/>
    </w:p>
    <w:p w:rsidR="00A31AAB" w:rsidRDefault="00237B84" w:rsidP="00A31AAB">
      <w:pPr>
        <w:rPr>
          <w:b/>
        </w:rPr>
      </w:pPr>
      <w:r w:rsidRPr="00364511">
        <w:rPr>
          <w:b/>
        </w:rPr>
        <w:t>Understanding of ratio analysis</w:t>
      </w:r>
    </w:p>
    <w:p w:rsidR="00F20B6F" w:rsidRPr="00F20B6F" w:rsidRDefault="00237B84" w:rsidP="00A31AAB">
      <w:r>
        <w:t>Ratio</w:t>
      </w:r>
      <w:r w:rsidR="009B378A">
        <w:t xml:space="preserve"> analysis</w:t>
      </w:r>
      <w:r>
        <w:t xml:space="preserve"> is the fundamental framework for analysing evaluating the financial position of the company. In the hotel management industry and this also helps the company in making a good decision regarding investment, sales and many more. It also supports the organisation in </w:t>
      </w:r>
      <w:r w:rsidR="009B378A">
        <w:t>comparing</w:t>
      </w:r>
      <w:r>
        <w:t xml:space="preserve"> the per</w:t>
      </w:r>
      <w:r w:rsidR="009B378A">
        <w:t>formance by taking the financia</w:t>
      </w:r>
      <w:r>
        <w:t>l statement of the past yea</w:t>
      </w:r>
      <w:r w:rsidR="009B378A">
        <w:t>rs and the trend can be identified</w:t>
      </w:r>
      <w:r>
        <w:t>. The</w:t>
      </w:r>
      <w:r w:rsidR="009B378A">
        <w:t xml:space="preserve"> financial trend gives a better understanding</w:t>
      </w:r>
      <w:r>
        <w:t xml:space="preserve"> of the company </w:t>
      </w:r>
      <w:r w:rsidR="009B378A">
        <w:t>position in term of liquidity</w:t>
      </w:r>
      <w:r>
        <w:t xml:space="preserve">, </w:t>
      </w:r>
      <w:r w:rsidR="009B378A">
        <w:t>solvency, and profitability</w:t>
      </w:r>
      <w:r w:rsidR="00BC7A8E">
        <w:t xml:space="preserve"> (</w:t>
      </w:r>
      <w:proofErr w:type="spellStart"/>
      <w:r w:rsidR="00BC7A8E">
        <w:t>Arif</w:t>
      </w:r>
      <w:proofErr w:type="spellEnd"/>
      <w:r w:rsidR="00BC7A8E">
        <w:t xml:space="preserve"> et al. 2016).</w:t>
      </w:r>
    </w:p>
    <w:p w:rsidR="00364511" w:rsidRDefault="00237B84" w:rsidP="00A31AAB">
      <w:r>
        <w:t>Ratio analysis understanding is most important for the hotel management because it helps the company in finding the financial results in terms of profitability, leverage and liquidity. It also supports the company in knowing the organisational performance and the managers can take the informed strategic as well as operational decision for the company to enhance the business</w:t>
      </w:r>
      <w:r w:rsidR="00BC7A8E">
        <w:t xml:space="preserve"> performance (Hassan, </w:t>
      </w:r>
      <w:r w:rsidR="00BC7A8E" w:rsidRPr="00BC7A8E">
        <w:t>2018).</w:t>
      </w:r>
    </w:p>
    <w:p w:rsidR="00364511" w:rsidRDefault="00237B84" w:rsidP="00A31AAB">
      <w:r>
        <w:t xml:space="preserve">From the financial statements, the trend of the company for the different ratios can also be known and this also supports the </w:t>
      </w:r>
      <w:r w:rsidR="00F20B6F">
        <w:t>hotel management company</w:t>
      </w:r>
      <w:r>
        <w:t xml:space="preserve"> in analysing the trend to make a better decision for the organisation.</w:t>
      </w:r>
      <w:r w:rsidR="00F20B6F">
        <w:t xml:space="preserve"> The ratio analysis also makes the holistic measures and it gives a clear framework to analyse and interprets the data for the hotel management</w:t>
      </w:r>
      <w:r w:rsidR="00BC7A8E">
        <w:t xml:space="preserve"> (Robinson, </w:t>
      </w:r>
      <w:r w:rsidR="00BC7A8E" w:rsidRPr="00BC7A8E">
        <w:t>2020). </w:t>
      </w:r>
    </w:p>
    <w:p w:rsidR="00364511" w:rsidRPr="00A31AAB" w:rsidRDefault="00237B84" w:rsidP="00A31AAB">
      <w:r>
        <w:t>In the hospitality industry, there is a huge cost involved in the tangible and the fixed assets and therefore the financial ratio is supportive in calculating the financial position of the company. With the increase in the gross profit ratio, it will reflect that the company has more customer generating capability and more services are provided by the company. The decision regarding attract more customer can be taken by working on the existing policy and this can be done by comparing the performance with</w:t>
      </w:r>
      <w:r w:rsidR="00BC7A8E">
        <w:t xml:space="preserve"> the help of the ratio analysis (Chow, </w:t>
      </w:r>
      <w:r w:rsidR="00BC7A8E" w:rsidRPr="00BC7A8E">
        <w:t>2019).</w:t>
      </w:r>
    </w:p>
    <w:p w:rsidR="00CA6A29" w:rsidRDefault="00237B84" w:rsidP="00CA6A29">
      <w:pPr>
        <w:pStyle w:val="Titlu2"/>
      </w:pPr>
      <w:bookmarkStart w:id="12" w:name="_Toc42874126"/>
      <w:r>
        <w:t>BENEFITS AND LIMITATIONS OF RATIO ANALYSIS</w:t>
      </w:r>
      <w:bookmarkEnd w:id="12"/>
      <w:r>
        <w:t xml:space="preserve"> </w:t>
      </w:r>
    </w:p>
    <w:p w:rsidR="005B2D80" w:rsidRPr="00792E86" w:rsidRDefault="00237B84" w:rsidP="005B2D80">
      <w:pPr>
        <w:rPr>
          <w:b/>
          <w:u w:val="single"/>
        </w:rPr>
      </w:pPr>
      <w:r w:rsidRPr="00792E86">
        <w:rPr>
          <w:b/>
          <w:u w:val="single"/>
        </w:rPr>
        <w:t xml:space="preserve">Benefits of ratio analysis </w:t>
      </w:r>
      <w:r w:rsidR="00792E86">
        <w:rPr>
          <w:b/>
          <w:u w:val="single"/>
        </w:rPr>
        <w:t>within</w:t>
      </w:r>
      <w:r w:rsidRPr="00792E86">
        <w:rPr>
          <w:b/>
          <w:u w:val="single"/>
        </w:rPr>
        <w:t xml:space="preserve"> the hotel and tourism industry </w:t>
      </w:r>
    </w:p>
    <w:p w:rsidR="00792E86" w:rsidRDefault="00237B84" w:rsidP="005B2D80">
      <w:r w:rsidRPr="005B2D80">
        <w:rPr>
          <w:b/>
        </w:rPr>
        <w:t>Forecasting and planning</w:t>
      </w:r>
      <w:r>
        <w:t xml:space="preserve">: </w:t>
      </w:r>
    </w:p>
    <w:p w:rsidR="005B2D80" w:rsidRDefault="00237B84" w:rsidP="005B2D80">
      <w:r>
        <w:t>One of the major advantages for calculating the ratio analysis in the hotel and tourism industry is it helps the company in forcing and planning the business activities to make more customers and to increase the sales level. Also with the ratio analysis, the decision regarding the planning of the various activities and the forecasting of sales can also be done by ide</w:t>
      </w:r>
      <w:r w:rsidR="00BC7A8E">
        <w:t>ntifying the trend and patterns (</w:t>
      </w:r>
      <w:proofErr w:type="spellStart"/>
      <w:r w:rsidR="00BC7A8E">
        <w:t>Arif</w:t>
      </w:r>
      <w:proofErr w:type="spellEnd"/>
      <w:r w:rsidR="00BC7A8E">
        <w:t xml:space="preserve"> et al. 2016).</w:t>
      </w:r>
    </w:p>
    <w:p w:rsidR="00792E86" w:rsidRDefault="00237B84" w:rsidP="005B2D80">
      <w:pPr>
        <w:rPr>
          <w:b/>
        </w:rPr>
      </w:pPr>
      <w:r>
        <w:rPr>
          <w:b/>
        </w:rPr>
        <w:t xml:space="preserve">Budgeting: </w:t>
      </w:r>
    </w:p>
    <w:p w:rsidR="005B2D80" w:rsidRDefault="00237B84" w:rsidP="005B2D80">
      <w:r>
        <w:t>The requirement of working capital is more in the hotel and tourism industry and with the help of the ratio analysis, it supports the entire industry in preparing the budgets. From the budgeted figures the company gets the direction to run the business operation. The decision regarding budgeting can be taken by conducting the ratio analysis because it will reflect the financial performa</w:t>
      </w:r>
      <w:r w:rsidR="00BC7A8E">
        <w:t xml:space="preserve">nce and position of the company </w:t>
      </w:r>
      <w:r w:rsidR="00BC7A8E" w:rsidRPr="00BC7A8E">
        <w:t>(Robinson, 2020). </w:t>
      </w:r>
    </w:p>
    <w:p w:rsidR="00792E86" w:rsidRDefault="00237B84" w:rsidP="005B2D80">
      <w:pPr>
        <w:rPr>
          <w:b/>
        </w:rPr>
      </w:pPr>
      <w:r>
        <w:rPr>
          <w:b/>
        </w:rPr>
        <w:t>Indicates liquidity position</w:t>
      </w:r>
    </w:p>
    <w:p w:rsidR="00792E86" w:rsidRDefault="00237B84" w:rsidP="005B2D80">
      <w:r>
        <w:t>With the ratio analysis in the hospitality industry, it helps the companies in knowing their liquidity position and the company with the low liquidity position can take the necessary steps to improve the financial performance. This also helps in making the business decision for the growth and the development of the organisation</w:t>
      </w:r>
      <w:r w:rsidR="00BC7A8E">
        <w:t xml:space="preserve"> (Hassan, </w:t>
      </w:r>
      <w:r w:rsidR="00BC7A8E" w:rsidRPr="00BC7A8E">
        <w:t>2018).</w:t>
      </w:r>
    </w:p>
    <w:p w:rsidR="00792E86" w:rsidRDefault="00237B84" w:rsidP="00792E86">
      <w:pPr>
        <w:rPr>
          <w:b/>
          <w:u w:val="single"/>
        </w:rPr>
      </w:pPr>
      <w:r>
        <w:rPr>
          <w:b/>
          <w:u w:val="single"/>
        </w:rPr>
        <w:t>Limitations</w:t>
      </w:r>
      <w:r w:rsidRPr="00792E86">
        <w:rPr>
          <w:b/>
          <w:u w:val="single"/>
        </w:rPr>
        <w:t xml:space="preserve"> of ratio analysis within the hotel and tourism industry </w:t>
      </w:r>
    </w:p>
    <w:p w:rsidR="004558AA" w:rsidRDefault="00237B84" w:rsidP="00792E86">
      <w:pPr>
        <w:rPr>
          <w:b/>
        </w:rPr>
      </w:pPr>
      <w:r>
        <w:t>S</w:t>
      </w:r>
      <w:r>
        <w:rPr>
          <w:b/>
        </w:rPr>
        <w:t>easonal factors impact on the financial data</w:t>
      </w:r>
    </w:p>
    <w:p w:rsidR="004558AA" w:rsidRDefault="00237B84" w:rsidP="00792E86">
      <w:r>
        <w:t>This is one of the major limitations for the ratio analysis that during the seasonal period the financial performance of the company will be good and therefore it will affect the financial data of the hotel and tourism industry. The need for the inventory will also be high during the seasonal period and the industry cannot take the further decision regarding the inventory because it w</w:t>
      </w:r>
      <w:r w:rsidR="00BC7A8E">
        <w:t xml:space="preserve">as based on the seasonal period (Robinson, </w:t>
      </w:r>
      <w:r w:rsidR="00BC7A8E" w:rsidRPr="00BC7A8E">
        <w:t>2020). </w:t>
      </w:r>
    </w:p>
    <w:p w:rsidR="004558AA" w:rsidRDefault="00237B84" w:rsidP="00792E86">
      <w:pPr>
        <w:rPr>
          <w:b/>
        </w:rPr>
      </w:pPr>
      <w:r>
        <w:rPr>
          <w:b/>
        </w:rPr>
        <w:t>Quantitative analysis</w:t>
      </w:r>
    </w:p>
    <w:p w:rsidR="00792E86" w:rsidRPr="005B2D80" w:rsidRDefault="00237B84" w:rsidP="005B2D80">
      <w:r>
        <w:t>Ratio analysis only takes quantitative analysis into the consideration and its qualitative aspects are ignored in it. in the hotel and tourism industry also the qualitative aspects have a significant role because it is the service industry and the decision cannot be taken only by working on the quantitative analysis. To make a better impact on the business performance as well as on the decision both the qualitative and the quantitative factors are important in</w:t>
      </w:r>
      <w:r w:rsidR="00BC7A8E">
        <w:t xml:space="preserve"> the hotel and tourism industry </w:t>
      </w:r>
      <w:r w:rsidR="00BC7A8E" w:rsidRPr="00BC7A8E">
        <w:t>(Robinson, 2020). </w:t>
      </w:r>
    </w:p>
    <w:p w:rsidR="00CA6A29" w:rsidRDefault="00237B84" w:rsidP="00CA6A29">
      <w:pPr>
        <w:pStyle w:val="Titlu1"/>
      </w:pPr>
      <w:bookmarkStart w:id="13" w:name="_Toc42874127"/>
      <w:r>
        <w:t>CONCLUSION</w:t>
      </w:r>
      <w:bookmarkEnd w:id="13"/>
    </w:p>
    <w:p w:rsidR="004558AA" w:rsidRDefault="00237B84" w:rsidP="004558AA">
      <w:r>
        <w:t>Thus it can be concluded that the financial performance of the company is not good and it may negatively impa</w:t>
      </w:r>
      <w:r w:rsidR="00364511">
        <w:t>c</w:t>
      </w:r>
      <w:r>
        <w:t xml:space="preserve">t on the </w:t>
      </w:r>
      <w:r w:rsidR="00364511">
        <w:t>stakeholders and it will also affect the decision making of the company.</w:t>
      </w:r>
      <w:r w:rsidR="009B378A">
        <w:t xml:space="preserve"> By making a proper understanding of the ratio analysing as well as with the fluctuations in the ratio analysis the hotel management company can make a better decision and it can overall improve the financial position. Also, the limitations and the </w:t>
      </w:r>
      <w:r w:rsidR="00E54AFF">
        <w:t>benefits</w:t>
      </w:r>
      <w:r w:rsidR="009B378A">
        <w:t xml:space="preserve"> </w:t>
      </w:r>
      <w:r w:rsidR="00E54AFF">
        <w:t>of the ratio analysed are examined within the hotel and the tourism industry.</w:t>
      </w:r>
    </w:p>
    <w:p w:rsidR="00E54AFF" w:rsidRDefault="00E54AFF" w:rsidP="004558AA"/>
    <w:p w:rsidR="009B378A" w:rsidRPr="004558AA" w:rsidRDefault="009B378A" w:rsidP="004558AA"/>
    <w:p w:rsidR="00CA6A29" w:rsidRDefault="00237B84" w:rsidP="00CA6A29">
      <w:pPr>
        <w:pStyle w:val="Titlu1"/>
      </w:pPr>
      <w:bookmarkStart w:id="14" w:name="_Toc42874128"/>
      <w:r>
        <w:t>TASK2</w:t>
      </w:r>
      <w:bookmarkEnd w:id="14"/>
    </w:p>
    <w:p w:rsidR="00CA6A29" w:rsidRDefault="00237B84" w:rsidP="00CA6A29">
      <w:pPr>
        <w:pStyle w:val="Titlu2"/>
      </w:pPr>
      <w:bookmarkStart w:id="15" w:name="_Toc42874129"/>
      <w:r>
        <w:t>POWERPOINT PRESENTATION</w:t>
      </w:r>
      <w:bookmarkEnd w:id="15"/>
      <w:r>
        <w:t xml:space="preserve"> </w:t>
      </w:r>
    </w:p>
    <w:p w:rsidR="003A3D8E" w:rsidRDefault="003A3D8E" w:rsidP="003A3D8E">
      <w:r w:rsidRPr="003A3D8E">
        <w:object w:dxaOrig="7198" w:dyaOrig="53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70pt" o:ole="">
            <v:imagedata r:id="rId13" o:title=""/>
          </v:shape>
          <o:OLEObject Type="Embed" ProgID="PowerPoint.Slide.12" ShapeID="_x0000_i1025" DrawAspect="Content" ObjectID="_1655224536" r:id="rId14"/>
        </w:object>
      </w:r>
    </w:p>
    <w:p w:rsidR="003A3D8E" w:rsidRPr="003A3D8E" w:rsidRDefault="003A3D8E" w:rsidP="003A3D8E">
      <w:r w:rsidRPr="003A3D8E">
        <w:object w:dxaOrig="7198" w:dyaOrig="5398">
          <v:shape id="_x0000_i1026" type="#_x0000_t75" style="width:5in;height:270pt" o:ole="">
            <v:imagedata r:id="rId15" o:title=""/>
          </v:shape>
          <o:OLEObject Type="Embed" ProgID="PowerPoint.Slide.12" ShapeID="_x0000_i1026" DrawAspect="Content" ObjectID="_1655224537" r:id="rId16"/>
        </w:object>
      </w:r>
    </w:p>
    <w:p w:rsidR="004522D6" w:rsidRDefault="005A16A7" w:rsidP="004522D6">
      <w:r>
        <w:object w:dxaOrig="7197" w:dyaOrig="5397">
          <v:shape id="_x0000_i1027" type="#_x0000_t75" style="width:5in;height:270pt" o:ole="">
            <v:imagedata r:id="rId17" o:title=""/>
          </v:shape>
          <o:OLEObject Type="Embed" ProgID="PowerPoint.Slide.12" ShapeID="_x0000_i1027" DrawAspect="Content" ObjectID="_1655224538" r:id="rId18"/>
        </w:object>
      </w:r>
    </w:p>
    <w:p w:rsidR="004522D6" w:rsidRDefault="004522D6" w:rsidP="004522D6"/>
    <w:p w:rsidR="004522D6" w:rsidRDefault="005A16A7" w:rsidP="004522D6">
      <w:r>
        <w:object w:dxaOrig="7197" w:dyaOrig="5397">
          <v:shape id="_x0000_i1028" type="#_x0000_t75" style="width:5in;height:270pt" o:ole="">
            <v:imagedata r:id="rId19" o:title=""/>
          </v:shape>
          <o:OLEObject Type="Embed" ProgID="PowerPoint.Slide.12" ShapeID="_x0000_i1028" DrawAspect="Content" ObjectID="_1655224539" r:id="rId20"/>
        </w:object>
      </w:r>
    </w:p>
    <w:p w:rsidR="004522D6" w:rsidRPr="004522D6" w:rsidRDefault="00237B84" w:rsidP="004522D6">
      <w:r w:rsidRPr="004522D6">
        <w:rPr>
          <w:b/>
          <w:bCs/>
          <w:u w:val="single"/>
        </w:rPr>
        <w:t>Profitability</w:t>
      </w:r>
      <w:r w:rsidRPr="004522D6">
        <w:rPr>
          <w:b/>
          <w:bCs/>
        </w:rPr>
        <w:t xml:space="preserve"> </w:t>
      </w:r>
      <w:r w:rsidRPr="004522D6">
        <w:rPr>
          <w:b/>
          <w:bCs/>
          <w:u w:val="single"/>
        </w:rPr>
        <w:t>ratio</w:t>
      </w:r>
      <w:r w:rsidRPr="004522D6">
        <w:rPr>
          <w:b/>
          <w:bCs/>
        </w:rPr>
        <w:t xml:space="preserve"> </w:t>
      </w:r>
    </w:p>
    <w:p w:rsidR="004522D6" w:rsidRPr="004522D6" w:rsidRDefault="00237B84" w:rsidP="004522D6">
      <w:r w:rsidRPr="004522D6">
        <w:t>This ratio identifies the profit-generating capacity of the company and the level of profits that the company can earn by its services as well as products. Also, the profitability ratio measures the firm's capability to generate the profit and this is calculated with the help of the gross profit, net profit and many more. In the hostility industry, there are huge profits so it is important to know in the competitive environment where the company is standing.</w:t>
      </w:r>
    </w:p>
    <w:p w:rsidR="004522D6" w:rsidRPr="004522D6" w:rsidRDefault="00237B84" w:rsidP="004522D6">
      <w:r w:rsidRPr="004522D6">
        <w:rPr>
          <w:b/>
          <w:bCs/>
          <w:u w:val="single"/>
        </w:rPr>
        <w:t xml:space="preserve">Gearing ratio </w:t>
      </w:r>
    </w:p>
    <w:p w:rsidR="004522D6" w:rsidRPr="004522D6" w:rsidRDefault="00237B84" w:rsidP="004522D6">
      <w:r w:rsidRPr="004522D6">
        <w:t xml:space="preserve">Gearing ratio is termed as the financial ratio that helps in comparing the debts with the equity. This ratio supports in measuring the financial leverage and debt financing, as well as equity capital-funded operations, are analysed. The gearing ratio helps the hospitality industry in finding the amount of fund that the company has raised from the third party and amount of fund that the company has owned by </w:t>
      </w:r>
      <w:proofErr w:type="spellStart"/>
      <w:r w:rsidRPr="004522D6">
        <w:t>owners</w:t>
      </w:r>
      <w:proofErr w:type="spellEnd"/>
      <w:r w:rsidRPr="004522D6">
        <w:t xml:space="preserve"> equity. The financial leverage of the company can be known which also helps the stakeholders in deciding on an investment.</w:t>
      </w:r>
    </w:p>
    <w:p w:rsidR="004522D6" w:rsidRPr="004522D6" w:rsidRDefault="00237B84" w:rsidP="004522D6">
      <w:r w:rsidRPr="004522D6">
        <w:rPr>
          <w:b/>
          <w:bCs/>
          <w:u w:val="single"/>
        </w:rPr>
        <w:t>Liquidity ratio</w:t>
      </w:r>
      <w:r w:rsidRPr="004522D6">
        <w:t xml:space="preserve"> </w:t>
      </w:r>
    </w:p>
    <w:p w:rsidR="004522D6" w:rsidRPr="004522D6" w:rsidRDefault="00237B84" w:rsidP="004522D6">
      <w:r w:rsidRPr="004522D6">
        <w:t>As per the liquidity ratio is gives the information to the stakeholder of the company that shows the ability of the company to meet the short term financial obligations within the period of one year. Also in the hospitality industry huge working capital is required to carry the business operation, therefore, the liquidity ratio is the significant part of this industry</w:t>
      </w:r>
      <w:r w:rsidRPr="004522D6">
        <w:rPr>
          <w:b/>
          <w:bCs/>
        </w:rPr>
        <w:t xml:space="preserve"> </w:t>
      </w:r>
    </w:p>
    <w:p w:rsidR="004522D6" w:rsidRDefault="005A16A7" w:rsidP="004522D6">
      <w:r>
        <w:object w:dxaOrig="7197" w:dyaOrig="5397">
          <v:shape id="_x0000_i1029" type="#_x0000_t75" style="width:5in;height:270pt" o:ole="">
            <v:imagedata r:id="rId21" o:title=""/>
          </v:shape>
          <o:OLEObject Type="Embed" ProgID="PowerPoint.Slide.12" ShapeID="_x0000_i1029" DrawAspect="Content" ObjectID="_1655224540" r:id="rId22"/>
        </w:object>
      </w:r>
    </w:p>
    <w:p w:rsidR="004522D6" w:rsidRPr="004522D6" w:rsidRDefault="00237B84" w:rsidP="004522D6">
      <w:r w:rsidRPr="004522D6">
        <w:t>it can be connoted that in 2018 the current ratio was 2.29 and in 2019 it was 2 this has also followed the declining trend. it also shows that is an increase in the short term liabilities and therefore the current ratio of the company has declined. It can be concluded that the cash greeting capability of the company has also declined in the year 2019 as compared to the year 2018.</w:t>
      </w:r>
      <w:r w:rsidRPr="004522D6">
        <w:rPr>
          <w:b/>
          <w:bCs/>
        </w:rPr>
        <w:t xml:space="preserve"> </w:t>
      </w:r>
    </w:p>
    <w:p w:rsidR="004522D6" w:rsidRDefault="005A16A7" w:rsidP="004522D6">
      <w:r>
        <w:object w:dxaOrig="7197" w:dyaOrig="5397">
          <v:shape id="_x0000_i1030" type="#_x0000_t75" style="width:5in;height:270pt" o:ole="">
            <v:imagedata r:id="rId23" o:title=""/>
          </v:shape>
          <o:OLEObject Type="Embed" ProgID="PowerPoint.Slide.12" ShapeID="_x0000_i1030" DrawAspect="Content" ObjectID="_1655224541" r:id="rId24"/>
        </w:object>
      </w:r>
    </w:p>
    <w:p w:rsidR="004522D6" w:rsidRPr="004522D6" w:rsidRDefault="00237B84" w:rsidP="004522D6">
      <w:r w:rsidRPr="004522D6">
        <w:t>it can be inferred that as compared to the year 2018 in the year 2019 the debt the equity ratio is declined and it is good for the company. The lower debt to equity ratio shows that the company as low risk and higher debt to equity show the company has high risk. In the year 2018, the debt-equity was 0.85 and in the year 2019, it was 0.72. This also indicates that in the hospitality industry the company the longer-term assets as compared to the debts in the year 2019.</w:t>
      </w:r>
    </w:p>
    <w:p w:rsidR="004522D6" w:rsidRDefault="005A16A7" w:rsidP="004522D6">
      <w:r>
        <w:object w:dxaOrig="7197" w:dyaOrig="5397">
          <v:shape id="_x0000_i1031" type="#_x0000_t75" style="width:5in;height:270pt" o:ole="">
            <v:imagedata r:id="rId25" o:title=""/>
          </v:shape>
          <o:OLEObject Type="Embed" ProgID="PowerPoint.Slide.12" ShapeID="_x0000_i1031" DrawAspect="Content" ObjectID="_1655224542" r:id="rId26"/>
        </w:object>
      </w:r>
    </w:p>
    <w:p w:rsidR="004522D6" w:rsidRPr="004522D6" w:rsidRDefault="00237B84" w:rsidP="004522D6">
      <w:r w:rsidRPr="004522D6">
        <w:t>it can be connoted that</w:t>
      </w:r>
      <w:r w:rsidRPr="004522D6">
        <w:rPr>
          <w:i/>
          <w:iCs/>
        </w:rPr>
        <w:t xml:space="preserve"> </w:t>
      </w:r>
      <w:r w:rsidRPr="004522D6">
        <w:t>the gross profit of the company was 0.91 in the year 2018 and in the year 2018 the gross profit remained at 0.85. By comparing the profit with the year 2018 it has followed the decreasing trend and it shows that the profit-generating capability is reducing and the reason may be a decline in the customer base. It is also concluded that in the year 2019 fewer services and products are taken by the customer that resulted in the low profits of the company. This will also affect the stakeholder of the company and they may show a lack of interest in the investment.</w:t>
      </w:r>
    </w:p>
    <w:p w:rsidR="004522D6" w:rsidRDefault="005A16A7" w:rsidP="004522D6">
      <w:r>
        <w:object w:dxaOrig="7197" w:dyaOrig="5397">
          <v:shape id="_x0000_i1032" type="#_x0000_t75" style="width:5in;height:270pt" o:ole="">
            <v:imagedata r:id="rId27" o:title=""/>
          </v:shape>
          <o:OLEObject Type="Embed" ProgID="PowerPoint.Slide.12" ShapeID="_x0000_i1032" DrawAspect="Content" ObjectID="_1655224543" r:id="rId28"/>
        </w:object>
      </w:r>
    </w:p>
    <w:p w:rsidR="004522D6" w:rsidRPr="004522D6" w:rsidRDefault="00237B84" w:rsidP="004522D6">
      <w:r w:rsidRPr="004522D6">
        <w:t>Ratio analysis is the fundamental framework for analysing evaluating the financial position of the company. In the hotel management industry and this also helps the company in making a good decision regarding investment, sales and many more. It also supports the organisation in comparing the performance by taking the financial statement of the past years and the trend can be identified. The financial trend gives a better understanding of the company position in term of liquidity, solvency, and profitability.</w:t>
      </w:r>
    </w:p>
    <w:p w:rsidR="004522D6" w:rsidRPr="004522D6" w:rsidRDefault="00237B84" w:rsidP="004522D6">
      <w:r w:rsidRPr="004522D6">
        <w:t>Ratio analysis understanding is most important for the hotel management because it helps the company in finding the financial results in terms of profitability, leverage and liquidity. It also supports the company in knowing the organisational performance and the managers can take the informed strategic as well as operational decision for the company to enhance the business performance.</w:t>
      </w:r>
    </w:p>
    <w:p w:rsidR="004522D6" w:rsidRPr="004522D6" w:rsidRDefault="00237B84" w:rsidP="004522D6">
      <w:r w:rsidRPr="004522D6">
        <w:t>From the financial statements, the trend of the company for the different ratios can also be known and this also supports the hotel management company in analysing the trend to make a better decision for the organisation. The ratio analysis also makes the holistic measures and it gives a clear framework to analyse and interprets the data for the hotel management.</w:t>
      </w:r>
    </w:p>
    <w:p w:rsidR="004522D6" w:rsidRPr="004522D6" w:rsidRDefault="00237B84" w:rsidP="004522D6">
      <w:r w:rsidRPr="004522D6">
        <w:t>In the hospitality industry, there is the huge cost involved in the tangible and the fixed assets and therefore the financial ratio is supportive in calculating the financial position of the company. With the increase in the gross profit ratio, it will reflect that the company has more customer generating capability and more services are provided by the company. The decision regarding attract more customer can be taken by working on the existing policy and this can be done by comparing the performance with the help of the ratio analysis.</w:t>
      </w:r>
    </w:p>
    <w:p w:rsidR="004522D6" w:rsidRDefault="005A16A7" w:rsidP="004522D6">
      <w:r>
        <w:object w:dxaOrig="7197" w:dyaOrig="5397">
          <v:shape id="_x0000_i1033" type="#_x0000_t75" style="width:5in;height:270pt" o:ole="">
            <v:imagedata r:id="rId29" o:title=""/>
          </v:shape>
          <o:OLEObject Type="Embed" ProgID="PowerPoint.Slide.12" ShapeID="_x0000_i1033" DrawAspect="Content" ObjectID="_1655224544" r:id="rId30"/>
        </w:object>
      </w:r>
    </w:p>
    <w:p w:rsidR="004522D6" w:rsidRPr="004522D6" w:rsidRDefault="00237B84" w:rsidP="004522D6">
      <w:r w:rsidRPr="004522D6">
        <w:rPr>
          <w:b/>
          <w:bCs/>
        </w:rPr>
        <w:t>Forecasting and planning</w:t>
      </w:r>
      <w:r w:rsidRPr="004522D6">
        <w:t xml:space="preserve">: </w:t>
      </w:r>
    </w:p>
    <w:p w:rsidR="004522D6" w:rsidRPr="004522D6" w:rsidRDefault="00237B84" w:rsidP="004522D6">
      <w:r w:rsidRPr="004522D6">
        <w:t>One of the major advantages for calculating the ratio analysis in the hotel and tourism industry is it helps the company in forcing and planning the business activities to make more customers and to increase the sales level. Also with the ratio analysis, the decision regarding the planning of the various activities and the forecasting of sales can also be done by identifying the trend and patterns.</w:t>
      </w:r>
    </w:p>
    <w:p w:rsidR="004522D6" w:rsidRPr="004522D6" w:rsidRDefault="00237B84" w:rsidP="004522D6">
      <w:r w:rsidRPr="004522D6">
        <w:rPr>
          <w:b/>
          <w:bCs/>
        </w:rPr>
        <w:t xml:space="preserve">Budgeting: </w:t>
      </w:r>
    </w:p>
    <w:p w:rsidR="004522D6" w:rsidRPr="004522D6" w:rsidRDefault="00237B84" w:rsidP="004522D6">
      <w:r w:rsidRPr="004522D6">
        <w:t>The requirement of working capital is more in the hotel and tourism industry and with the help of the ratio analysis, it supports the entire industry in preparing the budgets. From the budgeted figures the company gets the direction to run the business operation. The decision regarding budgeting can be taken by conducting the ratio analysis because it will reflect the financial performance and position of the company.</w:t>
      </w:r>
    </w:p>
    <w:p w:rsidR="004522D6" w:rsidRPr="004522D6" w:rsidRDefault="00237B84" w:rsidP="004522D6">
      <w:r w:rsidRPr="004522D6">
        <w:rPr>
          <w:b/>
          <w:bCs/>
        </w:rPr>
        <w:t>Indicates liquidity position</w:t>
      </w:r>
      <w:r w:rsidRPr="004522D6">
        <w:t xml:space="preserve"> </w:t>
      </w:r>
    </w:p>
    <w:p w:rsidR="004522D6" w:rsidRPr="004522D6" w:rsidRDefault="00237B84" w:rsidP="004522D6">
      <w:r w:rsidRPr="004522D6">
        <w:t>With the ratio analysis in the hospitality industry, it helps the companies in knowing their liquidity position and the company with the low liquidity position can take the necessary steps to improve the financial performance. This also helps in making the business decision for the growth and the development of the organisation.</w:t>
      </w:r>
    </w:p>
    <w:p w:rsidR="004522D6" w:rsidRDefault="005A16A7" w:rsidP="004522D6">
      <w:r>
        <w:object w:dxaOrig="7197" w:dyaOrig="5397">
          <v:shape id="_x0000_i1034" type="#_x0000_t75" style="width:5in;height:270pt" o:ole="">
            <v:imagedata r:id="rId31" o:title=""/>
          </v:shape>
          <o:OLEObject Type="Embed" ProgID="PowerPoint.Slide.12" ShapeID="_x0000_i1034" DrawAspect="Content" ObjectID="_1655224545" r:id="rId32"/>
        </w:object>
      </w:r>
    </w:p>
    <w:p w:rsidR="004522D6" w:rsidRPr="004522D6" w:rsidRDefault="00237B84" w:rsidP="004522D6">
      <w:r w:rsidRPr="004522D6">
        <w:t>S</w:t>
      </w:r>
      <w:r w:rsidRPr="004522D6">
        <w:rPr>
          <w:b/>
          <w:bCs/>
        </w:rPr>
        <w:t>easonal factors impact on the financial data</w:t>
      </w:r>
      <w:r w:rsidRPr="004522D6">
        <w:t xml:space="preserve"> </w:t>
      </w:r>
    </w:p>
    <w:p w:rsidR="004522D6" w:rsidRPr="004522D6" w:rsidRDefault="00237B84" w:rsidP="004522D6">
      <w:r w:rsidRPr="004522D6">
        <w:t>This is one of the major limitations for the ratio analysis that during the seasonal period the financial performance of the company will be good and therefore it will affect the financial data of the hotel and tourism industry. The need for the inventory will also be high during the seasonal period and the industry cannot take the further decision regarding the inventory because it was based on the seasonal period.</w:t>
      </w:r>
    </w:p>
    <w:p w:rsidR="004522D6" w:rsidRPr="004522D6" w:rsidRDefault="00237B84" w:rsidP="004522D6">
      <w:r w:rsidRPr="004522D6">
        <w:rPr>
          <w:b/>
          <w:bCs/>
        </w:rPr>
        <w:t>Quantitative analysis</w:t>
      </w:r>
      <w:r w:rsidRPr="004522D6">
        <w:t xml:space="preserve"> </w:t>
      </w:r>
    </w:p>
    <w:p w:rsidR="004522D6" w:rsidRPr="004522D6" w:rsidRDefault="00237B84" w:rsidP="004522D6">
      <w:r w:rsidRPr="004522D6">
        <w:t>Ratio analysis only takes quantitative analysis into the consideration and its qualitative aspects are ignored in it. in the hotel and tourism industry also the qualitative aspects have a significant role because it is the service industry and the decision cannot be taken only by working on the quantitative analysis. To make a better impact on the business performance as well as on the decision both the qualitative and the quantitative factors are important in the hotel and tourism industry.</w:t>
      </w:r>
    </w:p>
    <w:p w:rsidR="004522D6" w:rsidRDefault="005A16A7" w:rsidP="004522D6">
      <w:r>
        <w:object w:dxaOrig="7197" w:dyaOrig="5397">
          <v:shape id="_x0000_i1035" type="#_x0000_t75" style="width:5in;height:270pt" o:ole="">
            <v:imagedata r:id="rId33" o:title=""/>
          </v:shape>
          <o:OLEObject Type="Embed" ProgID="PowerPoint.Slide.12" ShapeID="_x0000_i1035" DrawAspect="Content" ObjectID="_1655224546" r:id="rId34"/>
        </w:object>
      </w:r>
    </w:p>
    <w:p w:rsidR="004522D6" w:rsidRPr="004522D6" w:rsidRDefault="005A16A7" w:rsidP="004522D6">
      <w:r>
        <w:object w:dxaOrig="7197" w:dyaOrig="5397">
          <v:shape id="_x0000_i1036" type="#_x0000_t75" style="width:5in;height:270pt" o:ole="">
            <v:imagedata r:id="rId35" o:title=""/>
          </v:shape>
          <o:OLEObject Type="Embed" ProgID="PowerPoint.Slide.12" ShapeID="_x0000_i1036" DrawAspect="Content" ObjectID="_1655224547" r:id="rId36"/>
        </w:object>
      </w:r>
    </w:p>
    <w:p w:rsidR="00CA6A29" w:rsidRDefault="00237B84" w:rsidP="00CA6A29">
      <w:pPr>
        <w:pStyle w:val="Titlu1"/>
      </w:pPr>
      <w:bookmarkStart w:id="16" w:name="_Toc42874130"/>
      <w:r>
        <w:t>CONCLUSION</w:t>
      </w:r>
      <w:bookmarkEnd w:id="16"/>
      <w:r>
        <w:t xml:space="preserve"> </w:t>
      </w:r>
    </w:p>
    <w:p w:rsidR="00E54AFF" w:rsidRPr="00E54AFF" w:rsidRDefault="00237B84" w:rsidP="00E54AFF">
      <w:r>
        <w:t>Thus from the above report, it can be summarised that the ratio analysis has a significant role in comparing the business performance and it also helps in taking operational as well as a strategic decision. With the changes in the ratios the trend can be identified by the company and in the hospitality industry, it has the major role because the need for working capital is more. From the ratio analysis, the hotel and tourism industry can make better planning as well as forecasting. The benefits and the limitations of the ratio analysis within the hotel and tourism industry also helped in better understanding of the subject.</w:t>
      </w:r>
    </w:p>
    <w:p w:rsidR="005054C1" w:rsidRDefault="00237B84">
      <w:pPr>
        <w:spacing w:line="480" w:lineRule="auto"/>
        <w:rPr>
          <w:rFonts w:asciiTheme="majorHAnsi" w:eastAsiaTheme="majorEastAsia" w:hAnsiTheme="majorHAnsi" w:cstheme="majorBidi"/>
          <w:b/>
          <w:bCs/>
          <w:color w:val="365F91" w:themeColor="accent1" w:themeShade="BF"/>
          <w:sz w:val="28"/>
          <w:szCs w:val="28"/>
        </w:rPr>
      </w:pPr>
      <w:r>
        <w:br w:type="page"/>
      </w:r>
    </w:p>
    <w:p w:rsidR="00CA6A29" w:rsidRPr="00CA6A29" w:rsidRDefault="00237B84" w:rsidP="00CA6A29">
      <w:pPr>
        <w:pStyle w:val="Titlu1"/>
      </w:pPr>
      <w:bookmarkStart w:id="17" w:name="_Toc42874131"/>
      <w:r>
        <w:t>REFERENCES</w:t>
      </w:r>
      <w:bookmarkEnd w:id="17"/>
    </w:p>
    <w:p w:rsidR="002E49BC" w:rsidRPr="002E49BC" w:rsidRDefault="00237B84" w:rsidP="002E49BC">
      <w:proofErr w:type="spellStart"/>
      <w:r w:rsidRPr="002E49BC">
        <w:t>Arif</w:t>
      </w:r>
      <w:proofErr w:type="spellEnd"/>
      <w:r w:rsidRPr="002E49BC">
        <w:t>, T. M. H., Noor-E-Jannat, K., and Anwar, S. R. (2016). Financial Statement and Competitiveness Analysis: A Study on Tourism and Hospitality Industry in Bangladesh. </w:t>
      </w:r>
      <w:r w:rsidRPr="002E49BC">
        <w:rPr>
          <w:i/>
          <w:iCs/>
        </w:rPr>
        <w:t>International Journal of Financial Research</w:t>
      </w:r>
      <w:r w:rsidRPr="002E49BC">
        <w:t>, </w:t>
      </w:r>
      <w:r w:rsidRPr="002E49BC">
        <w:rPr>
          <w:i/>
          <w:iCs/>
        </w:rPr>
        <w:t>7</w:t>
      </w:r>
      <w:r w:rsidRPr="002E49BC">
        <w:t>(4), 180-189.</w:t>
      </w:r>
    </w:p>
    <w:p w:rsidR="002E49BC" w:rsidRPr="002E49BC" w:rsidRDefault="00237B84" w:rsidP="002E49BC">
      <w:r w:rsidRPr="002E49BC">
        <w:t>Bunker, R. B., Cagle, C., and Harris, D. (2019). A Liquidity Ratio Analysis of Lean vs. Not-Lean Operations. </w:t>
      </w:r>
      <w:r w:rsidRPr="002E49BC">
        <w:rPr>
          <w:i/>
          <w:iCs/>
        </w:rPr>
        <w:t>Management Accounting Quarterly</w:t>
      </w:r>
      <w:r w:rsidRPr="002E49BC">
        <w:t>, </w:t>
      </w:r>
      <w:r w:rsidRPr="002E49BC">
        <w:rPr>
          <w:i/>
          <w:iCs/>
        </w:rPr>
        <w:t>20</w:t>
      </w:r>
      <w:r w:rsidRPr="002E49BC">
        <w:t>(2), 10.</w:t>
      </w:r>
    </w:p>
    <w:p w:rsidR="002E49BC" w:rsidRPr="002E49BC" w:rsidRDefault="00237B84" w:rsidP="002E49BC">
      <w:r w:rsidRPr="002E49BC">
        <w:t>Chow, K. K. (2019). An Analysis Of Internal and External Factors Affecting Peel Hotel PLC's Profitability Performance.</w:t>
      </w:r>
    </w:p>
    <w:p w:rsidR="002E49BC" w:rsidRPr="002E49BC" w:rsidRDefault="00237B84" w:rsidP="002E49BC">
      <w:r w:rsidRPr="002E49BC">
        <w:t>Hassan, M. (2018). Financial ratio analysis as an important tool for evaluating the performance of business organization.</w:t>
      </w:r>
    </w:p>
    <w:p w:rsidR="002E49BC" w:rsidRPr="002E49BC" w:rsidRDefault="00237B84" w:rsidP="002E49BC">
      <w:proofErr w:type="spellStart"/>
      <w:r w:rsidRPr="002E49BC">
        <w:t>Kiarie</w:t>
      </w:r>
      <w:proofErr w:type="spellEnd"/>
      <w:r w:rsidRPr="002E49BC">
        <w:t>, J., Kirori, G. N., and Wachira, D. (2019). Moderating Effect of Gearing Ratio on the Relationship between Loyalty Programs and Financial Performance of Selected Firms in Service Industry in Kenya. </w:t>
      </w:r>
      <w:r w:rsidRPr="002E49BC">
        <w:rPr>
          <w:i/>
          <w:iCs/>
        </w:rPr>
        <w:t>Journal of Economics</w:t>
      </w:r>
      <w:r w:rsidRPr="002E49BC">
        <w:t>, </w:t>
      </w:r>
      <w:r w:rsidRPr="002E49BC">
        <w:rPr>
          <w:i/>
          <w:iCs/>
        </w:rPr>
        <w:t>3</w:t>
      </w:r>
      <w:r w:rsidRPr="002E49BC">
        <w:t>(1), 1-14.</w:t>
      </w:r>
    </w:p>
    <w:p w:rsidR="002E49BC" w:rsidRPr="002E49BC" w:rsidRDefault="00237B84" w:rsidP="002E49BC">
      <w:r w:rsidRPr="002E49BC">
        <w:t xml:space="preserve">Kim, J., and </w:t>
      </w:r>
      <w:proofErr w:type="spellStart"/>
      <w:r w:rsidRPr="002E49BC">
        <w:t>Im</w:t>
      </w:r>
      <w:proofErr w:type="spellEnd"/>
      <w:r w:rsidRPr="002E49BC">
        <w:t>, C. (2017). Study on corporate social responsibility (CSR): Focus on tax avoidance and financial ratio analysis. </w:t>
      </w:r>
      <w:r w:rsidRPr="002E49BC">
        <w:rPr>
          <w:i/>
          <w:iCs/>
        </w:rPr>
        <w:t>Sustainability</w:t>
      </w:r>
      <w:r w:rsidRPr="002E49BC">
        <w:t>, </w:t>
      </w:r>
      <w:r w:rsidRPr="002E49BC">
        <w:rPr>
          <w:i/>
          <w:iCs/>
        </w:rPr>
        <w:t>9</w:t>
      </w:r>
      <w:r w:rsidRPr="002E49BC">
        <w:t>(10), 1710.</w:t>
      </w:r>
    </w:p>
    <w:p w:rsidR="002E49BC" w:rsidRPr="002E49BC" w:rsidRDefault="00237B84" w:rsidP="002E49BC">
      <w:r w:rsidRPr="002E49BC">
        <w:t>Robinson, T. R. (2020). </w:t>
      </w:r>
      <w:r w:rsidRPr="002E49BC">
        <w:rPr>
          <w:i/>
          <w:iCs/>
        </w:rPr>
        <w:t>International financial statement analysis</w:t>
      </w:r>
      <w:r w:rsidRPr="002E49BC">
        <w:t>. John Wiley and Sons.</w:t>
      </w:r>
    </w:p>
    <w:p w:rsidR="002E49BC" w:rsidRPr="002E49BC" w:rsidRDefault="00237B84" w:rsidP="002E49BC">
      <w:r w:rsidRPr="002E49BC">
        <w:t xml:space="preserve">Sari, R. K., </w:t>
      </w:r>
      <w:proofErr w:type="spellStart"/>
      <w:r w:rsidRPr="002E49BC">
        <w:t>Nurlaela</w:t>
      </w:r>
      <w:proofErr w:type="spellEnd"/>
      <w:r w:rsidRPr="002E49BC">
        <w:t xml:space="preserve">, S., and </w:t>
      </w:r>
      <w:proofErr w:type="spellStart"/>
      <w:r w:rsidRPr="002E49BC">
        <w:t>Titisari</w:t>
      </w:r>
      <w:proofErr w:type="spellEnd"/>
      <w:r w:rsidRPr="002E49BC">
        <w:t>, K. H. (2018, August). The Effect of Liquidity Ratio, Profitability Ratio, Company Size, and Leverage on Bond Rating in Construction and Real Estate Company. In PROCEEDING ICTESS (</w:t>
      </w:r>
      <w:proofErr w:type="spellStart"/>
      <w:r w:rsidRPr="002E49BC">
        <w:t>Internasional</w:t>
      </w:r>
      <w:proofErr w:type="spellEnd"/>
      <w:r w:rsidRPr="002E49BC">
        <w:t xml:space="preserve"> Conference on Technology, Education and Social Sciences).</w:t>
      </w:r>
    </w:p>
    <w:p w:rsidR="002E49BC" w:rsidRPr="002E49BC" w:rsidRDefault="002E49BC" w:rsidP="002E49BC"/>
    <w:p w:rsidR="005054C1" w:rsidRPr="00CA6A29" w:rsidRDefault="005054C1" w:rsidP="00CA6A29"/>
    <w:sectPr w:rsidR="005054C1" w:rsidRPr="00CA6A29" w:rsidSect="00D75AE3">
      <w:footerReference w:type="default" r:id="rId37"/>
      <w:pgSz w:w="11906" w:h="16838"/>
      <w:pgMar w:top="1440" w:right="1440" w:bottom="1440" w:left="1440" w:header="708" w:footer="708" w:gutter="0"/>
      <w:pgBorders w:offsetFrom="page">
        <w:top w:val="single" w:sz="36" w:space="24" w:color="E36C0A" w:themeColor="accent6" w:themeShade="BF" w:shadow="1"/>
        <w:left w:val="single" w:sz="36" w:space="24" w:color="E36C0A" w:themeColor="accent6" w:themeShade="BF" w:shadow="1"/>
        <w:bottom w:val="single" w:sz="36" w:space="24" w:color="E36C0A" w:themeColor="accent6" w:themeShade="BF" w:shadow="1"/>
        <w:right w:val="single" w:sz="36" w:space="24" w:color="E36C0A" w:themeColor="accent6" w:themeShade="BF"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012DA" w:rsidRDefault="006012DA" w:rsidP="005A16A7">
      <w:pPr>
        <w:spacing w:after="0" w:line="240" w:lineRule="auto"/>
      </w:pPr>
      <w:r>
        <w:separator/>
      </w:r>
    </w:p>
  </w:endnote>
  <w:endnote w:type="continuationSeparator" w:id="0">
    <w:p w:rsidR="006012DA" w:rsidRDefault="006012DA" w:rsidP="005A16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EFF" w:usb1="C0007843" w:usb2="00000009" w:usb3="00000000" w:csb0="000001FF" w:csb1="00000000"/>
  </w:font>
  <w:font w:name="Cambria">
    <w:panose1 w:val="02040503050406030204"/>
    <w:charset w:val="EE"/>
    <w:family w:val="roman"/>
    <w:pitch w:val="variable"/>
    <w:sig w:usb0="E00002FF" w:usb1="400004FF" w:usb2="00000000" w:usb3="00000000" w:csb0="0000019F" w:csb1="00000000"/>
  </w:font>
  <w:font w:name="Tahoma">
    <w:panose1 w:val="020B0604030504040204"/>
    <w:charset w:val="EE"/>
    <w:family w:val="swiss"/>
    <w:pitch w:val="variable"/>
    <w:sig w:usb0="E1002EFF" w:usb1="C000605B" w:usb2="00000029" w:usb3="00000000" w:csb0="000101FF" w:csb1="00000000"/>
  </w:font>
  <w:font w:name="Monotype Corsiva">
    <w:panose1 w:val="03010101010201010101"/>
    <w:charset w:val="EE"/>
    <w:family w:val="script"/>
    <w:pitch w:val="variable"/>
    <w:sig w:usb0="00000287" w:usb1="00000000" w:usb2="00000000" w:usb3="00000000" w:csb0="0000009F" w:csb1="00000000"/>
  </w:font>
  <w:font w:name="Arial">
    <w:panose1 w:val="020B0604020202020204"/>
    <w:charset w:val="EE"/>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1943922"/>
      <w:docPartObj>
        <w:docPartGallery w:val="Page Numbers (Bottom of Page)"/>
        <w:docPartUnique/>
      </w:docPartObj>
    </w:sdtPr>
    <w:sdtEndPr/>
    <w:sdtContent>
      <w:p w:rsidR="00E54AFF" w:rsidRDefault="005A16A7">
        <w:pPr>
          <w:pStyle w:val="Subsol"/>
          <w:jc w:val="right"/>
        </w:pPr>
        <w:r>
          <w:fldChar w:fldCharType="begin"/>
        </w:r>
        <w:r w:rsidR="00237B84">
          <w:instrText xml:space="preserve"> PAGE   \* MERGEFORMAT </w:instrText>
        </w:r>
        <w:r>
          <w:fldChar w:fldCharType="separate"/>
        </w:r>
        <w:r w:rsidR="00B33A47">
          <w:rPr>
            <w:noProof/>
          </w:rPr>
          <w:t>14</w:t>
        </w:r>
        <w:r>
          <w:rPr>
            <w:noProof/>
          </w:rPr>
          <w:fldChar w:fldCharType="end"/>
        </w:r>
      </w:p>
    </w:sdtContent>
  </w:sdt>
  <w:p w:rsidR="00E54AFF" w:rsidRDefault="00E54AF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012DA" w:rsidRDefault="006012DA" w:rsidP="005A16A7">
      <w:pPr>
        <w:spacing w:after="0" w:line="240" w:lineRule="auto"/>
      </w:pPr>
      <w:r>
        <w:separator/>
      </w:r>
    </w:p>
  </w:footnote>
  <w:footnote w:type="continuationSeparator" w:id="0">
    <w:p w:rsidR="006012DA" w:rsidRDefault="006012DA" w:rsidP="005A16A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A6A29"/>
    <w:rsid w:val="00023848"/>
    <w:rsid w:val="00024A50"/>
    <w:rsid w:val="000815A6"/>
    <w:rsid w:val="00083D6E"/>
    <w:rsid w:val="000C47D1"/>
    <w:rsid w:val="00152801"/>
    <w:rsid w:val="00237B84"/>
    <w:rsid w:val="00243DA8"/>
    <w:rsid w:val="002E46D6"/>
    <w:rsid w:val="002E49BC"/>
    <w:rsid w:val="00333263"/>
    <w:rsid w:val="00364511"/>
    <w:rsid w:val="003726CF"/>
    <w:rsid w:val="003A3D8E"/>
    <w:rsid w:val="004522D6"/>
    <w:rsid w:val="004558AA"/>
    <w:rsid w:val="0048263C"/>
    <w:rsid w:val="004A2FD0"/>
    <w:rsid w:val="005054C1"/>
    <w:rsid w:val="005A16A7"/>
    <w:rsid w:val="005B2D80"/>
    <w:rsid w:val="005C072E"/>
    <w:rsid w:val="006012DA"/>
    <w:rsid w:val="00730BA2"/>
    <w:rsid w:val="00792E86"/>
    <w:rsid w:val="007C7A1A"/>
    <w:rsid w:val="009B378A"/>
    <w:rsid w:val="00A31AAB"/>
    <w:rsid w:val="00A905FA"/>
    <w:rsid w:val="00B33A47"/>
    <w:rsid w:val="00B47755"/>
    <w:rsid w:val="00BC7A8E"/>
    <w:rsid w:val="00BF5D50"/>
    <w:rsid w:val="00C1227D"/>
    <w:rsid w:val="00C1453D"/>
    <w:rsid w:val="00CA6A29"/>
    <w:rsid w:val="00D75AE3"/>
    <w:rsid w:val="00E54AFF"/>
    <w:rsid w:val="00EA0571"/>
    <w:rsid w:val="00EF3A3E"/>
    <w:rsid w:val="00F20B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0D2F8"/>
  <w15:docId w15:val="{F0554CC4-C386-4140-A74F-19BE11AF8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848"/>
    <w:pPr>
      <w:spacing w:line="360" w:lineRule="auto"/>
    </w:pPr>
    <w:rPr>
      <w:rFonts w:ascii="Times New Roman" w:hAnsi="Times New Roman"/>
      <w:sz w:val="24"/>
    </w:rPr>
  </w:style>
  <w:style w:type="paragraph" w:styleId="Titlu1">
    <w:name w:val="heading 1"/>
    <w:basedOn w:val="Normal"/>
    <w:next w:val="Normal"/>
    <w:link w:val="Titlu1Caracter"/>
    <w:uiPriority w:val="9"/>
    <w:qFormat/>
    <w:rsid w:val="00CA6A2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CA6A2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A6A29"/>
    <w:rPr>
      <w:rFonts w:asciiTheme="majorHAnsi" w:eastAsiaTheme="majorEastAsia" w:hAnsiTheme="majorHAnsi" w:cstheme="majorBidi"/>
      <w:b/>
      <w:bCs/>
      <w:color w:val="365F91" w:themeColor="accent1" w:themeShade="BF"/>
      <w:sz w:val="28"/>
      <w:szCs w:val="28"/>
    </w:rPr>
  </w:style>
  <w:style w:type="paragraph" w:styleId="Titlu">
    <w:name w:val="Title"/>
    <w:basedOn w:val="Normal"/>
    <w:next w:val="Normal"/>
    <w:link w:val="TitluCaracter"/>
    <w:uiPriority w:val="10"/>
    <w:qFormat/>
    <w:rsid w:val="00CA6A2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CA6A29"/>
    <w:rPr>
      <w:rFonts w:asciiTheme="majorHAnsi" w:eastAsiaTheme="majorEastAsia" w:hAnsiTheme="majorHAnsi" w:cstheme="majorBidi"/>
      <w:color w:val="17365D" w:themeColor="text2" w:themeShade="BF"/>
      <w:spacing w:val="5"/>
      <w:kern w:val="28"/>
      <w:sz w:val="52"/>
      <w:szCs w:val="52"/>
    </w:rPr>
  </w:style>
  <w:style w:type="character" w:customStyle="1" w:styleId="Titlu2Caracter">
    <w:name w:val="Titlu 2 Caracter"/>
    <w:basedOn w:val="Fontdeparagrafimplicit"/>
    <w:link w:val="Titlu2"/>
    <w:uiPriority w:val="9"/>
    <w:rsid w:val="00CA6A29"/>
    <w:rPr>
      <w:rFonts w:asciiTheme="majorHAnsi" w:eastAsiaTheme="majorEastAsia" w:hAnsiTheme="majorHAnsi" w:cstheme="majorBidi"/>
      <w:b/>
      <w:bCs/>
      <w:color w:val="4F81BD" w:themeColor="accent1"/>
      <w:sz w:val="26"/>
      <w:szCs w:val="26"/>
    </w:rPr>
  </w:style>
  <w:style w:type="table" w:styleId="Tabelgril">
    <w:name w:val="Table Grid"/>
    <w:basedOn w:val="TabelNormal"/>
    <w:uiPriority w:val="59"/>
    <w:rsid w:val="00730BA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extnBalon">
    <w:name w:val="Balloon Text"/>
    <w:basedOn w:val="Normal"/>
    <w:link w:val="TextnBalonCaracter"/>
    <w:uiPriority w:val="99"/>
    <w:semiHidden/>
    <w:unhideWhenUsed/>
    <w:rsid w:val="00730BA2"/>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730BA2"/>
    <w:rPr>
      <w:rFonts w:ascii="Tahoma" w:hAnsi="Tahoma" w:cs="Tahoma"/>
      <w:sz w:val="16"/>
      <w:szCs w:val="16"/>
    </w:rPr>
  </w:style>
  <w:style w:type="paragraph" w:styleId="Antet">
    <w:name w:val="header"/>
    <w:basedOn w:val="Normal"/>
    <w:link w:val="AntetCaracter"/>
    <w:uiPriority w:val="99"/>
    <w:semiHidden/>
    <w:unhideWhenUsed/>
    <w:rsid w:val="00D75AE3"/>
    <w:pPr>
      <w:tabs>
        <w:tab w:val="center" w:pos="4513"/>
        <w:tab w:val="right" w:pos="9026"/>
      </w:tabs>
      <w:spacing w:after="0" w:line="240" w:lineRule="auto"/>
    </w:pPr>
  </w:style>
  <w:style w:type="character" w:customStyle="1" w:styleId="AntetCaracter">
    <w:name w:val="Antet Caracter"/>
    <w:basedOn w:val="Fontdeparagrafimplicit"/>
    <w:link w:val="Antet"/>
    <w:uiPriority w:val="99"/>
    <w:semiHidden/>
    <w:rsid w:val="00D75AE3"/>
    <w:rPr>
      <w:rFonts w:ascii="Times New Roman" w:hAnsi="Times New Roman"/>
      <w:sz w:val="24"/>
    </w:rPr>
  </w:style>
  <w:style w:type="paragraph" w:styleId="Subsol">
    <w:name w:val="footer"/>
    <w:basedOn w:val="Normal"/>
    <w:link w:val="SubsolCaracter"/>
    <w:uiPriority w:val="99"/>
    <w:unhideWhenUsed/>
    <w:rsid w:val="00D75AE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75AE3"/>
    <w:rPr>
      <w:rFonts w:ascii="Times New Roman" w:hAnsi="Times New Roman"/>
      <w:sz w:val="24"/>
    </w:rPr>
  </w:style>
  <w:style w:type="table" w:styleId="Grildeculoaredeschis-Accentuare2">
    <w:name w:val="Light Grid Accent 2"/>
    <w:basedOn w:val="TabelNormal"/>
    <w:uiPriority w:val="62"/>
    <w:rsid w:val="00D75AE3"/>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stdeculoaredeschis-Accentuare3">
    <w:name w:val="Light List Accent 3"/>
    <w:basedOn w:val="TabelNormal"/>
    <w:uiPriority w:val="61"/>
    <w:rsid w:val="00D75AE3"/>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Grildeculoaredeschis-Accentuare3">
    <w:name w:val="Light Grid Accent 3"/>
    <w:basedOn w:val="TabelNormal"/>
    <w:uiPriority w:val="62"/>
    <w:rsid w:val="00D75AE3"/>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Grildeculoaredeschis-Accentuare4">
    <w:name w:val="Light Grid Accent 4"/>
    <w:basedOn w:val="TabelNormal"/>
    <w:uiPriority w:val="62"/>
    <w:rsid w:val="00D75AE3"/>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Grildeculoaredeschis-Accentuare6">
    <w:name w:val="Light Grid Accent 6"/>
    <w:basedOn w:val="TabelNormal"/>
    <w:uiPriority w:val="62"/>
    <w:rsid w:val="00D75AE3"/>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customStyle="1" w:styleId="LightGrid1">
    <w:name w:val="Light Grid1"/>
    <w:basedOn w:val="TabelNormal"/>
    <w:uiPriority w:val="62"/>
    <w:rsid w:val="00D75AE3"/>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customStyle="1" w:styleId="LightGrid-Accent11">
    <w:name w:val="Light Grid - Accent 11"/>
    <w:basedOn w:val="TabelNormal"/>
    <w:uiPriority w:val="62"/>
    <w:rsid w:val="00D75AE3"/>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Titlucuprins">
    <w:name w:val="TOC Heading"/>
    <w:basedOn w:val="Titlu1"/>
    <w:next w:val="Normal"/>
    <w:uiPriority w:val="39"/>
    <w:semiHidden/>
    <w:unhideWhenUsed/>
    <w:qFormat/>
    <w:rsid w:val="002E49BC"/>
    <w:pPr>
      <w:spacing w:line="276" w:lineRule="auto"/>
      <w:jc w:val="left"/>
      <w:outlineLvl w:val="9"/>
    </w:pPr>
    <w:rPr>
      <w:lang w:val="en-US"/>
    </w:rPr>
  </w:style>
  <w:style w:type="paragraph" w:styleId="Cuprins1">
    <w:name w:val="toc 1"/>
    <w:basedOn w:val="Normal"/>
    <w:next w:val="Normal"/>
    <w:autoRedefine/>
    <w:uiPriority w:val="39"/>
    <w:unhideWhenUsed/>
    <w:rsid w:val="002E49BC"/>
    <w:pPr>
      <w:spacing w:after="100"/>
    </w:pPr>
  </w:style>
  <w:style w:type="paragraph" w:styleId="Cuprins2">
    <w:name w:val="toc 2"/>
    <w:basedOn w:val="Normal"/>
    <w:next w:val="Normal"/>
    <w:autoRedefine/>
    <w:uiPriority w:val="39"/>
    <w:unhideWhenUsed/>
    <w:rsid w:val="002E49BC"/>
    <w:pPr>
      <w:spacing w:after="100"/>
      <w:ind w:left="240"/>
    </w:pPr>
  </w:style>
  <w:style w:type="character" w:styleId="Hyperlink">
    <w:name w:val="Hyperlink"/>
    <w:basedOn w:val="Fontdeparagrafimplicit"/>
    <w:uiPriority w:val="99"/>
    <w:unhideWhenUsed/>
    <w:rsid w:val="002E49BC"/>
    <w:rPr>
      <w:color w:val="0000FF" w:themeColor="hyperlink"/>
      <w:u w:val="single"/>
    </w:rPr>
  </w:style>
  <w:style w:type="paragraph" w:styleId="Legend">
    <w:name w:val="caption"/>
    <w:basedOn w:val="Normal"/>
    <w:next w:val="Normal"/>
    <w:uiPriority w:val="35"/>
    <w:unhideWhenUsed/>
    <w:qFormat/>
    <w:rsid w:val="002E49BC"/>
    <w:pPr>
      <w:spacing w:line="240" w:lineRule="auto"/>
    </w:pPr>
    <w:rPr>
      <w:b/>
      <w:bCs/>
      <w:color w:val="4F81BD" w:themeColor="accent1"/>
      <w:sz w:val="18"/>
      <w:szCs w:val="18"/>
    </w:rPr>
  </w:style>
  <w:style w:type="paragraph" w:styleId="Tabeldefiguri">
    <w:name w:val="table of figures"/>
    <w:basedOn w:val="Normal"/>
    <w:next w:val="Normal"/>
    <w:uiPriority w:val="99"/>
    <w:unhideWhenUsed/>
    <w:rsid w:val="002E49B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0121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1.emf"/><Relationship Id="rId18" Type="http://schemas.openxmlformats.org/officeDocument/2006/relationships/package" Target="embeddings/Microsoft_PowerPoint_Slide7.sldx"/><Relationship Id="rId26" Type="http://schemas.openxmlformats.org/officeDocument/2006/relationships/package" Target="embeddings/Microsoft_PowerPoint_Slide11.sldx"/><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5.emf"/><Relationship Id="rId34" Type="http://schemas.openxmlformats.org/officeDocument/2006/relationships/package" Target="embeddings/Microsoft_PowerPoint_Slide15.sldx"/><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image" Target="media/image3.emf"/><Relationship Id="rId25" Type="http://schemas.openxmlformats.org/officeDocument/2006/relationships/image" Target="media/image7.emf"/><Relationship Id="rId33" Type="http://schemas.openxmlformats.org/officeDocument/2006/relationships/image" Target="media/image11.emf"/><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package" Target="embeddings/Microsoft_PowerPoint_Slide6.sldx"/><Relationship Id="rId20" Type="http://schemas.openxmlformats.org/officeDocument/2006/relationships/package" Target="embeddings/Microsoft_PowerPoint_Slide8.sldx"/><Relationship Id="rId29" Type="http://schemas.openxmlformats.org/officeDocument/2006/relationships/image" Target="media/image9.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5.xml"/><Relationship Id="rId24" Type="http://schemas.openxmlformats.org/officeDocument/2006/relationships/package" Target="embeddings/Microsoft_PowerPoint_Slide10.sldx"/><Relationship Id="rId32" Type="http://schemas.openxmlformats.org/officeDocument/2006/relationships/package" Target="embeddings/Microsoft_PowerPoint_Slide14.sldx"/><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2.emf"/><Relationship Id="rId23" Type="http://schemas.openxmlformats.org/officeDocument/2006/relationships/image" Target="media/image6.emf"/><Relationship Id="rId28" Type="http://schemas.openxmlformats.org/officeDocument/2006/relationships/package" Target="embeddings/Microsoft_PowerPoint_Slide12.sldx"/><Relationship Id="rId36" Type="http://schemas.openxmlformats.org/officeDocument/2006/relationships/package" Target="embeddings/Microsoft_PowerPoint_Slide16.sldx"/><Relationship Id="rId10" Type="http://schemas.openxmlformats.org/officeDocument/2006/relationships/chart" Target="charts/chart4.xml"/><Relationship Id="rId19" Type="http://schemas.openxmlformats.org/officeDocument/2006/relationships/image" Target="media/image4.emf"/><Relationship Id="rId31" Type="http://schemas.openxmlformats.org/officeDocument/2006/relationships/image" Target="media/image10.emf"/><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package" Target="embeddings/Microsoft_PowerPoint_Slide.sldx"/><Relationship Id="rId22" Type="http://schemas.openxmlformats.org/officeDocument/2006/relationships/package" Target="embeddings/Microsoft_PowerPoint_Slide9.sldx"/><Relationship Id="rId27" Type="http://schemas.openxmlformats.org/officeDocument/2006/relationships/image" Target="media/image8.emf"/><Relationship Id="rId30" Type="http://schemas.openxmlformats.org/officeDocument/2006/relationships/package" Target="embeddings/Microsoft_PowerPoint_Slide13.sldx"/><Relationship Id="rId35" Type="http://schemas.openxmlformats.org/officeDocument/2006/relationships/image" Target="media/image12.emf"/></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Gross profit</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Sheet1!$A$2:$A$3</c:f>
              <c:numCache>
                <c:formatCode>General</c:formatCode>
                <c:ptCount val="2"/>
                <c:pt idx="0">
                  <c:v>2018</c:v>
                </c:pt>
                <c:pt idx="1">
                  <c:v>2019</c:v>
                </c:pt>
              </c:numCache>
            </c:numRef>
          </c:cat>
          <c:val>
            <c:numRef>
              <c:f>Sheet1!$B$2:$B$3</c:f>
              <c:numCache>
                <c:formatCode>General</c:formatCode>
                <c:ptCount val="2"/>
                <c:pt idx="0">
                  <c:v>0.91</c:v>
                </c:pt>
                <c:pt idx="1">
                  <c:v>0.85000000000000031</c:v>
                </c:pt>
              </c:numCache>
            </c:numRef>
          </c:val>
          <c:extLst>
            <c:ext xmlns:c16="http://schemas.microsoft.com/office/drawing/2014/chart" uri="{C3380CC4-5D6E-409C-BE32-E72D297353CC}">
              <c16:uniqueId val="{00000000-6CBC-4607-8A3A-F50482CD68DF}"/>
            </c:ext>
          </c:extLst>
        </c:ser>
        <c:dLbls>
          <c:showLegendKey val="0"/>
          <c:showVal val="1"/>
          <c:showCatName val="0"/>
          <c:showSerName val="0"/>
          <c:showPercent val="0"/>
          <c:showBubbleSize val="0"/>
        </c:dLbls>
        <c:gapWidth val="95"/>
        <c:gapDepth val="95"/>
        <c:shape val="cylinder"/>
        <c:axId val="177772800"/>
        <c:axId val="177918336"/>
        <c:axId val="0"/>
      </c:bar3DChart>
      <c:catAx>
        <c:axId val="177772800"/>
        <c:scaling>
          <c:orientation val="minMax"/>
        </c:scaling>
        <c:delete val="0"/>
        <c:axPos val="b"/>
        <c:numFmt formatCode="General" sourceLinked="1"/>
        <c:majorTickMark val="none"/>
        <c:minorTickMark val="none"/>
        <c:tickLblPos val="nextTo"/>
        <c:crossAx val="177918336"/>
        <c:crosses val="autoZero"/>
        <c:auto val="1"/>
        <c:lblAlgn val="ctr"/>
        <c:lblOffset val="100"/>
        <c:noMultiLvlLbl val="0"/>
      </c:catAx>
      <c:valAx>
        <c:axId val="177918336"/>
        <c:scaling>
          <c:orientation val="minMax"/>
        </c:scaling>
        <c:delete val="1"/>
        <c:axPos val="l"/>
        <c:numFmt formatCode="General" sourceLinked="1"/>
        <c:majorTickMark val="out"/>
        <c:minorTickMark val="none"/>
        <c:tickLblPos val="nextTo"/>
        <c:crossAx val="177772800"/>
        <c:crosses val="autoZero"/>
        <c:crossBetween val="between"/>
      </c:valAx>
    </c:plotArea>
    <c:legend>
      <c:legendPos val="t"/>
      <c:overlay val="0"/>
    </c:legend>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37"/>
    </mc:Choice>
    <mc:Fallback>
      <c:style val="37"/>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Return on net assets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Sheet1!$A$2:$A$3</c:f>
              <c:numCache>
                <c:formatCode>General</c:formatCode>
                <c:ptCount val="2"/>
                <c:pt idx="0">
                  <c:v>2018</c:v>
                </c:pt>
                <c:pt idx="1">
                  <c:v>2019</c:v>
                </c:pt>
              </c:numCache>
            </c:numRef>
          </c:cat>
          <c:val>
            <c:numRef>
              <c:f>Sheet1!$B$2:$B$3</c:f>
              <c:numCache>
                <c:formatCode>General</c:formatCode>
                <c:ptCount val="2"/>
                <c:pt idx="0">
                  <c:v>0.68</c:v>
                </c:pt>
                <c:pt idx="1">
                  <c:v>0.65000000000000036</c:v>
                </c:pt>
              </c:numCache>
            </c:numRef>
          </c:val>
          <c:extLst>
            <c:ext xmlns:c16="http://schemas.microsoft.com/office/drawing/2014/chart" uri="{C3380CC4-5D6E-409C-BE32-E72D297353CC}">
              <c16:uniqueId val="{00000000-3DF3-4130-934E-829CA89A2AEC}"/>
            </c:ext>
          </c:extLst>
        </c:ser>
        <c:dLbls>
          <c:showLegendKey val="0"/>
          <c:showVal val="1"/>
          <c:showCatName val="0"/>
          <c:showSerName val="0"/>
          <c:showPercent val="0"/>
          <c:showBubbleSize val="0"/>
        </c:dLbls>
        <c:gapWidth val="95"/>
        <c:gapDepth val="95"/>
        <c:shape val="box"/>
        <c:axId val="178341376"/>
        <c:axId val="178342912"/>
        <c:axId val="0"/>
      </c:bar3DChart>
      <c:catAx>
        <c:axId val="178341376"/>
        <c:scaling>
          <c:orientation val="minMax"/>
        </c:scaling>
        <c:delete val="0"/>
        <c:axPos val="b"/>
        <c:numFmt formatCode="General" sourceLinked="1"/>
        <c:majorTickMark val="none"/>
        <c:minorTickMark val="none"/>
        <c:tickLblPos val="nextTo"/>
        <c:crossAx val="178342912"/>
        <c:crosses val="autoZero"/>
        <c:auto val="1"/>
        <c:lblAlgn val="ctr"/>
        <c:lblOffset val="100"/>
        <c:noMultiLvlLbl val="0"/>
      </c:catAx>
      <c:valAx>
        <c:axId val="178342912"/>
        <c:scaling>
          <c:orientation val="minMax"/>
        </c:scaling>
        <c:delete val="1"/>
        <c:axPos val="l"/>
        <c:numFmt formatCode="General" sourceLinked="1"/>
        <c:majorTickMark val="out"/>
        <c:minorTickMark val="none"/>
        <c:tickLblPos val="nextTo"/>
        <c:crossAx val="178341376"/>
        <c:crosses val="autoZero"/>
        <c:crossBetween val="between"/>
      </c:valAx>
    </c:plotArea>
    <c:legend>
      <c:legendPos val="t"/>
      <c:overlay val="0"/>
    </c:legend>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30"/>
    </mc:Choice>
    <mc:Fallback>
      <c:style val="30"/>
    </mc:Fallback>
  </mc:AlternateContent>
  <c:chart>
    <c:autoTitleDeleted val="1"/>
    <c:view3D>
      <c:rotX val="15"/>
      <c:rotY val="20"/>
      <c:rAngAx val="0"/>
    </c:view3D>
    <c:floor>
      <c:thickness val="0"/>
    </c:floor>
    <c:sideWall>
      <c:thickness val="0"/>
    </c:sideWall>
    <c:backWall>
      <c:thickness val="0"/>
    </c:backWall>
    <c:plotArea>
      <c:layout/>
      <c:bar3DChart>
        <c:barDir val="col"/>
        <c:grouping val="standard"/>
        <c:varyColors val="0"/>
        <c:ser>
          <c:idx val="0"/>
          <c:order val="0"/>
          <c:tx>
            <c:strRef>
              <c:f>Sheet1!$B$1</c:f>
              <c:strCache>
                <c:ptCount val="1"/>
                <c:pt idx="0">
                  <c:v>Debt to equity ratio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Sheet1!$A$2:$A$3</c:f>
              <c:numCache>
                <c:formatCode>General</c:formatCode>
                <c:ptCount val="2"/>
                <c:pt idx="0">
                  <c:v>2018</c:v>
                </c:pt>
                <c:pt idx="1">
                  <c:v>2019</c:v>
                </c:pt>
              </c:numCache>
            </c:numRef>
          </c:cat>
          <c:val>
            <c:numRef>
              <c:f>Sheet1!$B$2:$B$3</c:f>
              <c:numCache>
                <c:formatCode>General</c:formatCode>
                <c:ptCount val="2"/>
                <c:pt idx="0">
                  <c:v>0.85000000000000031</c:v>
                </c:pt>
                <c:pt idx="1">
                  <c:v>0.72000000000000031</c:v>
                </c:pt>
              </c:numCache>
            </c:numRef>
          </c:val>
          <c:extLst>
            <c:ext xmlns:c16="http://schemas.microsoft.com/office/drawing/2014/chart" uri="{C3380CC4-5D6E-409C-BE32-E72D297353CC}">
              <c16:uniqueId val="{00000000-71DB-4C04-ACF8-167EC239508C}"/>
            </c:ext>
          </c:extLst>
        </c:ser>
        <c:dLbls>
          <c:showLegendKey val="0"/>
          <c:showVal val="1"/>
          <c:showCatName val="0"/>
          <c:showSerName val="0"/>
          <c:showPercent val="0"/>
          <c:showBubbleSize val="0"/>
        </c:dLbls>
        <c:gapWidth val="75"/>
        <c:shape val="cone"/>
        <c:axId val="183186560"/>
        <c:axId val="183188096"/>
        <c:axId val="100751104"/>
      </c:bar3DChart>
      <c:catAx>
        <c:axId val="183186560"/>
        <c:scaling>
          <c:orientation val="minMax"/>
        </c:scaling>
        <c:delete val="0"/>
        <c:axPos val="b"/>
        <c:numFmt formatCode="General" sourceLinked="1"/>
        <c:majorTickMark val="none"/>
        <c:minorTickMark val="none"/>
        <c:tickLblPos val="nextTo"/>
        <c:crossAx val="183188096"/>
        <c:crosses val="autoZero"/>
        <c:auto val="1"/>
        <c:lblAlgn val="ctr"/>
        <c:lblOffset val="100"/>
        <c:noMultiLvlLbl val="0"/>
      </c:catAx>
      <c:valAx>
        <c:axId val="183188096"/>
        <c:scaling>
          <c:orientation val="minMax"/>
        </c:scaling>
        <c:delete val="0"/>
        <c:axPos val="l"/>
        <c:numFmt formatCode="General" sourceLinked="1"/>
        <c:majorTickMark val="none"/>
        <c:minorTickMark val="none"/>
        <c:tickLblPos val="nextTo"/>
        <c:crossAx val="183186560"/>
        <c:crosses val="autoZero"/>
        <c:crossBetween val="between"/>
      </c:valAx>
      <c:serAx>
        <c:axId val="100751104"/>
        <c:scaling>
          <c:orientation val="minMax"/>
        </c:scaling>
        <c:delete val="1"/>
        <c:axPos val="b"/>
        <c:majorTickMark val="out"/>
        <c:minorTickMark val="none"/>
        <c:tickLblPos val="nextTo"/>
        <c:crossAx val="183188096"/>
        <c:crosses val="autoZero"/>
      </c:serAx>
    </c:plotArea>
    <c:legend>
      <c:legendPos val="b"/>
      <c:overlay val="0"/>
    </c:legend>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40"/>
    </mc:Choice>
    <mc:Fallback>
      <c:style val="40"/>
    </mc:Fallback>
  </mc:AlternateContent>
  <c:chart>
    <c:title>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Total asset to total debt ratio</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Sheet1!$A$2:$A$3</c:f>
              <c:numCache>
                <c:formatCode>General</c:formatCode>
                <c:ptCount val="2"/>
                <c:pt idx="0">
                  <c:v>2018</c:v>
                </c:pt>
                <c:pt idx="1">
                  <c:v>2019</c:v>
                </c:pt>
              </c:numCache>
            </c:numRef>
          </c:cat>
          <c:val>
            <c:numRef>
              <c:f>Sheet1!$B$2:$B$3</c:f>
              <c:numCache>
                <c:formatCode>General</c:formatCode>
                <c:ptCount val="2"/>
                <c:pt idx="0">
                  <c:v>0.25</c:v>
                </c:pt>
                <c:pt idx="1">
                  <c:v>0.21000000000000008</c:v>
                </c:pt>
              </c:numCache>
            </c:numRef>
          </c:val>
          <c:extLst>
            <c:ext xmlns:c16="http://schemas.microsoft.com/office/drawing/2014/chart" uri="{C3380CC4-5D6E-409C-BE32-E72D297353CC}">
              <c16:uniqueId val="{00000000-3B62-4FFF-9653-25A10A6A4B0D}"/>
            </c:ext>
          </c:extLst>
        </c:ser>
        <c:dLbls>
          <c:showLegendKey val="0"/>
          <c:showVal val="1"/>
          <c:showCatName val="0"/>
          <c:showSerName val="0"/>
          <c:showPercent val="0"/>
          <c:showBubbleSize val="0"/>
        </c:dLbls>
        <c:gapWidth val="150"/>
        <c:shape val="cylinder"/>
        <c:axId val="176189440"/>
        <c:axId val="176190976"/>
        <c:axId val="0"/>
      </c:bar3DChart>
      <c:catAx>
        <c:axId val="176189440"/>
        <c:scaling>
          <c:orientation val="minMax"/>
        </c:scaling>
        <c:delete val="0"/>
        <c:axPos val="b"/>
        <c:numFmt formatCode="General" sourceLinked="1"/>
        <c:majorTickMark val="none"/>
        <c:minorTickMark val="none"/>
        <c:tickLblPos val="nextTo"/>
        <c:crossAx val="176190976"/>
        <c:crosses val="autoZero"/>
        <c:auto val="1"/>
        <c:lblAlgn val="ctr"/>
        <c:lblOffset val="100"/>
        <c:noMultiLvlLbl val="0"/>
      </c:catAx>
      <c:valAx>
        <c:axId val="176190976"/>
        <c:scaling>
          <c:orientation val="minMax"/>
        </c:scaling>
        <c:delete val="1"/>
        <c:axPos val="l"/>
        <c:numFmt formatCode="General" sourceLinked="1"/>
        <c:majorTickMark val="out"/>
        <c:minorTickMark val="none"/>
        <c:tickLblPos val="nextTo"/>
        <c:crossAx val="176189440"/>
        <c:crosses val="autoZero"/>
        <c:crossBetween val="between"/>
      </c:valAx>
    </c:plotArea>
    <c:legend>
      <c:legendPos val="t"/>
      <c:overlay val="0"/>
    </c:legend>
    <c:plotVisOnly val="1"/>
    <c:dispBlanksAs val="zero"/>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25"/>
    </mc:Choice>
    <mc:Fallback>
      <c:style val="25"/>
    </mc:Fallback>
  </mc:AlternateContent>
  <c:chart>
    <c:title>
      <c:overlay val="0"/>
    </c:title>
    <c:autoTitleDeleted val="0"/>
    <c:plotArea>
      <c:layout/>
      <c:lineChart>
        <c:grouping val="standard"/>
        <c:varyColors val="0"/>
        <c:ser>
          <c:idx val="0"/>
          <c:order val="0"/>
          <c:tx>
            <c:strRef>
              <c:f>Sheet1!$B$1</c:f>
              <c:strCache>
                <c:ptCount val="1"/>
                <c:pt idx="0">
                  <c:v>Current ratio</c:v>
                </c:pt>
              </c:strCache>
            </c:strRef>
          </c:tx>
          <c:marker>
            <c:symbol val="none"/>
          </c:marker>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Sheet1!$A$2:$A$3</c:f>
              <c:numCache>
                <c:formatCode>General</c:formatCode>
                <c:ptCount val="2"/>
                <c:pt idx="0">
                  <c:v>2018</c:v>
                </c:pt>
                <c:pt idx="1">
                  <c:v>2019</c:v>
                </c:pt>
              </c:numCache>
            </c:numRef>
          </c:cat>
          <c:val>
            <c:numRef>
              <c:f>Sheet1!$B$2:$B$3</c:f>
              <c:numCache>
                <c:formatCode>General</c:formatCode>
                <c:ptCount val="2"/>
                <c:pt idx="0">
                  <c:v>2.29</c:v>
                </c:pt>
                <c:pt idx="1">
                  <c:v>2</c:v>
                </c:pt>
              </c:numCache>
            </c:numRef>
          </c:val>
          <c:smooth val="0"/>
          <c:extLst>
            <c:ext xmlns:c16="http://schemas.microsoft.com/office/drawing/2014/chart" uri="{C3380CC4-5D6E-409C-BE32-E72D297353CC}">
              <c16:uniqueId val="{00000000-2D29-46CC-B349-D524B864455A}"/>
            </c:ext>
          </c:extLst>
        </c:ser>
        <c:dLbls>
          <c:showLegendKey val="0"/>
          <c:showVal val="1"/>
          <c:showCatName val="0"/>
          <c:showSerName val="0"/>
          <c:showPercent val="0"/>
          <c:showBubbleSize val="0"/>
        </c:dLbls>
        <c:smooth val="0"/>
        <c:axId val="183281152"/>
        <c:axId val="183282688"/>
      </c:lineChart>
      <c:catAx>
        <c:axId val="183281152"/>
        <c:scaling>
          <c:orientation val="minMax"/>
        </c:scaling>
        <c:delete val="0"/>
        <c:axPos val="b"/>
        <c:numFmt formatCode="General" sourceLinked="1"/>
        <c:majorTickMark val="none"/>
        <c:minorTickMark val="none"/>
        <c:tickLblPos val="nextTo"/>
        <c:crossAx val="183282688"/>
        <c:crosses val="autoZero"/>
        <c:auto val="1"/>
        <c:lblAlgn val="ctr"/>
        <c:lblOffset val="100"/>
        <c:noMultiLvlLbl val="0"/>
      </c:catAx>
      <c:valAx>
        <c:axId val="183282688"/>
        <c:scaling>
          <c:orientation val="minMax"/>
        </c:scaling>
        <c:delete val="1"/>
        <c:axPos val="l"/>
        <c:numFmt formatCode="General" sourceLinked="1"/>
        <c:majorTickMark val="none"/>
        <c:minorTickMark val="none"/>
        <c:tickLblPos val="nextTo"/>
        <c:crossAx val="183281152"/>
        <c:crosses val="autoZero"/>
        <c:crossBetween val="between"/>
      </c:valAx>
    </c:plotArea>
    <c:legend>
      <c:legendPos val="t"/>
      <c:overlay val="0"/>
    </c:legend>
    <c:plotVisOnly val="1"/>
    <c:dispBlanksAs val="zero"/>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26"/>
    </mc:Choice>
    <mc:Fallback>
      <c:style val="26"/>
    </mc:Fallback>
  </mc:AlternateContent>
  <c:chart>
    <c:title>
      <c:overlay val="0"/>
    </c:title>
    <c:autoTitleDeleted val="0"/>
    <c:view3D>
      <c:rotX val="15"/>
      <c:rotY val="20"/>
      <c:rAngAx val="0"/>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Quick ratio</c:v>
                </c:pt>
              </c:strCache>
            </c:strRef>
          </c:tx>
          <c:invertIfNegative val="0"/>
          <c:cat>
            <c:numRef>
              <c:f>Sheet1!$A$2:$A$3</c:f>
              <c:numCache>
                <c:formatCode>General</c:formatCode>
                <c:ptCount val="2"/>
                <c:pt idx="0">
                  <c:v>2018</c:v>
                </c:pt>
                <c:pt idx="1">
                  <c:v>2019</c:v>
                </c:pt>
              </c:numCache>
            </c:numRef>
          </c:cat>
          <c:val>
            <c:numRef>
              <c:f>Sheet1!$B$2:$B$3</c:f>
              <c:numCache>
                <c:formatCode>General</c:formatCode>
                <c:ptCount val="2"/>
                <c:pt idx="0">
                  <c:v>1.2</c:v>
                </c:pt>
                <c:pt idx="1">
                  <c:v>1.1200000000000001</c:v>
                </c:pt>
              </c:numCache>
            </c:numRef>
          </c:val>
          <c:extLst>
            <c:ext xmlns:c16="http://schemas.microsoft.com/office/drawing/2014/chart" uri="{C3380CC4-5D6E-409C-BE32-E72D297353CC}">
              <c16:uniqueId val="{00000000-415B-467A-BAF8-2081E27F8AEC}"/>
            </c:ext>
          </c:extLst>
        </c:ser>
        <c:dLbls>
          <c:showLegendKey val="0"/>
          <c:showVal val="0"/>
          <c:showCatName val="0"/>
          <c:showSerName val="0"/>
          <c:showPercent val="0"/>
          <c:showBubbleSize val="0"/>
        </c:dLbls>
        <c:gapWidth val="55"/>
        <c:gapDepth val="55"/>
        <c:shape val="pyramid"/>
        <c:axId val="117787648"/>
        <c:axId val="183206656"/>
        <c:axId val="0"/>
      </c:bar3DChart>
      <c:catAx>
        <c:axId val="117787648"/>
        <c:scaling>
          <c:orientation val="minMax"/>
        </c:scaling>
        <c:delete val="0"/>
        <c:axPos val="b"/>
        <c:numFmt formatCode="General" sourceLinked="1"/>
        <c:majorTickMark val="none"/>
        <c:minorTickMark val="none"/>
        <c:tickLblPos val="nextTo"/>
        <c:crossAx val="183206656"/>
        <c:crosses val="autoZero"/>
        <c:auto val="1"/>
        <c:lblAlgn val="ctr"/>
        <c:lblOffset val="100"/>
        <c:noMultiLvlLbl val="0"/>
      </c:catAx>
      <c:valAx>
        <c:axId val="183206656"/>
        <c:scaling>
          <c:orientation val="minMax"/>
        </c:scaling>
        <c:delete val="0"/>
        <c:axPos val="l"/>
        <c:majorGridlines/>
        <c:numFmt formatCode="General" sourceLinked="1"/>
        <c:majorTickMark val="none"/>
        <c:minorTickMark val="none"/>
        <c:tickLblPos val="nextTo"/>
        <c:crossAx val="117787648"/>
        <c:crosses val="autoZero"/>
        <c:crossBetween val="between"/>
      </c:valAx>
    </c:plotArea>
    <c:legend>
      <c:legendPos val="r"/>
      <c:overlay val="0"/>
    </c:legend>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E7C992-CBE3-4042-BEA4-A68E4E0779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3334</Words>
  <Characters>19338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adnana</cp:lastModifiedBy>
  <cp:revision>8</cp:revision>
  <dcterms:created xsi:type="dcterms:W3CDTF">2020-06-12T12:21:00Z</dcterms:created>
  <dcterms:modified xsi:type="dcterms:W3CDTF">2020-07-02T16:49:00Z</dcterms:modified>
</cp:coreProperties>
</file>