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649E4" w:rsidRDefault="00100FED">
      <w:r>
        <w:rPr>
          <w:noProof/>
        </w:rPr>
        <mc:AlternateContent>
          <mc:Choice Requires="wpg">
            <w:drawing>
              <wp:anchor distT="0" distB="0" distL="114300" distR="114300" simplePos="0" relativeHeight="251658240" behindDoc="0" locked="0" layoutInCell="1" hidden="0" allowOverlap="1" wp14:anchorId="586BDE11" wp14:editId="3D331E5F">
                <wp:simplePos x="0" y="0"/>
                <wp:positionH relativeFrom="page">
                  <wp:align>center</wp:align>
                </wp:positionH>
                <wp:positionV relativeFrom="page">
                  <wp:posOffset>245745</wp:posOffset>
                </wp:positionV>
                <wp:extent cx="7315200" cy="1215391"/>
                <wp:effectExtent l="0" t="0" r="0" b="0"/>
                <wp:wrapNone/>
                <wp:docPr id="178" name=""/>
                <wp:cNvGraphicFramePr/>
                <a:graphic xmlns:a="http://schemas.openxmlformats.org/drawingml/2006/main">
                  <a:graphicData uri="http://schemas.microsoft.com/office/word/2010/wordprocessingGroup">
                    <wpg:wgp>
                      <wpg:cNvGrpSpPr/>
                      <wpg:grpSpPr>
                        <a:xfrm>
                          <a:off x="0" y="0"/>
                          <a:ext cx="7315200" cy="1215391"/>
                          <a:chOff x="1688400" y="3172305"/>
                          <a:chExt cx="7315200" cy="1215391"/>
                        </a:xfrm>
                      </wpg:grpSpPr>
                      <wpg:grpSp>
                        <wpg:cNvPr id="1" name="Group 1"/>
                        <wpg:cNvGrpSpPr/>
                        <wpg:grpSpPr>
                          <a:xfrm>
                            <a:off x="1688400" y="3172305"/>
                            <a:ext cx="7315200" cy="1215391"/>
                            <a:chOff x="1688400" y="3172305"/>
                            <a:chExt cx="7315200" cy="1215391"/>
                          </a:xfrm>
                        </wpg:grpSpPr>
                        <wps:wsp>
                          <wps:cNvPr id="2" name="Rectangle 2"/>
                          <wps:cNvSpPr/>
                          <wps:spPr>
                            <a:xfrm>
                              <a:off x="1688400" y="3172305"/>
                              <a:ext cx="7315200" cy="1215375"/>
                            </a:xfrm>
                            <a:prstGeom prst="rect">
                              <a:avLst/>
                            </a:prstGeom>
                            <a:noFill/>
                            <a:ln>
                              <a:noFill/>
                            </a:ln>
                          </wps:spPr>
                          <wps:txbx>
                            <w:txbxContent>
                              <w:p w14:paraId="234D08C8" w14:textId="77777777" w:rsidR="006649E4" w:rsidRDefault="006649E4">
                                <w:pPr>
                                  <w:spacing w:after="0" w:line="240" w:lineRule="auto"/>
                                  <w:textDirection w:val="btLr"/>
                                </w:pPr>
                              </w:p>
                            </w:txbxContent>
                          </wps:txbx>
                          <wps:bodyPr spcFirstLastPara="1" wrap="square" lIns="91425" tIns="91425" rIns="91425" bIns="91425" anchor="ctr" anchorCtr="0">
                            <a:noAutofit/>
                          </wps:bodyPr>
                        </wps:wsp>
                        <wpg:grpSp>
                          <wpg:cNvPr id="3" name="Group 3"/>
                          <wpg:cNvGrpSpPr/>
                          <wpg:grpSpPr>
                            <a:xfrm>
                              <a:off x="1688400" y="3172305"/>
                              <a:ext cx="7315200" cy="1215391"/>
                              <a:chOff x="0" y="-1"/>
                              <a:chExt cx="7315200" cy="1216153"/>
                            </a:xfrm>
                          </wpg:grpSpPr>
                          <wps:wsp>
                            <wps:cNvPr id="4" name="Rectangle 4"/>
                            <wps:cNvSpPr/>
                            <wps:spPr>
                              <a:xfrm>
                                <a:off x="0" y="-1"/>
                                <a:ext cx="7315200" cy="1216150"/>
                              </a:xfrm>
                              <a:prstGeom prst="rect">
                                <a:avLst/>
                              </a:prstGeom>
                              <a:noFill/>
                              <a:ln>
                                <a:noFill/>
                              </a:ln>
                            </wps:spPr>
                            <wps:txbx>
                              <w:txbxContent>
                                <w:p w14:paraId="52FE390A" w14:textId="77777777" w:rsidR="006649E4" w:rsidRDefault="006649E4">
                                  <w:pPr>
                                    <w:spacing w:after="0" w:line="240" w:lineRule="auto"/>
                                    <w:textDirection w:val="btLr"/>
                                  </w:pPr>
                                </w:p>
                              </w:txbxContent>
                            </wps:txbx>
                            <wps:bodyPr spcFirstLastPara="1" wrap="square" lIns="91425" tIns="91425" rIns="91425" bIns="91425" anchor="ctr" anchorCtr="0">
                              <a:noAutofit/>
                            </wps:bodyPr>
                          </wps:wsp>
                          <wps:wsp>
                            <wps:cNvPr id="5" name="Freeform: Shape 5"/>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a:noAutofit/>
                            </wps:bodyPr>
                          </wps:wsp>
                          <wps:wsp>
                            <wps:cNvPr id="6" name="Rectangle 6"/>
                            <wps:cNvSpPr/>
                            <wps:spPr>
                              <a:xfrm>
                                <a:off x="0" y="0"/>
                                <a:ext cx="7315200" cy="1216152"/>
                              </a:xfrm>
                              <a:prstGeom prst="rect">
                                <a:avLst/>
                              </a:prstGeom>
                              <a:blipFill rotWithShape="1">
                                <a:blip r:embed="rId7">
                                  <a:alphaModFix/>
                                </a:blip>
                                <a:stretch>
                                  <a:fillRect r="-7571"/>
                                </a:stretch>
                              </a:blipFill>
                              <a:ln>
                                <a:noFill/>
                              </a:ln>
                            </wps:spPr>
                            <wps:txbx>
                              <w:txbxContent>
                                <w:p w14:paraId="3B907342" w14:textId="77777777" w:rsidR="006649E4" w:rsidRDefault="006649E4">
                                  <w:pPr>
                                    <w:spacing w:after="0" w:line="240" w:lineRule="auto"/>
                                    <w:textDirection w:val="btLr"/>
                                  </w:pPr>
                                </w:p>
                              </w:txbxContent>
                            </wps:txbx>
                            <wps:bodyPr spcFirstLastPara="1" wrap="square" lIns="91425" tIns="91425" rIns="91425" bIns="91425" anchor="ctr" anchorCtr="0">
                              <a:noAutofit/>
                            </wps:bodyPr>
                          </wps:wsp>
                        </wpg:grpSp>
                      </wpg:grpSp>
                    </wpg:wg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178" name="image10.png"/>
                <a:graphic>
                  <a:graphicData uri="http://schemas.openxmlformats.org/drawingml/2006/picture">
                    <pic:pic>
                      <pic:nvPicPr>
                        <pic:cNvPr id="0" name="image10.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p>
    <w:p w14:paraId="00000002" w14:textId="77777777" w:rsidR="006649E4" w:rsidRDefault="00100FED">
      <w:r>
        <w:rPr>
          <w:noProof/>
        </w:rPr>
        <mc:AlternateContent>
          <mc:Choice Requires="wpg">
            <w:drawing>
              <wp:anchor distT="0" distB="0" distL="114300" distR="114300" simplePos="0" relativeHeight="251659264" behindDoc="0" locked="0" layoutInCell="1" hidden="0" allowOverlap="1" wp14:anchorId="6D210770" wp14:editId="2727473B">
                <wp:simplePos x="0" y="0"/>
                <wp:positionH relativeFrom="page">
                  <wp:align>center</wp:align>
                </wp:positionH>
                <wp:positionV relativeFrom="page">
                  <wp:posOffset>3197861</wp:posOffset>
                </wp:positionV>
                <wp:extent cx="7334250" cy="4613910"/>
                <wp:effectExtent l="0" t="0" r="0" b="0"/>
                <wp:wrapSquare wrapText="bothSides" distT="0" distB="0" distL="114300" distR="114300"/>
                <wp:docPr id="176" name=""/>
                <wp:cNvGraphicFramePr/>
                <a:graphic xmlns:a="http://schemas.openxmlformats.org/drawingml/2006/main">
                  <a:graphicData uri="http://schemas.microsoft.com/office/word/2010/wordprocessingShape">
                    <wps:wsp>
                      <wps:cNvSpPr/>
                      <wps:spPr>
                        <a:xfrm>
                          <a:off x="1688400" y="1482570"/>
                          <a:ext cx="7315200" cy="4594860"/>
                        </a:xfrm>
                        <a:prstGeom prst="rect">
                          <a:avLst/>
                        </a:prstGeom>
                        <a:noFill/>
                        <a:ln>
                          <a:noFill/>
                        </a:ln>
                      </wps:spPr>
                      <wps:txbx>
                        <w:txbxContent>
                          <w:p w14:paraId="2A2D5C22" w14:textId="77777777" w:rsidR="006649E4" w:rsidRDefault="00100FED">
                            <w:pPr>
                              <w:spacing w:line="258" w:lineRule="auto"/>
                              <w:jc w:val="right"/>
                              <w:textDirection w:val="btLr"/>
                            </w:pPr>
                            <w:r>
                              <w:rPr>
                                <w:rFonts w:ascii="Arial" w:eastAsia="Arial" w:hAnsi="Arial" w:cs="Arial"/>
                                <w:smallCaps/>
                                <w:color w:val="4472C4"/>
                                <w:sz w:val="56"/>
                              </w:rPr>
                              <w:t>PSYCHOLOGY FOR HEALTH AND SOCIAL CARE</w:t>
                            </w:r>
                          </w:p>
                          <w:p w14:paraId="29344DEF" w14:textId="77777777" w:rsidR="006649E4" w:rsidRDefault="00100FED">
                            <w:pPr>
                              <w:spacing w:line="258" w:lineRule="auto"/>
                              <w:jc w:val="right"/>
                              <w:textDirection w:val="btLr"/>
                            </w:pPr>
                            <w:r>
                              <w:rPr>
                                <w:rFonts w:ascii="Arial" w:eastAsia="Arial" w:hAnsi="Arial" w:cs="Arial"/>
                                <w:color w:val="404040"/>
                                <w:sz w:val="36"/>
                              </w:rPr>
                              <w:t>Case Study Report</w:t>
                            </w:r>
                          </w:p>
                        </w:txbxContent>
                      </wps:txbx>
                      <wps:bodyPr spcFirstLastPara="1" wrap="square" lIns="1600200" tIns="0" rIns="685800" bIns="0" anchor="b"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page">
                  <wp:align>center</wp:align>
                </wp:positionH>
                <wp:positionV relativeFrom="page">
                  <wp:posOffset>3197861</wp:posOffset>
                </wp:positionV>
                <wp:extent cx="7334250" cy="4613910"/>
                <wp:effectExtent b="0" l="0" r="0" t="0"/>
                <wp:wrapSquare wrapText="bothSides" distB="0" distT="0" distL="114300" distR="114300"/>
                <wp:docPr id="176" name="image8.png"/>
                <a:graphic>
                  <a:graphicData uri="http://schemas.openxmlformats.org/drawingml/2006/picture">
                    <pic:pic>
                      <pic:nvPicPr>
                        <pic:cNvPr id="0" name="image8.png"/>
                        <pic:cNvPicPr preferRelativeResize="0"/>
                      </pic:nvPicPr>
                      <pic:blipFill>
                        <a:blip r:embed="rId9"/>
                        <a:srcRect/>
                        <a:stretch>
                          <a:fillRect/>
                        </a:stretch>
                      </pic:blipFill>
                      <pic:spPr>
                        <a:xfrm>
                          <a:off x="0" y="0"/>
                          <a:ext cx="7334250" cy="4613910"/>
                        </a:xfrm>
                        <a:prstGeom prst="rect"/>
                        <a:ln/>
                      </pic:spPr>
                    </pic:pic>
                  </a:graphicData>
                </a:graphic>
              </wp:anchor>
            </w:drawing>
          </mc:Fallback>
        </mc:AlternateContent>
      </w:r>
      <w:r>
        <w:rPr>
          <w:noProof/>
        </w:rPr>
        <mc:AlternateContent>
          <mc:Choice Requires="wpg">
            <w:drawing>
              <wp:anchor distT="0" distB="0" distL="114300" distR="114300" simplePos="0" relativeHeight="251660288" behindDoc="0" locked="0" layoutInCell="1" hidden="0" allowOverlap="1" wp14:anchorId="28E45982" wp14:editId="5B4A971B">
                <wp:simplePos x="0" y="0"/>
                <wp:positionH relativeFrom="page">
                  <wp:posOffset>211456</wp:posOffset>
                </wp:positionH>
                <wp:positionV relativeFrom="page">
                  <wp:posOffset>7953376</wp:posOffset>
                </wp:positionV>
                <wp:extent cx="7334250" cy="1047750"/>
                <wp:effectExtent l="0" t="0" r="0" b="0"/>
                <wp:wrapSquare wrapText="bothSides" distT="0" distB="0" distL="114300" distR="114300"/>
                <wp:docPr id="182" name=""/>
                <wp:cNvGraphicFramePr/>
                <a:graphic xmlns:a="http://schemas.openxmlformats.org/drawingml/2006/main">
                  <a:graphicData uri="http://schemas.microsoft.com/office/word/2010/wordprocessingShape">
                    <wps:wsp>
                      <wps:cNvSpPr/>
                      <wps:spPr>
                        <a:xfrm>
                          <a:off x="1688400" y="3265650"/>
                          <a:ext cx="7315200" cy="1028700"/>
                        </a:xfrm>
                        <a:prstGeom prst="rect">
                          <a:avLst/>
                        </a:prstGeom>
                        <a:noFill/>
                        <a:ln>
                          <a:noFill/>
                        </a:ln>
                      </wps:spPr>
                      <wps:txbx>
                        <w:txbxContent>
                          <w:p w14:paraId="307C5E8F" w14:textId="77777777" w:rsidR="006649E4" w:rsidRDefault="00100FED">
                            <w:pPr>
                              <w:spacing w:after="0" w:line="240" w:lineRule="auto"/>
                              <w:jc w:val="right"/>
                              <w:textDirection w:val="btLr"/>
                            </w:pPr>
                            <w:r>
                              <w:rPr>
                                <w:rFonts w:ascii="Arial" w:eastAsia="Arial" w:hAnsi="Arial" w:cs="Arial"/>
                                <w:color w:val="4472C4"/>
                                <w:sz w:val="28"/>
                              </w:rPr>
                              <w:t>Module Code: BMHP4003_BIRM</w:t>
                            </w:r>
                          </w:p>
                          <w:p w14:paraId="2E445CA2" w14:textId="77777777" w:rsidR="006649E4" w:rsidRDefault="00100FED">
                            <w:pPr>
                              <w:spacing w:after="0" w:line="240" w:lineRule="auto"/>
                              <w:jc w:val="right"/>
                              <w:textDirection w:val="btLr"/>
                            </w:pPr>
                            <w:r>
                              <w:rPr>
                                <w:rFonts w:ascii="Arial" w:eastAsia="Arial" w:hAnsi="Arial" w:cs="Arial"/>
                                <w:color w:val="595959"/>
                                <w:sz w:val="28"/>
                              </w:rPr>
                              <w:t>Name: Roni Akhtar</w:t>
                            </w:r>
                            <w:r>
                              <w:rPr>
                                <w:rFonts w:ascii="Arial" w:eastAsia="Arial" w:hAnsi="Arial" w:cs="Arial"/>
                                <w:color w:val="595959"/>
                                <w:sz w:val="28"/>
                              </w:rPr>
                              <w:br/>
                              <w:t>Student Number: 2006645</w:t>
                            </w:r>
                            <w:r>
                              <w:rPr>
                                <w:rFonts w:ascii="Arial" w:eastAsia="Arial" w:hAnsi="Arial" w:cs="Arial"/>
                                <w:color w:val="595959"/>
                                <w:sz w:val="28"/>
                              </w:rPr>
                              <w:br/>
                              <w:t>Lecturer: Rebecca Kavanagh</w:t>
                            </w:r>
                          </w:p>
                        </w:txbxContent>
                      </wps:txbx>
                      <wps:bodyPr spcFirstLastPara="1" wrap="square" lIns="1600200" tIns="0" rIns="685800" bIns="0" anchor="t"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page">
                  <wp:posOffset>211456</wp:posOffset>
                </wp:positionH>
                <wp:positionV relativeFrom="page">
                  <wp:posOffset>7953376</wp:posOffset>
                </wp:positionV>
                <wp:extent cx="7334250" cy="1047750"/>
                <wp:effectExtent b="0" l="0" r="0" t="0"/>
                <wp:wrapSquare wrapText="bothSides" distB="0" distT="0" distL="114300" distR="114300"/>
                <wp:docPr id="182" name="image14.png"/>
                <a:graphic>
                  <a:graphicData uri="http://schemas.openxmlformats.org/drawingml/2006/picture">
                    <pic:pic>
                      <pic:nvPicPr>
                        <pic:cNvPr id="0" name="image14.png"/>
                        <pic:cNvPicPr preferRelativeResize="0"/>
                      </pic:nvPicPr>
                      <pic:blipFill>
                        <a:blip r:embed="rId10"/>
                        <a:srcRect/>
                        <a:stretch>
                          <a:fillRect/>
                        </a:stretch>
                      </pic:blipFill>
                      <pic:spPr>
                        <a:xfrm>
                          <a:off x="0" y="0"/>
                          <a:ext cx="7334250" cy="1047750"/>
                        </a:xfrm>
                        <a:prstGeom prst="rect"/>
                        <a:ln/>
                      </pic:spPr>
                    </pic:pic>
                  </a:graphicData>
                </a:graphic>
              </wp:anchor>
            </w:drawing>
          </mc:Fallback>
        </mc:AlternateContent>
      </w:r>
      <w:r>
        <w:br w:type="page"/>
      </w:r>
    </w:p>
    <w:p w14:paraId="00000003" w14:textId="5F1D69A3" w:rsidR="006649E4" w:rsidRPr="003C5F3B" w:rsidRDefault="00100FED">
      <w:pPr>
        <w:spacing w:line="360" w:lineRule="auto"/>
        <w:jc w:val="center"/>
        <w:rPr>
          <w:rFonts w:ascii="Arial" w:eastAsia="Arial" w:hAnsi="Arial" w:cs="Arial"/>
          <w:b/>
          <w:bCs/>
          <w:u w:val="single"/>
        </w:rPr>
      </w:pPr>
      <w:r w:rsidRPr="003C5F3B">
        <w:rPr>
          <w:rFonts w:ascii="Arial" w:eastAsia="Arial" w:hAnsi="Arial" w:cs="Arial"/>
          <w:b/>
          <w:bCs/>
          <w:u w:val="single"/>
        </w:rPr>
        <w:lastRenderedPageBreak/>
        <w:t>Content page</w:t>
      </w:r>
    </w:p>
    <w:p w14:paraId="066A68D6" w14:textId="197D7466" w:rsidR="004F0718" w:rsidRDefault="004F0718" w:rsidP="004F0718">
      <w:pPr>
        <w:spacing w:line="360" w:lineRule="auto"/>
        <w:rPr>
          <w:rFonts w:ascii="Arial" w:eastAsia="Arial" w:hAnsi="Arial" w:cs="Arial"/>
        </w:rPr>
      </w:pPr>
      <w:r>
        <w:rPr>
          <w:rFonts w:ascii="Arial" w:eastAsia="Arial" w:hAnsi="Arial" w:cs="Arial"/>
        </w:rPr>
        <w:t>Introduction</w:t>
      </w:r>
      <w:r w:rsidR="003C5F3B">
        <w:rPr>
          <w:rFonts w:ascii="Arial" w:eastAsia="Arial" w:hAnsi="Arial" w:cs="Arial"/>
        </w:rPr>
        <w:t>…………………………………………………………………………………. 2</w:t>
      </w:r>
    </w:p>
    <w:p w14:paraId="3F47D21C" w14:textId="4C0B39BB" w:rsidR="004F0718" w:rsidRDefault="004F0718" w:rsidP="004F0718">
      <w:pPr>
        <w:spacing w:line="360" w:lineRule="auto"/>
        <w:rPr>
          <w:rFonts w:ascii="Arial" w:eastAsia="Arial" w:hAnsi="Arial" w:cs="Arial"/>
        </w:rPr>
      </w:pPr>
      <w:r>
        <w:rPr>
          <w:rFonts w:ascii="Arial" w:eastAsia="Arial" w:hAnsi="Arial" w:cs="Arial"/>
        </w:rPr>
        <w:t>Social Learning Theory</w:t>
      </w:r>
      <w:r w:rsidR="003C5F3B">
        <w:rPr>
          <w:rFonts w:ascii="Arial" w:eastAsia="Arial" w:hAnsi="Arial" w:cs="Arial"/>
        </w:rPr>
        <w:t>……………………………………………………………………. 2</w:t>
      </w:r>
    </w:p>
    <w:p w14:paraId="5BB098CB" w14:textId="0EA645BE" w:rsidR="004F0718" w:rsidRDefault="004F0718" w:rsidP="004F0718">
      <w:pPr>
        <w:spacing w:line="360" w:lineRule="auto"/>
        <w:rPr>
          <w:rFonts w:ascii="Arial" w:eastAsia="Arial" w:hAnsi="Arial" w:cs="Arial"/>
        </w:rPr>
      </w:pPr>
      <w:r>
        <w:rPr>
          <w:rFonts w:ascii="Arial" w:eastAsia="Arial" w:hAnsi="Arial" w:cs="Arial"/>
        </w:rPr>
        <w:t>Attitudes</w:t>
      </w:r>
      <w:r w:rsidR="003C5F3B">
        <w:rPr>
          <w:rFonts w:ascii="Arial" w:eastAsia="Arial" w:hAnsi="Arial" w:cs="Arial"/>
        </w:rPr>
        <w:t>…………………………………………………………………………………….. 3</w:t>
      </w:r>
    </w:p>
    <w:p w14:paraId="6399B36F" w14:textId="548CCCFA" w:rsidR="004F0718" w:rsidRDefault="004F0718" w:rsidP="004F0718">
      <w:pPr>
        <w:spacing w:line="360" w:lineRule="auto"/>
        <w:rPr>
          <w:rFonts w:ascii="Arial" w:eastAsia="Arial" w:hAnsi="Arial" w:cs="Arial"/>
        </w:rPr>
      </w:pPr>
      <w:r>
        <w:rPr>
          <w:rFonts w:ascii="Arial" w:eastAsia="Arial" w:hAnsi="Arial" w:cs="Arial"/>
        </w:rPr>
        <w:t>Theory of Planned Behaviour</w:t>
      </w:r>
      <w:r w:rsidR="003C5F3B">
        <w:rPr>
          <w:rFonts w:ascii="Arial" w:eastAsia="Arial" w:hAnsi="Arial" w:cs="Arial"/>
        </w:rPr>
        <w:t>…………………………………………………………….. 5</w:t>
      </w:r>
    </w:p>
    <w:p w14:paraId="451E3CCB" w14:textId="00BCBB4F" w:rsidR="004F0718" w:rsidRDefault="004F0718" w:rsidP="004F0718">
      <w:pPr>
        <w:spacing w:line="360" w:lineRule="auto"/>
        <w:rPr>
          <w:rFonts w:ascii="Arial" w:eastAsia="Arial" w:hAnsi="Arial" w:cs="Arial"/>
        </w:rPr>
      </w:pPr>
      <w:r w:rsidRPr="004F0718">
        <w:rPr>
          <w:rFonts w:ascii="Arial" w:eastAsia="Arial" w:hAnsi="Arial" w:cs="Arial"/>
        </w:rPr>
        <w:t>Current Data on the rates of obesity in the UK among different age groups</w:t>
      </w:r>
      <w:r w:rsidR="003C5F3B">
        <w:rPr>
          <w:rFonts w:ascii="Arial" w:eastAsia="Arial" w:hAnsi="Arial" w:cs="Arial"/>
        </w:rPr>
        <w:t>………… 6</w:t>
      </w:r>
    </w:p>
    <w:p w14:paraId="36B2ADE2" w14:textId="0489DE1D" w:rsidR="003C5F3B" w:rsidRDefault="003C5F3B" w:rsidP="004F0718">
      <w:pPr>
        <w:spacing w:line="360" w:lineRule="auto"/>
        <w:rPr>
          <w:rFonts w:ascii="Arial" w:eastAsia="Arial" w:hAnsi="Arial" w:cs="Arial"/>
        </w:rPr>
      </w:pPr>
      <w:r w:rsidRPr="003C5F3B">
        <w:rPr>
          <w:rFonts w:ascii="Arial" w:eastAsia="Arial" w:hAnsi="Arial" w:cs="Arial"/>
        </w:rPr>
        <w:t>Recommendation to CCG to reduce rates of obesity</w:t>
      </w:r>
      <w:r>
        <w:rPr>
          <w:rFonts w:ascii="Arial" w:eastAsia="Arial" w:hAnsi="Arial" w:cs="Arial"/>
        </w:rPr>
        <w:t>…………………………………… 6</w:t>
      </w:r>
    </w:p>
    <w:p w14:paraId="5626E452" w14:textId="3B5F057C" w:rsidR="003C5F3B" w:rsidRDefault="003C5F3B" w:rsidP="004F0718">
      <w:pPr>
        <w:spacing w:line="360" w:lineRule="auto"/>
        <w:rPr>
          <w:rFonts w:ascii="Arial" w:eastAsia="Arial" w:hAnsi="Arial" w:cs="Arial"/>
        </w:rPr>
      </w:pPr>
      <w:r>
        <w:rPr>
          <w:rFonts w:ascii="Arial" w:eastAsia="Arial" w:hAnsi="Arial" w:cs="Arial"/>
        </w:rPr>
        <w:t>Conclusion…………………………………………………………………………………… 7</w:t>
      </w:r>
    </w:p>
    <w:p w14:paraId="476246A1" w14:textId="7774C80C" w:rsidR="003C5F3B" w:rsidRDefault="003C5F3B" w:rsidP="004F0718">
      <w:pPr>
        <w:spacing w:line="360" w:lineRule="auto"/>
        <w:rPr>
          <w:rFonts w:ascii="Arial" w:eastAsia="Arial" w:hAnsi="Arial" w:cs="Arial"/>
        </w:rPr>
      </w:pPr>
      <w:r>
        <w:rPr>
          <w:rFonts w:ascii="Arial" w:eastAsia="Arial" w:hAnsi="Arial" w:cs="Arial"/>
        </w:rPr>
        <w:t>Reference……………………………………………………………………………………. 9</w:t>
      </w:r>
    </w:p>
    <w:p w14:paraId="475F4F97" w14:textId="77777777" w:rsidR="004F0718" w:rsidRDefault="004F0718" w:rsidP="004F0718">
      <w:pPr>
        <w:spacing w:line="360" w:lineRule="auto"/>
        <w:rPr>
          <w:rFonts w:ascii="Arial" w:eastAsia="Arial" w:hAnsi="Arial" w:cs="Arial"/>
        </w:rPr>
      </w:pPr>
    </w:p>
    <w:p w14:paraId="5700B48E" w14:textId="77777777" w:rsidR="004F0718" w:rsidRDefault="004F0718" w:rsidP="004F0718">
      <w:pPr>
        <w:spacing w:line="360" w:lineRule="auto"/>
        <w:rPr>
          <w:rFonts w:ascii="Arial" w:eastAsia="Arial" w:hAnsi="Arial" w:cs="Arial"/>
        </w:rPr>
      </w:pPr>
    </w:p>
    <w:p w14:paraId="00000004" w14:textId="77777777" w:rsidR="006649E4" w:rsidRDefault="006649E4">
      <w:pPr>
        <w:spacing w:line="360" w:lineRule="auto"/>
        <w:rPr>
          <w:rFonts w:ascii="Arial" w:eastAsia="Arial" w:hAnsi="Arial" w:cs="Arial"/>
        </w:rPr>
      </w:pPr>
    </w:p>
    <w:p w14:paraId="00000005" w14:textId="77777777" w:rsidR="006649E4" w:rsidRDefault="006649E4">
      <w:pPr>
        <w:spacing w:line="360" w:lineRule="auto"/>
        <w:rPr>
          <w:rFonts w:ascii="Arial" w:eastAsia="Arial" w:hAnsi="Arial" w:cs="Arial"/>
        </w:rPr>
      </w:pPr>
    </w:p>
    <w:p w14:paraId="00000006" w14:textId="77777777" w:rsidR="006649E4" w:rsidRDefault="006649E4">
      <w:pPr>
        <w:spacing w:line="360" w:lineRule="auto"/>
        <w:rPr>
          <w:rFonts w:ascii="Arial" w:eastAsia="Arial" w:hAnsi="Arial" w:cs="Arial"/>
        </w:rPr>
      </w:pPr>
    </w:p>
    <w:p w14:paraId="00000007" w14:textId="77777777" w:rsidR="006649E4" w:rsidRDefault="006649E4">
      <w:pPr>
        <w:spacing w:line="360" w:lineRule="auto"/>
        <w:rPr>
          <w:rFonts w:ascii="Arial" w:eastAsia="Arial" w:hAnsi="Arial" w:cs="Arial"/>
        </w:rPr>
      </w:pPr>
    </w:p>
    <w:p w14:paraId="00000008" w14:textId="77777777" w:rsidR="006649E4" w:rsidRDefault="006649E4">
      <w:pPr>
        <w:spacing w:line="360" w:lineRule="auto"/>
        <w:rPr>
          <w:rFonts w:ascii="Arial" w:eastAsia="Arial" w:hAnsi="Arial" w:cs="Arial"/>
        </w:rPr>
      </w:pPr>
    </w:p>
    <w:p w14:paraId="00000009" w14:textId="77777777" w:rsidR="006649E4" w:rsidRDefault="006649E4">
      <w:pPr>
        <w:spacing w:line="360" w:lineRule="auto"/>
        <w:rPr>
          <w:rFonts w:ascii="Arial" w:eastAsia="Arial" w:hAnsi="Arial" w:cs="Arial"/>
        </w:rPr>
      </w:pPr>
    </w:p>
    <w:p w14:paraId="0000000A" w14:textId="77777777" w:rsidR="006649E4" w:rsidRDefault="006649E4">
      <w:pPr>
        <w:spacing w:line="360" w:lineRule="auto"/>
        <w:rPr>
          <w:rFonts w:ascii="Arial" w:eastAsia="Arial" w:hAnsi="Arial" w:cs="Arial"/>
        </w:rPr>
      </w:pPr>
    </w:p>
    <w:p w14:paraId="0000000B" w14:textId="77777777" w:rsidR="006649E4" w:rsidRDefault="006649E4">
      <w:pPr>
        <w:spacing w:line="360" w:lineRule="auto"/>
        <w:rPr>
          <w:rFonts w:ascii="Arial" w:eastAsia="Arial" w:hAnsi="Arial" w:cs="Arial"/>
        </w:rPr>
      </w:pPr>
    </w:p>
    <w:p w14:paraId="0000000C" w14:textId="77777777" w:rsidR="006649E4" w:rsidRDefault="006649E4">
      <w:pPr>
        <w:spacing w:line="360" w:lineRule="auto"/>
        <w:rPr>
          <w:rFonts w:ascii="Arial" w:eastAsia="Arial" w:hAnsi="Arial" w:cs="Arial"/>
        </w:rPr>
      </w:pPr>
    </w:p>
    <w:p w14:paraId="0000000D" w14:textId="77777777" w:rsidR="006649E4" w:rsidRDefault="006649E4">
      <w:pPr>
        <w:spacing w:line="360" w:lineRule="auto"/>
        <w:rPr>
          <w:rFonts w:ascii="Arial" w:eastAsia="Arial" w:hAnsi="Arial" w:cs="Arial"/>
        </w:rPr>
      </w:pPr>
    </w:p>
    <w:p w14:paraId="0000000E" w14:textId="77777777" w:rsidR="006649E4" w:rsidRDefault="006649E4">
      <w:pPr>
        <w:spacing w:line="360" w:lineRule="auto"/>
        <w:rPr>
          <w:rFonts w:ascii="Arial" w:eastAsia="Arial" w:hAnsi="Arial" w:cs="Arial"/>
        </w:rPr>
      </w:pPr>
    </w:p>
    <w:p w14:paraId="0000000F" w14:textId="77777777" w:rsidR="006649E4" w:rsidRDefault="006649E4">
      <w:pPr>
        <w:spacing w:line="360" w:lineRule="auto"/>
        <w:rPr>
          <w:rFonts w:ascii="Arial" w:eastAsia="Arial" w:hAnsi="Arial" w:cs="Arial"/>
        </w:rPr>
      </w:pPr>
    </w:p>
    <w:p w14:paraId="00000010" w14:textId="77777777" w:rsidR="006649E4" w:rsidRDefault="006649E4">
      <w:pPr>
        <w:spacing w:line="360" w:lineRule="auto"/>
        <w:rPr>
          <w:rFonts w:ascii="Arial" w:eastAsia="Arial" w:hAnsi="Arial" w:cs="Arial"/>
        </w:rPr>
      </w:pPr>
    </w:p>
    <w:p w14:paraId="00000011" w14:textId="77777777" w:rsidR="006649E4" w:rsidRDefault="006649E4">
      <w:pPr>
        <w:spacing w:line="360" w:lineRule="auto"/>
        <w:rPr>
          <w:rFonts w:ascii="Arial" w:eastAsia="Arial" w:hAnsi="Arial" w:cs="Arial"/>
        </w:rPr>
      </w:pPr>
    </w:p>
    <w:p w14:paraId="00000012" w14:textId="77777777" w:rsidR="006649E4" w:rsidRDefault="006649E4">
      <w:pPr>
        <w:spacing w:line="360" w:lineRule="auto"/>
        <w:rPr>
          <w:rFonts w:ascii="Arial" w:eastAsia="Arial" w:hAnsi="Arial" w:cs="Arial"/>
        </w:rPr>
      </w:pPr>
    </w:p>
    <w:p w14:paraId="00000013" w14:textId="77777777" w:rsidR="006649E4" w:rsidRDefault="006649E4">
      <w:pPr>
        <w:spacing w:line="360" w:lineRule="auto"/>
        <w:rPr>
          <w:rFonts w:ascii="Arial" w:eastAsia="Arial" w:hAnsi="Arial" w:cs="Arial"/>
        </w:rPr>
      </w:pPr>
    </w:p>
    <w:p w14:paraId="0000001D" w14:textId="77777777" w:rsidR="006649E4" w:rsidRDefault="00100FED">
      <w:pPr>
        <w:spacing w:line="360" w:lineRule="auto"/>
        <w:rPr>
          <w:rFonts w:ascii="Arial" w:eastAsia="Arial" w:hAnsi="Arial" w:cs="Arial"/>
          <w:b/>
        </w:rPr>
      </w:pPr>
      <w:r>
        <w:rPr>
          <w:rFonts w:ascii="Arial" w:eastAsia="Arial" w:hAnsi="Arial" w:cs="Arial"/>
          <w:b/>
        </w:rPr>
        <w:t>Introduction</w:t>
      </w:r>
    </w:p>
    <w:p w14:paraId="0000001E" w14:textId="77777777" w:rsidR="006649E4" w:rsidRDefault="00100FED">
      <w:pPr>
        <w:spacing w:line="360" w:lineRule="auto"/>
        <w:rPr>
          <w:rFonts w:ascii="Arial" w:eastAsia="Arial" w:hAnsi="Arial" w:cs="Arial"/>
        </w:rPr>
      </w:pPr>
      <w:r>
        <w:rPr>
          <w:rFonts w:ascii="Arial" w:eastAsia="Arial" w:hAnsi="Arial" w:cs="Arial"/>
        </w:rPr>
        <w:t xml:space="preserve">Purpose of this report is to educate and help the Clinical Commissioning Group (CCG) to better understand the determinants of unhealthy eating. In turn the CCG will have the appropriate skill set to tackle unhealthy eating and have the tools to develop a strategic plan to promote healthy eating. </w:t>
      </w:r>
    </w:p>
    <w:p w14:paraId="0000001F" w14:textId="27BB959A" w:rsidR="006649E4" w:rsidRDefault="00100FED">
      <w:pPr>
        <w:spacing w:line="360" w:lineRule="auto"/>
        <w:rPr>
          <w:rFonts w:ascii="Arial" w:eastAsia="Arial" w:hAnsi="Arial" w:cs="Arial"/>
        </w:rPr>
      </w:pPr>
      <w:r>
        <w:rPr>
          <w:rFonts w:ascii="Arial" w:eastAsia="Arial" w:hAnsi="Arial" w:cs="Arial"/>
        </w:rPr>
        <w:t>To fully understand why individuals, fall in the trap of unhealthy eating, we need to delve into thoughts and reasoning because unhealthy eating is not only a biological cause. Till this day there has not been enough research between diet and mental health, and it is still not fully understood, however Magill (2018) stated the research that has been taken shows a clear link between food, development, and management of mental health issues.</w:t>
      </w:r>
    </w:p>
    <w:p w14:paraId="00000020" w14:textId="77777777" w:rsidR="006649E4" w:rsidRDefault="00100FED">
      <w:pPr>
        <w:spacing w:line="360" w:lineRule="auto"/>
        <w:rPr>
          <w:rFonts w:ascii="Arial" w:eastAsia="Arial" w:hAnsi="Arial" w:cs="Arial"/>
        </w:rPr>
      </w:pPr>
      <w:r>
        <w:rPr>
          <w:rFonts w:ascii="Arial" w:eastAsia="Arial" w:hAnsi="Arial" w:cs="Arial"/>
        </w:rPr>
        <w:t>Overweight, and obesity has become a growing epidemic in the UK, unhealthy eating has played a significant role in the everyday life of the UK citizens. Lifestyle plays a leading contributor to the rise of obesity.  Farhud (2015) stated the WHO suggested individual health issues and quality of life is associated with lifestyle. Furthermore, overweight and obesity affects services as well as putting strain on finances.  According to Public Health England (2017) it cost the NHS an estimate of £6.1 billion on overweight and obesity related illness, furthermore, it cost the wider society in the UK an overall £27 billion to deal with this rising threat.</w:t>
      </w:r>
    </w:p>
    <w:p w14:paraId="00000021" w14:textId="77777777" w:rsidR="006649E4" w:rsidRDefault="00100FED">
      <w:pPr>
        <w:spacing w:line="360" w:lineRule="auto"/>
        <w:rPr>
          <w:rFonts w:ascii="Arial" w:eastAsia="Arial" w:hAnsi="Arial" w:cs="Arial"/>
        </w:rPr>
      </w:pPr>
      <w:r>
        <w:rPr>
          <w:rFonts w:ascii="Arial" w:eastAsia="Arial" w:hAnsi="Arial" w:cs="Arial"/>
        </w:rPr>
        <w:t xml:space="preserve">To understand possible determinants of unhealthy eating, models from key theorists like Bandura, Thurstone, Allport and Ajzen will be introduced in this report. Their theories are used to understand cognitive, attitude and behavioural factors. </w:t>
      </w:r>
    </w:p>
    <w:p w14:paraId="0000002C" w14:textId="77777777" w:rsidR="006649E4" w:rsidRDefault="00100FED">
      <w:pPr>
        <w:spacing w:line="360" w:lineRule="auto"/>
        <w:rPr>
          <w:rFonts w:ascii="Arial" w:eastAsia="Arial" w:hAnsi="Arial" w:cs="Arial"/>
          <w:b/>
          <w:u w:val="single"/>
        </w:rPr>
      </w:pPr>
      <w:r>
        <w:rPr>
          <w:rFonts w:ascii="Arial" w:eastAsia="Arial" w:hAnsi="Arial" w:cs="Arial"/>
          <w:b/>
          <w:u w:val="single"/>
        </w:rPr>
        <w:t>Social Learning Theory</w:t>
      </w:r>
    </w:p>
    <w:p w14:paraId="0000002D" w14:textId="77777777" w:rsidR="006649E4" w:rsidRDefault="00100FED">
      <w:pPr>
        <w:spacing w:line="360" w:lineRule="auto"/>
        <w:rPr>
          <w:rFonts w:ascii="Arial" w:eastAsia="Arial" w:hAnsi="Arial" w:cs="Arial"/>
        </w:rPr>
      </w:pPr>
      <w:bookmarkStart w:id="0" w:name="_heading=h.gjdgxs" w:colFirst="0" w:colLast="0"/>
      <w:bookmarkEnd w:id="0"/>
      <w:r>
        <w:rPr>
          <w:rFonts w:ascii="Arial" w:eastAsia="Arial" w:hAnsi="Arial" w:cs="Arial"/>
        </w:rPr>
        <w:t>Psychologist Albert Bandura developed the social learning theory as an alternative to psychologist B.F Skinner ‘influence on behaviourism’. The fundamental key idea of social learning theory suggests social behaviour is learned by observing and imitating others, individuals then evaluate the positive and negative consequences that follow from the behaviours observed.  Furthermore, human learning and behaviour are impacted by both cognitive and environmental factors. McLeod (2016) stated Bandura agreed with behaviourist learning theorists like Classical conditioning and operant conditioning however, he believed two more important factors contributed to social learning theory. They consisted of; “mediated process occurs between stimuli and responses and behaviour is learned from the environment through the process of observational learning” (McLeoad, 2016).</w:t>
      </w:r>
    </w:p>
    <w:p w14:paraId="0000002E" w14:textId="77777777" w:rsidR="006649E4" w:rsidRDefault="00100FED">
      <w:pPr>
        <w:spacing w:line="360" w:lineRule="auto"/>
        <w:rPr>
          <w:rFonts w:ascii="Arial" w:eastAsia="Arial" w:hAnsi="Arial" w:cs="Arial"/>
        </w:rPr>
      </w:pPr>
      <w:r>
        <w:rPr>
          <w:rFonts w:ascii="Arial" w:eastAsia="Arial" w:hAnsi="Arial" w:cs="Arial"/>
        </w:rPr>
        <w:lastRenderedPageBreak/>
        <w:t>Bandura suggested there are 4 components to social learning theory that were necessary in observational learning; this process is known as ‘modelling’.</w:t>
      </w:r>
    </w:p>
    <w:p w14:paraId="0000002F" w14:textId="77777777" w:rsidR="006649E4" w:rsidRDefault="00100FED">
      <w:pPr>
        <w:spacing w:line="360" w:lineRule="auto"/>
        <w:jc w:val="center"/>
        <w:rPr>
          <w:rFonts w:ascii="Arial" w:eastAsia="Arial" w:hAnsi="Arial" w:cs="Arial"/>
          <w:b/>
          <w:u w:val="single"/>
        </w:rPr>
      </w:pPr>
      <w:r>
        <w:rPr>
          <w:rFonts w:ascii="Arial" w:eastAsia="Arial" w:hAnsi="Arial" w:cs="Arial"/>
          <w:b/>
          <w:u w:val="single"/>
        </w:rPr>
        <w:t>Modelling</w:t>
      </w:r>
      <w:r>
        <w:rPr>
          <w:noProof/>
        </w:rPr>
        <mc:AlternateContent>
          <mc:Choice Requires="wpg">
            <w:drawing>
              <wp:anchor distT="0" distB="0" distL="114300" distR="114300" simplePos="0" relativeHeight="251661312" behindDoc="0" locked="0" layoutInCell="1" hidden="0" allowOverlap="1" wp14:anchorId="5793E091" wp14:editId="5F1AFAE2">
                <wp:simplePos x="0" y="0"/>
                <wp:positionH relativeFrom="column">
                  <wp:posOffset>12701</wp:posOffset>
                </wp:positionH>
                <wp:positionV relativeFrom="paragraph">
                  <wp:posOffset>228600</wp:posOffset>
                </wp:positionV>
                <wp:extent cx="5831840" cy="1351280"/>
                <wp:effectExtent l="0" t="0" r="0" b="0"/>
                <wp:wrapNone/>
                <wp:docPr id="181" name=""/>
                <wp:cNvGraphicFramePr/>
                <a:graphic xmlns:a="http://schemas.openxmlformats.org/drawingml/2006/main">
                  <a:graphicData uri="http://schemas.microsoft.com/office/word/2010/wordprocessingShape">
                    <wps:wsp>
                      <wps:cNvSpPr/>
                      <wps:spPr>
                        <a:xfrm>
                          <a:off x="2442780" y="3117060"/>
                          <a:ext cx="5806440" cy="1325880"/>
                        </a:xfrm>
                        <a:prstGeom prst="rect">
                          <a:avLst/>
                        </a:prstGeom>
                        <a:solidFill>
                          <a:schemeClr val="lt1"/>
                        </a:solidFill>
                        <a:ln w="12700" cap="flat" cmpd="sng">
                          <a:solidFill>
                            <a:schemeClr val="accent1"/>
                          </a:solidFill>
                          <a:prstDash val="solid"/>
                          <a:miter lim="800000"/>
                          <a:headEnd type="none" w="sm" len="sm"/>
                          <a:tailEnd type="none" w="sm" len="sm"/>
                        </a:ln>
                      </wps:spPr>
                      <wps:txbx>
                        <w:txbxContent>
                          <w:p w14:paraId="3583721D" w14:textId="77777777" w:rsidR="006649E4" w:rsidRDefault="00100FED">
                            <w:pPr>
                              <w:spacing w:line="258" w:lineRule="auto"/>
                              <w:textDirection w:val="btLr"/>
                            </w:pPr>
                            <w:r>
                              <w:rPr>
                                <w:color w:val="000000"/>
                              </w:rPr>
                              <w:t>Attention behaviour -</w:t>
                            </w:r>
                            <w:r>
                              <w:rPr>
                                <w:color w:val="000000"/>
                              </w:rPr>
                              <w:tab/>
                              <w:t>Individual pay attention to behaviour and consequences</w:t>
                            </w:r>
                          </w:p>
                          <w:p w14:paraId="0EBD8F1D" w14:textId="77777777" w:rsidR="006649E4" w:rsidRDefault="00100FED">
                            <w:pPr>
                              <w:spacing w:line="258" w:lineRule="auto"/>
                              <w:textDirection w:val="btLr"/>
                            </w:pPr>
                            <w:r>
                              <w:rPr>
                                <w:color w:val="000000"/>
                              </w:rPr>
                              <w:t>Retention -</w:t>
                            </w:r>
                            <w:r>
                              <w:rPr>
                                <w:color w:val="000000"/>
                              </w:rPr>
                              <w:tab/>
                              <w:t>Remembering the behaviour</w:t>
                            </w:r>
                          </w:p>
                          <w:p w14:paraId="19281771" w14:textId="77777777" w:rsidR="006649E4" w:rsidRDefault="00100FED">
                            <w:pPr>
                              <w:spacing w:line="258" w:lineRule="auto"/>
                              <w:textDirection w:val="btLr"/>
                            </w:pPr>
                            <w:r>
                              <w:rPr>
                                <w:color w:val="000000"/>
                              </w:rPr>
                              <w:t>Reproduction -</w:t>
                            </w:r>
                            <w:r>
                              <w:rPr>
                                <w:color w:val="000000"/>
                              </w:rPr>
                              <w:tab/>
                              <w:t>Using memory to repeat the behaviour</w:t>
                            </w:r>
                          </w:p>
                          <w:p w14:paraId="3217FD9A" w14:textId="77777777" w:rsidR="006649E4" w:rsidRDefault="00100FED">
                            <w:pPr>
                              <w:spacing w:line="258" w:lineRule="auto"/>
                              <w:textDirection w:val="btLr"/>
                            </w:pPr>
                            <w:r>
                              <w:rPr>
                                <w:color w:val="000000"/>
                              </w:rPr>
                              <w:t>Motivation -</w:t>
                            </w:r>
                            <w:r>
                              <w:rPr>
                                <w:color w:val="000000"/>
                              </w:rPr>
                              <w:tab/>
                              <w:t>The will to perform and reproduce the behaviour</w:t>
                            </w:r>
                          </w:p>
                        </w:txbxContent>
                      </wps:txbx>
                      <wps:bodyPr spcFirstLastPara="1" wrap="square" lIns="91425" tIns="45700" rIns="91425" bIns="45700" anchor="t"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12701</wp:posOffset>
                </wp:positionH>
                <wp:positionV relativeFrom="paragraph">
                  <wp:posOffset>228600</wp:posOffset>
                </wp:positionV>
                <wp:extent cx="5831840" cy="1351280"/>
                <wp:effectExtent b="0" l="0" r="0" t="0"/>
                <wp:wrapNone/>
                <wp:docPr id="181" name="image13.png"/>
                <a:graphic>
                  <a:graphicData uri="http://schemas.openxmlformats.org/drawingml/2006/picture">
                    <pic:pic>
                      <pic:nvPicPr>
                        <pic:cNvPr id="0" name="image13.png"/>
                        <pic:cNvPicPr preferRelativeResize="0"/>
                      </pic:nvPicPr>
                      <pic:blipFill>
                        <a:blip r:embed="rId11"/>
                        <a:srcRect/>
                        <a:stretch>
                          <a:fillRect/>
                        </a:stretch>
                      </pic:blipFill>
                      <pic:spPr>
                        <a:xfrm>
                          <a:off x="0" y="0"/>
                          <a:ext cx="5831840" cy="1351280"/>
                        </a:xfrm>
                        <a:prstGeom prst="rect"/>
                        <a:ln/>
                      </pic:spPr>
                    </pic:pic>
                  </a:graphicData>
                </a:graphic>
              </wp:anchor>
            </w:drawing>
          </mc:Fallback>
        </mc:AlternateContent>
      </w:r>
    </w:p>
    <w:p w14:paraId="00000030" w14:textId="77777777" w:rsidR="006649E4" w:rsidRDefault="006649E4">
      <w:pPr>
        <w:spacing w:line="360" w:lineRule="auto"/>
        <w:jc w:val="center"/>
        <w:rPr>
          <w:rFonts w:ascii="Arial" w:eastAsia="Arial" w:hAnsi="Arial" w:cs="Arial"/>
          <w:u w:val="single"/>
        </w:rPr>
      </w:pPr>
    </w:p>
    <w:p w14:paraId="00000031" w14:textId="77777777" w:rsidR="006649E4" w:rsidRDefault="006649E4">
      <w:pPr>
        <w:spacing w:line="360" w:lineRule="auto"/>
        <w:jc w:val="center"/>
        <w:rPr>
          <w:rFonts w:ascii="Arial" w:eastAsia="Arial" w:hAnsi="Arial" w:cs="Arial"/>
          <w:u w:val="single"/>
        </w:rPr>
      </w:pPr>
    </w:p>
    <w:p w14:paraId="00000032" w14:textId="77777777" w:rsidR="006649E4" w:rsidRDefault="006649E4">
      <w:pPr>
        <w:spacing w:line="360" w:lineRule="auto"/>
        <w:jc w:val="center"/>
        <w:rPr>
          <w:rFonts w:ascii="Arial" w:eastAsia="Arial" w:hAnsi="Arial" w:cs="Arial"/>
          <w:u w:val="single"/>
        </w:rPr>
      </w:pPr>
    </w:p>
    <w:p w14:paraId="00000033" w14:textId="77777777" w:rsidR="006649E4" w:rsidRDefault="006649E4">
      <w:pPr>
        <w:spacing w:line="360" w:lineRule="auto"/>
        <w:jc w:val="center"/>
        <w:rPr>
          <w:rFonts w:ascii="Arial" w:eastAsia="Arial" w:hAnsi="Arial" w:cs="Arial"/>
          <w:u w:val="single"/>
        </w:rPr>
      </w:pPr>
    </w:p>
    <w:p w14:paraId="00000034" w14:textId="77777777" w:rsidR="006649E4" w:rsidRDefault="00100FED">
      <w:pPr>
        <w:spacing w:line="360" w:lineRule="auto"/>
        <w:rPr>
          <w:rFonts w:ascii="Arial" w:eastAsia="Arial" w:hAnsi="Arial" w:cs="Arial"/>
        </w:rPr>
      </w:pPr>
      <w:r>
        <w:rPr>
          <w:rFonts w:ascii="Arial" w:eastAsia="Arial" w:hAnsi="Arial" w:cs="Arial"/>
        </w:rPr>
        <w:t xml:space="preserve">Brown (2006) stated a study showed three group of children watching a video of an adult being aggressive towards a bobo doll, then was either rewarded or punished by a second adult. The finding of the study showed children were more inclined to imitate the adult that was rewarded for their behaviour. The findings from the study clearly shows observational learning follows the modelling process. </w:t>
      </w:r>
    </w:p>
    <w:p w14:paraId="00000035" w14:textId="77777777" w:rsidR="006649E4" w:rsidRDefault="00100FED">
      <w:pPr>
        <w:spacing w:line="360" w:lineRule="auto"/>
        <w:rPr>
          <w:rFonts w:ascii="Arial" w:eastAsia="Arial" w:hAnsi="Arial" w:cs="Arial"/>
        </w:rPr>
      </w:pPr>
      <w:r>
        <w:rPr>
          <w:rFonts w:ascii="Arial" w:eastAsia="Arial" w:hAnsi="Arial" w:cs="Arial"/>
        </w:rPr>
        <w:t xml:space="preserve">This model could be applied to the social impact of unhealthy eating behaviour, to understand unhealthy eating one must understand the determinants of one’s behaviour and the change in these behaviours. Doerksen and McAuley (2014) stated Bandura social learning theory has been widely used in health behaviour literature to predict health behaviours and prompt behaviour change. </w:t>
      </w:r>
    </w:p>
    <w:p w14:paraId="00000036" w14:textId="77777777" w:rsidR="006649E4" w:rsidRDefault="00100FED">
      <w:pPr>
        <w:spacing w:line="360" w:lineRule="auto"/>
        <w:rPr>
          <w:rFonts w:ascii="Arial" w:eastAsia="Arial" w:hAnsi="Arial" w:cs="Arial"/>
        </w:rPr>
      </w:pPr>
      <w:r>
        <w:rPr>
          <w:rFonts w:ascii="Arial" w:eastAsia="Arial" w:hAnsi="Arial" w:cs="Arial"/>
        </w:rPr>
        <w:t>Observational learning is the first step to understanding what the possible social determinants of unhealthy eating may be. When a person is subjected to a certain lifestyle and food habit the individual will soon start to mimic other people such as parents, siblings, and friends. Diet varies depending on social class group, higher class group have a healthier diet whereas lower class group have an unhealthy diet. This may be because they have a higher educational level, are health conscious, and have a healthy lifestyle. Whereas lower class groups may not be educated enough, may have financial constraints, and have a poor lifestyle. All these factors contribute to unhealthy eating; however, an individual will adopt these eating behaviours because of his or her interaction with other people and surroundings.</w:t>
      </w:r>
    </w:p>
    <w:p w14:paraId="00000037" w14:textId="77777777" w:rsidR="006649E4" w:rsidRDefault="00100FED">
      <w:pPr>
        <w:spacing w:line="360" w:lineRule="auto"/>
        <w:rPr>
          <w:rFonts w:ascii="Arial" w:eastAsia="Arial" w:hAnsi="Arial" w:cs="Arial"/>
          <w:b/>
          <w:u w:val="single"/>
        </w:rPr>
      </w:pPr>
      <w:r>
        <w:rPr>
          <w:rFonts w:ascii="Arial" w:eastAsia="Arial" w:hAnsi="Arial" w:cs="Arial"/>
          <w:b/>
          <w:u w:val="single"/>
        </w:rPr>
        <w:t>Attitudes</w:t>
      </w:r>
    </w:p>
    <w:p w14:paraId="00000038" w14:textId="77777777" w:rsidR="006649E4" w:rsidRDefault="00100FED">
      <w:pPr>
        <w:spacing w:line="360" w:lineRule="auto"/>
        <w:rPr>
          <w:rFonts w:ascii="Arial" w:eastAsia="Arial" w:hAnsi="Arial" w:cs="Arial"/>
        </w:rPr>
      </w:pPr>
      <w:r>
        <w:rPr>
          <w:rFonts w:ascii="Arial" w:eastAsia="Arial" w:hAnsi="Arial" w:cs="Arial"/>
        </w:rPr>
        <w:t>Attitude is defined as a general positive or negative opinion on an individual, object, or events. Through direct experience, persuasion of others or social media, attitude formation occurs.</w:t>
      </w:r>
    </w:p>
    <w:p w14:paraId="00000039" w14:textId="77777777" w:rsidR="006649E4" w:rsidRDefault="00100FED">
      <w:pPr>
        <w:spacing w:line="360" w:lineRule="auto"/>
        <w:rPr>
          <w:rFonts w:ascii="Arial" w:eastAsia="Arial" w:hAnsi="Arial" w:cs="Arial"/>
        </w:rPr>
      </w:pPr>
      <w:r>
        <w:rPr>
          <w:rFonts w:ascii="Arial" w:eastAsia="Arial" w:hAnsi="Arial" w:cs="Arial"/>
        </w:rPr>
        <w:lastRenderedPageBreak/>
        <w:t>Fabrigar, Macdonald and Wegener (2005) suggested many early social scientists have advocated and recognised the importance of the attitude structure. Louis Leon Thurstone in 1928 developed the first formal technique to measure an attitude, it was called the Thurstone scale. The Thurstone scale consisted of a series of statements, where a person would agree or not and then a mean score would be generated, indicating their attitude.</w:t>
      </w:r>
    </w:p>
    <w:p w14:paraId="0000003A" w14:textId="77777777" w:rsidR="006649E4" w:rsidRDefault="00100FED">
      <w:pPr>
        <w:spacing w:line="360" w:lineRule="auto"/>
        <w:rPr>
          <w:rFonts w:ascii="Arial" w:eastAsia="Arial" w:hAnsi="Arial" w:cs="Arial"/>
        </w:rPr>
      </w:pPr>
      <w:r>
        <w:rPr>
          <w:rFonts w:ascii="Arial" w:eastAsia="Arial" w:hAnsi="Arial" w:cs="Arial"/>
        </w:rPr>
        <w:t>Gordon Allport 1935 developed the two-component model, he defined attitude as a mental state of readiness, he suggested we organise through experience, knowledge, and events. This process will influence either a positive or negative outcome.</w:t>
      </w:r>
    </w:p>
    <w:p w14:paraId="0000003B" w14:textId="77777777" w:rsidR="006649E4" w:rsidRDefault="00100FED">
      <w:pPr>
        <w:spacing w:line="360" w:lineRule="auto"/>
        <w:rPr>
          <w:rFonts w:ascii="Arial" w:eastAsia="Arial" w:hAnsi="Arial" w:cs="Arial"/>
        </w:rPr>
      </w:pPr>
      <w:r>
        <w:rPr>
          <w:rFonts w:ascii="Arial" w:eastAsia="Arial" w:hAnsi="Arial" w:cs="Arial"/>
        </w:rPr>
        <w:t>Later in the mid-20</w:t>
      </w:r>
      <w:r>
        <w:rPr>
          <w:rFonts w:ascii="Arial" w:eastAsia="Arial" w:hAnsi="Arial" w:cs="Arial"/>
          <w:vertAlign w:val="superscript"/>
        </w:rPr>
        <w:t>th</w:t>
      </w:r>
      <w:r>
        <w:rPr>
          <w:rFonts w:ascii="Arial" w:eastAsia="Arial" w:hAnsi="Arial" w:cs="Arial"/>
        </w:rPr>
        <w:t xml:space="preserve"> century the three-component model became widely used by many people. This model has been named the ABC model of attitude and the Tripartie theory, both models concentrate on three key components, cognitive, behaviour and affect. </w:t>
      </w:r>
    </w:p>
    <w:p w14:paraId="0000003C" w14:textId="77777777" w:rsidR="006649E4" w:rsidRDefault="00100FED">
      <w:pPr>
        <w:spacing w:line="360" w:lineRule="auto"/>
        <w:jc w:val="center"/>
        <w:rPr>
          <w:rFonts w:ascii="Arial" w:eastAsia="Arial" w:hAnsi="Arial" w:cs="Arial"/>
          <w:b/>
          <w:u w:val="single"/>
        </w:rPr>
      </w:pPr>
      <w:r>
        <w:rPr>
          <w:rFonts w:ascii="Arial" w:eastAsia="Arial" w:hAnsi="Arial" w:cs="Arial"/>
          <w:b/>
          <w:u w:val="single"/>
        </w:rPr>
        <w:t>Components of Attitude</w:t>
      </w:r>
    </w:p>
    <w:p w14:paraId="0000003D" w14:textId="77777777" w:rsidR="006649E4" w:rsidRDefault="00100FED">
      <w:pPr>
        <w:spacing w:line="360" w:lineRule="auto"/>
        <w:rPr>
          <w:rFonts w:ascii="Arial" w:eastAsia="Arial" w:hAnsi="Arial" w:cs="Arial"/>
        </w:rPr>
      </w:pPr>
      <w:r>
        <w:rPr>
          <w:rFonts w:ascii="Arial" w:eastAsia="Arial" w:hAnsi="Arial" w:cs="Arial"/>
          <w:noProof/>
        </w:rPr>
        <mc:AlternateContent>
          <mc:Choice Requires="wpg">
            <w:drawing>
              <wp:inline distT="0" distB="0" distL="0" distR="0" wp14:anchorId="291792A2" wp14:editId="08612539">
                <wp:extent cx="5486400" cy="2484120"/>
                <wp:effectExtent l="0" t="0" r="0" b="0"/>
                <wp:docPr id="170" name=""/>
                <wp:cNvGraphicFramePr/>
                <a:graphic xmlns:a="http://schemas.openxmlformats.org/drawingml/2006/main">
                  <a:graphicData uri="http://schemas.microsoft.com/office/word/2010/wordprocessingGroup">
                    <wpg:wgp>
                      <wpg:cNvGrpSpPr/>
                      <wpg:grpSpPr>
                        <a:xfrm>
                          <a:off x="0" y="0"/>
                          <a:ext cx="5486400" cy="2484120"/>
                          <a:chOff x="2602800" y="2537940"/>
                          <a:chExt cx="5486400" cy="2484120"/>
                        </a:xfrm>
                      </wpg:grpSpPr>
                      <wpg:grpSp>
                        <wpg:cNvPr id="7" name="Group 7"/>
                        <wpg:cNvGrpSpPr/>
                        <wpg:grpSpPr>
                          <a:xfrm>
                            <a:off x="2602800" y="2537940"/>
                            <a:ext cx="5486400" cy="2484120"/>
                            <a:chOff x="0" y="0"/>
                            <a:chExt cx="5486400" cy="2484100"/>
                          </a:xfrm>
                        </wpg:grpSpPr>
                        <wps:wsp>
                          <wps:cNvPr id="8" name="Rectangle 8"/>
                          <wps:cNvSpPr/>
                          <wps:spPr>
                            <a:xfrm>
                              <a:off x="0" y="0"/>
                              <a:ext cx="5486400" cy="2484100"/>
                            </a:xfrm>
                            <a:prstGeom prst="rect">
                              <a:avLst/>
                            </a:prstGeom>
                            <a:noFill/>
                            <a:ln>
                              <a:noFill/>
                            </a:ln>
                          </wps:spPr>
                          <wps:txbx>
                            <w:txbxContent>
                              <w:p w14:paraId="5C47F770" w14:textId="77777777" w:rsidR="006649E4" w:rsidRDefault="006649E4">
                                <w:pPr>
                                  <w:spacing w:after="0" w:line="240" w:lineRule="auto"/>
                                  <w:textDirection w:val="btLr"/>
                                </w:pPr>
                              </w:p>
                            </w:txbxContent>
                          </wps:txbx>
                          <wps:bodyPr spcFirstLastPara="1" wrap="square" lIns="91425" tIns="91425" rIns="91425" bIns="91425" anchor="ctr" anchorCtr="0">
                            <a:noAutofit/>
                          </wps:bodyPr>
                        </wps:wsp>
                        <wpg:grpSp>
                          <wpg:cNvPr id="9" name="Group 9"/>
                          <wpg:cNvGrpSpPr/>
                          <wpg:grpSpPr>
                            <a:xfrm>
                              <a:off x="0" y="0"/>
                              <a:ext cx="5486400" cy="2484100"/>
                              <a:chOff x="0" y="0"/>
                              <a:chExt cx="5486400" cy="2484100"/>
                            </a:xfrm>
                          </wpg:grpSpPr>
                          <wps:wsp>
                            <wps:cNvPr id="10" name="Rectangle 10"/>
                            <wps:cNvSpPr/>
                            <wps:spPr>
                              <a:xfrm>
                                <a:off x="0" y="0"/>
                                <a:ext cx="5486400" cy="2484100"/>
                              </a:xfrm>
                              <a:prstGeom prst="rect">
                                <a:avLst/>
                              </a:prstGeom>
                              <a:noFill/>
                              <a:ln>
                                <a:noFill/>
                              </a:ln>
                            </wps:spPr>
                            <wps:txbx>
                              <w:txbxContent>
                                <w:p w14:paraId="54603A95" w14:textId="77777777" w:rsidR="006649E4" w:rsidRDefault="006649E4">
                                  <w:pPr>
                                    <w:spacing w:after="0" w:line="240" w:lineRule="auto"/>
                                    <w:textDirection w:val="btLr"/>
                                  </w:pPr>
                                </w:p>
                              </w:txbxContent>
                            </wps:txbx>
                            <wps:bodyPr spcFirstLastPara="1" wrap="square" lIns="91425" tIns="91425" rIns="91425" bIns="91425" anchor="ctr" anchorCtr="0">
                              <a:noAutofit/>
                            </wps:bodyPr>
                          </wps:wsp>
                          <wps:wsp>
                            <wps:cNvPr id="11" name="Rectangle: Rounded Corners 11"/>
                            <wps:cNvSpPr/>
                            <wps:spPr>
                              <a:xfrm>
                                <a:off x="2406579" y="1284736"/>
                                <a:ext cx="745236" cy="509532"/>
                              </a:xfrm>
                              <a:prstGeom prst="roundRect">
                                <a:avLst>
                                  <a:gd name="adj" fmla="val 16667"/>
                                </a:avLst>
                              </a:prstGeom>
                              <a:solidFill>
                                <a:srgbClr val="4372C3"/>
                              </a:solidFill>
                              <a:ln w="12700" cap="flat" cmpd="sng">
                                <a:solidFill>
                                  <a:schemeClr val="lt1"/>
                                </a:solidFill>
                                <a:prstDash val="solid"/>
                                <a:miter lim="800000"/>
                                <a:headEnd type="none" w="sm" len="sm"/>
                                <a:tailEnd type="none" w="sm" len="sm"/>
                              </a:ln>
                            </wps:spPr>
                            <wps:txbx>
                              <w:txbxContent>
                                <w:p w14:paraId="1F461412" w14:textId="77777777" w:rsidR="006649E4" w:rsidRDefault="006649E4">
                                  <w:pPr>
                                    <w:spacing w:after="0" w:line="240" w:lineRule="auto"/>
                                    <w:textDirection w:val="btLr"/>
                                  </w:pPr>
                                </w:p>
                              </w:txbxContent>
                            </wps:txbx>
                            <wps:bodyPr spcFirstLastPara="1" wrap="square" lIns="91425" tIns="91425" rIns="91425" bIns="91425" anchor="ctr" anchorCtr="0">
                              <a:noAutofit/>
                            </wps:bodyPr>
                          </wps:wsp>
                          <wps:wsp>
                            <wps:cNvPr id="12" name="Rectangle 12"/>
                            <wps:cNvSpPr/>
                            <wps:spPr>
                              <a:xfrm>
                                <a:off x="2431452" y="1309609"/>
                                <a:ext cx="695490" cy="459786"/>
                              </a:xfrm>
                              <a:prstGeom prst="rect">
                                <a:avLst/>
                              </a:prstGeom>
                              <a:noFill/>
                              <a:ln>
                                <a:noFill/>
                              </a:ln>
                            </wps:spPr>
                            <wps:txbx>
                              <w:txbxContent>
                                <w:p w14:paraId="5A0F2453" w14:textId="77777777" w:rsidR="006649E4" w:rsidRDefault="00100FED">
                                  <w:pPr>
                                    <w:spacing w:after="0" w:line="215" w:lineRule="auto"/>
                                    <w:jc w:val="center"/>
                                    <w:textDirection w:val="btLr"/>
                                  </w:pPr>
                                  <w:r>
                                    <w:rPr>
                                      <w:rFonts w:ascii="Arial" w:eastAsia="Arial" w:hAnsi="Arial" w:cs="Arial"/>
                                      <w:color w:val="000000"/>
                                      <w:sz w:val="28"/>
                                    </w:rPr>
                                    <w:t>Attitude</w:t>
                                  </w:r>
                                </w:p>
                              </w:txbxContent>
                            </wps:txbx>
                            <wps:bodyPr spcFirstLastPara="1" wrap="square" lIns="35550" tIns="35550" rIns="35550" bIns="35550" anchor="ctr" anchorCtr="0">
                              <a:noAutofit/>
                            </wps:bodyPr>
                          </wps:wsp>
                          <wps:wsp>
                            <wps:cNvPr id="13" name="Freeform: Shape 13"/>
                            <wps:cNvSpPr/>
                            <wps:spPr>
                              <a:xfrm rot="-5400000">
                                <a:off x="2470082" y="975621"/>
                                <a:ext cx="618229" cy="0"/>
                              </a:xfrm>
                              <a:custGeom>
                                <a:avLst/>
                                <a:gdLst/>
                                <a:ahLst/>
                                <a:cxnLst/>
                                <a:rect l="l" t="t" r="r" b="b"/>
                                <a:pathLst>
                                  <a:path w="120000" h="120000" extrusionOk="0">
                                    <a:moveTo>
                                      <a:pt x="0" y="0"/>
                                    </a:moveTo>
                                    <a:lnTo>
                                      <a:pt x="120000" y="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4" name="Rectangle: Rounded Corners 14"/>
                            <wps:cNvSpPr/>
                            <wps:spPr>
                              <a:xfrm>
                                <a:off x="2258933" y="122450"/>
                                <a:ext cx="1040528" cy="544056"/>
                              </a:xfrm>
                              <a:prstGeom prst="roundRect">
                                <a:avLst>
                                  <a:gd name="adj" fmla="val 16667"/>
                                </a:avLst>
                              </a:prstGeom>
                              <a:solidFill>
                                <a:srgbClr val="4372C3"/>
                              </a:solidFill>
                              <a:ln w="12700" cap="flat" cmpd="sng">
                                <a:solidFill>
                                  <a:schemeClr val="lt1"/>
                                </a:solidFill>
                                <a:prstDash val="solid"/>
                                <a:miter lim="800000"/>
                                <a:headEnd type="none" w="sm" len="sm"/>
                                <a:tailEnd type="none" w="sm" len="sm"/>
                              </a:ln>
                            </wps:spPr>
                            <wps:txbx>
                              <w:txbxContent>
                                <w:p w14:paraId="1F5929C0" w14:textId="77777777" w:rsidR="006649E4" w:rsidRDefault="006649E4">
                                  <w:pPr>
                                    <w:spacing w:after="0" w:line="240" w:lineRule="auto"/>
                                    <w:textDirection w:val="btLr"/>
                                  </w:pPr>
                                </w:p>
                              </w:txbxContent>
                            </wps:txbx>
                            <wps:bodyPr spcFirstLastPara="1" wrap="square" lIns="91425" tIns="91425" rIns="91425" bIns="91425" anchor="ctr" anchorCtr="0">
                              <a:noAutofit/>
                            </wps:bodyPr>
                          </wps:wsp>
                          <wps:wsp>
                            <wps:cNvPr id="15" name="Rectangle 15"/>
                            <wps:cNvSpPr/>
                            <wps:spPr>
                              <a:xfrm>
                                <a:off x="2285492" y="149009"/>
                                <a:ext cx="987410" cy="490938"/>
                              </a:xfrm>
                              <a:prstGeom prst="rect">
                                <a:avLst/>
                              </a:prstGeom>
                              <a:noFill/>
                              <a:ln>
                                <a:noFill/>
                              </a:ln>
                            </wps:spPr>
                            <wps:txbx>
                              <w:txbxContent>
                                <w:p w14:paraId="1B495372" w14:textId="77777777" w:rsidR="006649E4" w:rsidRDefault="00100FED">
                                  <w:pPr>
                                    <w:spacing w:after="0" w:line="215" w:lineRule="auto"/>
                                    <w:jc w:val="center"/>
                                    <w:textDirection w:val="btLr"/>
                                  </w:pPr>
                                  <w:r>
                                    <w:rPr>
                                      <w:rFonts w:ascii="Arial" w:eastAsia="Arial" w:hAnsi="Arial" w:cs="Arial"/>
                                      <w:color w:val="000000"/>
                                      <w:sz w:val="28"/>
                                    </w:rPr>
                                    <w:t>Cognative</w:t>
                                  </w:r>
                                </w:p>
                              </w:txbxContent>
                            </wps:txbx>
                            <wps:bodyPr spcFirstLastPara="1" wrap="square" lIns="35550" tIns="35550" rIns="35550" bIns="35550" anchor="ctr" anchorCtr="0">
                              <a:noAutofit/>
                            </wps:bodyPr>
                          </wps:wsp>
                          <wps:wsp>
                            <wps:cNvPr id="16" name="Freeform: Shape 16"/>
                            <wps:cNvSpPr/>
                            <wps:spPr>
                              <a:xfrm rot="1800000">
                                <a:off x="3137382" y="1808497"/>
                                <a:ext cx="215453" cy="0"/>
                              </a:xfrm>
                              <a:custGeom>
                                <a:avLst/>
                                <a:gdLst/>
                                <a:ahLst/>
                                <a:cxnLst/>
                                <a:rect l="l" t="t" r="r" b="b"/>
                                <a:pathLst>
                                  <a:path w="120000" h="120000" extrusionOk="0">
                                    <a:moveTo>
                                      <a:pt x="0" y="0"/>
                                    </a:moveTo>
                                    <a:lnTo>
                                      <a:pt x="120000" y="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7" name="Rectangle: Rounded Corners 17"/>
                            <wps:cNvSpPr/>
                            <wps:spPr>
                              <a:xfrm>
                                <a:off x="3253676" y="1862360"/>
                                <a:ext cx="1034281" cy="499308"/>
                              </a:xfrm>
                              <a:prstGeom prst="roundRect">
                                <a:avLst>
                                  <a:gd name="adj" fmla="val 16667"/>
                                </a:avLst>
                              </a:prstGeom>
                              <a:solidFill>
                                <a:srgbClr val="4372C3"/>
                              </a:solidFill>
                              <a:ln w="12700" cap="flat" cmpd="sng">
                                <a:solidFill>
                                  <a:schemeClr val="lt1"/>
                                </a:solidFill>
                                <a:prstDash val="solid"/>
                                <a:miter lim="800000"/>
                                <a:headEnd type="none" w="sm" len="sm"/>
                                <a:tailEnd type="none" w="sm" len="sm"/>
                              </a:ln>
                            </wps:spPr>
                            <wps:txbx>
                              <w:txbxContent>
                                <w:p w14:paraId="62D8C300" w14:textId="77777777" w:rsidR="006649E4" w:rsidRDefault="006649E4">
                                  <w:pPr>
                                    <w:spacing w:after="0" w:line="240" w:lineRule="auto"/>
                                    <w:textDirection w:val="btLr"/>
                                  </w:pPr>
                                </w:p>
                              </w:txbxContent>
                            </wps:txbx>
                            <wps:bodyPr spcFirstLastPara="1" wrap="square" lIns="91425" tIns="91425" rIns="91425" bIns="91425" anchor="ctr" anchorCtr="0">
                              <a:noAutofit/>
                            </wps:bodyPr>
                          </wps:wsp>
                          <wps:wsp>
                            <wps:cNvPr id="18" name="Rectangle 18"/>
                            <wps:cNvSpPr/>
                            <wps:spPr>
                              <a:xfrm>
                                <a:off x="3278050" y="1886734"/>
                                <a:ext cx="985533" cy="450560"/>
                              </a:xfrm>
                              <a:prstGeom prst="rect">
                                <a:avLst/>
                              </a:prstGeom>
                              <a:noFill/>
                              <a:ln>
                                <a:noFill/>
                              </a:ln>
                            </wps:spPr>
                            <wps:txbx>
                              <w:txbxContent>
                                <w:p w14:paraId="0DC2AC34" w14:textId="77777777" w:rsidR="006649E4" w:rsidRDefault="00100FED">
                                  <w:pPr>
                                    <w:spacing w:after="0" w:line="215" w:lineRule="auto"/>
                                    <w:jc w:val="center"/>
                                    <w:textDirection w:val="btLr"/>
                                  </w:pPr>
                                  <w:r>
                                    <w:rPr>
                                      <w:rFonts w:ascii="Arial" w:eastAsia="Arial" w:hAnsi="Arial" w:cs="Arial"/>
                                      <w:color w:val="000000"/>
                                      <w:sz w:val="28"/>
                                    </w:rPr>
                                    <w:t>Behaviour</w:t>
                                  </w:r>
                                </w:p>
                              </w:txbxContent>
                            </wps:txbx>
                            <wps:bodyPr spcFirstLastPara="1" wrap="square" lIns="35550" tIns="35550" rIns="35550" bIns="35550" anchor="ctr" anchorCtr="0">
                              <a:noAutofit/>
                            </wps:bodyPr>
                          </wps:wsp>
                          <wps:wsp>
                            <wps:cNvPr id="19" name="Freeform: Shape 19"/>
                            <wps:cNvSpPr/>
                            <wps:spPr>
                              <a:xfrm rot="9000000">
                                <a:off x="2205558" y="1808497"/>
                                <a:ext cx="215453" cy="0"/>
                              </a:xfrm>
                              <a:custGeom>
                                <a:avLst/>
                                <a:gdLst/>
                                <a:ahLst/>
                                <a:cxnLst/>
                                <a:rect l="l" t="t" r="r" b="b"/>
                                <a:pathLst>
                                  <a:path w="120000" h="120000" extrusionOk="0">
                                    <a:moveTo>
                                      <a:pt x="0" y="0"/>
                                    </a:moveTo>
                                    <a:lnTo>
                                      <a:pt x="120000" y="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20" name="Rectangle: Rounded Corners 20"/>
                            <wps:cNvSpPr/>
                            <wps:spPr>
                              <a:xfrm>
                                <a:off x="1198441" y="1862360"/>
                                <a:ext cx="1178272" cy="499308"/>
                              </a:xfrm>
                              <a:prstGeom prst="roundRect">
                                <a:avLst>
                                  <a:gd name="adj" fmla="val 16667"/>
                                </a:avLst>
                              </a:prstGeom>
                              <a:solidFill>
                                <a:srgbClr val="4372C3"/>
                              </a:solidFill>
                              <a:ln w="12700" cap="flat" cmpd="sng">
                                <a:solidFill>
                                  <a:schemeClr val="lt1"/>
                                </a:solidFill>
                                <a:prstDash val="solid"/>
                                <a:miter lim="800000"/>
                                <a:headEnd type="none" w="sm" len="sm"/>
                                <a:tailEnd type="none" w="sm" len="sm"/>
                              </a:ln>
                            </wps:spPr>
                            <wps:txbx>
                              <w:txbxContent>
                                <w:p w14:paraId="41FC6D08" w14:textId="77777777" w:rsidR="006649E4" w:rsidRDefault="006649E4">
                                  <w:pPr>
                                    <w:spacing w:after="0" w:line="240" w:lineRule="auto"/>
                                    <w:textDirection w:val="btLr"/>
                                  </w:pPr>
                                </w:p>
                              </w:txbxContent>
                            </wps:txbx>
                            <wps:bodyPr spcFirstLastPara="1" wrap="square" lIns="91425" tIns="91425" rIns="91425" bIns="91425" anchor="ctr" anchorCtr="0">
                              <a:noAutofit/>
                            </wps:bodyPr>
                          </wps:wsp>
                          <wps:wsp>
                            <wps:cNvPr id="21" name="Rectangle 21"/>
                            <wps:cNvSpPr/>
                            <wps:spPr>
                              <a:xfrm>
                                <a:off x="1222815" y="1886734"/>
                                <a:ext cx="1129524" cy="450560"/>
                              </a:xfrm>
                              <a:prstGeom prst="rect">
                                <a:avLst/>
                              </a:prstGeom>
                              <a:noFill/>
                              <a:ln>
                                <a:noFill/>
                              </a:ln>
                            </wps:spPr>
                            <wps:txbx>
                              <w:txbxContent>
                                <w:p w14:paraId="51AFF083" w14:textId="77777777" w:rsidR="006649E4" w:rsidRDefault="00100FED">
                                  <w:pPr>
                                    <w:spacing w:after="0" w:line="215" w:lineRule="auto"/>
                                    <w:jc w:val="center"/>
                                    <w:textDirection w:val="btLr"/>
                                  </w:pPr>
                                  <w:r>
                                    <w:rPr>
                                      <w:rFonts w:ascii="Arial" w:eastAsia="Arial" w:hAnsi="Arial" w:cs="Arial"/>
                                      <w:color w:val="000000"/>
                                      <w:sz w:val="28"/>
                                    </w:rPr>
                                    <w:t>Affect</w:t>
                                  </w:r>
                                </w:p>
                              </w:txbxContent>
                            </wps:txbx>
                            <wps:bodyPr spcFirstLastPara="1" wrap="square" lIns="35550" tIns="35550" rIns="35550" bIns="35550" anchor="ctr" anchorCtr="0">
                              <a:noAutofit/>
                            </wps:bodyPr>
                          </wps:wsp>
                        </wpg:grpSp>
                      </wpg:grpSp>
                    </wpg:wg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inline distB="0" distT="0" distL="0" distR="0">
                <wp:extent cx="5486400" cy="2484120"/>
                <wp:effectExtent b="0" l="0" r="0" t="0"/>
                <wp:docPr id="170" name="image1.png"/>
                <a:graphic>
                  <a:graphicData uri="http://schemas.openxmlformats.org/drawingml/2006/picture">
                    <pic:pic>
                      <pic:nvPicPr>
                        <pic:cNvPr id="0" name="image1.png"/>
                        <pic:cNvPicPr preferRelativeResize="0"/>
                      </pic:nvPicPr>
                      <pic:blipFill>
                        <a:blip r:embed="rId12"/>
                        <a:srcRect/>
                        <a:stretch>
                          <a:fillRect/>
                        </a:stretch>
                      </pic:blipFill>
                      <pic:spPr>
                        <a:xfrm>
                          <a:off x="0" y="0"/>
                          <a:ext cx="5486400" cy="2484120"/>
                        </a:xfrm>
                        <a:prstGeom prst="rect"/>
                        <a:ln/>
                      </pic:spPr>
                    </pic:pic>
                  </a:graphicData>
                </a:graphic>
              </wp:inline>
            </w:drawing>
          </mc:Fallback>
        </mc:AlternateContent>
      </w:r>
    </w:p>
    <w:p w14:paraId="0000003E" w14:textId="77777777" w:rsidR="006649E4" w:rsidRDefault="00100FED">
      <w:pPr>
        <w:spacing w:line="360" w:lineRule="auto"/>
        <w:rPr>
          <w:rFonts w:ascii="Arial" w:eastAsia="Arial" w:hAnsi="Arial" w:cs="Arial"/>
          <w:b/>
        </w:rPr>
      </w:pP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b/>
        </w:rPr>
        <w:t>Source (Author)</w:t>
      </w:r>
    </w:p>
    <w:p w14:paraId="0000003F" w14:textId="77777777" w:rsidR="006649E4" w:rsidRDefault="00100FED">
      <w:pPr>
        <w:spacing w:line="360" w:lineRule="auto"/>
        <w:rPr>
          <w:rFonts w:ascii="Arial" w:eastAsia="Arial" w:hAnsi="Arial" w:cs="Arial"/>
        </w:rPr>
      </w:pPr>
      <w:r>
        <w:rPr>
          <w:rFonts w:ascii="Arial" w:eastAsia="Arial" w:hAnsi="Arial" w:cs="Arial"/>
        </w:rPr>
        <w:t>Cognitive component – The cognitive component of attitudes refers to beliefs, thoughts and attributes that may relate to an object that sparks a positive or negative emotion to that object.</w:t>
      </w:r>
    </w:p>
    <w:p w14:paraId="00000040" w14:textId="77777777" w:rsidR="006649E4" w:rsidRDefault="00100FED">
      <w:pPr>
        <w:spacing w:line="360" w:lineRule="auto"/>
        <w:rPr>
          <w:rFonts w:ascii="Arial" w:eastAsia="Arial" w:hAnsi="Arial" w:cs="Arial"/>
        </w:rPr>
      </w:pPr>
      <w:r>
        <w:rPr>
          <w:rFonts w:ascii="Arial" w:eastAsia="Arial" w:hAnsi="Arial" w:cs="Arial"/>
        </w:rPr>
        <w:t>Behaviour component – The behaviour component of attitude refers to how the attitude may influence how we act and behave.</w:t>
      </w:r>
    </w:p>
    <w:p w14:paraId="00000041" w14:textId="77777777" w:rsidR="006649E4" w:rsidRDefault="00100FED">
      <w:pPr>
        <w:spacing w:line="360" w:lineRule="auto"/>
        <w:rPr>
          <w:rFonts w:ascii="Arial" w:eastAsia="Arial" w:hAnsi="Arial" w:cs="Arial"/>
        </w:rPr>
      </w:pPr>
      <w:r>
        <w:rPr>
          <w:rFonts w:ascii="Arial" w:eastAsia="Arial" w:hAnsi="Arial" w:cs="Arial"/>
        </w:rPr>
        <w:t>Affective component – The affective component of attitude refers to feelings and emotions to an object or person.</w:t>
      </w:r>
    </w:p>
    <w:p w14:paraId="00000042" w14:textId="77777777" w:rsidR="006649E4" w:rsidRDefault="00100FED">
      <w:pPr>
        <w:spacing w:line="360" w:lineRule="auto"/>
        <w:rPr>
          <w:rFonts w:ascii="Arial" w:eastAsia="Arial" w:hAnsi="Arial" w:cs="Arial"/>
        </w:rPr>
      </w:pPr>
      <w:bookmarkStart w:id="1" w:name="_heading=h.30j0zll" w:colFirst="0" w:colLast="0"/>
      <w:bookmarkEnd w:id="1"/>
      <w:r>
        <w:rPr>
          <w:rFonts w:ascii="Arial" w:eastAsia="Arial" w:hAnsi="Arial" w:cs="Arial"/>
        </w:rPr>
        <w:t xml:space="preserve">One’s attitude towards unhealthy eating can be due to many reasons, it may be due to biological or emotional reasons. Attitude can have a positive or negative influence on a </w:t>
      </w:r>
      <w:r>
        <w:rPr>
          <w:rFonts w:ascii="Arial" w:eastAsia="Arial" w:hAnsi="Arial" w:cs="Arial"/>
        </w:rPr>
        <w:lastRenderedPageBreak/>
        <w:t xml:space="preserve">person’s diet. Mantau, Hattula and Bournemann (2018) stated emotional eating is one the main source of obesity in today world and biological determinants such as weight tends to take a back seat compared to phycological determinant. Mantau, Hattula and Bournemann (2018) study showed psychological (restrained eating) and situational (stress) are key reasons to unhealthy eating. Furthermore, Izydorczyk at al. (2019) study suggests emotional variables contribute towards unhealthy eating attitudes. </w:t>
      </w:r>
    </w:p>
    <w:p w14:paraId="00000043" w14:textId="77777777" w:rsidR="006649E4" w:rsidRDefault="00100FED">
      <w:pPr>
        <w:spacing w:line="360" w:lineRule="auto"/>
        <w:rPr>
          <w:rFonts w:ascii="Arial" w:eastAsia="Arial" w:hAnsi="Arial" w:cs="Arial"/>
        </w:rPr>
      </w:pPr>
      <w:r>
        <w:rPr>
          <w:rFonts w:ascii="Arial" w:eastAsia="Arial" w:hAnsi="Arial" w:cs="Arial"/>
        </w:rPr>
        <w:t>The three-component model would help to understand the thought process and behaviour of one’s unhealthy eating. For example, John believes take outs are fine to eat most days of the week (cognitive), he feels happy and comforted (affect), he attends large gatherings because of access to more food (behaviour). By implementing this process on a large group of people it will shed light to all the possible determinants of unhealthy eating behaviour.</w:t>
      </w:r>
    </w:p>
    <w:p w14:paraId="00000044" w14:textId="77777777" w:rsidR="006649E4" w:rsidRDefault="006649E4">
      <w:pPr>
        <w:spacing w:line="360" w:lineRule="auto"/>
        <w:rPr>
          <w:rFonts w:ascii="Arial" w:eastAsia="Arial" w:hAnsi="Arial" w:cs="Arial"/>
        </w:rPr>
      </w:pPr>
    </w:p>
    <w:p w14:paraId="00000045" w14:textId="77777777" w:rsidR="006649E4" w:rsidRDefault="00100FED">
      <w:pPr>
        <w:spacing w:line="360" w:lineRule="auto"/>
        <w:rPr>
          <w:rFonts w:ascii="Arial" w:eastAsia="Arial" w:hAnsi="Arial" w:cs="Arial"/>
          <w:b/>
          <w:u w:val="single"/>
        </w:rPr>
      </w:pPr>
      <w:r>
        <w:rPr>
          <w:rFonts w:ascii="Arial" w:eastAsia="Arial" w:hAnsi="Arial" w:cs="Arial"/>
          <w:b/>
          <w:u w:val="single"/>
        </w:rPr>
        <w:t>Theory of Planned Behaviour</w:t>
      </w:r>
    </w:p>
    <w:p w14:paraId="00000046" w14:textId="77777777" w:rsidR="006649E4" w:rsidRDefault="00100FED">
      <w:pPr>
        <w:spacing w:line="360" w:lineRule="auto"/>
        <w:rPr>
          <w:rFonts w:ascii="Arial" w:eastAsia="Arial" w:hAnsi="Arial" w:cs="Arial"/>
        </w:rPr>
      </w:pPr>
      <w:r>
        <w:rPr>
          <w:rFonts w:ascii="Arial" w:eastAsia="Arial" w:hAnsi="Arial" w:cs="Arial"/>
        </w:rPr>
        <w:t xml:space="preserve">Originally the theory of planned behaviour was known as the Theory of Reasoned Action, its purpose was to predict a person’s intention to engage in a behaviour at a certain time and place. The purpose at the time was to show a person can exert self-control regardless of which behaviour traits they are showing at the time. Behaviour intentions are determined by three key factors: attitudes towards the behaviour, subjective norms, and perceived behavioural control. </w:t>
      </w:r>
    </w:p>
    <w:p w14:paraId="00000047" w14:textId="77777777" w:rsidR="006649E4" w:rsidRDefault="00100FED">
      <w:pPr>
        <w:spacing w:line="360" w:lineRule="auto"/>
        <w:rPr>
          <w:rFonts w:ascii="Arial" w:eastAsia="Arial" w:hAnsi="Arial" w:cs="Arial"/>
        </w:rPr>
      </w:pPr>
      <w:bookmarkStart w:id="2" w:name="_heading=h.1fob9te" w:colFirst="0" w:colLast="0"/>
      <w:bookmarkEnd w:id="2"/>
      <w:r>
        <w:rPr>
          <w:rFonts w:ascii="Arial" w:eastAsia="Arial" w:hAnsi="Arial" w:cs="Arial"/>
        </w:rPr>
        <w:t xml:space="preserve">Between 1985 – 1991 Icek Ajzen developed the theory of planned behaviour, he used it as a general model across a wide range of different types of behaviour to predict and explain the variety of human behaviours. </w:t>
      </w:r>
    </w:p>
    <w:p w14:paraId="00000048" w14:textId="77777777" w:rsidR="006649E4" w:rsidRDefault="006649E4">
      <w:pPr>
        <w:spacing w:line="360" w:lineRule="auto"/>
        <w:rPr>
          <w:rFonts w:ascii="Arial" w:eastAsia="Arial" w:hAnsi="Arial" w:cs="Arial"/>
        </w:rPr>
      </w:pPr>
    </w:p>
    <w:p w14:paraId="00000049" w14:textId="77777777" w:rsidR="006649E4" w:rsidRDefault="006649E4">
      <w:pPr>
        <w:spacing w:line="360" w:lineRule="auto"/>
        <w:rPr>
          <w:rFonts w:ascii="Arial" w:eastAsia="Arial" w:hAnsi="Arial" w:cs="Arial"/>
        </w:rPr>
      </w:pPr>
    </w:p>
    <w:p w14:paraId="0000004A" w14:textId="77777777" w:rsidR="006649E4" w:rsidRDefault="00100FED">
      <w:pPr>
        <w:spacing w:line="360" w:lineRule="auto"/>
        <w:jc w:val="center"/>
        <w:rPr>
          <w:rFonts w:ascii="Arial" w:eastAsia="Arial" w:hAnsi="Arial" w:cs="Arial"/>
          <w:b/>
          <w:u w:val="single"/>
        </w:rPr>
      </w:pPr>
      <w:r>
        <w:rPr>
          <w:rFonts w:ascii="Arial" w:eastAsia="Arial" w:hAnsi="Arial" w:cs="Arial"/>
          <w:b/>
          <w:u w:val="single"/>
        </w:rPr>
        <w:t>Theory of Planned Behaviour Model</w:t>
      </w:r>
    </w:p>
    <w:p w14:paraId="0000004B" w14:textId="77777777" w:rsidR="006649E4" w:rsidRDefault="00100FED">
      <w:pPr>
        <w:spacing w:line="360" w:lineRule="auto"/>
        <w:rPr>
          <w:rFonts w:ascii="Arial" w:eastAsia="Arial" w:hAnsi="Arial" w:cs="Arial"/>
        </w:rPr>
      </w:pPr>
      <w:r>
        <w:rPr>
          <w:noProof/>
        </w:rPr>
        <mc:AlternateContent>
          <mc:Choice Requires="wpg">
            <w:drawing>
              <wp:anchor distT="0" distB="0" distL="114300" distR="114300" simplePos="0" relativeHeight="251662336" behindDoc="0" locked="0" layoutInCell="1" hidden="0" allowOverlap="1" wp14:anchorId="11DDC36B" wp14:editId="039E8CD5">
                <wp:simplePos x="0" y="0"/>
                <wp:positionH relativeFrom="column">
                  <wp:posOffset>12701</wp:posOffset>
                </wp:positionH>
                <wp:positionV relativeFrom="paragraph">
                  <wp:posOffset>38100</wp:posOffset>
                </wp:positionV>
                <wp:extent cx="1854200" cy="535940"/>
                <wp:effectExtent l="0" t="0" r="0" b="0"/>
                <wp:wrapNone/>
                <wp:docPr id="173" name=""/>
                <wp:cNvGraphicFramePr/>
                <a:graphic xmlns:a="http://schemas.openxmlformats.org/drawingml/2006/main">
                  <a:graphicData uri="http://schemas.microsoft.com/office/word/2010/wordprocessingShape">
                    <wps:wsp>
                      <wps:cNvSpPr/>
                      <wps:spPr>
                        <a:xfrm>
                          <a:off x="4431600" y="3524730"/>
                          <a:ext cx="1828800" cy="510540"/>
                        </a:xfrm>
                        <a:prstGeom prst="rect">
                          <a:avLst/>
                        </a:prstGeom>
                        <a:solidFill>
                          <a:schemeClr val="accent1"/>
                        </a:solidFill>
                        <a:ln w="12700" cap="flat" cmpd="sng">
                          <a:solidFill>
                            <a:srgbClr val="31538F"/>
                          </a:solidFill>
                          <a:prstDash val="solid"/>
                          <a:miter lim="800000"/>
                          <a:headEnd type="none" w="sm" len="sm"/>
                          <a:tailEnd type="none" w="sm" len="sm"/>
                        </a:ln>
                      </wps:spPr>
                      <wps:txbx>
                        <w:txbxContent>
                          <w:p w14:paraId="67F5738C" w14:textId="77777777" w:rsidR="006649E4" w:rsidRDefault="00100FED">
                            <w:pPr>
                              <w:spacing w:line="258" w:lineRule="auto"/>
                              <w:jc w:val="center"/>
                              <w:textDirection w:val="btLr"/>
                            </w:pPr>
                            <w:r>
                              <w:rPr>
                                <w:rFonts w:ascii="Arial" w:eastAsia="Arial" w:hAnsi="Arial" w:cs="Arial"/>
                                <w:color w:val="000000"/>
                              </w:rPr>
                              <w:t>Attitude</w:t>
                            </w:r>
                          </w:p>
                        </w:txbxContent>
                      </wps:txbx>
                      <wps:bodyPr spcFirstLastPara="1" wrap="square" lIns="91425" tIns="45700" rIns="91425" bIns="45700" anchor="ctr"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12701</wp:posOffset>
                </wp:positionH>
                <wp:positionV relativeFrom="paragraph">
                  <wp:posOffset>38100</wp:posOffset>
                </wp:positionV>
                <wp:extent cx="1854200" cy="535940"/>
                <wp:effectExtent b="0" l="0" r="0" t="0"/>
                <wp:wrapNone/>
                <wp:docPr id="173" name="image5.png"/>
                <a:graphic>
                  <a:graphicData uri="http://schemas.openxmlformats.org/drawingml/2006/picture">
                    <pic:pic>
                      <pic:nvPicPr>
                        <pic:cNvPr id="0" name="image5.png"/>
                        <pic:cNvPicPr preferRelativeResize="0"/>
                      </pic:nvPicPr>
                      <pic:blipFill>
                        <a:blip r:embed="rId13"/>
                        <a:srcRect/>
                        <a:stretch>
                          <a:fillRect/>
                        </a:stretch>
                      </pic:blipFill>
                      <pic:spPr>
                        <a:xfrm>
                          <a:off x="0" y="0"/>
                          <a:ext cx="1854200" cy="535940"/>
                        </a:xfrm>
                        <a:prstGeom prst="rect"/>
                        <a:ln/>
                      </pic:spPr>
                    </pic:pic>
                  </a:graphicData>
                </a:graphic>
              </wp:anchor>
            </w:drawing>
          </mc:Fallback>
        </mc:AlternateContent>
      </w:r>
      <w:r>
        <w:rPr>
          <w:noProof/>
        </w:rPr>
        <mc:AlternateContent>
          <mc:Choice Requires="wpg">
            <w:drawing>
              <wp:anchor distT="0" distB="0" distL="114300" distR="114300" simplePos="0" relativeHeight="251663360" behindDoc="0" locked="0" layoutInCell="1" hidden="0" allowOverlap="1" wp14:anchorId="748D7A41" wp14:editId="7297F643">
                <wp:simplePos x="0" y="0"/>
                <wp:positionH relativeFrom="column">
                  <wp:posOffset>1816100</wp:posOffset>
                </wp:positionH>
                <wp:positionV relativeFrom="paragraph">
                  <wp:posOffset>292100</wp:posOffset>
                </wp:positionV>
                <wp:extent cx="323850" cy="491490"/>
                <wp:effectExtent l="0" t="0" r="0" b="0"/>
                <wp:wrapNone/>
                <wp:docPr id="175" name=""/>
                <wp:cNvGraphicFramePr/>
                <a:graphic xmlns:a="http://schemas.openxmlformats.org/drawingml/2006/main">
                  <a:graphicData uri="http://schemas.microsoft.com/office/word/2010/wordprocessingShape">
                    <wps:wsp>
                      <wps:cNvCnPr/>
                      <wps:spPr>
                        <a:xfrm>
                          <a:off x="5193600" y="3543780"/>
                          <a:ext cx="304800" cy="472440"/>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1816100</wp:posOffset>
                </wp:positionH>
                <wp:positionV relativeFrom="paragraph">
                  <wp:posOffset>292100</wp:posOffset>
                </wp:positionV>
                <wp:extent cx="323850" cy="491490"/>
                <wp:effectExtent b="0" l="0" r="0" t="0"/>
                <wp:wrapNone/>
                <wp:docPr id="175" name="image7.png"/>
                <a:graphic>
                  <a:graphicData uri="http://schemas.openxmlformats.org/drawingml/2006/picture">
                    <pic:pic>
                      <pic:nvPicPr>
                        <pic:cNvPr id="0" name="image7.png"/>
                        <pic:cNvPicPr preferRelativeResize="0"/>
                      </pic:nvPicPr>
                      <pic:blipFill>
                        <a:blip r:embed="rId14"/>
                        <a:srcRect/>
                        <a:stretch>
                          <a:fillRect/>
                        </a:stretch>
                      </pic:blipFill>
                      <pic:spPr>
                        <a:xfrm>
                          <a:off x="0" y="0"/>
                          <a:ext cx="323850" cy="491490"/>
                        </a:xfrm>
                        <a:prstGeom prst="rect"/>
                        <a:ln/>
                      </pic:spPr>
                    </pic:pic>
                  </a:graphicData>
                </a:graphic>
              </wp:anchor>
            </w:drawing>
          </mc:Fallback>
        </mc:AlternateContent>
      </w:r>
    </w:p>
    <w:p w14:paraId="0000004C" w14:textId="77777777" w:rsidR="006649E4" w:rsidRDefault="006649E4">
      <w:pPr>
        <w:spacing w:line="360" w:lineRule="auto"/>
        <w:rPr>
          <w:rFonts w:ascii="Arial" w:eastAsia="Arial" w:hAnsi="Arial" w:cs="Arial"/>
        </w:rPr>
      </w:pPr>
    </w:p>
    <w:p w14:paraId="0000004D" w14:textId="77777777" w:rsidR="006649E4" w:rsidRDefault="00100FED">
      <w:pPr>
        <w:spacing w:line="360" w:lineRule="auto"/>
        <w:rPr>
          <w:rFonts w:ascii="Arial" w:eastAsia="Arial" w:hAnsi="Arial" w:cs="Arial"/>
        </w:rPr>
      </w:pPr>
      <w:r>
        <w:rPr>
          <w:noProof/>
        </w:rPr>
        <mc:AlternateContent>
          <mc:Choice Requires="wpg">
            <w:drawing>
              <wp:anchor distT="0" distB="0" distL="114300" distR="114300" simplePos="0" relativeHeight="251664384" behindDoc="0" locked="0" layoutInCell="1" hidden="0" allowOverlap="1" wp14:anchorId="4ACF62D9" wp14:editId="110FF813">
                <wp:simplePos x="0" y="0"/>
                <wp:positionH relativeFrom="column">
                  <wp:posOffset>1841500</wp:posOffset>
                </wp:positionH>
                <wp:positionV relativeFrom="paragraph">
                  <wp:posOffset>165100</wp:posOffset>
                </wp:positionV>
                <wp:extent cx="268605" cy="34925"/>
                <wp:effectExtent l="0" t="0" r="0" b="0"/>
                <wp:wrapNone/>
                <wp:docPr id="183" name=""/>
                <wp:cNvGraphicFramePr/>
                <a:graphic xmlns:a="http://schemas.openxmlformats.org/drawingml/2006/main">
                  <a:graphicData uri="http://schemas.microsoft.com/office/word/2010/wordprocessingShape">
                    <wps:wsp>
                      <wps:cNvCnPr/>
                      <wps:spPr>
                        <a:xfrm rot="10800000" flipH="1">
                          <a:off x="5216460" y="3776190"/>
                          <a:ext cx="259080" cy="7620"/>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1841500</wp:posOffset>
                </wp:positionH>
                <wp:positionV relativeFrom="paragraph">
                  <wp:posOffset>165100</wp:posOffset>
                </wp:positionV>
                <wp:extent cx="268605" cy="34925"/>
                <wp:effectExtent b="0" l="0" r="0" t="0"/>
                <wp:wrapNone/>
                <wp:docPr id="183" name="image15.png"/>
                <a:graphic>
                  <a:graphicData uri="http://schemas.openxmlformats.org/drawingml/2006/picture">
                    <pic:pic>
                      <pic:nvPicPr>
                        <pic:cNvPr id="0" name="image15.png"/>
                        <pic:cNvPicPr preferRelativeResize="0"/>
                      </pic:nvPicPr>
                      <pic:blipFill>
                        <a:blip r:embed="rId15"/>
                        <a:srcRect/>
                        <a:stretch>
                          <a:fillRect/>
                        </a:stretch>
                      </pic:blipFill>
                      <pic:spPr>
                        <a:xfrm>
                          <a:off x="0" y="0"/>
                          <a:ext cx="268605" cy="34925"/>
                        </a:xfrm>
                        <a:prstGeom prst="rect"/>
                        <a:ln/>
                      </pic:spPr>
                    </pic:pic>
                  </a:graphicData>
                </a:graphic>
              </wp:anchor>
            </w:drawing>
          </mc:Fallback>
        </mc:AlternateContent>
      </w:r>
      <w:r>
        <w:rPr>
          <w:noProof/>
        </w:rPr>
        <mc:AlternateContent>
          <mc:Choice Requires="wpg">
            <w:drawing>
              <wp:anchor distT="0" distB="0" distL="114300" distR="114300" simplePos="0" relativeHeight="251665408" behindDoc="0" locked="0" layoutInCell="1" hidden="0" allowOverlap="1" wp14:anchorId="2CACB131" wp14:editId="781678CB">
                <wp:simplePos x="0" y="0"/>
                <wp:positionH relativeFrom="column">
                  <wp:posOffset>1841500</wp:posOffset>
                </wp:positionH>
                <wp:positionV relativeFrom="paragraph">
                  <wp:posOffset>292100</wp:posOffset>
                </wp:positionV>
                <wp:extent cx="278130" cy="529590"/>
                <wp:effectExtent l="0" t="0" r="0" b="0"/>
                <wp:wrapNone/>
                <wp:docPr id="177" name=""/>
                <wp:cNvGraphicFramePr/>
                <a:graphic xmlns:a="http://schemas.openxmlformats.org/drawingml/2006/main">
                  <a:graphicData uri="http://schemas.microsoft.com/office/word/2010/wordprocessingShape">
                    <wps:wsp>
                      <wps:cNvCnPr/>
                      <wps:spPr>
                        <a:xfrm rot="10800000" flipH="1">
                          <a:off x="5216460" y="3524730"/>
                          <a:ext cx="259080" cy="510540"/>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1841500</wp:posOffset>
                </wp:positionH>
                <wp:positionV relativeFrom="paragraph">
                  <wp:posOffset>292100</wp:posOffset>
                </wp:positionV>
                <wp:extent cx="278130" cy="529590"/>
                <wp:effectExtent b="0" l="0" r="0" t="0"/>
                <wp:wrapNone/>
                <wp:docPr id="177" name="image9.png"/>
                <a:graphic>
                  <a:graphicData uri="http://schemas.openxmlformats.org/drawingml/2006/picture">
                    <pic:pic>
                      <pic:nvPicPr>
                        <pic:cNvPr id="0" name="image9.png"/>
                        <pic:cNvPicPr preferRelativeResize="0"/>
                      </pic:nvPicPr>
                      <pic:blipFill>
                        <a:blip r:embed="rId16"/>
                        <a:srcRect/>
                        <a:stretch>
                          <a:fillRect/>
                        </a:stretch>
                      </pic:blipFill>
                      <pic:spPr>
                        <a:xfrm>
                          <a:off x="0" y="0"/>
                          <a:ext cx="278130" cy="529590"/>
                        </a:xfrm>
                        <a:prstGeom prst="rect"/>
                        <a:ln/>
                      </pic:spPr>
                    </pic:pic>
                  </a:graphicData>
                </a:graphic>
              </wp:anchor>
            </w:drawing>
          </mc:Fallback>
        </mc:AlternateContent>
      </w:r>
      <w:r>
        <w:rPr>
          <w:noProof/>
        </w:rPr>
        <mc:AlternateContent>
          <mc:Choice Requires="wpg">
            <w:drawing>
              <wp:anchor distT="0" distB="0" distL="114300" distR="114300" simplePos="0" relativeHeight="251666432" behindDoc="0" locked="0" layoutInCell="1" hidden="0" allowOverlap="1" wp14:anchorId="1124F557" wp14:editId="51E4CC2B">
                <wp:simplePos x="0" y="0"/>
                <wp:positionH relativeFrom="column">
                  <wp:posOffset>3568700</wp:posOffset>
                </wp:positionH>
                <wp:positionV relativeFrom="paragraph">
                  <wp:posOffset>165100</wp:posOffset>
                </wp:positionV>
                <wp:extent cx="413385" cy="34925"/>
                <wp:effectExtent l="0" t="0" r="0" b="0"/>
                <wp:wrapNone/>
                <wp:docPr id="179" name=""/>
                <wp:cNvGraphicFramePr/>
                <a:graphic xmlns:a="http://schemas.openxmlformats.org/drawingml/2006/main">
                  <a:graphicData uri="http://schemas.microsoft.com/office/word/2010/wordprocessingShape">
                    <wps:wsp>
                      <wps:cNvCnPr/>
                      <wps:spPr>
                        <a:xfrm>
                          <a:off x="5144070" y="3780000"/>
                          <a:ext cx="403860" cy="0"/>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3568700</wp:posOffset>
                </wp:positionH>
                <wp:positionV relativeFrom="paragraph">
                  <wp:posOffset>165100</wp:posOffset>
                </wp:positionV>
                <wp:extent cx="413385" cy="34925"/>
                <wp:effectExtent b="0" l="0" r="0" t="0"/>
                <wp:wrapNone/>
                <wp:docPr id="179" name="image11.png"/>
                <a:graphic>
                  <a:graphicData uri="http://schemas.openxmlformats.org/drawingml/2006/picture">
                    <pic:pic>
                      <pic:nvPicPr>
                        <pic:cNvPr id="0" name="image11.png"/>
                        <pic:cNvPicPr preferRelativeResize="0"/>
                      </pic:nvPicPr>
                      <pic:blipFill>
                        <a:blip r:embed="rId17"/>
                        <a:srcRect/>
                        <a:stretch>
                          <a:fillRect/>
                        </a:stretch>
                      </pic:blipFill>
                      <pic:spPr>
                        <a:xfrm>
                          <a:off x="0" y="0"/>
                          <a:ext cx="413385" cy="34925"/>
                        </a:xfrm>
                        <a:prstGeom prst="rect"/>
                        <a:ln/>
                      </pic:spPr>
                    </pic:pic>
                  </a:graphicData>
                </a:graphic>
              </wp:anchor>
            </w:drawing>
          </mc:Fallback>
        </mc:AlternateContent>
      </w:r>
      <w:r>
        <w:rPr>
          <w:noProof/>
        </w:rPr>
        <mc:AlternateContent>
          <mc:Choice Requires="wpg">
            <w:drawing>
              <wp:anchor distT="0" distB="0" distL="114300" distR="114300" simplePos="0" relativeHeight="251667456" behindDoc="0" locked="0" layoutInCell="1" hidden="0" allowOverlap="1" wp14:anchorId="517964FD" wp14:editId="39240FCF">
                <wp:simplePos x="0" y="0"/>
                <wp:positionH relativeFrom="column">
                  <wp:posOffset>1</wp:posOffset>
                </wp:positionH>
                <wp:positionV relativeFrom="paragraph">
                  <wp:posOffset>0</wp:posOffset>
                </wp:positionV>
                <wp:extent cx="1877060" cy="474980"/>
                <wp:effectExtent l="0" t="0" r="0" b="0"/>
                <wp:wrapNone/>
                <wp:docPr id="174" name=""/>
                <wp:cNvGraphicFramePr/>
                <a:graphic xmlns:a="http://schemas.openxmlformats.org/drawingml/2006/main">
                  <a:graphicData uri="http://schemas.microsoft.com/office/word/2010/wordprocessingShape">
                    <wps:wsp>
                      <wps:cNvSpPr/>
                      <wps:spPr>
                        <a:xfrm>
                          <a:off x="4420170" y="3555210"/>
                          <a:ext cx="1851660" cy="449580"/>
                        </a:xfrm>
                        <a:prstGeom prst="rect">
                          <a:avLst/>
                        </a:prstGeom>
                        <a:solidFill>
                          <a:schemeClr val="accent1"/>
                        </a:solidFill>
                        <a:ln w="12700" cap="flat" cmpd="sng">
                          <a:solidFill>
                            <a:srgbClr val="31538F"/>
                          </a:solidFill>
                          <a:prstDash val="solid"/>
                          <a:miter lim="800000"/>
                          <a:headEnd type="none" w="sm" len="sm"/>
                          <a:tailEnd type="none" w="sm" len="sm"/>
                        </a:ln>
                      </wps:spPr>
                      <wps:txbx>
                        <w:txbxContent>
                          <w:p w14:paraId="2D18DAF1" w14:textId="77777777" w:rsidR="006649E4" w:rsidRDefault="00100FED">
                            <w:pPr>
                              <w:spacing w:line="258" w:lineRule="auto"/>
                              <w:jc w:val="center"/>
                              <w:textDirection w:val="btLr"/>
                            </w:pPr>
                            <w:r>
                              <w:rPr>
                                <w:rFonts w:ascii="Arial" w:eastAsia="Arial" w:hAnsi="Arial" w:cs="Arial"/>
                                <w:color w:val="000000"/>
                              </w:rPr>
                              <w:t>Subjective norm</w:t>
                            </w:r>
                          </w:p>
                        </w:txbxContent>
                      </wps:txbx>
                      <wps:bodyPr spcFirstLastPara="1" wrap="square" lIns="91425" tIns="45700" rIns="91425" bIns="45700" anchor="ctr"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77060" cy="474980"/>
                <wp:effectExtent b="0" l="0" r="0" t="0"/>
                <wp:wrapNone/>
                <wp:docPr id="174" name="image6.png"/>
                <a:graphic>
                  <a:graphicData uri="http://schemas.openxmlformats.org/drawingml/2006/picture">
                    <pic:pic>
                      <pic:nvPicPr>
                        <pic:cNvPr id="0" name="image6.png"/>
                        <pic:cNvPicPr preferRelativeResize="0"/>
                      </pic:nvPicPr>
                      <pic:blipFill>
                        <a:blip r:embed="rId18"/>
                        <a:srcRect/>
                        <a:stretch>
                          <a:fillRect/>
                        </a:stretch>
                      </pic:blipFill>
                      <pic:spPr>
                        <a:xfrm>
                          <a:off x="0" y="0"/>
                          <a:ext cx="1877060" cy="474980"/>
                        </a:xfrm>
                        <a:prstGeom prst="rect"/>
                        <a:ln/>
                      </pic:spPr>
                    </pic:pic>
                  </a:graphicData>
                </a:graphic>
              </wp:anchor>
            </w:drawing>
          </mc:Fallback>
        </mc:AlternateContent>
      </w:r>
      <w:r>
        <w:rPr>
          <w:noProof/>
        </w:rPr>
        <mc:AlternateContent>
          <mc:Choice Requires="wpg">
            <w:drawing>
              <wp:anchor distT="0" distB="0" distL="114300" distR="114300" simplePos="0" relativeHeight="251668480" behindDoc="0" locked="0" layoutInCell="1" hidden="0" allowOverlap="1" wp14:anchorId="377F4022" wp14:editId="27CC1A37">
                <wp:simplePos x="0" y="0"/>
                <wp:positionH relativeFrom="column">
                  <wp:posOffset>2133600</wp:posOffset>
                </wp:positionH>
                <wp:positionV relativeFrom="paragraph">
                  <wp:posOffset>0</wp:posOffset>
                </wp:positionV>
                <wp:extent cx="1450340" cy="436880"/>
                <wp:effectExtent l="0" t="0" r="0" b="0"/>
                <wp:wrapNone/>
                <wp:docPr id="172" name=""/>
                <wp:cNvGraphicFramePr/>
                <a:graphic xmlns:a="http://schemas.openxmlformats.org/drawingml/2006/main">
                  <a:graphicData uri="http://schemas.microsoft.com/office/word/2010/wordprocessingShape">
                    <wps:wsp>
                      <wps:cNvSpPr/>
                      <wps:spPr>
                        <a:xfrm>
                          <a:off x="4633530" y="3574260"/>
                          <a:ext cx="1424940" cy="411480"/>
                        </a:xfrm>
                        <a:prstGeom prst="rect">
                          <a:avLst/>
                        </a:prstGeom>
                        <a:solidFill>
                          <a:schemeClr val="accent1"/>
                        </a:solidFill>
                        <a:ln w="12700" cap="flat" cmpd="sng">
                          <a:solidFill>
                            <a:srgbClr val="31538F"/>
                          </a:solidFill>
                          <a:prstDash val="solid"/>
                          <a:miter lim="800000"/>
                          <a:headEnd type="none" w="sm" len="sm"/>
                          <a:tailEnd type="none" w="sm" len="sm"/>
                        </a:ln>
                      </wps:spPr>
                      <wps:txbx>
                        <w:txbxContent>
                          <w:p w14:paraId="7775B8E8" w14:textId="77777777" w:rsidR="006649E4" w:rsidRDefault="00100FED">
                            <w:pPr>
                              <w:spacing w:line="258" w:lineRule="auto"/>
                              <w:jc w:val="center"/>
                              <w:textDirection w:val="btLr"/>
                            </w:pPr>
                            <w:r>
                              <w:rPr>
                                <w:rFonts w:ascii="Arial" w:eastAsia="Arial" w:hAnsi="Arial" w:cs="Arial"/>
                                <w:color w:val="000000"/>
                              </w:rPr>
                              <w:t>Intention</w:t>
                            </w:r>
                          </w:p>
                        </w:txbxContent>
                      </wps:txbx>
                      <wps:bodyPr spcFirstLastPara="1" wrap="square" lIns="91425" tIns="45700" rIns="91425" bIns="45700" anchor="ctr"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2133600</wp:posOffset>
                </wp:positionH>
                <wp:positionV relativeFrom="paragraph">
                  <wp:posOffset>0</wp:posOffset>
                </wp:positionV>
                <wp:extent cx="1450340" cy="436880"/>
                <wp:effectExtent b="0" l="0" r="0" t="0"/>
                <wp:wrapNone/>
                <wp:docPr id="172" name="image4.png"/>
                <a:graphic>
                  <a:graphicData uri="http://schemas.openxmlformats.org/drawingml/2006/picture">
                    <pic:pic>
                      <pic:nvPicPr>
                        <pic:cNvPr id="0" name="image4.png"/>
                        <pic:cNvPicPr preferRelativeResize="0"/>
                      </pic:nvPicPr>
                      <pic:blipFill>
                        <a:blip r:embed="rId19"/>
                        <a:srcRect/>
                        <a:stretch>
                          <a:fillRect/>
                        </a:stretch>
                      </pic:blipFill>
                      <pic:spPr>
                        <a:xfrm>
                          <a:off x="0" y="0"/>
                          <a:ext cx="1450340" cy="436880"/>
                        </a:xfrm>
                        <a:prstGeom prst="rect"/>
                        <a:ln/>
                      </pic:spPr>
                    </pic:pic>
                  </a:graphicData>
                </a:graphic>
              </wp:anchor>
            </w:drawing>
          </mc:Fallback>
        </mc:AlternateContent>
      </w:r>
      <w:r>
        <w:rPr>
          <w:noProof/>
        </w:rPr>
        <mc:AlternateContent>
          <mc:Choice Requires="wpg">
            <w:drawing>
              <wp:anchor distT="0" distB="0" distL="114300" distR="114300" simplePos="0" relativeHeight="251669504" behindDoc="0" locked="0" layoutInCell="1" hidden="0" allowOverlap="1" wp14:anchorId="5C167CDB" wp14:editId="65C0C555">
                <wp:simplePos x="0" y="0"/>
                <wp:positionH relativeFrom="column">
                  <wp:posOffset>3987800</wp:posOffset>
                </wp:positionH>
                <wp:positionV relativeFrom="paragraph">
                  <wp:posOffset>0</wp:posOffset>
                </wp:positionV>
                <wp:extent cx="1404620" cy="421640"/>
                <wp:effectExtent l="0" t="0" r="0" b="0"/>
                <wp:wrapNone/>
                <wp:docPr id="171" name=""/>
                <wp:cNvGraphicFramePr/>
                <a:graphic xmlns:a="http://schemas.openxmlformats.org/drawingml/2006/main">
                  <a:graphicData uri="http://schemas.microsoft.com/office/word/2010/wordprocessingShape">
                    <wps:wsp>
                      <wps:cNvSpPr/>
                      <wps:spPr>
                        <a:xfrm>
                          <a:off x="4656390" y="3581880"/>
                          <a:ext cx="1379220" cy="396240"/>
                        </a:xfrm>
                        <a:prstGeom prst="rect">
                          <a:avLst/>
                        </a:prstGeom>
                        <a:solidFill>
                          <a:schemeClr val="accent1"/>
                        </a:solidFill>
                        <a:ln w="12700" cap="flat" cmpd="sng">
                          <a:solidFill>
                            <a:srgbClr val="31538F"/>
                          </a:solidFill>
                          <a:prstDash val="solid"/>
                          <a:miter lim="800000"/>
                          <a:headEnd type="none" w="sm" len="sm"/>
                          <a:tailEnd type="none" w="sm" len="sm"/>
                        </a:ln>
                      </wps:spPr>
                      <wps:txbx>
                        <w:txbxContent>
                          <w:p w14:paraId="6E7E2BA5" w14:textId="77777777" w:rsidR="006649E4" w:rsidRDefault="00100FED">
                            <w:pPr>
                              <w:spacing w:line="258" w:lineRule="auto"/>
                              <w:jc w:val="center"/>
                              <w:textDirection w:val="btLr"/>
                            </w:pPr>
                            <w:r>
                              <w:rPr>
                                <w:rFonts w:ascii="Arial" w:eastAsia="Arial" w:hAnsi="Arial" w:cs="Arial"/>
                                <w:color w:val="000000"/>
                              </w:rPr>
                              <w:t>Behaviour</w:t>
                            </w:r>
                          </w:p>
                        </w:txbxContent>
                      </wps:txbx>
                      <wps:bodyPr spcFirstLastPara="1" wrap="square" lIns="91425" tIns="45700" rIns="91425" bIns="45700" anchor="ctr"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3987800</wp:posOffset>
                </wp:positionH>
                <wp:positionV relativeFrom="paragraph">
                  <wp:posOffset>0</wp:posOffset>
                </wp:positionV>
                <wp:extent cx="1404620" cy="421640"/>
                <wp:effectExtent b="0" l="0" r="0" t="0"/>
                <wp:wrapNone/>
                <wp:docPr id="171" name="image2.png"/>
                <a:graphic>
                  <a:graphicData uri="http://schemas.openxmlformats.org/drawingml/2006/picture">
                    <pic:pic>
                      <pic:nvPicPr>
                        <pic:cNvPr id="0" name="image2.png"/>
                        <pic:cNvPicPr preferRelativeResize="0"/>
                      </pic:nvPicPr>
                      <pic:blipFill>
                        <a:blip r:embed="rId20"/>
                        <a:srcRect/>
                        <a:stretch>
                          <a:fillRect/>
                        </a:stretch>
                      </pic:blipFill>
                      <pic:spPr>
                        <a:xfrm>
                          <a:off x="0" y="0"/>
                          <a:ext cx="1404620" cy="421640"/>
                        </a:xfrm>
                        <a:prstGeom prst="rect"/>
                        <a:ln/>
                      </pic:spPr>
                    </pic:pic>
                  </a:graphicData>
                </a:graphic>
              </wp:anchor>
            </w:drawing>
          </mc:Fallback>
        </mc:AlternateContent>
      </w:r>
    </w:p>
    <w:p w14:paraId="0000004E" w14:textId="77777777" w:rsidR="006649E4" w:rsidRDefault="00100FED">
      <w:pPr>
        <w:spacing w:line="360" w:lineRule="auto"/>
        <w:rPr>
          <w:rFonts w:ascii="Arial" w:eastAsia="Arial" w:hAnsi="Arial" w:cs="Arial"/>
        </w:rPr>
      </w:pPr>
      <w:r>
        <w:rPr>
          <w:noProof/>
        </w:rPr>
        <mc:AlternateContent>
          <mc:Choice Requires="wpg">
            <w:drawing>
              <wp:anchor distT="0" distB="0" distL="114300" distR="114300" simplePos="0" relativeHeight="251670528" behindDoc="0" locked="0" layoutInCell="1" hidden="0" allowOverlap="1" wp14:anchorId="2F5F3DAC" wp14:editId="73CDC99F">
                <wp:simplePos x="0" y="0"/>
                <wp:positionH relativeFrom="column">
                  <wp:posOffset>12701</wp:posOffset>
                </wp:positionH>
                <wp:positionV relativeFrom="paragraph">
                  <wp:posOffset>254000</wp:posOffset>
                </wp:positionV>
                <wp:extent cx="1884680" cy="642620"/>
                <wp:effectExtent l="0" t="0" r="0" b="0"/>
                <wp:wrapNone/>
                <wp:docPr id="180" name=""/>
                <wp:cNvGraphicFramePr/>
                <a:graphic xmlns:a="http://schemas.openxmlformats.org/drawingml/2006/main">
                  <a:graphicData uri="http://schemas.microsoft.com/office/word/2010/wordprocessingShape">
                    <wps:wsp>
                      <wps:cNvSpPr/>
                      <wps:spPr>
                        <a:xfrm>
                          <a:off x="4416360" y="3471390"/>
                          <a:ext cx="1859280" cy="617220"/>
                        </a:xfrm>
                        <a:prstGeom prst="rect">
                          <a:avLst/>
                        </a:prstGeom>
                        <a:solidFill>
                          <a:schemeClr val="accent1"/>
                        </a:solidFill>
                        <a:ln w="12700" cap="flat" cmpd="sng">
                          <a:solidFill>
                            <a:srgbClr val="31538F"/>
                          </a:solidFill>
                          <a:prstDash val="solid"/>
                          <a:miter lim="800000"/>
                          <a:headEnd type="none" w="sm" len="sm"/>
                          <a:tailEnd type="none" w="sm" len="sm"/>
                        </a:ln>
                      </wps:spPr>
                      <wps:txbx>
                        <w:txbxContent>
                          <w:p w14:paraId="62491A98" w14:textId="77777777" w:rsidR="006649E4" w:rsidRDefault="00100FED">
                            <w:pPr>
                              <w:spacing w:line="258" w:lineRule="auto"/>
                              <w:jc w:val="center"/>
                              <w:textDirection w:val="btLr"/>
                            </w:pPr>
                            <w:r>
                              <w:rPr>
                                <w:rFonts w:ascii="Arial" w:eastAsia="Arial" w:hAnsi="Arial" w:cs="Arial"/>
                                <w:color w:val="000000"/>
                              </w:rPr>
                              <w:t>Perceived behaviour</w:t>
                            </w:r>
                          </w:p>
                          <w:p w14:paraId="298E348D" w14:textId="77777777" w:rsidR="006649E4" w:rsidRDefault="00100FED">
                            <w:pPr>
                              <w:spacing w:line="258" w:lineRule="auto"/>
                              <w:jc w:val="center"/>
                              <w:textDirection w:val="btLr"/>
                            </w:pPr>
                            <w:r>
                              <w:rPr>
                                <w:rFonts w:ascii="Arial" w:eastAsia="Arial" w:hAnsi="Arial" w:cs="Arial"/>
                                <w:color w:val="000000"/>
                              </w:rPr>
                              <w:t>Control</w:t>
                            </w:r>
                          </w:p>
                        </w:txbxContent>
                      </wps:txbx>
                      <wps:bodyPr spcFirstLastPara="1" wrap="square" lIns="91425" tIns="45700" rIns="91425" bIns="45700" anchor="ctr"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12701</wp:posOffset>
                </wp:positionH>
                <wp:positionV relativeFrom="paragraph">
                  <wp:posOffset>254000</wp:posOffset>
                </wp:positionV>
                <wp:extent cx="1884680" cy="642620"/>
                <wp:effectExtent b="0" l="0" r="0" t="0"/>
                <wp:wrapNone/>
                <wp:docPr id="180" name="image12.png"/>
                <a:graphic>
                  <a:graphicData uri="http://schemas.openxmlformats.org/drawingml/2006/picture">
                    <pic:pic>
                      <pic:nvPicPr>
                        <pic:cNvPr id="0" name="image12.png"/>
                        <pic:cNvPicPr preferRelativeResize="0"/>
                      </pic:nvPicPr>
                      <pic:blipFill>
                        <a:blip r:embed="rId21"/>
                        <a:srcRect/>
                        <a:stretch>
                          <a:fillRect/>
                        </a:stretch>
                      </pic:blipFill>
                      <pic:spPr>
                        <a:xfrm>
                          <a:off x="0" y="0"/>
                          <a:ext cx="1884680" cy="642620"/>
                        </a:xfrm>
                        <a:prstGeom prst="rect"/>
                        <a:ln/>
                      </pic:spPr>
                    </pic:pic>
                  </a:graphicData>
                </a:graphic>
              </wp:anchor>
            </w:drawing>
          </mc:Fallback>
        </mc:AlternateContent>
      </w:r>
    </w:p>
    <w:p w14:paraId="0000004F" w14:textId="77777777" w:rsidR="006649E4" w:rsidRDefault="006649E4">
      <w:pPr>
        <w:spacing w:line="360" w:lineRule="auto"/>
        <w:rPr>
          <w:rFonts w:ascii="Arial" w:eastAsia="Arial" w:hAnsi="Arial" w:cs="Arial"/>
        </w:rPr>
      </w:pPr>
    </w:p>
    <w:p w14:paraId="00000050" w14:textId="77777777" w:rsidR="006649E4" w:rsidRDefault="006649E4">
      <w:pPr>
        <w:spacing w:line="360" w:lineRule="auto"/>
        <w:rPr>
          <w:rFonts w:ascii="Arial" w:eastAsia="Arial" w:hAnsi="Arial" w:cs="Arial"/>
        </w:rPr>
      </w:pPr>
    </w:p>
    <w:p w14:paraId="00000051" w14:textId="77777777" w:rsidR="006649E4" w:rsidRDefault="00100FED">
      <w:pPr>
        <w:spacing w:line="360" w:lineRule="auto"/>
        <w:rPr>
          <w:rFonts w:ascii="Arial" w:eastAsia="Arial" w:hAnsi="Arial" w:cs="Arial"/>
          <w:b/>
        </w:rPr>
      </w:pPr>
      <w:r>
        <w:rPr>
          <w:rFonts w:ascii="Arial" w:eastAsia="Arial" w:hAnsi="Arial" w:cs="Arial"/>
        </w:rPr>
        <w:lastRenderedPageBreak/>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b/>
        </w:rPr>
        <w:t>Source (Author)</w:t>
      </w:r>
    </w:p>
    <w:p w14:paraId="00000052" w14:textId="2B63C576" w:rsidR="006649E4" w:rsidRDefault="00100FED">
      <w:pPr>
        <w:spacing w:line="360" w:lineRule="auto"/>
        <w:rPr>
          <w:rFonts w:ascii="Arial" w:eastAsia="Arial" w:hAnsi="Arial" w:cs="Arial"/>
        </w:rPr>
      </w:pPr>
      <w:bookmarkStart w:id="3" w:name="_heading=h.3znysh7" w:colFirst="0" w:colLast="0"/>
      <w:bookmarkEnd w:id="3"/>
      <w:r>
        <w:rPr>
          <w:rFonts w:ascii="Arial" w:eastAsia="Arial" w:hAnsi="Arial" w:cs="Arial"/>
        </w:rPr>
        <w:t xml:space="preserve">Theory of planned behaviour can be applied as an intervention to unhealthy eating, </w:t>
      </w:r>
      <w:r w:rsidR="00766DC6">
        <w:rPr>
          <w:rFonts w:ascii="Arial" w:eastAsia="Arial" w:hAnsi="Arial" w:cs="Arial"/>
        </w:rPr>
        <w:t>Mazloomy-</w:t>
      </w:r>
      <w:r>
        <w:rPr>
          <w:rFonts w:ascii="Arial" w:eastAsia="Arial" w:hAnsi="Arial" w:cs="Arial"/>
        </w:rPr>
        <w:t xml:space="preserve">Mahmoodabad et al. (2017) research suggest theory of planned behaviour explains one’s ability of perceived behavioural control and attitude can motivate obese individual to lose weight. Theory of planned behaviour is an effective framework model that can be used for health-related issues, </w:t>
      </w:r>
      <w:r w:rsidR="00766DC6">
        <w:rPr>
          <w:rFonts w:ascii="Arial" w:eastAsia="Arial" w:hAnsi="Arial" w:cs="Arial"/>
        </w:rPr>
        <w:t>Mazloomy-</w:t>
      </w:r>
      <w:r>
        <w:rPr>
          <w:rFonts w:ascii="Arial" w:eastAsia="Arial" w:hAnsi="Arial" w:cs="Arial"/>
        </w:rPr>
        <w:t>Mahmoodabad et al. (2017) study showed the positive impact of this theory.</w:t>
      </w:r>
    </w:p>
    <w:p w14:paraId="00000053" w14:textId="77777777" w:rsidR="006649E4" w:rsidRDefault="00100FED">
      <w:pPr>
        <w:spacing w:line="360" w:lineRule="auto"/>
        <w:rPr>
          <w:rFonts w:ascii="Arial" w:eastAsia="Arial" w:hAnsi="Arial" w:cs="Arial"/>
          <w:b/>
          <w:u w:val="single"/>
        </w:rPr>
      </w:pPr>
      <w:bookmarkStart w:id="4" w:name="_Hlk77931806"/>
      <w:r>
        <w:rPr>
          <w:rFonts w:ascii="Arial" w:eastAsia="Arial" w:hAnsi="Arial" w:cs="Arial"/>
          <w:b/>
          <w:u w:val="single"/>
        </w:rPr>
        <w:t>Current Data on the rates of obesity in the UK among different age groups</w:t>
      </w:r>
    </w:p>
    <w:bookmarkEnd w:id="4"/>
    <w:p w14:paraId="00000054" w14:textId="77777777" w:rsidR="006649E4" w:rsidRDefault="00100FED">
      <w:pPr>
        <w:spacing w:line="360" w:lineRule="auto"/>
        <w:rPr>
          <w:rFonts w:ascii="Arial" w:eastAsia="Arial" w:hAnsi="Arial" w:cs="Arial"/>
        </w:rPr>
      </w:pPr>
      <w:r>
        <w:rPr>
          <w:rFonts w:ascii="Arial" w:eastAsia="Arial" w:hAnsi="Arial" w:cs="Arial"/>
        </w:rPr>
        <w:t>Obesity Statistics</w:t>
      </w:r>
    </w:p>
    <w:p w14:paraId="00000055" w14:textId="77777777" w:rsidR="006649E4" w:rsidRDefault="00100FED">
      <w:pPr>
        <w:spacing w:line="360" w:lineRule="auto"/>
        <w:rPr>
          <w:rFonts w:ascii="Arial" w:eastAsia="Arial" w:hAnsi="Arial" w:cs="Arial"/>
        </w:rPr>
      </w:pPr>
      <w:r>
        <w:rPr>
          <w:rFonts w:ascii="Arial" w:eastAsia="Arial" w:hAnsi="Arial" w:cs="Arial"/>
          <w:noProof/>
        </w:rPr>
        <w:drawing>
          <wp:inline distT="0" distB="0" distL="0" distR="0" wp14:anchorId="38BCC64F" wp14:editId="3D108DC1">
            <wp:extent cx="5731510" cy="2470785"/>
            <wp:effectExtent l="0" t="0" r="0" b="0"/>
            <wp:docPr id="18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731510" cy="2470785"/>
                    </a:xfrm>
                    <a:prstGeom prst="rect">
                      <a:avLst/>
                    </a:prstGeom>
                    <a:ln/>
                  </pic:spPr>
                </pic:pic>
              </a:graphicData>
            </a:graphic>
          </wp:inline>
        </w:drawing>
      </w:r>
    </w:p>
    <w:p w14:paraId="00000056" w14:textId="57FD8215" w:rsidR="006649E4" w:rsidRDefault="00100FED" w:rsidP="002F7076">
      <w:pPr>
        <w:spacing w:line="360" w:lineRule="auto"/>
        <w:ind w:left="5760" w:firstLine="720"/>
        <w:rPr>
          <w:rFonts w:ascii="Arial" w:eastAsia="Arial" w:hAnsi="Arial" w:cs="Arial"/>
          <w:b/>
        </w:rPr>
      </w:pPr>
      <w:r>
        <w:rPr>
          <w:rFonts w:ascii="Arial" w:eastAsia="Arial" w:hAnsi="Arial" w:cs="Arial"/>
          <w:b/>
        </w:rPr>
        <w:t>Source</w:t>
      </w:r>
      <w:r w:rsidR="002F7076">
        <w:rPr>
          <w:rFonts w:ascii="Arial" w:eastAsia="Arial" w:hAnsi="Arial" w:cs="Arial"/>
          <w:b/>
        </w:rPr>
        <w:t>:</w:t>
      </w:r>
      <w:r>
        <w:rPr>
          <w:rFonts w:ascii="Arial" w:eastAsia="Arial" w:hAnsi="Arial" w:cs="Arial"/>
          <w:b/>
        </w:rPr>
        <w:t xml:space="preserve"> </w:t>
      </w:r>
      <w:r w:rsidR="002F7076">
        <w:rPr>
          <w:rFonts w:ascii="Arial" w:eastAsia="Arial" w:hAnsi="Arial" w:cs="Arial"/>
          <w:b/>
        </w:rPr>
        <w:t>Baker</w:t>
      </w:r>
      <w:r>
        <w:rPr>
          <w:rFonts w:ascii="Arial" w:eastAsia="Arial" w:hAnsi="Arial" w:cs="Arial"/>
          <w:b/>
        </w:rPr>
        <w:t xml:space="preserve"> </w:t>
      </w:r>
      <w:r w:rsidR="002F7076">
        <w:rPr>
          <w:rFonts w:ascii="Arial" w:eastAsia="Arial" w:hAnsi="Arial" w:cs="Arial"/>
          <w:b/>
        </w:rPr>
        <w:t>(</w:t>
      </w:r>
      <w:r>
        <w:rPr>
          <w:rFonts w:ascii="Arial" w:eastAsia="Arial" w:hAnsi="Arial" w:cs="Arial"/>
          <w:b/>
        </w:rPr>
        <w:t>2021).</w:t>
      </w:r>
    </w:p>
    <w:p w14:paraId="00000057" w14:textId="77777777" w:rsidR="006649E4" w:rsidRDefault="00100FED">
      <w:pPr>
        <w:spacing w:line="360" w:lineRule="auto"/>
        <w:jc w:val="both"/>
        <w:rPr>
          <w:rFonts w:ascii="Arial" w:eastAsia="Arial" w:hAnsi="Arial" w:cs="Arial"/>
        </w:rPr>
      </w:pPr>
      <w:r>
        <w:rPr>
          <w:rFonts w:ascii="Arial" w:eastAsia="Arial" w:hAnsi="Arial" w:cs="Arial"/>
        </w:rPr>
        <w:t>According to this bar chart almost 70 per cent of people aged 45-74 in the UK are overweight or obese this information correlates to the national food strategy (2021) graph where it shows that over the space of 40 years the level of obesity has almost doubled from 40% to almost 70 per cent.</w:t>
      </w:r>
    </w:p>
    <w:p w14:paraId="00000058" w14:textId="77777777" w:rsidR="006649E4" w:rsidRDefault="00100FED">
      <w:pPr>
        <w:spacing w:line="360" w:lineRule="auto"/>
        <w:jc w:val="both"/>
        <w:rPr>
          <w:rFonts w:ascii="Arial" w:eastAsia="Arial" w:hAnsi="Arial" w:cs="Arial"/>
        </w:rPr>
      </w:pPr>
      <w:r>
        <w:rPr>
          <w:rFonts w:ascii="Arial" w:eastAsia="Arial" w:hAnsi="Arial" w:cs="Arial"/>
        </w:rPr>
        <w:t xml:space="preserve">Additionally, the national food strategy (2021) study suggests overweight, and obesity is costing the UK taxpayers approximately £18 billion a year. This does not account for other diet related conditions. </w:t>
      </w:r>
    </w:p>
    <w:p w14:paraId="00000059" w14:textId="77777777" w:rsidR="006649E4" w:rsidRDefault="00100FED">
      <w:pPr>
        <w:spacing w:line="360" w:lineRule="auto"/>
        <w:jc w:val="both"/>
        <w:rPr>
          <w:rFonts w:ascii="Arial" w:eastAsia="Arial" w:hAnsi="Arial" w:cs="Arial"/>
        </w:rPr>
      </w:pPr>
      <w:r>
        <w:rPr>
          <w:rFonts w:ascii="Arial" w:eastAsia="Arial" w:hAnsi="Arial" w:cs="Arial"/>
        </w:rPr>
        <w:t xml:space="preserve">Unhealthy eating has a damming domino effect on people's physical, mental health, and strains services and the economy.  </w:t>
      </w:r>
    </w:p>
    <w:p w14:paraId="0000005A" w14:textId="77777777" w:rsidR="006649E4" w:rsidRDefault="00100FED">
      <w:pPr>
        <w:spacing w:line="360" w:lineRule="auto"/>
        <w:jc w:val="both"/>
        <w:rPr>
          <w:rFonts w:ascii="Arial" w:eastAsia="Arial" w:hAnsi="Arial" w:cs="Arial"/>
          <w:b/>
          <w:u w:val="single"/>
        </w:rPr>
      </w:pPr>
      <w:bookmarkStart w:id="5" w:name="_Hlk77931835"/>
      <w:r>
        <w:rPr>
          <w:rFonts w:ascii="Arial" w:eastAsia="Arial" w:hAnsi="Arial" w:cs="Arial"/>
          <w:b/>
          <w:u w:val="single"/>
        </w:rPr>
        <w:t>Recommendation to CCG to reduce rates of obesity</w:t>
      </w:r>
    </w:p>
    <w:bookmarkEnd w:id="5"/>
    <w:p w14:paraId="0000005B" w14:textId="77777777" w:rsidR="006649E4" w:rsidRDefault="00100FED">
      <w:pPr>
        <w:spacing w:line="360" w:lineRule="auto"/>
        <w:jc w:val="both"/>
        <w:rPr>
          <w:rFonts w:ascii="Arial" w:eastAsia="Arial" w:hAnsi="Arial" w:cs="Arial"/>
        </w:rPr>
      </w:pPr>
      <w:r>
        <w:rPr>
          <w:rFonts w:ascii="Arial" w:eastAsia="Arial" w:hAnsi="Arial" w:cs="Arial"/>
        </w:rPr>
        <w:t xml:space="preserve">To fight obesity, changes need to occur in society through positive actions and behaviour, this will only occur if governments, schools, communities, and family’s band together. Policies </w:t>
      </w:r>
      <w:r>
        <w:rPr>
          <w:rFonts w:ascii="Arial" w:eastAsia="Arial" w:hAnsi="Arial" w:cs="Arial"/>
        </w:rPr>
        <w:lastRenderedPageBreak/>
        <w:t>need to change and have an environment where healthy eating comes second nature to people.</w:t>
      </w:r>
    </w:p>
    <w:p w14:paraId="0000005C" w14:textId="77777777" w:rsidR="006649E4" w:rsidRDefault="00100FED">
      <w:pPr>
        <w:spacing w:line="360" w:lineRule="auto"/>
        <w:jc w:val="both"/>
        <w:rPr>
          <w:rFonts w:ascii="Arial" w:eastAsia="Arial" w:hAnsi="Arial" w:cs="Arial"/>
        </w:rPr>
      </w:pPr>
      <w:r>
        <w:rPr>
          <w:rFonts w:ascii="Arial" w:eastAsia="Arial" w:hAnsi="Arial" w:cs="Arial"/>
        </w:rPr>
        <w:t xml:space="preserve">Havard T.H Chan (2021) stated that implementing limited unhealthy food, increasing physical activity, limiting sit time, improving sleep, and reducing stress will be all key behaviours in combating obesity. McConnon et al. (2012) study on theory of planned behaviour to weight control suggested that implementing Icek Ajzen theory of planned behaviour would be another positive tool to combat obesity. The result shows breakdown of key emotions, up to 27% expectation, 14% intention, and 20% desire in combating obesity. By using theory of planned behaviour, it can predict one’s dietary intention, with the information gathered the CCG can assess and plan on how to sustain a positive outcome. </w:t>
      </w:r>
    </w:p>
    <w:p w14:paraId="0000005D" w14:textId="77777777" w:rsidR="006649E4" w:rsidRDefault="00100FED">
      <w:pPr>
        <w:spacing w:line="360" w:lineRule="auto"/>
        <w:jc w:val="both"/>
        <w:rPr>
          <w:rFonts w:ascii="Arial" w:eastAsia="Arial" w:hAnsi="Arial" w:cs="Arial"/>
          <w:b/>
          <w:u w:val="single"/>
        </w:rPr>
      </w:pPr>
      <w:r>
        <w:rPr>
          <w:rFonts w:ascii="Arial" w:eastAsia="Arial" w:hAnsi="Arial" w:cs="Arial"/>
          <w:b/>
          <w:u w:val="single"/>
        </w:rPr>
        <w:t>Conclusion</w:t>
      </w:r>
    </w:p>
    <w:p w14:paraId="0000005E" w14:textId="77777777" w:rsidR="006649E4" w:rsidRDefault="00100FED">
      <w:pPr>
        <w:spacing w:line="360" w:lineRule="auto"/>
        <w:rPr>
          <w:rFonts w:ascii="Arial" w:eastAsia="Arial" w:hAnsi="Arial" w:cs="Arial"/>
        </w:rPr>
      </w:pPr>
      <w:r>
        <w:rPr>
          <w:rFonts w:ascii="Arial" w:eastAsia="Arial" w:hAnsi="Arial" w:cs="Arial"/>
        </w:rPr>
        <w:t xml:space="preserve">For the Clinical Commission Group (CCG) to understand the factors contributing to unhealthy eating and to develop a plan to help promote healthy eating they need to take heed to all the variables that result in overweight and obesity. The rise in overweight and obesity is alarming and will only deteriorate if actions from groups like the CCG do not take prevention matters immediately. </w:t>
      </w:r>
    </w:p>
    <w:p w14:paraId="0000005F" w14:textId="77777777" w:rsidR="006649E4" w:rsidRDefault="00100FED">
      <w:pPr>
        <w:spacing w:line="360" w:lineRule="auto"/>
        <w:rPr>
          <w:rFonts w:ascii="Arial" w:eastAsia="Arial" w:hAnsi="Arial" w:cs="Arial"/>
        </w:rPr>
      </w:pPr>
      <w:r>
        <w:rPr>
          <w:rFonts w:ascii="Arial" w:eastAsia="Arial" w:hAnsi="Arial" w:cs="Arial"/>
        </w:rPr>
        <w:t xml:space="preserve">Using the theoretical perspectives of social learning theory, attitude, and theory of planned behaviour it gives an insight on why and how people are overweight or obese. </w:t>
      </w:r>
    </w:p>
    <w:p w14:paraId="00000060" w14:textId="77777777" w:rsidR="006649E4" w:rsidRDefault="00100FED">
      <w:pPr>
        <w:spacing w:line="360" w:lineRule="auto"/>
        <w:rPr>
          <w:rFonts w:ascii="Arial" w:eastAsia="Arial" w:hAnsi="Arial" w:cs="Arial"/>
        </w:rPr>
      </w:pPr>
      <w:r>
        <w:rPr>
          <w:rFonts w:ascii="Arial" w:eastAsia="Arial" w:hAnsi="Arial" w:cs="Arial"/>
        </w:rPr>
        <w:t xml:space="preserve">Bandara social learning theory explains how people learn through observation and start to mimic behaviour especially if the behaviour results in a reward. If a person was in a situation or surrounded by people that were continuously eating unhealthy food, that person will soon start to mimic the behaviour of unhealthy eating. </w:t>
      </w:r>
    </w:p>
    <w:p w14:paraId="00000061" w14:textId="77777777" w:rsidR="006649E4" w:rsidRDefault="00100FED">
      <w:pPr>
        <w:spacing w:line="360" w:lineRule="auto"/>
        <w:rPr>
          <w:rFonts w:ascii="Arial" w:eastAsia="Arial" w:hAnsi="Arial" w:cs="Arial"/>
        </w:rPr>
      </w:pPr>
      <w:r>
        <w:rPr>
          <w:rFonts w:ascii="Arial" w:eastAsia="Arial" w:hAnsi="Arial" w:cs="Arial"/>
        </w:rPr>
        <w:t>Attitude is very important in behaviour; it can be a driving force for success or failure regarding any situation. Thurstone and Allport were early psychologists that studied the concept of attitude. From the one component model to the three-component model attitude can be measured.  The three-component model concentrates on cognitive, affect, and behaviour, the CCG can use this model to understand a person's thoughts regarding unhealthy eating, how it affects them, and the behaviour they resort to.</w:t>
      </w:r>
    </w:p>
    <w:p w14:paraId="00000062" w14:textId="77777777" w:rsidR="006649E4" w:rsidRDefault="00100FED">
      <w:pPr>
        <w:spacing w:line="360" w:lineRule="auto"/>
        <w:rPr>
          <w:rFonts w:ascii="Arial" w:eastAsia="Arial" w:hAnsi="Arial" w:cs="Arial"/>
        </w:rPr>
      </w:pPr>
      <w:r>
        <w:rPr>
          <w:rFonts w:ascii="Arial" w:eastAsia="Arial" w:hAnsi="Arial" w:cs="Arial"/>
        </w:rPr>
        <w:t>Theory of planned behaviour predicts one’s behaviour and their intentions, it shows what level of self-control an individual can display at any time and place. The CCG can use this theory to study their patients and use the information to help counteract negative findings.</w:t>
      </w:r>
    </w:p>
    <w:p w14:paraId="00000063" w14:textId="77777777" w:rsidR="006649E4" w:rsidRDefault="00100FED">
      <w:pPr>
        <w:spacing w:line="360" w:lineRule="auto"/>
        <w:rPr>
          <w:rFonts w:ascii="Arial" w:eastAsia="Arial" w:hAnsi="Arial" w:cs="Arial"/>
        </w:rPr>
      </w:pPr>
      <w:r>
        <w:rPr>
          <w:rFonts w:ascii="Arial" w:eastAsia="Arial" w:hAnsi="Arial" w:cs="Arial"/>
        </w:rPr>
        <w:t xml:space="preserve">Obesity has not occurred overnight or over a matter of months, it has been gradually rising over decades, slowly taking lives. To combat this epidemic, it will take decades to reduce </w:t>
      </w:r>
      <w:r>
        <w:rPr>
          <w:rFonts w:ascii="Arial" w:eastAsia="Arial" w:hAnsi="Arial" w:cs="Arial"/>
        </w:rPr>
        <w:lastRenderedPageBreak/>
        <w:t>obesity, if society all plays their part in fighting this disease. Understanding, education, and prevention are key tools in achieving this. Knowing people’s thoughts and behaviour is critical to this, hence why it is important for the CCG and any other organisation to acknowledge and implement the theories mentioned.</w:t>
      </w:r>
    </w:p>
    <w:p w14:paraId="00000064" w14:textId="77777777" w:rsidR="006649E4" w:rsidRDefault="006649E4">
      <w:pPr>
        <w:spacing w:line="360" w:lineRule="auto"/>
        <w:rPr>
          <w:rFonts w:ascii="Arial" w:eastAsia="Arial" w:hAnsi="Arial" w:cs="Arial"/>
        </w:rPr>
      </w:pPr>
    </w:p>
    <w:p w14:paraId="00000065" w14:textId="77777777" w:rsidR="006649E4" w:rsidRDefault="006649E4">
      <w:pPr>
        <w:spacing w:line="360" w:lineRule="auto"/>
        <w:rPr>
          <w:rFonts w:ascii="Arial" w:eastAsia="Arial" w:hAnsi="Arial" w:cs="Arial"/>
        </w:rPr>
      </w:pPr>
    </w:p>
    <w:p w14:paraId="00000066" w14:textId="77777777" w:rsidR="006649E4" w:rsidRDefault="006649E4">
      <w:pPr>
        <w:spacing w:line="360" w:lineRule="auto"/>
        <w:rPr>
          <w:rFonts w:ascii="Arial" w:eastAsia="Arial" w:hAnsi="Arial" w:cs="Arial"/>
        </w:rPr>
      </w:pPr>
    </w:p>
    <w:p w14:paraId="00000067" w14:textId="77777777" w:rsidR="006649E4" w:rsidRDefault="006649E4">
      <w:pPr>
        <w:spacing w:line="360" w:lineRule="auto"/>
        <w:rPr>
          <w:rFonts w:ascii="Arial" w:eastAsia="Arial" w:hAnsi="Arial" w:cs="Arial"/>
        </w:rPr>
      </w:pPr>
    </w:p>
    <w:p w14:paraId="00000068" w14:textId="77777777" w:rsidR="006649E4" w:rsidRDefault="006649E4">
      <w:pPr>
        <w:spacing w:line="360" w:lineRule="auto"/>
        <w:rPr>
          <w:rFonts w:ascii="Arial" w:eastAsia="Arial" w:hAnsi="Arial" w:cs="Arial"/>
        </w:rPr>
      </w:pPr>
    </w:p>
    <w:p w14:paraId="00000069" w14:textId="77777777" w:rsidR="006649E4" w:rsidRDefault="006649E4">
      <w:pPr>
        <w:spacing w:line="360" w:lineRule="auto"/>
        <w:rPr>
          <w:rFonts w:ascii="Arial" w:eastAsia="Arial" w:hAnsi="Arial" w:cs="Arial"/>
        </w:rPr>
      </w:pPr>
    </w:p>
    <w:p w14:paraId="0000006A" w14:textId="5DC39DFA" w:rsidR="006649E4" w:rsidRDefault="006649E4">
      <w:pPr>
        <w:spacing w:line="360" w:lineRule="auto"/>
        <w:rPr>
          <w:rFonts w:ascii="Arial" w:eastAsia="Arial" w:hAnsi="Arial" w:cs="Arial"/>
        </w:rPr>
      </w:pPr>
    </w:p>
    <w:p w14:paraId="34906FD7" w14:textId="241F53CA" w:rsidR="003C5F3B" w:rsidRDefault="003C5F3B">
      <w:pPr>
        <w:spacing w:line="360" w:lineRule="auto"/>
        <w:rPr>
          <w:rFonts w:ascii="Arial" w:eastAsia="Arial" w:hAnsi="Arial" w:cs="Arial"/>
        </w:rPr>
      </w:pPr>
    </w:p>
    <w:p w14:paraId="60DE2733" w14:textId="4592BFEB" w:rsidR="003C5F3B" w:rsidRDefault="003C5F3B">
      <w:pPr>
        <w:spacing w:line="360" w:lineRule="auto"/>
        <w:rPr>
          <w:rFonts w:ascii="Arial" w:eastAsia="Arial" w:hAnsi="Arial" w:cs="Arial"/>
        </w:rPr>
      </w:pPr>
    </w:p>
    <w:p w14:paraId="29D985E5" w14:textId="18F26EC5" w:rsidR="003C5F3B" w:rsidRDefault="003C5F3B">
      <w:pPr>
        <w:spacing w:line="360" w:lineRule="auto"/>
        <w:rPr>
          <w:rFonts w:ascii="Arial" w:eastAsia="Arial" w:hAnsi="Arial" w:cs="Arial"/>
        </w:rPr>
      </w:pPr>
    </w:p>
    <w:p w14:paraId="27904778" w14:textId="6512A081" w:rsidR="003C5F3B" w:rsidRDefault="003C5F3B">
      <w:pPr>
        <w:spacing w:line="360" w:lineRule="auto"/>
        <w:rPr>
          <w:rFonts w:ascii="Arial" w:eastAsia="Arial" w:hAnsi="Arial" w:cs="Arial"/>
        </w:rPr>
      </w:pPr>
    </w:p>
    <w:p w14:paraId="16A473DF" w14:textId="3DFDE0EB" w:rsidR="003C5F3B" w:rsidRDefault="003C5F3B">
      <w:pPr>
        <w:spacing w:line="360" w:lineRule="auto"/>
        <w:rPr>
          <w:rFonts w:ascii="Arial" w:eastAsia="Arial" w:hAnsi="Arial" w:cs="Arial"/>
        </w:rPr>
      </w:pPr>
    </w:p>
    <w:p w14:paraId="4FAA65F8" w14:textId="77777777" w:rsidR="003C5F3B" w:rsidRDefault="003C5F3B">
      <w:pPr>
        <w:spacing w:line="360" w:lineRule="auto"/>
        <w:rPr>
          <w:rFonts w:ascii="Arial" w:eastAsia="Arial" w:hAnsi="Arial" w:cs="Arial"/>
        </w:rPr>
      </w:pPr>
    </w:p>
    <w:p w14:paraId="0000006B" w14:textId="77777777" w:rsidR="006649E4" w:rsidRDefault="006649E4">
      <w:pPr>
        <w:spacing w:line="360" w:lineRule="auto"/>
        <w:rPr>
          <w:rFonts w:ascii="Arial" w:eastAsia="Arial" w:hAnsi="Arial" w:cs="Arial"/>
        </w:rPr>
      </w:pPr>
    </w:p>
    <w:p w14:paraId="0000006C" w14:textId="77777777" w:rsidR="006649E4" w:rsidRDefault="006649E4">
      <w:pPr>
        <w:rPr>
          <w:rFonts w:ascii="Arial" w:eastAsia="Arial" w:hAnsi="Arial" w:cs="Arial"/>
        </w:rPr>
      </w:pPr>
    </w:p>
    <w:p w14:paraId="0000006D" w14:textId="77777777" w:rsidR="006649E4" w:rsidRDefault="006649E4"/>
    <w:p w14:paraId="0000006E" w14:textId="77777777" w:rsidR="006649E4" w:rsidRDefault="006649E4"/>
    <w:p w14:paraId="0000006F" w14:textId="77777777" w:rsidR="006649E4" w:rsidRDefault="006649E4"/>
    <w:p w14:paraId="00000070" w14:textId="77777777" w:rsidR="006649E4" w:rsidRDefault="006649E4"/>
    <w:p w14:paraId="00000071" w14:textId="77777777" w:rsidR="006649E4" w:rsidRDefault="006649E4"/>
    <w:p w14:paraId="00000072" w14:textId="5716C9B0" w:rsidR="006649E4" w:rsidRDefault="006649E4"/>
    <w:p w14:paraId="204442AD" w14:textId="75BEA33D" w:rsidR="003C5F3B" w:rsidRDefault="003C5F3B"/>
    <w:p w14:paraId="2D894470" w14:textId="77777777" w:rsidR="003C5F3B" w:rsidRDefault="003C5F3B"/>
    <w:p w14:paraId="00000073" w14:textId="77777777" w:rsidR="006649E4" w:rsidRDefault="006649E4"/>
    <w:p w14:paraId="00000074" w14:textId="170D9323" w:rsidR="006649E4" w:rsidRDefault="00BB2139">
      <w:pPr>
        <w:rPr>
          <w:rFonts w:ascii="Arial" w:hAnsi="Arial" w:cs="Arial"/>
          <w:u w:val="single"/>
        </w:rPr>
      </w:pPr>
      <w:r w:rsidRPr="00BB2139">
        <w:rPr>
          <w:rFonts w:ascii="Arial" w:hAnsi="Arial" w:cs="Arial"/>
          <w:u w:val="single"/>
        </w:rPr>
        <w:lastRenderedPageBreak/>
        <w:t>Reference Page</w:t>
      </w:r>
    </w:p>
    <w:p w14:paraId="7ED25F7B" w14:textId="77777777" w:rsidR="005D7B2F" w:rsidRDefault="005D7B2F">
      <w:pPr>
        <w:rPr>
          <w:rFonts w:ascii="Arial" w:hAnsi="Arial" w:cs="Arial"/>
          <w:u w:val="single"/>
        </w:rPr>
      </w:pPr>
    </w:p>
    <w:p w14:paraId="37E3A37C" w14:textId="4CB01A4D" w:rsidR="005952A5" w:rsidRDefault="002F7076">
      <w:pPr>
        <w:rPr>
          <w:rFonts w:ascii="Arial" w:hAnsi="Arial" w:cs="Arial"/>
        </w:rPr>
      </w:pPr>
      <w:r w:rsidRPr="002F7076">
        <w:rPr>
          <w:rFonts w:ascii="Arial" w:hAnsi="Arial" w:cs="Arial"/>
        </w:rPr>
        <w:t xml:space="preserve">Baker, C. (2021) </w:t>
      </w:r>
      <w:r w:rsidRPr="002F7076">
        <w:rPr>
          <w:rFonts w:ascii="Arial" w:hAnsi="Arial" w:cs="Arial"/>
          <w:i/>
          <w:iCs/>
        </w:rPr>
        <w:t>Obesity Statistics</w:t>
      </w:r>
      <w:r w:rsidRPr="002F7076">
        <w:rPr>
          <w:rFonts w:ascii="Arial" w:hAnsi="Arial" w:cs="Arial"/>
        </w:rPr>
        <w:t xml:space="preserve">. Available at: </w:t>
      </w:r>
      <w:hyperlink r:id="rId23" w:history="1">
        <w:r w:rsidRPr="00266995">
          <w:rPr>
            <w:rStyle w:val="Hyperlink"/>
            <w:rFonts w:ascii="Arial" w:hAnsi="Arial" w:cs="Arial"/>
          </w:rPr>
          <w:t>https://commonslibrary.parliament.uk/research-briefings/sn03336/</w:t>
        </w:r>
      </w:hyperlink>
    </w:p>
    <w:p w14:paraId="4BA503BD" w14:textId="3B65B262" w:rsidR="002F7076" w:rsidRPr="002F7076" w:rsidRDefault="002F7076">
      <w:pPr>
        <w:rPr>
          <w:rFonts w:ascii="Arial" w:hAnsi="Arial" w:cs="Arial"/>
        </w:rPr>
      </w:pPr>
      <w:r>
        <w:rPr>
          <w:rFonts w:ascii="Arial" w:hAnsi="Arial" w:cs="Arial"/>
        </w:rPr>
        <w:t>(Accessed: 16</w:t>
      </w:r>
      <w:r w:rsidRPr="002F7076">
        <w:rPr>
          <w:rFonts w:ascii="Arial" w:hAnsi="Arial" w:cs="Arial"/>
          <w:vertAlign w:val="superscript"/>
        </w:rPr>
        <w:t>th</w:t>
      </w:r>
      <w:r>
        <w:rPr>
          <w:rFonts w:ascii="Arial" w:hAnsi="Arial" w:cs="Arial"/>
        </w:rPr>
        <w:t xml:space="preserve"> July 2021).</w:t>
      </w:r>
    </w:p>
    <w:p w14:paraId="74ED87C7" w14:textId="4DB313CC" w:rsidR="008D5B8F" w:rsidRPr="008D5B8F" w:rsidRDefault="008D5B8F">
      <w:pPr>
        <w:rPr>
          <w:rFonts w:ascii="Arial" w:hAnsi="Arial" w:cs="Arial"/>
        </w:rPr>
      </w:pPr>
      <w:r w:rsidRPr="008D5B8F">
        <w:rPr>
          <w:rFonts w:ascii="Arial" w:hAnsi="Arial" w:cs="Arial"/>
        </w:rPr>
        <w:t xml:space="preserve">Brown, C. (2006) </w:t>
      </w:r>
      <w:r w:rsidRPr="008D5B8F">
        <w:rPr>
          <w:rFonts w:ascii="Arial" w:hAnsi="Arial" w:cs="Arial"/>
          <w:i/>
          <w:iCs/>
        </w:rPr>
        <w:t>Social Psychology</w:t>
      </w:r>
      <w:r w:rsidRPr="008D5B8F">
        <w:rPr>
          <w:rFonts w:ascii="Arial" w:hAnsi="Arial" w:cs="Arial"/>
        </w:rPr>
        <w:t>. London: Sage.</w:t>
      </w:r>
    </w:p>
    <w:p w14:paraId="4ABD9B6D" w14:textId="0D4293C6" w:rsidR="00BB2139" w:rsidRDefault="008D5B8F">
      <w:pPr>
        <w:rPr>
          <w:rFonts w:ascii="Arial" w:hAnsi="Arial" w:cs="Arial"/>
        </w:rPr>
      </w:pPr>
      <w:r w:rsidRPr="00124B17">
        <w:rPr>
          <w:rFonts w:ascii="Arial" w:hAnsi="Arial" w:cs="Arial"/>
        </w:rPr>
        <w:t xml:space="preserve">Doerksen, S.E, (2014) </w:t>
      </w:r>
      <w:r w:rsidR="00124B17">
        <w:rPr>
          <w:rFonts w:ascii="Arial" w:hAnsi="Arial" w:cs="Arial"/>
        </w:rPr>
        <w:t>‘</w:t>
      </w:r>
      <w:r w:rsidR="00124B17" w:rsidRPr="00124B17">
        <w:rPr>
          <w:rFonts w:ascii="Arial" w:hAnsi="Arial" w:cs="Arial"/>
        </w:rPr>
        <w:t>Social Cognitive Determinants of Dietary Behaviour Change in University Employees</w:t>
      </w:r>
      <w:r w:rsidR="00124B17">
        <w:rPr>
          <w:rFonts w:ascii="Arial" w:hAnsi="Arial" w:cs="Arial"/>
        </w:rPr>
        <w:t xml:space="preserve">’, </w:t>
      </w:r>
      <w:r w:rsidR="00124B17" w:rsidRPr="00124B17">
        <w:rPr>
          <w:rFonts w:ascii="Arial" w:hAnsi="Arial" w:cs="Arial"/>
          <w:i/>
          <w:iCs/>
        </w:rPr>
        <w:t>Frontiers in Public Health</w:t>
      </w:r>
      <w:r w:rsidR="00124B17">
        <w:rPr>
          <w:rFonts w:ascii="Arial" w:hAnsi="Arial" w:cs="Arial"/>
          <w:i/>
          <w:iCs/>
        </w:rPr>
        <w:t xml:space="preserve">, </w:t>
      </w:r>
      <w:r w:rsidR="00124B17" w:rsidRPr="00124B17">
        <w:rPr>
          <w:rFonts w:ascii="Arial" w:hAnsi="Arial" w:cs="Arial"/>
        </w:rPr>
        <w:t xml:space="preserve">v2, </w:t>
      </w:r>
      <w:r w:rsidR="00A33A1D">
        <w:rPr>
          <w:rFonts w:ascii="Arial" w:hAnsi="Arial" w:cs="Arial"/>
        </w:rPr>
        <w:t>(</w:t>
      </w:r>
      <w:r w:rsidR="00124B17" w:rsidRPr="00124B17">
        <w:rPr>
          <w:rFonts w:ascii="Arial" w:hAnsi="Arial" w:cs="Arial"/>
        </w:rPr>
        <w:t>Accessed</w:t>
      </w:r>
      <w:r w:rsidR="00A33A1D">
        <w:rPr>
          <w:rFonts w:ascii="Arial" w:hAnsi="Arial" w:cs="Arial"/>
        </w:rPr>
        <w:t>:</w:t>
      </w:r>
      <w:r w:rsidR="00124B17" w:rsidRPr="00124B17">
        <w:rPr>
          <w:rFonts w:ascii="Arial" w:hAnsi="Arial" w:cs="Arial"/>
        </w:rPr>
        <w:t xml:space="preserve"> 1</w:t>
      </w:r>
      <w:r w:rsidR="00A33A1D">
        <w:rPr>
          <w:rFonts w:ascii="Arial" w:hAnsi="Arial" w:cs="Arial"/>
        </w:rPr>
        <w:t>4</w:t>
      </w:r>
      <w:r w:rsidR="00A33A1D" w:rsidRPr="00A33A1D">
        <w:rPr>
          <w:rFonts w:ascii="Arial" w:hAnsi="Arial" w:cs="Arial"/>
          <w:vertAlign w:val="superscript"/>
        </w:rPr>
        <w:t>th</w:t>
      </w:r>
      <w:r w:rsidR="00A33A1D">
        <w:rPr>
          <w:rFonts w:ascii="Arial" w:hAnsi="Arial" w:cs="Arial"/>
        </w:rPr>
        <w:t xml:space="preserve"> July 2021)</w:t>
      </w:r>
      <w:r w:rsidR="00124B17" w:rsidRPr="00124B17">
        <w:rPr>
          <w:rFonts w:ascii="Arial" w:hAnsi="Arial" w:cs="Arial"/>
        </w:rPr>
        <w:t>.</w:t>
      </w:r>
      <w:r w:rsidR="00124B17">
        <w:rPr>
          <w:rFonts w:ascii="Arial" w:hAnsi="Arial" w:cs="Arial"/>
          <w:i/>
          <w:iCs/>
        </w:rPr>
        <w:t xml:space="preserve"> </w:t>
      </w:r>
      <w:r w:rsidR="00124B17">
        <w:rPr>
          <w:rFonts w:ascii="Arial" w:hAnsi="Arial" w:cs="Arial"/>
        </w:rPr>
        <w:t>D</w:t>
      </w:r>
      <w:r w:rsidR="00124B17" w:rsidRPr="00124B17">
        <w:rPr>
          <w:rFonts w:ascii="Arial" w:hAnsi="Arial" w:cs="Arial"/>
        </w:rPr>
        <w:t>oi: 10.3389/fpubh.2014.00023</w:t>
      </w:r>
    </w:p>
    <w:p w14:paraId="0B581D48" w14:textId="3229E07D" w:rsidR="00124B17" w:rsidRDefault="00124B17">
      <w:pPr>
        <w:rPr>
          <w:rFonts w:ascii="Arial" w:hAnsi="Arial" w:cs="Arial"/>
        </w:rPr>
      </w:pPr>
      <w:r>
        <w:rPr>
          <w:rFonts w:ascii="Arial" w:hAnsi="Arial" w:cs="Arial"/>
        </w:rPr>
        <w:t>Fabrigar,</w:t>
      </w:r>
      <w:r w:rsidR="00BF79B3">
        <w:rPr>
          <w:rFonts w:ascii="Arial" w:hAnsi="Arial" w:cs="Arial"/>
        </w:rPr>
        <w:t xml:space="preserve"> </w:t>
      </w:r>
      <w:r>
        <w:rPr>
          <w:rFonts w:ascii="Arial" w:hAnsi="Arial" w:cs="Arial"/>
        </w:rPr>
        <w:t>L.R</w:t>
      </w:r>
      <w:r w:rsidR="00BF79B3">
        <w:rPr>
          <w:rFonts w:ascii="Arial" w:hAnsi="Arial" w:cs="Arial"/>
        </w:rPr>
        <w:t xml:space="preserve">. MacDonald, T.K and Wegener, D.T. (2005) </w:t>
      </w:r>
      <w:r w:rsidR="00BF79B3" w:rsidRPr="00BF79B3">
        <w:rPr>
          <w:rFonts w:ascii="Arial" w:hAnsi="Arial" w:cs="Arial"/>
          <w:i/>
          <w:iCs/>
        </w:rPr>
        <w:t>The Structure of Attitudes.</w:t>
      </w:r>
      <w:r w:rsidR="00BF79B3">
        <w:rPr>
          <w:rFonts w:ascii="Arial" w:hAnsi="Arial" w:cs="Arial"/>
        </w:rPr>
        <w:t xml:space="preserve"> </w:t>
      </w:r>
    </w:p>
    <w:p w14:paraId="0B95D87B" w14:textId="74EA0AAC" w:rsidR="00BF79B3" w:rsidRDefault="00BF79B3">
      <w:pPr>
        <w:rPr>
          <w:rFonts w:ascii="Arial" w:hAnsi="Arial" w:cs="Arial"/>
        </w:rPr>
      </w:pPr>
      <w:r>
        <w:rPr>
          <w:rFonts w:ascii="Arial" w:hAnsi="Arial" w:cs="Arial"/>
        </w:rPr>
        <w:t xml:space="preserve">Farhud, D.D, (2015) ‘Impact of Lifestyle on Health’, </w:t>
      </w:r>
      <w:r w:rsidRPr="00BF79B3">
        <w:rPr>
          <w:rFonts w:ascii="Arial" w:hAnsi="Arial" w:cs="Arial"/>
          <w:i/>
          <w:iCs/>
        </w:rPr>
        <w:t>Iranian Journal of Public Health</w:t>
      </w:r>
      <w:r>
        <w:rPr>
          <w:rFonts w:ascii="Arial" w:hAnsi="Arial" w:cs="Arial"/>
          <w:i/>
          <w:iCs/>
        </w:rPr>
        <w:t xml:space="preserve">, </w:t>
      </w:r>
      <w:r w:rsidRPr="00BF79B3">
        <w:rPr>
          <w:rFonts w:ascii="Arial" w:hAnsi="Arial" w:cs="Arial"/>
        </w:rPr>
        <w:t>v44(11)</w:t>
      </w:r>
      <w:r>
        <w:rPr>
          <w:rFonts w:ascii="Arial" w:hAnsi="Arial" w:cs="Arial"/>
        </w:rPr>
        <w:t xml:space="preserve">, </w:t>
      </w:r>
      <w:r w:rsidR="00A33A1D">
        <w:rPr>
          <w:rFonts w:ascii="Arial" w:hAnsi="Arial" w:cs="Arial"/>
        </w:rPr>
        <w:t>(</w:t>
      </w:r>
      <w:r>
        <w:rPr>
          <w:rFonts w:ascii="Arial" w:hAnsi="Arial" w:cs="Arial"/>
        </w:rPr>
        <w:t>Accessed</w:t>
      </w:r>
      <w:r w:rsidR="00A33A1D">
        <w:rPr>
          <w:rFonts w:ascii="Arial" w:hAnsi="Arial" w:cs="Arial"/>
        </w:rPr>
        <w:t>:</w:t>
      </w:r>
      <w:r>
        <w:rPr>
          <w:rFonts w:ascii="Arial" w:hAnsi="Arial" w:cs="Arial"/>
        </w:rPr>
        <w:t xml:space="preserve"> 14</w:t>
      </w:r>
      <w:r w:rsidR="00A33A1D" w:rsidRPr="00A33A1D">
        <w:rPr>
          <w:rFonts w:ascii="Arial" w:hAnsi="Arial" w:cs="Arial"/>
          <w:vertAlign w:val="superscript"/>
        </w:rPr>
        <w:t>th</w:t>
      </w:r>
      <w:r w:rsidR="00A33A1D">
        <w:rPr>
          <w:rFonts w:ascii="Arial" w:hAnsi="Arial" w:cs="Arial"/>
        </w:rPr>
        <w:t xml:space="preserve"> July 2021)</w:t>
      </w:r>
      <w:r>
        <w:rPr>
          <w:rFonts w:ascii="Arial" w:hAnsi="Arial" w:cs="Arial"/>
        </w:rPr>
        <w:t xml:space="preserve">. </w:t>
      </w:r>
      <w:r w:rsidR="00A253AA">
        <w:rPr>
          <w:rFonts w:ascii="Arial" w:hAnsi="Arial" w:cs="Arial"/>
        </w:rPr>
        <w:t xml:space="preserve">URL: </w:t>
      </w:r>
      <w:hyperlink r:id="rId24" w:history="1">
        <w:r w:rsidR="00A253AA" w:rsidRPr="00266995">
          <w:rPr>
            <w:rStyle w:val="Hyperlink"/>
            <w:rFonts w:ascii="Arial" w:hAnsi="Arial" w:cs="Arial"/>
          </w:rPr>
          <w:t>https://www.ncbi.nlm.nih.gov/pmc/articles/PMC4703222/</w:t>
        </w:r>
      </w:hyperlink>
    </w:p>
    <w:p w14:paraId="2454F788" w14:textId="44242BC0" w:rsidR="00A253AA" w:rsidRPr="00A33A1D" w:rsidRDefault="00A253AA">
      <w:pPr>
        <w:rPr>
          <w:rFonts w:ascii="Arial" w:hAnsi="Arial" w:cs="Arial"/>
        </w:rPr>
      </w:pPr>
      <w:r>
        <w:rPr>
          <w:rFonts w:ascii="Arial" w:hAnsi="Arial" w:cs="Arial"/>
        </w:rPr>
        <w:t xml:space="preserve">Harvard T.H. Chan, School of Public Health (2021) </w:t>
      </w:r>
      <w:r w:rsidRPr="00A253AA">
        <w:rPr>
          <w:rFonts w:ascii="Arial" w:hAnsi="Arial" w:cs="Arial"/>
          <w:i/>
          <w:iCs/>
        </w:rPr>
        <w:t>Obesity Prevention Strategies</w:t>
      </w:r>
      <w:r>
        <w:rPr>
          <w:rFonts w:ascii="Arial" w:hAnsi="Arial" w:cs="Arial"/>
          <w:i/>
          <w:iCs/>
        </w:rPr>
        <w:t xml:space="preserve">. </w:t>
      </w:r>
      <w:r w:rsidRPr="00A33A1D">
        <w:rPr>
          <w:rFonts w:ascii="Arial" w:hAnsi="Arial" w:cs="Arial"/>
        </w:rPr>
        <w:t xml:space="preserve">Available at </w:t>
      </w:r>
      <w:hyperlink r:id="rId25" w:history="1">
        <w:r w:rsidR="00A33A1D" w:rsidRPr="00A33A1D">
          <w:rPr>
            <w:rStyle w:val="Hyperlink"/>
            <w:rFonts w:ascii="Arial" w:hAnsi="Arial" w:cs="Arial"/>
          </w:rPr>
          <w:t>https://www.hsph.harvard.edu/obesity-prevention-source/obesity-prevention/</w:t>
        </w:r>
      </w:hyperlink>
    </w:p>
    <w:p w14:paraId="513BCB29" w14:textId="5242649A" w:rsidR="002F7076" w:rsidRDefault="00A33A1D">
      <w:pPr>
        <w:rPr>
          <w:rFonts w:ascii="Arial" w:hAnsi="Arial" w:cs="Arial"/>
        </w:rPr>
      </w:pPr>
      <w:r w:rsidRPr="00A33A1D">
        <w:rPr>
          <w:rFonts w:ascii="Arial" w:hAnsi="Arial" w:cs="Arial"/>
        </w:rPr>
        <w:t>(Accessed: 15</w:t>
      </w:r>
      <w:r w:rsidRPr="00A33A1D">
        <w:rPr>
          <w:rFonts w:ascii="Arial" w:hAnsi="Arial" w:cs="Arial"/>
          <w:vertAlign w:val="superscript"/>
        </w:rPr>
        <w:t>th</w:t>
      </w:r>
      <w:r w:rsidRPr="00A33A1D">
        <w:rPr>
          <w:rFonts w:ascii="Arial" w:hAnsi="Arial" w:cs="Arial"/>
        </w:rPr>
        <w:t xml:space="preserve"> July 2021).</w:t>
      </w:r>
    </w:p>
    <w:p w14:paraId="4B837C37" w14:textId="4D7D4A85" w:rsidR="00A33A1D" w:rsidRPr="00A33A1D" w:rsidRDefault="00A33A1D">
      <w:pPr>
        <w:rPr>
          <w:rFonts w:ascii="Arial" w:hAnsi="Arial" w:cs="Arial"/>
        </w:rPr>
      </w:pPr>
      <w:r>
        <w:rPr>
          <w:rFonts w:ascii="Arial" w:hAnsi="Arial" w:cs="Arial"/>
        </w:rPr>
        <w:t>Izydorczyk, B. et al. (2019) ‘</w:t>
      </w:r>
      <w:r w:rsidRPr="00A33A1D">
        <w:rPr>
          <w:rFonts w:ascii="Arial" w:hAnsi="Arial" w:cs="Arial"/>
        </w:rPr>
        <w:t>Psychological Predictors of Unhealthy Eating Attitudes in Young Adults</w:t>
      </w:r>
      <w:r>
        <w:rPr>
          <w:rFonts w:ascii="Arial" w:hAnsi="Arial" w:cs="Arial"/>
        </w:rPr>
        <w:t xml:space="preserve">’, </w:t>
      </w:r>
      <w:r w:rsidRPr="00A33A1D">
        <w:rPr>
          <w:rFonts w:ascii="Arial" w:hAnsi="Arial" w:cs="Arial"/>
          <w:i/>
          <w:iCs/>
        </w:rPr>
        <w:t>Frontiers in Psychology</w:t>
      </w:r>
      <w:r>
        <w:rPr>
          <w:rFonts w:ascii="Arial" w:hAnsi="Arial" w:cs="Arial"/>
          <w:i/>
          <w:iCs/>
        </w:rPr>
        <w:t xml:space="preserve">, </w:t>
      </w:r>
      <w:r w:rsidRPr="00A33A1D">
        <w:rPr>
          <w:rFonts w:ascii="Arial" w:hAnsi="Arial" w:cs="Arial"/>
        </w:rPr>
        <w:t xml:space="preserve">v10, </w:t>
      </w:r>
      <w:r>
        <w:rPr>
          <w:rFonts w:ascii="Arial" w:hAnsi="Arial" w:cs="Arial"/>
        </w:rPr>
        <w:t>(Accessed: 15</w:t>
      </w:r>
      <w:r w:rsidRPr="00A33A1D">
        <w:rPr>
          <w:rFonts w:ascii="Arial" w:hAnsi="Arial" w:cs="Arial"/>
          <w:vertAlign w:val="superscript"/>
        </w:rPr>
        <w:t>th</w:t>
      </w:r>
      <w:r>
        <w:rPr>
          <w:rFonts w:ascii="Arial" w:hAnsi="Arial" w:cs="Arial"/>
        </w:rPr>
        <w:t xml:space="preserve"> July 2021). Doi:</w:t>
      </w:r>
      <w:r w:rsidRPr="00A33A1D">
        <w:rPr>
          <w:rFonts w:ascii="Arial" w:hAnsi="Arial" w:cs="Arial"/>
        </w:rPr>
        <w:t>10.3389/fpsyg.2019.00590</w:t>
      </w:r>
    </w:p>
    <w:p w14:paraId="532C605C" w14:textId="3FB79611" w:rsidR="00A33A1D" w:rsidRDefault="00E51DA0">
      <w:pPr>
        <w:rPr>
          <w:rFonts w:ascii="Arial" w:hAnsi="Arial" w:cs="Arial"/>
          <w:i/>
          <w:iCs/>
        </w:rPr>
      </w:pPr>
      <w:r>
        <w:rPr>
          <w:rFonts w:ascii="Arial" w:hAnsi="Arial" w:cs="Arial"/>
        </w:rPr>
        <w:t xml:space="preserve">Magill, A. (2018) </w:t>
      </w:r>
      <w:r w:rsidRPr="00E51DA0">
        <w:rPr>
          <w:rFonts w:ascii="Arial" w:hAnsi="Arial" w:cs="Arial"/>
          <w:i/>
          <w:iCs/>
        </w:rPr>
        <w:t>What is the Relationship Between Food and Mood?</w:t>
      </w:r>
      <w:r>
        <w:rPr>
          <w:rFonts w:ascii="Arial" w:hAnsi="Arial" w:cs="Arial"/>
          <w:i/>
          <w:iCs/>
        </w:rPr>
        <w:t xml:space="preserve"> Available at: </w:t>
      </w:r>
      <w:hyperlink r:id="rId26" w:history="1">
        <w:r w:rsidRPr="00266995">
          <w:rPr>
            <w:rStyle w:val="Hyperlink"/>
            <w:rFonts w:ascii="Arial" w:hAnsi="Arial" w:cs="Arial"/>
            <w:i/>
            <w:iCs/>
          </w:rPr>
          <w:t>https://www.mentalhealthfirstaid.org/external/2018/03/relationship-food-mood/</w:t>
        </w:r>
      </w:hyperlink>
    </w:p>
    <w:p w14:paraId="0104F2B4" w14:textId="76D21614" w:rsidR="00E51DA0" w:rsidRDefault="00E51DA0">
      <w:pPr>
        <w:rPr>
          <w:rFonts w:ascii="Arial" w:hAnsi="Arial" w:cs="Arial"/>
        </w:rPr>
      </w:pPr>
      <w:r w:rsidRPr="00E51DA0">
        <w:rPr>
          <w:rFonts w:ascii="Arial" w:hAnsi="Arial" w:cs="Arial"/>
        </w:rPr>
        <w:t>(Accessed: 16</w:t>
      </w:r>
      <w:r w:rsidRPr="00E51DA0">
        <w:rPr>
          <w:rFonts w:ascii="Arial" w:hAnsi="Arial" w:cs="Arial"/>
          <w:vertAlign w:val="superscript"/>
        </w:rPr>
        <w:t>th</w:t>
      </w:r>
      <w:r w:rsidRPr="00E51DA0">
        <w:rPr>
          <w:rFonts w:ascii="Arial" w:hAnsi="Arial" w:cs="Arial"/>
        </w:rPr>
        <w:t xml:space="preserve"> July 2021).</w:t>
      </w:r>
    </w:p>
    <w:p w14:paraId="74A5F35A" w14:textId="17A8BAC3" w:rsidR="00E51DA0" w:rsidRDefault="00E51DA0">
      <w:pPr>
        <w:rPr>
          <w:rFonts w:ascii="Arial" w:hAnsi="Arial" w:cs="Arial"/>
        </w:rPr>
      </w:pPr>
      <w:r>
        <w:rPr>
          <w:rFonts w:ascii="Arial" w:hAnsi="Arial" w:cs="Arial"/>
        </w:rPr>
        <w:t>Mantau, A. Hattula, S. and Bouremann, T. (2018) ‘</w:t>
      </w:r>
      <w:r w:rsidRPr="00E51DA0">
        <w:rPr>
          <w:rFonts w:ascii="Arial" w:hAnsi="Arial" w:cs="Arial"/>
        </w:rPr>
        <w:t>Individual determinants of emotional eating: A simultaneous investigation</w:t>
      </w:r>
      <w:r w:rsidRPr="00E51DA0">
        <w:rPr>
          <w:rFonts w:ascii="Arial" w:hAnsi="Arial" w:cs="Arial"/>
        </w:rPr>
        <w:t>’</w:t>
      </w:r>
      <w:r>
        <w:rPr>
          <w:rFonts w:ascii="Arial" w:hAnsi="Arial" w:cs="Arial"/>
        </w:rPr>
        <w:t xml:space="preserve">, </w:t>
      </w:r>
      <w:bookmarkStart w:id="6" w:name="_Hlk77930166"/>
      <w:r w:rsidR="00766DC6" w:rsidRPr="00766DC6">
        <w:rPr>
          <w:rFonts w:ascii="Arial" w:hAnsi="Arial" w:cs="Arial"/>
          <w:i/>
          <w:iCs/>
        </w:rPr>
        <w:t xml:space="preserve">Elsevier </w:t>
      </w:r>
      <w:r w:rsidRPr="00766DC6">
        <w:rPr>
          <w:rFonts w:ascii="Arial" w:hAnsi="Arial" w:cs="Arial"/>
          <w:i/>
          <w:iCs/>
        </w:rPr>
        <w:t>Appe</w:t>
      </w:r>
      <w:r w:rsidR="00766DC6" w:rsidRPr="00766DC6">
        <w:rPr>
          <w:rFonts w:ascii="Arial" w:hAnsi="Arial" w:cs="Arial"/>
          <w:i/>
          <w:iCs/>
        </w:rPr>
        <w:t>tite,</w:t>
      </w:r>
      <w:r w:rsidR="00766DC6">
        <w:rPr>
          <w:rFonts w:ascii="Arial" w:hAnsi="Arial" w:cs="Arial"/>
        </w:rPr>
        <w:t xml:space="preserve"> </w:t>
      </w:r>
      <w:bookmarkEnd w:id="6"/>
      <w:r w:rsidR="00766DC6">
        <w:rPr>
          <w:rFonts w:ascii="Arial" w:hAnsi="Arial" w:cs="Arial"/>
        </w:rPr>
        <w:t>v130, pp. 93-103.</w:t>
      </w:r>
    </w:p>
    <w:p w14:paraId="3F11958B" w14:textId="1952C4AD" w:rsidR="00766DC6" w:rsidRDefault="00766DC6">
      <w:pPr>
        <w:rPr>
          <w:rFonts w:ascii="Arial" w:hAnsi="Arial" w:cs="Arial"/>
        </w:rPr>
      </w:pPr>
      <w:r>
        <w:rPr>
          <w:rFonts w:ascii="Arial" w:hAnsi="Arial" w:cs="Arial"/>
        </w:rPr>
        <w:t xml:space="preserve">Doi: </w:t>
      </w:r>
      <w:hyperlink r:id="rId27" w:history="1">
        <w:r w:rsidRPr="00266995">
          <w:rPr>
            <w:rStyle w:val="Hyperlink"/>
            <w:rFonts w:ascii="Arial" w:hAnsi="Arial" w:cs="Arial"/>
          </w:rPr>
          <w:t>https://doi.org/10.1016/j.appet.2018.07.015</w:t>
        </w:r>
      </w:hyperlink>
    </w:p>
    <w:p w14:paraId="1021B92C" w14:textId="47793C6F" w:rsidR="00766DC6" w:rsidRDefault="00766DC6">
      <w:pPr>
        <w:rPr>
          <w:rFonts w:ascii="Arial" w:hAnsi="Arial" w:cs="Arial"/>
        </w:rPr>
      </w:pPr>
      <w:r>
        <w:rPr>
          <w:rFonts w:ascii="Arial" w:hAnsi="Arial" w:cs="Arial"/>
        </w:rPr>
        <w:t xml:space="preserve">Mazloomy-Mahmoodabad, S.S. et al. </w:t>
      </w:r>
      <w:r w:rsidR="005D6523">
        <w:rPr>
          <w:rFonts w:ascii="Arial" w:hAnsi="Arial" w:cs="Arial"/>
        </w:rPr>
        <w:t>‘</w:t>
      </w:r>
      <w:r w:rsidR="005D6523" w:rsidRPr="005D6523">
        <w:rPr>
          <w:rFonts w:ascii="Arial" w:hAnsi="Arial" w:cs="Arial"/>
        </w:rPr>
        <w:t xml:space="preserve">The effect of educational intervention on weight loss in adolescents with overweight and obesity: Application of the theory of planned </w:t>
      </w:r>
      <w:r w:rsidR="005D6523" w:rsidRPr="005D6523">
        <w:rPr>
          <w:rFonts w:ascii="Arial" w:hAnsi="Arial" w:cs="Arial"/>
        </w:rPr>
        <w:t>behaviour</w:t>
      </w:r>
      <w:r w:rsidR="005D6523">
        <w:rPr>
          <w:rFonts w:ascii="Arial" w:hAnsi="Arial" w:cs="Arial"/>
        </w:rPr>
        <w:t xml:space="preserve">’, </w:t>
      </w:r>
      <w:r w:rsidR="005D6523" w:rsidRPr="005D6523">
        <w:rPr>
          <w:rFonts w:ascii="Arial" w:hAnsi="Arial" w:cs="Arial"/>
          <w:i/>
          <w:iCs/>
        </w:rPr>
        <w:t>National Library of Medicine</w:t>
      </w:r>
      <w:r w:rsidR="005D6523">
        <w:rPr>
          <w:rFonts w:ascii="Arial" w:hAnsi="Arial" w:cs="Arial"/>
          <w:i/>
          <w:iCs/>
        </w:rPr>
        <w:t xml:space="preserve">, </w:t>
      </w:r>
      <w:r w:rsidR="005D6523" w:rsidRPr="005D6523">
        <w:rPr>
          <w:rFonts w:ascii="Arial" w:hAnsi="Arial" w:cs="Arial"/>
        </w:rPr>
        <w:t>v4, pp.176-183.</w:t>
      </w:r>
      <w:r w:rsidR="005D6523">
        <w:rPr>
          <w:rFonts w:ascii="Arial" w:hAnsi="Arial" w:cs="Arial"/>
        </w:rPr>
        <w:t xml:space="preserve"> (Accessed:16</w:t>
      </w:r>
      <w:r w:rsidR="005D6523" w:rsidRPr="005D6523">
        <w:rPr>
          <w:rFonts w:ascii="Arial" w:hAnsi="Arial" w:cs="Arial"/>
          <w:vertAlign w:val="superscript"/>
        </w:rPr>
        <w:t>th</w:t>
      </w:r>
      <w:r w:rsidR="005D6523">
        <w:rPr>
          <w:rFonts w:ascii="Arial" w:hAnsi="Arial" w:cs="Arial"/>
        </w:rPr>
        <w:t xml:space="preserve"> July 2021). </w:t>
      </w:r>
      <w:hyperlink r:id="rId28" w:history="1">
        <w:r w:rsidR="005D6523" w:rsidRPr="00266995">
          <w:rPr>
            <w:rStyle w:val="Hyperlink"/>
            <w:rFonts w:ascii="Arial" w:hAnsi="Arial" w:cs="Arial"/>
          </w:rPr>
          <w:t>https://pubmed.ncbi.nlm.nih.gov/29147128/</w:t>
        </w:r>
      </w:hyperlink>
    </w:p>
    <w:p w14:paraId="23734397" w14:textId="77777777" w:rsidR="002A5D15" w:rsidRDefault="002A5D15">
      <w:pPr>
        <w:rPr>
          <w:rFonts w:ascii="Arial" w:hAnsi="Arial" w:cs="Arial"/>
        </w:rPr>
      </w:pPr>
      <w:r>
        <w:rPr>
          <w:rFonts w:ascii="Arial" w:hAnsi="Arial" w:cs="Arial"/>
        </w:rPr>
        <w:t>McConnon, A. et al. (2012) ‘</w:t>
      </w:r>
      <w:r w:rsidRPr="002A5D15">
        <w:rPr>
          <w:rFonts w:ascii="Arial" w:hAnsi="Arial" w:cs="Arial"/>
        </w:rPr>
        <w:t>Application of the Theory of Planned Behaviour to weight control in an overweight cohort. Results from a pan-European dietary intervention trial (DiOGenes)</w:t>
      </w:r>
      <w:r>
        <w:rPr>
          <w:rFonts w:ascii="Arial" w:hAnsi="Arial" w:cs="Arial"/>
        </w:rPr>
        <w:t xml:space="preserve">’, </w:t>
      </w:r>
      <w:r w:rsidRPr="002A5D15">
        <w:rPr>
          <w:rFonts w:ascii="Arial" w:hAnsi="Arial" w:cs="Arial"/>
          <w:i/>
          <w:iCs/>
        </w:rPr>
        <w:t>Elsevier Appetite,</w:t>
      </w:r>
      <w:r>
        <w:rPr>
          <w:rFonts w:ascii="Arial" w:hAnsi="Arial" w:cs="Arial"/>
          <w:i/>
          <w:iCs/>
        </w:rPr>
        <w:t xml:space="preserve"> </w:t>
      </w:r>
      <w:r w:rsidRPr="002A5D15">
        <w:rPr>
          <w:rFonts w:ascii="Arial" w:hAnsi="Arial" w:cs="Arial"/>
        </w:rPr>
        <w:t>V58(1)</w:t>
      </w:r>
      <w:r>
        <w:rPr>
          <w:rFonts w:ascii="Arial" w:hAnsi="Arial" w:cs="Arial"/>
        </w:rPr>
        <w:t>. pp. 313-318.</w:t>
      </w:r>
    </w:p>
    <w:p w14:paraId="7B143877" w14:textId="329F1405" w:rsidR="002A5D15" w:rsidRDefault="002A5D15">
      <w:pPr>
        <w:rPr>
          <w:rFonts w:ascii="Arial" w:hAnsi="Arial" w:cs="Arial"/>
        </w:rPr>
      </w:pPr>
      <w:hyperlink r:id="rId29" w:history="1">
        <w:r w:rsidRPr="00266995">
          <w:rPr>
            <w:rStyle w:val="Hyperlink"/>
            <w:rFonts w:ascii="Arial" w:hAnsi="Arial" w:cs="Arial"/>
          </w:rPr>
          <w:t>https://doi.org/10.1016/j.appet.2011.10.017</w:t>
        </w:r>
      </w:hyperlink>
    </w:p>
    <w:p w14:paraId="4049D4A6" w14:textId="4D13A4C9" w:rsidR="002A5D15" w:rsidRDefault="002A5D15">
      <w:pPr>
        <w:rPr>
          <w:rFonts w:ascii="Arial" w:hAnsi="Arial" w:cs="Arial"/>
        </w:rPr>
      </w:pPr>
      <w:r>
        <w:rPr>
          <w:rFonts w:ascii="Arial" w:hAnsi="Arial" w:cs="Arial"/>
        </w:rPr>
        <w:t>McLeod, S. (2016)’</w:t>
      </w:r>
      <w:r w:rsidRPr="002A5D15">
        <w:t xml:space="preserve"> </w:t>
      </w:r>
      <w:r w:rsidRPr="002A5D15">
        <w:rPr>
          <w:rFonts w:ascii="Arial" w:hAnsi="Arial" w:cs="Arial"/>
        </w:rPr>
        <w:t>Albert Bandura's Social Learning Theory</w:t>
      </w:r>
      <w:r>
        <w:rPr>
          <w:rFonts w:ascii="Arial" w:hAnsi="Arial" w:cs="Arial"/>
        </w:rPr>
        <w:t xml:space="preserve">’, </w:t>
      </w:r>
      <w:r w:rsidRPr="002A5D15">
        <w:rPr>
          <w:rFonts w:ascii="Arial" w:hAnsi="Arial" w:cs="Arial"/>
          <w:i/>
          <w:iCs/>
        </w:rPr>
        <w:t>Simply Psychology</w:t>
      </w:r>
      <w:r>
        <w:rPr>
          <w:rFonts w:ascii="Arial" w:hAnsi="Arial" w:cs="Arial"/>
          <w:i/>
          <w:iCs/>
        </w:rPr>
        <w:t xml:space="preserve">. </w:t>
      </w:r>
      <w:r w:rsidRPr="002A5D15">
        <w:rPr>
          <w:rFonts w:ascii="Arial" w:hAnsi="Arial" w:cs="Arial"/>
        </w:rPr>
        <w:t xml:space="preserve">Available at: </w:t>
      </w:r>
      <w:hyperlink r:id="rId30" w:history="1">
        <w:r w:rsidRPr="00266995">
          <w:rPr>
            <w:rStyle w:val="Hyperlink"/>
            <w:rFonts w:ascii="Arial" w:hAnsi="Arial" w:cs="Arial"/>
          </w:rPr>
          <w:t>https://www.simplypsychology.org/bandura.html</w:t>
        </w:r>
      </w:hyperlink>
    </w:p>
    <w:p w14:paraId="37046388" w14:textId="283B5CC6" w:rsidR="002A5D15" w:rsidRDefault="002A5D15">
      <w:pPr>
        <w:rPr>
          <w:rFonts w:ascii="Arial" w:hAnsi="Arial" w:cs="Arial"/>
        </w:rPr>
      </w:pPr>
      <w:r>
        <w:rPr>
          <w:rFonts w:ascii="Arial" w:hAnsi="Arial" w:cs="Arial"/>
        </w:rPr>
        <w:t>(Accessed: 17</w:t>
      </w:r>
      <w:r w:rsidRPr="002A5D15">
        <w:rPr>
          <w:rFonts w:ascii="Arial" w:hAnsi="Arial" w:cs="Arial"/>
          <w:vertAlign w:val="superscript"/>
        </w:rPr>
        <w:t>th</w:t>
      </w:r>
      <w:r>
        <w:rPr>
          <w:rFonts w:ascii="Arial" w:hAnsi="Arial" w:cs="Arial"/>
        </w:rPr>
        <w:t xml:space="preserve"> July 2021).</w:t>
      </w:r>
    </w:p>
    <w:p w14:paraId="0862D753" w14:textId="7EB8D86C" w:rsidR="002A5D15" w:rsidRDefault="00C017E3">
      <w:pPr>
        <w:rPr>
          <w:rFonts w:ascii="Arial" w:hAnsi="Arial" w:cs="Arial"/>
        </w:rPr>
      </w:pPr>
      <w:r>
        <w:rPr>
          <w:rFonts w:ascii="Arial" w:hAnsi="Arial" w:cs="Arial"/>
        </w:rPr>
        <w:t xml:space="preserve">National Food Strategy: The Evidence (2021) </w:t>
      </w:r>
      <w:r w:rsidRPr="00B07091">
        <w:rPr>
          <w:rFonts w:ascii="Arial" w:hAnsi="Arial" w:cs="Arial"/>
          <w:i/>
          <w:iCs/>
        </w:rPr>
        <w:t>Health- Why</w:t>
      </w:r>
      <w:r w:rsidR="00B07091" w:rsidRPr="00B07091">
        <w:rPr>
          <w:rFonts w:ascii="Arial" w:hAnsi="Arial" w:cs="Arial"/>
          <w:i/>
          <w:iCs/>
        </w:rPr>
        <w:t xml:space="preserve"> It</w:t>
      </w:r>
      <w:r w:rsidRPr="00B07091">
        <w:rPr>
          <w:rFonts w:ascii="Arial" w:hAnsi="Arial" w:cs="Arial"/>
          <w:i/>
          <w:iCs/>
        </w:rPr>
        <w:t xml:space="preserve"> Matters</w:t>
      </w:r>
      <w:r w:rsidR="00B07091">
        <w:rPr>
          <w:rFonts w:ascii="Arial" w:hAnsi="Arial" w:cs="Arial"/>
          <w:i/>
          <w:iCs/>
        </w:rPr>
        <w:t xml:space="preserve">. </w:t>
      </w:r>
      <w:r w:rsidR="00B07091" w:rsidRPr="00B07091">
        <w:rPr>
          <w:rFonts w:ascii="Arial" w:hAnsi="Arial" w:cs="Arial"/>
        </w:rPr>
        <w:t>Available at:</w:t>
      </w:r>
      <w:r w:rsidR="00B07091">
        <w:rPr>
          <w:rFonts w:ascii="Arial" w:hAnsi="Arial" w:cs="Arial"/>
        </w:rPr>
        <w:t xml:space="preserve"> </w:t>
      </w:r>
      <w:hyperlink r:id="rId31" w:history="1">
        <w:r w:rsidR="00B07091" w:rsidRPr="00266995">
          <w:rPr>
            <w:rStyle w:val="Hyperlink"/>
            <w:rFonts w:ascii="Arial" w:hAnsi="Arial" w:cs="Arial"/>
          </w:rPr>
          <w:t>https://www.nationalfoodstrategy.org/</w:t>
        </w:r>
      </w:hyperlink>
    </w:p>
    <w:p w14:paraId="590AABDD" w14:textId="35F51C55" w:rsidR="00B07091" w:rsidRDefault="00B07091">
      <w:pPr>
        <w:rPr>
          <w:rFonts w:ascii="Arial" w:hAnsi="Arial" w:cs="Arial"/>
        </w:rPr>
      </w:pPr>
      <w:r>
        <w:rPr>
          <w:rFonts w:ascii="Arial" w:hAnsi="Arial" w:cs="Arial"/>
        </w:rPr>
        <w:t>(Accessed: 16</w:t>
      </w:r>
      <w:r w:rsidRPr="00B07091">
        <w:rPr>
          <w:rFonts w:ascii="Arial" w:hAnsi="Arial" w:cs="Arial"/>
          <w:vertAlign w:val="superscript"/>
        </w:rPr>
        <w:t>th</w:t>
      </w:r>
      <w:r>
        <w:rPr>
          <w:rFonts w:ascii="Arial" w:hAnsi="Arial" w:cs="Arial"/>
        </w:rPr>
        <w:t xml:space="preserve"> July 2021).</w:t>
      </w:r>
    </w:p>
    <w:p w14:paraId="174CCB6A" w14:textId="47B1DC9C" w:rsidR="00E77448" w:rsidRDefault="00E77448">
      <w:pPr>
        <w:rPr>
          <w:rFonts w:ascii="Arial" w:hAnsi="Arial" w:cs="Arial"/>
        </w:rPr>
      </w:pPr>
      <w:r>
        <w:rPr>
          <w:rFonts w:ascii="Arial" w:hAnsi="Arial" w:cs="Arial"/>
        </w:rPr>
        <w:lastRenderedPageBreak/>
        <w:t xml:space="preserve">Public Health England (2017) </w:t>
      </w:r>
      <w:r w:rsidRPr="00E77448">
        <w:rPr>
          <w:rFonts w:ascii="Arial" w:hAnsi="Arial" w:cs="Arial"/>
          <w:i/>
          <w:iCs/>
        </w:rPr>
        <w:t>Health matters: obesity and the food environment</w:t>
      </w:r>
      <w:r>
        <w:rPr>
          <w:rFonts w:ascii="Arial" w:hAnsi="Arial" w:cs="Arial"/>
          <w:i/>
          <w:iCs/>
        </w:rPr>
        <w:t xml:space="preserve">. </w:t>
      </w:r>
      <w:r w:rsidRPr="00E77448">
        <w:rPr>
          <w:rFonts w:ascii="Arial" w:hAnsi="Arial" w:cs="Arial"/>
        </w:rPr>
        <w:t xml:space="preserve">Available at: </w:t>
      </w:r>
      <w:hyperlink r:id="rId32" w:history="1">
        <w:r w:rsidRPr="00266995">
          <w:rPr>
            <w:rStyle w:val="Hyperlink"/>
            <w:rFonts w:ascii="Arial" w:hAnsi="Arial" w:cs="Arial"/>
          </w:rPr>
          <w:t>https://www.gov.uk/government/publications/health-matters-obesity-and-the-food-environment/health-matters-obesity-and-the-food-environment--2</w:t>
        </w:r>
      </w:hyperlink>
    </w:p>
    <w:p w14:paraId="01833E44" w14:textId="648C07E8" w:rsidR="00E77448" w:rsidRDefault="00E77448">
      <w:pPr>
        <w:rPr>
          <w:rFonts w:ascii="Arial" w:hAnsi="Arial" w:cs="Arial"/>
        </w:rPr>
      </w:pPr>
      <w:r>
        <w:rPr>
          <w:rFonts w:ascii="Arial" w:hAnsi="Arial" w:cs="Arial"/>
        </w:rPr>
        <w:t>(Accessed: 16</w:t>
      </w:r>
      <w:r w:rsidRPr="00E77448">
        <w:rPr>
          <w:rFonts w:ascii="Arial" w:hAnsi="Arial" w:cs="Arial"/>
          <w:vertAlign w:val="superscript"/>
        </w:rPr>
        <w:t>th</w:t>
      </w:r>
      <w:r>
        <w:rPr>
          <w:rFonts w:ascii="Arial" w:hAnsi="Arial" w:cs="Arial"/>
        </w:rPr>
        <w:t xml:space="preserve"> July 2021).</w:t>
      </w:r>
    </w:p>
    <w:p w14:paraId="6B183601" w14:textId="77777777" w:rsidR="00E77448" w:rsidRPr="00E77448" w:rsidRDefault="00E77448">
      <w:pPr>
        <w:rPr>
          <w:rFonts w:ascii="Arial" w:hAnsi="Arial" w:cs="Arial"/>
        </w:rPr>
      </w:pPr>
    </w:p>
    <w:p w14:paraId="1199893C" w14:textId="77777777" w:rsidR="005D6523" w:rsidRPr="005D6523" w:rsidRDefault="005D6523">
      <w:pPr>
        <w:rPr>
          <w:rFonts w:ascii="Arial" w:hAnsi="Arial" w:cs="Arial"/>
        </w:rPr>
      </w:pPr>
    </w:p>
    <w:p w14:paraId="2CC50FE1" w14:textId="77777777" w:rsidR="00E51DA0" w:rsidRPr="00E51DA0" w:rsidRDefault="00E51DA0">
      <w:pPr>
        <w:rPr>
          <w:rFonts w:ascii="Arial" w:hAnsi="Arial" w:cs="Arial"/>
          <w:i/>
          <w:iCs/>
        </w:rPr>
      </w:pPr>
    </w:p>
    <w:p w14:paraId="6020CA50" w14:textId="77777777" w:rsidR="00BF79B3" w:rsidRPr="00BF79B3" w:rsidRDefault="00BF79B3">
      <w:pPr>
        <w:rPr>
          <w:rFonts w:ascii="Arial" w:hAnsi="Arial" w:cs="Arial"/>
          <w:i/>
          <w:iCs/>
        </w:rPr>
      </w:pPr>
    </w:p>
    <w:p w14:paraId="46465D08" w14:textId="77777777" w:rsidR="00124B17" w:rsidRPr="00124B17" w:rsidRDefault="00124B17">
      <w:pPr>
        <w:rPr>
          <w:rFonts w:ascii="Arial" w:hAnsi="Arial" w:cs="Arial"/>
        </w:rPr>
      </w:pPr>
    </w:p>
    <w:p w14:paraId="00000075" w14:textId="77777777" w:rsidR="006649E4" w:rsidRDefault="006649E4"/>
    <w:p w14:paraId="00000076" w14:textId="77777777" w:rsidR="006649E4" w:rsidRDefault="006649E4"/>
    <w:p w14:paraId="00000077" w14:textId="77777777" w:rsidR="006649E4" w:rsidRDefault="006649E4"/>
    <w:p w14:paraId="00000078" w14:textId="77777777" w:rsidR="006649E4" w:rsidRDefault="006649E4"/>
    <w:p w14:paraId="00000079" w14:textId="77777777" w:rsidR="006649E4" w:rsidRDefault="006649E4"/>
    <w:p w14:paraId="0000007A" w14:textId="77777777" w:rsidR="006649E4" w:rsidRDefault="006649E4"/>
    <w:p w14:paraId="0000007B" w14:textId="77777777" w:rsidR="006649E4" w:rsidRDefault="006649E4"/>
    <w:p w14:paraId="0000007C" w14:textId="77777777" w:rsidR="006649E4" w:rsidRDefault="006649E4"/>
    <w:p w14:paraId="0000007D" w14:textId="77777777" w:rsidR="006649E4" w:rsidRDefault="006649E4"/>
    <w:p w14:paraId="0000007E" w14:textId="77777777" w:rsidR="006649E4" w:rsidRDefault="006649E4"/>
    <w:p w14:paraId="0000007F" w14:textId="77777777" w:rsidR="006649E4" w:rsidRDefault="006649E4"/>
    <w:p w14:paraId="00000080" w14:textId="77777777" w:rsidR="006649E4" w:rsidRDefault="006649E4"/>
    <w:p w14:paraId="00000081" w14:textId="77777777" w:rsidR="006649E4" w:rsidRDefault="006649E4"/>
    <w:p w14:paraId="00000082" w14:textId="77777777" w:rsidR="006649E4" w:rsidRDefault="006649E4"/>
    <w:p w14:paraId="00000083" w14:textId="77777777" w:rsidR="006649E4" w:rsidRDefault="006649E4"/>
    <w:p w14:paraId="00000084" w14:textId="77777777" w:rsidR="006649E4" w:rsidRDefault="006649E4"/>
    <w:p w14:paraId="00000085" w14:textId="77777777" w:rsidR="006649E4" w:rsidRDefault="006649E4"/>
    <w:p w14:paraId="00000086" w14:textId="77777777" w:rsidR="006649E4" w:rsidRDefault="006649E4"/>
    <w:p w14:paraId="00000087" w14:textId="77777777" w:rsidR="006649E4" w:rsidRDefault="006649E4"/>
    <w:p w14:paraId="00000088" w14:textId="77777777" w:rsidR="006649E4" w:rsidRDefault="006649E4"/>
    <w:p w14:paraId="00000089" w14:textId="77777777" w:rsidR="006649E4" w:rsidRDefault="006649E4"/>
    <w:p w14:paraId="0000008A" w14:textId="77777777" w:rsidR="006649E4" w:rsidRDefault="006649E4"/>
    <w:p w14:paraId="0000008B" w14:textId="77777777" w:rsidR="006649E4" w:rsidRDefault="006649E4"/>
    <w:p w14:paraId="0000008C" w14:textId="77777777" w:rsidR="006649E4" w:rsidRDefault="006649E4"/>
    <w:p w14:paraId="0000008D" w14:textId="77777777" w:rsidR="006649E4" w:rsidRDefault="006649E4"/>
    <w:p w14:paraId="0000008E" w14:textId="77777777" w:rsidR="006649E4" w:rsidRDefault="006649E4"/>
    <w:p w14:paraId="0000008F" w14:textId="77777777" w:rsidR="006649E4" w:rsidRDefault="006649E4"/>
    <w:p w14:paraId="00000090" w14:textId="77777777" w:rsidR="006649E4" w:rsidRDefault="006649E4"/>
    <w:p w14:paraId="00000091" w14:textId="77777777" w:rsidR="006649E4" w:rsidRDefault="006649E4"/>
    <w:p w14:paraId="00000092" w14:textId="77777777" w:rsidR="006649E4" w:rsidRDefault="006649E4"/>
    <w:p w14:paraId="00000093" w14:textId="77777777" w:rsidR="006649E4" w:rsidRDefault="006649E4"/>
    <w:p w14:paraId="00000094" w14:textId="77777777" w:rsidR="006649E4" w:rsidRDefault="006649E4"/>
    <w:p w14:paraId="00000095" w14:textId="77777777" w:rsidR="006649E4" w:rsidRDefault="006649E4"/>
    <w:p w14:paraId="00000096" w14:textId="77777777" w:rsidR="006649E4" w:rsidRDefault="006649E4"/>
    <w:p w14:paraId="00000097" w14:textId="77777777" w:rsidR="006649E4" w:rsidRDefault="006649E4"/>
    <w:p w14:paraId="00000098" w14:textId="77777777" w:rsidR="006649E4" w:rsidRDefault="006649E4"/>
    <w:p w14:paraId="00000099" w14:textId="77777777" w:rsidR="006649E4" w:rsidRDefault="006649E4"/>
    <w:p w14:paraId="0000009A" w14:textId="77777777" w:rsidR="006649E4" w:rsidRDefault="006649E4"/>
    <w:p w14:paraId="0000009B" w14:textId="77777777" w:rsidR="006649E4" w:rsidRDefault="006649E4"/>
    <w:p w14:paraId="0000009C" w14:textId="77777777" w:rsidR="006649E4" w:rsidRDefault="006649E4"/>
    <w:p w14:paraId="0000009D" w14:textId="77777777" w:rsidR="006649E4" w:rsidRDefault="006649E4"/>
    <w:p w14:paraId="0000009E" w14:textId="77777777" w:rsidR="006649E4" w:rsidRDefault="006649E4"/>
    <w:p w14:paraId="0000009F" w14:textId="77777777" w:rsidR="006649E4" w:rsidRDefault="006649E4">
      <w:pPr>
        <w:rPr>
          <w:rFonts w:ascii="Arial" w:eastAsia="Arial" w:hAnsi="Arial" w:cs="Arial"/>
        </w:rPr>
      </w:pPr>
    </w:p>
    <w:p w14:paraId="000000A0" w14:textId="77777777" w:rsidR="006649E4" w:rsidRDefault="006649E4">
      <w:pPr>
        <w:rPr>
          <w:rFonts w:ascii="Arial" w:eastAsia="Arial" w:hAnsi="Arial" w:cs="Arial"/>
        </w:rPr>
      </w:pPr>
    </w:p>
    <w:p w14:paraId="000000A1" w14:textId="77777777" w:rsidR="006649E4" w:rsidRDefault="006649E4">
      <w:pPr>
        <w:rPr>
          <w:rFonts w:ascii="Arial" w:eastAsia="Arial" w:hAnsi="Arial" w:cs="Arial"/>
        </w:rPr>
      </w:pPr>
    </w:p>
    <w:p w14:paraId="000000A2" w14:textId="77777777" w:rsidR="006649E4" w:rsidRDefault="006649E4">
      <w:pPr>
        <w:rPr>
          <w:rFonts w:ascii="Arial" w:eastAsia="Arial" w:hAnsi="Arial" w:cs="Arial"/>
        </w:rPr>
      </w:pPr>
    </w:p>
    <w:p w14:paraId="000000A3" w14:textId="77777777" w:rsidR="006649E4" w:rsidRDefault="006649E4">
      <w:pPr>
        <w:rPr>
          <w:rFonts w:ascii="Arial" w:eastAsia="Arial" w:hAnsi="Arial" w:cs="Arial"/>
        </w:rPr>
      </w:pPr>
    </w:p>
    <w:p w14:paraId="000000A4" w14:textId="77777777" w:rsidR="006649E4" w:rsidRDefault="006649E4">
      <w:pPr>
        <w:rPr>
          <w:rFonts w:ascii="Arial" w:eastAsia="Arial" w:hAnsi="Arial" w:cs="Arial"/>
        </w:rPr>
      </w:pPr>
    </w:p>
    <w:sectPr w:rsidR="006649E4">
      <w:footerReference w:type="default" r:id="rId33"/>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7F54A" w14:textId="77777777" w:rsidR="006D7C31" w:rsidRDefault="00100FED">
      <w:pPr>
        <w:spacing w:after="0" w:line="240" w:lineRule="auto"/>
      </w:pPr>
      <w:r>
        <w:separator/>
      </w:r>
    </w:p>
  </w:endnote>
  <w:endnote w:type="continuationSeparator" w:id="0">
    <w:p w14:paraId="520D882B" w14:textId="77777777" w:rsidR="006D7C31" w:rsidRDefault="00100F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5" w14:textId="0E3A33B1" w:rsidR="006649E4" w:rsidRDefault="00100FED">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Pr>
        <w:color w:val="000000"/>
      </w:rPr>
      <w:fldChar w:fldCharType="separate"/>
    </w:r>
    <w:r w:rsidR="008E6352">
      <w:rPr>
        <w:noProof/>
        <w:color w:val="000000"/>
      </w:rPr>
      <w:t>1</w:t>
    </w:r>
    <w:r>
      <w:rPr>
        <w:color w:val="000000"/>
      </w:rPr>
      <w:fldChar w:fldCharType="end"/>
    </w:r>
    <w:r>
      <w:rPr>
        <w:b/>
        <w:color w:val="000000"/>
      </w:rPr>
      <w:t xml:space="preserve"> | </w:t>
    </w:r>
    <w:r>
      <w:rPr>
        <w:color w:val="7F7F7F"/>
      </w:rPr>
      <w:t>Page</w:t>
    </w:r>
  </w:p>
  <w:p w14:paraId="000000A6" w14:textId="77777777" w:rsidR="006649E4" w:rsidRDefault="006649E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37112" w14:textId="77777777" w:rsidR="006D7C31" w:rsidRDefault="00100FED">
      <w:pPr>
        <w:spacing w:after="0" w:line="240" w:lineRule="auto"/>
      </w:pPr>
      <w:r>
        <w:separator/>
      </w:r>
    </w:p>
  </w:footnote>
  <w:footnote w:type="continuationSeparator" w:id="0">
    <w:p w14:paraId="64807361" w14:textId="77777777" w:rsidR="006D7C31" w:rsidRDefault="00100F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49E4"/>
    <w:rsid w:val="00100FED"/>
    <w:rsid w:val="00124B17"/>
    <w:rsid w:val="002A5D15"/>
    <w:rsid w:val="002F7076"/>
    <w:rsid w:val="003C5F3B"/>
    <w:rsid w:val="004F0718"/>
    <w:rsid w:val="005952A5"/>
    <w:rsid w:val="005D6523"/>
    <w:rsid w:val="005D7B2F"/>
    <w:rsid w:val="006649E4"/>
    <w:rsid w:val="006D7C31"/>
    <w:rsid w:val="00766DC6"/>
    <w:rsid w:val="008D5B8F"/>
    <w:rsid w:val="008E6352"/>
    <w:rsid w:val="00A253AA"/>
    <w:rsid w:val="00A33A1D"/>
    <w:rsid w:val="00B07091"/>
    <w:rsid w:val="00BB2139"/>
    <w:rsid w:val="00BF79B3"/>
    <w:rsid w:val="00C017E3"/>
    <w:rsid w:val="00E51DA0"/>
    <w:rsid w:val="00E7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EB4F1"/>
  <w15:docId w15:val="{173325AB-393D-40D0-B61E-BBE40932C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0B42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4221"/>
    <w:rPr>
      <w:rFonts w:eastAsiaTheme="minorEastAsia"/>
      <w:lang w:val="en-US"/>
    </w:rPr>
  </w:style>
  <w:style w:type="paragraph" w:styleId="Header">
    <w:name w:val="header"/>
    <w:basedOn w:val="Normal"/>
    <w:link w:val="HeaderChar"/>
    <w:uiPriority w:val="99"/>
    <w:unhideWhenUsed/>
    <w:rsid w:val="00A55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A94"/>
  </w:style>
  <w:style w:type="paragraph" w:styleId="Footer">
    <w:name w:val="footer"/>
    <w:basedOn w:val="Normal"/>
    <w:link w:val="FooterChar"/>
    <w:uiPriority w:val="99"/>
    <w:unhideWhenUsed/>
    <w:rsid w:val="00A55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A94"/>
  </w:style>
  <w:style w:type="table" w:styleId="TableGrid">
    <w:name w:val="Table Grid"/>
    <w:basedOn w:val="TableNormal"/>
    <w:uiPriority w:val="39"/>
    <w:rsid w:val="001204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043F6"/>
    <w:rPr>
      <w:color w:val="0563C1" w:themeColor="hyperlink"/>
      <w:u w:val="single"/>
    </w:rPr>
  </w:style>
  <w:style w:type="character" w:styleId="UnresolvedMention">
    <w:name w:val="Unresolved Mention"/>
    <w:basedOn w:val="DefaultParagraphFont"/>
    <w:uiPriority w:val="99"/>
    <w:semiHidden/>
    <w:unhideWhenUsed/>
    <w:rsid w:val="00D043F6"/>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image" Target="media/image5.png"/><Relationship Id="rId18" Type="http://schemas.openxmlformats.org/officeDocument/2006/relationships/image" Target="media/image6.png"/><Relationship Id="rId26" Type="http://schemas.openxmlformats.org/officeDocument/2006/relationships/hyperlink" Target="https://www.mentalhealthfirstaid.org/external/2018/03/relationship-food-mood/" TargetMode="External"/><Relationship Id="rId3" Type="http://schemas.openxmlformats.org/officeDocument/2006/relationships/settings" Target="setting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16.png"/><Relationship Id="rId17" Type="http://schemas.openxmlformats.org/officeDocument/2006/relationships/image" Target="media/image11.png"/><Relationship Id="rId25" Type="http://schemas.openxmlformats.org/officeDocument/2006/relationships/hyperlink" Target="https://www.hsph.harvard.edu/obesity-prevention-source/obesity-prevention/"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2.png"/><Relationship Id="rId29" Type="http://schemas.openxmlformats.org/officeDocument/2006/relationships/hyperlink" Target="https://doi.org/10.1016/j.appet.2011.10.01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3.png"/><Relationship Id="rId24" Type="http://schemas.openxmlformats.org/officeDocument/2006/relationships/hyperlink" Target="https://www.ncbi.nlm.nih.gov/pmc/articles/PMC4703222/" TargetMode="External"/><Relationship Id="rId32" Type="http://schemas.openxmlformats.org/officeDocument/2006/relationships/hyperlink" Target="https://www.gov.uk/government/publications/health-matters-obesity-and-the-food-environment/health-matters-obesity-and-the-food-environment--2" TargetMode="External"/><Relationship Id="rId5" Type="http://schemas.openxmlformats.org/officeDocument/2006/relationships/footnotes" Target="footnotes.xml"/><Relationship Id="rId15" Type="http://schemas.openxmlformats.org/officeDocument/2006/relationships/image" Target="media/image15.png"/><Relationship Id="rId23" Type="http://schemas.openxmlformats.org/officeDocument/2006/relationships/hyperlink" Target="https://commonslibrary.parliament.uk/research-briefings/sn03336/" TargetMode="External"/><Relationship Id="rId28" Type="http://schemas.openxmlformats.org/officeDocument/2006/relationships/hyperlink" Target="https://pubmed.ncbi.nlm.nih.gov/29147128/" TargetMode="External"/><Relationship Id="rId10" Type="http://schemas.openxmlformats.org/officeDocument/2006/relationships/image" Target="media/image14.png"/><Relationship Id="rId19" Type="http://schemas.openxmlformats.org/officeDocument/2006/relationships/image" Target="media/image4.png"/><Relationship Id="rId31" Type="http://schemas.openxmlformats.org/officeDocument/2006/relationships/hyperlink" Target="https://www.nationalfoodstrategy.org/" TargetMode="External"/><Relationship Id="rId4" Type="http://schemas.openxmlformats.org/officeDocument/2006/relationships/webSettings" Target="webSettings.xml"/><Relationship Id="rId9" Type="http://schemas.openxmlformats.org/officeDocument/2006/relationships/image" Target="media/image8.png"/><Relationship Id="rId14" Type="http://schemas.openxmlformats.org/officeDocument/2006/relationships/image" Target="media/image7.png"/><Relationship Id="rId22" Type="http://schemas.openxmlformats.org/officeDocument/2006/relationships/image" Target="media/image3.png"/><Relationship Id="rId27" Type="http://schemas.openxmlformats.org/officeDocument/2006/relationships/hyperlink" Target="https://doi.org/10.1016/j.appet.2018.07.015" TargetMode="External"/><Relationship Id="rId30" Type="http://schemas.openxmlformats.org/officeDocument/2006/relationships/hyperlink" Target="https://www.simplypsychology.org/bandura.html"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MX1UygZ4IpP5IdtfC93oys/KMgA==">AMUW2mX5NwiptP+jcQb4vNvXUhAeQy3tZZabf1ltQAmWdI43WfPmIFhB3fwV4F8UEelVEaqWNyCi2XG0q3PQsinFth0LQFsK5D1SE9LfEsQu7RiSC+5m0nCFazIe5Z4ZK3vh3Fpb3y9RByTGbAQ2C0FDwo3DZwbSI9vgFzib82Jr930lvBDFx9M=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12</Pages>
  <Words>2415</Words>
  <Characters>13767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roniakhtar5@gmail.com</dc:creator>
  <cp:lastModifiedBy>roniakhtar5@gmail.com</cp:lastModifiedBy>
  <cp:revision>10</cp:revision>
  <dcterms:created xsi:type="dcterms:W3CDTF">2021-07-18T21:43:00Z</dcterms:created>
  <dcterms:modified xsi:type="dcterms:W3CDTF">2021-07-23T10:29:00Z</dcterms:modified>
</cp:coreProperties>
</file>