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3AD1C" w14:textId="67804729" w:rsidR="00661045" w:rsidRDefault="00104DA3" w:rsidP="00713EE2">
      <w:pPr>
        <w:pStyle w:val="Articletitle"/>
      </w:pPr>
      <w:r>
        <w:t xml:space="preserve">A literature review on current </w:t>
      </w:r>
      <w:r w:rsidR="00F00441">
        <w:t>motorcycle dynamics developments.</w:t>
      </w:r>
    </w:p>
    <w:p w14:paraId="5CC4F5CB" w14:textId="0E4D91D6" w:rsidR="00442B9C" w:rsidRDefault="00F00441" w:rsidP="009914A5">
      <w:pPr>
        <w:pStyle w:val="Authornames"/>
      </w:pPr>
      <w:r>
        <w:t xml:space="preserve">Jacob </w:t>
      </w:r>
      <w:proofErr w:type="spellStart"/>
      <w:r>
        <w:t>Quarry</w:t>
      </w:r>
      <w:r w:rsidR="004F428E" w:rsidRPr="00394920">
        <w:rPr>
          <w:vertAlign w:val="superscript"/>
        </w:rPr>
        <w:t>a</w:t>
      </w:r>
      <w:proofErr w:type="spellEnd"/>
    </w:p>
    <w:p w14:paraId="0B1658CC" w14:textId="79E1FE23" w:rsidR="00997B0F" w:rsidRDefault="00B64FA3" w:rsidP="00A2360E">
      <w:pPr>
        <w:pStyle w:val="Affiliation"/>
      </w:pPr>
      <w:proofErr w:type="spellStart"/>
      <w:r w:rsidRPr="00394920">
        <w:rPr>
          <w:vertAlign w:val="superscript"/>
        </w:rPr>
        <w:t>a</w:t>
      </w:r>
      <w:r w:rsidR="00F00441">
        <w:t>Engineering</w:t>
      </w:r>
      <w:proofErr w:type="spellEnd"/>
      <w:r>
        <w:t>, University</w:t>
      </w:r>
      <w:r w:rsidR="00F00441">
        <w:t xml:space="preserve"> of Wales Trinity Saint David</w:t>
      </w:r>
      <w:r>
        <w:t xml:space="preserve">, </w:t>
      </w:r>
      <w:r w:rsidR="00F00441">
        <w:t>Swansea</w:t>
      </w:r>
      <w:r>
        <w:t xml:space="preserve">, </w:t>
      </w:r>
      <w:r w:rsidR="00F00441">
        <w:t>UK</w:t>
      </w:r>
    </w:p>
    <w:p w14:paraId="4BD3EDCD" w14:textId="6C4B59D3" w:rsidR="00C246C5" w:rsidRDefault="00C14585" w:rsidP="009B24B5">
      <w:pPr>
        <w:pStyle w:val="Articletitle"/>
      </w:pPr>
      <w:r>
        <w:br w:type="page"/>
      </w:r>
      <w:r w:rsidR="00F00441">
        <w:lastRenderedPageBreak/>
        <w:t>A literature review on motorcycle dynamics developments.</w:t>
      </w:r>
    </w:p>
    <w:p w14:paraId="1C56B7D4" w14:textId="334D8432" w:rsidR="00266354" w:rsidRDefault="00E342DC" w:rsidP="00E01BAA">
      <w:pPr>
        <w:pStyle w:val="Abstract"/>
      </w:pPr>
      <w:r>
        <w:t xml:space="preserve">This literature review assesses current developments with a focus on those involving simulation methods and considerations. It has found that </w:t>
      </w:r>
      <w:r w:rsidR="00F77200">
        <w:t>3D track modelling is much superior and in some cases the bike is capable of more than the riders. Repeatable and accurate results can be achieved when compared to experimental data.</w:t>
      </w:r>
    </w:p>
    <w:p w14:paraId="336D6607" w14:textId="198D406F" w:rsidR="00997B0F" w:rsidRDefault="00535673" w:rsidP="00535673">
      <w:pPr>
        <w:pStyle w:val="Heading1"/>
        <w:numPr>
          <w:ilvl w:val="0"/>
          <w:numId w:val="31"/>
        </w:numPr>
      </w:pPr>
      <w:r>
        <w:t>Introduction</w:t>
      </w:r>
    </w:p>
    <w:p w14:paraId="530CE18E" w14:textId="55B83BBE" w:rsidR="008D32DB" w:rsidRDefault="008D32DB" w:rsidP="008D32DB">
      <w:pPr>
        <w:pStyle w:val="Paragraph"/>
      </w:pPr>
      <w:r>
        <w:t xml:space="preserve">Over the past few years, </w:t>
      </w:r>
      <w:proofErr w:type="gramStart"/>
      <w:r>
        <w:t>a number of</w:t>
      </w:r>
      <w:proofErr w:type="gramEnd"/>
      <w:r>
        <w:t xml:space="preserve"> papers have been published addressing the handling characteristics of motorcycles. The key focus of these </w:t>
      </w:r>
      <w:r w:rsidR="00103C62">
        <w:t>seems</w:t>
      </w:r>
      <w:r>
        <w:t xml:space="preserve"> to be</w:t>
      </w:r>
      <w:r w:rsidR="00652532">
        <w:t xml:space="preserve"> primarily around modelling, such as </w:t>
      </w:r>
      <w:r w:rsidR="005601A3">
        <w:t>lap simulations</w:t>
      </w:r>
      <w:r w:rsidR="00F433C6">
        <w:t>, torque input</w:t>
      </w:r>
      <w:r w:rsidR="005601A3">
        <w:t xml:space="preserve"> and traction limits. These</w:t>
      </w:r>
      <w:r w:rsidR="001C68ED">
        <w:t xml:space="preserve">, and others, </w:t>
      </w:r>
      <w:r w:rsidR="005601A3">
        <w:t>will be explored by this literature review.</w:t>
      </w:r>
    </w:p>
    <w:p w14:paraId="4F19FBCA" w14:textId="7FF77781" w:rsidR="005763EA" w:rsidRDefault="00F3720F" w:rsidP="005763EA">
      <w:pPr>
        <w:pStyle w:val="Heading1"/>
        <w:numPr>
          <w:ilvl w:val="0"/>
          <w:numId w:val="31"/>
        </w:numPr>
      </w:pPr>
      <w:r>
        <w:t>Dynamic</w:t>
      </w:r>
      <w:r w:rsidR="005763EA">
        <w:t xml:space="preserve"> Simulation</w:t>
      </w:r>
    </w:p>
    <w:p w14:paraId="71A7D818" w14:textId="351B115A" w:rsidR="005763EA" w:rsidRDefault="00466773" w:rsidP="005763EA">
      <w:pPr>
        <w:pStyle w:val="Newparagraph"/>
        <w:ind w:firstLine="0"/>
        <w:rPr>
          <w:color w:val="000000"/>
        </w:rPr>
      </w:pPr>
      <w:r>
        <w:t xml:space="preserve">Lap time </w:t>
      </w:r>
      <w:r w:rsidR="005C695F">
        <w:t xml:space="preserve">simulation is a key area of research currently due to the continual improvement of computing power and </w:t>
      </w:r>
      <w:r w:rsidR="007B70C0">
        <w:t xml:space="preserve">increasing awareness of the factors at play, such as steering torque </w:t>
      </w:r>
      <w:sdt>
        <w:sdtPr>
          <w:rPr>
            <w:color w:val="000000"/>
          </w:rPr>
          <w:tag w:val="MENDELEY_CITATION_v3_eyJjaXRhdGlvbklEIjoiTUVOREVMRVlfQ0lUQVRJT05fMWMxNmEwM2MtZmNmZS00NWQ1LTg5NTctOWU1N2Q2YzRlZjk5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
          <w:id w:val="610635576"/>
          <w:placeholder>
            <w:docPart w:val="DefaultPlaceholder_-1854013440"/>
          </w:placeholder>
        </w:sdtPr>
        <w:sdtContent>
          <w:r w:rsidR="00A42FCB" w:rsidRPr="00A42FCB">
            <w:rPr>
              <w:color w:val="000000"/>
            </w:rPr>
            <w:t>[1]</w:t>
          </w:r>
        </w:sdtContent>
      </w:sdt>
      <w:r w:rsidR="00A75AF0">
        <w:rPr>
          <w:color w:val="000000"/>
        </w:rPr>
        <w:t>.</w:t>
      </w:r>
    </w:p>
    <w:p w14:paraId="48C1A9C2" w14:textId="03FCDEEE" w:rsidR="00F9675F" w:rsidRPr="00F9675F" w:rsidRDefault="00E8199A" w:rsidP="00F9675F">
      <w:pPr>
        <w:pStyle w:val="Heading2"/>
        <w:numPr>
          <w:ilvl w:val="1"/>
          <w:numId w:val="31"/>
        </w:numPr>
      </w:pPr>
      <w:r>
        <w:t>Steering Torque</w:t>
      </w:r>
    </w:p>
    <w:p w14:paraId="5031574D" w14:textId="75749F9E" w:rsidR="00A15796" w:rsidRDefault="00956C8D" w:rsidP="00956C8D">
      <w:pPr>
        <w:pStyle w:val="Newparagraph"/>
        <w:ind w:firstLine="360"/>
        <w:rPr>
          <w:color w:val="000000"/>
        </w:rPr>
      </w:pPr>
      <w:r>
        <w:rPr>
          <w:color w:val="000000"/>
        </w:rPr>
        <w:t xml:space="preserve">One of the papers </w:t>
      </w:r>
      <w:sdt>
        <w:sdtPr>
          <w:rPr>
            <w:color w:val="000000"/>
          </w:rPr>
          <w:tag w:val="MENDELEY_CITATION_v3_eyJjaXRhdGlvbklEIjoiTUVOREVMRVlfQ0lUQVRJT05fOWNlNjRlODktNDEwZC00ZjU2LTk2NWItZWY0NmZmYTkzMTk3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
          <w:id w:val="-336228915"/>
          <w:placeholder>
            <w:docPart w:val="DefaultPlaceholder_-1854013440"/>
          </w:placeholder>
        </w:sdtPr>
        <w:sdtContent>
          <w:r w:rsidR="00A42FCB" w:rsidRPr="00A42FCB">
            <w:rPr>
              <w:color w:val="000000"/>
            </w:rPr>
            <w:t>[1]</w:t>
          </w:r>
        </w:sdtContent>
      </w:sdt>
      <w:r>
        <w:rPr>
          <w:color w:val="000000"/>
        </w:rPr>
        <w:t xml:space="preserve"> serves to allow the approximation of </w:t>
      </w:r>
      <w:r w:rsidR="003733F3">
        <w:rPr>
          <w:color w:val="000000"/>
        </w:rPr>
        <w:t xml:space="preserve">the steering torque input. This allows it to be accounted for with limited increase in sensors and complexity and to </w:t>
      </w:r>
      <w:r w:rsidR="00E61123">
        <w:rPr>
          <w:color w:val="000000"/>
        </w:rPr>
        <w:t xml:space="preserve">also back calculate it to apply to other prior data sets. This </w:t>
      </w:r>
      <w:r w:rsidR="000E1843">
        <w:rPr>
          <w:color w:val="000000"/>
        </w:rPr>
        <w:t>shows what a key factor the steer torque is and is a big step towards increasing the data set available for calculati</w:t>
      </w:r>
      <w:r w:rsidR="00125B09">
        <w:rPr>
          <w:color w:val="000000"/>
        </w:rPr>
        <w:t xml:space="preserve">ons involving it. Furthermore, the paper serves to </w:t>
      </w:r>
      <w:r w:rsidR="00FF75F0">
        <w:rPr>
          <w:color w:val="000000"/>
        </w:rPr>
        <w:t xml:space="preserve">quantify the manoeuvrability of a bike to the Lane Change Index (initially started by </w:t>
      </w:r>
      <w:proofErr w:type="spellStart"/>
      <w:r w:rsidR="00FF75F0">
        <w:rPr>
          <w:color w:val="000000"/>
        </w:rPr>
        <w:t>Cossalter</w:t>
      </w:r>
      <w:proofErr w:type="spellEnd"/>
      <w:r w:rsidR="00FF75F0">
        <w:rPr>
          <w:color w:val="000000"/>
        </w:rPr>
        <w:t xml:space="preserve"> </w:t>
      </w:r>
      <w:sdt>
        <w:sdtPr>
          <w:rPr>
            <w:color w:val="000000"/>
          </w:rPr>
          <w:tag w:val="MENDELEY_CITATION_v3_eyJjaXRhdGlvbklEIjoiTUVOREVMRVlfQ0lUQVRJT05fMmZjNzM3NmYtZDIxNy00MjE5LTlhMjAtNzE1YmJiM2VkZjZl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
          <w:id w:val="-1600712699"/>
          <w:placeholder>
            <w:docPart w:val="DefaultPlaceholder_-1854013440"/>
          </w:placeholder>
        </w:sdtPr>
        <w:sdtContent>
          <w:r w:rsidR="00A42FCB" w:rsidRPr="00A42FCB">
            <w:rPr>
              <w:color w:val="000000"/>
            </w:rPr>
            <w:t>[1]</w:t>
          </w:r>
        </w:sdtContent>
      </w:sdt>
      <w:r w:rsidR="00F9675F">
        <w:rPr>
          <w:color w:val="000000"/>
        </w:rPr>
        <w:t>) and then the validation and comparison of that with bikes completing a predefined man</w:t>
      </w:r>
      <w:r w:rsidR="007C3429">
        <w:rPr>
          <w:color w:val="000000"/>
        </w:rPr>
        <w:t xml:space="preserve">oeuvre. </w:t>
      </w:r>
      <w:r w:rsidR="00193C06">
        <w:rPr>
          <w:color w:val="000000"/>
        </w:rPr>
        <w:t xml:space="preserve">This allows objective comparison and a valuable contribution in the sense that handling characteristics can be easily approximated </w:t>
      </w:r>
      <w:r w:rsidR="004A4233">
        <w:rPr>
          <w:color w:val="000000"/>
        </w:rPr>
        <w:t>in a pre-production scenario based on</w:t>
      </w:r>
      <w:r w:rsidR="00D06DA9">
        <w:rPr>
          <w:color w:val="000000"/>
        </w:rPr>
        <w:t xml:space="preserve"> design. </w:t>
      </w:r>
      <w:r w:rsidR="00D06DA9">
        <w:rPr>
          <w:color w:val="000000"/>
        </w:rPr>
        <w:lastRenderedPageBreak/>
        <w:t xml:space="preserve">Furthermore, the </w:t>
      </w:r>
      <w:r w:rsidR="005906D6">
        <w:rPr>
          <w:color w:val="000000"/>
        </w:rPr>
        <w:t xml:space="preserve">approximation method also lends itself to being used to define limits </w:t>
      </w:r>
      <w:r w:rsidR="0026521C">
        <w:rPr>
          <w:color w:val="000000"/>
        </w:rPr>
        <w:t xml:space="preserve">on lap simulation, by addressing if a rider could manage a manoeuvre </w:t>
      </w:r>
      <w:sdt>
        <w:sdtPr>
          <w:rPr>
            <w:color w:val="000000"/>
          </w:rPr>
          <w:tag w:val="MENDELEY_CITATION_v3_eyJjaXRhdGlvbklEIjoiTUVOREVMRVlfQ0lUQVRJT05fMGU5M2ZhNzctZmZlZi00ODg2LTg2YmQtNDRhNTE1ODM1OTlj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
          <w:id w:val="-1710867254"/>
          <w:placeholder>
            <w:docPart w:val="DefaultPlaceholder_-1854013440"/>
          </w:placeholder>
        </w:sdtPr>
        <w:sdtContent>
          <w:r w:rsidR="00A42FCB" w:rsidRPr="00A42FCB">
            <w:rPr>
              <w:color w:val="000000"/>
            </w:rPr>
            <w:t>[2]</w:t>
          </w:r>
        </w:sdtContent>
      </w:sdt>
      <w:r w:rsidR="004E0AFD">
        <w:rPr>
          <w:color w:val="000000"/>
        </w:rPr>
        <w:t xml:space="preserve"> </w:t>
      </w:r>
      <w:r w:rsidR="00DE4867">
        <w:rPr>
          <w:color w:val="000000"/>
        </w:rPr>
        <w:t>irrespective of what the physical limits of the bike are.</w:t>
      </w:r>
    </w:p>
    <w:p w14:paraId="07410CE5" w14:textId="64C479DD" w:rsidR="00E4735C" w:rsidRPr="00F9675F" w:rsidRDefault="000774C3" w:rsidP="00E4735C">
      <w:pPr>
        <w:pStyle w:val="Heading2"/>
        <w:numPr>
          <w:ilvl w:val="1"/>
          <w:numId w:val="31"/>
        </w:numPr>
      </w:pPr>
      <w:r>
        <w:t>Acceleration Plots</w:t>
      </w:r>
    </w:p>
    <w:p w14:paraId="7BD1F11D" w14:textId="35FD5A92" w:rsidR="00E4735C" w:rsidRDefault="00FE5E05" w:rsidP="00956C8D">
      <w:pPr>
        <w:pStyle w:val="Newparagraph"/>
        <w:ind w:firstLine="360"/>
      </w:pPr>
      <w:r>
        <w:t xml:space="preserve">A key factor in dynamics simulation, especially with </w:t>
      </w:r>
      <w:r w:rsidR="009A70A9">
        <w:t xml:space="preserve">lap time simulation. Is the operational window in which the bike can operate, fundamentally the </w:t>
      </w:r>
      <w:r w:rsidR="007F7F8D">
        <w:t xml:space="preserve">longitudinal against lateral </w:t>
      </w:r>
      <w:r w:rsidR="00446E19">
        <w:t>acceleration plots</w:t>
      </w:r>
      <w:r w:rsidR="00ED40AB">
        <w:t>.</w:t>
      </w:r>
    </w:p>
    <w:p w14:paraId="2FFFF0DD" w14:textId="62D2FA20" w:rsidR="00ED40AB" w:rsidRDefault="00ED40AB" w:rsidP="00956C8D">
      <w:pPr>
        <w:pStyle w:val="Newparagraph"/>
        <w:ind w:firstLine="360"/>
      </w:pPr>
      <w:r>
        <w:t xml:space="preserve">One method is to treat the bike as a point particle with </w:t>
      </w:r>
      <w:r w:rsidR="0007491C">
        <w:t xml:space="preserve">infinitely thin </w:t>
      </w:r>
      <w:r w:rsidR="00AF36AF">
        <w:t xml:space="preserve">tyres, no side </w:t>
      </w:r>
      <w:proofErr w:type="gramStart"/>
      <w:r w:rsidR="00AF36AF">
        <w:t>slip</w:t>
      </w:r>
      <w:proofErr w:type="gramEnd"/>
      <w:r w:rsidR="00AF36AF">
        <w:t xml:space="preserve"> and no suspension deformation</w:t>
      </w:r>
      <w:sdt>
        <w:sdtPr>
          <w:rPr>
            <w:color w:val="000000"/>
          </w:rPr>
          <w:tag w:val="MENDELEY_CITATION_v3_eyJjaXRhdGlvbklEIjoiTUVOREVMRVlfQ0lUQVRJT05fYjM3NmRjOWYtNTM5Zi00YzA5LTg4MzYtMzgyNDQ2NDBhNzI0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
          <w:id w:val="1270275633"/>
          <w:placeholder>
            <w:docPart w:val="DefaultPlaceholder_-1854013440"/>
          </w:placeholder>
        </w:sdtPr>
        <w:sdtContent>
          <w:r w:rsidR="00A42FCB" w:rsidRPr="00A42FCB">
            <w:rPr>
              <w:color w:val="000000"/>
            </w:rPr>
            <w:t>[2]</w:t>
          </w:r>
        </w:sdtContent>
      </w:sdt>
      <w:r w:rsidR="00AF36AF">
        <w:t xml:space="preserve">. Whilst a significant abstraction this simplification </w:t>
      </w:r>
      <w:r w:rsidR="0083411D">
        <w:t xml:space="preserve">makes the modelling a lot simpler whilst retaining </w:t>
      </w:r>
      <w:proofErr w:type="gramStart"/>
      <w:r w:rsidR="0083411D">
        <w:t>the majority of</w:t>
      </w:r>
      <w:proofErr w:type="gramEnd"/>
      <w:r w:rsidR="0083411D">
        <w:t xml:space="preserve"> the utility. Furthermore, although a lesser consideration, this abstraction isolates the frame geometry and allows comparison between </w:t>
      </w:r>
      <w:r w:rsidR="004569DE">
        <w:t xml:space="preserve">frame geometry without the influence of other factors. An example would be to compare </w:t>
      </w:r>
      <w:r w:rsidR="001643A4">
        <w:t xml:space="preserve">two bikes geometry whilst ignoring the influence of suspension systems that </w:t>
      </w:r>
      <w:r w:rsidR="00946EE1">
        <w:t xml:space="preserve">can be changed. </w:t>
      </w:r>
    </w:p>
    <w:p w14:paraId="56DCFB27" w14:textId="737FB75C" w:rsidR="005653BD" w:rsidRDefault="005653BD" w:rsidP="00956C8D">
      <w:pPr>
        <w:pStyle w:val="Newparagraph"/>
        <w:ind w:firstLine="360"/>
      </w:pPr>
      <w:r w:rsidRPr="005653BD">
        <w:drawing>
          <wp:inline distT="0" distB="0" distL="0" distR="0" wp14:anchorId="05AA4C1F" wp14:editId="7136F2F0">
            <wp:extent cx="4369025" cy="2578233"/>
            <wp:effectExtent l="0" t="0" r="0" b="0"/>
            <wp:docPr id="1227664558" name="Picture 1" descr="A diagram of a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64558" name="Picture 1" descr="A diagram of a diagram of a nuclear explosion&#10;&#10;Description automatically generated with medium confidence"/>
                    <pic:cNvPicPr/>
                  </pic:nvPicPr>
                  <pic:blipFill>
                    <a:blip r:embed="rId8"/>
                    <a:stretch>
                      <a:fillRect/>
                    </a:stretch>
                  </pic:blipFill>
                  <pic:spPr>
                    <a:xfrm>
                      <a:off x="0" y="0"/>
                      <a:ext cx="4369025" cy="2578233"/>
                    </a:xfrm>
                    <a:prstGeom prst="rect">
                      <a:avLst/>
                    </a:prstGeom>
                  </pic:spPr>
                </pic:pic>
              </a:graphicData>
            </a:graphic>
          </wp:inline>
        </w:drawing>
      </w:r>
    </w:p>
    <w:p w14:paraId="4AD5904A" w14:textId="2EE4F9AA" w:rsidR="005653BD" w:rsidRDefault="005653BD" w:rsidP="005653BD">
      <w:pPr>
        <w:pStyle w:val="Figurecaption"/>
      </w:pPr>
      <w:r>
        <w:t xml:space="preserve">Figure 1. </w:t>
      </w:r>
      <w:r w:rsidR="00C030B7">
        <w:t xml:space="preserve">Acceleration plot of a 300 </w:t>
      </w:r>
      <w:proofErr w:type="spellStart"/>
      <w:r w:rsidR="00C030B7">
        <w:t>supersport</w:t>
      </w:r>
      <w:proofErr w:type="spellEnd"/>
      <w:r w:rsidR="00C030B7">
        <w:t xml:space="preserve"> compared to theoretical optimum </w:t>
      </w:r>
      <w:sdt>
        <w:sdtPr>
          <w:rPr>
            <w:color w:val="000000"/>
          </w:rPr>
          <w:tag w:val="MENDELEY_CITATION_v3_eyJjaXRhdGlvbklEIjoiTUVOREVMRVlfQ0lUQVRJT05fMmRiMDMxNGQtNTI1ZC00ZjM4LTkzNGItZWNmZDEzZDU3NzAy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
          <w:id w:val="797565581"/>
          <w:placeholder>
            <w:docPart w:val="DefaultPlaceholder_-1854013440"/>
          </w:placeholder>
        </w:sdtPr>
        <w:sdtContent>
          <w:r w:rsidR="00A42FCB" w:rsidRPr="00A42FCB">
            <w:rPr>
              <w:color w:val="000000"/>
            </w:rPr>
            <w:t>[2]</w:t>
          </w:r>
        </w:sdtContent>
      </w:sdt>
    </w:p>
    <w:p w14:paraId="547C97BA" w14:textId="77777777" w:rsidR="005653BD" w:rsidRDefault="005653BD" w:rsidP="00956C8D">
      <w:pPr>
        <w:pStyle w:val="Newparagraph"/>
        <w:ind w:firstLine="360"/>
      </w:pPr>
    </w:p>
    <w:p w14:paraId="5F0BFA60" w14:textId="04D81CBD" w:rsidR="00E90A86" w:rsidRDefault="00E90A86" w:rsidP="00956C8D">
      <w:pPr>
        <w:pStyle w:val="Newparagraph"/>
        <w:ind w:firstLine="360"/>
        <w:rPr>
          <w:color w:val="000000"/>
        </w:rPr>
      </w:pPr>
      <w:r>
        <w:lastRenderedPageBreak/>
        <w:t xml:space="preserve">The focus of the quasi-steady state analysis </w:t>
      </w:r>
      <w:sdt>
        <w:sdtPr>
          <w:rPr>
            <w:color w:val="000000"/>
          </w:rPr>
          <w:tag w:val="MENDELEY_CITATION_v3_eyJjaXRhdGlvbklEIjoiTUVOREVMRVlfQ0lUQVRJT05fZDhmNTNmMWItNDk5Zi00YjE5LTllODItZmExMzM3N2VmMGE4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
          <w:id w:val="1388001066"/>
          <w:placeholder>
            <w:docPart w:val="DefaultPlaceholder_-1854013440"/>
          </w:placeholder>
        </w:sdtPr>
        <w:sdtContent>
          <w:r w:rsidR="00A42FCB" w:rsidRPr="00A42FCB">
            <w:rPr>
              <w:color w:val="000000"/>
            </w:rPr>
            <w:t>[2]</w:t>
          </w:r>
        </w:sdtContent>
      </w:sdt>
      <w:r>
        <w:rPr>
          <w:color w:val="000000"/>
        </w:rPr>
        <w:t xml:space="preserve"> however was to address the </w:t>
      </w:r>
      <w:r w:rsidR="000A2327">
        <w:rPr>
          <w:color w:val="000000"/>
        </w:rPr>
        <w:t xml:space="preserve">influence of braking strategies on rate of deceleration. They compared a front wheel brake only to an optimal bias based on </w:t>
      </w:r>
      <w:r w:rsidR="00B7053B">
        <w:rPr>
          <w:color w:val="000000"/>
        </w:rPr>
        <w:t xml:space="preserve">vertical </w:t>
      </w:r>
      <w:r w:rsidR="000A2327">
        <w:rPr>
          <w:color w:val="000000"/>
        </w:rPr>
        <w:t>load distribution.</w:t>
      </w:r>
      <w:r w:rsidR="00C030B7">
        <w:rPr>
          <w:color w:val="000000"/>
        </w:rPr>
        <w:t xml:space="preserve"> This showed the in theory it was possible to brake harder </w:t>
      </w:r>
      <w:r w:rsidR="00161ABE">
        <w:rPr>
          <w:color w:val="000000"/>
        </w:rPr>
        <w:t xml:space="preserve">when leaned over than in a straight line but that riders tend to limit their braking to the </w:t>
      </w:r>
      <w:r w:rsidR="007D0593">
        <w:rPr>
          <w:color w:val="000000"/>
        </w:rPr>
        <w:t>longitudinal ‘</w:t>
      </w:r>
      <w:proofErr w:type="spellStart"/>
      <w:r w:rsidR="007D0593">
        <w:rPr>
          <w:color w:val="000000"/>
        </w:rPr>
        <w:t>stoppie</w:t>
      </w:r>
      <w:proofErr w:type="spellEnd"/>
      <w:r w:rsidR="007D0593">
        <w:rPr>
          <w:color w:val="000000"/>
        </w:rPr>
        <w:t xml:space="preserve">’ limit even when leaned. As a result, they revised their plot to include a hybrid line </w:t>
      </w:r>
      <w:r w:rsidR="000808C6">
        <w:rPr>
          <w:color w:val="000000"/>
        </w:rPr>
        <w:t>to match this limit</w:t>
      </w:r>
      <w:r w:rsidR="00E20444">
        <w:rPr>
          <w:color w:val="000000"/>
        </w:rPr>
        <w:t>, as shown in fig1</w:t>
      </w:r>
      <w:r w:rsidR="000808C6">
        <w:rPr>
          <w:color w:val="000000"/>
        </w:rPr>
        <w:t xml:space="preserve">. For </w:t>
      </w:r>
      <w:proofErr w:type="gramStart"/>
      <w:r w:rsidR="000808C6">
        <w:rPr>
          <w:color w:val="000000"/>
        </w:rPr>
        <w:t>the majority of</w:t>
      </w:r>
      <w:proofErr w:type="gramEnd"/>
      <w:r w:rsidR="000808C6">
        <w:rPr>
          <w:color w:val="000000"/>
        </w:rPr>
        <w:t xml:space="preserve"> riders this would be a better simulation when used in a lap time simulator however might not be applicable </w:t>
      </w:r>
      <w:r w:rsidR="00E500AA">
        <w:rPr>
          <w:color w:val="000000"/>
        </w:rPr>
        <w:t xml:space="preserve">to higher levels of rider performance. They showed a good correlation at the opposite side of the plot however, in that acceleration closely matched </w:t>
      </w:r>
      <w:r w:rsidR="00E20444">
        <w:rPr>
          <w:color w:val="000000"/>
        </w:rPr>
        <w:t>their upper limit</w:t>
      </w:r>
      <w:r w:rsidR="009F511C">
        <w:rPr>
          <w:color w:val="000000"/>
        </w:rPr>
        <w:t xml:space="preserve">. This could in part be due to their use of lower powered bikes as the acceleration limit is governed by engine power and less rider ability making it a lot easier to predict and model, this needs more experimentation with other classes of bikes. </w:t>
      </w:r>
      <w:r w:rsidR="003C2C93">
        <w:rPr>
          <w:color w:val="000000"/>
        </w:rPr>
        <w:t>Another drawback is that they didn’t account for the influence of speed on the shape of the plot. Increased drag and being in a different part of the powerband, which they also modelled, would change the shape of the graph through vario</w:t>
      </w:r>
      <w:r w:rsidR="00CC6F24">
        <w:rPr>
          <w:color w:val="000000"/>
        </w:rPr>
        <w:t xml:space="preserve">us speed ranges. This seems to be a lesser issue however due to the higher speed </w:t>
      </w:r>
      <w:r w:rsidR="0054447B">
        <w:rPr>
          <w:color w:val="000000"/>
        </w:rPr>
        <w:t xml:space="preserve">values on the plot are clustered around the centre, therefore the calculation being a good outer limit. </w:t>
      </w:r>
    </w:p>
    <w:p w14:paraId="57D7ED2C" w14:textId="77777777" w:rsidR="00D33F22" w:rsidRDefault="00D33F22" w:rsidP="00956C8D">
      <w:pPr>
        <w:pStyle w:val="Newparagraph"/>
        <w:ind w:firstLine="360"/>
        <w:rPr>
          <w:color w:val="000000"/>
        </w:rPr>
      </w:pPr>
    </w:p>
    <w:p w14:paraId="738CEA32" w14:textId="77777777" w:rsidR="00125C6F" w:rsidRDefault="00125C6F" w:rsidP="00956C8D">
      <w:pPr>
        <w:pStyle w:val="Newparagraph"/>
        <w:ind w:firstLine="360"/>
        <w:rPr>
          <w:color w:val="000000"/>
        </w:rPr>
      </w:pPr>
    </w:p>
    <w:p w14:paraId="349231EB" w14:textId="346F5534" w:rsidR="006761C9" w:rsidRDefault="00B22578" w:rsidP="00956C8D">
      <w:pPr>
        <w:pStyle w:val="Newparagraph"/>
        <w:ind w:firstLine="360"/>
      </w:pPr>
      <w:r w:rsidRPr="00B22578">
        <w:lastRenderedPageBreak/>
        <w:drawing>
          <wp:inline distT="0" distB="0" distL="0" distR="0" wp14:anchorId="2E2486B5" wp14:editId="6D5F02E3">
            <wp:extent cx="4883401" cy="2286117"/>
            <wp:effectExtent l="0" t="0" r="0" b="0"/>
            <wp:docPr id="288001083" name="Picture 1" descr="A graph of 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01083" name="Picture 1" descr="A graph of a graph of a curve&#10;&#10;Description automatically generated with medium confidence"/>
                    <pic:cNvPicPr/>
                  </pic:nvPicPr>
                  <pic:blipFill>
                    <a:blip r:embed="rId9"/>
                    <a:stretch>
                      <a:fillRect/>
                    </a:stretch>
                  </pic:blipFill>
                  <pic:spPr>
                    <a:xfrm>
                      <a:off x="0" y="0"/>
                      <a:ext cx="4883401" cy="2286117"/>
                    </a:xfrm>
                    <a:prstGeom prst="rect">
                      <a:avLst/>
                    </a:prstGeom>
                  </pic:spPr>
                </pic:pic>
              </a:graphicData>
            </a:graphic>
          </wp:inline>
        </w:drawing>
      </w:r>
    </w:p>
    <w:p w14:paraId="7A3912C4" w14:textId="0B5B8546" w:rsidR="00B22578" w:rsidRDefault="00B22578" w:rsidP="00B22578">
      <w:pPr>
        <w:pStyle w:val="Figurecaption"/>
        <w:rPr>
          <w:color w:val="000000"/>
        </w:rPr>
      </w:pPr>
      <w:r>
        <w:t xml:space="preserve">Figure </w:t>
      </w:r>
      <w:r>
        <w:t>2</w:t>
      </w:r>
      <w:r>
        <w:t>. Acceleration plot</w:t>
      </w:r>
      <w:r>
        <w:t>s a) through a range of speeds and b) through a range of road inclinations</w:t>
      </w:r>
      <w:r>
        <w:t xml:space="preserve"> </w:t>
      </w:r>
      <w:sdt>
        <w:sdtPr>
          <w:rPr>
            <w:color w:val="000000"/>
          </w:rPr>
          <w:tag w:val="MENDELEY_CITATION_v3_eyJjaXRhdGlvbklEIjoiTUVOREVMRVlfQ0lUQVRJT05fMjc5MzFiZWUtMzJmNy00ZGZiLTgwZjEtZGIzYTZhZjdiYmVi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n0sImlzVGVtcG9yYXJ5IjpmYWxzZX1dfQ=="/>
          <w:id w:val="-1605578198"/>
          <w:placeholder>
            <w:docPart w:val="68EF9B037721498D96616B2D878271FB"/>
          </w:placeholder>
        </w:sdtPr>
        <w:sdtContent>
          <w:r w:rsidR="00A42FCB" w:rsidRPr="00A42FCB">
            <w:rPr>
              <w:color w:val="000000"/>
            </w:rPr>
            <w:t>[3]</w:t>
          </w:r>
        </w:sdtContent>
      </w:sdt>
    </w:p>
    <w:p w14:paraId="6FB722E4" w14:textId="77777777" w:rsidR="007E42A0" w:rsidRPr="007E42A0" w:rsidRDefault="007E42A0" w:rsidP="007E42A0"/>
    <w:p w14:paraId="25412B49" w14:textId="3A3CB491" w:rsidR="00B22578" w:rsidRDefault="008E1C1F" w:rsidP="00956C8D">
      <w:pPr>
        <w:pStyle w:val="Newparagraph"/>
        <w:ind w:firstLine="360"/>
      </w:pPr>
      <w:r>
        <w:t>The speed changes are shown in Fig 2a</w:t>
      </w:r>
      <w:r w:rsidR="00184EFE">
        <w:t xml:space="preserve">, showing why certainly in positive acceleration fig 1 shifts towards the centre. This is down to increased drag limiting the </w:t>
      </w:r>
      <w:r w:rsidR="006B55AC">
        <w:t xml:space="preserve">available positive acceleration but also aiding the negative under braking. </w:t>
      </w:r>
      <w:r w:rsidR="00D84815">
        <w:t xml:space="preserve">This shows that for future lap time simulation efforts it is important to calculate the </w:t>
      </w:r>
      <w:r w:rsidR="007E42A0">
        <w:t>acceleration curves on the fly dependent on speed due to the variability this introduces</w:t>
      </w:r>
      <w:sdt>
        <w:sdtPr>
          <w:rPr>
            <w:color w:val="000000"/>
          </w:rPr>
          <w:tag w:val="MENDELEY_CITATION_v3_eyJjaXRhdGlvbklEIjoiTUVOREVMRVlfQ0lUQVRJT05fMThlZjdmNzgtM2ZkYS00ZmJiLThlZjUtMDc0NWI4MTY2NjBh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iwiY29udGFpbmVyLXRpdGxlLXNob3J0IjoiIn0sImlzVGVtcG9yYXJ5IjpmYWxzZX1dfQ=="/>
          <w:id w:val="139012866"/>
          <w:placeholder>
            <w:docPart w:val="DefaultPlaceholder_-1854013440"/>
          </w:placeholder>
        </w:sdtPr>
        <w:sdtContent>
          <w:r w:rsidR="00A42FCB" w:rsidRPr="00A42FCB">
            <w:rPr>
              <w:color w:val="000000"/>
            </w:rPr>
            <w:t>[3]</w:t>
          </w:r>
        </w:sdtContent>
      </w:sdt>
      <w:r w:rsidR="002A7B53">
        <w:t xml:space="preserve">, despite the drawbacks this will have on processing requirements. </w:t>
      </w:r>
      <w:r w:rsidR="007D580E">
        <w:t>Furthermore, Fig 2b does show that the acceleration plot also needs to account fo</w:t>
      </w:r>
      <w:r w:rsidR="00037DAD">
        <w:t xml:space="preserve">r the road as a 3D surface with banking, </w:t>
      </w:r>
      <w:proofErr w:type="gramStart"/>
      <w:r w:rsidR="00037DAD">
        <w:t>inclination</w:t>
      </w:r>
      <w:proofErr w:type="gramEnd"/>
      <w:r w:rsidR="00037DAD">
        <w:t xml:space="preserve"> and rate of bank change as this also</w:t>
      </w:r>
      <w:r w:rsidR="00006837">
        <w:t xml:space="preserve"> impacts upon the shape of the plot. The key takeaway however is that it allows complete transferability of the lap time simulator. By treating every vehicle as a point mass then it is only dependent on the plot the vehicle can achieve and this allows greater comparison between, for example, bikes and cars on the same track as you only need different </w:t>
      </w:r>
      <w:r w:rsidR="00692A0E">
        <w:t xml:space="preserve">governing equations for each plot </w:t>
      </w:r>
      <w:sdt>
        <w:sdtPr>
          <w:rPr>
            <w:color w:val="000000"/>
          </w:rPr>
          <w:tag w:val="MENDELEY_CITATION_v3_eyJjaXRhdGlvbklEIjoiTUVOREVMRVlfQ0lUQVRJT05fMTBjODQ2OWQtNWE1Mi00M2NhLWJiNjItNGMzM2I4ZGE0YTMy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iwiY29udGFpbmVyLXRpdGxlLXNob3J0IjoiIn0sImlzVGVtcG9yYXJ5IjpmYWxzZX1dfQ=="/>
          <w:id w:val="-442919448"/>
          <w:placeholder>
            <w:docPart w:val="DefaultPlaceholder_-1854013440"/>
          </w:placeholder>
        </w:sdtPr>
        <w:sdtContent>
          <w:r w:rsidR="00A42FCB" w:rsidRPr="00A42FCB">
            <w:rPr>
              <w:color w:val="000000"/>
            </w:rPr>
            <w:t>[3]</w:t>
          </w:r>
        </w:sdtContent>
      </w:sdt>
      <w:r w:rsidR="00692A0E">
        <w:t xml:space="preserve">. </w:t>
      </w:r>
    </w:p>
    <w:p w14:paraId="38BFF316" w14:textId="44B85529" w:rsidR="001F623F" w:rsidRDefault="0023104B" w:rsidP="001310D9">
      <w:pPr>
        <w:pStyle w:val="Heading3"/>
        <w:ind w:firstLine="360"/>
      </w:pPr>
      <w:r>
        <w:lastRenderedPageBreak/>
        <w:t xml:space="preserve">2.3.1. </w:t>
      </w:r>
      <w:r w:rsidR="001310D9">
        <w:t>Future advancements</w:t>
      </w:r>
    </w:p>
    <w:p w14:paraId="3795941C" w14:textId="22E0A102" w:rsidR="001310D9" w:rsidRDefault="000013BE" w:rsidP="000013BE">
      <w:pPr>
        <w:pStyle w:val="Paragraph"/>
        <w:jc w:val="center"/>
      </w:pPr>
      <w:r w:rsidRPr="000013BE">
        <w:drawing>
          <wp:inline distT="0" distB="0" distL="0" distR="0" wp14:anchorId="1E8D7C75" wp14:editId="34EC46DB">
            <wp:extent cx="2997354" cy="3016405"/>
            <wp:effectExtent l="0" t="0" r="0" b="0"/>
            <wp:docPr id="857520937" name="Picture 1" descr="A graph of a graph of a number of different types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20937" name="Picture 1" descr="A graph of a graph of a number of different types of objects&#10;&#10;Description automatically generated with medium confidence"/>
                    <pic:cNvPicPr/>
                  </pic:nvPicPr>
                  <pic:blipFill>
                    <a:blip r:embed="rId10"/>
                    <a:stretch>
                      <a:fillRect/>
                    </a:stretch>
                  </pic:blipFill>
                  <pic:spPr>
                    <a:xfrm>
                      <a:off x="0" y="0"/>
                      <a:ext cx="2997354" cy="3016405"/>
                    </a:xfrm>
                    <a:prstGeom prst="rect">
                      <a:avLst/>
                    </a:prstGeom>
                  </pic:spPr>
                </pic:pic>
              </a:graphicData>
            </a:graphic>
          </wp:inline>
        </w:drawing>
      </w:r>
    </w:p>
    <w:p w14:paraId="2FF9AA4D" w14:textId="708EACF4" w:rsidR="00BD7E8A" w:rsidRDefault="00BD7E8A" w:rsidP="00BD7E8A">
      <w:pPr>
        <w:pStyle w:val="Newparagraph"/>
        <w:rPr>
          <w:color w:val="000000"/>
        </w:rPr>
      </w:pPr>
      <w:r>
        <w:t xml:space="preserve">Figure 3. </w:t>
      </w:r>
      <w:r>
        <w:t xml:space="preserve">Comparison of simulation models on a </w:t>
      </w:r>
      <w:r w:rsidR="00741149">
        <w:t xml:space="preserve">two-wheel drive motorcycle </w:t>
      </w:r>
      <w:sdt>
        <w:sdtPr>
          <w:rPr>
            <w:color w:val="000000"/>
          </w:rPr>
          <w:tag w:val="MENDELEY_CITATION_v3_eyJjaXRhdGlvbklEIjoiTUVOREVMRVlfQ0lUQVRJT05fMjUxMjA2MzItYWMyNS00MWE3LWEyNmQtNDg3OTRlMzdlMjNi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
          <w:id w:val="187189412"/>
          <w:placeholder>
            <w:docPart w:val="DefaultPlaceholder_-1854013440"/>
          </w:placeholder>
        </w:sdtPr>
        <w:sdtContent>
          <w:r w:rsidR="00A25587" w:rsidRPr="00A25587">
            <w:rPr>
              <w:color w:val="000000"/>
            </w:rPr>
            <w:t>[4]</w:t>
          </w:r>
        </w:sdtContent>
      </w:sdt>
    </w:p>
    <w:p w14:paraId="241E1847" w14:textId="083F49C6" w:rsidR="00A25587" w:rsidRDefault="00A25587" w:rsidP="00BD7E8A">
      <w:pPr>
        <w:pStyle w:val="Newparagraph"/>
        <w:rPr>
          <w:color w:val="000000"/>
        </w:rPr>
      </w:pPr>
      <w:r>
        <w:rPr>
          <w:color w:val="000000"/>
        </w:rPr>
        <w:t xml:space="preserve">Another consideration of modelling from the acceleration plots is it allows greater consideration of what could be done and what this could look like. In this case, </w:t>
      </w:r>
      <w:r w:rsidR="00566F2C">
        <w:rPr>
          <w:color w:val="000000"/>
        </w:rPr>
        <w:t xml:space="preserve">they’ve modelled </w:t>
      </w:r>
      <w:r w:rsidR="00855ECA">
        <w:rPr>
          <w:color w:val="000000"/>
        </w:rPr>
        <w:t xml:space="preserve">the motorcycle as a two-wheel drive vehicle, with power going to the front wheel based on an optimised case of loading. Their pursuit was to design a two-wheeled drive </w:t>
      </w:r>
      <w:r w:rsidR="00E60363">
        <w:rPr>
          <w:color w:val="000000"/>
        </w:rPr>
        <w:t xml:space="preserve">motorcycle that could operate without the </w:t>
      </w:r>
      <w:r w:rsidR="00DE3D50">
        <w:rPr>
          <w:color w:val="000000"/>
        </w:rPr>
        <w:t xml:space="preserve">need for extra sensors by approximating the wheel load and </w:t>
      </w:r>
      <w:r w:rsidR="002F630D">
        <w:rPr>
          <w:color w:val="000000"/>
        </w:rPr>
        <w:t>redistributing</w:t>
      </w:r>
      <w:r w:rsidR="00DE3D50">
        <w:rPr>
          <w:color w:val="000000"/>
        </w:rPr>
        <w:t xml:space="preserve"> power </w:t>
      </w:r>
      <w:r w:rsidR="002F630D">
        <w:rPr>
          <w:color w:val="000000"/>
        </w:rPr>
        <w:t xml:space="preserve">between the wheels at the edge of traction. They reported </w:t>
      </w:r>
      <w:r w:rsidR="008768FB">
        <w:rPr>
          <w:color w:val="000000"/>
        </w:rPr>
        <w:t>with their own metric an increase in performance</w:t>
      </w:r>
      <w:sdt>
        <w:sdtPr>
          <w:rPr>
            <w:color w:val="000000"/>
          </w:rPr>
          <w:tag w:val="MENDELEY_CITATION_v3_eyJjaXRhdGlvbklEIjoiTUVOREVMRVlfQ0lUQVRJT05fZDhmNjUxZmUtOTljZS00ZTA0LTlmNTAtOGE0NWNjNDcyZGI2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
          <w:id w:val="1094289752"/>
          <w:placeholder>
            <w:docPart w:val="DefaultPlaceholder_-1854013440"/>
          </w:placeholder>
        </w:sdtPr>
        <w:sdtContent>
          <w:r w:rsidR="008768FB" w:rsidRPr="008768FB">
            <w:rPr>
              <w:color w:val="000000"/>
            </w:rPr>
            <w:t>[4]</w:t>
          </w:r>
        </w:sdtContent>
      </w:sdt>
      <w:r w:rsidR="008768FB">
        <w:rPr>
          <w:color w:val="000000"/>
        </w:rPr>
        <w:t xml:space="preserve">, largely based on just the area of the acceleration plot. This tended to be in the lateral axis however so although offering little benefit in </w:t>
      </w:r>
      <w:r w:rsidR="00AA0DB0">
        <w:rPr>
          <w:color w:val="000000"/>
        </w:rPr>
        <w:t xml:space="preserve">longitudinal performance it may improve the cornering capabilities and stability of </w:t>
      </w:r>
      <w:r w:rsidR="007F65BD">
        <w:rPr>
          <w:color w:val="000000"/>
        </w:rPr>
        <w:t>machines</w:t>
      </w:r>
      <w:sdt>
        <w:sdtPr>
          <w:rPr>
            <w:color w:val="000000"/>
          </w:rPr>
          <w:tag w:val="MENDELEY_CITATION_v3_eyJjaXRhdGlvbklEIjoiTUVOREVMRVlfQ0lUQVRJT05fNzFkMDEzOTEtNDUwYy00NTU1LTg0MDgtZmMwYjE3YTcwY2Ni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
          <w:id w:val="-1510668354"/>
          <w:placeholder>
            <w:docPart w:val="DefaultPlaceholder_-1854013440"/>
          </w:placeholder>
        </w:sdtPr>
        <w:sdtContent>
          <w:r w:rsidR="007F65BD" w:rsidRPr="007F65BD">
            <w:rPr>
              <w:color w:val="000000"/>
            </w:rPr>
            <w:t>[4]</w:t>
          </w:r>
        </w:sdtContent>
      </w:sdt>
      <w:r w:rsidR="007F65BD">
        <w:rPr>
          <w:color w:val="000000"/>
        </w:rPr>
        <w:t xml:space="preserve">. </w:t>
      </w:r>
      <w:proofErr w:type="gramStart"/>
      <w:r w:rsidR="007F65BD">
        <w:rPr>
          <w:color w:val="000000"/>
        </w:rPr>
        <w:t>Similar to</w:t>
      </w:r>
      <w:proofErr w:type="gramEnd"/>
      <w:r w:rsidR="007F65BD">
        <w:rPr>
          <w:color w:val="000000"/>
        </w:rPr>
        <w:t xml:space="preserve"> the advanced stage identification being explored by Kawasaki </w:t>
      </w:r>
      <w:sdt>
        <w:sdtPr>
          <w:rPr>
            <w:color w:val="000000"/>
          </w:rPr>
          <w:tag w:val="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"/>
          <w:id w:val="-2145729345"/>
          <w:placeholder>
            <w:docPart w:val="DefaultPlaceholder_-1854013440"/>
          </w:placeholder>
        </w:sdtPr>
        <w:sdtContent>
          <w:r w:rsidR="005E3D23" w:rsidRPr="005E3D23">
            <w:rPr>
              <w:color w:val="000000"/>
            </w:rPr>
            <w:t>[5], [6]</w:t>
          </w:r>
        </w:sdtContent>
      </w:sdt>
      <w:r w:rsidR="005E3D23">
        <w:rPr>
          <w:color w:val="000000"/>
        </w:rPr>
        <w:t>.</w:t>
      </w:r>
    </w:p>
    <w:p w14:paraId="2C56DD77" w14:textId="5A787698" w:rsidR="00AB60E2" w:rsidRPr="00BD7E8A" w:rsidRDefault="00AB60E2" w:rsidP="00BD7E8A">
      <w:pPr>
        <w:pStyle w:val="Newparagraph"/>
      </w:pPr>
      <w:r>
        <w:rPr>
          <w:color w:val="000000"/>
        </w:rPr>
        <w:t xml:space="preserve">A further stability and </w:t>
      </w:r>
      <w:proofErr w:type="gramStart"/>
      <w:r>
        <w:rPr>
          <w:color w:val="000000"/>
        </w:rPr>
        <w:t xml:space="preserve">usability </w:t>
      </w:r>
      <w:r w:rsidR="00F17F99">
        <w:rPr>
          <w:color w:val="000000"/>
        </w:rPr>
        <w:t>oriented</w:t>
      </w:r>
      <w:proofErr w:type="gramEnd"/>
      <w:r w:rsidR="00F17F99">
        <w:rPr>
          <w:color w:val="000000"/>
        </w:rPr>
        <w:t xml:space="preserve"> paper explored the application of gyroscopic stabilisers</w:t>
      </w:r>
      <w:r w:rsidR="00415A5C">
        <w:rPr>
          <w:color w:val="000000"/>
        </w:rPr>
        <w:t>, both in cornering and longitudinal axes, to mitigate capsizing</w:t>
      </w:r>
      <w:r w:rsidR="0047574B">
        <w:rPr>
          <w:color w:val="000000"/>
        </w:rPr>
        <w:t xml:space="preserve"> and overturning on the limit of braking or acceleration </w:t>
      </w:r>
      <w:sdt>
        <w:sdtPr>
          <w:rPr>
            <w:color w:val="000000"/>
          </w:rPr>
          <w:tag w:val="MENDELEY_CITATION_v3_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"/>
          <w:id w:val="1939412235"/>
          <w:placeholder>
            <w:docPart w:val="DefaultPlaceholder_-1854013440"/>
          </w:placeholder>
        </w:sdtPr>
        <w:sdtContent>
          <w:r w:rsidR="0000721D" w:rsidRPr="0000721D">
            <w:rPr>
              <w:color w:val="000000"/>
            </w:rPr>
            <w:t>[7]</w:t>
          </w:r>
        </w:sdtContent>
      </w:sdt>
      <w:r w:rsidR="00077112">
        <w:rPr>
          <w:color w:val="000000"/>
        </w:rPr>
        <w:t xml:space="preserve">. Passive </w:t>
      </w:r>
      <w:proofErr w:type="spellStart"/>
      <w:r w:rsidR="00077112">
        <w:rPr>
          <w:color w:val="000000"/>
        </w:rPr>
        <w:t>gyrsocopes</w:t>
      </w:r>
      <w:proofErr w:type="spellEnd"/>
      <w:r w:rsidR="00077112">
        <w:rPr>
          <w:color w:val="000000"/>
        </w:rPr>
        <w:t xml:space="preserve"> were found </w:t>
      </w:r>
      <w:r w:rsidR="00077112">
        <w:rPr>
          <w:color w:val="000000"/>
        </w:rPr>
        <w:lastRenderedPageBreak/>
        <w:t xml:space="preserve">to increase the resistance to </w:t>
      </w:r>
      <w:r w:rsidR="00FD3D93">
        <w:rPr>
          <w:color w:val="000000"/>
        </w:rPr>
        <w:t xml:space="preserve">rolling the bike, reducing the handling characteristics. However, their active twin gyroscope </w:t>
      </w:r>
      <w:r w:rsidR="00BA081D">
        <w:rPr>
          <w:color w:val="000000"/>
        </w:rPr>
        <w:t xml:space="preserve">method could behave in virtually the same way as an unaltered bike until it entered an unstable situation. </w:t>
      </w:r>
    </w:p>
    <w:p w14:paraId="4388B5B0" w14:textId="77777777" w:rsidR="004B3465" w:rsidRDefault="004B3465" w:rsidP="00956C8D">
      <w:pPr>
        <w:pStyle w:val="Newparagraph"/>
        <w:ind w:firstLine="360"/>
      </w:pPr>
    </w:p>
    <w:p w14:paraId="7063DC96" w14:textId="3C3F654C" w:rsidR="00CD443B" w:rsidRDefault="00CD443B" w:rsidP="000013BE">
      <w:pPr>
        <w:pStyle w:val="Heading2"/>
        <w:numPr>
          <w:ilvl w:val="1"/>
          <w:numId w:val="31"/>
        </w:numPr>
      </w:pPr>
      <w:r>
        <w:t>Simulation Methods</w:t>
      </w:r>
    </w:p>
    <w:p w14:paraId="549FDF6F" w14:textId="711FCD74" w:rsidR="00D33F22" w:rsidRDefault="00D33F22" w:rsidP="00956C8D">
      <w:pPr>
        <w:pStyle w:val="Newparagraph"/>
        <w:ind w:firstLine="360"/>
      </w:pPr>
      <w:r w:rsidRPr="00D33F22">
        <w:drawing>
          <wp:inline distT="0" distB="0" distL="0" distR="0" wp14:anchorId="6C19CEFA" wp14:editId="17C8EFC0">
            <wp:extent cx="3860432" cy="2362200"/>
            <wp:effectExtent l="0" t="0" r="6985" b="0"/>
            <wp:docPr id="82284516" name="Picture 1" descr="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4516" name="Picture 1" descr="A graph of a curve&#10;&#10;Description automatically generated with medium confidence"/>
                    <pic:cNvPicPr/>
                  </pic:nvPicPr>
                  <pic:blipFill>
                    <a:blip r:embed="rId11"/>
                    <a:stretch>
                      <a:fillRect/>
                    </a:stretch>
                  </pic:blipFill>
                  <pic:spPr>
                    <a:xfrm>
                      <a:off x="0" y="0"/>
                      <a:ext cx="3866975" cy="2366204"/>
                    </a:xfrm>
                    <a:prstGeom prst="rect">
                      <a:avLst/>
                    </a:prstGeom>
                  </pic:spPr>
                </pic:pic>
              </a:graphicData>
            </a:graphic>
          </wp:inline>
        </w:drawing>
      </w:r>
    </w:p>
    <w:p w14:paraId="34ABF1C2" w14:textId="5E2949DA" w:rsidR="00673A12" w:rsidRDefault="00673A12" w:rsidP="00673A12">
      <w:pPr>
        <w:pStyle w:val="Figurecaption"/>
        <w:rPr>
          <w:color w:val="000000"/>
        </w:rPr>
      </w:pPr>
      <w:r>
        <w:t xml:space="preserve">Figure </w:t>
      </w:r>
      <w:r w:rsidR="005E3D23">
        <w:t>4</w:t>
      </w:r>
      <w:r>
        <w:t xml:space="preserve">. </w:t>
      </w:r>
      <w:r w:rsidR="007D15FE">
        <w:t>3D road surface solid line, 2D model dashed line</w:t>
      </w:r>
      <w:r w:rsidR="00C952AD">
        <w:t xml:space="preserve"> around </w:t>
      </w:r>
      <w:r w:rsidR="00CD05A9">
        <w:t>turn 9 Mugello</w:t>
      </w:r>
      <w:r>
        <w:t xml:space="preserve"> </w:t>
      </w:r>
      <w:sdt>
        <w:sdtPr>
          <w:rPr>
            <w:color w:val="000000"/>
          </w:rPr>
          <w:tag w:val="MENDELEY_CITATION_v3_eyJjaXRhdGlvbklEIjoiTUVOREVMRVlfQ0lUQVRJT05fZjU4YjE5MTctMzYyNi00M2FhLTgyZWItNTBiZDYwNTVlNzA5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J9LCJpc1RlbXBvcmFyeSI6ZmFsc2V9XX0="/>
          <w:id w:val="-209194656"/>
          <w:placeholder>
            <w:docPart w:val="6A1FA535BA4C435ABA83FA2671E75BE8"/>
          </w:placeholder>
        </w:sdtPr>
        <w:sdtContent>
          <w:r w:rsidR="0000721D" w:rsidRPr="0000721D">
            <w:rPr>
              <w:color w:val="000000"/>
            </w:rPr>
            <w:t>[8]</w:t>
          </w:r>
        </w:sdtContent>
      </w:sdt>
    </w:p>
    <w:p w14:paraId="388FA546" w14:textId="77777777" w:rsidR="00673A12" w:rsidRDefault="00673A12" w:rsidP="00956C8D">
      <w:pPr>
        <w:pStyle w:val="Newparagraph"/>
        <w:ind w:firstLine="360"/>
      </w:pPr>
    </w:p>
    <w:p w14:paraId="68E2546C" w14:textId="3FEFABDE" w:rsidR="00185104" w:rsidRDefault="00A73428" w:rsidP="00185104">
      <w:pPr>
        <w:pStyle w:val="Newparagraph"/>
        <w:ind w:firstLine="360"/>
        <w:rPr>
          <w:color w:val="000000"/>
        </w:rPr>
      </w:pPr>
      <w:r>
        <w:t>The influence of ba</w:t>
      </w:r>
      <w:r w:rsidR="00CD045D">
        <w:t>n</w:t>
      </w:r>
      <w:r>
        <w:t xml:space="preserve">king on corners is further shown by Fig </w:t>
      </w:r>
      <w:r w:rsidR="005E3D23">
        <w:t>4</w:t>
      </w:r>
      <w:r>
        <w:t xml:space="preserve">, a comparison of simulation methods on </w:t>
      </w:r>
      <w:r w:rsidR="00CD045D">
        <w:t xml:space="preserve">the resulting reported speed. </w:t>
      </w:r>
      <w:r w:rsidR="00D004A0">
        <w:t>This shows the importance of accounting for acceleration not only in the longitudinal and lateral planes but in the vertical as well. Limiting to a 2D model loses a substantial amount of accuracy</w:t>
      </w:r>
      <w:r w:rsidR="00EC7FD8">
        <w:t xml:space="preserve">, with a 3-4 second </w:t>
      </w:r>
      <w:r w:rsidR="006549B8">
        <w:t xml:space="preserve">variance in the </w:t>
      </w:r>
      <w:r w:rsidR="00A42FCB">
        <w:t xml:space="preserve">reported lap time for their examples </w:t>
      </w:r>
      <w:sdt>
        <w:sdtPr>
          <w:rPr>
            <w:color w:val="000000"/>
          </w:rPr>
          <w:tag w:val="MENDELEY_CITATION_v3_eyJjaXRhdGlvbklEIjoiTUVOREVMRVlfQ0lUQVRJT05fZjAwMDE4MzctYzAxMi00YTQ1LWI3NjMtNTExNzE1MjI2MGVm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XX0="/>
          <w:id w:val="1007249869"/>
          <w:placeholder>
            <w:docPart w:val="DefaultPlaceholder_-1854013440"/>
          </w:placeholder>
        </w:sdtPr>
        <w:sdtContent>
          <w:r w:rsidR="0000721D" w:rsidRPr="0000721D">
            <w:rPr>
              <w:color w:val="000000"/>
            </w:rPr>
            <w:t>[8]</w:t>
          </w:r>
        </w:sdtContent>
      </w:sdt>
      <w:r w:rsidR="00A42FCB">
        <w:rPr>
          <w:color w:val="000000"/>
        </w:rPr>
        <w:t xml:space="preserve">. </w:t>
      </w:r>
      <w:r w:rsidR="00770A46">
        <w:rPr>
          <w:color w:val="000000"/>
        </w:rPr>
        <w:t xml:space="preserve">Furthermore, their calculations support the use of a </w:t>
      </w:r>
      <w:r w:rsidR="00185104">
        <w:rPr>
          <w:color w:val="000000"/>
        </w:rPr>
        <w:t xml:space="preserve">quasi-steady-state model as in their testing the simulations were 2 orders of magnitude faster than a dynamic model whilst retaining accuracy </w:t>
      </w:r>
      <w:sdt>
        <w:sdtPr>
          <w:rPr>
            <w:color w:val="000000"/>
          </w:rPr>
          <w:tag w:val="MENDELEY_CITATION_v3_eyJjaXRhdGlvbklEIjoiTUVOREVMRVlfQ0lUQVRJT05fNWUwZTU1NmUtYzhiOS00YTc0LWFjYzktNDk4ZGRlMDZhODMw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XX0="/>
          <w:id w:val="1993298099"/>
          <w:placeholder>
            <w:docPart w:val="DefaultPlaceholder_-1854013440"/>
          </w:placeholder>
        </w:sdtPr>
        <w:sdtContent>
          <w:r w:rsidR="0000721D" w:rsidRPr="0000721D">
            <w:rPr>
              <w:color w:val="000000"/>
            </w:rPr>
            <w:t>[8]</w:t>
          </w:r>
        </w:sdtContent>
      </w:sdt>
      <w:r w:rsidR="00185104">
        <w:rPr>
          <w:color w:val="000000"/>
        </w:rPr>
        <w:t xml:space="preserve">. This allows a faster turn around in testing and comparison of input parameters. The largest takeaway however is the substantial impact of the 3D model </w:t>
      </w:r>
      <w:r w:rsidR="00185104">
        <w:rPr>
          <w:color w:val="000000"/>
        </w:rPr>
        <w:lastRenderedPageBreak/>
        <w:t>and how this justifies the increased work to build a map of the track in that third dimension.</w:t>
      </w:r>
    </w:p>
    <w:p w14:paraId="59A947DF" w14:textId="77777777" w:rsidR="00145EEB" w:rsidRDefault="00145EEB" w:rsidP="00185104">
      <w:pPr>
        <w:pStyle w:val="Newparagraph"/>
        <w:ind w:firstLine="360"/>
        <w:rPr>
          <w:color w:val="000000"/>
        </w:rPr>
      </w:pPr>
    </w:p>
    <w:p w14:paraId="1CCBEFF2" w14:textId="514831BF" w:rsidR="00145EEB" w:rsidRDefault="00145EEB" w:rsidP="00185104">
      <w:pPr>
        <w:pStyle w:val="Newparagraph"/>
        <w:ind w:firstLine="360"/>
        <w:rPr>
          <w:color w:val="000000"/>
        </w:rPr>
      </w:pPr>
      <w:r w:rsidRPr="00145EEB">
        <w:rPr>
          <w:color w:val="000000"/>
        </w:rPr>
        <w:drawing>
          <wp:inline distT="0" distB="0" distL="0" distR="0" wp14:anchorId="51BDC2B0" wp14:editId="77E2C262">
            <wp:extent cx="4800847" cy="1733639"/>
            <wp:effectExtent l="0" t="0" r="0" b="0"/>
            <wp:docPr id="337924572" name="Picture 1" descr="A graph of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24572" name="Picture 1" descr="A graph of a person's body&#10;&#10;Description automatically generated with medium confidence"/>
                    <pic:cNvPicPr/>
                  </pic:nvPicPr>
                  <pic:blipFill>
                    <a:blip r:embed="rId12"/>
                    <a:stretch>
                      <a:fillRect/>
                    </a:stretch>
                  </pic:blipFill>
                  <pic:spPr>
                    <a:xfrm>
                      <a:off x="0" y="0"/>
                      <a:ext cx="4800847" cy="1733639"/>
                    </a:xfrm>
                    <a:prstGeom prst="rect">
                      <a:avLst/>
                    </a:prstGeom>
                  </pic:spPr>
                </pic:pic>
              </a:graphicData>
            </a:graphic>
          </wp:inline>
        </w:drawing>
      </w:r>
    </w:p>
    <w:p w14:paraId="35C28924" w14:textId="25601977" w:rsidR="00B80E48" w:rsidRDefault="00B80E48" w:rsidP="00185104">
      <w:pPr>
        <w:pStyle w:val="Newparagraph"/>
        <w:ind w:firstLine="360"/>
        <w:rPr>
          <w:color w:val="000000"/>
        </w:rPr>
      </w:pPr>
      <w:r>
        <w:t xml:space="preserve">Figure </w:t>
      </w:r>
      <w:r w:rsidR="005E3D23">
        <w:t>5</w:t>
      </w:r>
      <w:r>
        <w:t xml:space="preserve">. </w:t>
      </w:r>
      <w:r w:rsidR="00507E96">
        <w:t xml:space="preserve">Mugello corner 15: speed, roll angle, </w:t>
      </w:r>
      <w:proofErr w:type="gramStart"/>
      <w:r w:rsidR="00507E96">
        <w:t>curvature</w:t>
      </w:r>
      <w:proofErr w:type="gramEnd"/>
      <w:r w:rsidR="00507E96">
        <w:t xml:space="preserve"> and racing line. Solid line from validation experiment, dotted </w:t>
      </w:r>
      <w:r w:rsidR="00CD443B">
        <w:t xml:space="preserve">is a dynamic simulation </w:t>
      </w:r>
      <w:sdt>
        <w:sdtPr>
          <w:rPr>
            <w:color w:val="000000"/>
          </w:rPr>
          <w:tag w:val="MENDELEY_CITATION_v3_eyJjaXRhdGlvbklEIjoiTUVOREVMRVlfQ0lUQVRJT05fNGM5MjFmYTktMGZhMi00OTE0LWI3ZmEtYzMyOTRkNDIwNDFlIiwicHJvcGVydGllcyI6eyJub3RlSW5kZXgiOjB9LCJpc0VkaXRlZCI6ZmFsc2UsIm1hbnVhbE92ZXJyaWRlIjp7ImlzTWFudWFsbHlPdmVycmlkZGVuIjpmYWxzZSwiY2l0ZXByb2NUZXh0IjoiWzld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V19"/>
          <w:id w:val="1957374648"/>
          <w:placeholder>
            <w:docPart w:val="DefaultPlaceholder_-1854013440"/>
          </w:placeholder>
        </w:sdtPr>
        <w:sdtContent>
          <w:r w:rsidR="0000721D" w:rsidRPr="0000721D">
            <w:rPr>
              <w:color w:val="000000"/>
            </w:rPr>
            <w:t>[9]</w:t>
          </w:r>
        </w:sdtContent>
      </w:sdt>
    </w:p>
    <w:p w14:paraId="4AA0ACE9" w14:textId="77777777" w:rsidR="004B3465" w:rsidRDefault="004B3465" w:rsidP="00185104">
      <w:pPr>
        <w:pStyle w:val="Newparagraph"/>
        <w:ind w:firstLine="360"/>
        <w:rPr>
          <w:color w:val="000000"/>
        </w:rPr>
      </w:pPr>
    </w:p>
    <w:p w14:paraId="206687AF" w14:textId="34DD0CF6" w:rsidR="004B3465" w:rsidRDefault="004B3465" w:rsidP="00185104">
      <w:pPr>
        <w:pStyle w:val="Newparagraph"/>
        <w:ind w:firstLine="360"/>
        <w:rPr>
          <w:color w:val="000000"/>
        </w:rPr>
      </w:pPr>
      <w:r>
        <w:rPr>
          <w:color w:val="000000"/>
        </w:rPr>
        <w:t>In contrast, a dynamic simulation can be used</w:t>
      </w:r>
      <w:r w:rsidR="000338E4">
        <w:rPr>
          <w:color w:val="000000"/>
        </w:rPr>
        <w:t xml:space="preserve">. In this paper </w:t>
      </w:r>
      <w:sdt>
        <w:sdtPr>
          <w:rPr>
            <w:color w:val="000000"/>
          </w:rPr>
          <w:tag w:val="MENDELEY_CITATION_v3_eyJjaXRhdGlvbklEIjoiTUVOREVMRVlfQ0lUQVRJT05fMmFlYzVjMjAtYTdkNC00NDU3LTgxMWItMTJmNDJiYzkwNWI3IiwicHJvcGVydGllcyI6eyJub3RlSW5kZXgiOjB9LCJpc0VkaXRlZCI6ZmFsc2UsIm1hbnVhbE92ZXJyaWRlIjp7ImlzTWFudWFsbHlPdmVycmlkZGVuIjpmYWxzZSwiY2l0ZXByb2NUZXh0IjoiWzld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V19"/>
          <w:id w:val="914208998"/>
          <w:placeholder>
            <w:docPart w:val="DefaultPlaceholder_-1854013440"/>
          </w:placeholder>
        </w:sdtPr>
        <w:sdtContent>
          <w:r w:rsidR="0000721D" w:rsidRPr="0000721D">
            <w:rPr>
              <w:color w:val="000000"/>
            </w:rPr>
            <w:t>[9]</w:t>
          </w:r>
        </w:sdtContent>
      </w:sdt>
      <w:r w:rsidR="000338E4">
        <w:rPr>
          <w:color w:val="000000"/>
        </w:rPr>
        <w:t xml:space="preserve"> they achieved this by modelling the track as a ribbon </w:t>
      </w:r>
      <w:r w:rsidR="001832C5">
        <w:rPr>
          <w:color w:val="000000"/>
        </w:rPr>
        <w:t xml:space="preserve">and then the bikes position by its displacement along the </w:t>
      </w:r>
      <w:proofErr w:type="spellStart"/>
      <w:r w:rsidR="001832C5">
        <w:rPr>
          <w:color w:val="000000"/>
        </w:rPr>
        <w:t>the</w:t>
      </w:r>
      <w:proofErr w:type="spellEnd"/>
      <w:r w:rsidR="001832C5">
        <w:rPr>
          <w:color w:val="000000"/>
        </w:rPr>
        <w:t xml:space="preserve"> ribbon and </w:t>
      </w:r>
      <w:r w:rsidR="00F33218">
        <w:rPr>
          <w:color w:val="000000"/>
        </w:rPr>
        <w:t xml:space="preserve">its lateral displacement from it, as opposed to the global </w:t>
      </w:r>
      <w:r w:rsidR="00837A73">
        <w:rPr>
          <w:color w:val="000000"/>
        </w:rPr>
        <w:t xml:space="preserve">XY coordinate system used in other examples. This model also accounts for tyre profile, rather than assuming discs, </w:t>
      </w:r>
      <w:r w:rsidR="00CB6829">
        <w:rPr>
          <w:color w:val="000000"/>
        </w:rPr>
        <w:t xml:space="preserve">and uses the </w:t>
      </w:r>
      <w:proofErr w:type="spellStart"/>
      <w:r w:rsidR="00CB6829">
        <w:rPr>
          <w:color w:val="000000"/>
        </w:rPr>
        <w:t>Pacejka</w:t>
      </w:r>
      <w:proofErr w:type="spellEnd"/>
      <w:r w:rsidR="00CB6829">
        <w:rPr>
          <w:color w:val="000000"/>
        </w:rPr>
        <w:t xml:space="preserve"> magic tyre formula to calculate the loading through them.</w:t>
      </w:r>
      <w:r w:rsidR="00E2598A">
        <w:rPr>
          <w:color w:val="000000"/>
        </w:rPr>
        <w:t xml:space="preserve"> The formula required are a lot more complicated and introduce a greater degree of </w:t>
      </w:r>
      <w:r w:rsidR="00C90005">
        <w:rPr>
          <w:color w:val="000000"/>
        </w:rPr>
        <w:t xml:space="preserve">input parameters and processing power but as shown in fig.5 allow a very close </w:t>
      </w:r>
      <w:r w:rsidR="009E585F">
        <w:rPr>
          <w:color w:val="000000"/>
        </w:rPr>
        <w:t xml:space="preserve">representation of how the bike will </w:t>
      </w:r>
      <w:proofErr w:type="gramStart"/>
      <w:r w:rsidR="009E585F">
        <w:rPr>
          <w:color w:val="000000"/>
        </w:rPr>
        <w:t>actually behave</w:t>
      </w:r>
      <w:proofErr w:type="gramEnd"/>
      <w:r w:rsidR="009E585F">
        <w:rPr>
          <w:color w:val="000000"/>
        </w:rPr>
        <w:t xml:space="preserve"> in use, indicating a natural </w:t>
      </w:r>
      <w:proofErr w:type="spellStart"/>
      <w:r w:rsidR="009E585F">
        <w:rPr>
          <w:color w:val="000000"/>
        </w:rPr>
        <w:t>progresson</w:t>
      </w:r>
      <w:proofErr w:type="spellEnd"/>
      <w:r w:rsidR="009E585F">
        <w:rPr>
          <w:color w:val="000000"/>
        </w:rPr>
        <w:t xml:space="preserve"> from the quasi-static family of modelling.</w:t>
      </w:r>
    </w:p>
    <w:p w14:paraId="037CFDF6" w14:textId="7B545774" w:rsidR="00D2320C" w:rsidRPr="00185104" w:rsidRDefault="00D2320C" w:rsidP="00185104">
      <w:pPr>
        <w:pStyle w:val="Newparagraph"/>
        <w:ind w:firstLine="360"/>
        <w:rPr>
          <w:color w:val="000000"/>
        </w:rPr>
      </w:pPr>
      <w:r>
        <w:rPr>
          <w:color w:val="000000"/>
        </w:rPr>
        <w:t xml:space="preserve">In the dynamic model, they also explored the influence of a 3D track compared to a 2D model on the same Mugello track as the quasi-static above. They found that the </w:t>
      </w:r>
      <w:r w:rsidR="001101B2">
        <w:rPr>
          <w:color w:val="000000"/>
        </w:rPr>
        <w:t xml:space="preserve">some of the greatest differences in the 3D model are seen in the required lean angle and in the resolution between vertical and lateral loads on the tyre. This highlights how essential </w:t>
      </w:r>
      <w:r w:rsidR="00D84C89">
        <w:rPr>
          <w:color w:val="000000"/>
        </w:rPr>
        <w:t xml:space="preserve">the 3D model is when accounting for the </w:t>
      </w:r>
      <w:r w:rsidR="00103C62">
        <w:rPr>
          <w:color w:val="000000"/>
        </w:rPr>
        <w:t>rider’s</w:t>
      </w:r>
      <w:r w:rsidR="00D84C89">
        <w:rPr>
          <w:color w:val="000000"/>
        </w:rPr>
        <w:t xml:space="preserve"> torque input limits, </w:t>
      </w:r>
      <w:proofErr w:type="gramStart"/>
      <w:r w:rsidR="00D84C89">
        <w:rPr>
          <w:color w:val="000000"/>
        </w:rPr>
        <w:t>in order to</w:t>
      </w:r>
      <w:proofErr w:type="gramEnd"/>
      <w:r w:rsidR="00D84C89">
        <w:rPr>
          <w:color w:val="000000"/>
        </w:rPr>
        <w:t xml:space="preserve"> </w:t>
      </w:r>
      <w:r w:rsidR="00D84C89">
        <w:rPr>
          <w:color w:val="000000"/>
        </w:rPr>
        <w:lastRenderedPageBreak/>
        <w:t>lean the bike over, and when trying to model the impact of the track on the tyres.</w:t>
      </w:r>
      <w:r w:rsidR="00BE5ACB">
        <w:rPr>
          <w:color w:val="000000"/>
        </w:rPr>
        <w:t xml:space="preserve"> Furthermore, the </w:t>
      </w:r>
      <w:r w:rsidR="00CA0FF3">
        <w:rPr>
          <w:color w:val="000000"/>
        </w:rPr>
        <w:t xml:space="preserve">model could be further refined by changing from their current rigid body model </w:t>
      </w:r>
      <w:r w:rsidR="00573CDF">
        <w:rPr>
          <w:color w:val="000000"/>
        </w:rPr>
        <w:t xml:space="preserve">to accounting for suspension travel. This would allow it to output suspension traces as well to compare </w:t>
      </w:r>
      <w:proofErr w:type="gramStart"/>
      <w:r w:rsidR="00573CDF">
        <w:rPr>
          <w:color w:val="000000"/>
        </w:rPr>
        <w:t>and also</w:t>
      </w:r>
      <w:proofErr w:type="gramEnd"/>
      <w:r w:rsidR="00573CDF">
        <w:rPr>
          <w:color w:val="000000"/>
        </w:rPr>
        <w:t xml:space="preserve"> would improve accuracy as the geometry changed through travel.</w:t>
      </w:r>
    </w:p>
    <w:p w14:paraId="470C2A0F" w14:textId="6A2DEB2F" w:rsidR="00586E82" w:rsidRDefault="0081333C" w:rsidP="0081333C">
      <w:pPr>
        <w:pStyle w:val="Heading1"/>
        <w:numPr>
          <w:ilvl w:val="0"/>
          <w:numId w:val="31"/>
        </w:numPr>
      </w:pPr>
      <w:r>
        <w:t>Aerodynamic Influence</w:t>
      </w:r>
    </w:p>
    <w:p w14:paraId="0E91B8E1" w14:textId="2E1333D1" w:rsidR="00464F94" w:rsidRDefault="00A50B3E" w:rsidP="00464F94">
      <w:pPr>
        <w:pStyle w:val="Paragraph"/>
        <w:rPr>
          <w:noProof/>
        </w:rPr>
      </w:pPr>
      <w:r w:rsidRPr="00231531">
        <w:drawing>
          <wp:inline distT="0" distB="0" distL="0" distR="0" wp14:anchorId="4F43FA34" wp14:editId="3CFB95A3">
            <wp:extent cx="2106958" cy="2584174"/>
            <wp:effectExtent l="0" t="0" r="7620" b="6985"/>
            <wp:docPr id="850103392" name="Picture 1" descr="A graph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03392" name="Picture 1" descr="A graph of different colored lines&#10;&#10;Description automatically generated with medium confidence"/>
                    <pic:cNvPicPr/>
                  </pic:nvPicPr>
                  <pic:blipFill>
                    <a:blip r:embed="rId13"/>
                    <a:stretch>
                      <a:fillRect/>
                    </a:stretch>
                  </pic:blipFill>
                  <pic:spPr>
                    <a:xfrm>
                      <a:off x="0" y="0"/>
                      <a:ext cx="2116090" cy="2595375"/>
                    </a:xfrm>
                    <a:prstGeom prst="rect">
                      <a:avLst/>
                    </a:prstGeom>
                  </pic:spPr>
                </pic:pic>
              </a:graphicData>
            </a:graphic>
          </wp:inline>
        </w:drawing>
      </w:r>
      <w:r w:rsidRPr="00582301">
        <w:drawing>
          <wp:inline distT="0" distB="0" distL="0" distR="0" wp14:anchorId="4D27A3BB" wp14:editId="04C11008">
            <wp:extent cx="2736924" cy="2631882"/>
            <wp:effectExtent l="0" t="0" r="6350" b="0"/>
            <wp:docPr id="1188494854" name="Picture 1" descr="A graph of a speed and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94854" name="Picture 1" descr="A graph of a speed and speed&#10;&#10;Description automatically generated"/>
                    <pic:cNvPicPr/>
                  </pic:nvPicPr>
                  <pic:blipFill>
                    <a:blip r:embed="rId14"/>
                    <a:stretch>
                      <a:fillRect/>
                    </a:stretch>
                  </pic:blipFill>
                  <pic:spPr>
                    <a:xfrm>
                      <a:off x="0" y="0"/>
                      <a:ext cx="2741262" cy="2636054"/>
                    </a:xfrm>
                    <a:prstGeom prst="rect">
                      <a:avLst/>
                    </a:prstGeom>
                  </pic:spPr>
                </pic:pic>
              </a:graphicData>
            </a:graphic>
          </wp:inline>
        </w:drawing>
      </w:r>
      <w:r w:rsidR="00582301" w:rsidRPr="00582301">
        <w:rPr>
          <w:noProof/>
        </w:rPr>
        <w:t xml:space="preserve"> </w:t>
      </w:r>
    </w:p>
    <w:p w14:paraId="1F3B6DD7" w14:textId="3B3060A7" w:rsidR="00464F94" w:rsidRDefault="00464F94" w:rsidP="00AC6F60">
      <w:pPr>
        <w:pStyle w:val="Newparagraph"/>
        <w:ind w:firstLine="0"/>
        <w:rPr>
          <w:color w:val="000000"/>
        </w:rPr>
      </w:pPr>
      <w:r>
        <w:t xml:space="preserve">Figure </w:t>
      </w:r>
      <w:r>
        <w:t>6</w:t>
      </w:r>
      <w:r>
        <w:t xml:space="preserve">. </w:t>
      </w:r>
      <w:r w:rsidR="009A69B5">
        <w:t>a) breakdown of lift front and rear</w:t>
      </w:r>
      <w:r w:rsidR="00AC6F60">
        <w:t xml:space="preserve"> </w:t>
      </w:r>
      <w:sdt>
        <w:sdtPr>
          <w:rPr>
            <w:color w:val="000000"/>
          </w:rPr>
          <w:tag w:val="MENDELEY_CITATION_v3_eyJjaXRhdGlvbklEIjoiTUVOREVMRVlfQ0lUQVRJT05fOTM3N2VlY2QtODg3ZC00YmI3LTgwYjMtNzlhMDU5YmRhNWFk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
          <w:id w:val="613562972"/>
          <w:placeholder>
            <w:docPart w:val="DefaultPlaceholder_-1854013440"/>
          </w:placeholder>
        </w:sdtPr>
        <w:sdtContent>
          <w:r w:rsidR="00AC6F60" w:rsidRPr="00AC6F60">
            <w:rPr>
              <w:color w:val="000000"/>
            </w:rPr>
            <w:t>[10]</w:t>
          </w:r>
        </w:sdtContent>
      </w:sdt>
      <w:r w:rsidR="009A69B5">
        <w:t xml:space="preserve"> b) front wheel load with speed</w:t>
      </w:r>
      <w:r w:rsidR="00AC6F60">
        <w:t xml:space="preserve"> </w:t>
      </w:r>
      <w:sdt>
        <w:sdtPr>
          <w:rPr>
            <w:color w:val="000000"/>
          </w:rPr>
          <w:tag w:val="MENDELEY_CITATION_v3_eyJjaXRhdGlvbklEIjoiTUVOREVMRVlfQ0lUQVRJT05fYjViNTM0M2MtNWE1MC00Nzg0LTg4ZGQtYzMyYzhlNjUyMWUx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
          <w:id w:val="1777516074"/>
          <w:placeholder>
            <w:docPart w:val="DefaultPlaceholder_-1854013440"/>
          </w:placeholder>
        </w:sdtPr>
        <w:sdtContent>
          <w:r w:rsidR="00AC6F60" w:rsidRPr="00AC6F60">
            <w:rPr>
              <w:color w:val="000000"/>
            </w:rPr>
            <w:t>[10]</w:t>
          </w:r>
        </w:sdtContent>
      </w:sdt>
    </w:p>
    <w:p w14:paraId="010B416F" w14:textId="465560A9" w:rsidR="00123420" w:rsidRDefault="00AC6F60" w:rsidP="00AC6F60">
      <w:pPr>
        <w:pStyle w:val="Newparagraph"/>
        <w:ind w:firstLine="0"/>
        <w:rPr>
          <w:color w:val="000000"/>
        </w:rPr>
      </w:pPr>
      <w:r>
        <w:rPr>
          <w:color w:val="000000"/>
        </w:rPr>
        <w:tab/>
      </w:r>
      <w:r w:rsidR="00330CAF">
        <w:rPr>
          <w:color w:val="000000"/>
        </w:rPr>
        <w:t xml:space="preserve">A further consideration is the influence of aerodynamic forces on the bike dynamics. Fig 6a shows that </w:t>
      </w:r>
      <w:r w:rsidR="007B03D9">
        <w:rPr>
          <w:color w:val="000000"/>
        </w:rPr>
        <w:t>although the bike overall makes downforce this is concentrated on the rear wheel, offsetting the lift on the front wheel. This would increase the rear traction whilst reducing the front</w:t>
      </w:r>
      <w:r w:rsidR="00F47E1B">
        <w:rPr>
          <w:color w:val="000000"/>
        </w:rPr>
        <w:t xml:space="preserve">, changing the results of the prior acceleration graphs and lap simulations. </w:t>
      </w:r>
      <w:r w:rsidR="007D6A72">
        <w:rPr>
          <w:color w:val="000000"/>
        </w:rPr>
        <w:t xml:space="preserve">It does also show methods </w:t>
      </w:r>
      <w:proofErr w:type="gramStart"/>
      <w:r w:rsidR="007D6A72">
        <w:rPr>
          <w:color w:val="000000"/>
        </w:rPr>
        <w:t>in order to</w:t>
      </w:r>
      <w:proofErr w:type="gramEnd"/>
      <w:r w:rsidR="007D6A72">
        <w:rPr>
          <w:color w:val="000000"/>
        </w:rPr>
        <w:t xml:space="preserve"> change the aerodynamic values of the bike </w:t>
      </w:r>
      <w:sdt>
        <w:sdtPr>
          <w:rPr>
            <w:color w:val="000000"/>
          </w:rPr>
          <w:tag w:val="MENDELEY_CITATION_v3_eyJjaXRhdGlvbklEIjoiTUVOREVMRVlfQ0lUQVRJT05fZGJiNmRlYzItN2M2NC00YTcwLTk5YmEtN2NlZTllMTU1OTEz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
          <w:id w:val="-1941286009"/>
          <w:placeholder>
            <w:docPart w:val="DefaultPlaceholder_-1854013440"/>
          </w:placeholder>
        </w:sdtPr>
        <w:sdtContent>
          <w:r w:rsidR="00533FA3" w:rsidRPr="00533FA3">
            <w:rPr>
              <w:color w:val="000000"/>
            </w:rPr>
            <w:t>[10]</w:t>
          </w:r>
        </w:sdtContent>
      </w:sdt>
      <w:r w:rsidR="00533FA3">
        <w:rPr>
          <w:color w:val="000000"/>
        </w:rPr>
        <w:t xml:space="preserve"> </w:t>
      </w:r>
      <w:r w:rsidR="007D6A72">
        <w:rPr>
          <w:color w:val="000000"/>
        </w:rPr>
        <w:t xml:space="preserve">and how this can be optimised, such as the wings seen in MotoGP. </w:t>
      </w:r>
      <w:r w:rsidR="00EE32C2">
        <w:rPr>
          <w:color w:val="000000"/>
        </w:rPr>
        <w:t xml:space="preserve">By implementing this into a lap simulator, especially with the </w:t>
      </w:r>
      <w:r w:rsidR="00EF4609">
        <w:rPr>
          <w:color w:val="000000"/>
        </w:rPr>
        <w:t xml:space="preserve">suspension modelling mentioned in the dynamic simulation, a much better picture of traction and behaviour could be obtained. It would also factor </w:t>
      </w:r>
      <w:r w:rsidR="00103C62">
        <w:rPr>
          <w:color w:val="000000"/>
        </w:rPr>
        <w:t>into</w:t>
      </w:r>
      <w:r w:rsidR="00EF4609">
        <w:rPr>
          <w:color w:val="000000"/>
        </w:rPr>
        <w:t xml:space="preserve"> their tyre wear considerations.</w:t>
      </w:r>
      <w:r w:rsidR="00495635">
        <w:rPr>
          <w:color w:val="000000"/>
        </w:rPr>
        <w:t xml:space="preserve"> </w:t>
      </w:r>
      <w:r w:rsidR="00D07AAC">
        <w:rPr>
          <w:color w:val="000000"/>
        </w:rPr>
        <w:t xml:space="preserve">Katz also highlights the impact of the wind coming at angles </w:t>
      </w:r>
      <w:r w:rsidR="00C008F5">
        <w:rPr>
          <w:color w:val="000000"/>
        </w:rPr>
        <w:t xml:space="preserve">relative to </w:t>
      </w:r>
      <w:r w:rsidR="00C008F5">
        <w:rPr>
          <w:color w:val="000000"/>
        </w:rPr>
        <w:lastRenderedPageBreak/>
        <w:t xml:space="preserve">the bike plane and the impact this has on both drag and lift but also </w:t>
      </w:r>
      <w:r w:rsidR="00103C62">
        <w:rPr>
          <w:color w:val="000000"/>
        </w:rPr>
        <w:t>side force</w:t>
      </w:r>
      <w:r w:rsidR="00C008F5">
        <w:rPr>
          <w:color w:val="000000"/>
        </w:rPr>
        <w:t xml:space="preserve"> experienced by the bike, </w:t>
      </w:r>
      <w:proofErr w:type="gramStart"/>
      <w:r w:rsidR="00103C62">
        <w:rPr>
          <w:color w:val="000000"/>
        </w:rPr>
        <w:t>i.e.</w:t>
      </w:r>
      <w:proofErr w:type="gramEnd"/>
      <w:r w:rsidR="00C008F5">
        <w:rPr>
          <w:color w:val="000000"/>
        </w:rPr>
        <w:t xml:space="preserve"> the wind trying to capsize it</w:t>
      </w:r>
      <w:r w:rsidR="00123420">
        <w:rPr>
          <w:color w:val="000000"/>
        </w:rPr>
        <w:t xml:space="preserve"> </w:t>
      </w:r>
      <w:sdt>
        <w:sdtPr>
          <w:rPr>
            <w:color w:val="000000"/>
          </w:rPr>
          <w:tag w:val="MENDELEY_CITATION_v3_eyJjaXRhdGlvbklEIjoiTUVOREVMRVlfQ0lUQVRJT05fNmQ1NTE3YzMtMzFkZS00YmY0LWFhMTMtNWUxYjQ2MTQwMmMw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
          <w:id w:val="-753362369"/>
          <w:placeholder>
            <w:docPart w:val="DefaultPlaceholder_-1854013440"/>
          </w:placeholder>
        </w:sdtPr>
        <w:sdtContent>
          <w:r w:rsidR="00123420" w:rsidRPr="00123420">
            <w:rPr>
              <w:color w:val="000000"/>
            </w:rPr>
            <w:t>[10]</w:t>
          </w:r>
        </w:sdtContent>
      </w:sdt>
      <w:r w:rsidR="00C008F5">
        <w:rPr>
          <w:color w:val="000000"/>
        </w:rPr>
        <w:t xml:space="preserve">. This is another fundamental consideration in a lap simulation </w:t>
      </w:r>
      <w:r w:rsidR="00123420">
        <w:rPr>
          <w:color w:val="000000"/>
        </w:rPr>
        <w:t xml:space="preserve">and could allow track side adjustment of the rider guidance with </w:t>
      </w:r>
      <w:proofErr w:type="gramStart"/>
      <w:r w:rsidR="00123420">
        <w:rPr>
          <w:color w:val="000000"/>
        </w:rPr>
        <w:t>up to date</w:t>
      </w:r>
      <w:proofErr w:type="gramEnd"/>
      <w:r w:rsidR="00123420">
        <w:rPr>
          <w:color w:val="000000"/>
        </w:rPr>
        <w:t xml:space="preserve"> weather information.</w:t>
      </w:r>
    </w:p>
    <w:p w14:paraId="6C255819" w14:textId="2EF3FF93" w:rsidR="00123420" w:rsidRDefault="00F22039" w:rsidP="00F22039">
      <w:pPr>
        <w:pStyle w:val="Heading1"/>
        <w:numPr>
          <w:ilvl w:val="0"/>
          <w:numId w:val="34"/>
        </w:numPr>
      </w:pPr>
      <w:r>
        <w:t>Conclusion</w:t>
      </w:r>
    </w:p>
    <w:p w14:paraId="54B2C12A" w14:textId="69797516" w:rsidR="00F22039" w:rsidRPr="00F22039" w:rsidRDefault="00F22039" w:rsidP="00F22039">
      <w:pPr>
        <w:pStyle w:val="Paragraph"/>
      </w:pPr>
      <w:r>
        <w:t xml:space="preserve">In conclusion, </w:t>
      </w:r>
      <w:r w:rsidR="00CF2525">
        <w:t xml:space="preserve">the most rapidly expanding area of motorcycle dynamics appears to be that of simulation. This literature review has comprised the key considerations when designing a </w:t>
      </w:r>
      <w:r w:rsidR="00D13366">
        <w:t xml:space="preserve">simulator such as starting with a bike acceleration plot in all three dimensions, the use of a 3D track surface </w:t>
      </w:r>
      <w:proofErr w:type="gramStart"/>
      <w:r w:rsidR="00D13366">
        <w:t>and also</w:t>
      </w:r>
      <w:proofErr w:type="gramEnd"/>
      <w:r w:rsidR="00D13366">
        <w:t xml:space="preserve"> accounting for the influence of the air speed and velocity. It was also found that </w:t>
      </w:r>
      <w:r w:rsidR="00414226">
        <w:t xml:space="preserve">quasi-static models can return accurate and usable results with a much faster turn around than dynamic models. However, those dynamic models have much more opportunity to be built upon with factors such as tyre loading, </w:t>
      </w:r>
      <w:proofErr w:type="gramStart"/>
      <w:r w:rsidR="00414226">
        <w:t>wear</w:t>
      </w:r>
      <w:proofErr w:type="gramEnd"/>
      <w:r w:rsidR="00414226">
        <w:t xml:space="preserve"> and the </w:t>
      </w:r>
      <w:r w:rsidR="00BD10CE">
        <w:t xml:space="preserve">impact on suspension due to them accounting for the transient behaviour of the bike, as opposed to the snapshots of the static model. It was also highlighted how significant the contribution of the rider is, having to account for </w:t>
      </w:r>
      <w:r w:rsidR="0056505A">
        <w:t xml:space="preserve">how much of the </w:t>
      </w:r>
      <w:proofErr w:type="gramStart"/>
      <w:r w:rsidR="0056505A">
        <w:t>bikes</w:t>
      </w:r>
      <w:proofErr w:type="gramEnd"/>
      <w:r w:rsidR="0056505A">
        <w:t xml:space="preserve"> capability they’re willing and able to use.</w:t>
      </w:r>
    </w:p>
    <w:p w14:paraId="55A952B0" w14:textId="3A2DEAF1" w:rsidR="00586E82" w:rsidRDefault="00586E82" w:rsidP="00586E82">
      <w:pPr>
        <w:pStyle w:val="Heading1"/>
        <w:numPr>
          <w:ilvl w:val="0"/>
          <w:numId w:val="34"/>
        </w:numPr>
      </w:pPr>
      <w:r>
        <w:t>References</w:t>
      </w:r>
    </w:p>
    <w:sdt>
      <w:sdtPr>
        <w:tag w:val="MENDELEY_BIBLIOGRAPHY"/>
        <w:id w:val="898937548"/>
        <w:placeholder>
          <w:docPart w:val="DefaultPlaceholder_-1854013440"/>
        </w:placeholder>
      </w:sdtPr>
      <w:sdtContent>
        <w:p w14:paraId="6E2C97AB" w14:textId="77777777" w:rsidR="00123420" w:rsidRDefault="00123420">
          <w:pPr>
            <w:autoSpaceDE w:val="0"/>
            <w:autoSpaceDN w:val="0"/>
            <w:ind w:hanging="640"/>
            <w:divId w:val="1435780834"/>
          </w:pPr>
          <w:r>
            <w:t>[1]</w:t>
          </w:r>
          <w:r>
            <w:tab/>
            <w:t xml:space="preserve">M. Bartolozzi, G. Savino, and M. Pierini, ‘Motorcycle steering torque estimation using a simplified front assembly model: experimental validation and manoeuvrability implications’, </w:t>
          </w:r>
          <w:r>
            <w:rPr>
              <w:i/>
              <w:iCs/>
            </w:rPr>
            <w:t>Vehicle System Dynamics</w:t>
          </w:r>
          <w:r>
            <w:t xml:space="preserve">, 2023, </w:t>
          </w:r>
          <w:proofErr w:type="spellStart"/>
          <w:r>
            <w:t>doi</w:t>
          </w:r>
          <w:proofErr w:type="spellEnd"/>
          <w:r>
            <w:t>: 10.1080/00423114.2023.2194542.</w:t>
          </w:r>
        </w:p>
        <w:p w14:paraId="3FC371E2" w14:textId="77777777" w:rsidR="00123420" w:rsidRDefault="00123420">
          <w:pPr>
            <w:autoSpaceDE w:val="0"/>
            <w:autoSpaceDN w:val="0"/>
            <w:ind w:hanging="640"/>
            <w:divId w:val="1779442560"/>
          </w:pPr>
          <w:r>
            <w:t>[2]</w:t>
          </w:r>
          <w:r>
            <w:tab/>
            <w:t xml:space="preserve">J. </w:t>
          </w:r>
          <w:proofErr w:type="spellStart"/>
          <w:r>
            <w:t>Biniewicz</w:t>
          </w:r>
          <w:proofErr w:type="spellEnd"/>
          <w:r>
            <w:t xml:space="preserve"> and M. Pyrz, ‘A quasi-steady-state minimum lap time simulation of race motorcycles using experimental data’, </w:t>
          </w:r>
          <w:r>
            <w:rPr>
              <w:i/>
              <w:iCs/>
            </w:rPr>
            <w:t>Vehicle System Dynamics</w:t>
          </w:r>
          <w:r>
            <w:t xml:space="preserve">, 2023, </w:t>
          </w:r>
          <w:proofErr w:type="spellStart"/>
          <w:r>
            <w:t>doi</w:t>
          </w:r>
          <w:proofErr w:type="spellEnd"/>
          <w:r>
            <w:t>: 10.1080/00423114.2023.2170256.</w:t>
          </w:r>
        </w:p>
        <w:p w14:paraId="47F4C132" w14:textId="77777777" w:rsidR="00123420" w:rsidRDefault="00123420">
          <w:pPr>
            <w:autoSpaceDE w:val="0"/>
            <w:autoSpaceDN w:val="0"/>
            <w:ind w:hanging="640"/>
            <w:divId w:val="1772506746"/>
          </w:pPr>
          <w:r>
            <w:lastRenderedPageBreak/>
            <w:t>[3]</w:t>
          </w:r>
          <w:r>
            <w:tab/>
            <w:t xml:space="preserve">S. Lovato and M. Massaro, ‘A three-dimensional free-trajectory quasi-steady-state optimal-control method for minimum-lap-time of race vehicles’, </w:t>
          </w:r>
          <w:r>
            <w:rPr>
              <w:i/>
              <w:iCs/>
            </w:rPr>
            <w:t>Vehicle System Dynamics</w:t>
          </w:r>
          <w:r>
            <w:t xml:space="preserve">, vol. 60, no. 5, pp. 1512–1530, 2022, </w:t>
          </w:r>
          <w:proofErr w:type="spellStart"/>
          <w:r>
            <w:t>doi</w:t>
          </w:r>
          <w:proofErr w:type="spellEnd"/>
          <w:r>
            <w:t>: 10.1080/00423114.2021.1878242.</w:t>
          </w:r>
        </w:p>
        <w:p w14:paraId="13A469B1" w14:textId="77777777" w:rsidR="00123420" w:rsidRDefault="00123420">
          <w:pPr>
            <w:autoSpaceDE w:val="0"/>
            <w:autoSpaceDN w:val="0"/>
            <w:ind w:hanging="640"/>
            <w:divId w:val="913201214"/>
          </w:pPr>
          <w:r>
            <w:t>[4]</w:t>
          </w:r>
          <w:r>
            <w:tab/>
            <w:t xml:space="preserve">R. Lot, V. Del Rosso, S. Boria, A. Andreucci, A. Nardini, and A. Ranalli, ‘A </w:t>
          </w:r>
          <w:proofErr w:type="spellStart"/>
          <w:r>
            <w:t>sensorless</w:t>
          </w:r>
          <w:proofErr w:type="spellEnd"/>
          <w:r>
            <w:t xml:space="preserve"> traction strategy for all-wheel drive electric motorcycles’, </w:t>
          </w:r>
          <w:r>
            <w:rPr>
              <w:i/>
              <w:iCs/>
            </w:rPr>
            <w:t>Vehicle System Dynamics</w:t>
          </w:r>
          <w:r>
            <w:t xml:space="preserve">, vol. 60, no. 11, pp. 3668–3693, 2022, </w:t>
          </w:r>
          <w:proofErr w:type="spellStart"/>
          <w:r>
            <w:t>doi</w:t>
          </w:r>
          <w:proofErr w:type="spellEnd"/>
          <w:r>
            <w:t>: 10.1080/00423114.2021.1971266.</w:t>
          </w:r>
        </w:p>
        <w:p w14:paraId="25776C91" w14:textId="77777777" w:rsidR="00123420" w:rsidRDefault="00123420">
          <w:pPr>
            <w:autoSpaceDE w:val="0"/>
            <w:autoSpaceDN w:val="0"/>
            <w:ind w:hanging="640"/>
            <w:divId w:val="1780486353"/>
          </w:pPr>
          <w:r>
            <w:t>[5]</w:t>
          </w:r>
          <w:r>
            <w:tab/>
            <w:t xml:space="preserve">Y. Uto, H. Tokunaga, T. Inaba, and T. Higashi, ‘Research of Vehicle </w:t>
          </w:r>
          <w:proofErr w:type="spellStart"/>
          <w:r>
            <w:t>Behavior</w:t>
          </w:r>
          <w:proofErr w:type="spellEnd"/>
          <w:r>
            <w:t xml:space="preserve"> Classification of Off-Road Motorcycles Using Gradient Boosting’, </w:t>
          </w:r>
          <w:r>
            <w:rPr>
              <w:i/>
              <w:iCs/>
            </w:rPr>
            <w:t>SAE Technical Paper Series</w:t>
          </w:r>
          <w:r>
            <w:t xml:space="preserve">, vol. 1, Oct. 2023, </w:t>
          </w:r>
          <w:proofErr w:type="spellStart"/>
          <w:r>
            <w:t>doi</w:t>
          </w:r>
          <w:proofErr w:type="spellEnd"/>
          <w:r>
            <w:t>: 10.4271/2023-01-1817.</w:t>
          </w:r>
        </w:p>
        <w:p w14:paraId="718CB22B" w14:textId="77777777" w:rsidR="00123420" w:rsidRDefault="00123420">
          <w:pPr>
            <w:autoSpaceDE w:val="0"/>
            <w:autoSpaceDN w:val="0"/>
            <w:ind w:hanging="640"/>
            <w:divId w:val="739208051"/>
          </w:pPr>
          <w:r>
            <w:t>[6]</w:t>
          </w:r>
          <w:r>
            <w:tab/>
            <w:t xml:space="preserve">Y. Uto, S. Inoue, and K. Yano, ‘Estimation of Vehicle Attitude of Off-road Motorcycles Integrating Small and Lightweight On-board Equipment in Motocross and Cross-country’, </w:t>
          </w:r>
          <w:r>
            <w:rPr>
              <w:i/>
              <w:iCs/>
            </w:rPr>
            <w:t>SAE Technical Papers</w:t>
          </w:r>
          <w:r>
            <w:t xml:space="preserve">, Jan. 2022, </w:t>
          </w:r>
          <w:proofErr w:type="spellStart"/>
          <w:r>
            <w:t>doi</w:t>
          </w:r>
          <w:proofErr w:type="spellEnd"/>
          <w:r>
            <w:t>: 10.4271/2022-32-0082.</w:t>
          </w:r>
        </w:p>
        <w:p w14:paraId="3D9BFE01" w14:textId="77777777" w:rsidR="00123420" w:rsidRDefault="00123420">
          <w:pPr>
            <w:autoSpaceDE w:val="0"/>
            <w:autoSpaceDN w:val="0"/>
            <w:ind w:hanging="640"/>
            <w:divId w:val="955216460"/>
          </w:pPr>
          <w:r>
            <w:t>[7]</w:t>
          </w:r>
          <w:r>
            <w:tab/>
            <w:t xml:space="preserve">R. Lot and J. Fleming, ‘Gyroscopic stabilisers for powered two-wheeled vehicles’, </w:t>
          </w:r>
          <w:r>
            <w:rPr>
              <w:i/>
              <w:iCs/>
            </w:rPr>
            <w:t>Vehicle System Dynamics</w:t>
          </w:r>
          <w:r>
            <w:t xml:space="preserve">, vol. 57, no. 9, pp. 1381–1406, Sep. 2019, </w:t>
          </w:r>
          <w:proofErr w:type="spellStart"/>
          <w:r>
            <w:t>doi</w:t>
          </w:r>
          <w:proofErr w:type="spellEnd"/>
          <w:r>
            <w:t>: 10.1080/00423114.2018.1506588.</w:t>
          </w:r>
        </w:p>
        <w:p w14:paraId="246C32DF" w14:textId="77777777" w:rsidR="00123420" w:rsidRDefault="00123420">
          <w:pPr>
            <w:autoSpaceDE w:val="0"/>
            <w:autoSpaceDN w:val="0"/>
            <w:ind w:hanging="640"/>
            <w:divId w:val="1905797156"/>
          </w:pPr>
          <w:r>
            <w:t>[8]</w:t>
          </w:r>
          <w:r>
            <w:tab/>
            <w:t xml:space="preserve">S. Lovato and M. Massaro, ‘Three-dimensional fixed-trajectory approaches to the minimum-lap time of road vehicles’, </w:t>
          </w:r>
          <w:r>
            <w:rPr>
              <w:i/>
              <w:iCs/>
            </w:rPr>
            <w:t>Vehicle System Dynamics</w:t>
          </w:r>
          <w:r>
            <w:t xml:space="preserve">, vol. 60, no. 11, pp. 3650–3667, 2022, </w:t>
          </w:r>
          <w:proofErr w:type="spellStart"/>
          <w:r>
            <w:t>doi</w:t>
          </w:r>
          <w:proofErr w:type="spellEnd"/>
          <w:r>
            <w:t>: 10.1080/00423114.2021.1969024.</w:t>
          </w:r>
        </w:p>
        <w:p w14:paraId="65E86BED" w14:textId="77777777" w:rsidR="00123420" w:rsidRDefault="00123420">
          <w:pPr>
            <w:autoSpaceDE w:val="0"/>
            <w:autoSpaceDN w:val="0"/>
            <w:ind w:hanging="640"/>
            <w:divId w:val="1851678971"/>
          </w:pPr>
          <w:r>
            <w:t>[9]</w:t>
          </w:r>
          <w:r>
            <w:tab/>
            <w:t xml:space="preserve">L. Leonelli and D. J. N. </w:t>
          </w:r>
          <w:proofErr w:type="spellStart"/>
          <w:r>
            <w:t>Limebeer</w:t>
          </w:r>
          <w:proofErr w:type="spellEnd"/>
          <w:r>
            <w:t xml:space="preserve">, ‘Optimal control of a road racing motorcycle on a three-dimensional closed track’, </w:t>
          </w:r>
          <w:r>
            <w:rPr>
              <w:i/>
              <w:iCs/>
            </w:rPr>
            <w:t>Vehicle System Dynamics</w:t>
          </w:r>
          <w:r>
            <w:t xml:space="preserve">, vol. 58, no. 8, pp. 1285–1309, Aug. 2020, </w:t>
          </w:r>
          <w:proofErr w:type="spellStart"/>
          <w:r>
            <w:t>doi</w:t>
          </w:r>
          <w:proofErr w:type="spellEnd"/>
          <w:r>
            <w:t>: 10.1080/00423114.2019.1617886.</w:t>
          </w:r>
        </w:p>
        <w:p w14:paraId="208157EA" w14:textId="77777777" w:rsidR="00123420" w:rsidRDefault="00123420">
          <w:pPr>
            <w:autoSpaceDE w:val="0"/>
            <w:autoSpaceDN w:val="0"/>
            <w:ind w:hanging="640"/>
            <w:divId w:val="375930393"/>
          </w:pPr>
          <w:r>
            <w:lastRenderedPageBreak/>
            <w:t>[10]</w:t>
          </w:r>
          <w:r>
            <w:tab/>
            <w:t xml:space="preserve">J. Katz, ‘Aerodynamic Drag and Downforce of a Competition Motorcycle’, </w:t>
          </w:r>
          <w:r>
            <w:rPr>
              <w:i/>
              <w:iCs/>
            </w:rPr>
            <w:t>SAE Technical Papers</w:t>
          </w:r>
          <w:r>
            <w:t xml:space="preserve">, no. 2022, Mar. 2022, </w:t>
          </w:r>
          <w:proofErr w:type="spellStart"/>
          <w:r>
            <w:t>doi</w:t>
          </w:r>
          <w:proofErr w:type="spellEnd"/>
          <w:r>
            <w:t>: 10.4271/2022-01-0892.</w:t>
          </w:r>
        </w:p>
        <w:p w14:paraId="674D864E" w14:textId="1D16664E" w:rsidR="00586E82" w:rsidRPr="00586E82" w:rsidRDefault="00123420" w:rsidP="00586E82">
          <w:pPr>
            <w:pStyle w:val="Paragraph"/>
          </w:pPr>
          <w:r>
            <w:t> </w:t>
          </w:r>
        </w:p>
      </w:sdtContent>
    </w:sdt>
    <w:p w14:paraId="45BF443B" w14:textId="77777777" w:rsidR="00586E82" w:rsidRDefault="00586E82" w:rsidP="005763EA">
      <w:pPr>
        <w:pStyle w:val="Newparagraph"/>
        <w:ind w:firstLine="0"/>
      </w:pPr>
    </w:p>
    <w:p w14:paraId="4F03DA0F" w14:textId="77777777" w:rsidR="00F433C6" w:rsidRDefault="00F433C6" w:rsidP="005763EA">
      <w:pPr>
        <w:pStyle w:val="Newparagraph"/>
        <w:ind w:firstLine="0"/>
      </w:pPr>
    </w:p>
    <w:p w14:paraId="38DFBDEA" w14:textId="77777777" w:rsidR="00F433C6" w:rsidRDefault="00F433C6" w:rsidP="005763EA">
      <w:pPr>
        <w:pStyle w:val="Newparagraph"/>
        <w:ind w:firstLine="0"/>
      </w:pPr>
    </w:p>
    <w:p w14:paraId="3556DF10" w14:textId="09613682" w:rsidR="00FE4713" w:rsidRDefault="00FE4713" w:rsidP="0080308E">
      <w:pPr>
        <w:pStyle w:val="Figurecaption"/>
      </w:pPr>
    </w:p>
    <w:sectPr w:rsidR="00FE4713" w:rsidSect="00074B81">
      <w:headerReference w:type="even" r:id="rId15"/>
      <w:headerReference w:type="default" r:id="rId16"/>
      <w:footerReference w:type="even" r:id="rId17"/>
      <w:footerReference w:type="default" r:id="rId18"/>
      <w:headerReference w:type="first" r:id="rId19"/>
      <w:footerReference w:type="first" r:id="rId20"/>
      <w:pgSz w:w="11901" w:h="16840" w:code="9"/>
      <w:pgMar w:top="1418" w:right="1701" w:bottom="1418"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DEAFB" w14:textId="77777777" w:rsidR="006727FD" w:rsidRDefault="006727FD" w:rsidP="00AF2C92">
      <w:r>
        <w:separator/>
      </w:r>
    </w:p>
  </w:endnote>
  <w:endnote w:type="continuationSeparator" w:id="0">
    <w:p w14:paraId="479EE7FE" w14:textId="77777777" w:rsidR="006727FD" w:rsidRDefault="006727FD" w:rsidP="00AF2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277FC" w14:textId="77777777" w:rsidR="002211DD" w:rsidRDefault="00221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5A018" w14:textId="77777777" w:rsidR="002211DD" w:rsidRDefault="00221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D36EC" w14:textId="77777777" w:rsidR="002211DD" w:rsidRDefault="00221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19C6E" w14:textId="77777777" w:rsidR="006727FD" w:rsidRDefault="006727FD" w:rsidP="00AF2C92">
      <w:r>
        <w:separator/>
      </w:r>
    </w:p>
  </w:footnote>
  <w:footnote w:type="continuationSeparator" w:id="0">
    <w:p w14:paraId="703D910B" w14:textId="77777777" w:rsidR="006727FD" w:rsidRDefault="006727FD" w:rsidP="00AF2C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F9281" w14:textId="77777777" w:rsidR="002211DD" w:rsidRDefault="00221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4E3E5" w14:textId="77777777" w:rsidR="002211DD" w:rsidRDefault="002211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A2AC9" w14:textId="77777777" w:rsidR="002211DD" w:rsidRDefault="00221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B0D4262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B1FECAF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7C74E2DA"/>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E8F228EA"/>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A274B1E8"/>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D2442F1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79147BCA"/>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594C1B5A"/>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34C6DA04"/>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C472E25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5DC819A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5CC0843"/>
    <w:multiLevelType w:val="multilevel"/>
    <w:tmpl w:val="9426EBB6"/>
    <w:lvl w:ilvl="0">
      <w:start w:val="1"/>
      <w:numFmt w:val="decimal"/>
      <w:lvlText w:val="(%1)"/>
      <w:lvlJc w:val="right"/>
      <w:pPr>
        <w:ind w:left="720" w:hanging="181"/>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0D0E765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F413159"/>
    <w:multiLevelType w:val="multilevel"/>
    <w:tmpl w:val="30C08770"/>
    <w:lvl w:ilvl="0">
      <w:start w:val="1"/>
      <w:numFmt w:val="decimal"/>
      <w:lvlText w:val="(%1)"/>
      <w:lvlJc w:val="right"/>
      <w:pPr>
        <w:ind w:left="720" w:hanging="153"/>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1FBD58E1"/>
    <w:multiLevelType w:val="multilevel"/>
    <w:tmpl w:val="1B88B87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27E8289F"/>
    <w:multiLevelType w:val="hybridMultilevel"/>
    <w:tmpl w:val="E976D66C"/>
    <w:lvl w:ilvl="0" w:tplc="0CDA721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89B5003"/>
    <w:multiLevelType w:val="multilevel"/>
    <w:tmpl w:val="DD5255FA"/>
    <w:lvl w:ilvl="0">
      <w:start w:val="1"/>
      <w:numFmt w:val="decimal"/>
      <w:lvlText w:val="(%1)"/>
      <w:lvlJc w:val="left"/>
      <w:pPr>
        <w:ind w:left="720" w:hanging="454"/>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3C5D0C07"/>
    <w:multiLevelType w:val="hybridMultilevel"/>
    <w:tmpl w:val="4CA02766"/>
    <w:lvl w:ilvl="0" w:tplc="79367BA0">
      <w:start w:val="1"/>
      <w:numFmt w:val="decimal"/>
      <w:pStyle w:val="Numberedlist"/>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4A71FF"/>
    <w:multiLevelType w:val="hybridMultilevel"/>
    <w:tmpl w:val="CADCD1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E030FA8"/>
    <w:multiLevelType w:val="hybridMultilevel"/>
    <w:tmpl w:val="B650AE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38135E"/>
    <w:multiLevelType w:val="hybridMultilevel"/>
    <w:tmpl w:val="68EEE1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88A5E40"/>
    <w:multiLevelType w:val="multilevel"/>
    <w:tmpl w:val="B6B240A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BD96BF8"/>
    <w:multiLevelType w:val="hybridMultilevel"/>
    <w:tmpl w:val="76D2C65A"/>
    <w:lvl w:ilvl="0" w:tplc="0456C424">
      <w:start w:val="1"/>
      <w:numFmt w:val="bullet"/>
      <w:pStyle w:val="Bulleted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D751B3"/>
    <w:multiLevelType w:val="hybridMultilevel"/>
    <w:tmpl w:val="5708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FA38AF"/>
    <w:multiLevelType w:val="hybridMultilevel"/>
    <w:tmpl w:val="C96A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9373AB"/>
    <w:multiLevelType w:val="multilevel"/>
    <w:tmpl w:val="B89CB32C"/>
    <w:lvl w:ilvl="0">
      <w:start w:val="1"/>
      <w:numFmt w:val="decimal"/>
      <w:lvlText w:val="(%1)"/>
      <w:lvlJc w:val="right"/>
      <w:pPr>
        <w:ind w:left="720" w:hanging="153"/>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75FD49C0"/>
    <w:multiLevelType w:val="hybridMultilevel"/>
    <w:tmpl w:val="80DE3A5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8921FF"/>
    <w:multiLevelType w:val="hybridMultilevel"/>
    <w:tmpl w:val="B650AE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79723290">
    <w:abstractNumId w:val="15"/>
  </w:num>
  <w:num w:numId="2" w16cid:durableId="213664355">
    <w:abstractNumId w:val="20"/>
  </w:num>
  <w:num w:numId="3" w16cid:durableId="159585154">
    <w:abstractNumId w:val="1"/>
  </w:num>
  <w:num w:numId="4" w16cid:durableId="564612877">
    <w:abstractNumId w:val="2"/>
  </w:num>
  <w:num w:numId="5" w16cid:durableId="780034927">
    <w:abstractNumId w:val="3"/>
  </w:num>
  <w:num w:numId="6" w16cid:durableId="1106388824">
    <w:abstractNumId w:val="4"/>
  </w:num>
  <w:num w:numId="7" w16cid:durableId="879904372">
    <w:abstractNumId w:val="9"/>
  </w:num>
  <w:num w:numId="8" w16cid:durableId="536964351">
    <w:abstractNumId w:val="5"/>
  </w:num>
  <w:num w:numId="9" w16cid:durableId="1108429959">
    <w:abstractNumId w:val="7"/>
  </w:num>
  <w:num w:numId="10" w16cid:durableId="991519228">
    <w:abstractNumId w:val="6"/>
  </w:num>
  <w:num w:numId="11" w16cid:durableId="1488283100">
    <w:abstractNumId w:val="10"/>
  </w:num>
  <w:num w:numId="12" w16cid:durableId="1505777816">
    <w:abstractNumId w:val="8"/>
  </w:num>
  <w:num w:numId="13" w16cid:durableId="303774582">
    <w:abstractNumId w:val="17"/>
  </w:num>
  <w:num w:numId="14" w16cid:durableId="33307716">
    <w:abstractNumId w:val="22"/>
  </w:num>
  <w:num w:numId="15" w16cid:durableId="1908614357">
    <w:abstractNumId w:val="14"/>
  </w:num>
  <w:num w:numId="16" w16cid:durableId="316767796">
    <w:abstractNumId w:val="16"/>
  </w:num>
  <w:num w:numId="17" w16cid:durableId="700782106">
    <w:abstractNumId w:val="11"/>
  </w:num>
  <w:num w:numId="18" w16cid:durableId="689143282">
    <w:abstractNumId w:val="0"/>
  </w:num>
  <w:num w:numId="19" w16cid:durableId="1614481171">
    <w:abstractNumId w:val="12"/>
  </w:num>
  <w:num w:numId="20" w16cid:durableId="841429768">
    <w:abstractNumId w:val="22"/>
  </w:num>
  <w:num w:numId="21" w16cid:durableId="1906597388">
    <w:abstractNumId w:val="22"/>
  </w:num>
  <w:num w:numId="22" w16cid:durableId="853962397">
    <w:abstractNumId w:val="22"/>
  </w:num>
  <w:num w:numId="23" w16cid:durableId="900291121">
    <w:abstractNumId w:val="22"/>
  </w:num>
  <w:num w:numId="24" w16cid:durableId="853959316">
    <w:abstractNumId w:val="17"/>
  </w:num>
  <w:num w:numId="25" w16cid:durableId="1410619000">
    <w:abstractNumId w:val="18"/>
  </w:num>
  <w:num w:numId="26" w16cid:durableId="363286567">
    <w:abstractNumId w:val="23"/>
  </w:num>
  <w:num w:numId="27" w16cid:durableId="1386559888">
    <w:abstractNumId w:val="24"/>
  </w:num>
  <w:num w:numId="28" w16cid:durableId="472258160">
    <w:abstractNumId w:val="22"/>
  </w:num>
  <w:num w:numId="29" w16cid:durableId="1645431406">
    <w:abstractNumId w:val="13"/>
  </w:num>
  <w:num w:numId="30" w16cid:durableId="1015889809">
    <w:abstractNumId w:val="25"/>
  </w:num>
  <w:num w:numId="31" w16cid:durableId="617956705">
    <w:abstractNumId w:val="21"/>
  </w:num>
  <w:num w:numId="32" w16cid:durableId="2098087818">
    <w:abstractNumId w:val="27"/>
  </w:num>
  <w:num w:numId="33" w16cid:durableId="1593584713">
    <w:abstractNumId w:val="19"/>
  </w:num>
  <w:num w:numId="34" w16cid:durableId="74738977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FD"/>
    <w:rsid w:val="000013BE"/>
    <w:rsid w:val="00001899"/>
    <w:rsid w:val="000049AD"/>
    <w:rsid w:val="0000681B"/>
    <w:rsid w:val="00006837"/>
    <w:rsid w:val="0000721D"/>
    <w:rsid w:val="000133C0"/>
    <w:rsid w:val="00014C4E"/>
    <w:rsid w:val="00017107"/>
    <w:rsid w:val="000202E2"/>
    <w:rsid w:val="00022441"/>
    <w:rsid w:val="0002261E"/>
    <w:rsid w:val="00024839"/>
    <w:rsid w:val="00026871"/>
    <w:rsid w:val="00026F86"/>
    <w:rsid w:val="000338E4"/>
    <w:rsid w:val="00037A98"/>
    <w:rsid w:val="00037DAD"/>
    <w:rsid w:val="000427FB"/>
    <w:rsid w:val="0004455E"/>
    <w:rsid w:val="00047CB5"/>
    <w:rsid w:val="00051FAA"/>
    <w:rsid w:val="000572A9"/>
    <w:rsid w:val="00061325"/>
    <w:rsid w:val="000733AC"/>
    <w:rsid w:val="0007491C"/>
    <w:rsid w:val="00074B81"/>
    <w:rsid w:val="00074D22"/>
    <w:rsid w:val="00075081"/>
    <w:rsid w:val="0007528A"/>
    <w:rsid w:val="00077112"/>
    <w:rsid w:val="000774C3"/>
    <w:rsid w:val="000808C6"/>
    <w:rsid w:val="000811AB"/>
    <w:rsid w:val="00083C5F"/>
    <w:rsid w:val="0009172C"/>
    <w:rsid w:val="000930EC"/>
    <w:rsid w:val="00095E61"/>
    <w:rsid w:val="000966C1"/>
    <w:rsid w:val="000970AC"/>
    <w:rsid w:val="000A1167"/>
    <w:rsid w:val="000A2327"/>
    <w:rsid w:val="000A4428"/>
    <w:rsid w:val="000A6D40"/>
    <w:rsid w:val="000A7BC3"/>
    <w:rsid w:val="000B1661"/>
    <w:rsid w:val="000B1F0B"/>
    <w:rsid w:val="000B2E88"/>
    <w:rsid w:val="000B4603"/>
    <w:rsid w:val="000C09BE"/>
    <w:rsid w:val="000C1380"/>
    <w:rsid w:val="000C554F"/>
    <w:rsid w:val="000D0DC5"/>
    <w:rsid w:val="000D15FF"/>
    <w:rsid w:val="000D28DF"/>
    <w:rsid w:val="000D488B"/>
    <w:rsid w:val="000D68DF"/>
    <w:rsid w:val="000E138D"/>
    <w:rsid w:val="000E1843"/>
    <w:rsid w:val="000E187A"/>
    <w:rsid w:val="000E2D61"/>
    <w:rsid w:val="000E450E"/>
    <w:rsid w:val="000E6259"/>
    <w:rsid w:val="000F4677"/>
    <w:rsid w:val="000F5BE0"/>
    <w:rsid w:val="00100587"/>
    <w:rsid w:val="0010284E"/>
    <w:rsid w:val="00103122"/>
    <w:rsid w:val="0010336A"/>
    <w:rsid w:val="00103C62"/>
    <w:rsid w:val="00104DA3"/>
    <w:rsid w:val="001050F1"/>
    <w:rsid w:val="00105AEA"/>
    <w:rsid w:val="00106DAF"/>
    <w:rsid w:val="001101B2"/>
    <w:rsid w:val="00114ABE"/>
    <w:rsid w:val="00116023"/>
    <w:rsid w:val="00123420"/>
    <w:rsid w:val="00125B09"/>
    <w:rsid w:val="00125C6F"/>
    <w:rsid w:val="00127BDE"/>
    <w:rsid w:val="001310D9"/>
    <w:rsid w:val="00134A51"/>
    <w:rsid w:val="00140727"/>
    <w:rsid w:val="00145EEB"/>
    <w:rsid w:val="0015198F"/>
    <w:rsid w:val="00160628"/>
    <w:rsid w:val="00161344"/>
    <w:rsid w:val="00161ABE"/>
    <w:rsid w:val="00162195"/>
    <w:rsid w:val="0016322A"/>
    <w:rsid w:val="001643A4"/>
    <w:rsid w:val="00165A21"/>
    <w:rsid w:val="001705CE"/>
    <w:rsid w:val="0017714B"/>
    <w:rsid w:val="001804DF"/>
    <w:rsid w:val="00181BDC"/>
    <w:rsid w:val="00181DB0"/>
    <w:rsid w:val="001829E3"/>
    <w:rsid w:val="001832C5"/>
    <w:rsid w:val="00184EFE"/>
    <w:rsid w:val="00185104"/>
    <w:rsid w:val="001924C0"/>
    <w:rsid w:val="00193C06"/>
    <w:rsid w:val="0019731E"/>
    <w:rsid w:val="001A09FE"/>
    <w:rsid w:val="001A67C9"/>
    <w:rsid w:val="001A69DE"/>
    <w:rsid w:val="001A713C"/>
    <w:rsid w:val="001B1C7C"/>
    <w:rsid w:val="001B398F"/>
    <w:rsid w:val="001B46C6"/>
    <w:rsid w:val="001B4B48"/>
    <w:rsid w:val="001B4D1F"/>
    <w:rsid w:val="001B7681"/>
    <w:rsid w:val="001B7CAE"/>
    <w:rsid w:val="001C0772"/>
    <w:rsid w:val="001C0BB3"/>
    <w:rsid w:val="001C0D4F"/>
    <w:rsid w:val="001C1BA3"/>
    <w:rsid w:val="001C1DEC"/>
    <w:rsid w:val="001C5736"/>
    <w:rsid w:val="001C68ED"/>
    <w:rsid w:val="001D647F"/>
    <w:rsid w:val="001D6857"/>
    <w:rsid w:val="001E0572"/>
    <w:rsid w:val="001E0A67"/>
    <w:rsid w:val="001E1028"/>
    <w:rsid w:val="001E14E2"/>
    <w:rsid w:val="001E6302"/>
    <w:rsid w:val="001E7DCB"/>
    <w:rsid w:val="001F3411"/>
    <w:rsid w:val="001F4287"/>
    <w:rsid w:val="001F4DBA"/>
    <w:rsid w:val="001F623F"/>
    <w:rsid w:val="0020415E"/>
    <w:rsid w:val="00204FF4"/>
    <w:rsid w:val="0021056E"/>
    <w:rsid w:val="0021075D"/>
    <w:rsid w:val="0021165A"/>
    <w:rsid w:val="00211BC9"/>
    <w:rsid w:val="0021620C"/>
    <w:rsid w:val="00216E78"/>
    <w:rsid w:val="00217275"/>
    <w:rsid w:val="002211DD"/>
    <w:rsid w:val="0023104B"/>
    <w:rsid w:val="00231531"/>
    <w:rsid w:val="002348FA"/>
    <w:rsid w:val="00236F4B"/>
    <w:rsid w:val="00242B0D"/>
    <w:rsid w:val="002467C6"/>
    <w:rsid w:val="0024692A"/>
    <w:rsid w:val="00252BBA"/>
    <w:rsid w:val="00253123"/>
    <w:rsid w:val="00264001"/>
    <w:rsid w:val="0026521C"/>
    <w:rsid w:val="00266354"/>
    <w:rsid w:val="00267A18"/>
    <w:rsid w:val="00273462"/>
    <w:rsid w:val="0027395B"/>
    <w:rsid w:val="00275854"/>
    <w:rsid w:val="00283B41"/>
    <w:rsid w:val="00285F28"/>
    <w:rsid w:val="00286398"/>
    <w:rsid w:val="002A3C42"/>
    <w:rsid w:val="002A5D75"/>
    <w:rsid w:val="002A7B53"/>
    <w:rsid w:val="002B1B1A"/>
    <w:rsid w:val="002B7228"/>
    <w:rsid w:val="002C53EE"/>
    <w:rsid w:val="002D24F7"/>
    <w:rsid w:val="002D2799"/>
    <w:rsid w:val="002D2CD7"/>
    <w:rsid w:val="002D4DDC"/>
    <w:rsid w:val="002D4F75"/>
    <w:rsid w:val="002D6493"/>
    <w:rsid w:val="002D7AB6"/>
    <w:rsid w:val="002E06D0"/>
    <w:rsid w:val="002E3C27"/>
    <w:rsid w:val="002E403A"/>
    <w:rsid w:val="002E7605"/>
    <w:rsid w:val="002E7F3A"/>
    <w:rsid w:val="002F4EDB"/>
    <w:rsid w:val="002F6054"/>
    <w:rsid w:val="002F630D"/>
    <w:rsid w:val="00310E13"/>
    <w:rsid w:val="00315713"/>
    <w:rsid w:val="0031686C"/>
    <w:rsid w:val="00316FE0"/>
    <w:rsid w:val="003204D2"/>
    <w:rsid w:val="0032605E"/>
    <w:rsid w:val="003275D1"/>
    <w:rsid w:val="00330B2A"/>
    <w:rsid w:val="00330CAF"/>
    <w:rsid w:val="00331E17"/>
    <w:rsid w:val="00333063"/>
    <w:rsid w:val="003408E3"/>
    <w:rsid w:val="00343480"/>
    <w:rsid w:val="00345E89"/>
    <w:rsid w:val="003522A1"/>
    <w:rsid w:val="0035254B"/>
    <w:rsid w:val="00353555"/>
    <w:rsid w:val="003565D4"/>
    <w:rsid w:val="003607FB"/>
    <w:rsid w:val="00360FD5"/>
    <w:rsid w:val="0036340D"/>
    <w:rsid w:val="003634A5"/>
    <w:rsid w:val="00366868"/>
    <w:rsid w:val="00367506"/>
    <w:rsid w:val="00370085"/>
    <w:rsid w:val="003733F3"/>
    <w:rsid w:val="003744A7"/>
    <w:rsid w:val="00376235"/>
    <w:rsid w:val="00381FB6"/>
    <w:rsid w:val="003836D3"/>
    <w:rsid w:val="00383A52"/>
    <w:rsid w:val="00391652"/>
    <w:rsid w:val="0039507F"/>
    <w:rsid w:val="003A1260"/>
    <w:rsid w:val="003A295F"/>
    <w:rsid w:val="003A41DD"/>
    <w:rsid w:val="003A7033"/>
    <w:rsid w:val="003B47FE"/>
    <w:rsid w:val="003B5673"/>
    <w:rsid w:val="003B6287"/>
    <w:rsid w:val="003B62C9"/>
    <w:rsid w:val="003C2C93"/>
    <w:rsid w:val="003C7176"/>
    <w:rsid w:val="003D0929"/>
    <w:rsid w:val="003D14E3"/>
    <w:rsid w:val="003D4729"/>
    <w:rsid w:val="003D7DD6"/>
    <w:rsid w:val="003E5AAF"/>
    <w:rsid w:val="003E600D"/>
    <w:rsid w:val="003E64DF"/>
    <w:rsid w:val="003E6A5D"/>
    <w:rsid w:val="003F06F8"/>
    <w:rsid w:val="003F193A"/>
    <w:rsid w:val="003F4207"/>
    <w:rsid w:val="003F5C46"/>
    <w:rsid w:val="003F7CBB"/>
    <w:rsid w:val="003F7D34"/>
    <w:rsid w:val="00412C8E"/>
    <w:rsid w:val="00414226"/>
    <w:rsid w:val="0041518D"/>
    <w:rsid w:val="00415A5C"/>
    <w:rsid w:val="0042221D"/>
    <w:rsid w:val="00424DD3"/>
    <w:rsid w:val="004269C5"/>
    <w:rsid w:val="00435939"/>
    <w:rsid w:val="00437CC7"/>
    <w:rsid w:val="00442B9C"/>
    <w:rsid w:val="00445EFA"/>
    <w:rsid w:val="00446E19"/>
    <w:rsid w:val="0044738A"/>
    <w:rsid w:val="004473D3"/>
    <w:rsid w:val="00452231"/>
    <w:rsid w:val="004569DE"/>
    <w:rsid w:val="00460C13"/>
    <w:rsid w:val="00463228"/>
    <w:rsid w:val="00463782"/>
    <w:rsid w:val="00464F94"/>
    <w:rsid w:val="00466773"/>
    <w:rsid w:val="004667E0"/>
    <w:rsid w:val="0046760E"/>
    <w:rsid w:val="00470E10"/>
    <w:rsid w:val="0047574B"/>
    <w:rsid w:val="00477A97"/>
    <w:rsid w:val="00481343"/>
    <w:rsid w:val="0048549E"/>
    <w:rsid w:val="004930C6"/>
    <w:rsid w:val="00493347"/>
    <w:rsid w:val="00495635"/>
    <w:rsid w:val="00496092"/>
    <w:rsid w:val="004A08DB"/>
    <w:rsid w:val="004A25D0"/>
    <w:rsid w:val="004A37E8"/>
    <w:rsid w:val="004A4233"/>
    <w:rsid w:val="004A7549"/>
    <w:rsid w:val="004B09D4"/>
    <w:rsid w:val="004B309D"/>
    <w:rsid w:val="004B330A"/>
    <w:rsid w:val="004B3465"/>
    <w:rsid w:val="004B7C8E"/>
    <w:rsid w:val="004C3D3C"/>
    <w:rsid w:val="004D0EDC"/>
    <w:rsid w:val="004D1220"/>
    <w:rsid w:val="004D14B3"/>
    <w:rsid w:val="004D1529"/>
    <w:rsid w:val="004D2253"/>
    <w:rsid w:val="004D5514"/>
    <w:rsid w:val="004D56C3"/>
    <w:rsid w:val="004E0338"/>
    <w:rsid w:val="004E0AFD"/>
    <w:rsid w:val="004E4FF3"/>
    <w:rsid w:val="004E56A8"/>
    <w:rsid w:val="004F3B55"/>
    <w:rsid w:val="004F428E"/>
    <w:rsid w:val="004F4E46"/>
    <w:rsid w:val="004F6B7D"/>
    <w:rsid w:val="005015F6"/>
    <w:rsid w:val="005030C4"/>
    <w:rsid w:val="005031C5"/>
    <w:rsid w:val="00504FDC"/>
    <w:rsid w:val="00507E96"/>
    <w:rsid w:val="005120CC"/>
    <w:rsid w:val="00512B7B"/>
    <w:rsid w:val="00514EA1"/>
    <w:rsid w:val="0051798B"/>
    <w:rsid w:val="00521F5A"/>
    <w:rsid w:val="00525E06"/>
    <w:rsid w:val="00526454"/>
    <w:rsid w:val="00531823"/>
    <w:rsid w:val="00533FA3"/>
    <w:rsid w:val="00534ECC"/>
    <w:rsid w:val="00535673"/>
    <w:rsid w:val="0053720D"/>
    <w:rsid w:val="00540EF5"/>
    <w:rsid w:val="00541BF3"/>
    <w:rsid w:val="00541CD3"/>
    <w:rsid w:val="0054447B"/>
    <w:rsid w:val="0054478F"/>
    <w:rsid w:val="005476FA"/>
    <w:rsid w:val="0055595E"/>
    <w:rsid w:val="00557988"/>
    <w:rsid w:val="005601A3"/>
    <w:rsid w:val="00562C49"/>
    <w:rsid w:val="00562DEF"/>
    <w:rsid w:val="0056321A"/>
    <w:rsid w:val="00563A35"/>
    <w:rsid w:val="0056505A"/>
    <w:rsid w:val="005653BD"/>
    <w:rsid w:val="00566596"/>
    <w:rsid w:val="00566F2C"/>
    <w:rsid w:val="00573B1B"/>
    <w:rsid w:val="00573CDF"/>
    <w:rsid w:val="005741E9"/>
    <w:rsid w:val="005748CF"/>
    <w:rsid w:val="005763EA"/>
    <w:rsid w:val="00582301"/>
    <w:rsid w:val="00584270"/>
    <w:rsid w:val="00584738"/>
    <w:rsid w:val="00586E82"/>
    <w:rsid w:val="005906D6"/>
    <w:rsid w:val="005920B0"/>
    <w:rsid w:val="0059380D"/>
    <w:rsid w:val="00595A8F"/>
    <w:rsid w:val="005977C2"/>
    <w:rsid w:val="00597BF2"/>
    <w:rsid w:val="005A1F54"/>
    <w:rsid w:val="005A3020"/>
    <w:rsid w:val="005B134E"/>
    <w:rsid w:val="005B2039"/>
    <w:rsid w:val="005B344F"/>
    <w:rsid w:val="005B3FBA"/>
    <w:rsid w:val="005B4A1D"/>
    <w:rsid w:val="005B674D"/>
    <w:rsid w:val="005C056D"/>
    <w:rsid w:val="005C0CBE"/>
    <w:rsid w:val="005C1FCF"/>
    <w:rsid w:val="005C3F41"/>
    <w:rsid w:val="005C695F"/>
    <w:rsid w:val="005D1885"/>
    <w:rsid w:val="005D4A38"/>
    <w:rsid w:val="005E2EEA"/>
    <w:rsid w:val="005E3708"/>
    <w:rsid w:val="005E3CCD"/>
    <w:rsid w:val="005E3D23"/>
    <w:rsid w:val="005E3D6B"/>
    <w:rsid w:val="005E5B55"/>
    <w:rsid w:val="005E5E4A"/>
    <w:rsid w:val="005E693D"/>
    <w:rsid w:val="005E75BF"/>
    <w:rsid w:val="005F57BA"/>
    <w:rsid w:val="005F61E6"/>
    <w:rsid w:val="005F6C45"/>
    <w:rsid w:val="00605A69"/>
    <w:rsid w:val="00606C54"/>
    <w:rsid w:val="00614375"/>
    <w:rsid w:val="00615B0A"/>
    <w:rsid w:val="006168CF"/>
    <w:rsid w:val="0062011B"/>
    <w:rsid w:val="00626DE0"/>
    <w:rsid w:val="00630901"/>
    <w:rsid w:val="00631F8E"/>
    <w:rsid w:val="00636EE9"/>
    <w:rsid w:val="00640950"/>
    <w:rsid w:val="00641AE7"/>
    <w:rsid w:val="00642629"/>
    <w:rsid w:val="0064782B"/>
    <w:rsid w:val="00652532"/>
    <w:rsid w:val="0065293D"/>
    <w:rsid w:val="00653EFC"/>
    <w:rsid w:val="00654021"/>
    <w:rsid w:val="006549B8"/>
    <w:rsid w:val="00661045"/>
    <w:rsid w:val="00666DA8"/>
    <w:rsid w:val="00671057"/>
    <w:rsid w:val="006727FD"/>
    <w:rsid w:val="00673A12"/>
    <w:rsid w:val="00675AAF"/>
    <w:rsid w:val="006761C9"/>
    <w:rsid w:val="0068031A"/>
    <w:rsid w:val="00681B2F"/>
    <w:rsid w:val="0068335F"/>
    <w:rsid w:val="00687217"/>
    <w:rsid w:val="00692A0E"/>
    <w:rsid w:val="00693302"/>
    <w:rsid w:val="0069640B"/>
    <w:rsid w:val="006A1B83"/>
    <w:rsid w:val="006A21CD"/>
    <w:rsid w:val="006A5918"/>
    <w:rsid w:val="006B21B2"/>
    <w:rsid w:val="006B4A4A"/>
    <w:rsid w:val="006B55AC"/>
    <w:rsid w:val="006C19B2"/>
    <w:rsid w:val="006C4409"/>
    <w:rsid w:val="006C5BB8"/>
    <w:rsid w:val="006C6936"/>
    <w:rsid w:val="006C7B01"/>
    <w:rsid w:val="006D0FE8"/>
    <w:rsid w:val="006D4B2B"/>
    <w:rsid w:val="006D4F3C"/>
    <w:rsid w:val="006D5C66"/>
    <w:rsid w:val="006D7002"/>
    <w:rsid w:val="006E1B3C"/>
    <w:rsid w:val="006E23FB"/>
    <w:rsid w:val="006E325A"/>
    <w:rsid w:val="006E33EC"/>
    <w:rsid w:val="006E3802"/>
    <w:rsid w:val="006E6C02"/>
    <w:rsid w:val="006F231A"/>
    <w:rsid w:val="006F6B55"/>
    <w:rsid w:val="006F788D"/>
    <w:rsid w:val="006F78E1"/>
    <w:rsid w:val="00701072"/>
    <w:rsid w:val="00702054"/>
    <w:rsid w:val="007035A4"/>
    <w:rsid w:val="00711799"/>
    <w:rsid w:val="00712B78"/>
    <w:rsid w:val="0071393B"/>
    <w:rsid w:val="00713EE2"/>
    <w:rsid w:val="007177FC"/>
    <w:rsid w:val="00720C5E"/>
    <w:rsid w:val="00721701"/>
    <w:rsid w:val="00731835"/>
    <w:rsid w:val="007341F8"/>
    <w:rsid w:val="00734372"/>
    <w:rsid w:val="00734EB8"/>
    <w:rsid w:val="00735F8B"/>
    <w:rsid w:val="0074090B"/>
    <w:rsid w:val="00741149"/>
    <w:rsid w:val="00742D1F"/>
    <w:rsid w:val="00743EBA"/>
    <w:rsid w:val="00744C8E"/>
    <w:rsid w:val="0074707E"/>
    <w:rsid w:val="007516DC"/>
    <w:rsid w:val="00752E58"/>
    <w:rsid w:val="00754B80"/>
    <w:rsid w:val="00761918"/>
    <w:rsid w:val="00762F03"/>
    <w:rsid w:val="0076413B"/>
    <w:rsid w:val="007648AE"/>
    <w:rsid w:val="00764BF8"/>
    <w:rsid w:val="0076514D"/>
    <w:rsid w:val="00770A46"/>
    <w:rsid w:val="00773D59"/>
    <w:rsid w:val="00781003"/>
    <w:rsid w:val="007911FD"/>
    <w:rsid w:val="00793930"/>
    <w:rsid w:val="00793DD1"/>
    <w:rsid w:val="00794FEC"/>
    <w:rsid w:val="007A003E"/>
    <w:rsid w:val="007A1965"/>
    <w:rsid w:val="007A2ED1"/>
    <w:rsid w:val="007A4BE6"/>
    <w:rsid w:val="007B03D9"/>
    <w:rsid w:val="007B0DC6"/>
    <w:rsid w:val="007B1094"/>
    <w:rsid w:val="007B1762"/>
    <w:rsid w:val="007B3320"/>
    <w:rsid w:val="007B70C0"/>
    <w:rsid w:val="007C301F"/>
    <w:rsid w:val="007C3429"/>
    <w:rsid w:val="007C4540"/>
    <w:rsid w:val="007C65AF"/>
    <w:rsid w:val="007D0593"/>
    <w:rsid w:val="007D135D"/>
    <w:rsid w:val="007D15FE"/>
    <w:rsid w:val="007D580E"/>
    <w:rsid w:val="007D6A72"/>
    <w:rsid w:val="007D730F"/>
    <w:rsid w:val="007D7CD8"/>
    <w:rsid w:val="007E3AA7"/>
    <w:rsid w:val="007E42A0"/>
    <w:rsid w:val="007F65BD"/>
    <w:rsid w:val="007F737D"/>
    <w:rsid w:val="007F7F8D"/>
    <w:rsid w:val="0080308E"/>
    <w:rsid w:val="00805303"/>
    <w:rsid w:val="00806705"/>
    <w:rsid w:val="00806738"/>
    <w:rsid w:val="0081333C"/>
    <w:rsid w:val="008216D5"/>
    <w:rsid w:val="008249CE"/>
    <w:rsid w:val="00831A50"/>
    <w:rsid w:val="00831B3C"/>
    <w:rsid w:val="00831C89"/>
    <w:rsid w:val="00832114"/>
    <w:rsid w:val="0083411D"/>
    <w:rsid w:val="00834C46"/>
    <w:rsid w:val="00837A73"/>
    <w:rsid w:val="0084093E"/>
    <w:rsid w:val="00841CE1"/>
    <w:rsid w:val="008473D8"/>
    <w:rsid w:val="008528DC"/>
    <w:rsid w:val="00852B8C"/>
    <w:rsid w:val="00854981"/>
    <w:rsid w:val="00855ECA"/>
    <w:rsid w:val="00864B2E"/>
    <w:rsid w:val="00865963"/>
    <w:rsid w:val="00871C1D"/>
    <w:rsid w:val="0087450E"/>
    <w:rsid w:val="00875A82"/>
    <w:rsid w:val="008768FB"/>
    <w:rsid w:val="00876CA3"/>
    <w:rsid w:val="008772FE"/>
    <w:rsid w:val="008775F1"/>
    <w:rsid w:val="008821AE"/>
    <w:rsid w:val="00883D3A"/>
    <w:rsid w:val="008854F7"/>
    <w:rsid w:val="00885A9D"/>
    <w:rsid w:val="008929D2"/>
    <w:rsid w:val="00893636"/>
    <w:rsid w:val="00893B94"/>
    <w:rsid w:val="00896E9D"/>
    <w:rsid w:val="00896F11"/>
    <w:rsid w:val="008A1049"/>
    <w:rsid w:val="008A1C98"/>
    <w:rsid w:val="008A322D"/>
    <w:rsid w:val="008A4D72"/>
    <w:rsid w:val="008A6285"/>
    <w:rsid w:val="008A63B2"/>
    <w:rsid w:val="008B345D"/>
    <w:rsid w:val="008C1FC2"/>
    <w:rsid w:val="008C2980"/>
    <w:rsid w:val="008C4DD6"/>
    <w:rsid w:val="008C5AFB"/>
    <w:rsid w:val="008D07FB"/>
    <w:rsid w:val="008D0C02"/>
    <w:rsid w:val="008D32DB"/>
    <w:rsid w:val="008D357D"/>
    <w:rsid w:val="008D435A"/>
    <w:rsid w:val="008E1C1F"/>
    <w:rsid w:val="008E387B"/>
    <w:rsid w:val="008E6087"/>
    <w:rsid w:val="008E758D"/>
    <w:rsid w:val="008F10A7"/>
    <w:rsid w:val="008F755D"/>
    <w:rsid w:val="008F7A39"/>
    <w:rsid w:val="009021E8"/>
    <w:rsid w:val="00904677"/>
    <w:rsid w:val="00905EE2"/>
    <w:rsid w:val="00911440"/>
    <w:rsid w:val="00911712"/>
    <w:rsid w:val="00911B27"/>
    <w:rsid w:val="009170BE"/>
    <w:rsid w:val="00920B55"/>
    <w:rsid w:val="009262C9"/>
    <w:rsid w:val="00930EB9"/>
    <w:rsid w:val="00933DC7"/>
    <w:rsid w:val="009418F4"/>
    <w:rsid w:val="00942BBC"/>
    <w:rsid w:val="00944180"/>
    <w:rsid w:val="00944AA0"/>
    <w:rsid w:val="00946EE1"/>
    <w:rsid w:val="00947DA2"/>
    <w:rsid w:val="00951177"/>
    <w:rsid w:val="00956C8D"/>
    <w:rsid w:val="009673E8"/>
    <w:rsid w:val="00974DB8"/>
    <w:rsid w:val="00980661"/>
    <w:rsid w:val="0098093B"/>
    <w:rsid w:val="009876D4"/>
    <w:rsid w:val="009914A5"/>
    <w:rsid w:val="0099548E"/>
    <w:rsid w:val="00996456"/>
    <w:rsid w:val="00996A12"/>
    <w:rsid w:val="00997B0F"/>
    <w:rsid w:val="009A0CC3"/>
    <w:rsid w:val="009A1CAD"/>
    <w:rsid w:val="009A3440"/>
    <w:rsid w:val="009A5832"/>
    <w:rsid w:val="009A6838"/>
    <w:rsid w:val="009A69B5"/>
    <w:rsid w:val="009A70A9"/>
    <w:rsid w:val="009B24B5"/>
    <w:rsid w:val="009B4EBC"/>
    <w:rsid w:val="009B5ABB"/>
    <w:rsid w:val="009B73CE"/>
    <w:rsid w:val="009C2461"/>
    <w:rsid w:val="009C5A15"/>
    <w:rsid w:val="009C6FE2"/>
    <w:rsid w:val="009C7674"/>
    <w:rsid w:val="009D004A"/>
    <w:rsid w:val="009D5880"/>
    <w:rsid w:val="009E1FD4"/>
    <w:rsid w:val="009E3B07"/>
    <w:rsid w:val="009E51D1"/>
    <w:rsid w:val="009E5531"/>
    <w:rsid w:val="009E585F"/>
    <w:rsid w:val="009F171E"/>
    <w:rsid w:val="009F3D2F"/>
    <w:rsid w:val="009F511C"/>
    <w:rsid w:val="009F7052"/>
    <w:rsid w:val="00A02668"/>
    <w:rsid w:val="00A02801"/>
    <w:rsid w:val="00A06A39"/>
    <w:rsid w:val="00A07F58"/>
    <w:rsid w:val="00A131CB"/>
    <w:rsid w:val="00A14847"/>
    <w:rsid w:val="00A15796"/>
    <w:rsid w:val="00A16D6D"/>
    <w:rsid w:val="00A21383"/>
    <w:rsid w:val="00A2199F"/>
    <w:rsid w:val="00A21B31"/>
    <w:rsid w:val="00A2360E"/>
    <w:rsid w:val="00A25587"/>
    <w:rsid w:val="00A26E0C"/>
    <w:rsid w:val="00A32FCB"/>
    <w:rsid w:val="00A34C25"/>
    <w:rsid w:val="00A3507D"/>
    <w:rsid w:val="00A3717A"/>
    <w:rsid w:val="00A4088C"/>
    <w:rsid w:val="00A42FCB"/>
    <w:rsid w:val="00A4456B"/>
    <w:rsid w:val="00A448D4"/>
    <w:rsid w:val="00A452E0"/>
    <w:rsid w:val="00A45EF1"/>
    <w:rsid w:val="00A506DF"/>
    <w:rsid w:val="00A50B3E"/>
    <w:rsid w:val="00A51EA5"/>
    <w:rsid w:val="00A53742"/>
    <w:rsid w:val="00A557A1"/>
    <w:rsid w:val="00A63059"/>
    <w:rsid w:val="00A63AE3"/>
    <w:rsid w:val="00A651A4"/>
    <w:rsid w:val="00A71361"/>
    <w:rsid w:val="00A73428"/>
    <w:rsid w:val="00A746E2"/>
    <w:rsid w:val="00A75AF0"/>
    <w:rsid w:val="00A81FF2"/>
    <w:rsid w:val="00A83904"/>
    <w:rsid w:val="00A90A79"/>
    <w:rsid w:val="00A96B30"/>
    <w:rsid w:val="00AA0DB0"/>
    <w:rsid w:val="00AA442D"/>
    <w:rsid w:val="00AA59B5"/>
    <w:rsid w:val="00AA7777"/>
    <w:rsid w:val="00AA7B84"/>
    <w:rsid w:val="00AB60E2"/>
    <w:rsid w:val="00AC0B4C"/>
    <w:rsid w:val="00AC1164"/>
    <w:rsid w:val="00AC2296"/>
    <w:rsid w:val="00AC2754"/>
    <w:rsid w:val="00AC48B0"/>
    <w:rsid w:val="00AC4ACD"/>
    <w:rsid w:val="00AC5DFB"/>
    <w:rsid w:val="00AC6F60"/>
    <w:rsid w:val="00AD13DC"/>
    <w:rsid w:val="00AD6DE2"/>
    <w:rsid w:val="00AE0A40"/>
    <w:rsid w:val="00AE1ED4"/>
    <w:rsid w:val="00AE21E1"/>
    <w:rsid w:val="00AE2F8D"/>
    <w:rsid w:val="00AE3BAE"/>
    <w:rsid w:val="00AE6A21"/>
    <w:rsid w:val="00AF1C8F"/>
    <w:rsid w:val="00AF2B68"/>
    <w:rsid w:val="00AF2C92"/>
    <w:rsid w:val="00AF36AF"/>
    <w:rsid w:val="00AF3EC1"/>
    <w:rsid w:val="00AF5025"/>
    <w:rsid w:val="00AF519F"/>
    <w:rsid w:val="00AF5387"/>
    <w:rsid w:val="00AF55F5"/>
    <w:rsid w:val="00AF7E86"/>
    <w:rsid w:val="00B024B9"/>
    <w:rsid w:val="00B077FA"/>
    <w:rsid w:val="00B127D7"/>
    <w:rsid w:val="00B13B0C"/>
    <w:rsid w:val="00B14408"/>
    <w:rsid w:val="00B1453A"/>
    <w:rsid w:val="00B20402"/>
    <w:rsid w:val="00B20F82"/>
    <w:rsid w:val="00B22578"/>
    <w:rsid w:val="00B25BD5"/>
    <w:rsid w:val="00B34079"/>
    <w:rsid w:val="00B3793A"/>
    <w:rsid w:val="00B401BA"/>
    <w:rsid w:val="00B407E4"/>
    <w:rsid w:val="00B425B6"/>
    <w:rsid w:val="00B42A72"/>
    <w:rsid w:val="00B441AE"/>
    <w:rsid w:val="00B44D62"/>
    <w:rsid w:val="00B45A65"/>
    <w:rsid w:val="00B45F33"/>
    <w:rsid w:val="00B46D50"/>
    <w:rsid w:val="00B53170"/>
    <w:rsid w:val="00B548B9"/>
    <w:rsid w:val="00B56DBE"/>
    <w:rsid w:val="00B62999"/>
    <w:rsid w:val="00B63BE3"/>
    <w:rsid w:val="00B64885"/>
    <w:rsid w:val="00B64FA3"/>
    <w:rsid w:val="00B66810"/>
    <w:rsid w:val="00B7053B"/>
    <w:rsid w:val="00B72BE3"/>
    <w:rsid w:val="00B73B80"/>
    <w:rsid w:val="00B770C7"/>
    <w:rsid w:val="00B80E48"/>
    <w:rsid w:val="00B80F26"/>
    <w:rsid w:val="00B822BD"/>
    <w:rsid w:val="00B842F4"/>
    <w:rsid w:val="00B91A7B"/>
    <w:rsid w:val="00B929DD"/>
    <w:rsid w:val="00B93AF6"/>
    <w:rsid w:val="00B95405"/>
    <w:rsid w:val="00B963F1"/>
    <w:rsid w:val="00BA020A"/>
    <w:rsid w:val="00BA081D"/>
    <w:rsid w:val="00BB025A"/>
    <w:rsid w:val="00BB02A4"/>
    <w:rsid w:val="00BB1270"/>
    <w:rsid w:val="00BB1E44"/>
    <w:rsid w:val="00BB5267"/>
    <w:rsid w:val="00BB52B8"/>
    <w:rsid w:val="00BB59D8"/>
    <w:rsid w:val="00BB7E69"/>
    <w:rsid w:val="00BC0E51"/>
    <w:rsid w:val="00BC3C1F"/>
    <w:rsid w:val="00BC7CE7"/>
    <w:rsid w:val="00BD10CE"/>
    <w:rsid w:val="00BD295E"/>
    <w:rsid w:val="00BD4664"/>
    <w:rsid w:val="00BD7E8A"/>
    <w:rsid w:val="00BE1193"/>
    <w:rsid w:val="00BE5ACB"/>
    <w:rsid w:val="00BF4849"/>
    <w:rsid w:val="00BF4EA7"/>
    <w:rsid w:val="00BF6525"/>
    <w:rsid w:val="00C008F5"/>
    <w:rsid w:val="00C00EDB"/>
    <w:rsid w:val="00C02863"/>
    <w:rsid w:val="00C030B7"/>
    <w:rsid w:val="00C0354F"/>
    <w:rsid w:val="00C0383A"/>
    <w:rsid w:val="00C067FF"/>
    <w:rsid w:val="00C12862"/>
    <w:rsid w:val="00C13D28"/>
    <w:rsid w:val="00C14585"/>
    <w:rsid w:val="00C165A0"/>
    <w:rsid w:val="00C216CE"/>
    <w:rsid w:val="00C2184F"/>
    <w:rsid w:val="00C22A78"/>
    <w:rsid w:val="00C23C7E"/>
    <w:rsid w:val="00C246C5"/>
    <w:rsid w:val="00C25A82"/>
    <w:rsid w:val="00C30A2A"/>
    <w:rsid w:val="00C33993"/>
    <w:rsid w:val="00C4069E"/>
    <w:rsid w:val="00C41ADC"/>
    <w:rsid w:val="00C44149"/>
    <w:rsid w:val="00C44410"/>
    <w:rsid w:val="00C44A15"/>
    <w:rsid w:val="00C4630A"/>
    <w:rsid w:val="00C523F0"/>
    <w:rsid w:val="00C526D2"/>
    <w:rsid w:val="00C53A91"/>
    <w:rsid w:val="00C5794E"/>
    <w:rsid w:val="00C60968"/>
    <w:rsid w:val="00C63D39"/>
    <w:rsid w:val="00C63EDD"/>
    <w:rsid w:val="00C65B36"/>
    <w:rsid w:val="00C7292E"/>
    <w:rsid w:val="00C74E88"/>
    <w:rsid w:val="00C80924"/>
    <w:rsid w:val="00C8286B"/>
    <w:rsid w:val="00C90005"/>
    <w:rsid w:val="00C947F8"/>
    <w:rsid w:val="00C9515F"/>
    <w:rsid w:val="00C952AD"/>
    <w:rsid w:val="00C963C5"/>
    <w:rsid w:val="00CA030C"/>
    <w:rsid w:val="00CA0FF3"/>
    <w:rsid w:val="00CA1F41"/>
    <w:rsid w:val="00CA32EE"/>
    <w:rsid w:val="00CA5771"/>
    <w:rsid w:val="00CA6A1A"/>
    <w:rsid w:val="00CB6829"/>
    <w:rsid w:val="00CC1E75"/>
    <w:rsid w:val="00CC2E0E"/>
    <w:rsid w:val="00CC361C"/>
    <w:rsid w:val="00CC474B"/>
    <w:rsid w:val="00CC658C"/>
    <w:rsid w:val="00CC67BF"/>
    <w:rsid w:val="00CC6F24"/>
    <w:rsid w:val="00CD045D"/>
    <w:rsid w:val="00CD05A9"/>
    <w:rsid w:val="00CD0843"/>
    <w:rsid w:val="00CD443B"/>
    <w:rsid w:val="00CD4E31"/>
    <w:rsid w:val="00CD5A78"/>
    <w:rsid w:val="00CD7345"/>
    <w:rsid w:val="00CE372E"/>
    <w:rsid w:val="00CF0A1B"/>
    <w:rsid w:val="00CF19F6"/>
    <w:rsid w:val="00CF2525"/>
    <w:rsid w:val="00CF2F4F"/>
    <w:rsid w:val="00CF536D"/>
    <w:rsid w:val="00D004A0"/>
    <w:rsid w:val="00D02E9D"/>
    <w:rsid w:val="00D06DA9"/>
    <w:rsid w:val="00D07AAC"/>
    <w:rsid w:val="00D10CB8"/>
    <w:rsid w:val="00D12806"/>
    <w:rsid w:val="00D12D44"/>
    <w:rsid w:val="00D13366"/>
    <w:rsid w:val="00D15018"/>
    <w:rsid w:val="00D158AC"/>
    <w:rsid w:val="00D1694C"/>
    <w:rsid w:val="00D20F5E"/>
    <w:rsid w:val="00D2320C"/>
    <w:rsid w:val="00D23B76"/>
    <w:rsid w:val="00D24B4A"/>
    <w:rsid w:val="00D33F22"/>
    <w:rsid w:val="00D379A3"/>
    <w:rsid w:val="00D45F5A"/>
    <w:rsid w:val="00D45FF3"/>
    <w:rsid w:val="00D512CF"/>
    <w:rsid w:val="00D528B9"/>
    <w:rsid w:val="00D53186"/>
    <w:rsid w:val="00D5487D"/>
    <w:rsid w:val="00D60140"/>
    <w:rsid w:val="00D6024A"/>
    <w:rsid w:val="00D608B5"/>
    <w:rsid w:val="00D64739"/>
    <w:rsid w:val="00D71F99"/>
    <w:rsid w:val="00D73CA4"/>
    <w:rsid w:val="00D73D71"/>
    <w:rsid w:val="00D74396"/>
    <w:rsid w:val="00D80284"/>
    <w:rsid w:val="00D81F71"/>
    <w:rsid w:val="00D84815"/>
    <w:rsid w:val="00D84C89"/>
    <w:rsid w:val="00D8642D"/>
    <w:rsid w:val="00D90A5E"/>
    <w:rsid w:val="00D91A68"/>
    <w:rsid w:val="00D95A68"/>
    <w:rsid w:val="00DA17C7"/>
    <w:rsid w:val="00DA6A9A"/>
    <w:rsid w:val="00DB1EFD"/>
    <w:rsid w:val="00DB3EAF"/>
    <w:rsid w:val="00DB46C6"/>
    <w:rsid w:val="00DC3203"/>
    <w:rsid w:val="00DC3C99"/>
    <w:rsid w:val="00DC52F5"/>
    <w:rsid w:val="00DC5FD0"/>
    <w:rsid w:val="00DD0354"/>
    <w:rsid w:val="00DD27D7"/>
    <w:rsid w:val="00DD458C"/>
    <w:rsid w:val="00DD72E9"/>
    <w:rsid w:val="00DD7605"/>
    <w:rsid w:val="00DE2020"/>
    <w:rsid w:val="00DE3476"/>
    <w:rsid w:val="00DE3D50"/>
    <w:rsid w:val="00DE4867"/>
    <w:rsid w:val="00DE7BEA"/>
    <w:rsid w:val="00DF5B84"/>
    <w:rsid w:val="00DF6D5B"/>
    <w:rsid w:val="00DF771B"/>
    <w:rsid w:val="00DF7EE2"/>
    <w:rsid w:val="00E01BAA"/>
    <w:rsid w:val="00E0282A"/>
    <w:rsid w:val="00E02F9B"/>
    <w:rsid w:val="00E07E14"/>
    <w:rsid w:val="00E14F94"/>
    <w:rsid w:val="00E17336"/>
    <w:rsid w:val="00E17D15"/>
    <w:rsid w:val="00E20444"/>
    <w:rsid w:val="00E22B95"/>
    <w:rsid w:val="00E2598A"/>
    <w:rsid w:val="00E30331"/>
    <w:rsid w:val="00E30BB8"/>
    <w:rsid w:val="00E31F9C"/>
    <w:rsid w:val="00E342DC"/>
    <w:rsid w:val="00E40488"/>
    <w:rsid w:val="00E4735C"/>
    <w:rsid w:val="00E500AA"/>
    <w:rsid w:val="00E50367"/>
    <w:rsid w:val="00E51ABA"/>
    <w:rsid w:val="00E524CB"/>
    <w:rsid w:val="00E60363"/>
    <w:rsid w:val="00E61123"/>
    <w:rsid w:val="00E64E41"/>
    <w:rsid w:val="00E65456"/>
    <w:rsid w:val="00E65A91"/>
    <w:rsid w:val="00E66188"/>
    <w:rsid w:val="00E664FB"/>
    <w:rsid w:val="00E672F0"/>
    <w:rsid w:val="00E70373"/>
    <w:rsid w:val="00E72E40"/>
    <w:rsid w:val="00E73665"/>
    <w:rsid w:val="00E73999"/>
    <w:rsid w:val="00E73BDC"/>
    <w:rsid w:val="00E73E9E"/>
    <w:rsid w:val="00E81660"/>
    <w:rsid w:val="00E8199A"/>
    <w:rsid w:val="00E854FE"/>
    <w:rsid w:val="00E906CC"/>
    <w:rsid w:val="00E90A86"/>
    <w:rsid w:val="00E939A0"/>
    <w:rsid w:val="00E97E4E"/>
    <w:rsid w:val="00EA1CC2"/>
    <w:rsid w:val="00EA2D76"/>
    <w:rsid w:val="00EA4644"/>
    <w:rsid w:val="00EA758A"/>
    <w:rsid w:val="00EB096F"/>
    <w:rsid w:val="00EB199F"/>
    <w:rsid w:val="00EB21A4"/>
    <w:rsid w:val="00EB27C4"/>
    <w:rsid w:val="00EB5387"/>
    <w:rsid w:val="00EB5C10"/>
    <w:rsid w:val="00EB7322"/>
    <w:rsid w:val="00EC0FE9"/>
    <w:rsid w:val="00EC198B"/>
    <w:rsid w:val="00EC426D"/>
    <w:rsid w:val="00EC571B"/>
    <w:rsid w:val="00EC57D7"/>
    <w:rsid w:val="00EC6385"/>
    <w:rsid w:val="00EC7FD8"/>
    <w:rsid w:val="00ED1DE9"/>
    <w:rsid w:val="00ED23D4"/>
    <w:rsid w:val="00ED40AB"/>
    <w:rsid w:val="00ED5E0B"/>
    <w:rsid w:val="00EE32C2"/>
    <w:rsid w:val="00EE37B6"/>
    <w:rsid w:val="00EF0F45"/>
    <w:rsid w:val="00EF4609"/>
    <w:rsid w:val="00EF7463"/>
    <w:rsid w:val="00EF7971"/>
    <w:rsid w:val="00F002EF"/>
    <w:rsid w:val="00F00441"/>
    <w:rsid w:val="00F01EE9"/>
    <w:rsid w:val="00F04900"/>
    <w:rsid w:val="00F065A4"/>
    <w:rsid w:val="00F126B9"/>
    <w:rsid w:val="00F12715"/>
    <w:rsid w:val="00F144D5"/>
    <w:rsid w:val="00F146F0"/>
    <w:rsid w:val="00F15039"/>
    <w:rsid w:val="00F17F99"/>
    <w:rsid w:val="00F20FF3"/>
    <w:rsid w:val="00F2190B"/>
    <w:rsid w:val="00F22039"/>
    <w:rsid w:val="00F228B5"/>
    <w:rsid w:val="00F2389C"/>
    <w:rsid w:val="00F25C67"/>
    <w:rsid w:val="00F30DFF"/>
    <w:rsid w:val="00F32B80"/>
    <w:rsid w:val="00F33218"/>
    <w:rsid w:val="00F340EB"/>
    <w:rsid w:val="00F35285"/>
    <w:rsid w:val="00F3720F"/>
    <w:rsid w:val="00F433C6"/>
    <w:rsid w:val="00F43B9D"/>
    <w:rsid w:val="00F44D5E"/>
    <w:rsid w:val="00F47E1B"/>
    <w:rsid w:val="00F53A35"/>
    <w:rsid w:val="00F55A3D"/>
    <w:rsid w:val="00F5744B"/>
    <w:rsid w:val="00F61209"/>
    <w:rsid w:val="00F6259E"/>
    <w:rsid w:val="00F65DD4"/>
    <w:rsid w:val="00F672B2"/>
    <w:rsid w:val="00F77200"/>
    <w:rsid w:val="00F83973"/>
    <w:rsid w:val="00F87FA3"/>
    <w:rsid w:val="00F93D8C"/>
    <w:rsid w:val="00F9675F"/>
    <w:rsid w:val="00FA3102"/>
    <w:rsid w:val="00FA48D4"/>
    <w:rsid w:val="00FA54FA"/>
    <w:rsid w:val="00FA6D39"/>
    <w:rsid w:val="00FB227E"/>
    <w:rsid w:val="00FB3D61"/>
    <w:rsid w:val="00FB44CE"/>
    <w:rsid w:val="00FB5009"/>
    <w:rsid w:val="00FB76AB"/>
    <w:rsid w:val="00FD03FE"/>
    <w:rsid w:val="00FD126E"/>
    <w:rsid w:val="00FD3C36"/>
    <w:rsid w:val="00FD3D93"/>
    <w:rsid w:val="00FD4D81"/>
    <w:rsid w:val="00FD7498"/>
    <w:rsid w:val="00FD7FB3"/>
    <w:rsid w:val="00FE4713"/>
    <w:rsid w:val="00FE5E05"/>
    <w:rsid w:val="00FF1F44"/>
    <w:rsid w:val="00FF225E"/>
    <w:rsid w:val="00FF672C"/>
    <w:rsid w:val="00FF6CE8"/>
    <w:rsid w:val="00FF75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08CA00"/>
  <w14:defaultImageDpi w14:val="330"/>
  <w15:docId w15:val="{6D2A1242-4945-4AEF-B483-7E72A9CE0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B096F"/>
    <w:pPr>
      <w:spacing w:line="480" w:lineRule="auto"/>
    </w:pPr>
    <w:rPr>
      <w:sz w:val="24"/>
      <w:szCs w:val="24"/>
    </w:rPr>
  </w:style>
  <w:style w:type="paragraph" w:styleId="Heading1">
    <w:name w:val="heading 1"/>
    <w:basedOn w:val="Normal"/>
    <w:next w:val="Paragraph"/>
    <w:link w:val="Heading1Char"/>
    <w:qFormat/>
    <w:rsid w:val="00AE1ED4"/>
    <w:pPr>
      <w:keepNext/>
      <w:spacing w:before="360" w:after="60" w:line="360" w:lineRule="auto"/>
      <w:ind w:right="567"/>
      <w:contextualSpacing/>
      <w:outlineLvl w:val="0"/>
    </w:pPr>
    <w:rPr>
      <w:rFonts w:cs="Arial"/>
      <w:b/>
      <w:bCs/>
      <w:kern w:val="32"/>
      <w:szCs w:val="32"/>
    </w:rPr>
  </w:style>
  <w:style w:type="paragraph" w:styleId="Heading2">
    <w:name w:val="heading 2"/>
    <w:basedOn w:val="Normal"/>
    <w:next w:val="Paragraph"/>
    <w:link w:val="Heading2Char"/>
    <w:qFormat/>
    <w:rsid w:val="008D07FB"/>
    <w:pPr>
      <w:keepNext/>
      <w:spacing w:before="360" w:after="60" w:line="360" w:lineRule="auto"/>
      <w:ind w:right="567"/>
      <w:contextualSpacing/>
      <w:outlineLvl w:val="1"/>
    </w:pPr>
    <w:rPr>
      <w:rFonts w:cs="Arial"/>
      <w:b/>
      <w:bCs/>
      <w:i/>
      <w:iCs/>
      <w:szCs w:val="28"/>
    </w:rPr>
  </w:style>
  <w:style w:type="paragraph" w:styleId="Heading3">
    <w:name w:val="heading 3"/>
    <w:basedOn w:val="Normal"/>
    <w:next w:val="Paragraph"/>
    <w:link w:val="Heading3Char"/>
    <w:qFormat/>
    <w:rsid w:val="00DF7EE2"/>
    <w:pPr>
      <w:keepNext/>
      <w:spacing w:before="360" w:after="60" w:line="360" w:lineRule="auto"/>
      <w:ind w:right="567"/>
      <w:contextualSpacing/>
      <w:outlineLvl w:val="2"/>
    </w:pPr>
    <w:rPr>
      <w:rFonts w:cs="Arial"/>
      <w:bCs/>
      <w:i/>
      <w:szCs w:val="26"/>
    </w:rPr>
  </w:style>
  <w:style w:type="paragraph" w:styleId="Heading4">
    <w:name w:val="heading 4"/>
    <w:basedOn w:val="Paragraph"/>
    <w:next w:val="Newparagraph"/>
    <w:link w:val="Heading4Char"/>
    <w:rsid w:val="00F43B9D"/>
    <w:pPr>
      <w:spacing w:before="360"/>
      <w:outlineLvl w:val="3"/>
    </w:pPr>
    <w:rPr>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ticletitle">
    <w:name w:val="Article title"/>
    <w:basedOn w:val="Normal"/>
    <w:next w:val="Normal"/>
    <w:qFormat/>
    <w:rsid w:val="0024692A"/>
    <w:pPr>
      <w:spacing w:after="120" w:line="360" w:lineRule="auto"/>
    </w:pPr>
    <w:rPr>
      <w:b/>
      <w:sz w:val="28"/>
    </w:rPr>
  </w:style>
  <w:style w:type="paragraph" w:customStyle="1" w:styleId="Authornames">
    <w:name w:val="Author names"/>
    <w:basedOn w:val="Normal"/>
    <w:next w:val="Normal"/>
    <w:qFormat/>
    <w:rsid w:val="00F04900"/>
    <w:pPr>
      <w:spacing w:before="240" w:line="360" w:lineRule="auto"/>
    </w:pPr>
    <w:rPr>
      <w:sz w:val="28"/>
    </w:rPr>
  </w:style>
  <w:style w:type="paragraph" w:customStyle="1" w:styleId="Affiliation">
    <w:name w:val="Affiliation"/>
    <w:basedOn w:val="Normal"/>
    <w:qFormat/>
    <w:rsid w:val="00F04900"/>
    <w:pPr>
      <w:spacing w:before="240" w:line="360" w:lineRule="auto"/>
    </w:pPr>
    <w:rPr>
      <w:i/>
    </w:rPr>
  </w:style>
  <w:style w:type="paragraph" w:customStyle="1" w:styleId="Receiveddates">
    <w:name w:val="Received dates"/>
    <w:basedOn w:val="Affiliation"/>
    <w:next w:val="Normal"/>
    <w:qFormat/>
    <w:rsid w:val="00CC474B"/>
  </w:style>
  <w:style w:type="paragraph" w:customStyle="1" w:styleId="Abstract">
    <w:name w:val="Abstract"/>
    <w:basedOn w:val="Normal"/>
    <w:next w:val="Keywords"/>
    <w:qFormat/>
    <w:rsid w:val="00310E13"/>
    <w:pPr>
      <w:spacing w:before="360" w:after="300" w:line="360" w:lineRule="auto"/>
      <w:ind w:left="720" w:right="567"/>
    </w:pPr>
    <w:rPr>
      <w:sz w:val="22"/>
    </w:rPr>
  </w:style>
  <w:style w:type="paragraph" w:customStyle="1" w:styleId="Keywords">
    <w:name w:val="Keywords"/>
    <w:basedOn w:val="Normal"/>
    <w:next w:val="Paragraph"/>
    <w:qFormat/>
    <w:rsid w:val="00BB1270"/>
    <w:pPr>
      <w:spacing w:before="240" w:after="240" w:line="360" w:lineRule="auto"/>
      <w:ind w:left="720" w:right="567"/>
    </w:pPr>
    <w:rPr>
      <w:sz w:val="22"/>
    </w:rPr>
  </w:style>
  <w:style w:type="paragraph" w:customStyle="1" w:styleId="Correspondencedetails">
    <w:name w:val="Correspondence details"/>
    <w:basedOn w:val="Normal"/>
    <w:qFormat/>
    <w:rsid w:val="00F04900"/>
    <w:pPr>
      <w:spacing w:before="240" w:line="360" w:lineRule="auto"/>
    </w:pPr>
  </w:style>
  <w:style w:type="paragraph" w:customStyle="1" w:styleId="Displayedquotation">
    <w:name w:val="Displayed quotation"/>
    <w:basedOn w:val="Normal"/>
    <w:qFormat/>
    <w:rsid w:val="00731835"/>
    <w:pPr>
      <w:tabs>
        <w:tab w:val="left" w:pos="1077"/>
        <w:tab w:val="left" w:pos="1440"/>
        <w:tab w:val="left" w:pos="1797"/>
        <w:tab w:val="left" w:pos="2155"/>
        <w:tab w:val="left" w:pos="2512"/>
      </w:tabs>
      <w:spacing w:before="240" w:after="360" w:line="360" w:lineRule="auto"/>
      <w:ind w:left="709" w:right="425"/>
      <w:contextualSpacing/>
    </w:pPr>
    <w:rPr>
      <w:sz w:val="22"/>
    </w:rPr>
  </w:style>
  <w:style w:type="paragraph" w:customStyle="1" w:styleId="Numberedlist">
    <w:name w:val="Numbered list"/>
    <w:basedOn w:val="Paragraph"/>
    <w:next w:val="Paragraph"/>
    <w:qFormat/>
    <w:rsid w:val="00D80284"/>
    <w:pPr>
      <w:widowControl/>
      <w:numPr>
        <w:numId w:val="24"/>
      </w:numPr>
      <w:spacing w:after="240"/>
      <w:contextualSpacing/>
    </w:pPr>
  </w:style>
  <w:style w:type="paragraph" w:customStyle="1" w:styleId="Displayedequation">
    <w:name w:val="Displayed equation"/>
    <w:basedOn w:val="Normal"/>
    <w:next w:val="Paragraph"/>
    <w:qFormat/>
    <w:rsid w:val="00EF0F45"/>
    <w:pPr>
      <w:tabs>
        <w:tab w:val="center" w:pos="4253"/>
        <w:tab w:val="right" w:pos="8222"/>
      </w:tabs>
      <w:spacing w:before="240" w:after="240"/>
      <w:jc w:val="center"/>
    </w:pPr>
  </w:style>
  <w:style w:type="paragraph" w:customStyle="1" w:styleId="Acknowledgements">
    <w:name w:val="Acknowledgements"/>
    <w:basedOn w:val="Normal"/>
    <w:next w:val="Normal"/>
    <w:qFormat/>
    <w:rsid w:val="00D379A3"/>
    <w:pPr>
      <w:spacing w:before="120" w:line="360" w:lineRule="auto"/>
    </w:pPr>
    <w:rPr>
      <w:sz w:val="22"/>
    </w:rPr>
  </w:style>
  <w:style w:type="paragraph" w:customStyle="1" w:styleId="Tabletitle">
    <w:name w:val="Table title"/>
    <w:basedOn w:val="Normal"/>
    <w:next w:val="Normal"/>
    <w:qFormat/>
    <w:rsid w:val="0031686C"/>
    <w:pPr>
      <w:spacing w:before="240" w:line="360" w:lineRule="auto"/>
    </w:pPr>
  </w:style>
  <w:style w:type="paragraph" w:customStyle="1" w:styleId="Figurecaption">
    <w:name w:val="Figure caption"/>
    <w:basedOn w:val="Normal"/>
    <w:next w:val="Normal"/>
    <w:qFormat/>
    <w:rsid w:val="0031686C"/>
    <w:pPr>
      <w:spacing w:before="240" w:line="360" w:lineRule="auto"/>
    </w:pPr>
  </w:style>
  <w:style w:type="paragraph" w:customStyle="1" w:styleId="Footnotes">
    <w:name w:val="Footnotes"/>
    <w:basedOn w:val="Normal"/>
    <w:qFormat/>
    <w:rsid w:val="006C6936"/>
    <w:pPr>
      <w:spacing w:before="120" w:line="360" w:lineRule="auto"/>
      <w:ind w:left="482" w:hanging="482"/>
      <w:contextualSpacing/>
    </w:pPr>
    <w:rPr>
      <w:sz w:val="22"/>
    </w:rPr>
  </w:style>
  <w:style w:type="paragraph" w:customStyle="1" w:styleId="Notesoncontributors">
    <w:name w:val="Notes on contributors"/>
    <w:basedOn w:val="Normal"/>
    <w:qFormat/>
    <w:rsid w:val="00F04900"/>
    <w:pPr>
      <w:spacing w:before="240" w:line="360" w:lineRule="auto"/>
    </w:pPr>
    <w:rPr>
      <w:sz w:val="22"/>
    </w:rPr>
  </w:style>
  <w:style w:type="paragraph" w:customStyle="1" w:styleId="Normalparagraphstyle">
    <w:name w:val="Normal paragraph style"/>
    <w:basedOn w:val="Normal"/>
    <w:next w:val="Normal"/>
    <w:rsid w:val="00562DEF"/>
  </w:style>
  <w:style w:type="paragraph" w:customStyle="1" w:styleId="Paragraph">
    <w:name w:val="Paragraph"/>
    <w:basedOn w:val="Normal"/>
    <w:next w:val="Newparagraph"/>
    <w:qFormat/>
    <w:rsid w:val="001B7681"/>
    <w:pPr>
      <w:widowControl w:val="0"/>
      <w:spacing w:before="240"/>
    </w:pPr>
  </w:style>
  <w:style w:type="paragraph" w:customStyle="1" w:styleId="Newparagraph">
    <w:name w:val="New paragraph"/>
    <w:basedOn w:val="Normal"/>
    <w:qFormat/>
    <w:rsid w:val="00AE2F8D"/>
    <w:pPr>
      <w:ind w:firstLine="720"/>
    </w:pPr>
  </w:style>
  <w:style w:type="paragraph" w:styleId="NormalIndent">
    <w:name w:val="Normal Indent"/>
    <w:basedOn w:val="Normal"/>
    <w:rsid w:val="00526454"/>
    <w:pPr>
      <w:ind w:left="720"/>
    </w:pPr>
  </w:style>
  <w:style w:type="paragraph" w:customStyle="1" w:styleId="References">
    <w:name w:val="References"/>
    <w:basedOn w:val="Normal"/>
    <w:qFormat/>
    <w:rsid w:val="002C53EE"/>
    <w:pPr>
      <w:spacing w:before="120" w:line="360" w:lineRule="auto"/>
      <w:ind w:left="720" w:hanging="720"/>
      <w:contextualSpacing/>
    </w:pPr>
  </w:style>
  <w:style w:type="paragraph" w:customStyle="1" w:styleId="Subjectcodes">
    <w:name w:val="Subject codes"/>
    <w:basedOn w:val="Keywords"/>
    <w:next w:val="Paragraph"/>
    <w:qFormat/>
    <w:rsid w:val="0000681B"/>
  </w:style>
  <w:style w:type="character" w:customStyle="1" w:styleId="Heading2Char">
    <w:name w:val="Heading 2 Char"/>
    <w:basedOn w:val="DefaultParagraphFont"/>
    <w:link w:val="Heading2"/>
    <w:rsid w:val="008D07FB"/>
    <w:rPr>
      <w:rFonts w:cs="Arial"/>
      <w:b/>
      <w:bCs/>
      <w:i/>
      <w:iCs/>
      <w:sz w:val="24"/>
      <w:szCs w:val="28"/>
    </w:rPr>
  </w:style>
  <w:style w:type="character" w:customStyle="1" w:styleId="Heading1Char">
    <w:name w:val="Heading 1 Char"/>
    <w:basedOn w:val="DefaultParagraphFont"/>
    <w:link w:val="Heading1"/>
    <w:rsid w:val="00AE1ED4"/>
    <w:rPr>
      <w:rFonts w:cs="Arial"/>
      <w:b/>
      <w:bCs/>
      <w:kern w:val="32"/>
      <w:sz w:val="24"/>
      <w:szCs w:val="32"/>
    </w:rPr>
  </w:style>
  <w:style w:type="character" w:customStyle="1" w:styleId="Heading3Char">
    <w:name w:val="Heading 3 Char"/>
    <w:basedOn w:val="DefaultParagraphFont"/>
    <w:link w:val="Heading3"/>
    <w:rsid w:val="00DF7EE2"/>
    <w:rPr>
      <w:rFonts w:eastAsia="Times New Roman" w:cs="Arial"/>
      <w:bCs/>
      <w:i/>
      <w:sz w:val="24"/>
      <w:szCs w:val="26"/>
      <w:lang w:eastAsia="en-GB"/>
    </w:rPr>
  </w:style>
  <w:style w:type="paragraph" w:customStyle="1" w:styleId="Bulletedlist">
    <w:name w:val="Bulleted list"/>
    <w:basedOn w:val="Paragraph"/>
    <w:next w:val="Paragraph"/>
    <w:qFormat/>
    <w:rsid w:val="004E0338"/>
    <w:pPr>
      <w:widowControl/>
      <w:numPr>
        <w:numId w:val="28"/>
      </w:numPr>
      <w:spacing w:after="240"/>
      <w:contextualSpacing/>
    </w:pPr>
  </w:style>
  <w:style w:type="paragraph" w:styleId="FootnoteText">
    <w:name w:val="footnote text"/>
    <w:basedOn w:val="Normal"/>
    <w:link w:val="FootnoteTextChar"/>
    <w:autoRedefine/>
    <w:rsid w:val="006C19B2"/>
    <w:pPr>
      <w:ind w:left="284" w:hanging="284"/>
    </w:pPr>
    <w:rPr>
      <w:sz w:val="22"/>
      <w:szCs w:val="20"/>
    </w:rPr>
  </w:style>
  <w:style w:type="character" w:customStyle="1" w:styleId="FootnoteTextChar">
    <w:name w:val="Footnote Text Char"/>
    <w:basedOn w:val="DefaultParagraphFont"/>
    <w:link w:val="FootnoteText"/>
    <w:rsid w:val="006C19B2"/>
    <w:rPr>
      <w:sz w:val="22"/>
    </w:rPr>
  </w:style>
  <w:style w:type="character" w:styleId="FootnoteReference">
    <w:name w:val="footnote reference"/>
    <w:basedOn w:val="DefaultParagraphFont"/>
    <w:rsid w:val="00AF2C92"/>
    <w:rPr>
      <w:vertAlign w:val="superscript"/>
    </w:rPr>
  </w:style>
  <w:style w:type="paragraph" w:styleId="EndnoteText">
    <w:name w:val="endnote text"/>
    <w:basedOn w:val="Normal"/>
    <w:link w:val="EndnoteTextChar"/>
    <w:autoRedefine/>
    <w:rsid w:val="006C19B2"/>
    <w:pPr>
      <w:ind w:left="284" w:hanging="284"/>
    </w:pPr>
    <w:rPr>
      <w:sz w:val="22"/>
      <w:szCs w:val="20"/>
    </w:rPr>
  </w:style>
  <w:style w:type="character" w:customStyle="1" w:styleId="EndnoteTextChar">
    <w:name w:val="Endnote Text Char"/>
    <w:basedOn w:val="DefaultParagraphFont"/>
    <w:link w:val="EndnoteText"/>
    <w:rsid w:val="006C19B2"/>
    <w:rPr>
      <w:sz w:val="22"/>
    </w:rPr>
  </w:style>
  <w:style w:type="character" w:styleId="EndnoteReference">
    <w:name w:val="endnote reference"/>
    <w:basedOn w:val="DefaultParagraphFont"/>
    <w:rsid w:val="00EC571B"/>
    <w:rPr>
      <w:vertAlign w:val="superscript"/>
    </w:rPr>
  </w:style>
  <w:style w:type="character" w:customStyle="1" w:styleId="Heading4Char">
    <w:name w:val="Heading 4 Char"/>
    <w:basedOn w:val="DefaultParagraphFont"/>
    <w:link w:val="Heading4"/>
    <w:rsid w:val="00F43B9D"/>
    <w:rPr>
      <w:bCs/>
      <w:sz w:val="24"/>
      <w:szCs w:val="28"/>
    </w:rPr>
  </w:style>
  <w:style w:type="paragraph" w:styleId="Header">
    <w:name w:val="header"/>
    <w:basedOn w:val="Normal"/>
    <w:link w:val="HeaderChar"/>
    <w:rsid w:val="003F193A"/>
    <w:pPr>
      <w:tabs>
        <w:tab w:val="center" w:pos="4320"/>
        <w:tab w:val="right" w:pos="8640"/>
      </w:tabs>
      <w:spacing w:after="120" w:line="240" w:lineRule="auto"/>
      <w:contextualSpacing/>
    </w:pPr>
  </w:style>
  <w:style w:type="character" w:customStyle="1" w:styleId="HeaderChar">
    <w:name w:val="Header Char"/>
    <w:basedOn w:val="DefaultParagraphFont"/>
    <w:link w:val="Header"/>
    <w:rsid w:val="003F193A"/>
    <w:rPr>
      <w:rFonts w:eastAsia="Times New Roman"/>
      <w:sz w:val="24"/>
      <w:szCs w:val="24"/>
      <w:lang w:eastAsia="en-GB"/>
    </w:rPr>
  </w:style>
  <w:style w:type="paragraph" w:styleId="Footer">
    <w:name w:val="footer"/>
    <w:basedOn w:val="Normal"/>
    <w:link w:val="FooterChar"/>
    <w:rsid w:val="00AE6A21"/>
    <w:pPr>
      <w:tabs>
        <w:tab w:val="center" w:pos="4320"/>
        <w:tab w:val="right" w:pos="8640"/>
      </w:tabs>
      <w:spacing w:before="240" w:line="240" w:lineRule="auto"/>
      <w:contextualSpacing/>
    </w:pPr>
  </w:style>
  <w:style w:type="character" w:customStyle="1" w:styleId="FooterChar">
    <w:name w:val="Footer Char"/>
    <w:basedOn w:val="DefaultParagraphFont"/>
    <w:link w:val="Footer"/>
    <w:rsid w:val="00AE6A21"/>
    <w:rPr>
      <w:sz w:val="24"/>
      <w:szCs w:val="24"/>
    </w:rPr>
  </w:style>
  <w:style w:type="paragraph" w:customStyle="1" w:styleId="Heading4Paragraph">
    <w:name w:val="Heading 4 + Paragraph"/>
    <w:basedOn w:val="Paragraph"/>
    <w:next w:val="Newparagraph"/>
    <w:qFormat/>
    <w:rsid w:val="00AE1ED4"/>
    <w:pPr>
      <w:widowControl/>
      <w:spacing w:before="360"/>
    </w:pPr>
  </w:style>
  <w:style w:type="character" w:styleId="PlaceholderText">
    <w:name w:val="Placeholder Text"/>
    <w:basedOn w:val="DefaultParagraphFont"/>
    <w:rsid w:val="00127BD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14737">
      <w:bodyDiv w:val="1"/>
      <w:marLeft w:val="0"/>
      <w:marRight w:val="0"/>
      <w:marTop w:val="0"/>
      <w:marBottom w:val="0"/>
      <w:divBdr>
        <w:top w:val="none" w:sz="0" w:space="0" w:color="auto"/>
        <w:left w:val="none" w:sz="0" w:space="0" w:color="auto"/>
        <w:bottom w:val="none" w:sz="0" w:space="0" w:color="auto"/>
        <w:right w:val="none" w:sz="0" w:space="0" w:color="auto"/>
      </w:divBdr>
      <w:divsChild>
        <w:div w:id="990598177">
          <w:marLeft w:val="640"/>
          <w:marRight w:val="0"/>
          <w:marTop w:val="0"/>
          <w:marBottom w:val="0"/>
          <w:divBdr>
            <w:top w:val="none" w:sz="0" w:space="0" w:color="auto"/>
            <w:left w:val="none" w:sz="0" w:space="0" w:color="auto"/>
            <w:bottom w:val="none" w:sz="0" w:space="0" w:color="auto"/>
            <w:right w:val="none" w:sz="0" w:space="0" w:color="auto"/>
          </w:divBdr>
        </w:div>
        <w:div w:id="573900244">
          <w:marLeft w:val="640"/>
          <w:marRight w:val="0"/>
          <w:marTop w:val="0"/>
          <w:marBottom w:val="0"/>
          <w:divBdr>
            <w:top w:val="none" w:sz="0" w:space="0" w:color="auto"/>
            <w:left w:val="none" w:sz="0" w:space="0" w:color="auto"/>
            <w:bottom w:val="none" w:sz="0" w:space="0" w:color="auto"/>
            <w:right w:val="none" w:sz="0" w:space="0" w:color="auto"/>
          </w:divBdr>
        </w:div>
        <w:div w:id="224873107">
          <w:marLeft w:val="640"/>
          <w:marRight w:val="0"/>
          <w:marTop w:val="0"/>
          <w:marBottom w:val="0"/>
          <w:divBdr>
            <w:top w:val="none" w:sz="0" w:space="0" w:color="auto"/>
            <w:left w:val="none" w:sz="0" w:space="0" w:color="auto"/>
            <w:bottom w:val="none" w:sz="0" w:space="0" w:color="auto"/>
            <w:right w:val="none" w:sz="0" w:space="0" w:color="auto"/>
          </w:divBdr>
        </w:div>
      </w:divsChild>
    </w:div>
    <w:div w:id="139352619">
      <w:bodyDiv w:val="1"/>
      <w:marLeft w:val="0"/>
      <w:marRight w:val="0"/>
      <w:marTop w:val="0"/>
      <w:marBottom w:val="0"/>
      <w:divBdr>
        <w:top w:val="none" w:sz="0" w:space="0" w:color="auto"/>
        <w:left w:val="none" w:sz="0" w:space="0" w:color="auto"/>
        <w:bottom w:val="none" w:sz="0" w:space="0" w:color="auto"/>
        <w:right w:val="none" w:sz="0" w:space="0" w:color="auto"/>
      </w:divBdr>
      <w:divsChild>
        <w:div w:id="1599830029">
          <w:marLeft w:val="640"/>
          <w:marRight w:val="0"/>
          <w:marTop w:val="0"/>
          <w:marBottom w:val="0"/>
          <w:divBdr>
            <w:top w:val="none" w:sz="0" w:space="0" w:color="auto"/>
            <w:left w:val="none" w:sz="0" w:space="0" w:color="auto"/>
            <w:bottom w:val="none" w:sz="0" w:space="0" w:color="auto"/>
            <w:right w:val="none" w:sz="0" w:space="0" w:color="auto"/>
          </w:divBdr>
        </w:div>
        <w:div w:id="882326182">
          <w:marLeft w:val="640"/>
          <w:marRight w:val="0"/>
          <w:marTop w:val="0"/>
          <w:marBottom w:val="0"/>
          <w:divBdr>
            <w:top w:val="none" w:sz="0" w:space="0" w:color="auto"/>
            <w:left w:val="none" w:sz="0" w:space="0" w:color="auto"/>
            <w:bottom w:val="none" w:sz="0" w:space="0" w:color="auto"/>
            <w:right w:val="none" w:sz="0" w:space="0" w:color="auto"/>
          </w:divBdr>
        </w:div>
        <w:div w:id="37318915">
          <w:marLeft w:val="640"/>
          <w:marRight w:val="0"/>
          <w:marTop w:val="0"/>
          <w:marBottom w:val="0"/>
          <w:divBdr>
            <w:top w:val="none" w:sz="0" w:space="0" w:color="auto"/>
            <w:left w:val="none" w:sz="0" w:space="0" w:color="auto"/>
            <w:bottom w:val="none" w:sz="0" w:space="0" w:color="auto"/>
            <w:right w:val="none" w:sz="0" w:space="0" w:color="auto"/>
          </w:divBdr>
        </w:div>
        <w:div w:id="486365583">
          <w:marLeft w:val="640"/>
          <w:marRight w:val="0"/>
          <w:marTop w:val="0"/>
          <w:marBottom w:val="0"/>
          <w:divBdr>
            <w:top w:val="none" w:sz="0" w:space="0" w:color="auto"/>
            <w:left w:val="none" w:sz="0" w:space="0" w:color="auto"/>
            <w:bottom w:val="none" w:sz="0" w:space="0" w:color="auto"/>
            <w:right w:val="none" w:sz="0" w:space="0" w:color="auto"/>
          </w:divBdr>
        </w:div>
        <w:div w:id="1805925581">
          <w:marLeft w:val="640"/>
          <w:marRight w:val="0"/>
          <w:marTop w:val="0"/>
          <w:marBottom w:val="0"/>
          <w:divBdr>
            <w:top w:val="none" w:sz="0" w:space="0" w:color="auto"/>
            <w:left w:val="none" w:sz="0" w:space="0" w:color="auto"/>
            <w:bottom w:val="none" w:sz="0" w:space="0" w:color="auto"/>
            <w:right w:val="none" w:sz="0" w:space="0" w:color="auto"/>
          </w:divBdr>
        </w:div>
        <w:div w:id="811946883">
          <w:marLeft w:val="640"/>
          <w:marRight w:val="0"/>
          <w:marTop w:val="0"/>
          <w:marBottom w:val="0"/>
          <w:divBdr>
            <w:top w:val="none" w:sz="0" w:space="0" w:color="auto"/>
            <w:left w:val="none" w:sz="0" w:space="0" w:color="auto"/>
            <w:bottom w:val="none" w:sz="0" w:space="0" w:color="auto"/>
            <w:right w:val="none" w:sz="0" w:space="0" w:color="auto"/>
          </w:divBdr>
        </w:div>
        <w:div w:id="1729452315">
          <w:marLeft w:val="640"/>
          <w:marRight w:val="0"/>
          <w:marTop w:val="0"/>
          <w:marBottom w:val="0"/>
          <w:divBdr>
            <w:top w:val="none" w:sz="0" w:space="0" w:color="auto"/>
            <w:left w:val="none" w:sz="0" w:space="0" w:color="auto"/>
            <w:bottom w:val="none" w:sz="0" w:space="0" w:color="auto"/>
            <w:right w:val="none" w:sz="0" w:space="0" w:color="auto"/>
          </w:divBdr>
        </w:div>
        <w:div w:id="231233905">
          <w:marLeft w:val="640"/>
          <w:marRight w:val="0"/>
          <w:marTop w:val="0"/>
          <w:marBottom w:val="0"/>
          <w:divBdr>
            <w:top w:val="none" w:sz="0" w:space="0" w:color="auto"/>
            <w:left w:val="none" w:sz="0" w:space="0" w:color="auto"/>
            <w:bottom w:val="none" w:sz="0" w:space="0" w:color="auto"/>
            <w:right w:val="none" w:sz="0" w:space="0" w:color="auto"/>
          </w:divBdr>
        </w:div>
        <w:div w:id="1867980415">
          <w:marLeft w:val="640"/>
          <w:marRight w:val="0"/>
          <w:marTop w:val="0"/>
          <w:marBottom w:val="0"/>
          <w:divBdr>
            <w:top w:val="none" w:sz="0" w:space="0" w:color="auto"/>
            <w:left w:val="none" w:sz="0" w:space="0" w:color="auto"/>
            <w:bottom w:val="none" w:sz="0" w:space="0" w:color="auto"/>
            <w:right w:val="none" w:sz="0" w:space="0" w:color="auto"/>
          </w:divBdr>
        </w:div>
        <w:div w:id="91634415">
          <w:marLeft w:val="640"/>
          <w:marRight w:val="0"/>
          <w:marTop w:val="0"/>
          <w:marBottom w:val="0"/>
          <w:divBdr>
            <w:top w:val="none" w:sz="0" w:space="0" w:color="auto"/>
            <w:left w:val="none" w:sz="0" w:space="0" w:color="auto"/>
            <w:bottom w:val="none" w:sz="0" w:space="0" w:color="auto"/>
            <w:right w:val="none" w:sz="0" w:space="0" w:color="auto"/>
          </w:divBdr>
        </w:div>
      </w:divsChild>
    </w:div>
    <w:div w:id="180822016">
      <w:bodyDiv w:val="1"/>
      <w:marLeft w:val="0"/>
      <w:marRight w:val="0"/>
      <w:marTop w:val="0"/>
      <w:marBottom w:val="0"/>
      <w:divBdr>
        <w:top w:val="none" w:sz="0" w:space="0" w:color="auto"/>
        <w:left w:val="none" w:sz="0" w:space="0" w:color="auto"/>
        <w:bottom w:val="none" w:sz="0" w:space="0" w:color="auto"/>
        <w:right w:val="none" w:sz="0" w:space="0" w:color="auto"/>
      </w:divBdr>
      <w:divsChild>
        <w:div w:id="567032685">
          <w:marLeft w:val="640"/>
          <w:marRight w:val="0"/>
          <w:marTop w:val="0"/>
          <w:marBottom w:val="0"/>
          <w:divBdr>
            <w:top w:val="none" w:sz="0" w:space="0" w:color="auto"/>
            <w:left w:val="none" w:sz="0" w:space="0" w:color="auto"/>
            <w:bottom w:val="none" w:sz="0" w:space="0" w:color="auto"/>
            <w:right w:val="none" w:sz="0" w:space="0" w:color="auto"/>
          </w:divBdr>
        </w:div>
        <w:div w:id="1886676249">
          <w:marLeft w:val="640"/>
          <w:marRight w:val="0"/>
          <w:marTop w:val="0"/>
          <w:marBottom w:val="0"/>
          <w:divBdr>
            <w:top w:val="none" w:sz="0" w:space="0" w:color="auto"/>
            <w:left w:val="none" w:sz="0" w:space="0" w:color="auto"/>
            <w:bottom w:val="none" w:sz="0" w:space="0" w:color="auto"/>
            <w:right w:val="none" w:sz="0" w:space="0" w:color="auto"/>
          </w:divBdr>
        </w:div>
      </w:divsChild>
    </w:div>
    <w:div w:id="194005993">
      <w:bodyDiv w:val="1"/>
      <w:marLeft w:val="0"/>
      <w:marRight w:val="0"/>
      <w:marTop w:val="0"/>
      <w:marBottom w:val="0"/>
      <w:divBdr>
        <w:top w:val="none" w:sz="0" w:space="0" w:color="auto"/>
        <w:left w:val="none" w:sz="0" w:space="0" w:color="auto"/>
        <w:bottom w:val="none" w:sz="0" w:space="0" w:color="auto"/>
        <w:right w:val="none" w:sz="0" w:space="0" w:color="auto"/>
      </w:divBdr>
      <w:divsChild>
        <w:div w:id="920599149">
          <w:marLeft w:val="640"/>
          <w:marRight w:val="0"/>
          <w:marTop w:val="0"/>
          <w:marBottom w:val="0"/>
          <w:divBdr>
            <w:top w:val="none" w:sz="0" w:space="0" w:color="auto"/>
            <w:left w:val="none" w:sz="0" w:space="0" w:color="auto"/>
            <w:bottom w:val="none" w:sz="0" w:space="0" w:color="auto"/>
            <w:right w:val="none" w:sz="0" w:space="0" w:color="auto"/>
          </w:divBdr>
        </w:div>
        <w:div w:id="115949835">
          <w:marLeft w:val="640"/>
          <w:marRight w:val="0"/>
          <w:marTop w:val="0"/>
          <w:marBottom w:val="0"/>
          <w:divBdr>
            <w:top w:val="none" w:sz="0" w:space="0" w:color="auto"/>
            <w:left w:val="none" w:sz="0" w:space="0" w:color="auto"/>
            <w:bottom w:val="none" w:sz="0" w:space="0" w:color="auto"/>
            <w:right w:val="none" w:sz="0" w:space="0" w:color="auto"/>
          </w:divBdr>
        </w:div>
        <w:div w:id="1466120583">
          <w:marLeft w:val="640"/>
          <w:marRight w:val="0"/>
          <w:marTop w:val="0"/>
          <w:marBottom w:val="0"/>
          <w:divBdr>
            <w:top w:val="none" w:sz="0" w:space="0" w:color="auto"/>
            <w:left w:val="none" w:sz="0" w:space="0" w:color="auto"/>
            <w:bottom w:val="none" w:sz="0" w:space="0" w:color="auto"/>
            <w:right w:val="none" w:sz="0" w:space="0" w:color="auto"/>
          </w:divBdr>
        </w:div>
      </w:divsChild>
    </w:div>
    <w:div w:id="268781919">
      <w:bodyDiv w:val="1"/>
      <w:marLeft w:val="0"/>
      <w:marRight w:val="0"/>
      <w:marTop w:val="0"/>
      <w:marBottom w:val="0"/>
      <w:divBdr>
        <w:top w:val="none" w:sz="0" w:space="0" w:color="auto"/>
        <w:left w:val="none" w:sz="0" w:space="0" w:color="auto"/>
        <w:bottom w:val="none" w:sz="0" w:space="0" w:color="auto"/>
        <w:right w:val="none" w:sz="0" w:space="0" w:color="auto"/>
      </w:divBdr>
      <w:divsChild>
        <w:div w:id="44373675">
          <w:marLeft w:val="640"/>
          <w:marRight w:val="0"/>
          <w:marTop w:val="0"/>
          <w:marBottom w:val="0"/>
          <w:divBdr>
            <w:top w:val="none" w:sz="0" w:space="0" w:color="auto"/>
            <w:left w:val="none" w:sz="0" w:space="0" w:color="auto"/>
            <w:bottom w:val="none" w:sz="0" w:space="0" w:color="auto"/>
            <w:right w:val="none" w:sz="0" w:space="0" w:color="auto"/>
          </w:divBdr>
        </w:div>
        <w:div w:id="568074614">
          <w:marLeft w:val="640"/>
          <w:marRight w:val="0"/>
          <w:marTop w:val="0"/>
          <w:marBottom w:val="0"/>
          <w:divBdr>
            <w:top w:val="none" w:sz="0" w:space="0" w:color="auto"/>
            <w:left w:val="none" w:sz="0" w:space="0" w:color="auto"/>
            <w:bottom w:val="none" w:sz="0" w:space="0" w:color="auto"/>
            <w:right w:val="none" w:sz="0" w:space="0" w:color="auto"/>
          </w:divBdr>
        </w:div>
        <w:div w:id="1290161608">
          <w:marLeft w:val="640"/>
          <w:marRight w:val="0"/>
          <w:marTop w:val="0"/>
          <w:marBottom w:val="0"/>
          <w:divBdr>
            <w:top w:val="none" w:sz="0" w:space="0" w:color="auto"/>
            <w:left w:val="none" w:sz="0" w:space="0" w:color="auto"/>
            <w:bottom w:val="none" w:sz="0" w:space="0" w:color="auto"/>
            <w:right w:val="none" w:sz="0" w:space="0" w:color="auto"/>
          </w:divBdr>
        </w:div>
      </w:divsChild>
    </w:div>
    <w:div w:id="427851126">
      <w:bodyDiv w:val="1"/>
      <w:marLeft w:val="0"/>
      <w:marRight w:val="0"/>
      <w:marTop w:val="0"/>
      <w:marBottom w:val="0"/>
      <w:divBdr>
        <w:top w:val="none" w:sz="0" w:space="0" w:color="auto"/>
        <w:left w:val="none" w:sz="0" w:space="0" w:color="auto"/>
        <w:bottom w:val="none" w:sz="0" w:space="0" w:color="auto"/>
        <w:right w:val="none" w:sz="0" w:space="0" w:color="auto"/>
      </w:divBdr>
      <w:divsChild>
        <w:div w:id="1543708767">
          <w:marLeft w:val="640"/>
          <w:marRight w:val="0"/>
          <w:marTop w:val="0"/>
          <w:marBottom w:val="0"/>
          <w:divBdr>
            <w:top w:val="none" w:sz="0" w:space="0" w:color="auto"/>
            <w:left w:val="none" w:sz="0" w:space="0" w:color="auto"/>
            <w:bottom w:val="none" w:sz="0" w:space="0" w:color="auto"/>
            <w:right w:val="none" w:sz="0" w:space="0" w:color="auto"/>
          </w:divBdr>
        </w:div>
        <w:div w:id="2019648263">
          <w:marLeft w:val="640"/>
          <w:marRight w:val="0"/>
          <w:marTop w:val="0"/>
          <w:marBottom w:val="0"/>
          <w:divBdr>
            <w:top w:val="none" w:sz="0" w:space="0" w:color="auto"/>
            <w:left w:val="none" w:sz="0" w:space="0" w:color="auto"/>
            <w:bottom w:val="none" w:sz="0" w:space="0" w:color="auto"/>
            <w:right w:val="none" w:sz="0" w:space="0" w:color="auto"/>
          </w:divBdr>
        </w:div>
        <w:div w:id="842739961">
          <w:marLeft w:val="640"/>
          <w:marRight w:val="0"/>
          <w:marTop w:val="0"/>
          <w:marBottom w:val="0"/>
          <w:divBdr>
            <w:top w:val="none" w:sz="0" w:space="0" w:color="auto"/>
            <w:left w:val="none" w:sz="0" w:space="0" w:color="auto"/>
            <w:bottom w:val="none" w:sz="0" w:space="0" w:color="auto"/>
            <w:right w:val="none" w:sz="0" w:space="0" w:color="auto"/>
          </w:divBdr>
        </w:div>
        <w:div w:id="1607690922">
          <w:marLeft w:val="640"/>
          <w:marRight w:val="0"/>
          <w:marTop w:val="0"/>
          <w:marBottom w:val="0"/>
          <w:divBdr>
            <w:top w:val="none" w:sz="0" w:space="0" w:color="auto"/>
            <w:left w:val="none" w:sz="0" w:space="0" w:color="auto"/>
            <w:bottom w:val="none" w:sz="0" w:space="0" w:color="auto"/>
            <w:right w:val="none" w:sz="0" w:space="0" w:color="auto"/>
          </w:divBdr>
        </w:div>
      </w:divsChild>
    </w:div>
    <w:div w:id="516773383">
      <w:bodyDiv w:val="1"/>
      <w:marLeft w:val="0"/>
      <w:marRight w:val="0"/>
      <w:marTop w:val="0"/>
      <w:marBottom w:val="0"/>
      <w:divBdr>
        <w:top w:val="none" w:sz="0" w:space="0" w:color="auto"/>
        <w:left w:val="none" w:sz="0" w:space="0" w:color="auto"/>
        <w:bottom w:val="none" w:sz="0" w:space="0" w:color="auto"/>
        <w:right w:val="none" w:sz="0" w:space="0" w:color="auto"/>
      </w:divBdr>
      <w:divsChild>
        <w:div w:id="524681626">
          <w:marLeft w:val="640"/>
          <w:marRight w:val="0"/>
          <w:marTop w:val="0"/>
          <w:marBottom w:val="0"/>
          <w:divBdr>
            <w:top w:val="none" w:sz="0" w:space="0" w:color="auto"/>
            <w:left w:val="none" w:sz="0" w:space="0" w:color="auto"/>
            <w:bottom w:val="none" w:sz="0" w:space="0" w:color="auto"/>
            <w:right w:val="none" w:sz="0" w:space="0" w:color="auto"/>
          </w:divBdr>
        </w:div>
        <w:div w:id="2061710690">
          <w:marLeft w:val="640"/>
          <w:marRight w:val="0"/>
          <w:marTop w:val="0"/>
          <w:marBottom w:val="0"/>
          <w:divBdr>
            <w:top w:val="none" w:sz="0" w:space="0" w:color="auto"/>
            <w:left w:val="none" w:sz="0" w:space="0" w:color="auto"/>
            <w:bottom w:val="none" w:sz="0" w:space="0" w:color="auto"/>
            <w:right w:val="none" w:sz="0" w:space="0" w:color="auto"/>
          </w:divBdr>
        </w:div>
        <w:div w:id="143354359">
          <w:marLeft w:val="640"/>
          <w:marRight w:val="0"/>
          <w:marTop w:val="0"/>
          <w:marBottom w:val="0"/>
          <w:divBdr>
            <w:top w:val="none" w:sz="0" w:space="0" w:color="auto"/>
            <w:left w:val="none" w:sz="0" w:space="0" w:color="auto"/>
            <w:bottom w:val="none" w:sz="0" w:space="0" w:color="auto"/>
            <w:right w:val="none" w:sz="0" w:space="0" w:color="auto"/>
          </w:divBdr>
        </w:div>
        <w:div w:id="1572497940">
          <w:marLeft w:val="640"/>
          <w:marRight w:val="0"/>
          <w:marTop w:val="0"/>
          <w:marBottom w:val="0"/>
          <w:divBdr>
            <w:top w:val="none" w:sz="0" w:space="0" w:color="auto"/>
            <w:left w:val="none" w:sz="0" w:space="0" w:color="auto"/>
            <w:bottom w:val="none" w:sz="0" w:space="0" w:color="auto"/>
            <w:right w:val="none" w:sz="0" w:space="0" w:color="auto"/>
          </w:divBdr>
        </w:div>
        <w:div w:id="843009045">
          <w:marLeft w:val="640"/>
          <w:marRight w:val="0"/>
          <w:marTop w:val="0"/>
          <w:marBottom w:val="0"/>
          <w:divBdr>
            <w:top w:val="none" w:sz="0" w:space="0" w:color="auto"/>
            <w:left w:val="none" w:sz="0" w:space="0" w:color="auto"/>
            <w:bottom w:val="none" w:sz="0" w:space="0" w:color="auto"/>
            <w:right w:val="none" w:sz="0" w:space="0" w:color="auto"/>
          </w:divBdr>
        </w:div>
        <w:div w:id="1798644135">
          <w:marLeft w:val="640"/>
          <w:marRight w:val="0"/>
          <w:marTop w:val="0"/>
          <w:marBottom w:val="0"/>
          <w:divBdr>
            <w:top w:val="none" w:sz="0" w:space="0" w:color="auto"/>
            <w:left w:val="none" w:sz="0" w:space="0" w:color="auto"/>
            <w:bottom w:val="none" w:sz="0" w:space="0" w:color="auto"/>
            <w:right w:val="none" w:sz="0" w:space="0" w:color="auto"/>
          </w:divBdr>
        </w:div>
        <w:div w:id="155731014">
          <w:marLeft w:val="640"/>
          <w:marRight w:val="0"/>
          <w:marTop w:val="0"/>
          <w:marBottom w:val="0"/>
          <w:divBdr>
            <w:top w:val="none" w:sz="0" w:space="0" w:color="auto"/>
            <w:left w:val="none" w:sz="0" w:space="0" w:color="auto"/>
            <w:bottom w:val="none" w:sz="0" w:space="0" w:color="auto"/>
            <w:right w:val="none" w:sz="0" w:space="0" w:color="auto"/>
          </w:divBdr>
        </w:div>
        <w:div w:id="1091586895">
          <w:marLeft w:val="640"/>
          <w:marRight w:val="0"/>
          <w:marTop w:val="0"/>
          <w:marBottom w:val="0"/>
          <w:divBdr>
            <w:top w:val="none" w:sz="0" w:space="0" w:color="auto"/>
            <w:left w:val="none" w:sz="0" w:space="0" w:color="auto"/>
            <w:bottom w:val="none" w:sz="0" w:space="0" w:color="auto"/>
            <w:right w:val="none" w:sz="0" w:space="0" w:color="auto"/>
          </w:divBdr>
        </w:div>
        <w:div w:id="1076901195">
          <w:marLeft w:val="640"/>
          <w:marRight w:val="0"/>
          <w:marTop w:val="0"/>
          <w:marBottom w:val="0"/>
          <w:divBdr>
            <w:top w:val="none" w:sz="0" w:space="0" w:color="auto"/>
            <w:left w:val="none" w:sz="0" w:space="0" w:color="auto"/>
            <w:bottom w:val="none" w:sz="0" w:space="0" w:color="auto"/>
            <w:right w:val="none" w:sz="0" w:space="0" w:color="auto"/>
          </w:divBdr>
        </w:div>
      </w:divsChild>
    </w:div>
    <w:div w:id="520319562">
      <w:bodyDiv w:val="1"/>
      <w:marLeft w:val="0"/>
      <w:marRight w:val="0"/>
      <w:marTop w:val="0"/>
      <w:marBottom w:val="0"/>
      <w:divBdr>
        <w:top w:val="none" w:sz="0" w:space="0" w:color="auto"/>
        <w:left w:val="none" w:sz="0" w:space="0" w:color="auto"/>
        <w:bottom w:val="none" w:sz="0" w:space="0" w:color="auto"/>
        <w:right w:val="none" w:sz="0" w:space="0" w:color="auto"/>
      </w:divBdr>
      <w:divsChild>
        <w:div w:id="891044812">
          <w:marLeft w:val="640"/>
          <w:marRight w:val="0"/>
          <w:marTop w:val="0"/>
          <w:marBottom w:val="0"/>
          <w:divBdr>
            <w:top w:val="none" w:sz="0" w:space="0" w:color="auto"/>
            <w:left w:val="none" w:sz="0" w:space="0" w:color="auto"/>
            <w:bottom w:val="none" w:sz="0" w:space="0" w:color="auto"/>
            <w:right w:val="none" w:sz="0" w:space="0" w:color="auto"/>
          </w:divBdr>
        </w:div>
        <w:div w:id="1954046631">
          <w:marLeft w:val="640"/>
          <w:marRight w:val="0"/>
          <w:marTop w:val="0"/>
          <w:marBottom w:val="0"/>
          <w:divBdr>
            <w:top w:val="none" w:sz="0" w:space="0" w:color="auto"/>
            <w:left w:val="none" w:sz="0" w:space="0" w:color="auto"/>
            <w:bottom w:val="none" w:sz="0" w:space="0" w:color="auto"/>
            <w:right w:val="none" w:sz="0" w:space="0" w:color="auto"/>
          </w:divBdr>
        </w:div>
        <w:div w:id="1330720350">
          <w:marLeft w:val="640"/>
          <w:marRight w:val="0"/>
          <w:marTop w:val="0"/>
          <w:marBottom w:val="0"/>
          <w:divBdr>
            <w:top w:val="none" w:sz="0" w:space="0" w:color="auto"/>
            <w:left w:val="none" w:sz="0" w:space="0" w:color="auto"/>
            <w:bottom w:val="none" w:sz="0" w:space="0" w:color="auto"/>
            <w:right w:val="none" w:sz="0" w:space="0" w:color="auto"/>
          </w:divBdr>
        </w:div>
        <w:div w:id="1444883458">
          <w:marLeft w:val="640"/>
          <w:marRight w:val="0"/>
          <w:marTop w:val="0"/>
          <w:marBottom w:val="0"/>
          <w:divBdr>
            <w:top w:val="none" w:sz="0" w:space="0" w:color="auto"/>
            <w:left w:val="none" w:sz="0" w:space="0" w:color="auto"/>
            <w:bottom w:val="none" w:sz="0" w:space="0" w:color="auto"/>
            <w:right w:val="none" w:sz="0" w:space="0" w:color="auto"/>
          </w:divBdr>
        </w:div>
        <w:div w:id="1261109618">
          <w:marLeft w:val="640"/>
          <w:marRight w:val="0"/>
          <w:marTop w:val="0"/>
          <w:marBottom w:val="0"/>
          <w:divBdr>
            <w:top w:val="none" w:sz="0" w:space="0" w:color="auto"/>
            <w:left w:val="none" w:sz="0" w:space="0" w:color="auto"/>
            <w:bottom w:val="none" w:sz="0" w:space="0" w:color="auto"/>
            <w:right w:val="none" w:sz="0" w:space="0" w:color="auto"/>
          </w:divBdr>
        </w:div>
        <w:div w:id="2028408520">
          <w:marLeft w:val="640"/>
          <w:marRight w:val="0"/>
          <w:marTop w:val="0"/>
          <w:marBottom w:val="0"/>
          <w:divBdr>
            <w:top w:val="none" w:sz="0" w:space="0" w:color="auto"/>
            <w:left w:val="none" w:sz="0" w:space="0" w:color="auto"/>
            <w:bottom w:val="none" w:sz="0" w:space="0" w:color="auto"/>
            <w:right w:val="none" w:sz="0" w:space="0" w:color="auto"/>
          </w:divBdr>
        </w:div>
      </w:divsChild>
    </w:div>
    <w:div w:id="533857501">
      <w:bodyDiv w:val="1"/>
      <w:marLeft w:val="0"/>
      <w:marRight w:val="0"/>
      <w:marTop w:val="0"/>
      <w:marBottom w:val="0"/>
      <w:divBdr>
        <w:top w:val="none" w:sz="0" w:space="0" w:color="auto"/>
        <w:left w:val="none" w:sz="0" w:space="0" w:color="auto"/>
        <w:bottom w:val="none" w:sz="0" w:space="0" w:color="auto"/>
        <w:right w:val="none" w:sz="0" w:space="0" w:color="auto"/>
      </w:divBdr>
      <w:divsChild>
        <w:div w:id="1504081101">
          <w:marLeft w:val="640"/>
          <w:marRight w:val="0"/>
          <w:marTop w:val="0"/>
          <w:marBottom w:val="0"/>
          <w:divBdr>
            <w:top w:val="none" w:sz="0" w:space="0" w:color="auto"/>
            <w:left w:val="none" w:sz="0" w:space="0" w:color="auto"/>
            <w:bottom w:val="none" w:sz="0" w:space="0" w:color="auto"/>
            <w:right w:val="none" w:sz="0" w:space="0" w:color="auto"/>
          </w:divBdr>
        </w:div>
        <w:div w:id="140777971">
          <w:marLeft w:val="640"/>
          <w:marRight w:val="0"/>
          <w:marTop w:val="0"/>
          <w:marBottom w:val="0"/>
          <w:divBdr>
            <w:top w:val="none" w:sz="0" w:space="0" w:color="auto"/>
            <w:left w:val="none" w:sz="0" w:space="0" w:color="auto"/>
            <w:bottom w:val="none" w:sz="0" w:space="0" w:color="auto"/>
            <w:right w:val="none" w:sz="0" w:space="0" w:color="auto"/>
          </w:divBdr>
        </w:div>
        <w:div w:id="486744467">
          <w:marLeft w:val="640"/>
          <w:marRight w:val="0"/>
          <w:marTop w:val="0"/>
          <w:marBottom w:val="0"/>
          <w:divBdr>
            <w:top w:val="none" w:sz="0" w:space="0" w:color="auto"/>
            <w:left w:val="none" w:sz="0" w:space="0" w:color="auto"/>
            <w:bottom w:val="none" w:sz="0" w:space="0" w:color="auto"/>
            <w:right w:val="none" w:sz="0" w:space="0" w:color="auto"/>
          </w:divBdr>
        </w:div>
      </w:divsChild>
    </w:div>
    <w:div w:id="534123855">
      <w:bodyDiv w:val="1"/>
      <w:marLeft w:val="0"/>
      <w:marRight w:val="0"/>
      <w:marTop w:val="0"/>
      <w:marBottom w:val="0"/>
      <w:divBdr>
        <w:top w:val="none" w:sz="0" w:space="0" w:color="auto"/>
        <w:left w:val="none" w:sz="0" w:space="0" w:color="auto"/>
        <w:bottom w:val="none" w:sz="0" w:space="0" w:color="auto"/>
        <w:right w:val="none" w:sz="0" w:space="0" w:color="auto"/>
      </w:divBdr>
      <w:divsChild>
        <w:div w:id="156120550">
          <w:marLeft w:val="640"/>
          <w:marRight w:val="0"/>
          <w:marTop w:val="0"/>
          <w:marBottom w:val="0"/>
          <w:divBdr>
            <w:top w:val="none" w:sz="0" w:space="0" w:color="auto"/>
            <w:left w:val="none" w:sz="0" w:space="0" w:color="auto"/>
            <w:bottom w:val="none" w:sz="0" w:space="0" w:color="auto"/>
            <w:right w:val="none" w:sz="0" w:space="0" w:color="auto"/>
          </w:divBdr>
        </w:div>
        <w:div w:id="1180780049">
          <w:marLeft w:val="640"/>
          <w:marRight w:val="0"/>
          <w:marTop w:val="0"/>
          <w:marBottom w:val="0"/>
          <w:divBdr>
            <w:top w:val="none" w:sz="0" w:space="0" w:color="auto"/>
            <w:left w:val="none" w:sz="0" w:space="0" w:color="auto"/>
            <w:bottom w:val="none" w:sz="0" w:space="0" w:color="auto"/>
            <w:right w:val="none" w:sz="0" w:space="0" w:color="auto"/>
          </w:divBdr>
        </w:div>
        <w:div w:id="680090811">
          <w:marLeft w:val="640"/>
          <w:marRight w:val="0"/>
          <w:marTop w:val="0"/>
          <w:marBottom w:val="0"/>
          <w:divBdr>
            <w:top w:val="none" w:sz="0" w:space="0" w:color="auto"/>
            <w:left w:val="none" w:sz="0" w:space="0" w:color="auto"/>
            <w:bottom w:val="none" w:sz="0" w:space="0" w:color="auto"/>
            <w:right w:val="none" w:sz="0" w:space="0" w:color="auto"/>
          </w:divBdr>
        </w:div>
        <w:div w:id="554051144">
          <w:marLeft w:val="640"/>
          <w:marRight w:val="0"/>
          <w:marTop w:val="0"/>
          <w:marBottom w:val="0"/>
          <w:divBdr>
            <w:top w:val="none" w:sz="0" w:space="0" w:color="auto"/>
            <w:left w:val="none" w:sz="0" w:space="0" w:color="auto"/>
            <w:bottom w:val="none" w:sz="0" w:space="0" w:color="auto"/>
            <w:right w:val="none" w:sz="0" w:space="0" w:color="auto"/>
          </w:divBdr>
        </w:div>
        <w:div w:id="830103002">
          <w:marLeft w:val="640"/>
          <w:marRight w:val="0"/>
          <w:marTop w:val="0"/>
          <w:marBottom w:val="0"/>
          <w:divBdr>
            <w:top w:val="none" w:sz="0" w:space="0" w:color="auto"/>
            <w:left w:val="none" w:sz="0" w:space="0" w:color="auto"/>
            <w:bottom w:val="none" w:sz="0" w:space="0" w:color="auto"/>
            <w:right w:val="none" w:sz="0" w:space="0" w:color="auto"/>
          </w:divBdr>
        </w:div>
      </w:divsChild>
    </w:div>
    <w:div w:id="585919058">
      <w:bodyDiv w:val="1"/>
      <w:marLeft w:val="0"/>
      <w:marRight w:val="0"/>
      <w:marTop w:val="0"/>
      <w:marBottom w:val="0"/>
      <w:divBdr>
        <w:top w:val="none" w:sz="0" w:space="0" w:color="auto"/>
        <w:left w:val="none" w:sz="0" w:space="0" w:color="auto"/>
        <w:bottom w:val="none" w:sz="0" w:space="0" w:color="auto"/>
        <w:right w:val="none" w:sz="0" w:space="0" w:color="auto"/>
      </w:divBdr>
      <w:divsChild>
        <w:div w:id="1511723965">
          <w:marLeft w:val="640"/>
          <w:marRight w:val="0"/>
          <w:marTop w:val="0"/>
          <w:marBottom w:val="0"/>
          <w:divBdr>
            <w:top w:val="none" w:sz="0" w:space="0" w:color="auto"/>
            <w:left w:val="none" w:sz="0" w:space="0" w:color="auto"/>
            <w:bottom w:val="none" w:sz="0" w:space="0" w:color="auto"/>
            <w:right w:val="none" w:sz="0" w:space="0" w:color="auto"/>
          </w:divBdr>
        </w:div>
        <w:div w:id="1115364333">
          <w:marLeft w:val="640"/>
          <w:marRight w:val="0"/>
          <w:marTop w:val="0"/>
          <w:marBottom w:val="0"/>
          <w:divBdr>
            <w:top w:val="none" w:sz="0" w:space="0" w:color="auto"/>
            <w:left w:val="none" w:sz="0" w:space="0" w:color="auto"/>
            <w:bottom w:val="none" w:sz="0" w:space="0" w:color="auto"/>
            <w:right w:val="none" w:sz="0" w:space="0" w:color="auto"/>
          </w:divBdr>
        </w:div>
        <w:div w:id="1844470082">
          <w:marLeft w:val="640"/>
          <w:marRight w:val="0"/>
          <w:marTop w:val="0"/>
          <w:marBottom w:val="0"/>
          <w:divBdr>
            <w:top w:val="none" w:sz="0" w:space="0" w:color="auto"/>
            <w:left w:val="none" w:sz="0" w:space="0" w:color="auto"/>
            <w:bottom w:val="none" w:sz="0" w:space="0" w:color="auto"/>
            <w:right w:val="none" w:sz="0" w:space="0" w:color="auto"/>
          </w:divBdr>
        </w:div>
        <w:div w:id="1255625519">
          <w:marLeft w:val="640"/>
          <w:marRight w:val="0"/>
          <w:marTop w:val="0"/>
          <w:marBottom w:val="0"/>
          <w:divBdr>
            <w:top w:val="none" w:sz="0" w:space="0" w:color="auto"/>
            <w:left w:val="none" w:sz="0" w:space="0" w:color="auto"/>
            <w:bottom w:val="none" w:sz="0" w:space="0" w:color="auto"/>
            <w:right w:val="none" w:sz="0" w:space="0" w:color="auto"/>
          </w:divBdr>
        </w:div>
        <w:div w:id="1157266110">
          <w:marLeft w:val="640"/>
          <w:marRight w:val="0"/>
          <w:marTop w:val="0"/>
          <w:marBottom w:val="0"/>
          <w:divBdr>
            <w:top w:val="none" w:sz="0" w:space="0" w:color="auto"/>
            <w:left w:val="none" w:sz="0" w:space="0" w:color="auto"/>
            <w:bottom w:val="none" w:sz="0" w:space="0" w:color="auto"/>
            <w:right w:val="none" w:sz="0" w:space="0" w:color="auto"/>
          </w:divBdr>
        </w:div>
        <w:div w:id="150874419">
          <w:marLeft w:val="640"/>
          <w:marRight w:val="0"/>
          <w:marTop w:val="0"/>
          <w:marBottom w:val="0"/>
          <w:divBdr>
            <w:top w:val="none" w:sz="0" w:space="0" w:color="auto"/>
            <w:left w:val="none" w:sz="0" w:space="0" w:color="auto"/>
            <w:bottom w:val="none" w:sz="0" w:space="0" w:color="auto"/>
            <w:right w:val="none" w:sz="0" w:space="0" w:color="auto"/>
          </w:divBdr>
        </w:div>
      </w:divsChild>
    </w:div>
    <w:div w:id="615022470">
      <w:bodyDiv w:val="1"/>
      <w:marLeft w:val="0"/>
      <w:marRight w:val="0"/>
      <w:marTop w:val="0"/>
      <w:marBottom w:val="0"/>
      <w:divBdr>
        <w:top w:val="none" w:sz="0" w:space="0" w:color="auto"/>
        <w:left w:val="none" w:sz="0" w:space="0" w:color="auto"/>
        <w:bottom w:val="none" w:sz="0" w:space="0" w:color="auto"/>
        <w:right w:val="none" w:sz="0" w:space="0" w:color="auto"/>
      </w:divBdr>
      <w:divsChild>
        <w:div w:id="1174765401">
          <w:marLeft w:val="640"/>
          <w:marRight w:val="0"/>
          <w:marTop w:val="0"/>
          <w:marBottom w:val="0"/>
          <w:divBdr>
            <w:top w:val="none" w:sz="0" w:space="0" w:color="auto"/>
            <w:left w:val="none" w:sz="0" w:space="0" w:color="auto"/>
            <w:bottom w:val="none" w:sz="0" w:space="0" w:color="auto"/>
            <w:right w:val="none" w:sz="0" w:space="0" w:color="auto"/>
          </w:divBdr>
        </w:div>
      </w:divsChild>
    </w:div>
    <w:div w:id="775248623">
      <w:bodyDiv w:val="1"/>
      <w:marLeft w:val="0"/>
      <w:marRight w:val="0"/>
      <w:marTop w:val="0"/>
      <w:marBottom w:val="0"/>
      <w:divBdr>
        <w:top w:val="none" w:sz="0" w:space="0" w:color="auto"/>
        <w:left w:val="none" w:sz="0" w:space="0" w:color="auto"/>
        <w:bottom w:val="none" w:sz="0" w:space="0" w:color="auto"/>
        <w:right w:val="none" w:sz="0" w:space="0" w:color="auto"/>
      </w:divBdr>
      <w:divsChild>
        <w:div w:id="1489128686">
          <w:marLeft w:val="640"/>
          <w:marRight w:val="0"/>
          <w:marTop w:val="0"/>
          <w:marBottom w:val="0"/>
          <w:divBdr>
            <w:top w:val="none" w:sz="0" w:space="0" w:color="auto"/>
            <w:left w:val="none" w:sz="0" w:space="0" w:color="auto"/>
            <w:bottom w:val="none" w:sz="0" w:space="0" w:color="auto"/>
            <w:right w:val="none" w:sz="0" w:space="0" w:color="auto"/>
          </w:divBdr>
        </w:div>
        <w:div w:id="1952391901">
          <w:marLeft w:val="640"/>
          <w:marRight w:val="0"/>
          <w:marTop w:val="0"/>
          <w:marBottom w:val="0"/>
          <w:divBdr>
            <w:top w:val="none" w:sz="0" w:space="0" w:color="auto"/>
            <w:left w:val="none" w:sz="0" w:space="0" w:color="auto"/>
            <w:bottom w:val="none" w:sz="0" w:space="0" w:color="auto"/>
            <w:right w:val="none" w:sz="0" w:space="0" w:color="auto"/>
          </w:divBdr>
        </w:div>
        <w:div w:id="478351956">
          <w:marLeft w:val="640"/>
          <w:marRight w:val="0"/>
          <w:marTop w:val="0"/>
          <w:marBottom w:val="0"/>
          <w:divBdr>
            <w:top w:val="none" w:sz="0" w:space="0" w:color="auto"/>
            <w:left w:val="none" w:sz="0" w:space="0" w:color="auto"/>
            <w:bottom w:val="none" w:sz="0" w:space="0" w:color="auto"/>
            <w:right w:val="none" w:sz="0" w:space="0" w:color="auto"/>
          </w:divBdr>
        </w:div>
        <w:div w:id="596713405">
          <w:marLeft w:val="640"/>
          <w:marRight w:val="0"/>
          <w:marTop w:val="0"/>
          <w:marBottom w:val="0"/>
          <w:divBdr>
            <w:top w:val="none" w:sz="0" w:space="0" w:color="auto"/>
            <w:left w:val="none" w:sz="0" w:space="0" w:color="auto"/>
            <w:bottom w:val="none" w:sz="0" w:space="0" w:color="auto"/>
            <w:right w:val="none" w:sz="0" w:space="0" w:color="auto"/>
          </w:divBdr>
        </w:div>
        <w:div w:id="831869053">
          <w:marLeft w:val="640"/>
          <w:marRight w:val="0"/>
          <w:marTop w:val="0"/>
          <w:marBottom w:val="0"/>
          <w:divBdr>
            <w:top w:val="none" w:sz="0" w:space="0" w:color="auto"/>
            <w:left w:val="none" w:sz="0" w:space="0" w:color="auto"/>
            <w:bottom w:val="none" w:sz="0" w:space="0" w:color="auto"/>
            <w:right w:val="none" w:sz="0" w:space="0" w:color="auto"/>
          </w:divBdr>
        </w:div>
        <w:div w:id="1913394480">
          <w:marLeft w:val="640"/>
          <w:marRight w:val="0"/>
          <w:marTop w:val="0"/>
          <w:marBottom w:val="0"/>
          <w:divBdr>
            <w:top w:val="none" w:sz="0" w:space="0" w:color="auto"/>
            <w:left w:val="none" w:sz="0" w:space="0" w:color="auto"/>
            <w:bottom w:val="none" w:sz="0" w:space="0" w:color="auto"/>
            <w:right w:val="none" w:sz="0" w:space="0" w:color="auto"/>
          </w:divBdr>
        </w:div>
        <w:div w:id="1522402030">
          <w:marLeft w:val="640"/>
          <w:marRight w:val="0"/>
          <w:marTop w:val="0"/>
          <w:marBottom w:val="0"/>
          <w:divBdr>
            <w:top w:val="none" w:sz="0" w:space="0" w:color="auto"/>
            <w:left w:val="none" w:sz="0" w:space="0" w:color="auto"/>
            <w:bottom w:val="none" w:sz="0" w:space="0" w:color="auto"/>
            <w:right w:val="none" w:sz="0" w:space="0" w:color="auto"/>
          </w:divBdr>
        </w:div>
        <w:div w:id="2091921553">
          <w:marLeft w:val="640"/>
          <w:marRight w:val="0"/>
          <w:marTop w:val="0"/>
          <w:marBottom w:val="0"/>
          <w:divBdr>
            <w:top w:val="none" w:sz="0" w:space="0" w:color="auto"/>
            <w:left w:val="none" w:sz="0" w:space="0" w:color="auto"/>
            <w:bottom w:val="none" w:sz="0" w:space="0" w:color="auto"/>
            <w:right w:val="none" w:sz="0" w:space="0" w:color="auto"/>
          </w:divBdr>
        </w:div>
      </w:divsChild>
    </w:div>
    <w:div w:id="796214532">
      <w:bodyDiv w:val="1"/>
      <w:marLeft w:val="0"/>
      <w:marRight w:val="0"/>
      <w:marTop w:val="0"/>
      <w:marBottom w:val="0"/>
      <w:divBdr>
        <w:top w:val="none" w:sz="0" w:space="0" w:color="auto"/>
        <w:left w:val="none" w:sz="0" w:space="0" w:color="auto"/>
        <w:bottom w:val="none" w:sz="0" w:space="0" w:color="auto"/>
        <w:right w:val="none" w:sz="0" w:space="0" w:color="auto"/>
      </w:divBdr>
      <w:divsChild>
        <w:div w:id="3827218">
          <w:marLeft w:val="640"/>
          <w:marRight w:val="0"/>
          <w:marTop w:val="0"/>
          <w:marBottom w:val="0"/>
          <w:divBdr>
            <w:top w:val="none" w:sz="0" w:space="0" w:color="auto"/>
            <w:left w:val="none" w:sz="0" w:space="0" w:color="auto"/>
            <w:bottom w:val="none" w:sz="0" w:space="0" w:color="auto"/>
            <w:right w:val="none" w:sz="0" w:space="0" w:color="auto"/>
          </w:divBdr>
        </w:div>
        <w:div w:id="1527985844">
          <w:marLeft w:val="640"/>
          <w:marRight w:val="0"/>
          <w:marTop w:val="0"/>
          <w:marBottom w:val="0"/>
          <w:divBdr>
            <w:top w:val="none" w:sz="0" w:space="0" w:color="auto"/>
            <w:left w:val="none" w:sz="0" w:space="0" w:color="auto"/>
            <w:bottom w:val="none" w:sz="0" w:space="0" w:color="auto"/>
            <w:right w:val="none" w:sz="0" w:space="0" w:color="auto"/>
          </w:divBdr>
        </w:div>
        <w:div w:id="1037437472">
          <w:marLeft w:val="640"/>
          <w:marRight w:val="0"/>
          <w:marTop w:val="0"/>
          <w:marBottom w:val="0"/>
          <w:divBdr>
            <w:top w:val="none" w:sz="0" w:space="0" w:color="auto"/>
            <w:left w:val="none" w:sz="0" w:space="0" w:color="auto"/>
            <w:bottom w:val="none" w:sz="0" w:space="0" w:color="auto"/>
            <w:right w:val="none" w:sz="0" w:space="0" w:color="auto"/>
          </w:divBdr>
        </w:div>
        <w:div w:id="1910115337">
          <w:marLeft w:val="640"/>
          <w:marRight w:val="0"/>
          <w:marTop w:val="0"/>
          <w:marBottom w:val="0"/>
          <w:divBdr>
            <w:top w:val="none" w:sz="0" w:space="0" w:color="auto"/>
            <w:left w:val="none" w:sz="0" w:space="0" w:color="auto"/>
            <w:bottom w:val="none" w:sz="0" w:space="0" w:color="auto"/>
            <w:right w:val="none" w:sz="0" w:space="0" w:color="auto"/>
          </w:divBdr>
        </w:div>
        <w:div w:id="1137382339">
          <w:marLeft w:val="640"/>
          <w:marRight w:val="0"/>
          <w:marTop w:val="0"/>
          <w:marBottom w:val="0"/>
          <w:divBdr>
            <w:top w:val="none" w:sz="0" w:space="0" w:color="auto"/>
            <w:left w:val="none" w:sz="0" w:space="0" w:color="auto"/>
            <w:bottom w:val="none" w:sz="0" w:space="0" w:color="auto"/>
            <w:right w:val="none" w:sz="0" w:space="0" w:color="auto"/>
          </w:divBdr>
        </w:div>
      </w:divsChild>
    </w:div>
    <w:div w:id="909926053">
      <w:bodyDiv w:val="1"/>
      <w:marLeft w:val="0"/>
      <w:marRight w:val="0"/>
      <w:marTop w:val="0"/>
      <w:marBottom w:val="0"/>
      <w:divBdr>
        <w:top w:val="none" w:sz="0" w:space="0" w:color="auto"/>
        <w:left w:val="none" w:sz="0" w:space="0" w:color="auto"/>
        <w:bottom w:val="none" w:sz="0" w:space="0" w:color="auto"/>
        <w:right w:val="none" w:sz="0" w:space="0" w:color="auto"/>
      </w:divBdr>
    </w:div>
    <w:div w:id="1120955039">
      <w:bodyDiv w:val="1"/>
      <w:marLeft w:val="0"/>
      <w:marRight w:val="0"/>
      <w:marTop w:val="0"/>
      <w:marBottom w:val="0"/>
      <w:divBdr>
        <w:top w:val="none" w:sz="0" w:space="0" w:color="auto"/>
        <w:left w:val="none" w:sz="0" w:space="0" w:color="auto"/>
        <w:bottom w:val="none" w:sz="0" w:space="0" w:color="auto"/>
        <w:right w:val="none" w:sz="0" w:space="0" w:color="auto"/>
      </w:divBdr>
      <w:divsChild>
        <w:div w:id="687755345">
          <w:marLeft w:val="640"/>
          <w:marRight w:val="0"/>
          <w:marTop w:val="0"/>
          <w:marBottom w:val="0"/>
          <w:divBdr>
            <w:top w:val="none" w:sz="0" w:space="0" w:color="auto"/>
            <w:left w:val="none" w:sz="0" w:space="0" w:color="auto"/>
            <w:bottom w:val="none" w:sz="0" w:space="0" w:color="auto"/>
            <w:right w:val="none" w:sz="0" w:space="0" w:color="auto"/>
          </w:divBdr>
        </w:div>
        <w:div w:id="1334993645">
          <w:marLeft w:val="640"/>
          <w:marRight w:val="0"/>
          <w:marTop w:val="0"/>
          <w:marBottom w:val="0"/>
          <w:divBdr>
            <w:top w:val="none" w:sz="0" w:space="0" w:color="auto"/>
            <w:left w:val="none" w:sz="0" w:space="0" w:color="auto"/>
            <w:bottom w:val="none" w:sz="0" w:space="0" w:color="auto"/>
            <w:right w:val="none" w:sz="0" w:space="0" w:color="auto"/>
          </w:divBdr>
        </w:div>
      </w:divsChild>
    </w:div>
    <w:div w:id="1248347294">
      <w:bodyDiv w:val="1"/>
      <w:marLeft w:val="0"/>
      <w:marRight w:val="0"/>
      <w:marTop w:val="0"/>
      <w:marBottom w:val="0"/>
      <w:divBdr>
        <w:top w:val="none" w:sz="0" w:space="0" w:color="auto"/>
        <w:left w:val="none" w:sz="0" w:space="0" w:color="auto"/>
        <w:bottom w:val="none" w:sz="0" w:space="0" w:color="auto"/>
        <w:right w:val="none" w:sz="0" w:space="0" w:color="auto"/>
      </w:divBdr>
      <w:divsChild>
        <w:div w:id="71436524">
          <w:marLeft w:val="640"/>
          <w:marRight w:val="0"/>
          <w:marTop w:val="0"/>
          <w:marBottom w:val="0"/>
          <w:divBdr>
            <w:top w:val="none" w:sz="0" w:space="0" w:color="auto"/>
            <w:left w:val="none" w:sz="0" w:space="0" w:color="auto"/>
            <w:bottom w:val="none" w:sz="0" w:space="0" w:color="auto"/>
            <w:right w:val="none" w:sz="0" w:space="0" w:color="auto"/>
          </w:divBdr>
        </w:div>
        <w:div w:id="1345404305">
          <w:marLeft w:val="640"/>
          <w:marRight w:val="0"/>
          <w:marTop w:val="0"/>
          <w:marBottom w:val="0"/>
          <w:divBdr>
            <w:top w:val="none" w:sz="0" w:space="0" w:color="auto"/>
            <w:left w:val="none" w:sz="0" w:space="0" w:color="auto"/>
            <w:bottom w:val="none" w:sz="0" w:space="0" w:color="auto"/>
            <w:right w:val="none" w:sz="0" w:space="0" w:color="auto"/>
          </w:divBdr>
        </w:div>
        <w:div w:id="1803883804">
          <w:marLeft w:val="640"/>
          <w:marRight w:val="0"/>
          <w:marTop w:val="0"/>
          <w:marBottom w:val="0"/>
          <w:divBdr>
            <w:top w:val="none" w:sz="0" w:space="0" w:color="auto"/>
            <w:left w:val="none" w:sz="0" w:space="0" w:color="auto"/>
            <w:bottom w:val="none" w:sz="0" w:space="0" w:color="auto"/>
            <w:right w:val="none" w:sz="0" w:space="0" w:color="auto"/>
          </w:divBdr>
        </w:div>
        <w:div w:id="1571698629">
          <w:marLeft w:val="640"/>
          <w:marRight w:val="0"/>
          <w:marTop w:val="0"/>
          <w:marBottom w:val="0"/>
          <w:divBdr>
            <w:top w:val="none" w:sz="0" w:space="0" w:color="auto"/>
            <w:left w:val="none" w:sz="0" w:space="0" w:color="auto"/>
            <w:bottom w:val="none" w:sz="0" w:space="0" w:color="auto"/>
            <w:right w:val="none" w:sz="0" w:space="0" w:color="auto"/>
          </w:divBdr>
        </w:div>
        <w:div w:id="656881272">
          <w:marLeft w:val="640"/>
          <w:marRight w:val="0"/>
          <w:marTop w:val="0"/>
          <w:marBottom w:val="0"/>
          <w:divBdr>
            <w:top w:val="none" w:sz="0" w:space="0" w:color="auto"/>
            <w:left w:val="none" w:sz="0" w:space="0" w:color="auto"/>
            <w:bottom w:val="none" w:sz="0" w:space="0" w:color="auto"/>
            <w:right w:val="none" w:sz="0" w:space="0" w:color="auto"/>
          </w:divBdr>
        </w:div>
        <w:div w:id="1145513197">
          <w:marLeft w:val="640"/>
          <w:marRight w:val="0"/>
          <w:marTop w:val="0"/>
          <w:marBottom w:val="0"/>
          <w:divBdr>
            <w:top w:val="none" w:sz="0" w:space="0" w:color="auto"/>
            <w:left w:val="none" w:sz="0" w:space="0" w:color="auto"/>
            <w:bottom w:val="none" w:sz="0" w:space="0" w:color="auto"/>
            <w:right w:val="none" w:sz="0" w:space="0" w:color="auto"/>
          </w:divBdr>
        </w:div>
        <w:div w:id="488983539">
          <w:marLeft w:val="640"/>
          <w:marRight w:val="0"/>
          <w:marTop w:val="0"/>
          <w:marBottom w:val="0"/>
          <w:divBdr>
            <w:top w:val="none" w:sz="0" w:space="0" w:color="auto"/>
            <w:left w:val="none" w:sz="0" w:space="0" w:color="auto"/>
            <w:bottom w:val="none" w:sz="0" w:space="0" w:color="auto"/>
            <w:right w:val="none" w:sz="0" w:space="0" w:color="auto"/>
          </w:divBdr>
        </w:div>
        <w:div w:id="1219785401">
          <w:marLeft w:val="640"/>
          <w:marRight w:val="0"/>
          <w:marTop w:val="0"/>
          <w:marBottom w:val="0"/>
          <w:divBdr>
            <w:top w:val="none" w:sz="0" w:space="0" w:color="auto"/>
            <w:left w:val="none" w:sz="0" w:space="0" w:color="auto"/>
            <w:bottom w:val="none" w:sz="0" w:space="0" w:color="auto"/>
            <w:right w:val="none" w:sz="0" w:space="0" w:color="auto"/>
          </w:divBdr>
        </w:div>
        <w:div w:id="1080518072">
          <w:marLeft w:val="640"/>
          <w:marRight w:val="0"/>
          <w:marTop w:val="0"/>
          <w:marBottom w:val="0"/>
          <w:divBdr>
            <w:top w:val="none" w:sz="0" w:space="0" w:color="auto"/>
            <w:left w:val="none" w:sz="0" w:space="0" w:color="auto"/>
            <w:bottom w:val="none" w:sz="0" w:space="0" w:color="auto"/>
            <w:right w:val="none" w:sz="0" w:space="0" w:color="auto"/>
          </w:divBdr>
        </w:div>
        <w:div w:id="1956057968">
          <w:marLeft w:val="640"/>
          <w:marRight w:val="0"/>
          <w:marTop w:val="0"/>
          <w:marBottom w:val="0"/>
          <w:divBdr>
            <w:top w:val="none" w:sz="0" w:space="0" w:color="auto"/>
            <w:left w:val="none" w:sz="0" w:space="0" w:color="auto"/>
            <w:bottom w:val="none" w:sz="0" w:space="0" w:color="auto"/>
            <w:right w:val="none" w:sz="0" w:space="0" w:color="auto"/>
          </w:divBdr>
        </w:div>
      </w:divsChild>
    </w:div>
    <w:div w:id="1263493546">
      <w:bodyDiv w:val="1"/>
      <w:marLeft w:val="0"/>
      <w:marRight w:val="0"/>
      <w:marTop w:val="0"/>
      <w:marBottom w:val="0"/>
      <w:divBdr>
        <w:top w:val="none" w:sz="0" w:space="0" w:color="auto"/>
        <w:left w:val="none" w:sz="0" w:space="0" w:color="auto"/>
        <w:bottom w:val="none" w:sz="0" w:space="0" w:color="auto"/>
        <w:right w:val="none" w:sz="0" w:space="0" w:color="auto"/>
      </w:divBdr>
      <w:divsChild>
        <w:div w:id="823276367">
          <w:marLeft w:val="640"/>
          <w:marRight w:val="0"/>
          <w:marTop w:val="0"/>
          <w:marBottom w:val="0"/>
          <w:divBdr>
            <w:top w:val="none" w:sz="0" w:space="0" w:color="auto"/>
            <w:left w:val="none" w:sz="0" w:space="0" w:color="auto"/>
            <w:bottom w:val="none" w:sz="0" w:space="0" w:color="auto"/>
            <w:right w:val="none" w:sz="0" w:space="0" w:color="auto"/>
          </w:divBdr>
        </w:div>
        <w:div w:id="2091076722">
          <w:marLeft w:val="640"/>
          <w:marRight w:val="0"/>
          <w:marTop w:val="0"/>
          <w:marBottom w:val="0"/>
          <w:divBdr>
            <w:top w:val="none" w:sz="0" w:space="0" w:color="auto"/>
            <w:left w:val="none" w:sz="0" w:space="0" w:color="auto"/>
            <w:bottom w:val="none" w:sz="0" w:space="0" w:color="auto"/>
            <w:right w:val="none" w:sz="0" w:space="0" w:color="auto"/>
          </w:divBdr>
        </w:div>
      </w:divsChild>
    </w:div>
    <w:div w:id="1328482974">
      <w:bodyDiv w:val="1"/>
      <w:marLeft w:val="0"/>
      <w:marRight w:val="0"/>
      <w:marTop w:val="0"/>
      <w:marBottom w:val="0"/>
      <w:divBdr>
        <w:top w:val="none" w:sz="0" w:space="0" w:color="auto"/>
        <w:left w:val="none" w:sz="0" w:space="0" w:color="auto"/>
        <w:bottom w:val="none" w:sz="0" w:space="0" w:color="auto"/>
        <w:right w:val="none" w:sz="0" w:space="0" w:color="auto"/>
      </w:divBdr>
      <w:divsChild>
        <w:div w:id="1800372013">
          <w:marLeft w:val="640"/>
          <w:marRight w:val="0"/>
          <w:marTop w:val="0"/>
          <w:marBottom w:val="0"/>
          <w:divBdr>
            <w:top w:val="none" w:sz="0" w:space="0" w:color="auto"/>
            <w:left w:val="none" w:sz="0" w:space="0" w:color="auto"/>
            <w:bottom w:val="none" w:sz="0" w:space="0" w:color="auto"/>
            <w:right w:val="none" w:sz="0" w:space="0" w:color="auto"/>
          </w:divBdr>
        </w:div>
        <w:div w:id="436217848">
          <w:marLeft w:val="640"/>
          <w:marRight w:val="0"/>
          <w:marTop w:val="0"/>
          <w:marBottom w:val="0"/>
          <w:divBdr>
            <w:top w:val="none" w:sz="0" w:space="0" w:color="auto"/>
            <w:left w:val="none" w:sz="0" w:space="0" w:color="auto"/>
            <w:bottom w:val="none" w:sz="0" w:space="0" w:color="auto"/>
            <w:right w:val="none" w:sz="0" w:space="0" w:color="auto"/>
          </w:divBdr>
        </w:div>
        <w:div w:id="1758868088">
          <w:marLeft w:val="640"/>
          <w:marRight w:val="0"/>
          <w:marTop w:val="0"/>
          <w:marBottom w:val="0"/>
          <w:divBdr>
            <w:top w:val="none" w:sz="0" w:space="0" w:color="auto"/>
            <w:left w:val="none" w:sz="0" w:space="0" w:color="auto"/>
            <w:bottom w:val="none" w:sz="0" w:space="0" w:color="auto"/>
            <w:right w:val="none" w:sz="0" w:space="0" w:color="auto"/>
          </w:divBdr>
        </w:div>
        <w:div w:id="1277784868">
          <w:marLeft w:val="640"/>
          <w:marRight w:val="0"/>
          <w:marTop w:val="0"/>
          <w:marBottom w:val="0"/>
          <w:divBdr>
            <w:top w:val="none" w:sz="0" w:space="0" w:color="auto"/>
            <w:left w:val="none" w:sz="0" w:space="0" w:color="auto"/>
            <w:bottom w:val="none" w:sz="0" w:space="0" w:color="auto"/>
            <w:right w:val="none" w:sz="0" w:space="0" w:color="auto"/>
          </w:divBdr>
        </w:div>
      </w:divsChild>
    </w:div>
    <w:div w:id="1400445085">
      <w:bodyDiv w:val="1"/>
      <w:marLeft w:val="0"/>
      <w:marRight w:val="0"/>
      <w:marTop w:val="0"/>
      <w:marBottom w:val="0"/>
      <w:divBdr>
        <w:top w:val="none" w:sz="0" w:space="0" w:color="auto"/>
        <w:left w:val="none" w:sz="0" w:space="0" w:color="auto"/>
        <w:bottom w:val="none" w:sz="0" w:space="0" w:color="auto"/>
        <w:right w:val="none" w:sz="0" w:space="0" w:color="auto"/>
      </w:divBdr>
      <w:divsChild>
        <w:div w:id="171654141">
          <w:marLeft w:val="640"/>
          <w:marRight w:val="0"/>
          <w:marTop w:val="0"/>
          <w:marBottom w:val="0"/>
          <w:divBdr>
            <w:top w:val="none" w:sz="0" w:space="0" w:color="auto"/>
            <w:left w:val="none" w:sz="0" w:space="0" w:color="auto"/>
            <w:bottom w:val="none" w:sz="0" w:space="0" w:color="auto"/>
            <w:right w:val="none" w:sz="0" w:space="0" w:color="auto"/>
          </w:divBdr>
        </w:div>
        <w:div w:id="1874685504">
          <w:marLeft w:val="640"/>
          <w:marRight w:val="0"/>
          <w:marTop w:val="0"/>
          <w:marBottom w:val="0"/>
          <w:divBdr>
            <w:top w:val="none" w:sz="0" w:space="0" w:color="auto"/>
            <w:left w:val="none" w:sz="0" w:space="0" w:color="auto"/>
            <w:bottom w:val="none" w:sz="0" w:space="0" w:color="auto"/>
            <w:right w:val="none" w:sz="0" w:space="0" w:color="auto"/>
          </w:divBdr>
        </w:div>
        <w:div w:id="589235076">
          <w:marLeft w:val="640"/>
          <w:marRight w:val="0"/>
          <w:marTop w:val="0"/>
          <w:marBottom w:val="0"/>
          <w:divBdr>
            <w:top w:val="none" w:sz="0" w:space="0" w:color="auto"/>
            <w:left w:val="none" w:sz="0" w:space="0" w:color="auto"/>
            <w:bottom w:val="none" w:sz="0" w:space="0" w:color="auto"/>
            <w:right w:val="none" w:sz="0" w:space="0" w:color="auto"/>
          </w:divBdr>
        </w:div>
        <w:div w:id="1875580351">
          <w:marLeft w:val="640"/>
          <w:marRight w:val="0"/>
          <w:marTop w:val="0"/>
          <w:marBottom w:val="0"/>
          <w:divBdr>
            <w:top w:val="none" w:sz="0" w:space="0" w:color="auto"/>
            <w:left w:val="none" w:sz="0" w:space="0" w:color="auto"/>
            <w:bottom w:val="none" w:sz="0" w:space="0" w:color="auto"/>
            <w:right w:val="none" w:sz="0" w:space="0" w:color="auto"/>
          </w:divBdr>
        </w:div>
      </w:divsChild>
    </w:div>
    <w:div w:id="1463883279">
      <w:bodyDiv w:val="1"/>
      <w:marLeft w:val="0"/>
      <w:marRight w:val="0"/>
      <w:marTop w:val="0"/>
      <w:marBottom w:val="0"/>
      <w:divBdr>
        <w:top w:val="none" w:sz="0" w:space="0" w:color="auto"/>
        <w:left w:val="none" w:sz="0" w:space="0" w:color="auto"/>
        <w:bottom w:val="none" w:sz="0" w:space="0" w:color="auto"/>
        <w:right w:val="none" w:sz="0" w:space="0" w:color="auto"/>
      </w:divBdr>
      <w:divsChild>
        <w:div w:id="810563306">
          <w:marLeft w:val="640"/>
          <w:marRight w:val="0"/>
          <w:marTop w:val="0"/>
          <w:marBottom w:val="0"/>
          <w:divBdr>
            <w:top w:val="none" w:sz="0" w:space="0" w:color="auto"/>
            <w:left w:val="none" w:sz="0" w:space="0" w:color="auto"/>
            <w:bottom w:val="none" w:sz="0" w:space="0" w:color="auto"/>
            <w:right w:val="none" w:sz="0" w:space="0" w:color="auto"/>
          </w:divBdr>
        </w:div>
        <w:div w:id="1303846697">
          <w:marLeft w:val="640"/>
          <w:marRight w:val="0"/>
          <w:marTop w:val="0"/>
          <w:marBottom w:val="0"/>
          <w:divBdr>
            <w:top w:val="none" w:sz="0" w:space="0" w:color="auto"/>
            <w:left w:val="none" w:sz="0" w:space="0" w:color="auto"/>
            <w:bottom w:val="none" w:sz="0" w:space="0" w:color="auto"/>
            <w:right w:val="none" w:sz="0" w:space="0" w:color="auto"/>
          </w:divBdr>
        </w:div>
        <w:div w:id="2086298183">
          <w:marLeft w:val="640"/>
          <w:marRight w:val="0"/>
          <w:marTop w:val="0"/>
          <w:marBottom w:val="0"/>
          <w:divBdr>
            <w:top w:val="none" w:sz="0" w:space="0" w:color="auto"/>
            <w:left w:val="none" w:sz="0" w:space="0" w:color="auto"/>
            <w:bottom w:val="none" w:sz="0" w:space="0" w:color="auto"/>
            <w:right w:val="none" w:sz="0" w:space="0" w:color="auto"/>
          </w:divBdr>
        </w:div>
        <w:div w:id="1589970050">
          <w:marLeft w:val="640"/>
          <w:marRight w:val="0"/>
          <w:marTop w:val="0"/>
          <w:marBottom w:val="0"/>
          <w:divBdr>
            <w:top w:val="none" w:sz="0" w:space="0" w:color="auto"/>
            <w:left w:val="none" w:sz="0" w:space="0" w:color="auto"/>
            <w:bottom w:val="none" w:sz="0" w:space="0" w:color="auto"/>
            <w:right w:val="none" w:sz="0" w:space="0" w:color="auto"/>
          </w:divBdr>
        </w:div>
        <w:div w:id="168250531">
          <w:marLeft w:val="640"/>
          <w:marRight w:val="0"/>
          <w:marTop w:val="0"/>
          <w:marBottom w:val="0"/>
          <w:divBdr>
            <w:top w:val="none" w:sz="0" w:space="0" w:color="auto"/>
            <w:left w:val="none" w:sz="0" w:space="0" w:color="auto"/>
            <w:bottom w:val="none" w:sz="0" w:space="0" w:color="auto"/>
            <w:right w:val="none" w:sz="0" w:space="0" w:color="auto"/>
          </w:divBdr>
        </w:div>
        <w:div w:id="730496919">
          <w:marLeft w:val="640"/>
          <w:marRight w:val="0"/>
          <w:marTop w:val="0"/>
          <w:marBottom w:val="0"/>
          <w:divBdr>
            <w:top w:val="none" w:sz="0" w:space="0" w:color="auto"/>
            <w:left w:val="none" w:sz="0" w:space="0" w:color="auto"/>
            <w:bottom w:val="none" w:sz="0" w:space="0" w:color="auto"/>
            <w:right w:val="none" w:sz="0" w:space="0" w:color="auto"/>
          </w:divBdr>
        </w:div>
        <w:div w:id="2079016259">
          <w:marLeft w:val="640"/>
          <w:marRight w:val="0"/>
          <w:marTop w:val="0"/>
          <w:marBottom w:val="0"/>
          <w:divBdr>
            <w:top w:val="none" w:sz="0" w:space="0" w:color="auto"/>
            <w:left w:val="none" w:sz="0" w:space="0" w:color="auto"/>
            <w:bottom w:val="none" w:sz="0" w:space="0" w:color="auto"/>
            <w:right w:val="none" w:sz="0" w:space="0" w:color="auto"/>
          </w:divBdr>
        </w:div>
        <w:div w:id="1133714518">
          <w:marLeft w:val="640"/>
          <w:marRight w:val="0"/>
          <w:marTop w:val="0"/>
          <w:marBottom w:val="0"/>
          <w:divBdr>
            <w:top w:val="none" w:sz="0" w:space="0" w:color="auto"/>
            <w:left w:val="none" w:sz="0" w:space="0" w:color="auto"/>
            <w:bottom w:val="none" w:sz="0" w:space="0" w:color="auto"/>
            <w:right w:val="none" w:sz="0" w:space="0" w:color="auto"/>
          </w:divBdr>
        </w:div>
        <w:div w:id="425925997">
          <w:marLeft w:val="640"/>
          <w:marRight w:val="0"/>
          <w:marTop w:val="0"/>
          <w:marBottom w:val="0"/>
          <w:divBdr>
            <w:top w:val="none" w:sz="0" w:space="0" w:color="auto"/>
            <w:left w:val="none" w:sz="0" w:space="0" w:color="auto"/>
            <w:bottom w:val="none" w:sz="0" w:space="0" w:color="auto"/>
            <w:right w:val="none" w:sz="0" w:space="0" w:color="auto"/>
          </w:divBdr>
        </w:div>
        <w:div w:id="1129645">
          <w:marLeft w:val="640"/>
          <w:marRight w:val="0"/>
          <w:marTop w:val="0"/>
          <w:marBottom w:val="0"/>
          <w:divBdr>
            <w:top w:val="none" w:sz="0" w:space="0" w:color="auto"/>
            <w:left w:val="none" w:sz="0" w:space="0" w:color="auto"/>
            <w:bottom w:val="none" w:sz="0" w:space="0" w:color="auto"/>
            <w:right w:val="none" w:sz="0" w:space="0" w:color="auto"/>
          </w:divBdr>
        </w:div>
      </w:divsChild>
    </w:div>
    <w:div w:id="1538349372">
      <w:bodyDiv w:val="1"/>
      <w:marLeft w:val="0"/>
      <w:marRight w:val="0"/>
      <w:marTop w:val="0"/>
      <w:marBottom w:val="0"/>
      <w:divBdr>
        <w:top w:val="none" w:sz="0" w:space="0" w:color="auto"/>
        <w:left w:val="none" w:sz="0" w:space="0" w:color="auto"/>
        <w:bottom w:val="none" w:sz="0" w:space="0" w:color="auto"/>
        <w:right w:val="none" w:sz="0" w:space="0" w:color="auto"/>
      </w:divBdr>
      <w:divsChild>
        <w:div w:id="1176381369">
          <w:marLeft w:val="640"/>
          <w:marRight w:val="0"/>
          <w:marTop w:val="0"/>
          <w:marBottom w:val="0"/>
          <w:divBdr>
            <w:top w:val="none" w:sz="0" w:space="0" w:color="auto"/>
            <w:left w:val="none" w:sz="0" w:space="0" w:color="auto"/>
            <w:bottom w:val="none" w:sz="0" w:space="0" w:color="auto"/>
            <w:right w:val="none" w:sz="0" w:space="0" w:color="auto"/>
          </w:divBdr>
        </w:div>
        <w:div w:id="2106799209">
          <w:marLeft w:val="640"/>
          <w:marRight w:val="0"/>
          <w:marTop w:val="0"/>
          <w:marBottom w:val="0"/>
          <w:divBdr>
            <w:top w:val="none" w:sz="0" w:space="0" w:color="auto"/>
            <w:left w:val="none" w:sz="0" w:space="0" w:color="auto"/>
            <w:bottom w:val="none" w:sz="0" w:space="0" w:color="auto"/>
            <w:right w:val="none" w:sz="0" w:space="0" w:color="auto"/>
          </w:divBdr>
        </w:div>
        <w:div w:id="622541614">
          <w:marLeft w:val="640"/>
          <w:marRight w:val="0"/>
          <w:marTop w:val="0"/>
          <w:marBottom w:val="0"/>
          <w:divBdr>
            <w:top w:val="none" w:sz="0" w:space="0" w:color="auto"/>
            <w:left w:val="none" w:sz="0" w:space="0" w:color="auto"/>
            <w:bottom w:val="none" w:sz="0" w:space="0" w:color="auto"/>
            <w:right w:val="none" w:sz="0" w:space="0" w:color="auto"/>
          </w:divBdr>
        </w:div>
        <w:div w:id="1875803263">
          <w:marLeft w:val="640"/>
          <w:marRight w:val="0"/>
          <w:marTop w:val="0"/>
          <w:marBottom w:val="0"/>
          <w:divBdr>
            <w:top w:val="none" w:sz="0" w:space="0" w:color="auto"/>
            <w:left w:val="none" w:sz="0" w:space="0" w:color="auto"/>
            <w:bottom w:val="none" w:sz="0" w:space="0" w:color="auto"/>
            <w:right w:val="none" w:sz="0" w:space="0" w:color="auto"/>
          </w:divBdr>
        </w:div>
        <w:div w:id="1357972380">
          <w:marLeft w:val="640"/>
          <w:marRight w:val="0"/>
          <w:marTop w:val="0"/>
          <w:marBottom w:val="0"/>
          <w:divBdr>
            <w:top w:val="none" w:sz="0" w:space="0" w:color="auto"/>
            <w:left w:val="none" w:sz="0" w:space="0" w:color="auto"/>
            <w:bottom w:val="none" w:sz="0" w:space="0" w:color="auto"/>
            <w:right w:val="none" w:sz="0" w:space="0" w:color="auto"/>
          </w:divBdr>
        </w:div>
        <w:div w:id="77798734">
          <w:marLeft w:val="640"/>
          <w:marRight w:val="0"/>
          <w:marTop w:val="0"/>
          <w:marBottom w:val="0"/>
          <w:divBdr>
            <w:top w:val="none" w:sz="0" w:space="0" w:color="auto"/>
            <w:left w:val="none" w:sz="0" w:space="0" w:color="auto"/>
            <w:bottom w:val="none" w:sz="0" w:space="0" w:color="auto"/>
            <w:right w:val="none" w:sz="0" w:space="0" w:color="auto"/>
          </w:divBdr>
        </w:div>
      </w:divsChild>
    </w:div>
    <w:div w:id="1590770308">
      <w:bodyDiv w:val="1"/>
      <w:marLeft w:val="0"/>
      <w:marRight w:val="0"/>
      <w:marTop w:val="0"/>
      <w:marBottom w:val="0"/>
      <w:divBdr>
        <w:top w:val="none" w:sz="0" w:space="0" w:color="auto"/>
        <w:left w:val="none" w:sz="0" w:space="0" w:color="auto"/>
        <w:bottom w:val="none" w:sz="0" w:space="0" w:color="auto"/>
        <w:right w:val="none" w:sz="0" w:space="0" w:color="auto"/>
      </w:divBdr>
      <w:divsChild>
        <w:div w:id="871654616">
          <w:marLeft w:val="640"/>
          <w:marRight w:val="0"/>
          <w:marTop w:val="0"/>
          <w:marBottom w:val="0"/>
          <w:divBdr>
            <w:top w:val="none" w:sz="0" w:space="0" w:color="auto"/>
            <w:left w:val="none" w:sz="0" w:space="0" w:color="auto"/>
            <w:bottom w:val="none" w:sz="0" w:space="0" w:color="auto"/>
            <w:right w:val="none" w:sz="0" w:space="0" w:color="auto"/>
          </w:divBdr>
        </w:div>
      </w:divsChild>
    </w:div>
    <w:div w:id="1678117272">
      <w:bodyDiv w:val="1"/>
      <w:marLeft w:val="0"/>
      <w:marRight w:val="0"/>
      <w:marTop w:val="0"/>
      <w:marBottom w:val="0"/>
      <w:divBdr>
        <w:top w:val="none" w:sz="0" w:space="0" w:color="auto"/>
        <w:left w:val="none" w:sz="0" w:space="0" w:color="auto"/>
        <w:bottom w:val="none" w:sz="0" w:space="0" w:color="auto"/>
        <w:right w:val="none" w:sz="0" w:space="0" w:color="auto"/>
      </w:divBdr>
      <w:divsChild>
        <w:div w:id="1312561199">
          <w:marLeft w:val="640"/>
          <w:marRight w:val="0"/>
          <w:marTop w:val="0"/>
          <w:marBottom w:val="0"/>
          <w:divBdr>
            <w:top w:val="none" w:sz="0" w:space="0" w:color="auto"/>
            <w:left w:val="none" w:sz="0" w:space="0" w:color="auto"/>
            <w:bottom w:val="none" w:sz="0" w:space="0" w:color="auto"/>
            <w:right w:val="none" w:sz="0" w:space="0" w:color="auto"/>
          </w:divBdr>
        </w:div>
      </w:divsChild>
    </w:div>
    <w:div w:id="1736273958">
      <w:bodyDiv w:val="1"/>
      <w:marLeft w:val="0"/>
      <w:marRight w:val="0"/>
      <w:marTop w:val="0"/>
      <w:marBottom w:val="0"/>
      <w:divBdr>
        <w:top w:val="none" w:sz="0" w:space="0" w:color="auto"/>
        <w:left w:val="none" w:sz="0" w:space="0" w:color="auto"/>
        <w:bottom w:val="none" w:sz="0" w:space="0" w:color="auto"/>
        <w:right w:val="none" w:sz="0" w:space="0" w:color="auto"/>
      </w:divBdr>
      <w:divsChild>
        <w:div w:id="1435780834">
          <w:marLeft w:val="640"/>
          <w:marRight w:val="0"/>
          <w:marTop w:val="0"/>
          <w:marBottom w:val="0"/>
          <w:divBdr>
            <w:top w:val="none" w:sz="0" w:space="0" w:color="auto"/>
            <w:left w:val="none" w:sz="0" w:space="0" w:color="auto"/>
            <w:bottom w:val="none" w:sz="0" w:space="0" w:color="auto"/>
            <w:right w:val="none" w:sz="0" w:space="0" w:color="auto"/>
          </w:divBdr>
        </w:div>
        <w:div w:id="1779442560">
          <w:marLeft w:val="640"/>
          <w:marRight w:val="0"/>
          <w:marTop w:val="0"/>
          <w:marBottom w:val="0"/>
          <w:divBdr>
            <w:top w:val="none" w:sz="0" w:space="0" w:color="auto"/>
            <w:left w:val="none" w:sz="0" w:space="0" w:color="auto"/>
            <w:bottom w:val="none" w:sz="0" w:space="0" w:color="auto"/>
            <w:right w:val="none" w:sz="0" w:space="0" w:color="auto"/>
          </w:divBdr>
        </w:div>
        <w:div w:id="1772506746">
          <w:marLeft w:val="640"/>
          <w:marRight w:val="0"/>
          <w:marTop w:val="0"/>
          <w:marBottom w:val="0"/>
          <w:divBdr>
            <w:top w:val="none" w:sz="0" w:space="0" w:color="auto"/>
            <w:left w:val="none" w:sz="0" w:space="0" w:color="auto"/>
            <w:bottom w:val="none" w:sz="0" w:space="0" w:color="auto"/>
            <w:right w:val="none" w:sz="0" w:space="0" w:color="auto"/>
          </w:divBdr>
        </w:div>
        <w:div w:id="913201214">
          <w:marLeft w:val="640"/>
          <w:marRight w:val="0"/>
          <w:marTop w:val="0"/>
          <w:marBottom w:val="0"/>
          <w:divBdr>
            <w:top w:val="none" w:sz="0" w:space="0" w:color="auto"/>
            <w:left w:val="none" w:sz="0" w:space="0" w:color="auto"/>
            <w:bottom w:val="none" w:sz="0" w:space="0" w:color="auto"/>
            <w:right w:val="none" w:sz="0" w:space="0" w:color="auto"/>
          </w:divBdr>
        </w:div>
        <w:div w:id="1780486353">
          <w:marLeft w:val="640"/>
          <w:marRight w:val="0"/>
          <w:marTop w:val="0"/>
          <w:marBottom w:val="0"/>
          <w:divBdr>
            <w:top w:val="none" w:sz="0" w:space="0" w:color="auto"/>
            <w:left w:val="none" w:sz="0" w:space="0" w:color="auto"/>
            <w:bottom w:val="none" w:sz="0" w:space="0" w:color="auto"/>
            <w:right w:val="none" w:sz="0" w:space="0" w:color="auto"/>
          </w:divBdr>
        </w:div>
        <w:div w:id="739208051">
          <w:marLeft w:val="640"/>
          <w:marRight w:val="0"/>
          <w:marTop w:val="0"/>
          <w:marBottom w:val="0"/>
          <w:divBdr>
            <w:top w:val="none" w:sz="0" w:space="0" w:color="auto"/>
            <w:left w:val="none" w:sz="0" w:space="0" w:color="auto"/>
            <w:bottom w:val="none" w:sz="0" w:space="0" w:color="auto"/>
            <w:right w:val="none" w:sz="0" w:space="0" w:color="auto"/>
          </w:divBdr>
        </w:div>
        <w:div w:id="955216460">
          <w:marLeft w:val="640"/>
          <w:marRight w:val="0"/>
          <w:marTop w:val="0"/>
          <w:marBottom w:val="0"/>
          <w:divBdr>
            <w:top w:val="none" w:sz="0" w:space="0" w:color="auto"/>
            <w:left w:val="none" w:sz="0" w:space="0" w:color="auto"/>
            <w:bottom w:val="none" w:sz="0" w:space="0" w:color="auto"/>
            <w:right w:val="none" w:sz="0" w:space="0" w:color="auto"/>
          </w:divBdr>
        </w:div>
        <w:div w:id="1905797156">
          <w:marLeft w:val="640"/>
          <w:marRight w:val="0"/>
          <w:marTop w:val="0"/>
          <w:marBottom w:val="0"/>
          <w:divBdr>
            <w:top w:val="none" w:sz="0" w:space="0" w:color="auto"/>
            <w:left w:val="none" w:sz="0" w:space="0" w:color="auto"/>
            <w:bottom w:val="none" w:sz="0" w:space="0" w:color="auto"/>
            <w:right w:val="none" w:sz="0" w:space="0" w:color="auto"/>
          </w:divBdr>
        </w:div>
        <w:div w:id="1851678971">
          <w:marLeft w:val="640"/>
          <w:marRight w:val="0"/>
          <w:marTop w:val="0"/>
          <w:marBottom w:val="0"/>
          <w:divBdr>
            <w:top w:val="none" w:sz="0" w:space="0" w:color="auto"/>
            <w:left w:val="none" w:sz="0" w:space="0" w:color="auto"/>
            <w:bottom w:val="none" w:sz="0" w:space="0" w:color="auto"/>
            <w:right w:val="none" w:sz="0" w:space="0" w:color="auto"/>
          </w:divBdr>
        </w:div>
        <w:div w:id="375930393">
          <w:marLeft w:val="640"/>
          <w:marRight w:val="0"/>
          <w:marTop w:val="0"/>
          <w:marBottom w:val="0"/>
          <w:divBdr>
            <w:top w:val="none" w:sz="0" w:space="0" w:color="auto"/>
            <w:left w:val="none" w:sz="0" w:space="0" w:color="auto"/>
            <w:bottom w:val="none" w:sz="0" w:space="0" w:color="auto"/>
            <w:right w:val="none" w:sz="0" w:space="0" w:color="auto"/>
          </w:divBdr>
        </w:div>
      </w:divsChild>
    </w:div>
    <w:div w:id="1769692993">
      <w:bodyDiv w:val="1"/>
      <w:marLeft w:val="0"/>
      <w:marRight w:val="0"/>
      <w:marTop w:val="0"/>
      <w:marBottom w:val="0"/>
      <w:divBdr>
        <w:top w:val="none" w:sz="0" w:space="0" w:color="auto"/>
        <w:left w:val="none" w:sz="0" w:space="0" w:color="auto"/>
        <w:bottom w:val="none" w:sz="0" w:space="0" w:color="auto"/>
        <w:right w:val="none" w:sz="0" w:space="0" w:color="auto"/>
      </w:divBdr>
      <w:divsChild>
        <w:div w:id="1342120793">
          <w:marLeft w:val="640"/>
          <w:marRight w:val="0"/>
          <w:marTop w:val="0"/>
          <w:marBottom w:val="0"/>
          <w:divBdr>
            <w:top w:val="none" w:sz="0" w:space="0" w:color="auto"/>
            <w:left w:val="none" w:sz="0" w:space="0" w:color="auto"/>
            <w:bottom w:val="none" w:sz="0" w:space="0" w:color="auto"/>
            <w:right w:val="none" w:sz="0" w:space="0" w:color="auto"/>
          </w:divBdr>
        </w:div>
        <w:div w:id="597298176">
          <w:marLeft w:val="640"/>
          <w:marRight w:val="0"/>
          <w:marTop w:val="0"/>
          <w:marBottom w:val="0"/>
          <w:divBdr>
            <w:top w:val="none" w:sz="0" w:space="0" w:color="auto"/>
            <w:left w:val="none" w:sz="0" w:space="0" w:color="auto"/>
            <w:bottom w:val="none" w:sz="0" w:space="0" w:color="auto"/>
            <w:right w:val="none" w:sz="0" w:space="0" w:color="auto"/>
          </w:divBdr>
        </w:div>
      </w:divsChild>
    </w:div>
    <w:div w:id="1961180427">
      <w:bodyDiv w:val="1"/>
      <w:marLeft w:val="0"/>
      <w:marRight w:val="0"/>
      <w:marTop w:val="0"/>
      <w:marBottom w:val="0"/>
      <w:divBdr>
        <w:top w:val="none" w:sz="0" w:space="0" w:color="auto"/>
        <w:left w:val="none" w:sz="0" w:space="0" w:color="auto"/>
        <w:bottom w:val="none" w:sz="0" w:space="0" w:color="auto"/>
        <w:right w:val="none" w:sz="0" w:space="0" w:color="auto"/>
      </w:divBdr>
      <w:divsChild>
        <w:div w:id="1686906303">
          <w:marLeft w:val="640"/>
          <w:marRight w:val="0"/>
          <w:marTop w:val="0"/>
          <w:marBottom w:val="0"/>
          <w:divBdr>
            <w:top w:val="none" w:sz="0" w:space="0" w:color="auto"/>
            <w:left w:val="none" w:sz="0" w:space="0" w:color="auto"/>
            <w:bottom w:val="none" w:sz="0" w:space="0" w:color="auto"/>
            <w:right w:val="none" w:sz="0" w:space="0" w:color="auto"/>
          </w:divBdr>
        </w:div>
        <w:div w:id="73639368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ob\AppData\Local\Temp\c6bcb146-4e08-4f19-944e-ae432b9d8809_TF_Template_Word_Windows_2016.zip.809\TF_Template_Word_Windows_2016.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935B310-4705-42D5-86C3-63F107E9197D}"/>
      </w:docPartPr>
      <w:docPartBody>
        <w:p w:rsidR="00AF73A7" w:rsidRDefault="00AF73A7">
          <w:r w:rsidRPr="00F320C0">
            <w:rPr>
              <w:rStyle w:val="PlaceholderText"/>
            </w:rPr>
            <w:t>Click or tap here to enter text.</w:t>
          </w:r>
        </w:p>
      </w:docPartBody>
    </w:docPart>
    <w:docPart>
      <w:docPartPr>
        <w:name w:val="68EF9B037721498D96616B2D878271FB"/>
        <w:category>
          <w:name w:val="General"/>
          <w:gallery w:val="placeholder"/>
        </w:category>
        <w:types>
          <w:type w:val="bbPlcHdr"/>
        </w:types>
        <w:behaviors>
          <w:behavior w:val="content"/>
        </w:behaviors>
        <w:guid w:val="{F7E21CEC-73EE-4DE3-ADFE-197581754974}"/>
      </w:docPartPr>
      <w:docPartBody>
        <w:p w:rsidR="00AF73A7" w:rsidRDefault="00AF73A7" w:rsidP="00AF73A7">
          <w:pPr>
            <w:pStyle w:val="68EF9B037721498D96616B2D878271FB"/>
          </w:pPr>
          <w:r w:rsidRPr="00F320C0">
            <w:rPr>
              <w:rStyle w:val="PlaceholderText"/>
            </w:rPr>
            <w:t>Click or tap here to enter text.</w:t>
          </w:r>
        </w:p>
      </w:docPartBody>
    </w:docPart>
    <w:docPart>
      <w:docPartPr>
        <w:name w:val="6A1FA535BA4C435ABA83FA2671E75BE8"/>
        <w:category>
          <w:name w:val="General"/>
          <w:gallery w:val="placeholder"/>
        </w:category>
        <w:types>
          <w:type w:val="bbPlcHdr"/>
        </w:types>
        <w:behaviors>
          <w:behavior w:val="content"/>
        </w:behaviors>
        <w:guid w:val="{E928738E-3DCC-4826-8D36-D51607AD7D37}"/>
      </w:docPartPr>
      <w:docPartBody>
        <w:p w:rsidR="00AF73A7" w:rsidRDefault="00AF73A7" w:rsidP="00AF73A7">
          <w:pPr>
            <w:pStyle w:val="6A1FA535BA4C435ABA83FA2671E75BE8"/>
          </w:pPr>
          <w:r w:rsidRPr="00F320C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3A7"/>
    <w:rsid w:val="00AF7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rsid w:val="00AF73A7"/>
    <w:rPr>
      <w:color w:val="666666"/>
    </w:rPr>
  </w:style>
  <w:style w:type="paragraph" w:customStyle="1" w:styleId="68EF9B037721498D96616B2D878271FB">
    <w:name w:val="68EF9B037721498D96616B2D878271FB"/>
    <w:rsid w:val="00AF73A7"/>
  </w:style>
  <w:style w:type="paragraph" w:customStyle="1" w:styleId="6A1FA535BA4C435ABA83FA2671E75BE8">
    <w:name w:val="6A1FA535BA4C435ABA83FA2671E75BE8"/>
    <w:rsid w:val="00AF73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B1B3F9-D1C7-4586-8E27-4CCF06D11A92}">
  <we:reference id="wa104382081" version="1.55.1.0" store="en-US" storeType="OMEX"/>
  <we:alternateReferences>
    <we:reference id="WA104382081" version="1.55.1.0" store="" storeType="OMEX"/>
  </we:alternateReferences>
  <we:properties>
    <we:property name="MENDELEY_CITATIONS" value="[{&quot;citationID&quot;:&quot;MENDELEY_CITATION_1c16a03c-fcfe-45d5-8957-9e57d6c4ef99&quot;,&quot;properties&quot;:{&quot;noteIndex&quot;:0},&quot;isEdited&quot;:false,&quot;manualOverride&quot;:{&quot;isManuallyOverridden&quot;:false,&quot;citeprocText&quot;:&quot;[1]&quot;,&quot;manualOverrideText&quot;:&quot;&quot;},&quot;citationTag&quot;:&quot;MENDELEY_CITATION_v3_eyJjaXRhdGlvbklEIjoiTUVOREVMRVlfQ0lUQVRJT05fMWMxNmEwM2MtZmNmZS00NWQ1LTg5NTctOWU1N2Q2YzRlZjk5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quot;,&quot;citationItems&quot;:[{&quot;id&quot;:&quot;9c251296-4582-3bf9-84d9-b90e7dced941&quot;,&quot;itemData&quot;:{&quot;type&quot;:&quot;article-journal&quot;,&quot;id&quot;:&quot;9c251296-4582-3bf9-84d9-b90e7dced941&quot;,&quot;title&quot;:&quot;Motorcycle steering torque estimation using a simplified front assembly model: experimental validation and manoeuvrability implications&quot;,&quot;author&quot;:[{&quot;family&quot;:&quot;Bartolozzi&quot;,&quot;given&quot;:&quot;Mirco&quot;,&quot;parse-names&quot;:false,&quot;dropping-particle&quot;:&quot;&quot;,&quot;non-dropping-particle&quot;:&quot;&quot;},{&quot;family&quot;:&quot;Savino&quot;,&quot;given&quot;:&quot;Giovanni&quot;,&quot;parse-names&quot;:false,&quot;dropping-particle&quot;:&quot;&quot;,&quot;non-dropping-particle&quot;:&quot;&quot;},{&quot;family&quot;:&quot;Pierini&quot;,&quot;given&quot;:&quot;Marco&quot;,&quot;parse-names&quot;:false,&quot;dropping-particle&quot;:&quot;&quot;,&quot;non-dropping-particle&quot;:&quot;&quot;}],&quot;container-title&quot;:&quot;Vehicle System Dynamics&quot;,&quot;accessed&quot;:{&quot;date-parts&quot;:[[2023,12,2]]},&quot;DOI&quot;:&quot;10.1080/00423114.2023.2194542&quot;,&quot;ISSN&quot;:&quot;17445159&quot;,&quot;URL&quot;:&quot;https://www.tandfonline.com/action/journalInformation?journalCode=nvsd20&quot;,&quot;issued&quot;:{&quot;date-parts&quot;:[[2023]]},&quot;abstract&quot;:&quot;Steering torque constitutes the primary motorcycle control input for the lateral dynamics; consequently, estimating it is important. Conventionally, this is done with complete motorcycle models, requiring significant identification effort. The simplified models in the literature only describe the steering torque under specific cases. This work defined a steering assembly model with few parameters to estimate the steering torque analytically for stationary and transient manoeuvres. The model equations followed from existing motorcycle models through simplifying hypotheses; transfer functions describing the roll response and the Lane Change Roll Index (LCRI) were obtained from these equations. Measured steering torque signals from different datasets, including diverse motorcycle classes, were used as the reference for validation. A good agreement resulted between the estimated and measured torques, in the time and speed-acceleration domains and in terms of LCRI. When using the roll as the motorcycle response, manoeuvrability was highest at lower frequencies. The scooter was the most manoeuvrable; the sports and touring motorcycles were the least manoeuvrable at low and high frequencies, respectively. Concerning design parameters, the front-wheel spin inertia and front twist stiffness influenced manoeuvrability the most. The model allows recreating the steering torque signal for new and pre-existing datasets using commonly measured signals; the signal can describe the riding style and the effort required. Few parameters are required, facilitating its use and reducing the computational burden, allowing its use for steering assistance systems.&quot;,&quot;publisher&quot;:&quot;Taylor and Francis Ltd.&quot;,&quot;container-title-short&quot;:&quot;&quot;},&quot;isTemporary&quot;:false}]},{&quot;citationID&quot;:&quot;MENDELEY_CITATION_9ce64e89-410d-4f56-965b-ef46ffa93197&quot;,&quot;properties&quot;:{&quot;noteIndex&quot;:0},&quot;isEdited&quot;:false,&quot;manualOverride&quot;:{&quot;isManuallyOverridden&quot;:false,&quot;citeprocText&quot;:&quot;[1]&quot;,&quot;manualOverrideText&quot;:&quot;&quot;},&quot;citationTag&quot;:&quot;MENDELEY_CITATION_v3_eyJjaXRhdGlvbklEIjoiTUVOREVMRVlfQ0lUQVRJT05fOWNlNjRlODktNDEwZC00ZjU2LTk2NWItZWY0NmZmYTkzMTk3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quot;,&quot;citationItems&quot;:[{&quot;id&quot;:&quot;9c251296-4582-3bf9-84d9-b90e7dced941&quot;,&quot;itemData&quot;:{&quot;type&quot;:&quot;article-journal&quot;,&quot;id&quot;:&quot;9c251296-4582-3bf9-84d9-b90e7dced941&quot;,&quot;title&quot;:&quot;Motorcycle steering torque estimation using a simplified front assembly model: experimental validation and manoeuvrability implications&quot;,&quot;author&quot;:[{&quot;family&quot;:&quot;Bartolozzi&quot;,&quot;given&quot;:&quot;Mirco&quot;,&quot;parse-names&quot;:false,&quot;dropping-particle&quot;:&quot;&quot;,&quot;non-dropping-particle&quot;:&quot;&quot;},{&quot;family&quot;:&quot;Savino&quot;,&quot;given&quot;:&quot;Giovanni&quot;,&quot;parse-names&quot;:false,&quot;dropping-particle&quot;:&quot;&quot;,&quot;non-dropping-particle&quot;:&quot;&quot;},{&quot;family&quot;:&quot;Pierini&quot;,&quot;given&quot;:&quot;Marco&quot;,&quot;parse-names&quot;:false,&quot;dropping-particle&quot;:&quot;&quot;,&quot;non-dropping-particle&quot;:&quot;&quot;}],&quot;container-title&quot;:&quot;Vehicle System Dynamics&quot;,&quot;accessed&quot;:{&quot;date-parts&quot;:[[2023,12,2]]},&quot;DOI&quot;:&quot;10.1080/00423114.2023.2194542&quot;,&quot;ISSN&quot;:&quot;17445159&quot;,&quot;URL&quot;:&quot;https://www.tandfonline.com/action/journalInformation?journalCode=nvsd20&quot;,&quot;issued&quot;:{&quot;date-parts&quot;:[[2023]]},&quot;abstract&quot;:&quot;Steering torque constitutes the primary motorcycle control input for the lateral dynamics; consequently, estimating it is important. Conventionally, this is done with complete motorcycle models, requiring significant identification effort. The simplified models in the literature only describe the steering torque under specific cases. This work defined a steering assembly model with few parameters to estimate the steering torque analytically for stationary and transient manoeuvres. The model equations followed from existing motorcycle models through simplifying hypotheses; transfer functions describing the roll response and the Lane Change Roll Index (LCRI) were obtained from these equations. Measured steering torque signals from different datasets, including diverse motorcycle classes, were used as the reference for validation. A good agreement resulted between the estimated and measured torques, in the time and speed-acceleration domains and in terms of LCRI. When using the roll as the motorcycle response, manoeuvrability was highest at lower frequencies. The scooter was the most manoeuvrable; the sports and touring motorcycles were the least manoeuvrable at low and high frequencies, respectively. Concerning design parameters, the front-wheel spin inertia and front twist stiffness influenced manoeuvrability the most. The model allows recreating the steering torque signal for new and pre-existing datasets using commonly measured signals; the signal can describe the riding style and the effort required. Few parameters are required, facilitating its use and reducing the computational burden, allowing its use for steering assistance systems.&quot;,&quot;publisher&quot;:&quot;Taylor and Francis Ltd.&quot;,&quot;container-title-short&quot;:&quot;&quot;},&quot;isTemporary&quot;:false}]},{&quot;citationID&quot;:&quot;MENDELEY_CITATION_2fc7376f-d217-4219-9a20-715bbb3edf6e&quot;,&quot;properties&quot;:{&quot;noteIndex&quot;:0},&quot;isEdited&quot;:false,&quot;manualOverride&quot;:{&quot;isManuallyOverridden&quot;:false,&quot;citeprocText&quot;:&quot;[1]&quot;,&quot;manualOverrideText&quot;:&quot;&quot;},&quot;citationTag&quot;:&quot;MENDELEY_CITATION_v3_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&quot;,&quot;citationItems&quot;:[{&quot;id&quot;:&quot;9c251296-4582-3bf9-84d9-b90e7dced941&quot;,&quot;itemData&quot;:{&quot;type&quot;:&quot;article-journal&quot;,&quot;id&quot;:&quot;9c251296-4582-3bf9-84d9-b90e7dced941&quot;,&quot;title&quot;:&quot;Motorcycle steering torque estimation using a simplified front assembly model: experimental validation and manoeuvrability implications&quot;,&quot;author&quot;:[{&quot;family&quot;:&quot;Bartolozzi&quot;,&quot;given&quot;:&quot;Mirco&quot;,&quot;parse-names&quot;:false,&quot;dropping-particle&quot;:&quot;&quot;,&quot;non-dropping-particle&quot;:&quot;&quot;},{&quot;family&quot;:&quot;Savino&quot;,&quot;given&quot;:&quot;Giovanni&quot;,&quot;parse-names&quot;:false,&quot;dropping-particle&quot;:&quot;&quot;,&quot;non-dropping-particle&quot;:&quot;&quot;},{&quot;family&quot;:&quot;Pierini&quot;,&quot;given&quot;:&quot;Marco&quot;,&quot;parse-names&quot;:false,&quot;dropping-particle&quot;:&quot;&quot;,&quot;non-dropping-particle&quot;:&quot;&quot;}],&quot;container-title&quot;:&quot;Vehicle System Dynamics&quot;,&quot;accessed&quot;:{&quot;date-parts&quot;:[[2023,12,2]]},&quot;DOI&quot;:&quot;10.1080/00423114.2023.2194542&quot;,&quot;ISSN&quot;:&quot;17445159&quot;,&quot;URL&quot;:&quot;https://www.tandfonline.com/action/journalInformation?journalCode=nvsd20&quot;,&quot;issued&quot;:{&quot;date-parts&quot;:[[2023]]},&quot;abstract&quot;:&quot;Steering torque constitutes the primary motorcycle control input for the lateral dynamics; consequently, estimating it is important. Conventionally, this is done with complete motorcycle models, requiring significant identification effort. The simplified models in the literature only describe the steering torque under specific cases. This work defined a steering assembly model with few parameters to estimate the steering torque analytically for stationary and transient manoeuvres. The model equations followed from existing motorcycle models through simplifying hypotheses; transfer functions describing the roll response and the Lane Change Roll Index (LCRI) were obtained from these equations. Measured steering torque signals from different datasets, including diverse motorcycle classes, were used as the reference for validation. A good agreement resulted between the estimated and measured torques, in the time and speed-acceleration domains and in terms of LCRI. When using the roll as the motorcycle response, manoeuvrability was highest at lower frequencies. The scooter was the most manoeuvrable; the sports and touring motorcycles were the least manoeuvrable at low and high frequencies, respectively. Concerning design parameters, the front-wheel spin inertia and front twist stiffness influenced manoeuvrability the most. The model allows recreating the steering torque signal for new and pre-existing datasets using commonly measured signals; the signal can describe the riding style and the effort required. Few parameters are required, facilitating its use and reducing the computational burden, allowing its use for steering assistance systems.&quot;,&quot;publisher&quot;:&quot;Taylor and Francis Ltd.&quot;,&quot;container-title-short&quot;:&quot;&quot;},&quot;isTemporary&quot;:false}]},{&quot;citationID&quot;:&quot;MENDELEY_CITATION_0e93fa77-ffef-4886-86bd-44a51583599c&quot;,&quot;properties&quot;:{&quot;noteIndex&quot;:0},&quot;isEdited&quot;:false,&quot;manualOverride&quot;:{&quot;isManuallyOverridden&quot;:false,&quot;citeprocText&quot;:&quot;[2]&quot;,&quot;manualOverrideText&quot;:&quot;&quot;},&quot;citationTag&quot;:&quot;MENDELEY_CITATION_v3_eyJjaXRhdGlvbklEIjoiTUVOREVMRVlfQ0lUQVRJT05fMGU5M2ZhNzctZmZlZi00ODg2LTg2YmQtNDRhNTE1ODM1OTlj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b376dc9f-539f-4c09-8836-38244640a724&quot;,&quot;properties&quot;:{&quot;noteIndex&quot;:0},&quot;isEdited&quot;:false,&quot;manualOverride&quot;:{&quot;isManuallyOverridden&quot;:false,&quot;citeprocText&quot;:&quot;[2]&quot;,&quot;manualOverrideText&quot;:&quot;&quot;},&quot;citationTag&quot;:&quot;MENDELEY_CITATION_v3_eyJjaXRhdGlvbklEIjoiTUVOREVMRVlfQ0lUQVRJT05fYjM3NmRjOWYtNTM5Zi00YzA5LTg4MzYtMzgyNDQ2NDBhNzI0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2db0314d-525d-4f38-934b-ecfd13d57702&quot;,&quot;properties&quot;:{&quot;noteIndex&quot;:0},&quot;isEdited&quot;:false,&quot;manualOverride&quot;:{&quot;isManuallyOverridden&quot;:false,&quot;citeprocText&quot;:&quot;[2]&quot;,&quot;manualOverrideText&quot;:&quot;&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Tag&quot;:&quot;MENDELEY_CITATION_v3_eyJjaXRhdGlvbklEIjoiTUVOREVMRVlfQ0lUQVRJT05fMmRiMDMxNGQtNTI1ZC00ZjM4LTkzNGItZWNmZDEzZDU3NzAy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quot;},{&quot;citationID&quot;:&quot;MENDELEY_CITATION_d8f53f1b-499f-4b19-9e82-fa13377ef0a8&quot;,&quot;properties&quot;:{&quot;noteIndex&quot;:0},&quot;isEdited&quot;:false,&quot;manualOverride&quot;:{&quot;isManuallyOverridden&quot;:false,&quot;citeprocText&quot;:&quot;[2]&quot;,&quot;manualOverrideText&quot;:&quot;&quot;},&quot;citationTag&quot;:&quot;MENDELEY_CITATION_v3_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&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27931bee-32f7-4dfb-80f1-db3a6af7bbeb&quot;,&quot;properties&quot;:{&quot;noteIndex&quot;:0},&quot;isEdited&quot;:false,&quot;manualOverride&quot;:{&quot;isManuallyOverridden&quot;:false,&quot;citeprocText&quot;:&quot;[3]&quot;,&quot;manualOverrideText&quot;:&quot;&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isTemporary&quot;:false}],&quot;citationTag&quot;:&quot;MENDELEY_CITATION_v3_eyJjaXRhdGlvbklEIjoiTUVOREVMRVlfQ0lUQVRJT05fMjc5MzFiZWUtMzJmNy00ZGZiLTgwZjEtZGIzYTZhZjdiYmVi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n0sImlzVGVtcG9yYXJ5IjpmYWxzZX1dfQ==&quot;},{&quot;citationID&quot;:&quot;MENDELEY_CITATION_18ef7f78-3fda-4fbb-8ef5-0745b816660a&quot;,&quot;properties&quot;:{&quot;noteIndex&quot;:0},&quot;isEdited&quot;:false,&quot;manualOverride&quot;:{&quot;isManuallyOverridden&quot;:false,&quot;citeprocText&quot;:&quot;[3]&quot;,&quot;manualOverrideText&quot;:&quot;&quot;},&quot;citationTag&quot;:&quot;MENDELEY_CITATION_v3_eyJjaXRhdGlvbklEIjoiTUVOREVMRVlfQ0lUQVRJT05fMThlZjdmNzgtM2ZkYS00ZmJiLThlZjUtMDc0NWI4MTY2NjBh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iwiY29udGFpbmVyLXRpdGxlLXNob3J0IjoiIn0sImlzVGVtcG9yYXJ5IjpmYWxzZX1dfQ==&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10c8469d-5a52-43ca-bb62-4c33b8da4a32&quot;,&quot;properties&quot;:{&quot;noteIndex&quot;:0},&quot;isEdited&quot;:false,&quot;manualOverride&quot;:{&quot;isManuallyOverridden&quot;:false,&quot;citeprocText&quot;:&quot;[3]&quot;,&quot;manualOverrideText&quot;:&quot;&quot;},&quot;citationTag&quot;:&quot;MENDELEY_CITATION_v3_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&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25120632-ac25-41a7-a26d-48794e37e23b&quot;,&quot;properties&quot;:{&quot;noteIndex&quot;:0},&quot;isEdited&quot;:false,&quot;manualOverride&quot;:{&quot;isManuallyOverridden&quot;:false,&quot;citeprocText&quot;:&quot;[4]&quot;,&quot;manualOverrideText&quot;:&quot;&quot;},&quot;citationTag&quot;:&quot;MENDELEY_CITATION_v3_eyJjaXRhdGlvbklEIjoiTUVOREVMRVlfQ0lUQVRJT05fMjUxMjA2MzItYWMyNS00MWE3LWEyNmQtNDg3OTRlMzdlMjNi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quot;,&quot;citationItems&quot;:[{&quot;id&quot;:&quot;7127d451-4415-341c-9a80-cacba2a8fb63&quot;,&quot;itemData&quot;:{&quot;type&quot;:&quot;article-journal&quot;,&quot;id&quot;:&quot;7127d451-4415-341c-9a80-cacba2a8fb63&quot;,&quot;title&quot;:&quot;A sensorless traction strategy for all-wheel drive electric motorcycles&quot;,&quot;author&quot;:[{&quot;family&quot;:&quot;Lot&quot;,&quot;given&quot;:&quot;Roberto&quot;,&quot;parse-names&quot;:false,&quot;dropping-particle&quot;:&quot;&quot;,&quot;non-dropping-particle&quot;:&quot;&quot;},{&quot;family&quot;:&quot;Rosso&quot;,&quot;given&quot;:&quot;Verdiana&quot;,&quot;parse-names&quot;:false,&quot;dropping-particle&quot;:&quot;&quot;,&quot;non-dropping-particle&quot;:&quot;Del&quot;},{&quot;family&quot;:&quot;Boria&quot;,&quot;given&quot;:&quot;Simonetta&quot;,&quot;parse-names&quot;:false,&quot;dropping-particle&quot;:&quot;&quot;,&quot;non-dropping-particle&quot;:&quot;&quot;},{&quot;family&quot;:&quot;Andreucci&quot;,&quot;given&quot;:&quot;Andrea&quot;,&quot;parse-names&quot;:false,&quot;dropping-particle&quot;:&quot;&quot;,&quot;non-dropping-particle&quot;:&quot;&quot;},{&quot;family&quot;:&quot;Nardini&quot;,&quot;given&quot;:&quot;Alessio&quot;,&quot;parse-names&quot;:false,&quot;dropping-particle&quot;:&quot;&quot;,&quot;non-dropping-particle&quot;:&quot;&quot;},{&quot;family&quot;:&quot;Ranalli&quot;,&quot;given&quot;:&quot;Antonio&quot;,&quot;parse-names&quot;:false,&quot;dropping-particle&quot;:&quot;&quot;,&quot;non-dropping-particle&quot;:&quot;&quot;}],&quot;container-title&quot;:&quot;Vehicle System Dynamics&quot;,&quot;accessed&quot;:{&quot;date-parts&quot;:[[2023,12,2]]},&quot;DOI&quot;:&quot;10.1080/00423114.2021.1971266&quot;,&quot;ISSN&quot;:&quot;17445159&quot;,&quot;URL&quot;:&quot;https://www.tandfonline.com/action/journalInformation?journalCode=nvsd20&quot;,&quot;issued&quot;:{&quot;date-parts&quot;:[[2022]]},&quot;page&quot;:&quot;3668-3693&quot;,&quot;abstract&quot;:&quot;Motorcycle designers aim to enhance vehicle performance, stability, and safety, especially when the vehicle is approaching the tyres' friction limit. A strategy to achieve these purposes is to design All-Wheel Drive (AWD) vehicles with active torque distribution. Nowadays, effective technical solutions for powering the front wheel of a motorcycle have been proposed. The use of traction on both front and rear wheel is convenient when tyre friction is low, enhancing vehicle safety and performance. In this context, this paper presents a sensorless, open-loop traction strategy for AWD motorcycles that improves performance and stability both in straight running and in cornering, without requiring the knowledge of road-tyre adherence. This novel traction distribution strategy is based on the idea of maximising the area of the motorcycle performance envelope, also known as g-g diagram. A simplified mathematical model is used to find closed-form solution to this problem, then converted into a control algorithm for the front and rear driving torques. The performance of the proposed method is assessed with simulations: a detailed model of a light electric motorcycle is used for calculating the non-linear vehicle performance envelope, the acceleration response in straight running and cornering, and the response to road irregularities. Moreover, a comparison with feedback slip-based traction control system is conducted. Simulation results indicate that the AWD motorcycle outperforms the conventional rear wheel drive motorbike almost in all situations, especially when road-tyre adherence is low, and that no counter-indication for the adoption of the AWD architecture exists.&quot;,&quot;publisher&quot;:&quot;Taylor and Francis Ltd.&quot;,&quot;issue&quot;:&quot;11&quot;,&quot;volume&quot;:&quot;60&quot;,&quot;container-title-short&quot;:&quot;&quot;},&quot;isTemporary&quot;:false}]},{&quot;citationID&quot;:&quot;MENDELEY_CITATION_d8f651fe-99ce-4e04-9f50-8a45cc472db6&quot;,&quot;properties&quot;:{&quot;noteIndex&quot;:0},&quot;isEdited&quot;:false,&quot;manualOverride&quot;:{&quot;isManuallyOverridden&quot;:false,&quot;citeprocText&quot;:&quot;[4]&quot;,&quot;manualOverrideText&quot;:&quot;&quot;},&quot;citationTag&quot;:&quot;MENDELEY_CITATION_v3_eyJjaXRhdGlvbklEIjoiTUVOREVMRVlfQ0lUQVRJT05fZDhmNjUxZmUtOTljZS00ZTA0LTlmNTAtOGE0NWNjNDcyZGI2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quot;,&quot;citationItems&quot;:[{&quot;id&quot;:&quot;7127d451-4415-341c-9a80-cacba2a8fb63&quot;,&quot;itemData&quot;:{&quot;type&quot;:&quot;article-journal&quot;,&quot;id&quot;:&quot;7127d451-4415-341c-9a80-cacba2a8fb63&quot;,&quot;title&quot;:&quot;A sensorless traction strategy for all-wheel drive electric motorcycles&quot;,&quot;author&quot;:[{&quot;family&quot;:&quot;Lot&quot;,&quot;given&quot;:&quot;Roberto&quot;,&quot;parse-names&quot;:false,&quot;dropping-particle&quot;:&quot;&quot;,&quot;non-dropping-particle&quot;:&quot;&quot;},{&quot;family&quot;:&quot;Rosso&quot;,&quot;given&quot;:&quot;Verdiana&quot;,&quot;parse-names&quot;:false,&quot;dropping-particle&quot;:&quot;&quot;,&quot;non-dropping-particle&quot;:&quot;Del&quot;},{&quot;family&quot;:&quot;Boria&quot;,&quot;given&quot;:&quot;Simonetta&quot;,&quot;parse-names&quot;:false,&quot;dropping-particle&quot;:&quot;&quot;,&quot;non-dropping-particle&quot;:&quot;&quot;},{&quot;family&quot;:&quot;Andreucci&quot;,&quot;given&quot;:&quot;Andrea&quot;,&quot;parse-names&quot;:false,&quot;dropping-particle&quot;:&quot;&quot;,&quot;non-dropping-particle&quot;:&quot;&quot;},{&quot;family&quot;:&quot;Nardini&quot;,&quot;given&quot;:&quot;Alessio&quot;,&quot;parse-names&quot;:false,&quot;dropping-particle&quot;:&quot;&quot;,&quot;non-dropping-particle&quot;:&quot;&quot;},{&quot;family&quot;:&quot;Ranalli&quot;,&quot;given&quot;:&quot;Antonio&quot;,&quot;parse-names&quot;:false,&quot;dropping-particle&quot;:&quot;&quot;,&quot;non-dropping-particle&quot;:&quot;&quot;}],&quot;container-title&quot;:&quot;Vehicle System Dynamics&quot;,&quot;accessed&quot;:{&quot;date-parts&quot;:[[2023,12,2]]},&quot;DOI&quot;:&quot;10.1080/00423114.2021.1971266&quot;,&quot;ISSN&quot;:&quot;17445159&quot;,&quot;URL&quot;:&quot;https://www.tandfonline.com/action/journalInformation?journalCode=nvsd20&quot;,&quot;issued&quot;:{&quot;date-parts&quot;:[[2022]]},&quot;page&quot;:&quot;3668-3693&quot;,&quot;abstract&quot;:&quot;Motorcycle designers aim to enhance vehicle performance, stability, and safety, especially when the vehicle is approaching the tyres' friction limit. A strategy to achieve these purposes is to design All-Wheel Drive (AWD) vehicles with active torque distribution. Nowadays, effective technical solutions for powering the front wheel of a motorcycle have been proposed. The use of traction on both front and rear wheel is convenient when tyre friction is low, enhancing vehicle safety and performance. In this context, this paper presents a sensorless, open-loop traction strategy for AWD motorcycles that improves performance and stability both in straight running and in cornering, without requiring the knowledge of road-tyre adherence. This novel traction distribution strategy is based on the idea of maximising the area of the motorcycle performance envelope, also known as g-g diagram. A simplified mathematical model is used to find closed-form solution to this problem, then converted into a control algorithm for the front and rear driving torques. The performance of the proposed method is assessed with simulations: a detailed model of a light electric motorcycle is used for calculating the non-linear vehicle performance envelope, the acceleration response in straight running and cornering, and the response to road irregularities. Moreover, a comparison with feedback slip-based traction control system is conducted. Simulation results indicate that the AWD motorcycle outperforms the conventional rear wheel drive motorbike almost in all situations, especially when road-tyre adherence is low, and that no counter-indication for the adoption of the AWD architecture exists.&quot;,&quot;publisher&quot;:&quot;Taylor and Francis Ltd.&quot;,&quot;issue&quot;:&quot;11&quot;,&quot;volume&quot;:&quot;60&quot;,&quot;container-title-short&quot;:&quot;&quot;},&quot;isTemporary&quot;:false}]},{&quot;citationID&quot;:&quot;MENDELEY_CITATION_71d01391-450c-4555-8408-fc0b17a70ccb&quot;,&quot;properties&quot;:{&quot;noteIndex&quot;:0},&quot;isEdited&quot;:false,&quot;manualOverride&quot;:{&quot;isManuallyOverridden&quot;:false,&quot;citeprocText&quot;:&quot;[4]&quot;,&quot;manualOverrideText&quot;:&quot;&quot;},&quot;citationTag&quot;:&quot;MENDELEY_CITATION_v3_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&quot;,&quot;citationItems&quot;:[{&quot;id&quot;:&quot;7127d451-4415-341c-9a80-cacba2a8fb63&quot;,&quot;itemData&quot;:{&quot;type&quot;:&quot;article-journal&quot;,&quot;id&quot;:&quot;7127d451-4415-341c-9a80-cacba2a8fb63&quot;,&quot;title&quot;:&quot;A sensorless traction strategy for all-wheel drive electric motorcycles&quot;,&quot;author&quot;:[{&quot;family&quot;:&quot;Lot&quot;,&quot;given&quot;:&quot;Roberto&quot;,&quot;parse-names&quot;:false,&quot;dropping-particle&quot;:&quot;&quot;,&quot;non-dropping-particle&quot;:&quot;&quot;},{&quot;family&quot;:&quot;Rosso&quot;,&quot;given&quot;:&quot;Verdiana&quot;,&quot;parse-names&quot;:false,&quot;dropping-particle&quot;:&quot;&quot;,&quot;non-dropping-particle&quot;:&quot;Del&quot;},{&quot;family&quot;:&quot;Boria&quot;,&quot;given&quot;:&quot;Simonetta&quot;,&quot;parse-names&quot;:false,&quot;dropping-particle&quot;:&quot;&quot;,&quot;non-dropping-particle&quot;:&quot;&quot;},{&quot;family&quot;:&quot;Andreucci&quot;,&quot;given&quot;:&quot;Andrea&quot;,&quot;parse-names&quot;:false,&quot;dropping-particle&quot;:&quot;&quot;,&quot;non-dropping-particle&quot;:&quot;&quot;},{&quot;family&quot;:&quot;Nardini&quot;,&quot;given&quot;:&quot;Alessio&quot;,&quot;parse-names&quot;:false,&quot;dropping-particle&quot;:&quot;&quot;,&quot;non-dropping-particle&quot;:&quot;&quot;},{&quot;family&quot;:&quot;Ranalli&quot;,&quot;given&quot;:&quot;Antonio&quot;,&quot;parse-names&quot;:false,&quot;dropping-particle&quot;:&quot;&quot;,&quot;non-dropping-particle&quot;:&quot;&quot;}],&quot;container-title&quot;:&quot;Vehicle System Dynamics&quot;,&quot;accessed&quot;:{&quot;date-parts&quot;:[[2023,12,2]]},&quot;DOI&quot;:&quot;10.1080/00423114.2021.1971266&quot;,&quot;ISSN&quot;:&quot;17445159&quot;,&quot;URL&quot;:&quot;https://www.tandfonline.com/action/journalInformation?journalCode=nvsd20&quot;,&quot;issued&quot;:{&quot;date-parts&quot;:[[2022]]},&quot;page&quot;:&quot;3668-3693&quot;,&quot;abstract&quot;:&quot;Motorcycle designers aim to enhance vehicle performance, stability, and safety, especially when the vehicle is approaching the tyres' friction limit. A strategy to achieve these purposes is to design All-Wheel Drive (AWD) vehicles with active torque distribution. Nowadays, effective technical solutions for powering the front wheel of a motorcycle have been proposed. The use of traction on both front and rear wheel is convenient when tyre friction is low, enhancing vehicle safety and performance. In this context, this paper presents a sensorless, open-loop traction strategy for AWD motorcycles that improves performance and stability both in straight running and in cornering, without requiring the knowledge of road-tyre adherence. This novel traction distribution strategy is based on the idea of maximising the area of the motorcycle performance envelope, also known as g-g diagram. A simplified mathematical model is used to find closed-form solution to this problem, then converted into a control algorithm for the front and rear driving torques. The performance of the proposed method is assessed with simulations: a detailed model of a light electric motorcycle is used for calculating the non-linear vehicle performance envelope, the acceleration response in straight running and cornering, and the response to road irregularities. Moreover, a comparison with feedback slip-based traction control system is conducted. Simulation results indicate that the AWD motorcycle outperforms the conventional rear wheel drive motorbike almost in all situations, especially when road-tyre adherence is low, and that no counter-indication for the adoption of the AWD architecture exists.&quot;,&quot;publisher&quot;:&quot;Taylor and Francis Ltd.&quot;,&quot;issue&quot;:&quot;11&quot;,&quot;volume&quot;:&quot;60&quot;,&quot;container-title-short&quot;:&quot;&quot;},&quot;isTemporary&quot;:false}]},{&quot;citationID&quot;:&quot;MENDELEY_CITATION_0c2dc848-f81c-4737-9751-54ff5ff17abe&quot;,&quot;properties&quot;:{&quot;noteIndex&quot;:0},&quot;isEdited&quot;:false,&quot;manualOverride&quot;:{&quot;isManuallyOverridden&quot;:false,&quot;citeprocText&quot;:&quot;[5], [6]&quot;,&quot;manualOverrideText&quot;:&quot;&quot;},&quot;citationTag&quot;:&quot;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&quot;,&quot;citationItems&quot;:[{&quot;id&quot;:&quot;00b0bbc5-44cd-3052-b26f-d6845fb23d3e&quot;,&quot;itemData&quot;:{&quot;type&quot;:&quot;article-journal&quot;,&quot;id&quot;:&quot;00b0bbc5-44cd-3052-b26f-d6845fb23d3e&quot;,&quot;title&quot;:&quot;Research of Vehicle Behavior Classification of Off-Road Motorcycles Using Gradient Boosting&quot;,&quot;author&quot;:[{&quot;family&quot;:&quot;Uto&quot;,&quot;given&quot;:&quot;Yuki&quot;,&quot;parse-names&quot;:false,&quot;dropping-particle&quot;:&quot;&quot;,&quot;non-dropping-particle&quot;:&quot;&quot;},{&quot;family&quot;:&quot;Tokunaga&quot;,&quot;given&quot;:&quot;Hisato&quot;,&quot;parse-names&quot;:false,&quot;dropping-particle&quot;:&quot;&quot;,&quot;non-dropping-particle&quot;:&quot;&quot;},{&quot;family&quot;:&quot;Inaba&quot;,&quot;given&quot;:&quot;Taichi&quot;,&quot;parse-names&quot;:false,&quot;dropping-particle&quot;:&quot;&quot;,&quot;non-dropping-particle&quot;:&quot;&quot;},{&quot;family&quot;:&quot;Higashi&quot;,&quot;given&quot;:&quot;Takayuki&quot;,&quot;parse-names&quot;:false,&quot;dropping-particle&quot;:&quot;&quot;,&quot;non-dropping-particle&quot;:&quot;&quot;}],&quot;container-title&quot;:&quot;SAE Technical Paper Series&quot;,&quot;accessed&quot;:{&quot;date-parts&quot;:[[2023,11,30]]},&quot;DOI&quot;:&quot;10.4271/2023-01-1817&quot;,&quot;issued&quot;:{&quot;date-parts&quot;:[[2023,10,31]]},&quot;abstract&quot;:&quot;&lt;div class=\&quot;section abstract\&quot;&gt;&lt;div class=\&quot;htmlview paragraph\&quot;&gt;Machine learning is used for the research and development of ITS services and the rider assistance for on-road motorcycle racing. Meanwhile, rider assistance systems for off-road motorcycles have yet to be developed, partly due to the complexity of the measurement conditions, as described in the previous paper. This research aims to create a reliable AI which is capable of classifying typical jump behaviors in off-road riding by machine learning to create a rider assistance system for off-road motorcycles. Motorcycle manufacturers and certain research institutes use motion sensors to collect data, but the data is obtained from a limited number of vehicles and riders. The creation of a rider assistance system requires a large amount of validation data. Furthermore, it is desirable to achieve the target with data that can be measured in mass-produced vehicles, which will make it possible to collect data even from general users. In addition, recent machine learning models are black boxes because it is difficult for people to understand the entire process, and it is necessary to evaluate the validity of the results. The approaches are as follows. (1) Using data that can be measured in mass-produced vehicles, the number of features was increased as a preprocessing step. (2) The validity of the machine learning model was evaluated by focusing on the SHAP value, one of the XAI techniques. As a result, (1) classification ability has improved. (2) correspondence between the number of features with large SHAP values and physical phenomena has been obtained. In other words, it has been confirmed that appropriate number of features have been selected for classification. These results have indicated that the created AI has a certain level of classification ability and that the judgment results can be trusted.&lt;/div&gt;&lt;/div&gt;&quot;,&quot;publisher&quot;:&quot;SAE International&quot;,&quot;volume&quot;:&quot;1&quot;,&quot;container-title-short&quot;:&quot;&quot;},&quot;isTemporary&quot;:false},{&quot;id&quot;:&quot;9b23d4ba-5683-3d93-a1fe-130652e7bdfc&quot;,&quot;itemData&quot;:{&quot;type&quot;:&quot;article-journal&quot;,&quot;id&quot;:&quot;9b23d4ba-5683-3d93-a1fe-130652e7bdfc&quot;,&quot;title&quot;:&quot;Estimation of Vehicle Attitude of Off-road Motorcycles Integrating Small and Lightweight On-board Equipment in Motocross and Cross-country&quot;,&quot;author&quot;:[{&quot;family&quot;:&quot;Uto&quot;,&quot;given&quot;:&quot;Yuki&quot;,&quot;parse-names&quot;:false,&quot;dropping-particle&quot;:&quot;&quot;,&quot;non-dropping-particle&quot;:&quot;&quot;},{&quot;family&quot;:&quot;Inoue&quot;,&quot;given&quot;:&quot;Shinichi&quot;,&quot;parse-names&quot;:false,&quot;dropping-particle&quot;:&quot;&quot;,&quot;non-dropping-particle&quot;:&quot;&quot;},{&quot;family&quot;:&quot;Yano&quot;,&quot;given&quot;:&quot;Kazuto&quot;,&quot;parse-names&quot;:false,&quot;dropping-particle&quot;:&quot;&quot;,&quot;non-dropping-particle&quot;:&quot;&quot;}],&quot;container-title&quot;:&quot;SAE Technical Papers&quot;,&quot;accessed&quot;:{&quot;date-parts&quot;:[[2023,11,30]]},&quot;DOI&quot;:&quot;10.4271/2022-32-0082&quot;,&quot;ISSN&quot;:&quot;01487191&quot;,&quot;issued&quot;:{&quot;date-parts&quot;:[[2022,1,9]]},&quot;abstract&quot;:&quot;Among others, off-road motorcycles are subject to changes in road surface conditions depending on weather conditions, and the influence of riding operation on their behavior is significant. Therefore, for consistent evaluation of handling stability, it is effective to quantitatively understand the amount of riding operation and vehicle behavior through data measurement. However, when riding off-road motorcycles, the impact on the vehicle is large, and there are problems with the impact resistance of the measurement equipment. There is also a high risk of damage to sensors due to entrapment of mud or stones, etc. Therefore, when using high-precision sensors, it is necessary to proceed with careful operational verification. In particular, since off-road motorcycles are designed to be lightweight, measurement equipment for them must be lightweight as well and compact enough to avoid possible large impact on the vehicle's dynamic characteristics. Due to such strict requirements for data measurement, there have been few reports on vehicle behavior because measurement and analysis have not been sufficiently conducted. Therefore, in this study, we focused on the measurement and analysis of vehicle attitude caused by riding operation, which is a typical vehicle behavior, with the measurement equipment mounted in such a way that it does not interfere with riding operation while meeting the measurement requirements. Because straight driving is relatively common on the course in general and the influence of riding operation is relatively small during straight driving, we focused on the pitch angle as the vehicle attitude. The pitch angle is estimated by using (1) suspension deformation using a potentiometer and (2) an inertial sensor. First, we decided to use the inexpensive method (1), which is also used in the study by Yagi et al (1). Next, we conducted (2). As a result, we were able to estimate the pitch angle, which is the vehicle attitude due to riding operation on motocross and cross-country courses, and confirm the vehicle behavior. From these results, it was found that the vehicle behavior caused by riding operation during off-road motorcycle driving can be quantitatively demonstrated.&quot;,&quot;publisher&quot;:&quot;SAE International&quot;,&quot;container-title-short&quot;:&quot;&quot;},&quot;isTemporary&quot;:false}]},{&quot;citationID&quot;:&quot;MENDELEY_CITATION_feb5f90c-727b-428e-8218-cbbfbd3da1b8&quot;,&quot;properties&quot;:{&quot;noteIndex&quot;:0},&quot;isEdited&quot;:false,&quot;manualOverride&quot;:{&quot;isManuallyOverridden&quot;:false,&quot;citeprocText&quot;:&quot;[7]&quot;,&quot;manualOverrideText&quot;:&quot;&quot;},&quot;citationTag&quot;:&quot;MENDELEY_CITATION_v3_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&quot;,&quot;citationItems&quot;:[{&quot;id&quot;:&quot;edb0c030-73b4-300b-a4b3-e104c682a002&quot;,&quot;itemData&quot;:{&quot;type&quot;:&quot;article-journal&quot;,&quot;id&quot;:&quot;edb0c030-73b4-300b-a4b3-e104c682a002&quot;,&quot;title&quot;:&quot;Gyroscopic stabilisers for powered two-wheeled vehicles&quot;,&quot;author&quot;:[{&quot;family&quot;:&quot;Lot&quot;,&quot;given&quot;:&quot;R.&quot;,&quot;parse-names&quot;:false,&quot;dropping-particle&quot;:&quot;&quot;,&quot;non-dropping-particle&quot;:&quot;&quot;},{&quot;family&quot;:&quot;Fleming&quot;,&quot;given&quot;:&quot;J.&quot;,&quot;parse-names&quot;:false,&quot;dropping-particle&quot;:&quot;&quot;,&quot;non-dropping-particle&quot;:&quot;&quot;}],&quot;container-title&quot;:&quot;Vehicle System Dynamics&quot;,&quot;accessed&quot;:{&quot;date-parts&quot;:[[2023,12,2]]},&quot;DOI&quot;:&quot;10.1080/00423114.2018.1506588&quot;,&quot;ISSN&quot;:&quot;17445159&quot;,&quot;URL&quot;:&quot;https://www.tandfonline.com/action/journalInformation?journalCode=nvsd20&quot;,&quot;issued&quot;:{&quot;date-parts&quot;:[[2019,9,2]]},&quot;page&quot;:&quot;1381-1406&quot;,&quot;abstract&quot;:&quot;This paper illustrates the potential of a gyroscopic stabiliser for the stabilisation of single-track vehicles, at low and high speed as well as during braking. Alternative systems are considered, including single and twin counter-rotating gyroscopes, spinning and precessing with respect to different axes, either freely (passive stabilisers) or in a controlled way (active stabilisers). A suitable mathematical model has been developed and stability has been investigated both by eigenvalue calculation and time domain simulations. It has been found that the most effective configuration is one where the gyroscope(s) spin with respect to an axis parallel to the wheels' spin axis and swing with respect to the vehicle yaw axis. Passive systems may effectively stabilise both weave and wobble at medium and high speed, but cannot stabilise the vehicle at low and zero speed. On the contrary, actively controlled gyroscopes are capable of stabilising the vehicle in its whole range of operating speed, as well as during braking. The alteration of the original vehicle handling characteristics is negligible when active counter-rotating gyroscopes are used, and still acceptable if a single gyroscope is adopted instead.&quot;,&quot;publisher&quot;:&quot;Taylor and Francis Ltd.&quot;,&quot;issue&quot;:&quot;9&quot;,&quot;volume&quot;:&quot;57&quot;,&quot;container-title-short&quot;:&quot;&quot;},&quot;isTemporary&quot;:false}]},{&quot;citationID&quot;:&quot;MENDELEY_CITATION_f58b1917-3626-43aa-82eb-50bd6055e709&quot;,&quot;properties&quot;:{&quot;noteIndex&quot;:0},&quot;isEdited&quot;:false,&quot;manualOverride&quot;:{&quot;isManuallyOverridden&quot;:false,&quot;citeprocText&quot;:&quot;[8]&quot;,&quot;manualOverrideText&quot;:&quot;&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isTemporary&quot;:false}],&quot;citationTag&quot;:&quot;MENDELEY_CITATION_v3_eyJjaXRhdGlvbklEIjoiTUVOREVMRVlfQ0lUQVRJT05fZjU4YjE5MTctMzYyNi00M2FhLTgyZWItNTBiZDYwNTVlNzA5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J9LCJpc1RlbXBvcmFyeSI6ZmFsc2V9XX0=&quot;},{&quot;citationID&quot;:&quot;MENDELEY_CITATION_f0001837-c012-4a45-b763-5117152260ef&quot;,&quot;properties&quot;:{&quot;noteIndex&quot;:0},&quot;isEdited&quot;:false,&quot;manualOverride&quot;:{&quot;isManuallyOverridden&quot;:false,&quot;citeprocText&quot;:&quot;[8]&quot;,&quot;manualOverrideText&quot;:&quot;&quot;},&quot;citationTag&quot;:&quot;MENDELEY_CITATION_v3_eyJjaXRhdGlvbklEIjoiTUVOREVMRVlfQ0lUQVRJT05fZjAwMDE4MzctYzAxMi00YTQ1LWI3NjMtNTExNzE1MjI2MGVm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XX0=&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5e0e556e-c8b9-4a74-acc9-498dde06a830&quot;,&quot;properties&quot;:{&quot;noteIndex&quot;:0},&quot;isEdited&quot;:false,&quot;manualOverride&quot;:{&quot;isManuallyOverridden&quot;:false,&quot;citeprocText&quot;:&quot;[8]&quot;,&quot;manualOverrideText&quot;:&quot;&quot;},&quot;citationTag&quot;:&quot;MENDELEY_CITATION_v3_eyJjaXRhdGlvbklEIjoiTUVOREVMRVlfQ0lUQVRJT05fNWUwZTU1NmUtYzhiOS00YTc0LWFjYzktNDk4ZGRlMDZhODMwIiwicHJvcGVydGllcyI6eyJub3RlSW5kZXgiOjB9LCJpc0VkaXRlZCI6ZmFsc2UsIm1hbnVhbE92ZXJyaWRlIjp7ImlzTWFudWFsbHlPdmVycmlkZGVuIjpmYWxzZSwiY2l0ZXByb2NUZXh0IjoiWzhdIiwibWFudWFsT3ZlcnJpZGVUZXh0IjoiIn0sImNpdGF0aW9uSXRlbXMiOlt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IsImNvbnRhaW5lci10aXRsZS1zaG9ydCI6IiJ9LCJpc1RlbXBvcmFyeSI6ZmFsc2V9XX0=&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4c921fa9-0fa2-4914-b7fa-c3294d42041e&quot;,&quot;properties&quot;:{&quot;noteIndex&quot;:0},&quot;isEdited&quot;:false,&quot;manualOverride&quot;:{&quot;isManuallyOverridden&quot;:false,&quot;citeprocText&quot;:&quot;[9]&quot;,&quot;manualOverrideText&quot;:&quot;&quot;},&quot;citationTag&quot;:&quot;MENDELEY_CITATION_v3_eyJjaXRhdGlvbklEIjoiTUVOREVMRVlfQ0lUQVRJT05fNGM5MjFmYTktMGZhMi00OTE0LWI3ZmEtYzMyOTRkNDIwNDFlIiwicHJvcGVydGllcyI6eyJub3RlSW5kZXgiOjB9LCJpc0VkaXRlZCI6ZmFsc2UsIm1hbnVhbE92ZXJyaWRlIjp7ImlzTWFudWFsbHlPdmVycmlkZGVuIjpmYWxzZSwiY2l0ZXByb2NUZXh0IjoiWzld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V19&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2aec5c20-a7d4-4457-811b-12f42bc905b7&quot;,&quot;properties&quot;:{&quot;noteIndex&quot;:0},&quot;isEdited&quot;:false,&quot;manualOverride&quot;:{&quot;isManuallyOverridden&quot;:false,&quot;citeprocText&quot;:&quot;[9]&quot;,&quot;manualOverrideText&quot;:&quot;&quot;},&quot;citationTag&quot;:&quot;MENDELEY_CITATION_v3_eyJjaXRhdGlvbklEIjoiTUVOREVMRVlfQ0lUQVRJT05fMmFlYzVjMjAtYTdkNC00NDU3LTgxMWItMTJmNDJiYzkwNWI3IiwicHJvcGVydGllcyI6eyJub3RlSW5kZXgiOjB9LCJpc0VkaXRlZCI6ZmFsc2UsIm1hbnVhbE92ZXJyaWRlIjp7ImlzTWFudWFsbHlPdmVycmlkZGVuIjpmYWxzZSwiY2l0ZXByb2NUZXh0IjoiWzld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V19&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9377eecd-887d-4bb7-80b3-79a059bda5ad&quot;,&quot;properties&quot;:{&quot;noteIndex&quot;:0},&quot;isEdited&quot;:false,&quot;manualOverride&quot;:{&quot;isManuallyOverridden&quot;:false,&quot;citeprocText&quot;:&quot;[10]&quot;,&quot;manualOverrideText&quot;:&quot;&quot;},&quot;citationTag&quot;:&quot;MENDELEY_CITATION_v3_eyJjaXRhdGlvbklEIjoiTUVOREVMRVlfQ0lUQVRJT05fOTM3N2VlY2QtODg3ZC00YmI3LTgwYjMtNzlhMDU5YmRhNWFk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quot;,&quot;citationItems&quot;:[{&quot;id&quot;:&quot;e1e164da-2f84-33a4-bdf5-dbdfc1f34c16&quot;,&quot;itemData&quot;:{&quot;type&quot;:&quot;article-journal&quot;,&quot;id&quot;:&quot;e1e164da-2f84-33a4-bdf5-dbdfc1f34c16&quot;,&quot;title&quot;:&quot;Aerodynamic Drag and Downforce of a Competition Motorcycle&quot;,&quot;author&quot;:[{&quot;family&quot;:&quot;Katz&quot;,&quot;given&quot;:&quot;Joseph&quot;,&quot;parse-names&quot;:false,&quot;dropping-particle&quot;:&quot;&quot;,&quot;non-dropping-particle&quot;:&quot;&quot;}],&quot;container-title&quot;:&quot;SAE Technical Papers&quot;,&quot;accessed&quot;:{&quot;date-parts&quot;:[[2022,10,21]]},&quot;DOI&quot;:&quot;10.4271/2022-01-0892&quot;,&quot;ISSN&quot;:&quot;01487191&quot;,&quot;issued&quot;:{&quot;date-parts&quot;:[[2022,3,29]]},&quot;abstract&quot;:&quot;The aerodynamic drag and lift of a sport-motorcycle was investigated in a full-scale and in a 1/6th scale wind tunnel tests. The results show the large vertical load transfer to the rear wheel as vehicle's speed increases. Consequently, several simple dive and splitter-plates were tested to balance the motorcycle and primarily increase the front axle aerodynamic downforce. These devices were added at a relatively low position on the bodywork in order to avoid adverse handling effects while leaning in turns. This study shows the level of downforce that can be generated by simple add-ons without major alterations to the bodywork. Consequently, for higher levels of aerodynamic downforce, larger underbody surfaces or wings are needed.&quot;,&quot;publisher&quot;:&quot;SAE International&quot;,&quot;issue&quot;:&quot;2022&quot;,&quot;container-title-short&quot;:&quot;&quot;},&quot;isTemporary&quot;:false}]},{&quot;citationID&quot;:&quot;MENDELEY_CITATION_b5b5343c-5a50-4784-88dd-c32c8e6521e1&quot;,&quot;properties&quot;:{&quot;noteIndex&quot;:0},&quot;isEdited&quot;:false,&quot;manualOverride&quot;:{&quot;isManuallyOverridden&quot;:false,&quot;citeprocText&quot;:&quot;[10]&quot;,&quot;manualOverrideText&quot;:&quot;&quot;},&quot;citationTag&quot;:&quot;MENDELEY_CITATION_v3_eyJjaXRhdGlvbklEIjoiTUVOREVMRVlfQ0lUQVRJT05fYjViNTM0M2MtNWE1MC00Nzg0LTg4ZGQtYzMyYzhlNjUyMWUx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quot;,&quot;citationItems&quot;:[{&quot;id&quot;:&quot;e1e164da-2f84-33a4-bdf5-dbdfc1f34c16&quot;,&quot;itemData&quot;:{&quot;type&quot;:&quot;article-journal&quot;,&quot;id&quot;:&quot;e1e164da-2f84-33a4-bdf5-dbdfc1f34c16&quot;,&quot;title&quot;:&quot;Aerodynamic Drag and Downforce of a Competition Motorcycle&quot;,&quot;author&quot;:[{&quot;family&quot;:&quot;Katz&quot;,&quot;given&quot;:&quot;Joseph&quot;,&quot;parse-names&quot;:false,&quot;dropping-particle&quot;:&quot;&quot;,&quot;non-dropping-particle&quot;:&quot;&quot;}],&quot;container-title&quot;:&quot;SAE Technical Papers&quot;,&quot;accessed&quot;:{&quot;date-parts&quot;:[[2022,10,21]]},&quot;DOI&quot;:&quot;10.4271/2022-01-0892&quot;,&quot;ISSN&quot;:&quot;01487191&quot;,&quot;issued&quot;:{&quot;date-parts&quot;:[[2022,3,29]]},&quot;abstract&quot;:&quot;The aerodynamic drag and lift of a sport-motorcycle was investigated in a full-scale and in a 1/6th scale wind tunnel tests. The results show the large vertical load transfer to the rear wheel as vehicle's speed increases. Consequently, several simple dive and splitter-plates were tested to balance the motorcycle and primarily increase the front axle aerodynamic downforce. These devices were added at a relatively low position on the bodywork in order to avoid adverse handling effects while leaning in turns. This study shows the level of downforce that can be generated by simple add-ons without major alterations to the bodywork. Consequently, for higher levels of aerodynamic downforce, larger underbody surfaces or wings are needed.&quot;,&quot;publisher&quot;:&quot;SAE International&quot;,&quot;issue&quot;:&quot;2022&quot;,&quot;container-title-short&quot;:&quot;&quot;},&quot;isTemporary&quot;:false}]},{&quot;citationID&quot;:&quot;MENDELEY_CITATION_dbb6dec2-7c64-4a70-99ba-7cee9e155913&quot;,&quot;properties&quot;:{&quot;noteIndex&quot;:0},&quot;isEdited&quot;:false,&quot;manualOverride&quot;:{&quot;isManuallyOverridden&quot;:false,&quot;citeprocText&quot;:&quot;[10]&quot;,&quot;manualOverrideText&quot;:&quot;&quot;},&quot;citationTag&quot;:&quot;MENDELEY_CITATION_v3_eyJjaXRhdGlvbklEIjoiTUVOREVMRVlfQ0lUQVRJT05fZGJiNmRlYzItN2M2NC00YTcwLTk5YmEtN2NlZTllMTU1OTEz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quot;,&quot;citationItems&quot;:[{&quot;id&quot;:&quot;e1e164da-2f84-33a4-bdf5-dbdfc1f34c16&quot;,&quot;itemData&quot;:{&quot;type&quot;:&quot;article-journal&quot;,&quot;id&quot;:&quot;e1e164da-2f84-33a4-bdf5-dbdfc1f34c16&quot;,&quot;title&quot;:&quot;Aerodynamic Drag and Downforce of a Competition Motorcycle&quot;,&quot;author&quot;:[{&quot;family&quot;:&quot;Katz&quot;,&quot;given&quot;:&quot;Joseph&quot;,&quot;parse-names&quot;:false,&quot;dropping-particle&quot;:&quot;&quot;,&quot;non-dropping-particle&quot;:&quot;&quot;}],&quot;container-title&quot;:&quot;SAE Technical Papers&quot;,&quot;accessed&quot;:{&quot;date-parts&quot;:[[2022,10,21]]},&quot;DOI&quot;:&quot;10.4271/2022-01-0892&quot;,&quot;ISSN&quot;:&quot;01487191&quot;,&quot;issued&quot;:{&quot;date-parts&quot;:[[2022,3,29]]},&quot;abstract&quot;:&quot;The aerodynamic drag and lift of a sport-motorcycle was investigated in a full-scale and in a 1/6th scale wind tunnel tests. The results show the large vertical load transfer to the rear wheel as vehicle's speed increases. Consequently, several simple dive and splitter-plates were tested to balance the motorcycle and primarily increase the front axle aerodynamic downforce. These devices were added at a relatively low position on the bodywork in order to avoid adverse handling effects while leaning in turns. This study shows the level of downforce that can be generated by simple add-ons without major alterations to the bodywork. Consequently, for higher levels of aerodynamic downforce, larger underbody surfaces or wings are needed.&quot;,&quot;publisher&quot;:&quot;SAE International&quot;,&quot;issue&quot;:&quot;2022&quot;,&quot;container-title-short&quot;:&quot;&quot;},&quot;isTemporary&quot;:false}]},{&quot;citationID&quot;:&quot;MENDELEY_CITATION_6d5517c3-31de-4bf4-aa13-5e1b461402c0&quot;,&quot;properties&quot;:{&quot;noteIndex&quot;:0},&quot;isEdited&quot;:false,&quot;manualOverride&quot;:{&quot;isManuallyOverridden&quot;:false,&quot;citeprocText&quot;:&quot;[10]&quot;,&quot;manualOverrideText&quot;:&quot;&quot;},&quot;citationTag&quot;:&quot;MENDELEY_CITATION_v3_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&quot;,&quot;citationItems&quot;:[{&quot;id&quot;:&quot;e1e164da-2f84-33a4-bdf5-dbdfc1f34c16&quot;,&quot;itemData&quot;:{&quot;type&quot;:&quot;article-journal&quot;,&quot;id&quot;:&quot;e1e164da-2f84-33a4-bdf5-dbdfc1f34c16&quot;,&quot;title&quot;:&quot;Aerodynamic Drag and Downforce of a Competition Motorcycle&quot;,&quot;author&quot;:[{&quot;family&quot;:&quot;Katz&quot;,&quot;given&quot;:&quot;Joseph&quot;,&quot;parse-names&quot;:false,&quot;dropping-particle&quot;:&quot;&quot;,&quot;non-dropping-particle&quot;:&quot;&quot;}],&quot;container-title&quot;:&quot;SAE Technical Papers&quot;,&quot;accessed&quot;:{&quot;date-parts&quot;:[[2022,10,21]]},&quot;DOI&quot;:&quot;10.4271/2022-01-0892&quot;,&quot;ISSN&quot;:&quot;01487191&quot;,&quot;issued&quot;:{&quot;date-parts&quot;:[[2022,3,29]]},&quot;abstract&quot;:&quot;The aerodynamic drag and lift of a sport-motorcycle was investigated in a full-scale and in a 1/6th scale wind tunnel tests. The results show the large vertical load transfer to the rear wheel as vehicle's speed increases. Consequently, several simple dive and splitter-plates were tested to balance the motorcycle and primarily increase the front axle aerodynamic downforce. These devices were added at a relatively low position on the bodywork in order to avoid adverse handling effects while leaning in turns. This study shows the level of downforce that can be generated by simple add-ons without major alterations to the bodywork. Consequently, for higher levels of aerodynamic downforce, larger underbody surfaces or wings are needed.&quot;,&quot;publisher&quot;:&quot;SAE International&quot;,&quot;issue&quot;:&quot;2022&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02914E-4C3A-4163-A6C9-332A453E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TF_Template_Word_Windows_2016</Template>
  <TotalTime>1475</TotalTime>
  <Pages>12</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TF_Template_Word_Windows_2016</vt:lpstr>
    </vt:vector>
  </TitlesOfParts>
  <Company>Informa Plc</Company>
  <LinksUpToDate>false</LinksUpToDate>
  <CharactersWithSpaces>14110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TF_Template_Word_Windows_2016</dc:title>
  <dc:creator>jacob</dc:creator>
  <cp:lastModifiedBy>Jacob Quarry (2000885)</cp:lastModifiedBy>
  <cp:revision>173</cp:revision>
  <cp:lastPrinted>2011-07-22T14:54:00Z</cp:lastPrinted>
  <dcterms:created xsi:type="dcterms:W3CDTF">2023-12-02T14:04:00Z</dcterms:created>
  <dcterms:modified xsi:type="dcterms:W3CDTF">2023-12-03T14:39:00Z</dcterms:modified>
</cp:coreProperties>
</file>