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6E4C6" w14:textId="77777777" w:rsidR="001F6B54" w:rsidRDefault="00000000">
      <w:pPr>
        <w:spacing w:line="360" w:lineRule="auto"/>
        <w:jc w:val="both"/>
        <w:rPr>
          <w:rFonts w:ascii="Calibri" w:eastAsia="Calibri" w:hAnsi="Calibri" w:cs="Calibri"/>
          <w:sz w:val="22"/>
        </w:rPr>
      </w:pPr>
      <w:r>
        <w:object w:dxaOrig="3016" w:dyaOrig="1255" w14:anchorId="21360836">
          <v:rect id="rectole0000000000" o:spid="_x0000_i1025" style="width:150.75pt;height:63pt" o:ole="" o:preferrelative="t" stroked="f">
            <v:imagedata r:id="rId5" o:title=""/>
          </v:rect>
          <o:OLEObject Type="Embed" ProgID="StaticMetafile" ShapeID="rectole0000000000" DrawAspect="Content" ObjectID="_1800691946" r:id="rId6"/>
        </w:object>
      </w:r>
    </w:p>
    <w:p w14:paraId="67636010" w14:textId="77777777" w:rsidR="001F6B54" w:rsidRDefault="00000000">
      <w:pPr>
        <w:spacing w:line="360" w:lineRule="auto"/>
        <w:jc w:val="center"/>
        <w:rPr>
          <w:rFonts w:ascii="Arial" w:eastAsia="Arial" w:hAnsi="Arial" w:cs="Arial"/>
          <w:b/>
          <w:sz w:val="32"/>
        </w:rPr>
      </w:pPr>
      <w:r>
        <w:rPr>
          <w:rFonts w:ascii="Arial" w:eastAsia="Arial" w:hAnsi="Arial" w:cs="Arial"/>
          <w:b/>
          <w:sz w:val="32"/>
        </w:rPr>
        <w:t>Academic Discipline of Hospitality and Tourism Management</w:t>
      </w:r>
    </w:p>
    <w:p w14:paraId="6A69215F" w14:textId="77777777" w:rsidR="001F6B54" w:rsidRDefault="00000000">
      <w:pPr>
        <w:spacing w:line="360" w:lineRule="auto"/>
        <w:jc w:val="center"/>
        <w:rPr>
          <w:rFonts w:ascii="Arial" w:eastAsia="Arial" w:hAnsi="Arial" w:cs="Arial"/>
          <w:b/>
          <w:sz w:val="32"/>
        </w:rPr>
      </w:pPr>
      <w:r>
        <w:rPr>
          <w:rFonts w:ascii="Arial" w:eastAsia="Arial" w:hAnsi="Arial" w:cs="Arial"/>
          <w:b/>
          <w:sz w:val="32"/>
        </w:rPr>
        <w:t>BA (Hons) International Hotel Management</w:t>
      </w:r>
    </w:p>
    <w:p w14:paraId="5E32385D" w14:textId="77777777" w:rsidR="001F6B54" w:rsidRDefault="00000000">
      <w:pPr>
        <w:spacing w:line="360" w:lineRule="auto"/>
        <w:jc w:val="center"/>
        <w:rPr>
          <w:rFonts w:ascii="Arial" w:eastAsia="Arial" w:hAnsi="Arial" w:cs="Arial"/>
          <w:b/>
          <w:sz w:val="32"/>
        </w:rPr>
      </w:pPr>
      <w:r>
        <w:rPr>
          <w:rFonts w:ascii="Arial" w:eastAsia="Arial" w:hAnsi="Arial" w:cs="Arial"/>
          <w:b/>
          <w:sz w:val="32"/>
        </w:rPr>
        <w:t xml:space="preserve">BMIH5006 Sustainable Hospitality &amp; Tourism Management </w:t>
      </w:r>
    </w:p>
    <w:p w14:paraId="47A9357B" w14:textId="77777777" w:rsidR="001F6B54" w:rsidRDefault="001F6B54">
      <w:pPr>
        <w:spacing w:line="360" w:lineRule="auto"/>
        <w:jc w:val="center"/>
        <w:rPr>
          <w:rFonts w:ascii="Calibri" w:eastAsia="Calibri" w:hAnsi="Calibri" w:cs="Calibri"/>
          <w:sz w:val="22"/>
        </w:rPr>
      </w:pPr>
    </w:p>
    <w:p w14:paraId="41758687" w14:textId="77777777" w:rsidR="001F6B54" w:rsidRDefault="00000000">
      <w:pPr>
        <w:spacing w:line="360" w:lineRule="auto"/>
        <w:jc w:val="center"/>
        <w:rPr>
          <w:rFonts w:ascii="Arial" w:eastAsia="Arial" w:hAnsi="Arial" w:cs="Arial"/>
          <w:b/>
          <w:sz w:val="32"/>
        </w:rPr>
      </w:pPr>
      <w:r>
        <w:rPr>
          <w:rFonts w:ascii="Arial" w:eastAsia="Arial" w:hAnsi="Arial" w:cs="Arial"/>
          <w:b/>
          <w:sz w:val="32"/>
        </w:rPr>
        <w:t>LEVEL 5</w:t>
      </w:r>
    </w:p>
    <w:p w14:paraId="54B6B086" w14:textId="77777777" w:rsidR="001F6B54" w:rsidRDefault="00000000">
      <w:pPr>
        <w:spacing w:line="360" w:lineRule="auto"/>
        <w:jc w:val="center"/>
        <w:rPr>
          <w:rFonts w:ascii="Arial" w:eastAsia="Arial" w:hAnsi="Arial" w:cs="Arial"/>
          <w:b/>
          <w:sz w:val="32"/>
        </w:rPr>
      </w:pPr>
      <w:r>
        <w:rPr>
          <w:rFonts w:ascii="Arial" w:eastAsia="Arial" w:hAnsi="Arial" w:cs="Arial"/>
          <w:b/>
          <w:sz w:val="32"/>
        </w:rPr>
        <w:t xml:space="preserve">Lecturer: Lisa-Marie Bassler, Giulia </w:t>
      </w:r>
      <w:proofErr w:type="spellStart"/>
      <w:r>
        <w:rPr>
          <w:rFonts w:ascii="Arial" w:eastAsia="Arial" w:hAnsi="Arial" w:cs="Arial"/>
          <w:b/>
          <w:sz w:val="32"/>
        </w:rPr>
        <w:t>Chifari</w:t>
      </w:r>
      <w:proofErr w:type="spellEnd"/>
      <w:r>
        <w:rPr>
          <w:rFonts w:ascii="Arial" w:eastAsia="Arial" w:hAnsi="Arial" w:cs="Arial"/>
          <w:b/>
          <w:sz w:val="32"/>
        </w:rPr>
        <w:t>, Lisa Knight</w:t>
      </w:r>
    </w:p>
    <w:p w14:paraId="7F9EE974" w14:textId="77777777" w:rsidR="001F6B54" w:rsidRDefault="00000000">
      <w:pPr>
        <w:spacing w:line="360" w:lineRule="auto"/>
        <w:jc w:val="center"/>
        <w:rPr>
          <w:rFonts w:ascii="Arial" w:eastAsia="Arial" w:hAnsi="Arial" w:cs="Arial"/>
          <w:b/>
          <w:sz w:val="32"/>
        </w:rPr>
      </w:pPr>
      <w:r>
        <w:rPr>
          <w:rFonts w:ascii="Arial" w:eastAsia="Arial" w:hAnsi="Arial" w:cs="Arial"/>
          <w:b/>
          <w:sz w:val="32"/>
        </w:rPr>
        <w:t>Assessment Component 2: Report</w:t>
      </w:r>
    </w:p>
    <w:p w14:paraId="0E6F131C" w14:textId="77777777" w:rsidR="001F6B54" w:rsidRDefault="001F6B54">
      <w:pPr>
        <w:spacing w:line="360" w:lineRule="auto"/>
        <w:jc w:val="center"/>
        <w:rPr>
          <w:rFonts w:ascii="Calibri" w:eastAsia="Calibri" w:hAnsi="Calibri" w:cs="Calibri"/>
          <w:sz w:val="22"/>
        </w:rPr>
      </w:pPr>
    </w:p>
    <w:p w14:paraId="563CD856" w14:textId="77777777" w:rsidR="001F6B54" w:rsidRDefault="001F6B54">
      <w:pPr>
        <w:spacing w:line="360" w:lineRule="auto"/>
        <w:jc w:val="center"/>
        <w:rPr>
          <w:rFonts w:ascii="Calibri" w:eastAsia="Calibri" w:hAnsi="Calibri" w:cs="Calibri"/>
          <w:sz w:val="22"/>
        </w:rPr>
      </w:pPr>
    </w:p>
    <w:p w14:paraId="774439CC" w14:textId="77777777" w:rsidR="001F6B54" w:rsidRDefault="001F6B54">
      <w:pPr>
        <w:spacing w:line="360" w:lineRule="auto"/>
        <w:jc w:val="center"/>
        <w:rPr>
          <w:rFonts w:ascii="Calibri" w:eastAsia="Calibri" w:hAnsi="Calibri" w:cs="Calibri"/>
          <w:sz w:val="22"/>
        </w:rPr>
      </w:pPr>
    </w:p>
    <w:p w14:paraId="0F6A5028" w14:textId="77777777" w:rsidR="001F6B54" w:rsidRDefault="00000000">
      <w:pPr>
        <w:spacing w:line="360" w:lineRule="auto"/>
        <w:jc w:val="center"/>
        <w:rPr>
          <w:rFonts w:ascii="Arial" w:eastAsia="Arial" w:hAnsi="Arial" w:cs="Arial"/>
          <w:b/>
          <w:sz w:val="28"/>
        </w:rPr>
      </w:pPr>
      <w:r>
        <w:rPr>
          <w:rFonts w:ascii="Arial" w:eastAsia="Arial" w:hAnsi="Arial" w:cs="Arial"/>
          <w:b/>
          <w:sz w:val="28"/>
        </w:rPr>
        <w:t>Student Name: Zomir Hussain Khan</w:t>
      </w:r>
    </w:p>
    <w:p w14:paraId="7C91CA8C" w14:textId="3560FD05" w:rsidR="001F6B54" w:rsidRDefault="005F60BE">
      <w:pPr>
        <w:spacing w:line="360" w:lineRule="auto"/>
        <w:jc w:val="center"/>
        <w:rPr>
          <w:rFonts w:ascii="Arial" w:eastAsia="Arial" w:hAnsi="Arial" w:cs="Arial"/>
          <w:b/>
          <w:sz w:val="28"/>
        </w:rPr>
      </w:pPr>
      <w:r>
        <w:rPr>
          <w:rFonts w:ascii="Arial" w:eastAsia="Arial" w:hAnsi="Arial" w:cs="Arial"/>
          <w:b/>
          <w:sz w:val="28"/>
        </w:rPr>
        <w:t xml:space="preserve">Student </w:t>
      </w:r>
      <w:r w:rsidR="00000000">
        <w:rPr>
          <w:rFonts w:ascii="Arial" w:eastAsia="Arial" w:hAnsi="Arial" w:cs="Arial"/>
          <w:b/>
          <w:sz w:val="28"/>
        </w:rPr>
        <w:t>ID: 2209207</w:t>
      </w:r>
    </w:p>
    <w:p w14:paraId="001449A9" w14:textId="77777777" w:rsidR="001F6B54" w:rsidRDefault="001F6B54">
      <w:pPr>
        <w:spacing w:line="360" w:lineRule="auto"/>
        <w:jc w:val="center"/>
        <w:rPr>
          <w:rFonts w:ascii="Calibri" w:eastAsia="Calibri" w:hAnsi="Calibri" w:cs="Calibri"/>
          <w:sz w:val="22"/>
        </w:rPr>
      </w:pPr>
    </w:p>
    <w:p w14:paraId="255A81FB" w14:textId="77777777" w:rsidR="001F6B54" w:rsidRDefault="001F6B54">
      <w:pPr>
        <w:spacing w:line="360" w:lineRule="auto"/>
        <w:jc w:val="center"/>
        <w:rPr>
          <w:rFonts w:ascii="Calibri" w:eastAsia="Calibri" w:hAnsi="Calibri" w:cs="Calibri"/>
          <w:sz w:val="22"/>
        </w:rPr>
      </w:pPr>
    </w:p>
    <w:p w14:paraId="1C394CC2" w14:textId="77777777" w:rsidR="001F6B54" w:rsidRDefault="001F6B54">
      <w:pPr>
        <w:spacing w:line="360" w:lineRule="auto"/>
        <w:jc w:val="center"/>
        <w:rPr>
          <w:rFonts w:ascii="Calibri" w:eastAsia="Calibri" w:hAnsi="Calibri" w:cs="Calibri"/>
          <w:sz w:val="22"/>
        </w:rPr>
      </w:pPr>
    </w:p>
    <w:p w14:paraId="5D427608" w14:textId="77777777" w:rsidR="001F6B54" w:rsidRDefault="001F6B54">
      <w:pPr>
        <w:spacing w:line="360" w:lineRule="auto"/>
        <w:jc w:val="center"/>
        <w:rPr>
          <w:rFonts w:ascii="Calibri" w:eastAsia="Calibri" w:hAnsi="Calibri" w:cs="Calibri"/>
          <w:sz w:val="22"/>
        </w:rPr>
      </w:pPr>
    </w:p>
    <w:p w14:paraId="59B6FCA7" w14:textId="77777777" w:rsidR="001F6B54" w:rsidRDefault="001F6B54">
      <w:pPr>
        <w:spacing w:line="360" w:lineRule="auto"/>
        <w:jc w:val="center"/>
        <w:rPr>
          <w:rFonts w:ascii="Calibri" w:eastAsia="Calibri" w:hAnsi="Calibri" w:cs="Calibri"/>
          <w:sz w:val="22"/>
        </w:rPr>
      </w:pPr>
    </w:p>
    <w:p w14:paraId="5C077426" w14:textId="77777777" w:rsidR="001F6B54" w:rsidRDefault="001F6B54">
      <w:pPr>
        <w:spacing w:line="360" w:lineRule="auto"/>
        <w:rPr>
          <w:rFonts w:ascii="Calibri" w:eastAsia="Calibri" w:hAnsi="Calibri" w:cs="Calibri"/>
          <w:sz w:val="22"/>
        </w:rPr>
      </w:pPr>
    </w:p>
    <w:p w14:paraId="30996082" w14:textId="77777777" w:rsidR="005F60BE" w:rsidRDefault="005F60BE">
      <w:pPr>
        <w:tabs>
          <w:tab w:val="center" w:pos="4680"/>
          <w:tab w:val="left" w:pos="7167"/>
        </w:tabs>
        <w:spacing w:line="360" w:lineRule="auto"/>
        <w:rPr>
          <w:rFonts w:ascii="Arial" w:eastAsia="Arial" w:hAnsi="Arial" w:cs="Arial"/>
          <w:b/>
          <w:sz w:val="28"/>
        </w:rPr>
      </w:pPr>
    </w:p>
    <w:p w14:paraId="44961F2E" w14:textId="4E370A77" w:rsidR="005F60BE" w:rsidRDefault="00000000">
      <w:pPr>
        <w:tabs>
          <w:tab w:val="center" w:pos="4680"/>
          <w:tab w:val="left" w:pos="7167"/>
        </w:tabs>
        <w:spacing w:line="360" w:lineRule="auto"/>
        <w:rPr>
          <w:rFonts w:ascii="Arial" w:eastAsia="Arial" w:hAnsi="Arial" w:cs="Arial"/>
          <w:b/>
          <w:sz w:val="28"/>
        </w:rPr>
      </w:pPr>
      <w:r>
        <w:rPr>
          <w:rFonts w:ascii="Arial" w:eastAsia="Arial" w:hAnsi="Arial" w:cs="Arial"/>
          <w:b/>
          <w:sz w:val="28"/>
        </w:rPr>
        <w:lastRenderedPageBreak/>
        <w:t>ACKNOWLEDGEMENT</w:t>
      </w:r>
    </w:p>
    <w:p w14:paraId="01D0E9CC" w14:textId="390D0C1A" w:rsidR="001F6B54" w:rsidRDefault="00000000">
      <w:pPr>
        <w:tabs>
          <w:tab w:val="center" w:pos="4680"/>
          <w:tab w:val="left" w:pos="7167"/>
        </w:tabs>
        <w:spacing w:line="360" w:lineRule="auto"/>
        <w:rPr>
          <w:rFonts w:ascii="Arial" w:eastAsia="Arial" w:hAnsi="Arial" w:cs="Arial"/>
          <w:b/>
          <w:sz w:val="28"/>
        </w:rPr>
      </w:pPr>
      <w:r>
        <w:rPr>
          <w:rFonts w:ascii="Arial" w:eastAsia="Arial" w:hAnsi="Arial" w:cs="Arial"/>
          <w:b/>
          <w:sz w:val="28"/>
        </w:rPr>
        <w:t xml:space="preserve">I confirm that I have not used any kind of AI for writing, </w:t>
      </w:r>
      <w:proofErr w:type="gramStart"/>
      <w:r>
        <w:rPr>
          <w:rFonts w:ascii="Arial" w:eastAsia="Arial" w:hAnsi="Arial" w:cs="Arial"/>
          <w:b/>
          <w:sz w:val="28"/>
        </w:rPr>
        <w:t>But</w:t>
      </w:r>
      <w:proofErr w:type="gramEnd"/>
      <w:r>
        <w:rPr>
          <w:rFonts w:ascii="Arial" w:eastAsia="Arial" w:hAnsi="Arial" w:cs="Arial"/>
          <w:b/>
          <w:sz w:val="28"/>
        </w:rPr>
        <w:t xml:space="preserve"> for getting the </w:t>
      </w:r>
      <w:proofErr w:type="spellStart"/>
      <w:r>
        <w:rPr>
          <w:rFonts w:ascii="Arial" w:eastAsia="Arial" w:hAnsi="Arial" w:cs="Arial"/>
          <w:b/>
          <w:sz w:val="28"/>
        </w:rPr>
        <w:t>propper</w:t>
      </w:r>
      <w:proofErr w:type="spellEnd"/>
      <w:r>
        <w:rPr>
          <w:rFonts w:ascii="Arial" w:eastAsia="Arial" w:hAnsi="Arial" w:cs="Arial"/>
          <w:b/>
          <w:sz w:val="28"/>
        </w:rPr>
        <w:t xml:space="preserve"> documents I asked AI to collect them. It made easier for me to get proper sources. Then I have written the work on my own.</w:t>
      </w:r>
    </w:p>
    <w:p w14:paraId="46A5DED2" w14:textId="77777777" w:rsidR="001F6B54" w:rsidRDefault="001F6B54">
      <w:pPr>
        <w:tabs>
          <w:tab w:val="center" w:pos="4680"/>
          <w:tab w:val="left" w:pos="7167"/>
        </w:tabs>
        <w:spacing w:line="360" w:lineRule="auto"/>
        <w:rPr>
          <w:rFonts w:ascii="Arial" w:eastAsia="Arial" w:hAnsi="Arial" w:cs="Arial"/>
          <w:b/>
          <w:sz w:val="28"/>
        </w:rPr>
      </w:pPr>
    </w:p>
    <w:p w14:paraId="64620278" w14:textId="77777777" w:rsidR="001F6B54" w:rsidRDefault="001F6B54">
      <w:pPr>
        <w:tabs>
          <w:tab w:val="center" w:pos="4680"/>
          <w:tab w:val="left" w:pos="7167"/>
        </w:tabs>
        <w:spacing w:line="360" w:lineRule="auto"/>
        <w:rPr>
          <w:rFonts w:ascii="Calibri" w:eastAsia="Calibri" w:hAnsi="Calibri" w:cs="Calibri"/>
          <w:sz w:val="22"/>
        </w:rPr>
      </w:pPr>
    </w:p>
    <w:p w14:paraId="1F05A0D2" w14:textId="77777777" w:rsidR="001F6B54" w:rsidRDefault="001F6B54">
      <w:pPr>
        <w:tabs>
          <w:tab w:val="center" w:pos="4680"/>
          <w:tab w:val="left" w:pos="7167"/>
        </w:tabs>
        <w:spacing w:line="360" w:lineRule="auto"/>
        <w:rPr>
          <w:rFonts w:ascii="Calibri" w:eastAsia="Calibri" w:hAnsi="Calibri" w:cs="Calibri"/>
          <w:sz w:val="22"/>
        </w:rPr>
      </w:pPr>
    </w:p>
    <w:p w14:paraId="35F748FE" w14:textId="77777777" w:rsidR="001F6B54" w:rsidRDefault="00000000">
      <w:pPr>
        <w:tabs>
          <w:tab w:val="center" w:pos="4680"/>
          <w:tab w:val="left" w:pos="7167"/>
        </w:tabs>
        <w:spacing w:line="360" w:lineRule="auto"/>
        <w:rPr>
          <w:rFonts w:ascii="Arial" w:eastAsia="Arial" w:hAnsi="Arial" w:cs="Arial"/>
          <w:sz w:val="28"/>
        </w:rPr>
      </w:pPr>
      <w:r>
        <w:rPr>
          <w:rFonts w:ascii="Arial" w:eastAsia="Arial" w:hAnsi="Arial" w:cs="Arial"/>
          <w:sz w:val="28"/>
        </w:rPr>
        <w:t>Name: Zomir Hussain Khan</w:t>
      </w:r>
    </w:p>
    <w:p w14:paraId="6AB814A8" w14:textId="77777777" w:rsidR="001F6B54" w:rsidRDefault="00000000">
      <w:pPr>
        <w:tabs>
          <w:tab w:val="center" w:pos="4680"/>
          <w:tab w:val="left" w:pos="7167"/>
        </w:tabs>
        <w:spacing w:line="360" w:lineRule="auto"/>
        <w:rPr>
          <w:rFonts w:ascii="Arial" w:eastAsia="Arial" w:hAnsi="Arial" w:cs="Arial"/>
          <w:sz w:val="28"/>
        </w:rPr>
      </w:pPr>
      <w:r>
        <w:rPr>
          <w:rFonts w:ascii="Arial" w:eastAsia="Arial" w:hAnsi="Arial" w:cs="Arial"/>
          <w:sz w:val="28"/>
        </w:rPr>
        <w:t>ID: 2209207</w:t>
      </w:r>
    </w:p>
    <w:p w14:paraId="32FD6FD0" w14:textId="77777777" w:rsidR="001F6B54" w:rsidRDefault="001F6B54">
      <w:pPr>
        <w:spacing w:line="360" w:lineRule="auto"/>
        <w:jc w:val="center"/>
        <w:rPr>
          <w:rFonts w:ascii="Calibri" w:eastAsia="Calibri" w:hAnsi="Calibri" w:cs="Calibri"/>
          <w:sz w:val="22"/>
        </w:rPr>
      </w:pPr>
    </w:p>
    <w:p w14:paraId="3FB73EED" w14:textId="77777777" w:rsidR="001F6B54" w:rsidRDefault="001F6B54">
      <w:pPr>
        <w:spacing w:line="360" w:lineRule="auto"/>
        <w:jc w:val="center"/>
        <w:rPr>
          <w:rFonts w:ascii="Calibri" w:eastAsia="Calibri" w:hAnsi="Calibri" w:cs="Calibri"/>
          <w:sz w:val="22"/>
        </w:rPr>
      </w:pPr>
    </w:p>
    <w:p w14:paraId="73F5E50F" w14:textId="77777777" w:rsidR="001F6B54" w:rsidRDefault="001F6B54">
      <w:pPr>
        <w:spacing w:line="360" w:lineRule="auto"/>
        <w:jc w:val="center"/>
        <w:rPr>
          <w:rFonts w:ascii="Calibri" w:eastAsia="Calibri" w:hAnsi="Calibri" w:cs="Calibri"/>
          <w:sz w:val="22"/>
        </w:rPr>
      </w:pPr>
    </w:p>
    <w:p w14:paraId="3B615DEC" w14:textId="77777777" w:rsidR="001F6B54" w:rsidRDefault="001F6B54">
      <w:pPr>
        <w:spacing w:line="360" w:lineRule="auto"/>
        <w:jc w:val="center"/>
        <w:rPr>
          <w:rFonts w:ascii="Calibri" w:eastAsia="Calibri" w:hAnsi="Calibri" w:cs="Calibri"/>
          <w:sz w:val="22"/>
        </w:rPr>
      </w:pPr>
    </w:p>
    <w:p w14:paraId="215CE8C0" w14:textId="77777777" w:rsidR="001F6B54" w:rsidRDefault="001F6B54">
      <w:pPr>
        <w:spacing w:line="360" w:lineRule="auto"/>
        <w:jc w:val="center"/>
        <w:rPr>
          <w:rFonts w:ascii="Calibri" w:eastAsia="Calibri" w:hAnsi="Calibri" w:cs="Calibri"/>
          <w:sz w:val="22"/>
        </w:rPr>
      </w:pPr>
    </w:p>
    <w:p w14:paraId="0459C234" w14:textId="77777777" w:rsidR="001F6B54" w:rsidRDefault="001F6B54">
      <w:pPr>
        <w:spacing w:line="360" w:lineRule="auto"/>
        <w:jc w:val="center"/>
        <w:rPr>
          <w:rFonts w:ascii="Calibri" w:eastAsia="Calibri" w:hAnsi="Calibri" w:cs="Calibri"/>
          <w:sz w:val="22"/>
        </w:rPr>
      </w:pPr>
    </w:p>
    <w:p w14:paraId="027BFE11" w14:textId="77777777" w:rsidR="001F6B54" w:rsidRDefault="001F6B54">
      <w:pPr>
        <w:spacing w:line="360" w:lineRule="auto"/>
        <w:jc w:val="center"/>
        <w:rPr>
          <w:rFonts w:ascii="Calibri" w:eastAsia="Calibri" w:hAnsi="Calibri" w:cs="Calibri"/>
          <w:sz w:val="22"/>
        </w:rPr>
      </w:pPr>
    </w:p>
    <w:p w14:paraId="69CE75FD" w14:textId="77777777" w:rsidR="001F6B54" w:rsidRDefault="001F6B54">
      <w:pPr>
        <w:spacing w:line="360" w:lineRule="auto"/>
        <w:jc w:val="center"/>
        <w:rPr>
          <w:rFonts w:ascii="Calibri" w:eastAsia="Calibri" w:hAnsi="Calibri" w:cs="Calibri"/>
          <w:sz w:val="22"/>
        </w:rPr>
      </w:pPr>
    </w:p>
    <w:p w14:paraId="3091645F" w14:textId="77777777" w:rsidR="001F6B54" w:rsidRDefault="001F6B54">
      <w:pPr>
        <w:spacing w:line="360" w:lineRule="auto"/>
        <w:jc w:val="center"/>
        <w:rPr>
          <w:rFonts w:ascii="Calibri" w:eastAsia="Calibri" w:hAnsi="Calibri" w:cs="Calibri"/>
          <w:sz w:val="22"/>
        </w:rPr>
      </w:pPr>
    </w:p>
    <w:p w14:paraId="54C46BD9" w14:textId="77777777" w:rsidR="001F6B54" w:rsidRDefault="001F6B54">
      <w:pPr>
        <w:spacing w:line="360" w:lineRule="auto"/>
        <w:jc w:val="center"/>
        <w:rPr>
          <w:rFonts w:ascii="Calibri" w:eastAsia="Calibri" w:hAnsi="Calibri" w:cs="Calibri"/>
          <w:sz w:val="22"/>
        </w:rPr>
      </w:pPr>
    </w:p>
    <w:p w14:paraId="0E6A4DC9" w14:textId="77777777" w:rsidR="001F6B54" w:rsidRDefault="001F6B54">
      <w:pPr>
        <w:spacing w:line="360" w:lineRule="auto"/>
        <w:jc w:val="center"/>
        <w:rPr>
          <w:rFonts w:ascii="Calibri" w:eastAsia="Calibri" w:hAnsi="Calibri" w:cs="Calibri"/>
          <w:sz w:val="22"/>
        </w:rPr>
      </w:pPr>
    </w:p>
    <w:p w14:paraId="1F36C55A" w14:textId="77777777" w:rsidR="001F6B54" w:rsidRDefault="001F6B54">
      <w:pPr>
        <w:spacing w:line="360" w:lineRule="auto"/>
        <w:jc w:val="center"/>
        <w:rPr>
          <w:rFonts w:ascii="Calibri" w:eastAsia="Calibri" w:hAnsi="Calibri" w:cs="Calibri"/>
          <w:sz w:val="22"/>
        </w:rPr>
      </w:pPr>
    </w:p>
    <w:p w14:paraId="3C0AF423" w14:textId="77777777" w:rsidR="002452E0" w:rsidRDefault="002452E0">
      <w:pPr>
        <w:spacing w:before="240" w:after="0" w:line="240" w:lineRule="auto"/>
        <w:jc w:val="both"/>
        <w:rPr>
          <w:rFonts w:ascii="Arial" w:eastAsia="Arial" w:hAnsi="Arial" w:cs="Arial"/>
          <w:b/>
          <w:color w:val="000000"/>
          <w:sz w:val="32"/>
        </w:rPr>
      </w:pPr>
    </w:p>
    <w:p w14:paraId="66B7A89E" w14:textId="77777777" w:rsidR="002452E0" w:rsidRDefault="002452E0">
      <w:pPr>
        <w:spacing w:before="240" w:after="0" w:line="240" w:lineRule="auto"/>
        <w:jc w:val="both"/>
        <w:rPr>
          <w:rFonts w:ascii="Arial" w:eastAsia="Arial" w:hAnsi="Arial" w:cs="Arial"/>
          <w:b/>
          <w:color w:val="000000"/>
          <w:sz w:val="32"/>
        </w:rPr>
      </w:pPr>
    </w:p>
    <w:p w14:paraId="133DE36B" w14:textId="0B44BA9C" w:rsidR="001F6B54" w:rsidRDefault="00000000">
      <w:pPr>
        <w:spacing w:before="240" w:after="0" w:line="240" w:lineRule="auto"/>
        <w:jc w:val="both"/>
        <w:rPr>
          <w:rFonts w:ascii="Arial" w:eastAsia="Arial" w:hAnsi="Arial" w:cs="Arial"/>
          <w:b/>
          <w:color w:val="000000"/>
          <w:sz w:val="32"/>
        </w:rPr>
      </w:pPr>
      <w:r>
        <w:rPr>
          <w:rFonts w:ascii="Arial" w:eastAsia="Arial" w:hAnsi="Arial" w:cs="Arial"/>
          <w:b/>
          <w:color w:val="000000"/>
          <w:sz w:val="32"/>
        </w:rPr>
        <w:lastRenderedPageBreak/>
        <w:t>Executive Summary</w:t>
      </w:r>
    </w:p>
    <w:p w14:paraId="7D1DB519" w14:textId="77777777" w:rsidR="002452E0" w:rsidRDefault="002452E0">
      <w:pPr>
        <w:spacing w:before="240" w:after="0" w:line="240" w:lineRule="auto"/>
        <w:jc w:val="both"/>
        <w:rPr>
          <w:rFonts w:ascii="Arial" w:eastAsia="Arial" w:hAnsi="Arial" w:cs="Arial"/>
          <w:b/>
          <w:color w:val="000000"/>
          <w:sz w:val="32"/>
        </w:rPr>
      </w:pPr>
    </w:p>
    <w:p w14:paraId="484A2B8E" w14:textId="77777777" w:rsidR="001F6B54" w:rsidRDefault="00000000">
      <w:pPr>
        <w:spacing w:line="360" w:lineRule="auto"/>
        <w:jc w:val="both"/>
        <w:rPr>
          <w:rFonts w:ascii="Arial" w:eastAsia="Arial" w:hAnsi="Arial" w:cs="Arial"/>
        </w:rPr>
      </w:pPr>
      <w:r>
        <w:rPr>
          <w:rFonts w:ascii="Arial" w:eastAsia="Arial" w:hAnsi="Arial" w:cs="Arial"/>
        </w:rPr>
        <w:t xml:space="preserve">This report explores the sustainability practices of the Zetter Hotel and focuses on integrating renewable energy as a key initiative for enhancing environmental performance. Though the Zetter hotel has </w:t>
      </w:r>
      <w:proofErr w:type="gramStart"/>
      <w:r>
        <w:rPr>
          <w:rFonts w:ascii="Arial" w:eastAsia="Arial" w:hAnsi="Arial" w:cs="Arial"/>
        </w:rPr>
        <w:t>implement</w:t>
      </w:r>
      <w:proofErr w:type="gramEnd"/>
      <w:r>
        <w:rPr>
          <w:rFonts w:ascii="Arial" w:eastAsia="Arial" w:hAnsi="Arial" w:cs="Arial"/>
        </w:rPr>
        <w:t xml:space="preserve"> several measures such as rainwater harvesting and energy-efficient systems, some gaps remain in their financial planning, space utilisation, and renewable energy technology integration. To fill these gaps, solutions like renewable energy sources, solar panel incorporation, and partnerships with energy suppliers are proved to be viable for the hotel. Such practices also align with global sustainability goals while reducing carbon emissions and operational costs. However, challenges like high upfront installation costs, urban space constraints, system integration complexities, etc. persist. Government incentives, creative use of available space (such as solar carports), regular energy audits, and professional consultations can be very helpful in overcoming the challenges. A comparison with industry leaders like Scandic Hotels and ITC Grand Chola reveals feasibility of renewable energy adoption. Based on the findings, several recommendations can be made. They are, securing financial support, optimising space for solar energy, conducting energy audits, and leveraging sustainability in branding efforts, etc. By implementing these strategies, The Zetter Hotel can strengthen its sustainability leadership, attract eco-conscious guests, and contribute meaningfully to environmental conservation.</w:t>
      </w:r>
    </w:p>
    <w:p w14:paraId="6075BC74" w14:textId="77777777" w:rsidR="001F6B54" w:rsidRDefault="001F6B54">
      <w:pPr>
        <w:spacing w:line="360" w:lineRule="auto"/>
        <w:jc w:val="both"/>
        <w:rPr>
          <w:rFonts w:ascii="Calibri" w:eastAsia="Calibri" w:hAnsi="Calibri" w:cs="Calibri"/>
          <w:sz w:val="22"/>
        </w:rPr>
      </w:pPr>
    </w:p>
    <w:p w14:paraId="1FCB8E20" w14:textId="77777777" w:rsidR="001F6B54" w:rsidRDefault="001F6B54">
      <w:pPr>
        <w:spacing w:line="264" w:lineRule="auto"/>
        <w:jc w:val="both"/>
        <w:rPr>
          <w:rFonts w:ascii="Calibri" w:eastAsia="Calibri" w:hAnsi="Calibri" w:cs="Calibri"/>
          <w:sz w:val="22"/>
        </w:rPr>
      </w:pPr>
    </w:p>
    <w:p w14:paraId="5F182F40" w14:textId="77777777" w:rsidR="001F6B54" w:rsidRDefault="00000000">
      <w:pPr>
        <w:spacing w:before="240" w:after="0" w:line="360" w:lineRule="auto"/>
        <w:jc w:val="both"/>
        <w:rPr>
          <w:rFonts w:ascii="Arial" w:eastAsia="Arial" w:hAnsi="Arial" w:cs="Arial"/>
          <w:b/>
          <w:color w:val="000000"/>
          <w:sz w:val="32"/>
        </w:rPr>
      </w:pPr>
      <w:r>
        <w:rPr>
          <w:rFonts w:ascii="Arial" w:eastAsia="Arial" w:hAnsi="Arial" w:cs="Arial"/>
          <w:b/>
          <w:color w:val="000000"/>
          <w:sz w:val="32"/>
        </w:rPr>
        <w:t>Table of Contents</w:t>
      </w:r>
    </w:p>
    <w:p w14:paraId="3DD98AFC" w14:textId="77777777" w:rsidR="001F6B54" w:rsidRDefault="00000000">
      <w:pPr>
        <w:tabs>
          <w:tab w:val="right" w:leader="dot" w:pos="9350"/>
        </w:tabs>
        <w:spacing w:after="100" w:line="360" w:lineRule="auto"/>
        <w:jc w:val="both"/>
        <w:rPr>
          <w:rFonts w:ascii="Calibri" w:eastAsia="Calibri" w:hAnsi="Calibri" w:cs="Calibri"/>
          <w:sz w:val="22"/>
        </w:rPr>
      </w:pPr>
      <w:hyperlink w:anchor="_heading=h.gjdgxs">
        <w:r>
          <w:rPr>
            <w:rFonts w:ascii="Arial" w:eastAsia="Arial" w:hAnsi="Arial" w:cs="Arial"/>
            <w:color w:val="000000"/>
            <w:u w:val="single"/>
          </w:rPr>
          <w:t>Executive Summary</w:t>
        </w:r>
      </w:hyperlink>
      <w:r>
        <w:rPr>
          <w:rFonts w:ascii="Arial" w:eastAsia="Arial" w:hAnsi="Arial" w:cs="Arial"/>
          <w:color w:val="000000"/>
        </w:rPr>
        <w:tab/>
      </w:r>
      <w:hyperlink w:anchor="_heading=h.gjdgxs">
        <w:r>
          <w:rPr>
            <w:rFonts w:ascii="Arial" w:eastAsia="Arial" w:hAnsi="Arial" w:cs="Arial"/>
            <w:color w:val="000000"/>
            <w:u w:val="single"/>
          </w:rPr>
          <w:t>3</w:t>
        </w:r>
      </w:hyperlink>
    </w:p>
    <w:p w14:paraId="5DB5AC21" w14:textId="229800FA" w:rsidR="001F6B54" w:rsidRDefault="00000000">
      <w:pPr>
        <w:tabs>
          <w:tab w:val="right" w:leader="dot" w:pos="9350"/>
        </w:tabs>
        <w:spacing w:after="100" w:line="360" w:lineRule="auto"/>
        <w:jc w:val="both"/>
        <w:rPr>
          <w:rFonts w:ascii="Calibri" w:eastAsia="Calibri" w:hAnsi="Calibri" w:cs="Calibri"/>
          <w:sz w:val="22"/>
        </w:rPr>
      </w:pPr>
      <w:hyperlink w:anchor="_heading=h.30j0zll">
        <w:r>
          <w:rPr>
            <w:rFonts w:ascii="Arial" w:eastAsia="Arial" w:hAnsi="Arial" w:cs="Arial"/>
            <w:color w:val="000000"/>
            <w:u w:val="single"/>
          </w:rPr>
          <w:t>Introduction</w:t>
        </w:r>
      </w:hyperlink>
      <w:r>
        <w:rPr>
          <w:rFonts w:ascii="Arial" w:eastAsia="Arial" w:hAnsi="Arial" w:cs="Arial"/>
          <w:color w:val="000000"/>
        </w:rPr>
        <w:tab/>
      </w:r>
      <w:hyperlink w:anchor="_heading=h.30j0zll">
        <w:r w:rsidR="002452E0">
          <w:rPr>
            <w:rFonts w:ascii="Arial" w:eastAsia="Arial" w:hAnsi="Arial" w:cs="Arial"/>
            <w:color w:val="000000"/>
            <w:u w:val="single"/>
          </w:rPr>
          <w:t>5</w:t>
        </w:r>
      </w:hyperlink>
    </w:p>
    <w:p w14:paraId="1D994BE0" w14:textId="507530D0" w:rsidR="001F6B54" w:rsidRDefault="00000000">
      <w:pPr>
        <w:tabs>
          <w:tab w:val="right" w:leader="dot" w:pos="9350"/>
        </w:tabs>
        <w:spacing w:after="100" w:line="360" w:lineRule="auto"/>
        <w:jc w:val="both"/>
        <w:rPr>
          <w:rFonts w:ascii="Calibri" w:eastAsia="Calibri" w:hAnsi="Calibri" w:cs="Calibri"/>
          <w:sz w:val="22"/>
        </w:rPr>
      </w:pPr>
      <w:hyperlink w:anchor="_heading=h.1fob9te">
        <w:r>
          <w:rPr>
            <w:rFonts w:ascii="Arial" w:eastAsia="Arial" w:hAnsi="Arial" w:cs="Arial"/>
            <w:color w:val="000000"/>
            <w:u w:val="single"/>
          </w:rPr>
          <w:t>Main Findings</w:t>
        </w:r>
      </w:hyperlink>
      <w:r>
        <w:rPr>
          <w:rFonts w:ascii="Arial" w:eastAsia="Arial" w:hAnsi="Arial" w:cs="Arial"/>
          <w:color w:val="000000"/>
        </w:rPr>
        <w:tab/>
      </w:r>
      <w:hyperlink w:anchor="_heading=h.1fob9te">
        <w:r w:rsidR="002452E0">
          <w:rPr>
            <w:rFonts w:ascii="Arial" w:eastAsia="Arial" w:hAnsi="Arial" w:cs="Arial"/>
            <w:color w:val="000000"/>
            <w:u w:val="single"/>
          </w:rPr>
          <w:t>5</w:t>
        </w:r>
      </w:hyperlink>
    </w:p>
    <w:p w14:paraId="1D009AB5" w14:textId="06D7193A" w:rsidR="001F6B54" w:rsidRDefault="00000000">
      <w:pPr>
        <w:tabs>
          <w:tab w:val="right" w:leader="dot" w:pos="9590"/>
        </w:tabs>
        <w:spacing w:after="100" w:line="360" w:lineRule="auto"/>
        <w:ind w:left="240"/>
        <w:jc w:val="both"/>
        <w:rPr>
          <w:rFonts w:ascii="Calibri" w:eastAsia="Calibri" w:hAnsi="Calibri" w:cs="Calibri"/>
          <w:sz w:val="22"/>
        </w:rPr>
      </w:pPr>
      <w:hyperlink w:anchor="_heading=h.3znysh7">
        <w:r>
          <w:rPr>
            <w:rFonts w:ascii="Arial" w:eastAsia="Arial" w:hAnsi="Arial" w:cs="Arial"/>
            <w:color w:val="000000"/>
            <w:u w:val="single"/>
          </w:rPr>
          <w:t>Identified Greener Practice Initiative: Renewable Energy Integration</w:t>
        </w:r>
      </w:hyperlink>
      <w:r>
        <w:rPr>
          <w:rFonts w:ascii="Arial" w:eastAsia="Arial" w:hAnsi="Arial" w:cs="Arial"/>
          <w:color w:val="000000"/>
        </w:rPr>
        <w:tab/>
      </w:r>
      <w:hyperlink w:anchor="_heading=h.3znysh7">
        <w:r w:rsidR="002452E0">
          <w:rPr>
            <w:rFonts w:ascii="Arial" w:eastAsia="Arial" w:hAnsi="Arial" w:cs="Arial"/>
            <w:color w:val="000000"/>
            <w:u w:val="single"/>
          </w:rPr>
          <w:t>6</w:t>
        </w:r>
      </w:hyperlink>
    </w:p>
    <w:p w14:paraId="3B3BCC6C" w14:textId="7255FEAF" w:rsidR="001F6B54" w:rsidRDefault="00000000">
      <w:pPr>
        <w:tabs>
          <w:tab w:val="right" w:leader="dot" w:pos="9590"/>
        </w:tabs>
        <w:spacing w:after="100" w:line="360" w:lineRule="auto"/>
        <w:ind w:left="240"/>
        <w:jc w:val="both"/>
        <w:rPr>
          <w:rFonts w:ascii="Calibri" w:eastAsia="Calibri" w:hAnsi="Calibri" w:cs="Calibri"/>
          <w:sz w:val="22"/>
        </w:rPr>
      </w:pPr>
      <w:hyperlink w:anchor="_heading=h.2et92p0">
        <w:r>
          <w:rPr>
            <w:rFonts w:ascii="Arial" w:eastAsia="Arial" w:hAnsi="Arial" w:cs="Arial"/>
            <w:color w:val="000000"/>
            <w:u w:val="single"/>
          </w:rPr>
          <w:t>Benefits of Renewable Energy Integration for The Zetter Hotel</w:t>
        </w:r>
      </w:hyperlink>
      <w:r>
        <w:rPr>
          <w:rFonts w:ascii="Arial" w:eastAsia="Arial" w:hAnsi="Arial" w:cs="Arial"/>
          <w:color w:val="000000"/>
        </w:rPr>
        <w:tab/>
      </w:r>
      <w:hyperlink w:anchor="_heading=h.2et92p0">
        <w:r w:rsidR="002452E0">
          <w:rPr>
            <w:rFonts w:ascii="Arial" w:eastAsia="Arial" w:hAnsi="Arial" w:cs="Arial"/>
            <w:color w:val="000000"/>
            <w:u w:val="single"/>
          </w:rPr>
          <w:t>6</w:t>
        </w:r>
      </w:hyperlink>
    </w:p>
    <w:p w14:paraId="001E2DB2" w14:textId="77777777" w:rsidR="001F6B54" w:rsidRDefault="00000000">
      <w:pPr>
        <w:tabs>
          <w:tab w:val="right" w:leader="dot" w:pos="9830"/>
        </w:tabs>
        <w:spacing w:after="100" w:line="360" w:lineRule="auto"/>
        <w:ind w:left="480"/>
        <w:jc w:val="both"/>
        <w:rPr>
          <w:rFonts w:ascii="Calibri" w:eastAsia="Calibri" w:hAnsi="Calibri" w:cs="Calibri"/>
          <w:sz w:val="22"/>
        </w:rPr>
      </w:pPr>
      <w:hyperlink w:anchor="_heading=h.tyjcwt">
        <w:r>
          <w:rPr>
            <w:rFonts w:ascii="Arial" w:eastAsia="Arial" w:hAnsi="Arial" w:cs="Arial"/>
            <w:color w:val="000000"/>
            <w:u w:val="single"/>
          </w:rPr>
          <w:t>Reduced Carbon Footprint</w:t>
        </w:r>
      </w:hyperlink>
      <w:r>
        <w:rPr>
          <w:rFonts w:ascii="Arial" w:eastAsia="Arial" w:hAnsi="Arial" w:cs="Arial"/>
          <w:color w:val="000000"/>
        </w:rPr>
        <w:tab/>
      </w:r>
      <w:hyperlink w:anchor="_heading=h.tyjcwt">
        <w:r>
          <w:rPr>
            <w:rFonts w:ascii="Arial" w:eastAsia="Arial" w:hAnsi="Arial" w:cs="Arial"/>
            <w:color w:val="000000"/>
            <w:u w:val="single"/>
          </w:rPr>
          <w:t>7</w:t>
        </w:r>
      </w:hyperlink>
    </w:p>
    <w:p w14:paraId="20CBACB4" w14:textId="0CC2DFE0" w:rsidR="001F6B54" w:rsidRDefault="00000000">
      <w:pPr>
        <w:tabs>
          <w:tab w:val="right" w:leader="dot" w:pos="9830"/>
        </w:tabs>
        <w:spacing w:after="100" w:line="360" w:lineRule="auto"/>
        <w:ind w:left="480"/>
        <w:jc w:val="both"/>
        <w:rPr>
          <w:rFonts w:ascii="Calibri" w:eastAsia="Calibri" w:hAnsi="Calibri" w:cs="Calibri"/>
          <w:sz w:val="22"/>
        </w:rPr>
      </w:pPr>
      <w:hyperlink w:anchor="_heading=h.1t3h5sf">
        <w:r>
          <w:rPr>
            <w:rFonts w:ascii="Arial" w:eastAsia="Arial" w:hAnsi="Arial" w:cs="Arial"/>
            <w:color w:val="000000"/>
            <w:u w:val="single"/>
          </w:rPr>
          <w:t>Enhanced Brand Image and Customer Loyalty</w:t>
        </w:r>
      </w:hyperlink>
      <w:r>
        <w:rPr>
          <w:rFonts w:ascii="Arial" w:eastAsia="Arial" w:hAnsi="Arial" w:cs="Arial"/>
          <w:color w:val="000000"/>
        </w:rPr>
        <w:tab/>
      </w:r>
      <w:hyperlink w:anchor="_heading=h.1t3h5sf">
        <w:r w:rsidR="002452E0">
          <w:rPr>
            <w:rFonts w:ascii="Arial" w:eastAsia="Arial" w:hAnsi="Arial" w:cs="Arial"/>
            <w:color w:val="000000"/>
            <w:u w:val="single"/>
          </w:rPr>
          <w:t>7</w:t>
        </w:r>
      </w:hyperlink>
    </w:p>
    <w:p w14:paraId="40AD4138" w14:textId="1C8A7573" w:rsidR="001F6B54" w:rsidRDefault="00000000">
      <w:pPr>
        <w:tabs>
          <w:tab w:val="right" w:leader="dot" w:pos="9590"/>
        </w:tabs>
        <w:spacing w:after="100" w:line="360" w:lineRule="auto"/>
        <w:ind w:left="240"/>
        <w:jc w:val="both"/>
        <w:rPr>
          <w:rFonts w:ascii="Calibri" w:eastAsia="Calibri" w:hAnsi="Calibri" w:cs="Calibri"/>
          <w:sz w:val="22"/>
        </w:rPr>
      </w:pPr>
      <w:hyperlink w:anchor="_heading=h.4d34og8">
        <w:r>
          <w:rPr>
            <w:rFonts w:ascii="Arial" w:eastAsia="Arial" w:hAnsi="Arial" w:cs="Arial"/>
            <w:color w:val="000000"/>
            <w:u w:val="single"/>
          </w:rPr>
          <w:t>Industry Examples of Renewable Energy Integration</w:t>
        </w:r>
      </w:hyperlink>
      <w:r>
        <w:rPr>
          <w:rFonts w:ascii="Arial" w:eastAsia="Arial" w:hAnsi="Arial" w:cs="Arial"/>
          <w:color w:val="000000"/>
        </w:rPr>
        <w:tab/>
      </w:r>
      <w:hyperlink w:anchor="_heading=h.4d34og8">
        <w:r w:rsidR="002452E0">
          <w:rPr>
            <w:rFonts w:ascii="Arial" w:eastAsia="Arial" w:hAnsi="Arial" w:cs="Arial"/>
            <w:color w:val="000000"/>
            <w:u w:val="single"/>
          </w:rPr>
          <w:t>8</w:t>
        </w:r>
      </w:hyperlink>
    </w:p>
    <w:p w14:paraId="51ABE2AD" w14:textId="54110D91" w:rsidR="001F6B54" w:rsidRDefault="00000000">
      <w:pPr>
        <w:tabs>
          <w:tab w:val="right" w:leader="dot" w:pos="9590"/>
        </w:tabs>
        <w:spacing w:after="100" w:line="360" w:lineRule="auto"/>
        <w:ind w:left="240"/>
        <w:jc w:val="both"/>
        <w:rPr>
          <w:rFonts w:ascii="Calibri" w:eastAsia="Calibri" w:hAnsi="Calibri" w:cs="Calibri"/>
          <w:sz w:val="22"/>
        </w:rPr>
      </w:pPr>
      <w:hyperlink w:anchor="_heading=h.2s8eyo1">
        <w:r>
          <w:rPr>
            <w:rFonts w:ascii="Arial" w:eastAsia="Arial" w:hAnsi="Arial" w:cs="Arial"/>
            <w:color w:val="000000"/>
            <w:u w:val="single"/>
          </w:rPr>
          <w:t>Potential Environmental Benefits</w:t>
        </w:r>
      </w:hyperlink>
      <w:r>
        <w:rPr>
          <w:rFonts w:ascii="Arial" w:eastAsia="Arial" w:hAnsi="Arial" w:cs="Arial"/>
          <w:color w:val="000000"/>
        </w:rPr>
        <w:tab/>
      </w:r>
      <w:hyperlink w:anchor="_heading=h.2s8eyo1">
        <w:r w:rsidR="002452E0">
          <w:rPr>
            <w:rFonts w:ascii="Arial" w:eastAsia="Arial" w:hAnsi="Arial" w:cs="Arial"/>
            <w:color w:val="000000"/>
            <w:u w:val="single"/>
          </w:rPr>
          <w:t>8</w:t>
        </w:r>
      </w:hyperlink>
    </w:p>
    <w:p w14:paraId="4A23DED0" w14:textId="653420A6" w:rsidR="001F6B54" w:rsidRDefault="00000000">
      <w:pPr>
        <w:tabs>
          <w:tab w:val="right" w:leader="dot" w:pos="9830"/>
        </w:tabs>
        <w:spacing w:after="100" w:line="360" w:lineRule="auto"/>
        <w:ind w:left="480"/>
        <w:jc w:val="both"/>
        <w:rPr>
          <w:rFonts w:ascii="Calibri" w:eastAsia="Calibri" w:hAnsi="Calibri" w:cs="Calibri"/>
          <w:sz w:val="22"/>
        </w:rPr>
      </w:pPr>
      <w:hyperlink w:anchor="_heading=h.17dp8vu">
        <w:r>
          <w:rPr>
            <w:rFonts w:ascii="Arial" w:eastAsia="Arial" w:hAnsi="Arial" w:cs="Arial"/>
            <w:color w:val="000000"/>
            <w:u w:val="single"/>
          </w:rPr>
          <w:t>Contribution to Climate Goals</w:t>
        </w:r>
      </w:hyperlink>
      <w:r>
        <w:rPr>
          <w:rFonts w:ascii="Arial" w:eastAsia="Arial" w:hAnsi="Arial" w:cs="Arial"/>
          <w:color w:val="000000"/>
        </w:rPr>
        <w:tab/>
      </w:r>
      <w:hyperlink w:anchor="_heading=h.17dp8vu">
        <w:r w:rsidR="002452E0">
          <w:rPr>
            <w:rFonts w:ascii="Arial" w:eastAsia="Arial" w:hAnsi="Arial" w:cs="Arial"/>
            <w:color w:val="000000"/>
            <w:u w:val="single"/>
          </w:rPr>
          <w:t>8</w:t>
        </w:r>
      </w:hyperlink>
    </w:p>
    <w:p w14:paraId="5D27B4D7" w14:textId="3B115A7A" w:rsidR="001F6B54" w:rsidRDefault="00000000">
      <w:pPr>
        <w:tabs>
          <w:tab w:val="right" w:leader="dot" w:pos="9830"/>
        </w:tabs>
        <w:spacing w:after="100" w:line="360" w:lineRule="auto"/>
        <w:ind w:left="480"/>
        <w:jc w:val="both"/>
        <w:rPr>
          <w:rFonts w:ascii="Calibri" w:eastAsia="Calibri" w:hAnsi="Calibri" w:cs="Calibri"/>
          <w:sz w:val="22"/>
        </w:rPr>
      </w:pPr>
      <w:hyperlink w:anchor="_heading=h.3rdcrjn">
        <w:r>
          <w:rPr>
            <w:rFonts w:ascii="Arial" w:eastAsia="Arial" w:hAnsi="Arial" w:cs="Arial"/>
            <w:color w:val="000000"/>
            <w:u w:val="single"/>
          </w:rPr>
          <w:t>Reduced Air Pollution</w:t>
        </w:r>
      </w:hyperlink>
      <w:r>
        <w:rPr>
          <w:rFonts w:ascii="Arial" w:eastAsia="Arial" w:hAnsi="Arial" w:cs="Arial"/>
          <w:color w:val="000000"/>
        </w:rPr>
        <w:tab/>
      </w:r>
      <w:r w:rsidR="002452E0">
        <w:t>8</w:t>
      </w:r>
    </w:p>
    <w:p w14:paraId="57518FCB" w14:textId="77E8FC33" w:rsidR="001F6B54" w:rsidRDefault="00000000">
      <w:pPr>
        <w:tabs>
          <w:tab w:val="right" w:leader="dot" w:pos="9830"/>
        </w:tabs>
        <w:spacing w:after="100" w:line="360" w:lineRule="auto"/>
        <w:ind w:left="480"/>
        <w:jc w:val="both"/>
        <w:rPr>
          <w:rFonts w:ascii="Calibri" w:eastAsia="Calibri" w:hAnsi="Calibri" w:cs="Calibri"/>
          <w:sz w:val="22"/>
        </w:rPr>
      </w:pPr>
      <w:hyperlink w:anchor="_heading=h.26in1rg">
        <w:r>
          <w:rPr>
            <w:rFonts w:ascii="Arial" w:eastAsia="Arial" w:hAnsi="Arial" w:cs="Arial"/>
            <w:color w:val="000000"/>
            <w:u w:val="single"/>
          </w:rPr>
          <w:t>Resource Conservation</w:t>
        </w:r>
      </w:hyperlink>
      <w:r>
        <w:rPr>
          <w:rFonts w:ascii="Arial" w:eastAsia="Arial" w:hAnsi="Arial" w:cs="Arial"/>
          <w:color w:val="000000"/>
        </w:rPr>
        <w:tab/>
      </w:r>
      <w:r w:rsidR="002452E0">
        <w:t>9</w:t>
      </w:r>
    </w:p>
    <w:p w14:paraId="6F0649F7" w14:textId="2DCF298C" w:rsidR="001F6B54" w:rsidRDefault="00000000">
      <w:pPr>
        <w:tabs>
          <w:tab w:val="right" w:leader="dot" w:pos="9590"/>
        </w:tabs>
        <w:spacing w:after="100" w:line="360" w:lineRule="auto"/>
        <w:ind w:left="240"/>
        <w:jc w:val="both"/>
        <w:rPr>
          <w:rFonts w:ascii="Calibri" w:eastAsia="Calibri" w:hAnsi="Calibri" w:cs="Calibri"/>
          <w:sz w:val="22"/>
        </w:rPr>
      </w:pPr>
      <w:hyperlink w:anchor="_heading=h.35nkun2">
        <w:r>
          <w:rPr>
            <w:rFonts w:ascii="Arial" w:eastAsia="Arial" w:hAnsi="Arial" w:cs="Arial"/>
            <w:color w:val="000000"/>
            <w:u w:val="single"/>
          </w:rPr>
          <w:t>Challenges Associated with Renewable Energy Integration</w:t>
        </w:r>
      </w:hyperlink>
      <w:r>
        <w:rPr>
          <w:rFonts w:ascii="Arial" w:eastAsia="Arial" w:hAnsi="Arial" w:cs="Arial"/>
          <w:color w:val="000000"/>
        </w:rPr>
        <w:tab/>
      </w:r>
      <w:r w:rsidR="002452E0">
        <w:t>9</w:t>
      </w:r>
    </w:p>
    <w:p w14:paraId="5F508629" w14:textId="79889435" w:rsidR="001F6B54" w:rsidRDefault="00000000">
      <w:pPr>
        <w:tabs>
          <w:tab w:val="right" w:leader="dot" w:pos="9830"/>
        </w:tabs>
        <w:spacing w:after="100" w:line="360" w:lineRule="auto"/>
        <w:ind w:left="480"/>
        <w:jc w:val="both"/>
        <w:rPr>
          <w:rFonts w:ascii="Calibri" w:eastAsia="Calibri" w:hAnsi="Calibri" w:cs="Calibri"/>
          <w:sz w:val="22"/>
        </w:rPr>
      </w:pPr>
      <w:hyperlink w:anchor="_heading=h.1ksv4uv">
        <w:r>
          <w:rPr>
            <w:rFonts w:ascii="Arial" w:eastAsia="Arial" w:hAnsi="Arial" w:cs="Arial"/>
            <w:color w:val="000000"/>
            <w:u w:val="single"/>
          </w:rPr>
          <w:t>High Initial Investment</w:t>
        </w:r>
      </w:hyperlink>
      <w:r>
        <w:rPr>
          <w:rFonts w:ascii="Arial" w:eastAsia="Arial" w:hAnsi="Arial" w:cs="Arial"/>
          <w:color w:val="000000"/>
        </w:rPr>
        <w:tab/>
      </w:r>
      <w:hyperlink w:anchor="_heading=h.1ksv4uv">
        <w:r w:rsidR="002452E0">
          <w:rPr>
            <w:rFonts w:ascii="Arial" w:eastAsia="Arial" w:hAnsi="Arial" w:cs="Arial"/>
            <w:color w:val="000000"/>
            <w:u w:val="single"/>
          </w:rPr>
          <w:t>9</w:t>
        </w:r>
      </w:hyperlink>
    </w:p>
    <w:p w14:paraId="2F37AF6F" w14:textId="316F8D17" w:rsidR="001F6B54" w:rsidRDefault="00000000">
      <w:pPr>
        <w:tabs>
          <w:tab w:val="right" w:leader="dot" w:pos="9830"/>
        </w:tabs>
        <w:spacing w:after="100" w:line="360" w:lineRule="auto"/>
        <w:ind w:left="480"/>
        <w:jc w:val="both"/>
        <w:rPr>
          <w:rFonts w:ascii="Calibri" w:eastAsia="Calibri" w:hAnsi="Calibri" w:cs="Calibri"/>
          <w:sz w:val="22"/>
        </w:rPr>
      </w:pPr>
      <w:hyperlink w:anchor="_heading=h.44sinio">
        <w:r>
          <w:rPr>
            <w:rFonts w:ascii="Arial" w:eastAsia="Arial" w:hAnsi="Arial" w:cs="Arial"/>
            <w:color w:val="000000"/>
            <w:u w:val="single"/>
          </w:rPr>
          <w:t>Space Constraints in Urban Locations</w:t>
        </w:r>
      </w:hyperlink>
      <w:r>
        <w:rPr>
          <w:rFonts w:ascii="Arial" w:eastAsia="Arial" w:hAnsi="Arial" w:cs="Arial"/>
          <w:color w:val="000000"/>
        </w:rPr>
        <w:tab/>
      </w:r>
      <w:r w:rsidR="006B3399">
        <w:t>9</w:t>
      </w:r>
    </w:p>
    <w:p w14:paraId="0651F551" w14:textId="77223F8B" w:rsidR="001F6B54" w:rsidRDefault="00000000">
      <w:pPr>
        <w:tabs>
          <w:tab w:val="right" w:leader="dot" w:pos="9830"/>
        </w:tabs>
        <w:spacing w:after="100" w:line="360" w:lineRule="auto"/>
        <w:ind w:left="480"/>
        <w:jc w:val="both"/>
        <w:rPr>
          <w:rFonts w:ascii="Calibri" w:eastAsia="Calibri" w:hAnsi="Calibri" w:cs="Calibri"/>
          <w:sz w:val="22"/>
        </w:rPr>
      </w:pPr>
      <w:hyperlink w:anchor="_heading=h.2jxsxqh">
        <w:r>
          <w:rPr>
            <w:rFonts w:ascii="Arial" w:eastAsia="Arial" w:hAnsi="Arial" w:cs="Arial"/>
            <w:color w:val="000000"/>
            <w:u w:val="single"/>
          </w:rPr>
          <w:t>Integration with Existing Systems</w:t>
        </w:r>
      </w:hyperlink>
      <w:r>
        <w:rPr>
          <w:rFonts w:ascii="Arial" w:eastAsia="Arial" w:hAnsi="Arial" w:cs="Arial"/>
          <w:color w:val="000000"/>
        </w:rPr>
        <w:tab/>
      </w:r>
      <w:r w:rsidR="006B3399">
        <w:t>10</w:t>
      </w:r>
    </w:p>
    <w:p w14:paraId="113CDC8D" w14:textId="1CF7486C" w:rsidR="001F6B54" w:rsidRDefault="00000000">
      <w:pPr>
        <w:tabs>
          <w:tab w:val="right" w:leader="dot" w:pos="9590"/>
        </w:tabs>
        <w:spacing w:after="100" w:line="360" w:lineRule="auto"/>
        <w:ind w:left="240"/>
        <w:jc w:val="both"/>
        <w:rPr>
          <w:rFonts w:ascii="Calibri" w:eastAsia="Calibri" w:hAnsi="Calibri" w:cs="Calibri"/>
          <w:sz w:val="22"/>
        </w:rPr>
      </w:pPr>
      <w:hyperlink w:anchor="_heading=h.3j2qqm3">
        <w:r>
          <w:rPr>
            <w:rFonts w:ascii="Arial" w:eastAsia="Arial" w:hAnsi="Arial" w:cs="Arial"/>
            <w:color w:val="000000"/>
            <w:u w:val="single"/>
          </w:rPr>
          <w:t>Overcoming Challenges of Renewable Energy Integration at The Zetter Hotel</w:t>
        </w:r>
      </w:hyperlink>
      <w:r>
        <w:rPr>
          <w:rFonts w:ascii="Arial" w:eastAsia="Arial" w:hAnsi="Arial" w:cs="Arial"/>
          <w:color w:val="000000"/>
        </w:rPr>
        <w:tab/>
      </w:r>
      <w:r w:rsidR="006B3399">
        <w:t>10</w:t>
      </w:r>
    </w:p>
    <w:p w14:paraId="66E5C292" w14:textId="74AFDBE2" w:rsidR="001F6B54" w:rsidRDefault="00000000">
      <w:pPr>
        <w:tabs>
          <w:tab w:val="right" w:leader="dot" w:pos="9830"/>
        </w:tabs>
        <w:spacing w:after="100" w:line="360" w:lineRule="auto"/>
        <w:ind w:left="480"/>
        <w:jc w:val="both"/>
        <w:rPr>
          <w:rFonts w:ascii="Calibri" w:eastAsia="Calibri" w:hAnsi="Calibri" w:cs="Calibri"/>
          <w:sz w:val="22"/>
        </w:rPr>
      </w:pPr>
      <w:hyperlink w:anchor="_heading=h.1y810tw">
        <w:r>
          <w:rPr>
            <w:rFonts w:ascii="Arial" w:eastAsia="Arial" w:hAnsi="Arial" w:cs="Arial"/>
            <w:color w:val="000000"/>
            <w:u w:val="single"/>
          </w:rPr>
          <w:t>Securing Financial Support and Incentives</w:t>
        </w:r>
      </w:hyperlink>
      <w:r>
        <w:rPr>
          <w:rFonts w:ascii="Arial" w:eastAsia="Arial" w:hAnsi="Arial" w:cs="Arial"/>
          <w:color w:val="000000"/>
        </w:rPr>
        <w:tab/>
      </w:r>
      <w:r w:rsidR="006B3399">
        <w:t>10</w:t>
      </w:r>
    </w:p>
    <w:p w14:paraId="17664178" w14:textId="0CAF987D" w:rsidR="001F6B54" w:rsidRDefault="00000000">
      <w:pPr>
        <w:tabs>
          <w:tab w:val="right" w:leader="dot" w:pos="9830"/>
        </w:tabs>
        <w:spacing w:after="100" w:line="360" w:lineRule="auto"/>
        <w:ind w:left="480"/>
        <w:jc w:val="both"/>
        <w:rPr>
          <w:rFonts w:ascii="Calibri" w:eastAsia="Calibri" w:hAnsi="Calibri" w:cs="Calibri"/>
          <w:sz w:val="22"/>
        </w:rPr>
      </w:pPr>
      <w:hyperlink w:anchor="_heading=h.2xcytpi">
        <w:r>
          <w:rPr>
            <w:rFonts w:ascii="Arial" w:eastAsia="Arial" w:hAnsi="Arial" w:cs="Arial"/>
            <w:color w:val="000000"/>
            <w:u w:val="single"/>
          </w:rPr>
          <w:t>Utilizing Nearby Spaces for Solar Installation</w:t>
        </w:r>
      </w:hyperlink>
      <w:r>
        <w:rPr>
          <w:rFonts w:ascii="Arial" w:eastAsia="Arial" w:hAnsi="Arial" w:cs="Arial"/>
          <w:color w:val="000000"/>
        </w:rPr>
        <w:tab/>
      </w:r>
      <w:r w:rsidR="006B3399">
        <w:t>10</w:t>
      </w:r>
    </w:p>
    <w:p w14:paraId="48EA57AF" w14:textId="61F9E894" w:rsidR="001F6B54" w:rsidRDefault="00000000">
      <w:pPr>
        <w:tabs>
          <w:tab w:val="right" w:leader="dot" w:pos="9830"/>
        </w:tabs>
        <w:spacing w:after="100" w:line="360" w:lineRule="auto"/>
        <w:ind w:left="480"/>
        <w:jc w:val="both"/>
        <w:rPr>
          <w:rFonts w:ascii="Calibri" w:eastAsia="Calibri" w:hAnsi="Calibri" w:cs="Calibri"/>
          <w:sz w:val="22"/>
        </w:rPr>
      </w:pPr>
      <w:hyperlink w:anchor="_heading=h.3whwml4">
        <w:r>
          <w:rPr>
            <w:rFonts w:ascii="Arial" w:eastAsia="Arial" w:hAnsi="Arial" w:cs="Arial"/>
            <w:color w:val="000000"/>
            <w:u w:val="single"/>
          </w:rPr>
          <w:t>Integration with Existing Infrastructure</w:t>
        </w:r>
      </w:hyperlink>
      <w:r>
        <w:rPr>
          <w:rFonts w:ascii="Arial" w:eastAsia="Arial" w:hAnsi="Arial" w:cs="Arial"/>
          <w:color w:val="000000"/>
        </w:rPr>
        <w:tab/>
      </w:r>
      <w:r w:rsidR="006B3399">
        <w:t>11</w:t>
      </w:r>
    </w:p>
    <w:p w14:paraId="6132AC2A" w14:textId="198D45E0" w:rsidR="001F6B54" w:rsidRDefault="00000000">
      <w:pPr>
        <w:tabs>
          <w:tab w:val="right" w:leader="dot" w:pos="9590"/>
        </w:tabs>
        <w:spacing w:after="100" w:line="360" w:lineRule="auto"/>
        <w:ind w:left="240"/>
        <w:jc w:val="both"/>
        <w:rPr>
          <w:rFonts w:ascii="Calibri" w:eastAsia="Calibri" w:hAnsi="Calibri" w:cs="Calibri"/>
          <w:sz w:val="22"/>
        </w:rPr>
      </w:pPr>
      <w:hyperlink w:anchor="_heading=h.qsh70q">
        <w:r>
          <w:rPr>
            <w:rFonts w:ascii="Arial" w:eastAsia="Arial" w:hAnsi="Arial" w:cs="Arial"/>
            <w:color w:val="000000"/>
            <w:u w:val="single"/>
          </w:rPr>
          <w:t>Broader Impacts on the Hotel and Environment</w:t>
        </w:r>
      </w:hyperlink>
      <w:r>
        <w:rPr>
          <w:rFonts w:ascii="Arial" w:eastAsia="Arial" w:hAnsi="Arial" w:cs="Arial"/>
          <w:color w:val="000000"/>
        </w:rPr>
        <w:tab/>
      </w:r>
      <w:r w:rsidR="006B3399">
        <w:t>11</w:t>
      </w:r>
    </w:p>
    <w:p w14:paraId="7003AE0F" w14:textId="34F7A177" w:rsidR="001F6B54" w:rsidRDefault="00000000">
      <w:pPr>
        <w:tabs>
          <w:tab w:val="right" w:leader="dot" w:pos="9830"/>
        </w:tabs>
        <w:spacing w:after="100" w:line="360" w:lineRule="auto"/>
        <w:ind w:left="480"/>
        <w:jc w:val="both"/>
        <w:rPr>
          <w:rFonts w:ascii="Calibri" w:eastAsia="Calibri" w:hAnsi="Calibri" w:cs="Calibri"/>
          <w:sz w:val="22"/>
        </w:rPr>
      </w:pPr>
      <w:hyperlink w:anchor="_heading=h.3as4poj">
        <w:r>
          <w:rPr>
            <w:rFonts w:ascii="Arial" w:eastAsia="Arial" w:hAnsi="Arial" w:cs="Arial"/>
            <w:color w:val="000000"/>
            <w:u w:val="single"/>
          </w:rPr>
          <w:t>Long-term Financial Sustainability</w:t>
        </w:r>
      </w:hyperlink>
      <w:r>
        <w:rPr>
          <w:rFonts w:ascii="Arial" w:eastAsia="Arial" w:hAnsi="Arial" w:cs="Arial"/>
          <w:color w:val="000000"/>
        </w:rPr>
        <w:tab/>
      </w:r>
      <w:r w:rsidR="006B3399">
        <w:t>11</w:t>
      </w:r>
    </w:p>
    <w:p w14:paraId="58395761" w14:textId="02699CA6" w:rsidR="001F6B54" w:rsidRDefault="00000000">
      <w:pPr>
        <w:tabs>
          <w:tab w:val="right" w:leader="dot" w:pos="9830"/>
        </w:tabs>
        <w:spacing w:after="100" w:line="360" w:lineRule="auto"/>
        <w:ind w:left="480"/>
        <w:jc w:val="both"/>
        <w:rPr>
          <w:rFonts w:ascii="Calibri" w:eastAsia="Calibri" w:hAnsi="Calibri" w:cs="Calibri"/>
          <w:sz w:val="22"/>
        </w:rPr>
      </w:pPr>
      <w:hyperlink w:anchor="_heading=h.49x2ik5">
        <w:r>
          <w:rPr>
            <w:rFonts w:ascii="Arial" w:eastAsia="Arial" w:hAnsi="Arial" w:cs="Arial"/>
            <w:color w:val="000000"/>
            <w:u w:val="single"/>
          </w:rPr>
          <w:t>Contribution to Local Community and Environment</w:t>
        </w:r>
      </w:hyperlink>
      <w:r>
        <w:rPr>
          <w:rFonts w:ascii="Arial" w:eastAsia="Arial" w:hAnsi="Arial" w:cs="Arial"/>
          <w:color w:val="000000"/>
        </w:rPr>
        <w:tab/>
      </w:r>
      <w:r w:rsidR="006B3399">
        <w:t>12</w:t>
      </w:r>
    </w:p>
    <w:p w14:paraId="2ADA0DAA" w14:textId="400DBAA2" w:rsidR="001F6B54" w:rsidRDefault="00000000">
      <w:pPr>
        <w:tabs>
          <w:tab w:val="right" w:leader="dot" w:pos="9830"/>
        </w:tabs>
        <w:spacing w:after="100" w:line="360" w:lineRule="auto"/>
        <w:ind w:left="480"/>
        <w:jc w:val="both"/>
        <w:rPr>
          <w:rFonts w:ascii="Calibri" w:eastAsia="Calibri" w:hAnsi="Calibri" w:cs="Calibri"/>
          <w:sz w:val="22"/>
        </w:rPr>
      </w:pPr>
      <w:hyperlink w:anchor="_heading=h.2p2csry">
        <w:r>
          <w:rPr>
            <w:rFonts w:ascii="Arial" w:eastAsia="Arial" w:hAnsi="Arial" w:cs="Arial"/>
            <w:color w:val="000000"/>
            <w:u w:val="single"/>
          </w:rPr>
          <w:t>Attracting Eco-conscious Guests</w:t>
        </w:r>
      </w:hyperlink>
      <w:r>
        <w:rPr>
          <w:rFonts w:ascii="Arial" w:eastAsia="Arial" w:hAnsi="Arial" w:cs="Arial"/>
          <w:color w:val="000000"/>
        </w:rPr>
        <w:tab/>
      </w:r>
      <w:r w:rsidR="006B3399">
        <w:t>12</w:t>
      </w:r>
    </w:p>
    <w:p w14:paraId="0A4AFC0B" w14:textId="3C60497D" w:rsidR="001F6B54" w:rsidRDefault="00000000">
      <w:pPr>
        <w:tabs>
          <w:tab w:val="right" w:leader="dot" w:pos="9590"/>
        </w:tabs>
        <w:spacing w:after="100" w:line="360" w:lineRule="auto"/>
        <w:ind w:left="240"/>
        <w:jc w:val="both"/>
        <w:rPr>
          <w:rFonts w:ascii="Calibri" w:eastAsia="Calibri" w:hAnsi="Calibri" w:cs="Calibri"/>
          <w:sz w:val="22"/>
        </w:rPr>
      </w:pPr>
      <w:hyperlink w:anchor="_heading=h.147n2zr">
        <w:r>
          <w:rPr>
            <w:rFonts w:ascii="Arial" w:eastAsia="Arial" w:hAnsi="Arial" w:cs="Arial"/>
            <w:color w:val="000000"/>
            <w:u w:val="single"/>
          </w:rPr>
          <w:t>Comparative Analysis with Industry Leaders</w:t>
        </w:r>
      </w:hyperlink>
      <w:r>
        <w:rPr>
          <w:rFonts w:ascii="Arial" w:eastAsia="Arial" w:hAnsi="Arial" w:cs="Arial"/>
          <w:color w:val="000000"/>
        </w:rPr>
        <w:tab/>
      </w:r>
      <w:r w:rsidR="006B3399">
        <w:rPr>
          <w:rFonts w:ascii="Arial" w:eastAsia="Arial" w:hAnsi="Arial" w:cs="Arial"/>
          <w:color w:val="000000"/>
          <w:u w:val="single"/>
        </w:rPr>
        <w:t>12</w:t>
      </w:r>
    </w:p>
    <w:p w14:paraId="79B3D7D5" w14:textId="355DE8CC" w:rsidR="001F6B54" w:rsidRDefault="00000000">
      <w:pPr>
        <w:tabs>
          <w:tab w:val="right" w:leader="dot" w:pos="9830"/>
        </w:tabs>
        <w:spacing w:after="100" w:line="360" w:lineRule="auto"/>
        <w:ind w:left="480"/>
        <w:jc w:val="both"/>
        <w:rPr>
          <w:rFonts w:ascii="Calibri" w:eastAsia="Calibri" w:hAnsi="Calibri" w:cs="Calibri"/>
          <w:sz w:val="22"/>
        </w:rPr>
      </w:pPr>
      <w:hyperlink w:anchor="_heading=h.3o7alnk">
        <w:r>
          <w:rPr>
            <w:rFonts w:ascii="Arial" w:eastAsia="Arial" w:hAnsi="Arial" w:cs="Arial"/>
            <w:color w:val="000000"/>
            <w:u w:val="single"/>
          </w:rPr>
          <w:t>Scandic Hotels</w:t>
        </w:r>
      </w:hyperlink>
      <w:r>
        <w:rPr>
          <w:rFonts w:ascii="Arial" w:eastAsia="Arial" w:hAnsi="Arial" w:cs="Arial"/>
          <w:color w:val="000000"/>
        </w:rPr>
        <w:tab/>
      </w:r>
      <w:r w:rsidR="006B3399">
        <w:t>12</w:t>
      </w:r>
    </w:p>
    <w:p w14:paraId="036BFC2C" w14:textId="546037F1" w:rsidR="001F6B54" w:rsidRDefault="00000000">
      <w:pPr>
        <w:tabs>
          <w:tab w:val="right" w:leader="dot" w:pos="9830"/>
        </w:tabs>
        <w:spacing w:after="100" w:line="360" w:lineRule="auto"/>
        <w:ind w:left="480"/>
        <w:jc w:val="both"/>
        <w:rPr>
          <w:rFonts w:ascii="Calibri" w:eastAsia="Calibri" w:hAnsi="Calibri" w:cs="Calibri"/>
          <w:sz w:val="22"/>
        </w:rPr>
      </w:pPr>
      <w:hyperlink w:anchor="_heading=h.ihv636">
        <w:r>
          <w:rPr>
            <w:rFonts w:ascii="Arial" w:eastAsia="Arial" w:hAnsi="Arial" w:cs="Arial"/>
            <w:color w:val="000000"/>
            <w:u w:val="single"/>
          </w:rPr>
          <w:t>InterContinental Hotels Group (IHG)</w:t>
        </w:r>
      </w:hyperlink>
      <w:r>
        <w:rPr>
          <w:rFonts w:ascii="Arial" w:eastAsia="Arial" w:hAnsi="Arial" w:cs="Arial"/>
          <w:color w:val="000000"/>
        </w:rPr>
        <w:tab/>
      </w:r>
      <w:r w:rsidR="006B3399">
        <w:t>12</w:t>
      </w:r>
    </w:p>
    <w:p w14:paraId="60B5C5C6" w14:textId="5201B730" w:rsidR="001F6B54" w:rsidRDefault="00000000">
      <w:pPr>
        <w:tabs>
          <w:tab w:val="right" w:leader="dot" w:pos="9830"/>
        </w:tabs>
        <w:spacing w:after="100" w:line="360" w:lineRule="auto"/>
        <w:ind w:left="480"/>
        <w:jc w:val="both"/>
        <w:rPr>
          <w:rFonts w:ascii="Calibri" w:eastAsia="Calibri" w:hAnsi="Calibri" w:cs="Calibri"/>
          <w:sz w:val="22"/>
        </w:rPr>
      </w:pPr>
      <w:hyperlink w:anchor="_heading=h.1hmsyys">
        <w:r>
          <w:rPr>
            <w:rFonts w:ascii="Arial" w:eastAsia="Arial" w:hAnsi="Arial" w:cs="Arial"/>
            <w:color w:val="000000"/>
            <w:u w:val="single"/>
          </w:rPr>
          <w:t>ITC Grand Chola</w:t>
        </w:r>
      </w:hyperlink>
      <w:r>
        <w:rPr>
          <w:rFonts w:ascii="Arial" w:eastAsia="Arial" w:hAnsi="Arial" w:cs="Arial"/>
          <w:color w:val="000000"/>
        </w:rPr>
        <w:tab/>
      </w:r>
      <w:r w:rsidR="006B3399">
        <w:t>12</w:t>
      </w:r>
    </w:p>
    <w:p w14:paraId="38713A10" w14:textId="06637CFA" w:rsidR="001F6B54" w:rsidRDefault="00000000">
      <w:pPr>
        <w:tabs>
          <w:tab w:val="right" w:leader="dot" w:pos="9350"/>
        </w:tabs>
        <w:spacing w:after="100" w:line="360" w:lineRule="auto"/>
        <w:jc w:val="both"/>
        <w:rPr>
          <w:rFonts w:ascii="Calibri" w:eastAsia="Calibri" w:hAnsi="Calibri" w:cs="Calibri"/>
          <w:sz w:val="22"/>
        </w:rPr>
      </w:pPr>
      <w:hyperlink w:anchor="_heading=h.41mghml">
        <w:r>
          <w:rPr>
            <w:rFonts w:ascii="Arial" w:eastAsia="Arial" w:hAnsi="Arial" w:cs="Arial"/>
            <w:color w:val="000000"/>
            <w:u w:val="single"/>
          </w:rPr>
          <w:t>Conclusion and Recommendations</w:t>
        </w:r>
      </w:hyperlink>
      <w:r>
        <w:rPr>
          <w:rFonts w:ascii="Arial" w:eastAsia="Arial" w:hAnsi="Arial" w:cs="Arial"/>
          <w:color w:val="000000"/>
        </w:rPr>
        <w:tab/>
      </w:r>
      <w:r w:rsidR="006B3399">
        <w:t>13</w:t>
      </w:r>
    </w:p>
    <w:p w14:paraId="6ACD3853" w14:textId="3C616591" w:rsidR="001F6B54" w:rsidRDefault="00000000">
      <w:pPr>
        <w:tabs>
          <w:tab w:val="right" w:leader="dot" w:pos="9590"/>
        </w:tabs>
        <w:spacing w:after="100" w:line="360" w:lineRule="auto"/>
        <w:ind w:left="240"/>
        <w:jc w:val="both"/>
        <w:rPr>
          <w:rFonts w:ascii="Calibri" w:eastAsia="Calibri" w:hAnsi="Calibri" w:cs="Calibri"/>
          <w:sz w:val="22"/>
        </w:rPr>
      </w:pPr>
      <w:hyperlink w:anchor="_heading=h.2grqrue">
        <w:r>
          <w:rPr>
            <w:rFonts w:ascii="Arial" w:eastAsia="Arial" w:hAnsi="Arial" w:cs="Arial"/>
            <w:color w:val="000000"/>
            <w:u w:val="single"/>
          </w:rPr>
          <w:t>Recommendations</w:t>
        </w:r>
      </w:hyperlink>
      <w:r>
        <w:rPr>
          <w:rFonts w:ascii="Arial" w:eastAsia="Arial" w:hAnsi="Arial" w:cs="Arial"/>
          <w:color w:val="000000"/>
        </w:rPr>
        <w:tab/>
      </w:r>
      <w:r w:rsidR="006B3399">
        <w:t>13</w:t>
      </w:r>
    </w:p>
    <w:p w14:paraId="5DF6B10D" w14:textId="0A30E83B" w:rsidR="001F6B54" w:rsidRDefault="00000000">
      <w:pPr>
        <w:tabs>
          <w:tab w:val="right" w:leader="dot" w:pos="9350"/>
        </w:tabs>
        <w:spacing w:after="100" w:line="360" w:lineRule="auto"/>
        <w:jc w:val="both"/>
        <w:rPr>
          <w:rFonts w:ascii="Calibri" w:eastAsia="Calibri" w:hAnsi="Calibri" w:cs="Calibri"/>
          <w:sz w:val="22"/>
        </w:rPr>
      </w:pPr>
      <w:r>
        <w:fldChar w:fldCharType="begin"/>
      </w:r>
      <w:r>
        <w:instrText>HYPERLINK \l "_heading=h.vx1227" \h</w:instrText>
      </w:r>
      <w:r>
        <w:fldChar w:fldCharType="separate"/>
      </w:r>
      <w:r>
        <w:rPr>
          <w:rFonts w:ascii="Arial" w:eastAsia="Arial" w:hAnsi="Arial" w:cs="Arial"/>
          <w:color w:val="000000"/>
          <w:u w:val="single"/>
        </w:rPr>
        <w:t>References</w:t>
      </w:r>
      <w:r>
        <w:fldChar w:fldCharType="end"/>
      </w:r>
      <w:r>
        <w:rPr>
          <w:rFonts w:ascii="Arial" w:eastAsia="Arial" w:hAnsi="Arial" w:cs="Arial"/>
          <w:color w:val="000000"/>
        </w:rPr>
        <w:tab/>
      </w:r>
      <w:r w:rsidR="006B3399">
        <w:t>14</w:t>
      </w:r>
    </w:p>
    <w:p w14:paraId="5BF324F3" w14:textId="77777777" w:rsidR="001F6B54" w:rsidRDefault="001F6B54">
      <w:pPr>
        <w:spacing w:line="360" w:lineRule="auto"/>
        <w:jc w:val="both"/>
        <w:rPr>
          <w:rFonts w:ascii="Calibri" w:eastAsia="Calibri" w:hAnsi="Calibri" w:cs="Calibri"/>
          <w:sz w:val="22"/>
        </w:rPr>
      </w:pPr>
    </w:p>
    <w:p w14:paraId="19DD6754" w14:textId="77777777" w:rsidR="001F6B54" w:rsidRDefault="001F6B54">
      <w:pPr>
        <w:spacing w:line="360" w:lineRule="auto"/>
        <w:jc w:val="both"/>
        <w:rPr>
          <w:rFonts w:ascii="Calibri" w:eastAsia="Calibri" w:hAnsi="Calibri" w:cs="Calibri"/>
          <w:sz w:val="22"/>
        </w:rPr>
      </w:pPr>
    </w:p>
    <w:p w14:paraId="5DD1CE51" w14:textId="77777777" w:rsidR="001F6B54" w:rsidRDefault="001F6B54">
      <w:pPr>
        <w:spacing w:line="264" w:lineRule="auto"/>
        <w:jc w:val="both"/>
        <w:rPr>
          <w:rFonts w:ascii="Calibri" w:eastAsia="Calibri" w:hAnsi="Calibri" w:cs="Calibri"/>
          <w:sz w:val="22"/>
        </w:rPr>
      </w:pPr>
    </w:p>
    <w:p w14:paraId="54E4DA3B" w14:textId="77777777" w:rsidR="001F6B54" w:rsidRDefault="00000000">
      <w:pPr>
        <w:spacing w:before="240" w:after="0" w:line="240" w:lineRule="auto"/>
        <w:jc w:val="both"/>
        <w:rPr>
          <w:rFonts w:ascii="Arial" w:eastAsia="Arial" w:hAnsi="Arial" w:cs="Arial"/>
          <w:b/>
          <w:color w:val="000000"/>
          <w:sz w:val="32"/>
        </w:rPr>
      </w:pPr>
      <w:r>
        <w:rPr>
          <w:rFonts w:ascii="Arial" w:eastAsia="Arial" w:hAnsi="Arial" w:cs="Arial"/>
          <w:b/>
          <w:color w:val="000000"/>
          <w:sz w:val="32"/>
        </w:rPr>
        <w:t>Introduction</w:t>
      </w:r>
    </w:p>
    <w:p w14:paraId="6A94FD58" w14:textId="77777777" w:rsidR="001F6B54" w:rsidRDefault="00000000">
      <w:pPr>
        <w:spacing w:line="360" w:lineRule="auto"/>
        <w:jc w:val="both"/>
        <w:rPr>
          <w:rFonts w:ascii="Arial" w:eastAsia="Arial" w:hAnsi="Arial" w:cs="Arial"/>
        </w:rPr>
      </w:pPr>
      <w:r>
        <w:rPr>
          <w:rFonts w:ascii="Arial" w:eastAsia="Arial" w:hAnsi="Arial" w:cs="Arial"/>
        </w:rPr>
        <w:t>The global tourism and hospitality industry is greatly responding to growing environmental concerns nowadays. Therefore, the need for sustainable operations and greener practices have become significantly essential in this industry (</w:t>
      </w:r>
      <w:r>
        <w:rPr>
          <w:rFonts w:ascii="Arial" w:eastAsia="Arial" w:hAnsi="Arial" w:cs="Arial"/>
          <w:color w:val="000000"/>
          <w:shd w:val="clear" w:color="auto" w:fill="FFFFFF"/>
        </w:rPr>
        <w:t>Sakshi et al., 2020)</w:t>
      </w:r>
      <w:r>
        <w:rPr>
          <w:rFonts w:ascii="Arial" w:eastAsia="Arial" w:hAnsi="Arial" w:cs="Arial"/>
        </w:rPr>
        <w:t>. One of the most emerging factors in this industry’s sustainability is ‘Greener practices.’ Greener practices include conserving energy, responsible waste management, sustainable material sourcing, etc. These practices can significantly minimise the environmental impacts of hotel activities. Green Key Certification (GKC) is a renowned example of Green Practices. This certification recognises the hotels that strictly meet sustainability standards and offer tangible benefits (</w:t>
      </w:r>
      <w:r>
        <w:rPr>
          <w:rFonts w:ascii="Arial" w:eastAsia="Arial" w:hAnsi="Arial" w:cs="Arial"/>
          <w:color w:val="000000"/>
          <w:shd w:val="clear" w:color="auto" w:fill="FFFFFF"/>
        </w:rPr>
        <w:t>Legrand et al., 2022)</w:t>
      </w:r>
      <w:r>
        <w:rPr>
          <w:rFonts w:ascii="Arial" w:eastAsia="Arial" w:hAnsi="Arial" w:cs="Arial"/>
        </w:rPr>
        <w:t xml:space="preserve">. </w:t>
      </w:r>
    </w:p>
    <w:p w14:paraId="70C81918" w14:textId="77777777" w:rsidR="001F6B54" w:rsidRDefault="00000000">
      <w:pPr>
        <w:spacing w:line="360" w:lineRule="auto"/>
        <w:jc w:val="both"/>
        <w:rPr>
          <w:rFonts w:ascii="Arial" w:eastAsia="Arial" w:hAnsi="Arial" w:cs="Arial"/>
        </w:rPr>
      </w:pPr>
      <w:r>
        <w:rPr>
          <w:rFonts w:ascii="Arial" w:eastAsia="Arial" w:hAnsi="Arial" w:cs="Arial"/>
        </w:rPr>
        <w:t xml:space="preserve">This report focuses on the Zetter Hotel in London. It </w:t>
      </w:r>
      <w:proofErr w:type="gramStart"/>
      <w:r>
        <w:rPr>
          <w:rFonts w:ascii="Arial" w:eastAsia="Arial" w:hAnsi="Arial" w:cs="Arial"/>
        </w:rPr>
        <w:t>is located in</w:t>
      </w:r>
      <w:proofErr w:type="gramEnd"/>
      <w:r>
        <w:rPr>
          <w:rFonts w:ascii="Arial" w:eastAsia="Arial" w:hAnsi="Arial" w:cs="Arial"/>
        </w:rPr>
        <w:t xml:space="preserve"> the Clerkenwell neighbourhood in London. Zetter is well known for its sustainability commitments and innovative practices (</w:t>
      </w:r>
      <w:r>
        <w:rPr>
          <w:rFonts w:ascii="Arial" w:eastAsia="Arial" w:hAnsi="Arial" w:cs="Arial"/>
          <w:color w:val="000000"/>
        </w:rPr>
        <w:t>Zetter Clerkenwell, 2023)</w:t>
      </w:r>
      <w:r>
        <w:rPr>
          <w:rFonts w:ascii="Arial" w:eastAsia="Arial" w:hAnsi="Arial" w:cs="Arial"/>
        </w:rPr>
        <w:t>. As a boutique hotel, Zetter has implemented rainwater harvesting and energy-efficient systems. However, several challenges and gaps remain in the overall process. This report aims to identify the specific gaps in the Zetter Hotel’s sustainability practices and propose a practical solution to address these. The discussion will also highlight how implementing the suggested green practice can benefit both the hotel and the environment. It will also address the associated challenges of integrating sustainable solutions in the hospitality sector.</w:t>
      </w:r>
    </w:p>
    <w:p w14:paraId="47779EC9" w14:textId="77777777" w:rsidR="001F6B54" w:rsidRDefault="001F6B54">
      <w:pPr>
        <w:spacing w:line="360" w:lineRule="auto"/>
        <w:jc w:val="both"/>
        <w:rPr>
          <w:rFonts w:ascii="Calibri" w:eastAsia="Calibri" w:hAnsi="Calibri" w:cs="Calibri"/>
          <w:sz w:val="22"/>
        </w:rPr>
      </w:pPr>
    </w:p>
    <w:p w14:paraId="5313629B" w14:textId="77777777" w:rsidR="001F6B54" w:rsidRDefault="001F6B54">
      <w:pPr>
        <w:spacing w:line="360" w:lineRule="auto"/>
        <w:jc w:val="both"/>
        <w:rPr>
          <w:rFonts w:ascii="Calibri" w:eastAsia="Calibri" w:hAnsi="Calibri" w:cs="Calibri"/>
          <w:sz w:val="22"/>
        </w:rPr>
      </w:pPr>
    </w:p>
    <w:p w14:paraId="29BAA921" w14:textId="77777777" w:rsidR="001F6B54" w:rsidRDefault="001F6B54">
      <w:pPr>
        <w:spacing w:line="360" w:lineRule="auto"/>
        <w:jc w:val="both"/>
        <w:rPr>
          <w:rFonts w:ascii="Calibri" w:eastAsia="Calibri" w:hAnsi="Calibri" w:cs="Calibri"/>
          <w:sz w:val="22"/>
        </w:rPr>
      </w:pPr>
    </w:p>
    <w:p w14:paraId="78F72223" w14:textId="77777777" w:rsidR="001F6B54" w:rsidRDefault="001F6B54">
      <w:pPr>
        <w:spacing w:line="360" w:lineRule="auto"/>
        <w:jc w:val="both"/>
        <w:rPr>
          <w:rFonts w:ascii="Calibri" w:eastAsia="Calibri" w:hAnsi="Calibri" w:cs="Calibri"/>
          <w:sz w:val="22"/>
        </w:rPr>
      </w:pPr>
    </w:p>
    <w:p w14:paraId="3BE5A009" w14:textId="77777777" w:rsidR="001F6B54" w:rsidRDefault="00000000">
      <w:pPr>
        <w:spacing w:before="240" w:after="0" w:line="240" w:lineRule="auto"/>
        <w:jc w:val="both"/>
        <w:rPr>
          <w:rFonts w:ascii="Arial" w:eastAsia="Arial" w:hAnsi="Arial" w:cs="Arial"/>
          <w:b/>
          <w:color w:val="000000"/>
          <w:sz w:val="32"/>
        </w:rPr>
      </w:pPr>
      <w:r>
        <w:rPr>
          <w:rFonts w:ascii="Arial" w:eastAsia="Arial" w:hAnsi="Arial" w:cs="Arial"/>
          <w:b/>
          <w:color w:val="000000"/>
          <w:sz w:val="32"/>
        </w:rPr>
        <w:t xml:space="preserve">Main Findings </w:t>
      </w:r>
    </w:p>
    <w:p w14:paraId="733954E7" w14:textId="77777777" w:rsidR="001F6B54" w:rsidRDefault="00000000">
      <w:pPr>
        <w:spacing w:before="40" w:after="0" w:line="240" w:lineRule="auto"/>
        <w:jc w:val="both"/>
        <w:rPr>
          <w:rFonts w:ascii="Arial" w:eastAsia="Arial" w:hAnsi="Arial" w:cs="Arial"/>
          <w:b/>
          <w:color w:val="000000"/>
          <w:sz w:val="28"/>
        </w:rPr>
      </w:pPr>
      <w:r>
        <w:rPr>
          <w:rFonts w:ascii="Arial" w:eastAsia="Arial" w:hAnsi="Arial" w:cs="Arial"/>
          <w:b/>
          <w:color w:val="000000"/>
          <w:sz w:val="28"/>
        </w:rPr>
        <w:t>Identified Greener Practice Initiative: Renewable Energy Integration</w:t>
      </w:r>
    </w:p>
    <w:p w14:paraId="797B27BD" w14:textId="77777777" w:rsidR="001F6B54" w:rsidRDefault="00000000">
      <w:pPr>
        <w:spacing w:line="360" w:lineRule="auto"/>
        <w:jc w:val="both"/>
        <w:rPr>
          <w:rFonts w:ascii="Arial" w:eastAsia="Arial" w:hAnsi="Arial" w:cs="Arial"/>
        </w:rPr>
      </w:pPr>
      <w:r>
        <w:rPr>
          <w:rFonts w:ascii="Arial" w:eastAsia="Arial" w:hAnsi="Arial" w:cs="Arial"/>
        </w:rPr>
        <w:t xml:space="preserve">One of the most important greener practices is the incorporation of renewable energy sources such as solar panels, wind turbines, and geothermal energy systems </w:t>
      </w:r>
      <w:r>
        <w:rPr>
          <w:rFonts w:ascii="Arial" w:eastAsia="Arial" w:hAnsi="Arial" w:cs="Arial"/>
        </w:rPr>
        <w:lastRenderedPageBreak/>
        <w:t>into hotel operations (</w:t>
      </w:r>
      <w:r>
        <w:rPr>
          <w:rFonts w:ascii="Arial" w:eastAsia="Arial" w:hAnsi="Arial" w:cs="Arial"/>
          <w:color w:val="000000"/>
          <w:shd w:val="clear" w:color="auto" w:fill="FFFFFF"/>
        </w:rPr>
        <w:t xml:space="preserve">Wangel et al., 2016). </w:t>
      </w:r>
      <w:r>
        <w:rPr>
          <w:rFonts w:ascii="Arial" w:eastAsia="Arial" w:hAnsi="Arial" w:cs="Arial"/>
        </w:rPr>
        <w:t>Not only does it reduce its reliance on fossil fuels, but renewable energy also significantly cuts the overall carbon emissions; a factor that meets global sustainability aspirations. This initiative has been implemented successfully by hotels around the world. For instance, the Scandic Hotels Group, (using renewable energy across its properties in Scandinavia), the ITC Grand Chola in India (relying heavily on solar energy for operations) (</w:t>
      </w:r>
      <w:proofErr w:type="spellStart"/>
      <w:r>
        <w:rPr>
          <w:rFonts w:ascii="Arial" w:eastAsia="Arial" w:hAnsi="Arial" w:cs="Arial"/>
          <w:color w:val="000000"/>
          <w:shd w:val="clear" w:color="auto" w:fill="FFFFFF"/>
        </w:rPr>
        <w:t>Onoufriou</w:t>
      </w:r>
      <w:proofErr w:type="spellEnd"/>
      <w:r>
        <w:rPr>
          <w:rFonts w:ascii="Arial" w:eastAsia="Arial" w:hAnsi="Arial" w:cs="Arial"/>
          <w:color w:val="000000"/>
          <w:shd w:val="clear" w:color="auto" w:fill="FFFFFF"/>
        </w:rPr>
        <w:t>, 2020)</w:t>
      </w:r>
      <w:r>
        <w:rPr>
          <w:rFonts w:ascii="Arial" w:eastAsia="Arial" w:hAnsi="Arial" w:cs="Arial"/>
        </w:rPr>
        <w:t>.</w:t>
      </w:r>
    </w:p>
    <w:p w14:paraId="04B06763" w14:textId="77777777" w:rsidR="001F6B54" w:rsidRDefault="00000000">
      <w:pPr>
        <w:spacing w:line="360" w:lineRule="auto"/>
        <w:jc w:val="both"/>
        <w:rPr>
          <w:rFonts w:ascii="Arial" w:eastAsia="Arial" w:hAnsi="Arial" w:cs="Arial"/>
        </w:rPr>
      </w:pPr>
      <w:r>
        <w:rPr>
          <w:rFonts w:ascii="Arial" w:eastAsia="Arial" w:hAnsi="Arial" w:cs="Arial"/>
        </w:rPr>
        <w:t>Renewable energy shows a real practical and impactful opportunity for The Zetter Hotel in London to address its energy consumption footprint (</w:t>
      </w:r>
      <w:proofErr w:type="spellStart"/>
      <w:r>
        <w:rPr>
          <w:rFonts w:ascii="Arial" w:eastAsia="Arial" w:hAnsi="Arial" w:cs="Arial"/>
          <w:color w:val="000000"/>
        </w:rPr>
        <w:t>Prud’homme</w:t>
      </w:r>
      <w:proofErr w:type="spellEnd"/>
      <w:r>
        <w:rPr>
          <w:rFonts w:ascii="Arial" w:eastAsia="Arial" w:hAnsi="Arial" w:cs="Arial"/>
          <w:color w:val="000000"/>
        </w:rPr>
        <w:t xml:space="preserve"> and Raymond, 2013)</w:t>
      </w:r>
      <w:r>
        <w:rPr>
          <w:rFonts w:ascii="Arial" w:eastAsia="Arial" w:hAnsi="Arial" w:cs="Arial"/>
        </w:rPr>
        <w:t>. The hotel is already equipped with energy-efficient systems, like LED lighting and automated controls, and utilising on-site renewable energy will fill that gap between what can be done now and what should be done. A steady and clean energy source that powers hotel operations can be produced using solar panels installed on rooftops or nearby locations. In addition, The Zetter Hotel could partner with renewable energy suppliers to completely meet its 100% renewable energy use (</w:t>
      </w:r>
      <w:r>
        <w:rPr>
          <w:rFonts w:ascii="Arial" w:eastAsia="Arial" w:hAnsi="Arial" w:cs="Arial"/>
          <w:color w:val="000000"/>
          <w:shd w:val="clear" w:color="auto" w:fill="FFFFFF"/>
        </w:rPr>
        <w:t>Kang et al., 2015)</w:t>
      </w:r>
      <w:r>
        <w:rPr>
          <w:rFonts w:ascii="Arial" w:eastAsia="Arial" w:hAnsi="Arial" w:cs="Arial"/>
        </w:rPr>
        <w:t>.</w:t>
      </w:r>
    </w:p>
    <w:p w14:paraId="7E7AFFD4" w14:textId="77777777" w:rsidR="001F6B54" w:rsidRDefault="00000000">
      <w:pPr>
        <w:spacing w:before="40" w:after="0" w:line="240" w:lineRule="auto"/>
        <w:jc w:val="both"/>
        <w:rPr>
          <w:rFonts w:ascii="Arial" w:eastAsia="Arial" w:hAnsi="Arial" w:cs="Arial"/>
          <w:b/>
          <w:color w:val="000000"/>
          <w:sz w:val="28"/>
        </w:rPr>
      </w:pPr>
      <w:r>
        <w:rPr>
          <w:rFonts w:ascii="Arial" w:eastAsia="Arial" w:hAnsi="Arial" w:cs="Arial"/>
          <w:b/>
          <w:color w:val="000000"/>
          <w:sz w:val="28"/>
        </w:rPr>
        <w:t>Benefits of Renewable Energy Integration for The Zetter Hotel</w:t>
      </w:r>
    </w:p>
    <w:p w14:paraId="4FB55111" w14:textId="77777777"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t>Reduced Carbon Footprint</w:t>
      </w:r>
    </w:p>
    <w:p w14:paraId="79F3C620" w14:textId="77777777" w:rsidR="001F6B54" w:rsidRDefault="00000000">
      <w:pPr>
        <w:spacing w:line="360" w:lineRule="auto"/>
        <w:jc w:val="both"/>
        <w:rPr>
          <w:rFonts w:ascii="Arial" w:eastAsia="Arial" w:hAnsi="Arial" w:cs="Arial"/>
        </w:rPr>
      </w:pPr>
      <w:r>
        <w:rPr>
          <w:rFonts w:ascii="Arial" w:eastAsia="Arial" w:hAnsi="Arial" w:cs="Arial"/>
        </w:rPr>
        <w:t>Energy consumption makes up a large part (1% approximately) of global carbon emissions in the hospitality industry (</w:t>
      </w:r>
      <w:r>
        <w:rPr>
          <w:rFonts w:ascii="Arial" w:eastAsia="Arial" w:hAnsi="Arial" w:cs="Arial"/>
          <w:color w:val="000000"/>
        </w:rPr>
        <w:t>The PC Agency, 2024)</w:t>
      </w:r>
      <w:r>
        <w:rPr>
          <w:rFonts w:ascii="Arial" w:eastAsia="Arial" w:hAnsi="Arial" w:cs="Arial"/>
        </w:rPr>
        <w:t>. By integrating renewable energy at The Zetter Hotel, greenhouse gas emissions related to operations can be reduced. Solar panels can, for example, replace up to 50 tons of CO</w:t>
      </w:r>
      <w:r>
        <w:rPr>
          <w:rFonts w:ascii="Cambria Math" w:eastAsia="Cambria Math" w:hAnsi="Cambria Math" w:cs="Cambria Math"/>
        </w:rPr>
        <w:t>₂</w:t>
      </w:r>
      <w:r>
        <w:rPr>
          <w:rFonts w:ascii="Arial" w:eastAsia="Arial" w:hAnsi="Arial" w:cs="Arial"/>
        </w:rPr>
        <w:t xml:space="preserve"> emitted per year for a medium-sized property based on the London region's energy use and solar exposure (</w:t>
      </w:r>
      <w:r>
        <w:rPr>
          <w:rFonts w:ascii="Arial" w:eastAsia="Arial" w:hAnsi="Arial" w:cs="Arial"/>
          <w:color w:val="000000"/>
        </w:rPr>
        <w:t>Ben Youssef and Zeqiri, 2022)</w:t>
      </w:r>
      <w:r>
        <w:rPr>
          <w:rFonts w:ascii="Arial" w:eastAsia="Arial" w:hAnsi="Arial" w:cs="Arial"/>
        </w:rPr>
        <w:t>.</w:t>
      </w:r>
    </w:p>
    <w:p w14:paraId="1804A85F" w14:textId="77777777" w:rsidR="001F6B54" w:rsidRDefault="001F6B54">
      <w:pPr>
        <w:spacing w:line="360" w:lineRule="auto"/>
        <w:jc w:val="both"/>
        <w:rPr>
          <w:rFonts w:ascii="Calibri" w:eastAsia="Calibri" w:hAnsi="Calibri" w:cs="Calibri"/>
          <w:sz w:val="22"/>
        </w:rPr>
      </w:pPr>
    </w:p>
    <w:p w14:paraId="05BC09F9" w14:textId="77777777" w:rsidR="001F6B54" w:rsidRDefault="001F6B54">
      <w:pPr>
        <w:spacing w:line="360" w:lineRule="auto"/>
        <w:jc w:val="both"/>
        <w:rPr>
          <w:rFonts w:ascii="Calibri" w:eastAsia="Calibri" w:hAnsi="Calibri" w:cs="Calibri"/>
          <w:sz w:val="22"/>
        </w:rPr>
      </w:pPr>
    </w:p>
    <w:p w14:paraId="19D7578C" w14:textId="77777777" w:rsidR="001F6B54" w:rsidRDefault="00000000">
      <w:pPr>
        <w:spacing w:line="360" w:lineRule="auto"/>
        <w:jc w:val="center"/>
        <w:rPr>
          <w:rFonts w:ascii="Calibri" w:eastAsia="Calibri" w:hAnsi="Calibri" w:cs="Calibri"/>
          <w:sz w:val="22"/>
        </w:rPr>
      </w:pPr>
      <w:r>
        <w:object w:dxaOrig="9192" w:dyaOrig="4170" w14:anchorId="30E5C1DB">
          <v:rect id="rectole0000000001" o:spid="_x0000_i1026" style="width:459.75pt;height:208.5pt" o:ole="" o:preferrelative="t" stroked="f">
            <v:imagedata r:id="rId7" o:title=""/>
          </v:rect>
          <o:OLEObject Type="Embed" ProgID="StaticMetafile" ShapeID="rectole0000000001" DrawAspect="Content" ObjectID="_1800691947" r:id="rId8"/>
        </w:object>
      </w:r>
    </w:p>
    <w:p w14:paraId="75465146" w14:textId="77777777" w:rsidR="001F6B54" w:rsidRDefault="00000000">
      <w:pPr>
        <w:spacing w:line="360" w:lineRule="auto"/>
        <w:jc w:val="center"/>
        <w:rPr>
          <w:rFonts w:ascii="Arial" w:eastAsia="Arial" w:hAnsi="Arial" w:cs="Arial"/>
          <w:color w:val="000000"/>
        </w:rPr>
      </w:pPr>
      <w:r>
        <w:rPr>
          <w:rFonts w:ascii="Arial" w:eastAsia="Arial" w:hAnsi="Arial" w:cs="Arial"/>
        </w:rPr>
        <w:t>Figure 1: The Zetter Hotel London's Website Homepage (</w:t>
      </w:r>
      <w:r>
        <w:rPr>
          <w:rFonts w:ascii="Arial" w:eastAsia="Arial" w:hAnsi="Arial" w:cs="Arial"/>
          <w:color w:val="000000"/>
        </w:rPr>
        <w:t>Zetter Clerkenwell, 2023).</w:t>
      </w:r>
    </w:p>
    <w:p w14:paraId="25A8EC35" w14:textId="77777777" w:rsidR="001F6B54" w:rsidRDefault="00000000">
      <w:pPr>
        <w:spacing w:before="280" w:after="280" w:line="240" w:lineRule="auto"/>
        <w:jc w:val="both"/>
        <w:rPr>
          <w:rFonts w:ascii="Arial" w:eastAsia="Arial" w:hAnsi="Arial" w:cs="Arial"/>
          <w:b/>
        </w:rPr>
      </w:pPr>
      <w:r>
        <w:rPr>
          <w:rFonts w:ascii="Arial" w:eastAsia="Arial" w:hAnsi="Arial" w:cs="Arial"/>
          <w:b/>
        </w:rPr>
        <w:t>Cost Savings in the Long Term</w:t>
      </w:r>
    </w:p>
    <w:p w14:paraId="5C7A77CE" w14:textId="77777777" w:rsidR="001F6B54" w:rsidRDefault="00000000">
      <w:pPr>
        <w:spacing w:line="360" w:lineRule="auto"/>
        <w:jc w:val="both"/>
        <w:rPr>
          <w:rFonts w:ascii="Arial" w:eastAsia="Arial" w:hAnsi="Arial" w:cs="Arial"/>
        </w:rPr>
      </w:pPr>
      <w:r>
        <w:rPr>
          <w:rFonts w:ascii="Arial" w:eastAsia="Arial" w:hAnsi="Arial" w:cs="Arial"/>
        </w:rPr>
        <w:t>Although renewable energy systems have high initial installation costs, long-term cost savings are high. Most solar power systems will pay for themselves within 5 to 10 years, and energy cost reductions of up to 40 per cent are typical (</w:t>
      </w:r>
      <w:r>
        <w:rPr>
          <w:rFonts w:ascii="Arial" w:eastAsia="Arial" w:hAnsi="Arial" w:cs="Arial"/>
          <w:color w:val="000000"/>
        </w:rPr>
        <w:t>The PC Agency, 2024)</w:t>
      </w:r>
      <w:r>
        <w:rPr>
          <w:rFonts w:ascii="Arial" w:eastAsia="Arial" w:hAnsi="Arial" w:cs="Arial"/>
        </w:rPr>
        <w:t>. This would help provide increased financial stability for The Zetter Hotel while creating an eco-conscious branding for the hotel.</w:t>
      </w:r>
    </w:p>
    <w:p w14:paraId="61530FC5" w14:textId="77777777"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t>Enhanced Brand Image and Customer Loyalty</w:t>
      </w:r>
    </w:p>
    <w:p w14:paraId="4A90F506" w14:textId="77777777" w:rsidR="001F6B54" w:rsidRDefault="00000000">
      <w:pPr>
        <w:spacing w:line="360" w:lineRule="auto"/>
        <w:jc w:val="both"/>
        <w:rPr>
          <w:rFonts w:ascii="Arial" w:eastAsia="Arial" w:hAnsi="Arial" w:cs="Arial"/>
        </w:rPr>
      </w:pPr>
      <w:r>
        <w:rPr>
          <w:rFonts w:ascii="Arial" w:eastAsia="Arial" w:hAnsi="Arial" w:cs="Arial"/>
        </w:rPr>
        <w:t xml:space="preserve">A growing number of travellers prioritise eco-friendly accommodations when they book stays. According to </w:t>
      </w:r>
      <w:proofErr w:type="spellStart"/>
      <w:r>
        <w:rPr>
          <w:rFonts w:ascii="Arial" w:eastAsia="Arial" w:hAnsi="Arial" w:cs="Arial"/>
        </w:rPr>
        <w:t>Booking.com’s</w:t>
      </w:r>
      <w:proofErr w:type="spellEnd"/>
      <w:r>
        <w:rPr>
          <w:rFonts w:ascii="Arial" w:eastAsia="Arial" w:hAnsi="Arial" w:cs="Arial"/>
        </w:rPr>
        <w:t xml:space="preserve"> (2023) Sustainable Travel Report, 76% of global travellers express a preference for sustainable travel options. The integration of renewable energy would align with The Zetter Hotel’s boutique ethos, enhancing its appeal to eco-conscious guests and fostering brand loyalty.</w:t>
      </w:r>
    </w:p>
    <w:p w14:paraId="3614B5B5" w14:textId="77777777" w:rsidR="001F6B54" w:rsidRDefault="00000000">
      <w:pPr>
        <w:spacing w:line="360" w:lineRule="auto"/>
        <w:jc w:val="both"/>
        <w:rPr>
          <w:rFonts w:ascii="Calibri" w:eastAsia="Calibri" w:hAnsi="Calibri" w:cs="Calibri"/>
          <w:sz w:val="22"/>
        </w:rPr>
      </w:pPr>
      <w:r>
        <w:object w:dxaOrig="9252" w:dyaOrig="4029" w14:anchorId="794AB7E9">
          <v:rect id="rectole0000000002" o:spid="_x0000_i1027" style="width:462.75pt;height:201.75pt" o:ole="" o:preferrelative="t" stroked="f">
            <v:imagedata r:id="rId9" o:title=""/>
          </v:rect>
          <o:OLEObject Type="Embed" ProgID="StaticMetafile" ShapeID="rectole0000000002" DrawAspect="Content" ObjectID="_1800691948" r:id="rId10"/>
        </w:object>
      </w:r>
    </w:p>
    <w:p w14:paraId="538BA204" w14:textId="77777777" w:rsidR="001F6B54" w:rsidRDefault="00000000">
      <w:pPr>
        <w:spacing w:line="360" w:lineRule="auto"/>
        <w:jc w:val="center"/>
        <w:rPr>
          <w:rFonts w:ascii="Arial" w:eastAsia="Arial" w:hAnsi="Arial" w:cs="Arial"/>
        </w:rPr>
      </w:pPr>
      <w:r>
        <w:rPr>
          <w:rFonts w:ascii="Arial" w:eastAsia="Arial" w:hAnsi="Arial" w:cs="Arial"/>
        </w:rPr>
        <w:t xml:space="preserve">Figure 2: A snap </w:t>
      </w:r>
      <w:r>
        <w:rPr>
          <w:rFonts w:ascii="Arial" w:eastAsia="Arial" w:hAnsi="Arial" w:cs="Arial"/>
          <w:i/>
        </w:rPr>
        <w:t xml:space="preserve">of </w:t>
      </w:r>
      <w:proofErr w:type="spellStart"/>
      <w:r>
        <w:rPr>
          <w:rFonts w:ascii="Arial" w:eastAsia="Arial" w:hAnsi="Arial" w:cs="Arial"/>
          <w:i/>
        </w:rPr>
        <w:t>Booking.com’s</w:t>
      </w:r>
      <w:proofErr w:type="spellEnd"/>
      <w:r>
        <w:rPr>
          <w:rFonts w:ascii="Arial" w:eastAsia="Arial" w:hAnsi="Arial" w:cs="Arial"/>
          <w:i/>
        </w:rPr>
        <w:t xml:space="preserve"> (2023)</w:t>
      </w:r>
      <w:r>
        <w:rPr>
          <w:rFonts w:ascii="Arial" w:eastAsia="Arial" w:hAnsi="Arial" w:cs="Arial"/>
        </w:rPr>
        <w:t xml:space="preserve"> Sustainable Travel Report</w:t>
      </w:r>
    </w:p>
    <w:p w14:paraId="2ED35550" w14:textId="77777777" w:rsidR="001F6B54" w:rsidRDefault="00000000">
      <w:pPr>
        <w:spacing w:before="40" w:after="0" w:line="240" w:lineRule="auto"/>
        <w:jc w:val="both"/>
        <w:rPr>
          <w:rFonts w:ascii="Arial" w:eastAsia="Arial" w:hAnsi="Arial" w:cs="Arial"/>
          <w:b/>
          <w:color w:val="000000"/>
          <w:sz w:val="28"/>
        </w:rPr>
      </w:pPr>
      <w:r>
        <w:rPr>
          <w:rFonts w:ascii="Arial" w:eastAsia="Arial" w:hAnsi="Arial" w:cs="Arial"/>
          <w:b/>
          <w:color w:val="000000"/>
          <w:sz w:val="28"/>
        </w:rPr>
        <w:t>Industry Examples of Renewable Energy Integration</w:t>
      </w:r>
    </w:p>
    <w:p w14:paraId="7C7C9A14" w14:textId="77777777" w:rsidR="001F6B54" w:rsidRDefault="00000000">
      <w:pPr>
        <w:spacing w:line="360" w:lineRule="auto"/>
        <w:jc w:val="both"/>
        <w:rPr>
          <w:rFonts w:ascii="Arial" w:eastAsia="Arial" w:hAnsi="Arial" w:cs="Arial"/>
        </w:rPr>
      </w:pPr>
      <w:r>
        <w:rPr>
          <w:rFonts w:ascii="Arial" w:eastAsia="Arial" w:hAnsi="Arial" w:cs="Arial"/>
        </w:rPr>
        <w:t>Numerous great hospitality brands have insights into how renewable energy can be effectively integrated (</w:t>
      </w:r>
      <w:r>
        <w:rPr>
          <w:rFonts w:ascii="Arial" w:eastAsia="Arial" w:hAnsi="Arial" w:cs="Arial"/>
          <w:color w:val="000000"/>
          <w:shd w:val="clear" w:color="auto" w:fill="FFFFFF"/>
        </w:rPr>
        <w:t>Abdou et al., 2020)</w:t>
      </w:r>
      <w:r>
        <w:rPr>
          <w:rFonts w:ascii="Arial" w:eastAsia="Arial" w:hAnsi="Arial" w:cs="Arial"/>
        </w:rPr>
        <w:t>. District heating systems powered by renewable energy have been introduced by the Scandic Hotels Group, whose carbon footprint has been reduced markedly. The ITC Grand Chola in India installed 2.5 MW of solar panels that could produce these renewables on a large scale, too. These examples show the potential performance of the renewable energy initiative at different scales and may be useful for The Zetter Hotel (</w:t>
      </w:r>
      <w:r>
        <w:rPr>
          <w:rFonts w:ascii="Arial" w:eastAsia="Arial" w:hAnsi="Arial" w:cs="Arial"/>
          <w:color w:val="000000"/>
        </w:rPr>
        <w:t>Stefi, 2023)</w:t>
      </w:r>
      <w:r>
        <w:rPr>
          <w:rFonts w:ascii="Arial" w:eastAsia="Arial" w:hAnsi="Arial" w:cs="Arial"/>
        </w:rPr>
        <w:t>.</w:t>
      </w:r>
    </w:p>
    <w:p w14:paraId="532FDE10" w14:textId="77777777" w:rsidR="001F6B54" w:rsidRDefault="00000000">
      <w:pPr>
        <w:spacing w:before="40" w:after="0" w:line="240" w:lineRule="auto"/>
        <w:jc w:val="both"/>
        <w:rPr>
          <w:rFonts w:ascii="Arial" w:eastAsia="Arial" w:hAnsi="Arial" w:cs="Arial"/>
          <w:b/>
          <w:color w:val="000000"/>
          <w:sz w:val="28"/>
        </w:rPr>
      </w:pPr>
      <w:r>
        <w:rPr>
          <w:rFonts w:ascii="Arial" w:eastAsia="Arial" w:hAnsi="Arial" w:cs="Arial"/>
          <w:b/>
          <w:color w:val="000000"/>
          <w:sz w:val="28"/>
        </w:rPr>
        <w:t>Potential Environmental Benefits</w:t>
      </w:r>
    </w:p>
    <w:p w14:paraId="6E66DBC2" w14:textId="77777777"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t>Contribution to Climate Goals</w:t>
      </w:r>
    </w:p>
    <w:p w14:paraId="7B099A68" w14:textId="77777777" w:rsidR="001F6B54" w:rsidRDefault="00000000">
      <w:pPr>
        <w:spacing w:line="360" w:lineRule="auto"/>
        <w:jc w:val="both"/>
        <w:rPr>
          <w:rFonts w:ascii="Arial" w:eastAsia="Arial" w:hAnsi="Arial" w:cs="Arial"/>
        </w:rPr>
      </w:pPr>
      <w:r>
        <w:rPr>
          <w:rFonts w:ascii="Arial" w:eastAsia="Arial" w:hAnsi="Arial" w:cs="Arial"/>
        </w:rPr>
        <w:t>Renewable energy would support the UK's ambition to reach net zero carbon emissions by 2050. If the Zetter Hotel adopts such a practice, it will contribute directly to that goal and make the hotel a proponent of national and global sustainability agendas (</w:t>
      </w:r>
      <w:r>
        <w:rPr>
          <w:rFonts w:ascii="Arial" w:eastAsia="Arial" w:hAnsi="Arial" w:cs="Arial"/>
          <w:color w:val="000000"/>
          <w:shd w:val="clear" w:color="auto" w:fill="FFFFFF"/>
        </w:rPr>
        <w:t>Bruns-Smith et al., 2015)</w:t>
      </w:r>
      <w:r>
        <w:rPr>
          <w:rFonts w:ascii="Arial" w:eastAsia="Arial" w:hAnsi="Arial" w:cs="Arial"/>
        </w:rPr>
        <w:t>.</w:t>
      </w:r>
    </w:p>
    <w:p w14:paraId="3A758E94" w14:textId="77777777" w:rsidR="001F6B54" w:rsidRDefault="001F6B54">
      <w:pPr>
        <w:spacing w:line="360" w:lineRule="auto"/>
        <w:jc w:val="both"/>
        <w:rPr>
          <w:rFonts w:ascii="Calibri" w:eastAsia="Calibri" w:hAnsi="Calibri" w:cs="Calibri"/>
          <w:sz w:val="22"/>
        </w:rPr>
      </w:pPr>
    </w:p>
    <w:p w14:paraId="4AEB94EA" w14:textId="77777777" w:rsidR="001F6B54" w:rsidRDefault="001F6B54">
      <w:pPr>
        <w:spacing w:line="360" w:lineRule="auto"/>
        <w:jc w:val="both"/>
        <w:rPr>
          <w:rFonts w:ascii="Calibri" w:eastAsia="Calibri" w:hAnsi="Calibri" w:cs="Calibri"/>
          <w:sz w:val="22"/>
        </w:rPr>
      </w:pPr>
    </w:p>
    <w:p w14:paraId="4ABCA3FB" w14:textId="77777777"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t>Reduced Air Pollution</w:t>
      </w:r>
    </w:p>
    <w:p w14:paraId="41EBBF42" w14:textId="77777777" w:rsidR="001F6B54" w:rsidRDefault="00000000">
      <w:pPr>
        <w:spacing w:line="360" w:lineRule="auto"/>
        <w:jc w:val="both"/>
        <w:rPr>
          <w:rFonts w:ascii="Arial" w:eastAsia="Arial" w:hAnsi="Arial" w:cs="Arial"/>
        </w:rPr>
      </w:pPr>
      <w:r>
        <w:rPr>
          <w:rFonts w:ascii="Arial" w:eastAsia="Arial" w:hAnsi="Arial" w:cs="Arial"/>
        </w:rPr>
        <w:t>Renewable energy systems avoid the production of harmful pollutants such as nitrogen oxides and sulphur dioxide that are ubiquitous in fossil fuel-based energy production (</w:t>
      </w:r>
      <w:r>
        <w:rPr>
          <w:rFonts w:ascii="Arial" w:eastAsia="Arial" w:hAnsi="Arial" w:cs="Arial"/>
          <w:color w:val="000000"/>
          <w:shd w:val="clear" w:color="auto" w:fill="FFFFFF"/>
        </w:rPr>
        <w:t>Hoang, 2023)</w:t>
      </w:r>
      <w:r>
        <w:rPr>
          <w:rFonts w:ascii="Arial" w:eastAsia="Arial" w:hAnsi="Arial" w:cs="Arial"/>
        </w:rPr>
        <w:t xml:space="preserve">. Such systems could reduce local air pollution both in </w:t>
      </w:r>
      <w:r>
        <w:rPr>
          <w:rFonts w:ascii="Arial" w:eastAsia="Arial" w:hAnsi="Arial" w:cs="Arial"/>
        </w:rPr>
        <w:lastRenderedPageBreak/>
        <w:t xml:space="preserve">terms of environmental benefit and community benefit if it were implemented in The Zetter Hotel. </w:t>
      </w:r>
    </w:p>
    <w:p w14:paraId="0C15101C" w14:textId="77777777"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t>Resource Conservation</w:t>
      </w:r>
    </w:p>
    <w:p w14:paraId="1F17C071" w14:textId="77777777" w:rsidR="001F6B54" w:rsidRDefault="00000000">
      <w:pPr>
        <w:spacing w:line="360" w:lineRule="auto"/>
        <w:jc w:val="both"/>
        <w:rPr>
          <w:rFonts w:ascii="Arial" w:eastAsia="Arial" w:hAnsi="Arial" w:cs="Arial"/>
        </w:rPr>
      </w:pPr>
      <w:r>
        <w:rPr>
          <w:rFonts w:ascii="Arial" w:eastAsia="Arial" w:hAnsi="Arial" w:cs="Arial"/>
        </w:rPr>
        <w:t>By using renewable sources like sunlight and wind, the hotel reduces dependence on finite resources such as coal and natural gas, preserving these materials for future generations (</w:t>
      </w:r>
      <w:proofErr w:type="spellStart"/>
      <w:r>
        <w:rPr>
          <w:rFonts w:ascii="Arial" w:eastAsia="Arial" w:hAnsi="Arial" w:cs="Arial"/>
          <w:color w:val="000000"/>
          <w:shd w:val="clear" w:color="auto" w:fill="FFFFFF"/>
        </w:rPr>
        <w:t>Dhirasasna</w:t>
      </w:r>
      <w:proofErr w:type="spellEnd"/>
      <w:r>
        <w:rPr>
          <w:rFonts w:ascii="Arial" w:eastAsia="Arial" w:hAnsi="Arial" w:cs="Arial"/>
          <w:color w:val="000000"/>
          <w:shd w:val="clear" w:color="auto" w:fill="FFFFFF"/>
        </w:rPr>
        <w:t xml:space="preserve"> and Sahin, 2021)</w:t>
      </w:r>
      <w:r>
        <w:rPr>
          <w:rFonts w:ascii="Arial" w:eastAsia="Arial" w:hAnsi="Arial" w:cs="Arial"/>
        </w:rPr>
        <w:t xml:space="preserve">. </w:t>
      </w:r>
    </w:p>
    <w:p w14:paraId="6D3E605A" w14:textId="77777777" w:rsidR="001F6B54" w:rsidRDefault="00000000">
      <w:pPr>
        <w:spacing w:before="40" w:after="0" w:line="240" w:lineRule="auto"/>
        <w:jc w:val="both"/>
        <w:rPr>
          <w:rFonts w:ascii="Arial" w:eastAsia="Arial" w:hAnsi="Arial" w:cs="Arial"/>
          <w:b/>
          <w:color w:val="000000"/>
          <w:sz w:val="28"/>
        </w:rPr>
      </w:pPr>
      <w:r>
        <w:rPr>
          <w:rFonts w:ascii="Arial" w:eastAsia="Arial" w:hAnsi="Arial" w:cs="Arial"/>
          <w:b/>
          <w:color w:val="000000"/>
          <w:sz w:val="28"/>
        </w:rPr>
        <w:t>Challenges Associated with Renewable Energy Integration</w:t>
      </w:r>
    </w:p>
    <w:p w14:paraId="0D034A78" w14:textId="77777777"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t>High Initial Investment</w:t>
      </w:r>
    </w:p>
    <w:p w14:paraId="524C951D" w14:textId="77777777" w:rsidR="001F6B54" w:rsidRDefault="00000000">
      <w:pPr>
        <w:spacing w:line="360" w:lineRule="auto"/>
        <w:jc w:val="both"/>
        <w:rPr>
          <w:rFonts w:ascii="Arial" w:eastAsia="Arial" w:hAnsi="Arial" w:cs="Arial"/>
        </w:rPr>
      </w:pPr>
      <w:r>
        <w:rPr>
          <w:rFonts w:ascii="Arial" w:eastAsia="Arial" w:hAnsi="Arial" w:cs="Arial"/>
        </w:rPr>
        <w:t>There is a large upfront cost for renewable energy systems. For example, after deducting the cost savings, solar panel installation in the UK will cost from £1500 – £2000 per kW (approx.). For the Zetter, which is a quite large hotel, considering it is the required system, would perhaps necessitate an investment of more than £100,000 (</w:t>
      </w:r>
      <w:r>
        <w:rPr>
          <w:rFonts w:ascii="Arial" w:eastAsia="Arial" w:hAnsi="Arial" w:cs="Arial"/>
          <w:color w:val="000000"/>
        </w:rPr>
        <w:t>Checkatrade's Professional Estimators, 2025)</w:t>
      </w:r>
      <w:r>
        <w:rPr>
          <w:rFonts w:ascii="Arial" w:eastAsia="Arial" w:hAnsi="Arial" w:cs="Arial"/>
        </w:rPr>
        <w:t>. Despite the subsidies provided by government incentives and grants, securing funding and cash flow management continues to be tough (</w:t>
      </w:r>
      <w:r>
        <w:rPr>
          <w:rFonts w:ascii="Arial" w:eastAsia="Arial" w:hAnsi="Arial" w:cs="Arial"/>
          <w:color w:val="000000"/>
          <w:shd w:val="clear" w:color="auto" w:fill="FFFFFF"/>
        </w:rPr>
        <w:t>Khalil et al., 2024)</w:t>
      </w:r>
      <w:r>
        <w:rPr>
          <w:rFonts w:ascii="Arial" w:eastAsia="Arial" w:hAnsi="Arial" w:cs="Arial"/>
        </w:rPr>
        <w:t>.</w:t>
      </w:r>
    </w:p>
    <w:tbl>
      <w:tblPr>
        <w:tblW w:w="0" w:type="auto"/>
        <w:tblInd w:w="110" w:type="dxa"/>
        <w:tblCellMar>
          <w:left w:w="10" w:type="dxa"/>
          <w:right w:w="10" w:type="dxa"/>
        </w:tblCellMar>
        <w:tblLook w:val="0000" w:firstRow="0" w:lastRow="0" w:firstColumn="0" w:lastColumn="0" w:noHBand="0" w:noVBand="0"/>
      </w:tblPr>
      <w:tblGrid>
        <w:gridCol w:w="2275"/>
        <w:gridCol w:w="2293"/>
        <w:gridCol w:w="2288"/>
        <w:gridCol w:w="2280"/>
      </w:tblGrid>
      <w:tr w:rsidR="001F6B54" w14:paraId="3A95979E" w14:textId="77777777">
        <w:tblPrEx>
          <w:tblCellMar>
            <w:top w:w="0" w:type="dxa"/>
            <w:bottom w:w="0" w:type="dxa"/>
          </w:tblCellMar>
        </w:tblPrEx>
        <w:trPr>
          <w:trHeight w:val="1"/>
        </w:trPr>
        <w:tc>
          <w:tcPr>
            <w:tcW w:w="2337"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5F016A3A" w14:textId="77777777" w:rsidR="001F6B54" w:rsidRDefault="00000000">
            <w:pPr>
              <w:spacing w:line="360" w:lineRule="auto"/>
              <w:jc w:val="center"/>
              <w:rPr>
                <w:sz w:val="22"/>
              </w:rPr>
            </w:pPr>
            <w:r>
              <w:rPr>
                <w:rFonts w:ascii="Arial" w:eastAsia="Arial" w:hAnsi="Arial" w:cs="Arial"/>
                <w:b/>
                <w:sz w:val="22"/>
              </w:rPr>
              <w:t>System Size (kW)</w:t>
            </w:r>
          </w:p>
        </w:tc>
        <w:tc>
          <w:tcPr>
            <w:tcW w:w="2337"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5455141A" w14:textId="77777777" w:rsidR="001F6B54" w:rsidRDefault="00000000">
            <w:pPr>
              <w:spacing w:line="360" w:lineRule="auto"/>
              <w:jc w:val="center"/>
              <w:rPr>
                <w:sz w:val="22"/>
              </w:rPr>
            </w:pPr>
            <w:r>
              <w:rPr>
                <w:rFonts w:ascii="Arial" w:eastAsia="Arial" w:hAnsi="Arial" w:cs="Arial"/>
                <w:b/>
                <w:sz w:val="22"/>
              </w:rPr>
              <w:t>Average Installation Cost (£)</w:t>
            </w:r>
          </w:p>
        </w:tc>
        <w:tc>
          <w:tcPr>
            <w:tcW w:w="2338"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5EF10BE6" w14:textId="77777777" w:rsidR="001F6B54" w:rsidRDefault="00000000">
            <w:pPr>
              <w:spacing w:line="360" w:lineRule="auto"/>
              <w:jc w:val="center"/>
              <w:rPr>
                <w:sz w:val="22"/>
              </w:rPr>
            </w:pPr>
            <w:r>
              <w:rPr>
                <w:rFonts w:ascii="Arial" w:eastAsia="Arial" w:hAnsi="Arial" w:cs="Arial"/>
                <w:b/>
                <w:sz w:val="22"/>
              </w:rPr>
              <w:t>Estimated Annual Savings (£)</w:t>
            </w:r>
          </w:p>
        </w:tc>
        <w:tc>
          <w:tcPr>
            <w:tcW w:w="2337"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60626A51" w14:textId="77777777" w:rsidR="001F6B54" w:rsidRDefault="00000000">
            <w:pPr>
              <w:spacing w:line="360" w:lineRule="auto"/>
              <w:jc w:val="center"/>
              <w:rPr>
                <w:sz w:val="22"/>
              </w:rPr>
            </w:pPr>
            <w:r>
              <w:rPr>
                <w:rFonts w:ascii="Arial" w:eastAsia="Arial" w:hAnsi="Arial" w:cs="Arial"/>
                <w:b/>
                <w:sz w:val="22"/>
              </w:rPr>
              <w:t>Payback Period (Years)</w:t>
            </w:r>
          </w:p>
        </w:tc>
      </w:tr>
      <w:tr w:rsidR="001F6B54" w14:paraId="1146876D" w14:textId="77777777">
        <w:tblPrEx>
          <w:tblCellMar>
            <w:top w:w="0" w:type="dxa"/>
            <w:bottom w:w="0" w:type="dxa"/>
          </w:tblCellMar>
        </w:tblPrEx>
        <w:trPr>
          <w:trHeight w:val="1"/>
        </w:trPr>
        <w:tc>
          <w:tcPr>
            <w:tcW w:w="2337"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17E65B59" w14:textId="77777777" w:rsidR="001F6B54" w:rsidRDefault="00000000">
            <w:pPr>
              <w:spacing w:line="360" w:lineRule="auto"/>
              <w:jc w:val="center"/>
              <w:rPr>
                <w:sz w:val="22"/>
              </w:rPr>
            </w:pPr>
            <w:r>
              <w:rPr>
                <w:rFonts w:ascii="Arial" w:eastAsia="Arial" w:hAnsi="Arial" w:cs="Arial"/>
                <w:sz w:val="22"/>
              </w:rPr>
              <w:t>2kW</w:t>
            </w:r>
          </w:p>
        </w:tc>
        <w:tc>
          <w:tcPr>
            <w:tcW w:w="2337"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7B4B1BBA" w14:textId="77777777" w:rsidR="001F6B54" w:rsidRDefault="00000000">
            <w:pPr>
              <w:spacing w:line="360" w:lineRule="auto"/>
              <w:jc w:val="center"/>
              <w:rPr>
                <w:sz w:val="22"/>
              </w:rPr>
            </w:pPr>
            <w:r>
              <w:rPr>
                <w:rFonts w:ascii="Arial" w:eastAsia="Arial" w:hAnsi="Arial" w:cs="Arial"/>
                <w:sz w:val="22"/>
              </w:rPr>
              <w:t>£3,500–£4,500</w:t>
            </w:r>
          </w:p>
        </w:tc>
        <w:tc>
          <w:tcPr>
            <w:tcW w:w="2338"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0B73A9D5" w14:textId="77777777" w:rsidR="001F6B54" w:rsidRDefault="00000000">
            <w:pPr>
              <w:spacing w:line="360" w:lineRule="auto"/>
              <w:jc w:val="center"/>
              <w:rPr>
                <w:sz w:val="22"/>
              </w:rPr>
            </w:pPr>
            <w:r>
              <w:rPr>
                <w:rFonts w:ascii="Arial" w:eastAsia="Arial" w:hAnsi="Arial" w:cs="Arial"/>
                <w:sz w:val="22"/>
              </w:rPr>
              <w:t>£350–£400</w:t>
            </w:r>
          </w:p>
        </w:tc>
        <w:tc>
          <w:tcPr>
            <w:tcW w:w="2337"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6F46FC36" w14:textId="77777777" w:rsidR="001F6B54" w:rsidRDefault="00000000">
            <w:pPr>
              <w:spacing w:line="360" w:lineRule="auto"/>
              <w:jc w:val="center"/>
              <w:rPr>
                <w:sz w:val="22"/>
              </w:rPr>
            </w:pPr>
            <w:r>
              <w:rPr>
                <w:rFonts w:ascii="Arial" w:eastAsia="Arial" w:hAnsi="Arial" w:cs="Arial"/>
                <w:sz w:val="22"/>
              </w:rPr>
              <w:t>10–12</w:t>
            </w:r>
          </w:p>
        </w:tc>
      </w:tr>
      <w:tr w:rsidR="001F6B54" w14:paraId="3766C8E1" w14:textId="77777777">
        <w:tblPrEx>
          <w:tblCellMar>
            <w:top w:w="0" w:type="dxa"/>
            <w:bottom w:w="0" w:type="dxa"/>
          </w:tblCellMar>
        </w:tblPrEx>
        <w:trPr>
          <w:trHeight w:val="1"/>
        </w:trPr>
        <w:tc>
          <w:tcPr>
            <w:tcW w:w="2337"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59C611F9" w14:textId="77777777" w:rsidR="001F6B54" w:rsidRDefault="00000000">
            <w:pPr>
              <w:spacing w:line="360" w:lineRule="auto"/>
              <w:jc w:val="center"/>
              <w:rPr>
                <w:sz w:val="22"/>
              </w:rPr>
            </w:pPr>
            <w:r>
              <w:rPr>
                <w:rFonts w:ascii="Arial" w:eastAsia="Arial" w:hAnsi="Arial" w:cs="Arial"/>
                <w:sz w:val="22"/>
              </w:rPr>
              <w:t>4kW</w:t>
            </w:r>
          </w:p>
        </w:tc>
        <w:tc>
          <w:tcPr>
            <w:tcW w:w="2337"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1EAC7233" w14:textId="77777777" w:rsidR="001F6B54" w:rsidRDefault="00000000">
            <w:pPr>
              <w:spacing w:line="360" w:lineRule="auto"/>
              <w:jc w:val="center"/>
              <w:rPr>
                <w:sz w:val="22"/>
              </w:rPr>
            </w:pPr>
            <w:r>
              <w:rPr>
                <w:rFonts w:ascii="Arial" w:eastAsia="Arial" w:hAnsi="Arial" w:cs="Arial"/>
                <w:sz w:val="22"/>
              </w:rPr>
              <w:t>£6,000–£8,000</w:t>
            </w:r>
          </w:p>
        </w:tc>
        <w:tc>
          <w:tcPr>
            <w:tcW w:w="2338"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58A5C1DA" w14:textId="77777777" w:rsidR="001F6B54" w:rsidRDefault="00000000">
            <w:pPr>
              <w:spacing w:line="360" w:lineRule="auto"/>
              <w:jc w:val="center"/>
              <w:rPr>
                <w:sz w:val="22"/>
              </w:rPr>
            </w:pPr>
            <w:r>
              <w:rPr>
                <w:rFonts w:ascii="Arial" w:eastAsia="Arial" w:hAnsi="Arial" w:cs="Arial"/>
                <w:sz w:val="22"/>
              </w:rPr>
              <w:t>£650–£750</w:t>
            </w:r>
          </w:p>
        </w:tc>
        <w:tc>
          <w:tcPr>
            <w:tcW w:w="2337"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6A0AB24B" w14:textId="77777777" w:rsidR="001F6B54" w:rsidRDefault="00000000">
            <w:pPr>
              <w:spacing w:line="360" w:lineRule="auto"/>
              <w:jc w:val="center"/>
              <w:rPr>
                <w:sz w:val="22"/>
              </w:rPr>
            </w:pPr>
            <w:r>
              <w:rPr>
                <w:rFonts w:ascii="Arial" w:eastAsia="Arial" w:hAnsi="Arial" w:cs="Arial"/>
                <w:sz w:val="22"/>
              </w:rPr>
              <w:t>9–10</w:t>
            </w:r>
          </w:p>
        </w:tc>
      </w:tr>
      <w:tr w:rsidR="001F6B54" w14:paraId="48115667" w14:textId="77777777">
        <w:tblPrEx>
          <w:tblCellMar>
            <w:top w:w="0" w:type="dxa"/>
            <w:bottom w:w="0" w:type="dxa"/>
          </w:tblCellMar>
        </w:tblPrEx>
        <w:trPr>
          <w:trHeight w:val="1"/>
        </w:trPr>
        <w:tc>
          <w:tcPr>
            <w:tcW w:w="2337"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7D352D36" w14:textId="77777777" w:rsidR="001F6B54" w:rsidRDefault="00000000">
            <w:pPr>
              <w:spacing w:line="360" w:lineRule="auto"/>
              <w:jc w:val="center"/>
              <w:rPr>
                <w:sz w:val="22"/>
              </w:rPr>
            </w:pPr>
            <w:r>
              <w:rPr>
                <w:rFonts w:ascii="Arial" w:eastAsia="Arial" w:hAnsi="Arial" w:cs="Arial"/>
                <w:sz w:val="22"/>
              </w:rPr>
              <w:t>6kW</w:t>
            </w:r>
          </w:p>
        </w:tc>
        <w:tc>
          <w:tcPr>
            <w:tcW w:w="2337"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7C1469C6" w14:textId="77777777" w:rsidR="001F6B54" w:rsidRDefault="00000000">
            <w:pPr>
              <w:spacing w:line="360" w:lineRule="auto"/>
              <w:jc w:val="center"/>
              <w:rPr>
                <w:sz w:val="22"/>
              </w:rPr>
            </w:pPr>
            <w:r>
              <w:rPr>
                <w:rFonts w:ascii="Arial" w:eastAsia="Arial" w:hAnsi="Arial" w:cs="Arial"/>
                <w:sz w:val="22"/>
              </w:rPr>
              <w:t>£9,000–£12,000</w:t>
            </w:r>
          </w:p>
        </w:tc>
        <w:tc>
          <w:tcPr>
            <w:tcW w:w="2338"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362AC632" w14:textId="77777777" w:rsidR="001F6B54" w:rsidRDefault="00000000">
            <w:pPr>
              <w:spacing w:line="360" w:lineRule="auto"/>
              <w:jc w:val="center"/>
              <w:rPr>
                <w:sz w:val="22"/>
              </w:rPr>
            </w:pPr>
            <w:r>
              <w:rPr>
                <w:rFonts w:ascii="Arial" w:eastAsia="Arial" w:hAnsi="Arial" w:cs="Arial"/>
                <w:sz w:val="22"/>
              </w:rPr>
              <w:t>£1,000–£1,200</w:t>
            </w:r>
          </w:p>
        </w:tc>
        <w:tc>
          <w:tcPr>
            <w:tcW w:w="2337"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220229FB" w14:textId="77777777" w:rsidR="001F6B54" w:rsidRDefault="00000000">
            <w:pPr>
              <w:spacing w:line="360" w:lineRule="auto"/>
              <w:jc w:val="center"/>
              <w:rPr>
                <w:sz w:val="22"/>
              </w:rPr>
            </w:pPr>
            <w:r>
              <w:rPr>
                <w:rFonts w:ascii="Arial" w:eastAsia="Arial" w:hAnsi="Arial" w:cs="Arial"/>
                <w:sz w:val="22"/>
              </w:rPr>
              <w:t>8–9</w:t>
            </w:r>
          </w:p>
        </w:tc>
      </w:tr>
    </w:tbl>
    <w:p w14:paraId="5C2C8D8D" w14:textId="77777777" w:rsidR="001F6B54" w:rsidRDefault="00000000">
      <w:pPr>
        <w:spacing w:line="360" w:lineRule="auto"/>
        <w:jc w:val="center"/>
        <w:rPr>
          <w:rFonts w:ascii="Arial" w:eastAsia="Arial" w:hAnsi="Arial" w:cs="Arial"/>
        </w:rPr>
      </w:pPr>
      <w:r>
        <w:rPr>
          <w:rFonts w:ascii="Arial" w:eastAsia="Arial" w:hAnsi="Arial" w:cs="Arial"/>
        </w:rPr>
        <w:t>Figure 3: Costing of solar panels in the UK (Checkatrade's Professional Estimators, 2025).</w:t>
      </w:r>
    </w:p>
    <w:p w14:paraId="343F35C9" w14:textId="77777777" w:rsidR="001F6B54" w:rsidRDefault="001F6B54">
      <w:pPr>
        <w:spacing w:line="360" w:lineRule="auto"/>
        <w:jc w:val="center"/>
        <w:rPr>
          <w:rFonts w:ascii="Calibri" w:eastAsia="Calibri" w:hAnsi="Calibri" w:cs="Calibri"/>
          <w:sz w:val="22"/>
        </w:rPr>
      </w:pPr>
    </w:p>
    <w:p w14:paraId="77FF3882" w14:textId="77777777"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t>Space Constraints in Urban Locations</w:t>
      </w:r>
    </w:p>
    <w:p w14:paraId="39062D2C" w14:textId="77777777" w:rsidR="002452E0" w:rsidRDefault="002452E0">
      <w:pPr>
        <w:spacing w:before="40" w:after="0" w:line="240" w:lineRule="auto"/>
        <w:jc w:val="both"/>
        <w:rPr>
          <w:rFonts w:ascii="Arial" w:eastAsia="Arial" w:hAnsi="Arial" w:cs="Arial"/>
          <w:b/>
          <w:color w:val="000000"/>
        </w:rPr>
      </w:pPr>
    </w:p>
    <w:p w14:paraId="1527C0ED" w14:textId="77777777" w:rsidR="001F6B54" w:rsidRDefault="00000000">
      <w:pPr>
        <w:spacing w:line="360" w:lineRule="auto"/>
        <w:jc w:val="both"/>
        <w:rPr>
          <w:rFonts w:ascii="Arial" w:eastAsia="Arial" w:hAnsi="Arial" w:cs="Arial"/>
        </w:rPr>
      </w:pPr>
      <w:r>
        <w:rPr>
          <w:rFonts w:ascii="Arial" w:eastAsia="Arial" w:hAnsi="Arial" w:cs="Arial"/>
        </w:rPr>
        <w:t>The Zetter Hotel faces spatial limitations that could prevent the use of solar panels or other renewable energy and hence turning this hotel into a zero-carbon building is challenging. Mitigating the issue could be as simple as sponsoring creative solutions like using nearby rooftops or finding an energy-sharing partner with a local business (</w:t>
      </w:r>
      <w:r>
        <w:rPr>
          <w:rFonts w:ascii="Arial" w:eastAsia="Arial" w:hAnsi="Arial" w:cs="Arial"/>
          <w:color w:val="000000"/>
          <w:shd w:val="clear" w:color="auto" w:fill="FFFFFF"/>
        </w:rPr>
        <w:t>Bharwani and Mathews, 2023)</w:t>
      </w:r>
      <w:r>
        <w:rPr>
          <w:rFonts w:ascii="Arial" w:eastAsia="Arial" w:hAnsi="Arial" w:cs="Arial"/>
        </w:rPr>
        <w:t>.</w:t>
      </w:r>
    </w:p>
    <w:p w14:paraId="67C579FE" w14:textId="77777777" w:rsidR="002452E0" w:rsidRDefault="002452E0">
      <w:pPr>
        <w:spacing w:before="40" w:after="0" w:line="240" w:lineRule="auto"/>
        <w:jc w:val="both"/>
        <w:rPr>
          <w:rFonts w:ascii="Arial" w:eastAsia="Arial" w:hAnsi="Arial" w:cs="Arial"/>
          <w:b/>
          <w:color w:val="000000"/>
        </w:rPr>
      </w:pPr>
    </w:p>
    <w:p w14:paraId="17344722" w14:textId="77777777" w:rsidR="002452E0" w:rsidRDefault="002452E0">
      <w:pPr>
        <w:spacing w:before="40" w:after="0" w:line="240" w:lineRule="auto"/>
        <w:jc w:val="both"/>
        <w:rPr>
          <w:rFonts w:ascii="Arial" w:eastAsia="Arial" w:hAnsi="Arial" w:cs="Arial"/>
          <w:b/>
          <w:color w:val="000000"/>
        </w:rPr>
      </w:pPr>
    </w:p>
    <w:p w14:paraId="5DE2F8B2" w14:textId="77777777" w:rsidR="002452E0" w:rsidRDefault="002452E0">
      <w:pPr>
        <w:spacing w:before="40" w:after="0" w:line="240" w:lineRule="auto"/>
        <w:jc w:val="both"/>
        <w:rPr>
          <w:rFonts w:ascii="Arial" w:eastAsia="Arial" w:hAnsi="Arial" w:cs="Arial"/>
          <w:b/>
          <w:color w:val="000000"/>
        </w:rPr>
      </w:pPr>
    </w:p>
    <w:p w14:paraId="3120F494" w14:textId="4B999481"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t>Integration with Existing Systems</w:t>
      </w:r>
    </w:p>
    <w:p w14:paraId="28811775" w14:textId="77777777" w:rsidR="002452E0" w:rsidRDefault="002452E0">
      <w:pPr>
        <w:spacing w:before="40" w:after="0" w:line="240" w:lineRule="auto"/>
        <w:jc w:val="both"/>
        <w:rPr>
          <w:rFonts w:ascii="Arial" w:eastAsia="Arial" w:hAnsi="Arial" w:cs="Arial"/>
          <w:b/>
          <w:color w:val="000000"/>
        </w:rPr>
      </w:pPr>
    </w:p>
    <w:p w14:paraId="5853993F" w14:textId="77777777" w:rsidR="001F6B54" w:rsidRDefault="00000000">
      <w:pPr>
        <w:spacing w:line="360" w:lineRule="auto"/>
        <w:jc w:val="both"/>
        <w:rPr>
          <w:rFonts w:ascii="Arial" w:eastAsia="Arial" w:hAnsi="Arial" w:cs="Arial"/>
        </w:rPr>
      </w:pPr>
      <w:r>
        <w:rPr>
          <w:rFonts w:ascii="Arial" w:eastAsia="Arial" w:hAnsi="Arial" w:cs="Arial"/>
        </w:rPr>
        <w:t>To make the transition to renewable energy, the existing infrastructure needs to be carefully integrated with it. Retrofitting older systems has been challenging, as has training staff on how to work with new technology and ensuring that continuous energy supply is maintained during peak operational hours</w:t>
      </w:r>
      <w:r>
        <w:rPr>
          <w:rFonts w:ascii="Arial" w:eastAsia="Arial" w:hAnsi="Arial" w:cs="Arial"/>
          <w:color w:val="000000"/>
          <w:shd w:val="clear" w:color="auto" w:fill="FFFFFF"/>
        </w:rPr>
        <w:t xml:space="preserve"> (Pan et al., 2018)</w:t>
      </w:r>
      <w:r>
        <w:rPr>
          <w:rFonts w:ascii="Arial" w:eastAsia="Arial" w:hAnsi="Arial" w:cs="Arial"/>
        </w:rPr>
        <w:t xml:space="preserve">. But they </w:t>
      </w:r>
      <w:proofErr w:type="gramStart"/>
      <w:r>
        <w:rPr>
          <w:rFonts w:ascii="Arial" w:eastAsia="Arial" w:hAnsi="Arial" w:cs="Arial"/>
        </w:rPr>
        <w:t>have to</w:t>
      </w:r>
      <w:proofErr w:type="gramEnd"/>
      <w:r>
        <w:rPr>
          <w:rFonts w:ascii="Arial" w:eastAsia="Arial" w:hAnsi="Arial" w:cs="Arial"/>
        </w:rPr>
        <w:t xml:space="preserve"> be worked out to make it work; there are significant logistical hurdles that need to be addressed for it to happen (</w:t>
      </w:r>
      <w:r>
        <w:rPr>
          <w:rFonts w:ascii="Arial" w:eastAsia="Arial" w:hAnsi="Arial" w:cs="Arial"/>
          <w:color w:val="000000"/>
        </w:rPr>
        <w:t>Ben Youssef and Zeqiri, 2022)</w:t>
      </w:r>
      <w:r>
        <w:rPr>
          <w:rFonts w:ascii="Arial" w:eastAsia="Arial" w:hAnsi="Arial" w:cs="Arial"/>
        </w:rPr>
        <w:t>.</w:t>
      </w:r>
    </w:p>
    <w:p w14:paraId="1A2AEAAB" w14:textId="77777777" w:rsidR="001F6B54" w:rsidRDefault="00000000">
      <w:pPr>
        <w:spacing w:before="40" w:after="0" w:line="240" w:lineRule="auto"/>
        <w:jc w:val="both"/>
        <w:rPr>
          <w:rFonts w:ascii="Arial" w:eastAsia="Arial" w:hAnsi="Arial" w:cs="Arial"/>
          <w:b/>
          <w:color w:val="000000"/>
          <w:sz w:val="28"/>
        </w:rPr>
      </w:pPr>
      <w:r>
        <w:rPr>
          <w:rFonts w:ascii="Arial" w:eastAsia="Arial" w:hAnsi="Arial" w:cs="Arial"/>
          <w:b/>
          <w:color w:val="000000"/>
          <w:sz w:val="28"/>
        </w:rPr>
        <w:t>Overcoming Challenges of Renewable Energy Integration at The Zetter Hotel</w:t>
      </w:r>
    </w:p>
    <w:p w14:paraId="7B79615B" w14:textId="77777777" w:rsidR="001F6B54" w:rsidRDefault="00000000">
      <w:pPr>
        <w:spacing w:line="360" w:lineRule="auto"/>
        <w:jc w:val="both"/>
        <w:rPr>
          <w:rFonts w:ascii="Arial" w:eastAsia="Arial" w:hAnsi="Arial" w:cs="Arial"/>
        </w:rPr>
      </w:pPr>
      <w:r>
        <w:rPr>
          <w:rFonts w:ascii="Arial" w:eastAsia="Arial" w:hAnsi="Arial" w:cs="Arial"/>
        </w:rPr>
        <w:t>The Zetter Hotel, adopting renewable energy, is an environmental boon and money saver. Nevertheless, to achieve the successful implementation of such a facility, some challenges must be overcome. Below are some key solutions to address any barriers and close those gaps in the hotel's current sustainability practices (</w:t>
      </w:r>
      <w:r>
        <w:rPr>
          <w:rFonts w:ascii="Arial" w:eastAsia="Arial" w:hAnsi="Arial" w:cs="Arial"/>
          <w:color w:val="000000"/>
          <w:shd w:val="clear" w:color="auto" w:fill="FFFFFF"/>
        </w:rPr>
        <w:t>DA Tasci, 2017)</w:t>
      </w:r>
      <w:r>
        <w:rPr>
          <w:rFonts w:ascii="Arial" w:eastAsia="Arial" w:hAnsi="Arial" w:cs="Arial"/>
        </w:rPr>
        <w:t>.</w:t>
      </w:r>
    </w:p>
    <w:p w14:paraId="7A98EBF2" w14:textId="77777777"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t>Securing Financial Support and Incentives</w:t>
      </w:r>
    </w:p>
    <w:p w14:paraId="57A0A7E9" w14:textId="77777777" w:rsidR="001F6B54" w:rsidRDefault="00000000">
      <w:pPr>
        <w:spacing w:line="360" w:lineRule="auto"/>
        <w:jc w:val="both"/>
        <w:rPr>
          <w:rFonts w:ascii="Arial" w:eastAsia="Arial" w:hAnsi="Arial" w:cs="Arial"/>
        </w:rPr>
      </w:pPr>
      <w:r>
        <w:rPr>
          <w:rFonts w:ascii="Arial" w:eastAsia="Arial" w:hAnsi="Arial" w:cs="Arial"/>
        </w:rPr>
        <w:t>One of the primary obstacles for The Zetter Hotel is the initial cost of renewable energy systems. The costs of installing solar energy can be massively reduced by incentives such as the Renewable Heat Incentive (RHI) and the Feed-in Tariff (</w:t>
      </w:r>
      <w:proofErr w:type="spellStart"/>
      <w:r>
        <w:rPr>
          <w:rFonts w:ascii="Arial" w:eastAsia="Arial" w:hAnsi="Arial" w:cs="Arial"/>
        </w:rPr>
        <w:t>FiT</w:t>
      </w:r>
      <w:proofErr w:type="spellEnd"/>
      <w:r>
        <w:rPr>
          <w:rFonts w:ascii="Arial" w:eastAsia="Arial" w:hAnsi="Arial" w:cs="Arial"/>
        </w:rPr>
        <w:t>) offered by the UK government (</w:t>
      </w:r>
      <w:r>
        <w:rPr>
          <w:rFonts w:ascii="Arial" w:eastAsia="Arial" w:hAnsi="Arial" w:cs="Arial"/>
          <w:color w:val="000000"/>
          <w:shd w:val="clear" w:color="auto" w:fill="FFFFFF"/>
        </w:rPr>
        <w:t>Wall et al., 2019)</w:t>
      </w:r>
      <w:r>
        <w:rPr>
          <w:rFonts w:ascii="Arial" w:eastAsia="Arial" w:hAnsi="Arial" w:cs="Arial"/>
        </w:rPr>
        <w:t>. Also, green financing options including sustainability-linked loans are favourable for companies that invest in eco-friendly projects.</w:t>
      </w:r>
    </w:p>
    <w:p w14:paraId="49567F5E" w14:textId="77777777" w:rsidR="001F6B54" w:rsidRDefault="00000000">
      <w:pPr>
        <w:spacing w:line="360" w:lineRule="auto"/>
        <w:jc w:val="both"/>
        <w:rPr>
          <w:rFonts w:ascii="Arial" w:eastAsia="Arial" w:hAnsi="Arial" w:cs="Arial"/>
        </w:rPr>
      </w:pPr>
      <w:r>
        <w:rPr>
          <w:rFonts w:ascii="Arial" w:eastAsia="Arial" w:hAnsi="Arial" w:cs="Arial"/>
          <w:b/>
        </w:rPr>
        <w:t>Gap:</w:t>
      </w:r>
      <w:r>
        <w:rPr>
          <w:rFonts w:ascii="Arial" w:eastAsia="Arial" w:hAnsi="Arial" w:cs="Arial"/>
        </w:rPr>
        <w:t xml:space="preserve"> Currently, The Zetter Hotel is not fully leveraging available financial incentives, which may hinder its ability to transition to renewable energy efficiently.</w:t>
      </w:r>
    </w:p>
    <w:p w14:paraId="16611E4E" w14:textId="77777777" w:rsidR="001F6B54" w:rsidRDefault="00000000">
      <w:pPr>
        <w:spacing w:line="360" w:lineRule="auto"/>
        <w:jc w:val="both"/>
        <w:rPr>
          <w:rFonts w:ascii="Arial" w:eastAsia="Arial" w:hAnsi="Arial" w:cs="Arial"/>
        </w:rPr>
      </w:pPr>
      <w:r>
        <w:rPr>
          <w:rFonts w:ascii="Arial" w:eastAsia="Arial" w:hAnsi="Arial" w:cs="Arial"/>
          <w:b/>
        </w:rPr>
        <w:t>Solution:</w:t>
      </w:r>
      <w:r>
        <w:rPr>
          <w:rFonts w:ascii="Arial" w:eastAsia="Arial" w:hAnsi="Arial" w:cs="Arial"/>
        </w:rPr>
        <w:t xml:space="preserve"> The hotel should actively pursue these financial incentives and consider green loans to alleviate upfront costs. It would make renewable energy integration more affordable. These would help The Zetter to establish better financial balance and achieve its sustainability goals (</w:t>
      </w:r>
      <w:r>
        <w:rPr>
          <w:rFonts w:ascii="Arial" w:eastAsia="Arial" w:hAnsi="Arial" w:cs="Arial"/>
          <w:color w:val="000000"/>
          <w:shd w:val="clear" w:color="auto" w:fill="FFFFFF"/>
        </w:rPr>
        <w:t>Sakshi et al., 2020)</w:t>
      </w:r>
      <w:r>
        <w:rPr>
          <w:rFonts w:ascii="Arial" w:eastAsia="Arial" w:hAnsi="Arial" w:cs="Arial"/>
        </w:rPr>
        <w:t>.</w:t>
      </w:r>
    </w:p>
    <w:p w14:paraId="26D4520E" w14:textId="77777777"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t>Utilizing Nearby Spaces for Solar Installation</w:t>
      </w:r>
    </w:p>
    <w:p w14:paraId="3A5CB402" w14:textId="77777777" w:rsidR="001F6B54" w:rsidRDefault="00000000">
      <w:pPr>
        <w:spacing w:line="360" w:lineRule="auto"/>
        <w:jc w:val="both"/>
        <w:rPr>
          <w:rFonts w:ascii="Arial" w:eastAsia="Arial" w:hAnsi="Arial" w:cs="Arial"/>
        </w:rPr>
      </w:pPr>
      <w:r>
        <w:rPr>
          <w:rFonts w:ascii="Arial" w:eastAsia="Arial" w:hAnsi="Arial" w:cs="Arial"/>
        </w:rPr>
        <w:t>Solar energy installation opportunities in urban space are often constrained by the urban space itself (</w:t>
      </w:r>
      <w:r>
        <w:rPr>
          <w:rFonts w:ascii="Arial" w:eastAsia="Arial" w:hAnsi="Arial" w:cs="Arial"/>
          <w:color w:val="000000"/>
          <w:shd w:val="clear" w:color="auto" w:fill="FFFFFF"/>
        </w:rPr>
        <w:t>Ghorab and Rosato, 2025)</w:t>
      </w:r>
      <w:r>
        <w:rPr>
          <w:rFonts w:ascii="Arial" w:eastAsia="Arial" w:hAnsi="Arial" w:cs="Arial"/>
        </w:rPr>
        <w:t xml:space="preserve">. The Zetter Hotel, however, can circumvent this challenge by looking beyond common placement points for solar panels, by teaming up with nearby buildings to lease or share rooftop space, or by </w:t>
      </w:r>
      <w:r>
        <w:rPr>
          <w:rFonts w:ascii="Arial" w:eastAsia="Arial" w:hAnsi="Arial" w:cs="Arial"/>
        </w:rPr>
        <w:lastRenderedPageBreak/>
        <w:t>utilising unutilised areas like parking garages and outdoor spaces (</w:t>
      </w:r>
      <w:r>
        <w:rPr>
          <w:rFonts w:ascii="Arial" w:eastAsia="Arial" w:hAnsi="Arial" w:cs="Arial"/>
          <w:color w:val="000000"/>
        </w:rPr>
        <w:t>Travel and Tour World, 2024)</w:t>
      </w:r>
      <w:r>
        <w:rPr>
          <w:rFonts w:ascii="Arial" w:eastAsia="Arial" w:hAnsi="Arial" w:cs="Arial"/>
        </w:rPr>
        <w:t>. Installing solar carports to charge electric vehicles also supports two purposes, creating renewable energy and addressing the need for EV infrastructure.</w:t>
      </w:r>
    </w:p>
    <w:p w14:paraId="1172912A" w14:textId="77777777" w:rsidR="001F6B54" w:rsidRDefault="00000000">
      <w:pPr>
        <w:spacing w:line="360" w:lineRule="auto"/>
        <w:jc w:val="both"/>
        <w:rPr>
          <w:rFonts w:ascii="Arial" w:eastAsia="Arial" w:hAnsi="Arial" w:cs="Arial"/>
        </w:rPr>
      </w:pPr>
      <w:r>
        <w:rPr>
          <w:rFonts w:ascii="Arial" w:eastAsia="Arial" w:hAnsi="Arial" w:cs="Arial"/>
          <w:b/>
        </w:rPr>
        <w:t>Gap:</w:t>
      </w:r>
      <w:r>
        <w:rPr>
          <w:rFonts w:ascii="Arial" w:eastAsia="Arial" w:hAnsi="Arial" w:cs="Arial"/>
        </w:rPr>
        <w:t xml:space="preserve"> The hotel currently faces limitations in available space for solar panel installation, which restricts its renewable energy capacity.</w:t>
      </w:r>
    </w:p>
    <w:p w14:paraId="7337A2F7" w14:textId="77777777" w:rsidR="001F6B54" w:rsidRDefault="00000000">
      <w:pPr>
        <w:spacing w:line="360" w:lineRule="auto"/>
        <w:jc w:val="both"/>
        <w:rPr>
          <w:rFonts w:ascii="Arial" w:eastAsia="Arial" w:hAnsi="Arial" w:cs="Arial"/>
        </w:rPr>
      </w:pPr>
      <w:r>
        <w:rPr>
          <w:rFonts w:ascii="Arial" w:eastAsia="Arial" w:hAnsi="Arial" w:cs="Arial"/>
          <w:b/>
        </w:rPr>
        <w:t>Solution:</w:t>
      </w:r>
      <w:r>
        <w:rPr>
          <w:rFonts w:ascii="Arial" w:eastAsia="Arial" w:hAnsi="Arial" w:cs="Arial"/>
        </w:rPr>
        <w:t xml:space="preserve"> The Zetter can raise its solar energy capacity by collaborating with neighbouring buildings and using spaces like parking garages or rooftops that are not being used anyway. Solar carports would be one additional way the hotel could generate energy while giving the hotel a good reputation for being eco-friendly (</w:t>
      </w:r>
      <w:r>
        <w:rPr>
          <w:rFonts w:ascii="Arial" w:eastAsia="Arial" w:hAnsi="Arial" w:cs="Arial"/>
          <w:color w:val="000000"/>
        </w:rPr>
        <w:t>GreenMatch.co.uk., 2025)</w:t>
      </w:r>
      <w:r>
        <w:rPr>
          <w:rFonts w:ascii="Arial" w:eastAsia="Arial" w:hAnsi="Arial" w:cs="Arial"/>
        </w:rPr>
        <w:t>.</w:t>
      </w:r>
    </w:p>
    <w:p w14:paraId="3873CC1A" w14:textId="77777777"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t>Integration with Existing Infrastructure</w:t>
      </w:r>
    </w:p>
    <w:p w14:paraId="4D69CA5A" w14:textId="77777777" w:rsidR="001F6B54" w:rsidRDefault="00000000">
      <w:pPr>
        <w:spacing w:line="360" w:lineRule="auto"/>
        <w:jc w:val="both"/>
        <w:rPr>
          <w:rFonts w:ascii="Arial" w:eastAsia="Arial" w:hAnsi="Arial" w:cs="Arial"/>
        </w:rPr>
      </w:pPr>
      <w:r>
        <w:rPr>
          <w:rFonts w:ascii="Arial" w:eastAsia="Arial" w:hAnsi="Arial" w:cs="Arial"/>
        </w:rPr>
        <w:t>To integrate renewable energy successfully into Zetter's existing infrastructure care needs to be taken (</w:t>
      </w:r>
      <w:proofErr w:type="spellStart"/>
      <w:r>
        <w:rPr>
          <w:rFonts w:ascii="Arial" w:eastAsia="Arial" w:hAnsi="Arial" w:cs="Arial"/>
          <w:color w:val="000000"/>
          <w:shd w:val="clear" w:color="auto" w:fill="FFFFFF"/>
        </w:rPr>
        <w:t>Dhirasasna</w:t>
      </w:r>
      <w:proofErr w:type="spellEnd"/>
      <w:r>
        <w:rPr>
          <w:rFonts w:ascii="Arial" w:eastAsia="Arial" w:hAnsi="Arial" w:cs="Arial"/>
          <w:color w:val="000000"/>
          <w:shd w:val="clear" w:color="auto" w:fill="FFFFFF"/>
        </w:rPr>
        <w:t xml:space="preserve"> and Sahin, 2021)</w:t>
      </w:r>
      <w:r>
        <w:rPr>
          <w:rFonts w:ascii="Arial" w:eastAsia="Arial" w:hAnsi="Arial" w:cs="Arial"/>
        </w:rPr>
        <w:t>. An energy audit is necessary to know the hotel's energy consumption pattern and the improvement areas. A professional consultation will be made for tailoring these renewable energy systems so that the integration goes seamlessly and is cost-effective. Ongoing success will also require staff training on managing the new systems (</w:t>
      </w:r>
      <w:r>
        <w:rPr>
          <w:rFonts w:ascii="Arial" w:eastAsia="Arial" w:hAnsi="Arial" w:cs="Arial"/>
          <w:color w:val="000000"/>
          <w:shd w:val="clear" w:color="auto" w:fill="FFFFFF"/>
        </w:rPr>
        <w:t>Chan, 2021)</w:t>
      </w:r>
      <w:r>
        <w:rPr>
          <w:rFonts w:ascii="Arial" w:eastAsia="Arial" w:hAnsi="Arial" w:cs="Arial"/>
        </w:rPr>
        <w:t>.</w:t>
      </w:r>
    </w:p>
    <w:p w14:paraId="6E84AE6B" w14:textId="77777777" w:rsidR="001F6B54" w:rsidRDefault="00000000">
      <w:pPr>
        <w:spacing w:line="360" w:lineRule="auto"/>
        <w:jc w:val="both"/>
        <w:rPr>
          <w:rFonts w:ascii="Arial" w:eastAsia="Arial" w:hAnsi="Arial" w:cs="Arial"/>
        </w:rPr>
      </w:pPr>
      <w:r>
        <w:rPr>
          <w:rFonts w:ascii="Arial" w:eastAsia="Arial" w:hAnsi="Arial" w:cs="Arial"/>
          <w:b/>
        </w:rPr>
        <w:t>Gap:</w:t>
      </w:r>
      <w:r>
        <w:rPr>
          <w:rFonts w:ascii="Arial" w:eastAsia="Arial" w:hAnsi="Arial" w:cs="Arial"/>
        </w:rPr>
        <w:t xml:space="preserve"> The Zetter Hotel has not yet conducted an energy audit or fully integrated renewable energy with its existing systems, creating potential inefficiencies.</w:t>
      </w:r>
    </w:p>
    <w:p w14:paraId="732422E6" w14:textId="77777777" w:rsidR="001F6B54" w:rsidRDefault="00000000">
      <w:pPr>
        <w:spacing w:line="360" w:lineRule="auto"/>
        <w:jc w:val="both"/>
        <w:rPr>
          <w:rFonts w:ascii="Arial" w:eastAsia="Arial" w:hAnsi="Arial" w:cs="Arial"/>
        </w:rPr>
      </w:pPr>
      <w:r>
        <w:rPr>
          <w:rFonts w:ascii="Arial" w:eastAsia="Arial" w:hAnsi="Arial" w:cs="Arial"/>
          <w:b/>
        </w:rPr>
        <w:t>Solution:</w:t>
      </w:r>
      <w:r>
        <w:rPr>
          <w:rFonts w:ascii="Arial" w:eastAsia="Arial" w:hAnsi="Arial" w:cs="Arial"/>
        </w:rPr>
        <w:t xml:space="preserve"> An energy audit and consulting with a renewable energy specialist will enable The Zetter to develop a good energy system that is appropriately sized and aligned (</w:t>
      </w:r>
      <w:r>
        <w:rPr>
          <w:rFonts w:ascii="Arial" w:eastAsia="Arial" w:hAnsi="Arial" w:cs="Arial"/>
          <w:color w:val="000000"/>
          <w:shd w:val="clear" w:color="auto" w:fill="FFFFFF"/>
        </w:rPr>
        <w:t>Legrand et al., 2022)</w:t>
      </w:r>
      <w:r>
        <w:rPr>
          <w:rFonts w:ascii="Arial" w:eastAsia="Arial" w:hAnsi="Arial" w:cs="Arial"/>
        </w:rPr>
        <w:t>. Training staff in the use of new technologies would help to ensure the system runs smoothly.</w:t>
      </w:r>
    </w:p>
    <w:p w14:paraId="4C5BBE46" w14:textId="77777777" w:rsidR="001F6B54" w:rsidRDefault="00000000">
      <w:pPr>
        <w:spacing w:before="40" w:after="0" w:line="240" w:lineRule="auto"/>
        <w:jc w:val="both"/>
        <w:rPr>
          <w:rFonts w:ascii="Arial" w:eastAsia="Arial" w:hAnsi="Arial" w:cs="Arial"/>
          <w:b/>
          <w:color w:val="000000"/>
          <w:sz w:val="28"/>
        </w:rPr>
      </w:pPr>
      <w:r>
        <w:rPr>
          <w:rFonts w:ascii="Arial" w:eastAsia="Arial" w:hAnsi="Arial" w:cs="Arial"/>
          <w:b/>
          <w:color w:val="000000"/>
          <w:sz w:val="28"/>
        </w:rPr>
        <w:t>Broader Impacts on the Hotel and Environment</w:t>
      </w:r>
    </w:p>
    <w:p w14:paraId="769F72D8" w14:textId="77777777"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t>Long-term Financial Sustainability</w:t>
      </w:r>
    </w:p>
    <w:p w14:paraId="5E05CC7E" w14:textId="77777777" w:rsidR="001F6B54" w:rsidRDefault="00000000">
      <w:pPr>
        <w:spacing w:line="360" w:lineRule="auto"/>
        <w:jc w:val="both"/>
        <w:rPr>
          <w:rFonts w:ascii="Arial" w:eastAsia="Arial" w:hAnsi="Arial" w:cs="Arial"/>
        </w:rPr>
      </w:pPr>
      <w:r>
        <w:rPr>
          <w:rFonts w:ascii="Arial" w:eastAsia="Arial" w:hAnsi="Arial" w:cs="Arial"/>
        </w:rPr>
        <w:t>Although renewable energy systems are technically expensive, the long-term savings resulting from reduced energy consumption will generate a return on investment. The Zetter can stabilise its energy costs, protecting itself from fluctuating energy prices, by reducing reliance on fossil fuels (</w:t>
      </w:r>
      <w:proofErr w:type="spellStart"/>
      <w:r>
        <w:rPr>
          <w:rFonts w:ascii="Arial" w:eastAsia="Arial" w:hAnsi="Arial" w:cs="Arial"/>
          <w:color w:val="000000"/>
        </w:rPr>
        <w:t>Prud’homme</w:t>
      </w:r>
      <w:proofErr w:type="spellEnd"/>
      <w:r>
        <w:rPr>
          <w:rFonts w:ascii="Arial" w:eastAsia="Arial" w:hAnsi="Arial" w:cs="Arial"/>
          <w:color w:val="000000"/>
        </w:rPr>
        <w:t xml:space="preserve"> and Raymond, 2013)</w:t>
      </w:r>
      <w:r>
        <w:rPr>
          <w:rFonts w:ascii="Arial" w:eastAsia="Arial" w:hAnsi="Arial" w:cs="Arial"/>
        </w:rPr>
        <w:t>. This money could be reinvested in other sustainable practices to further the constant improvement in eco-friendly business operations of the hotel.</w:t>
      </w:r>
    </w:p>
    <w:p w14:paraId="2D82C1B7" w14:textId="77777777" w:rsidR="006B3399" w:rsidRDefault="006B3399">
      <w:pPr>
        <w:spacing w:before="40" w:after="0" w:line="240" w:lineRule="auto"/>
        <w:jc w:val="both"/>
        <w:rPr>
          <w:rFonts w:ascii="Arial" w:eastAsia="Arial" w:hAnsi="Arial" w:cs="Arial"/>
          <w:b/>
          <w:color w:val="000000"/>
        </w:rPr>
      </w:pPr>
    </w:p>
    <w:p w14:paraId="1F82D9B6" w14:textId="69BDB2D7"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lastRenderedPageBreak/>
        <w:t>Contribution to Local Community and Environment</w:t>
      </w:r>
    </w:p>
    <w:p w14:paraId="79E6F015" w14:textId="77777777" w:rsidR="001F6B54" w:rsidRDefault="00000000">
      <w:pPr>
        <w:spacing w:line="360" w:lineRule="auto"/>
        <w:jc w:val="both"/>
        <w:rPr>
          <w:rFonts w:ascii="Arial" w:eastAsia="Arial" w:hAnsi="Arial" w:cs="Arial"/>
        </w:rPr>
      </w:pPr>
      <w:r>
        <w:rPr>
          <w:rFonts w:ascii="Arial" w:eastAsia="Arial" w:hAnsi="Arial" w:cs="Arial"/>
        </w:rPr>
        <w:t>The adoption of renewable energy at The Zetter will also be positive for London's environment (</w:t>
      </w:r>
      <w:proofErr w:type="spellStart"/>
      <w:r>
        <w:rPr>
          <w:rFonts w:ascii="Arial" w:eastAsia="Arial" w:hAnsi="Arial" w:cs="Arial"/>
          <w:color w:val="000000"/>
          <w:shd w:val="clear" w:color="auto" w:fill="FFFFFF"/>
        </w:rPr>
        <w:t>Karabuga</w:t>
      </w:r>
      <w:proofErr w:type="spellEnd"/>
      <w:r>
        <w:rPr>
          <w:rFonts w:ascii="Arial" w:eastAsia="Arial" w:hAnsi="Arial" w:cs="Arial"/>
          <w:color w:val="000000"/>
          <w:shd w:val="clear" w:color="auto" w:fill="FFFFFF"/>
        </w:rPr>
        <w:t xml:space="preserve"> et al., 2015)</w:t>
      </w:r>
      <w:r>
        <w:rPr>
          <w:rFonts w:ascii="Arial" w:eastAsia="Arial" w:hAnsi="Arial" w:cs="Arial"/>
        </w:rPr>
        <w:t>. The hotel will help reduce the city's pollution problems by decreasing carbon emissions and fossil fuel consumption. The Zetter also has a dedication to sustainability and by doing so, it can hopefully inspire other local companies to do the same, contributing towards a larger environmental reform (</w:t>
      </w:r>
      <w:r>
        <w:rPr>
          <w:rFonts w:ascii="Arial" w:eastAsia="Arial" w:hAnsi="Arial" w:cs="Arial"/>
          <w:color w:val="000000"/>
        </w:rPr>
        <w:t>Xu and Gursoy, 2015)</w:t>
      </w:r>
      <w:r>
        <w:rPr>
          <w:rFonts w:ascii="Arial" w:eastAsia="Arial" w:hAnsi="Arial" w:cs="Arial"/>
        </w:rPr>
        <w:t>.</w:t>
      </w:r>
    </w:p>
    <w:p w14:paraId="2B955515" w14:textId="77777777"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t>Attracting Eco-conscious Guests</w:t>
      </w:r>
    </w:p>
    <w:p w14:paraId="1AEDDF6C" w14:textId="77777777" w:rsidR="001F6B54" w:rsidRDefault="00000000">
      <w:pPr>
        <w:spacing w:line="360" w:lineRule="auto"/>
        <w:jc w:val="both"/>
        <w:rPr>
          <w:rFonts w:ascii="Arial" w:eastAsia="Arial" w:hAnsi="Arial" w:cs="Arial"/>
        </w:rPr>
      </w:pPr>
      <w:r>
        <w:rPr>
          <w:rFonts w:ascii="Arial" w:eastAsia="Arial" w:hAnsi="Arial" w:cs="Arial"/>
        </w:rPr>
        <w:t>Today, more travellers consider their accommodations when choosing a place to stay and it's no longer just about getting the cheapest room. A Booking.com (2023) report found that globally 81% of travellers would like sustainable travel options, and 73% are more likely to book the hotel with green credentials (</w:t>
      </w:r>
      <w:r>
        <w:rPr>
          <w:rFonts w:ascii="Arial" w:eastAsia="Arial" w:hAnsi="Arial" w:cs="Arial"/>
          <w:color w:val="000000"/>
        </w:rPr>
        <w:t>Jones et al., 2016)</w:t>
      </w:r>
      <w:r>
        <w:rPr>
          <w:rFonts w:ascii="Arial" w:eastAsia="Arial" w:hAnsi="Arial" w:cs="Arial"/>
        </w:rPr>
        <w:t>. The Zetter can attract eco-conscious guests, gain an edge over the competition and establish a loyal customer base by adopting renewable energy.</w:t>
      </w:r>
    </w:p>
    <w:p w14:paraId="32A0EF14" w14:textId="77777777" w:rsidR="001F6B54" w:rsidRDefault="00000000">
      <w:pPr>
        <w:spacing w:before="40" w:after="0" w:line="240" w:lineRule="auto"/>
        <w:jc w:val="both"/>
        <w:rPr>
          <w:rFonts w:ascii="Arial" w:eastAsia="Arial" w:hAnsi="Arial" w:cs="Arial"/>
          <w:b/>
          <w:color w:val="000000"/>
          <w:sz w:val="28"/>
        </w:rPr>
      </w:pPr>
      <w:r>
        <w:rPr>
          <w:rFonts w:ascii="Arial" w:eastAsia="Arial" w:hAnsi="Arial" w:cs="Arial"/>
          <w:b/>
          <w:color w:val="000000"/>
          <w:sz w:val="28"/>
        </w:rPr>
        <w:t>Comparative Analysis with Industry Leaders</w:t>
      </w:r>
    </w:p>
    <w:p w14:paraId="6300989F" w14:textId="77777777"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t>Scandic Hotels</w:t>
      </w:r>
    </w:p>
    <w:p w14:paraId="28EBFB1B" w14:textId="77777777" w:rsidR="001F6B54" w:rsidRDefault="00000000">
      <w:pPr>
        <w:spacing w:line="360" w:lineRule="auto"/>
        <w:jc w:val="both"/>
        <w:rPr>
          <w:rFonts w:ascii="Arial" w:eastAsia="Arial" w:hAnsi="Arial" w:cs="Arial"/>
          <w:color w:val="000000"/>
        </w:rPr>
      </w:pPr>
      <w:r>
        <w:rPr>
          <w:rFonts w:ascii="Arial" w:eastAsia="Arial" w:hAnsi="Arial" w:cs="Arial"/>
        </w:rPr>
        <w:t xml:space="preserve">In recent years, Scandic Hotels in Sweden has been quite successful in integrating renewable energy across their properties. This has been possible because of a combination of geothermal and solar energy. As a result, Scandic was able to </w:t>
      </w:r>
      <w:proofErr w:type="gramStart"/>
      <w:r>
        <w:rPr>
          <w:rFonts w:ascii="Arial" w:eastAsia="Arial" w:hAnsi="Arial" w:cs="Arial"/>
        </w:rPr>
        <w:t>reduced</w:t>
      </w:r>
      <w:proofErr w:type="gramEnd"/>
      <w:r>
        <w:rPr>
          <w:rFonts w:ascii="Arial" w:eastAsia="Arial" w:hAnsi="Arial" w:cs="Arial"/>
        </w:rPr>
        <w:t xml:space="preserve"> its energy costs by around 20% per year (</w:t>
      </w:r>
      <w:proofErr w:type="spellStart"/>
      <w:r>
        <w:rPr>
          <w:rFonts w:ascii="Arial" w:eastAsia="Arial" w:hAnsi="Arial" w:cs="Arial"/>
          <w:color w:val="000000"/>
          <w:shd w:val="clear" w:color="auto" w:fill="FFFFFF"/>
        </w:rPr>
        <w:t>Onoufriou</w:t>
      </w:r>
      <w:proofErr w:type="spellEnd"/>
      <w:r>
        <w:rPr>
          <w:rFonts w:ascii="Arial" w:eastAsia="Arial" w:hAnsi="Arial" w:cs="Arial"/>
          <w:color w:val="000000"/>
          <w:shd w:val="clear" w:color="auto" w:fill="FFFFFF"/>
        </w:rPr>
        <w:t>, 2020)</w:t>
      </w:r>
      <w:r>
        <w:rPr>
          <w:rFonts w:ascii="Arial" w:eastAsia="Arial" w:hAnsi="Arial" w:cs="Arial"/>
        </w:rPr>
        <w:t>. For instance, a solar energy solution could be added to the Zetter Hotel and would diminish its concrete environmental footprint, as well as aid in decreasing operational costs and solidifying its sustainable commitment (</w:t>
      </w:r>
      <w:r>
        <w:rPr>
          <w:rFonts w:ascii="Arial" w:eastAsia="Arial" w:hAnsi="Arial" w:cs="Arial"/>
          <w:color w:val="000000"/>
        </w:rPr>
        <w:t>Xu and Gursoy, 2015).</w:t>
      </w:r>
    </w:p>
    <w:p w14:paraId="000D1181" w14:textId="77777777"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t>InterContinental Hotels Group (IHG)</w:t>
      </w:r>
    </w:p>
    <w:p w14:paraId="10653B69" w14:textId="77777777" w:rsidR="001F6B54" w:rsidRDefault="00000000">
      <w:pPr>
        <w:spacing w:line="360" w:lineRule="auto"/>
        <w:jc w:val="both"/>
        <w:rPr>
          <w:rFonts w:ascii="Arial" w:eastAsia="Arial" w:hAnsi="Arial" w:cs="Arial"/>
        </w:rPr>
      </w:pPr>
      <w:r>
        <w:rPr>
          <w:rFonts w:ascii="Arial" w:eastAsia="Arial" w:hAnsi="Arial" w:cs="Arial"/>
        </w:rPr>
        <w:t>IHG has launched several renewable energy initiatives. These initiatives were don throughout its global property portfolio, solar panels and various energy-efficient systems. The Green Engage programme at IHG has cut energy consumption. It also created a 6% drop in carbon emissions per guest stay (</w:t>
      </w:r>
      <w:r>
        <w:rPr>
          <w:rFonts w:ascii="Arial" w:eastAsia="Arial" w:hAnsi="Arial" w:cs="Arial"/>
          <w:color w:val="000000"/>
          <w:shd w:val="clear" w:color="auto" w:fill="FFFFFF"/>
        </w:rPr>
        <w:t>Abdou et al., 2020)</w:t>
      </w:r>
      <w:r>
        <w:rPr>
          <w:rFonts w:ascii="Arial" w:eastAsia="Arial" w:hAnsi="Arial" w:cs="Arial"/>
        </w:rPr>
        <w:t>. For example, the Zetter Hotel could adopt similar energy-efficient systems with preferences tailored particularly to its own needs and operational scale.</w:t>
      </w:r>
    </w:p>
    <w:p w14:paraId="16A4F1CE" w14:textId="77777777" w:rsidR="001F6B54" w:rsidRDefault="00000000">
      <w:pPr>
        <w:spacing w:before="40" w:after="0" w:line="240" w:lineRule="auto"/>
        <w:jc w:val="both"/>
        <w:rPr>
          <w:rFonts w:ascii="Arial" w:eastAsia="Arial" w:hAnsi="Arial" w:cs="Arial"/>
          <w:b/>
          <w:color w:val="000000"/>
        </w:rPr>
      </w:pPr>
      <w:r>
        <w:rPr>
          <w:rFonts w:ascii="Arial" w:eastAsia="Arial" w:hAnsi="Arial" w:cs="Arial"/>
          <w:b/>
          <w:color w:val="000000"/>
        </w:rPr>
        <w:t>ITC Grand Chola</w:t>
      </w:r>
    </w:p>
    <w:p w14:paraId="50DD37FB" w14:textId="77777777" w:rsidR="001F6B54" w:rsidRDefault="00000000">
      <w:pPr>
        <w:spacing w:line="360" w:lineRule="auto"/>
        <w:jc w:val="both"/>
        <w:rPr>
          <w:rFonts w:ascii="Arial" w:eastAsia="Arial" w:hAnsi="Arial" w:cs="Arial"/>
        </w:rPr>
      </w:pPr>
      <w:r>
        <w:rPr>
          <w:rFonts w:ascii="Arial" w:eastAsia="Arial" w:hAnsi="Arial" w:cs="Arial"/>
        </w:rPr>
        <w:t xml:space="preserve">In India, the ITC Grand Chola has a 2.5 MW solar power plant. They have integrated this plant into part of their hotel to generate a significant amount of its energy. It has saved the hotel millions in energy costs and cut total CO2 emissions annually by </w:t>
      </w:r>
      <w:r>
        <w:rPr>
          <w:rFonts w:ascii="Arial" w:eastAsia="Arial" w:hAnsi="Arial" w:cs="Arial"/>
        </w:rPr>
        <w:lastRenderedPageBreak/>
        <w:t>5,000 metric tonnes (</w:t>
      </w:r>
      <w:r>
        <w:rPr>
          <w:rFonts w:ascii="Arial" w:eastAsia="Arial" w:hAnsi="Arial" w:cs="Arial"/>
          <w:color w:val="000000"/>
          <w:shd w:val="clear" w:color="auto" w:fill="FFFFFF"/>
        </w:rPr>
        <w:t>Bharwani and Mathews, 2023).</w:t>
      </w:r>
      <w:r>
        <w:rPr>
          <w:rFonts w:ascii="Arial" w:eastAsia="Arial" w:hAnsi="Arial" w:cs="Arial"/>
        </w:rPr>
        <w:t xml:space="preserve"> The Zetter Hotel may be on a smaller scale, but it can align itself with ITC's success in integrating and scaling renewable energy projects based on its own needs.</w:t>
      </w:r>
    </w:p>
    <w:tbl>
      <w:tblPr>
        <w:tblW w:w="0" w:type="auto"/>
        <w:jc w:val="center"/>
        <w:tblCellMar>
          <w:left w:w="10" w:type="dxa"/>
          <w:right w:w="10" w:type="dxa"/>
        </w:tblCellMar>
        <w:tblLook w:val="0000" w:firstRow="0" w:lastRow="0" w:firstColumn="0" w:lastColumn="0" w:noHBand="0" w:noVBand="0"/>
      </w:tblPr>
      <w:tblGrid>
        <w:gridCol w:w="2396"/>
        <w:gridCol w:w="2851"/>
        <w:gridCol w:w="3999"/>
      </w:tblGrid>
      <w:tr w:rsidR="001F6B54" w14:paraId="593F72C7" w14:textId="77777777">
        <w:tblPrEx>
          <w:tblCellMar>
            <w:top w:w="0" w:type="dxa"/>
            <w:bottom w:w="0" w:type="dxa"/>
          </w:tblCellMar>
        </w:tblPrEx>
        <w:trPr>
          <w:trHeight w:val="1"/>
          <w:jc w:val="center"/>
        </w:trPr>
        <w:tc>
          <w:tcPr>
            <w:tcW w:w="2424"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51B97F27" w14:textId="77777777" w:rsidR="001F6B54" w:rsidRDefault="00000000">
            <w:pPr>
              <w:spacing w:line="360" w:lineRule="auto"/>
              <w:jc w:val="center"/>
              <w:rPr>
                <w:sz w:val="22"/>
              </w:rPr>
            </w:pPr>
            <w:r>
              <w:rPr>
                <w:rFonts w:ascii="Arial" w:eastAsia="Arial" w:hAnsi="Arial" w:cs="Arial"/>
                <w:b/>
                <w:sz w:val="22"/>
              </w:rPr>
              <w:t>Hotel Name</w:t>
            </w:r>
          </w:p>
        </w:tc>
        <w:tc>
          <w:tcPr>
            <w:tcW w:w="2880"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544FE32B" w14:textId="77777777" w:rsidR="001F6B54" w:rsidRDefault="00000000">
            <w:pPr>
              <w:spacing w:line="360" w:lineRule="auto"/>
              <w:jc w:val="center"/>
              <w:rPr>
                <w:sz w:val="22"/>
              </w:rPr>
            </w:pPr>
            <w:r>
              <w:rPr>
                <w:rFonts w:ascii="Arial" w:eastAsia="Arial" w:hAnsi="Arial" w:cs="Arial"/>
                <w:b/>
                <w:sz w:val="22"/>
              </w:rPr>
              <w:t>Initiative</w:t>
            </w:r>
          </w:p>
        </w:tc>
        <w:tc>
          <w:tcPr>
            <w:tcW w:w="4046"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17CAC6F5" w14:textId="77777777" w:rsidR="001F6B54" w:rsidRDefault="00000000">
            <w:pPr>
              <w:spacing w:line="360" w:lineRule="auto"/>
              <w:jc w:val="center"/>
              <w:rPr>
                <w:sz w:val="22"/>
              </w:rPr>
            </w:pPr>
            <w:r>
              <w:rPr>
                <w:rFonts w:ascii="Arial" w:eastAsia="Arial" w:hAnsi="Arial" w:cs="Arial"/>
                <w:b/>
                <w:sz w:val="22"/>
              </w:rPr>
              <w:t xml:space="preserve">Annual </w:t>
            </w:r>
            <w:proofErr w:type="spellStart"/>
            <w:r>
              <w:rPr>
                <w:rFonts w:ascii="Arial" w:eastAsia="Arial" w:hAnsi="Arial" w:cs="Arial"/>
                <w:b/>
                <w:sz w:val="22"/>
              </w:rPr>
              <w:t>CO</w:t>
            </w:r>
            <w:r>
              <w:rPr>
                <w:rFonts w:ascii="Cambria Math" w:eastAsia="Cambria Math" w:hAnsi="Cambria Math" w:cs="Cambria Math"/>
                <w:b/>
                <w:sz w:val="22"/>
              </w:rPr>
              <w:t>₂</w:t>
            </w:r>
            <w:r>
              <w:rPr>
                <w:rFonts w:ascii="Arial" w:eastAsia="Arial" w:hAnsi="Arial" w:cs="Arial"/>
                <w:b/>
                <w:sz w:val="22"/>
              </w:rPr>
              <w:t>Reduction</w:t>
            </w:r>
            <w:proofErr w:type="spellEnd"/>
            <w:r>
              <w:rPr>
                <w:rFonts w:ascii="Arial" w:eastAsia="Arial" w:hAnsi="Arial" w:cs="Arial"/>
                <w:b/>
                <w:sz w:val="22"/>
              </w:rPr>
              <w:t xml:space="preserve"> (metric tons)</w:t>
            </w:r>
          </w:p>
        </w:tc>
      </w:tr>
      <w:tr w:rsidR="001F6B54" w14:paraId="650C52A2" w14:textId="77777777">
        <w:tblPrEx>
          <w:tblCellMar>
            <w:top w:w="0" w:type="dxa"/>
            <w:bottom w:w="0" w:type="dxa"/>
          </w:tblCellMar>
        </w:tblPrEx>
        <w:trPr>
          <w:trHeight w:val="1"/>
          <w:jc w:val="center"/>
        </w:trPr>
        <w:tc>
          <w:tcPr>
            <w:tcW w:w="2424"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72232AF6" w14:textId="77777777" w:rsidR="001F6B54" w:rsidRDefault="00000000">
            <w:pPr>
              <w:spacing w:line="360" w:lineRule="auto"/>
              <w:jc w:val="center"/>
              <w:rPr>
                <w:sz w:val="22"/>
              </w:rPr>
            </w:pPr>
            <w:r>
              <w:rPr>
                <w:rFonts w:ascii="Arial" w:eastAsia="Arial" w:hAnsi="Arial" w:cs="Arial"/>
                <w:sz w:val="22"/>
              </w:rPr>
              <w:t>ITC Grand Chola</w:t>
            </w:r>
          </w:p>
        </w:tc>
        <w:tc>
          <w:tcPr>
            <w:tcW w:w="2880"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4A340412" w14:textId="77777777" w:rsidR="001F6B54" w:rsidRDefault="00000000">
            <w:pPr>
              <w:spacing w:line="360" w:lineRule="auto"/>
              <w:jc w:val="center"/>
              <w:rPr>
                <w:sz w:val="22"/>
              </w:rPr>
            </w:pPr>
            <w:r>
              <w:rPr>
                <w:rFonts w:ascii="Arial" w:eastAsia="Arial" w:hAnsi="Arial" w:cs="Arial"/>
                <w:sz w:val="22"/>
              </w:rPr>
              <w:t>2.5 MW Solar Power Plant</w:t>
            </w:r>
          </w:p>
        </w:tc>
        <w:tc>
          <w:tcPr>
            <w:tcW w:w="4046"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488D052C" w14:textId="77777777" w:rsidR="001F6B54" w:rsidRDefault="00000000">
            <w:pPr>
              <w:spacing w:line="360" w:lineRule="auto"/>
              <w:jc w:val="center"/>
              <w:rPr>
                <w:sz w:val="22"/>
              </w:rPr>
            </w:pPr>
            <w:r>
              <w:rPr>
                <w:rFonts w:ascii="Arial" w:eastAsia="Arial" w:hAnsi="Arial" w:cs="Arial"/>
                <w:sz w:val="22"/>
              </w:rPr>
              <w:t>5,000</w:t>
            </w:r>
          </w:p>
        </w:tc>
      </w:tr>
      <w:tr w:rsidR="001F6B54" w14:paraId="10AB44D2" w14:textId="77777777">
        <w:tblPrEx>
          <w:tblCellMar>
            <w:top w:w="0" w:type="dxa"/>
            <w:bottom w:w="0" w:type="dxa"/>
          </w:tblCellMar>
        </w:tblPrEx>
        <w:trPr>
          <w:trHeight w:val="1"/>
          <w:jc w:val="center"/>
        </w:trPr>
        <w:tc>
          <w:tcPr>
            <w:tcW w:w="2424"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24CAEF0A" w14:textId="77777777" w:rsidR="001F6B54" w:rsidRDefault="00000000">
            <w:pPr>
              <w:spacing w:line="360" w:lineRule="auto"/>
              <w:jc w:val="center"/>
              <w:rPr>
                <w:sz w:val="22"/>
              </w:rPr>
            </w:pPr>
            <w:r>
              <w:rPr>
                <w:rFonts w:ascii="Arial" w:eastAsia="Arial" w:hAnsi="Arial" w:cs="Arial"/>
                <w:sz w:val="22"/>
              </w:rPr>
              <w:t>Scandic Hotels</w:t>
            </w:r>
          </w:p>
        </w:tc>
        <w:tc>
          <w:tcPr>
            <w:tcW w:w="2880"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18411279" w14:textId="77777777" w:rsidR="001F6B54" w:rsidRDefault="00000000">
            <w:pPr>
              <w:spacing w:line="360" w:lineRule="auto"/>
              <w:jc w:val="center"/>
              <w:rPr>
                <w:sz w:val="22"/>
              </w:rPr>
            </w:pPr>
            <w:r>
              <w:rPr>
                <w:rFonts w:ascii="Arial" w:eastAsia="Arial" w:hAnsi="Arial" w:cs="Arial"/>
                <w:sz w:val="22"/>
              </w:rPr>
              <w:t>Combination of geothermal and solar</w:t>
            </w:r>
          </w:p>
        </w:tc>
        <w:tc>
          <w:tcPr>
            <w:tcW w:w="4046" w:type="dxa"/>
            <w:tcBorders>
              <w:top w:val="single" w:sz="5" w:space="0" w:color="000000"/>
              <w:left w:val="single" w:sz="5" w:space="0" w:color="000000"/>
              <w:bottom w:val="single" w:sz="5" w:space="0" w:color="000000"/>
              <w:right w:val="single" w:sz="5" w:space="0" w:color="000000"/>
            </w:tcBorders>
            <w:shd w:val="clear" w:color="000000" w:fill="FFFFFF"/>
            <w:tcMar>
              <w:left w:w="110" w:type="dxa"/>
              <w:right w:w="110" w:type="dxa"/>
            </w:tcMar>
          </w:tcPr>
          <w:p w14:paraId="136E7C82" w14:textId="77777777" w:rsidR="001F6B54" w:rsidRDefault="00000000">
            <w:pPr>
              <w:spacing w:line="360" w:lineRule="auto"/>
              <w:jc w:val="center"/>
              <w:rPr>
                <w:sz w:val="22"/>
              </w:rPr>
            </w:pPr>
            <w:r>
              <w:rPr>
                <w:rFonts w:ascii="Arial" w:eastAsia="Arial" w:hAnsi="Arial" w:cs="Arial"/>
                <w:sz w:val="22"/>
              </w:rPr>
              <w:t>10,000</w:t>
            </w:r>
          </w:p>
        </w:tc>
      </w:tr>
    </w:tbl>
    <w:p w14:paraId="157BEB9B" w14:textId="77777777" w:rsidR="001F6B54" w:rsidRDefault="00000000">
      <w:pPr>
        <w:spacing w:line="360" w:lineRule="auto"/>
        <w:jc w:val="center"/>
        <w:rPr>
          <w:rFonts w:ascii="Arial" w:eastAsia="Arial" w:hAnsi="Arial" w:cs="Arial"/>
          <w:color w:val="000000"/>
          <w:shd w:val="clear" w:color="auto" w:fill="FFFFFF"/>
        </w:rPr>
      </w:pPr>
      <w:r>
        <w:rPr>
          <w:rFonts w:ascii="Arial" w:eastAsia="Arial" w:hAnsi="Arial" w:cs="Arial"/>
        </w:rPr>
        <w:t>Figure 4: Co2 emission reduction initiatives by ITC and Scandic (</w:t>
      </w:r>
      <w:proofErr w:type="spellStart"/>
      <w:r>
        <w:rPr>
          <w:rFonts w:ascii="Arial" w:eastAsia="Arial" w:hAnsi="Arial" w:cs="Arial"/>
          <w:color w:val="000000"/>
          <w:shd w:val="clear" w:color="auto" w:fill="FFFFFF"/>
        </w:rPr>
        <w:t>Onoufriou</w:t>
      </w:r>
      <w:proofErr w:type="spellEnd"/>
      <w:r>
        <w:rPr>
          <w:rFonts w:ascii="Arial" w:eastAsia="Arial" w:hAnsi="Arial" w:cs="Arial"/>
          <w:color w:val="000000"/>
          <w:shd w:val="clear" w:color="auto" w:fill="FFFFFF"/>
        </w:rPr>
        <w:t>, 2020)</w:t>
      </w:r>
      <w:r>
        <w:rPr>
          <w:rFonts w:ascii="Arial" w:eastAsia="Arial" w:hAnsi="Arial" w:cs="Arial"/>
        </w:rPr>
        <w:t xml:space="preserve"> and (</w:t>
      </w:r>
      <w:r>
        <w:rPr>
          <w:rFonts w:ascii="Arial" w:eastAsia="Arial" w:hAnsi="Arial" w:cs="Arial"/>
          <w:color w:val="000000"/>
          <w:shd w:val="clear" w:color="auto" w:fill="FFFFFF"/>
        </w:rPr>
        <w:t>Bharwani and Mathews, 2023).</w:t>
      </w:r>
    </w:p>
    <w:p w14:paraId="4E0A5F71" w14:textId="77777777" w:rsidR="001F6B54" w:rsidRDefault="00000000">
      <w:pPr>
        <w:spacing w:before="240" w:after="0" w:line="240" w:lineRule="auto"/>
        <w:jc w:val="both"/>
        <w:rPr>
          <w:rFonts w:ascii="Arial" w:eastAsia="Arial" w:hAnsi="Arial" w:cs="Arial"/>
          <w:b/>
          <w:color w:val="000000"/>
          <w:sz w:val="32"/>
        </w:rPr>
      </w:pPr>
      <w:r>
        <w:rPr>
          <w:rFonts w:ascii="Arial" w:eastAsia="Arial" w:hAnsi="Arial" w:cs="Arial"/>
          <w:b/>
          <w:color w:val="000000"/>
          <w:sz w:val="32"/>
        </w:rPr>
        <w:t>Conclusion and Recommendations</w:t>
      </w:r>
    </w:p>
    <w:p w14:paraId="7EFC4C7C" w14:textId="77777777" w:rsidR="001F6B54" w:rsidRDefault="00000000">
      <w:pPr>
        <w:spacing w:line="360" w:lineRule="auto"/>
        <w:jc w:val="both"/>
        <w:rPr>
          <w:rFonts w:ascii="Arial" w:eastAsia="Arial" w:hAnsi="Arial" w:cs="Arial"/>
        </w:rPr>
      </w:pPr>
      <w:r>
        <w:rPr>
          <w:rFonts w:ascii="Arial" w:eastAsia="Arial" w:hAnsi="Arial" w:cs="Arial"/>
        </w:rPr>
        <w:t>Renewable energy systems significantly enhance the Zetter Hotel’s commitment to sustainability by filling gaps in its current practices. The hotel has made significant progresses in eco-friendly initiatives. However, the integration of renewable energy remains an area for improvement. This report identified several gaps in this regard, including the lack of financial planning for renewable energy implementation, limited space for solar installations, and insufficient integration with existing infrastructure.</w:t>
      </w:r>
    </w:p>
    <w:p w14:paraId="300F3A77" w14:textId="77777777" w:rsidR="001F6B54" w:rsidRDefault="00000000">
      <w:pPr>
        <w:spacing w:line="360" w:lineRule="auto"/>
        <w:jc w:val="both"/>
        <w:rPr>
          <w:rFonts w:ascii="Arial" w:eastAsia="Arial" w:hAnsi="Arial" w:cs="Arial"/>
        </w:rPr>
      </w:pPr>
      <w:r>
        <w:rPr>
          <w:rFonts w:ascii="Arial" w:eastAsia="Arial" w:hAnsi="Arial" w:cs="Arial"/>
        </w:rPr>
        <w:t xml:space="preserve">This report also offered several practical and scalable alternatives to overcome these challenges. These are renewable energy solutions, (e.g., solar panels), recycling ideas for urban spaces, green financing, etc. Most importantly, these investments are aligned with government incentives such as the Renewable Heat Incentive and provide long term financial opportunities by reducing operational costs. Finally, comparison with the leaders of industry demonstrate the potential and impact of renewable energy integration. </w:t>
      </w:r>
    </w:p>
    <w:p w14:paraId="5342C62A" w14:textId="77777777" w:rsidR="001F6B54" w:rsidRDefault="00000000">
      <w:pPr>
        <w:spacing w:before="40" w:after="0" w:line="240" w:lineRule="auto"/>
        <w:jc w:val="both"/>
        <w:rPr>
          <w:rFonts w:ascii="Arial" w:eastAsia="Arial" w:hAnsi="Arial" w:cs="Arial"/>
          <w:b/>
          <w:color w:val="000000"/>
          <w:sz w:val="28"/>
        </w:rPr>
      </w:pPr>
      <w:r>
        <w:rPr>
          <w:rFonts w:ascii="Arial" w:eastAsia="Arial" w:hAnsi="Arial" w:cs="Arial"/>
          <w:b/>
          <w:color w:val="000000"/>
          <w:sz w:val="28"/>
        </w:rPr>
        <w:t>Recommendations</w:t>
      </w:r>
    </w:p>
    <w:p w14:paraId="43B9186B" w14:textId="77777777" w:rsidR="001F6B54" w:rsidRDefault="00000000">
      <w:pPr>
        <w:numPr>
          <w:ilvl w:val="0"/>
          <w:numId w:val="1"/>
        </w:numPr>
        <w:spacing w:before="280" w:after="0" w:line="240" w:lineRule="auto"/>
        <w:ind w:left="720" w:hanging="360"/>
        <w:jc w:val="both"/>
        <w:rPr>
          <w:rFonts w:ascii="Arial" w:eastAsia="Arial" w:hAnsi="Arial" w:cs="Arial"/>
        </w:rPr>
      </w:pPr>
      <w:r>
        <w:rPr>
          <w:rFonts w:ascii="Arial" w:eastAsia="Arial" w:hAnsi="Arial" w:cs="Arial"/>
          <w:b/>
        </w:rPr>
        <w:t>Pursue Financial Support:</w:t>
      </w:r>
      <w:r>
        <w:rPr>
          <w:rFonts w:ascii="Arial" w:eastAsia="Arial" w:hAnsi="Arial" w:cs="Arial"/>
        </w:rPr>
        <w:t xml:space="preserve"> Actively applying for government incentives and green loans to mitigate upfront costs.</w:t>
      </w:r>
    </w:p>
    <w:p w14:paraId="2EEA8E93" w14:textId="77777777" w:rsidR="001F6B54" w:rsidRDefault="00000000">
      <w:pPr>
        <w:numPr>
          <w:ilvl w:val="0"/>
          <w:numId w:val="1"/>
        </w:numPr>
        <w:spacing w:after="0" w:line="240" w:lineRule="auto"/>
        <w:ind w:left="720" w:hanging="360"/>
        <w:jc w:val="both"/>
        <w:rPr>
          <w:rFonts w:ascii="Arial" w:eastAsia="Arial" w:hAnsi="Arial" w:cs="Arial"/>
        </w:rPr>
      </w:pPr>
      <w:r>
        <w:rPr>
          <w:rFonts w:ascii="Arial" w:eastAsia="Arial" w:hAnsi="Arial" w:cs="Arial"/>
          <w:b/>
        </w:rPr>
        <w:t>Optimize Space for Solar Energy:</w:t>
      </w:r>
      <w:r>
        <w:rPr>
          <w:rFonts w:ascii="Arial" w:eastAsia="Arial" w:hAnsi="Arial" w:cs="Arial"/>
        </w:rPr>
        <w:t xml:space="preserve"> Partnering with neighbouring buildings or invest in solar carports to maximise energy generation in a compact urban setting. </w:t>
      </w:r>
    </w:p>
    <w:p w14:paraId="776C5EBD" w14:textId="77777777" w:rsidR="001F6B54" w:rsidRDefault="00000000">
      <w:pPr>
        <w:numPr>
          <w:ilvl w:val="0"/>
          <w:numId w:val="1"/>
        </w:numPr>
        <w:spacing w:after="0" w:line="240" w:lineRule="auto"/>
        <w:ind w:left="720" w:hanging="360"/>
        <w:jc w:val="both"/>
        <w:rPr>
          <w:rFonts w:ascii="Arial" w:eastAsia="Arial" w:hAnsi="Arial" w:cs="Arial"/>
        </w:rPr>
      </w:pPr>
      <w:r>
        <w:rPr>
          <w:rFonts w:ascii="Arial" w:eastAsia="Arial" w:hAnsi="Arial" w:cs="Arial"/>
          <w:b/>
        </w:rPr>
        <w:t>Conduct Energy Audits:</w:t>
      </w:r>
      <w:r>
        <w:rPr>
          <w:rFonts w:ascii="Arial" w:eastAsia="Arial" w:hAnsi="Arial" w:cs="Arial"/>
        </w:rPr>
        <w:t xml:space="preserve"> Using professional consultations to ensure efficient integration of renewable energy into existing systems.</w:t>
      </w:r>
    </w:p>
    <w:p w14:paraId="137B617D" w14:textId="77777777" w:rsidR="001F6B54" w:rsidRDefault="00000000">
      <w:pPr>
        <w:numPr>
          <w:ilvl w:val="0"/>
          <w:numId w:val="1"/>
        </w:numPr>
        <w:spacing w:after="280" w:line="240" w:lineRule="auto"/>
        <w:ind w:left="720" w:hanging="360"/>
        <w:jc w:val="both"/>
        <w:rPr>
          <w:rFonts w:ascii="Arial" w:eastAsia="Arial" w:hAnsi="Arial" w:cs="Arial"/>
        </w:rPr>
      </w:pPr>
      <w:r>
        <w:rPr>
          <w:rFonts w:ascii="Arial" w:eastAsia="Arial" w:hAnsi="Arial" w:cs="Arial"/>
          <w:b/>
        </w:rPr>
        <w:t>Leverage Sustainability for Branding:</w:t>
      </w:r>
      <w:r>
        <w:rPr>
          <w:rFonts w:ascii="Arial" w:eastAsia="Arial" w:hAnsi="Arial" w:cs="Arial"/>
        </w:rPr>
        <w:t xml:space="preserve"> Enhancing marketing efforts to attract eco-conscious guests, building loyalty and a competitive edge.</w:t>
      </w:r>
    </w:p>
    <w:p w14:paraId="7F57B061" w14:textId="77777777" w:rsidR="001F6B54" w:rsidRDefault="00000000">
      <w:pPr>
        <w:spacing w:before="280" w:after="280" w:line="360" w:lineRule="auto"/>
        <w:jc w:val="both"/>
        <w:rPr>
          <w:rFonts w:ascii="Arial" w:eastAsia="Arial" w:hAnsi="Arial" w:cs="Arial"/>
          <w:color w:val="000000"/>
        </w:rPr>
      </w:pPr>
      <w:r>
        <w:rPr>
          <w:rFonts w:ascii="Arial" w:eastAsia="Arial" w:hAnsi="Arial" w:cs="Arial"/>
          <w:color w:val="000000"/>
        </w:rPr>
        <w:lastRenderedPageBreak/>
        <w:t>By addressing these areas, The Zetter Hotel can secure its position as a leader in sustainable hospitality while contributing meaningfully to environmental conservation.</w:t>
      </w:r>
    </w:p>
    <w:p w14:paraId="62166D60" w14:textId="77777777" w:rsidR="001F6B54" w:rsidRDefault="001F6B54">
      <w:pPr>
        <w:spacing w:line="360" w:lineRule="auto"/>
        <w:jc w:val="both"/>
        <w:rPr>
          <w:rFonts w:ascii="Calibri" w:eastAsia="Calibri" w:hAnsi="Calibri" w:cs="Calibri"/>
          <w:sz w:val="22"/>
        </w:rPr>
      </w:pPr>
    </w:p>
    <w:p w14:paraId="116EEAB2" w14:textId="77777777" w:rsidR="001F6B54" w:rsidRDefault="00000000">
      <w:pPr>
        <w:spacing w:before="240" w:after="0" w:line="240" w:lineRule="auto"/>
        <w:jc w:val="both"/>
        <w:rPr>
          <w:rFonts w:ascii="Arial" w:eastAsia="Arial" w:hAnsi="Arial" w:cs="Arial"/>
          <w:b/>
          <w:color w:val="000000"/>
          <w:sz w:val="32"/>
        </w:rPr>
      </w:pPr>
      <w:r>
        <w:rPr>
          <w:rFonts w:ascii="Arial" w:eastAsia="Arial" w:hAnsi="Arial" w:cs="Arial"/>
          <w:b/>
          <w:color w:val="000000"/>
          <w:sz w:val="32"/>
        </w:rPr>
        <w:t xml:space="preserve">References </w:t>
      </w:r>
    </w:p>
    <w:p w14:paraId="672E7AF0" w14:textId="77777777" w:rsidR="001F6B54" w:rsidRDefault="00000000">
      <w:pPr>
        <w:spacing w:line="360" w:lineRule="auto"/>
        <w:jc w:val="both"/>
        <w:rPr>
          <w:rFonts w:ascii="Arial" w:eastAsia="Arial" w:hAnsi="Arial" w:cs="Arial"/>
          <w:color w:val="000000"/>
          <w:shd w:val="clear" w:color="auto" w:fill="FFFFFF"/>
        </w:rPr>
      </w:pPr>
      <w:r>
        <w:rPr>
          <w:rFonts w:ascii="Arial" w:eastAsia="Arial" w:hAnsi="Arial" w:cs="Arial"/>
          <w:color w:val="000000"/>
          <w:shd w:val="clear" w:color="auto" w:fill="FFFFFF"/>
        </w:rPr>
        <w:t>Abdou, A.H., Hassan, T.H. and El Dief, M.M., (2020). A description of green hotel practices and their role in achieving sustainable development. </w:t>
      </w:r>
      <w:r>
        <w:rPr>
          <w:rFonts w:ascii="Arial" w:eastAsia="Arial" w:hAnsi="Arial" w:cs="Arial"/>
          <w:i/>
          <w:color w:val="000000"/>
          <w:shd w:val="clear" w:color="auto" w:fill="FFFFFF"/>
        </w:rPr>
        <w:t>Sustainability</w:t>
      </w:r>
      <w:r>
        <w:rPr>
          <w:rFonts w:ascii="Arial" w:eastAsia="Arial" w:hAnsi="Arial" w:cs="Arial"/>
          <w:color w:val="000000"/>
          <w:shd w:val="clear" w:color="auto" w:fill="FFFFFF"/>
        </w:rPr>
        <w:t>, </w:t>
      </w:r>
      <w:r>
        <w:rPr>
          <w:rFonts w:ascii="Arial" w:eastAsia="Arial" w:hAnsi="Arial" w:cs="Arial"/>
          <w:i/>
          <w:color w:val="000000"/>
          <w:shd w:val="clear" w:color="auto" w:fill="FFFFFF"/>
        </w:rPr>
        <w:t>12</w:t>
      </w:r>
      <w:r>
        <w:rPr>
          <w:rFonts w:ascii="Arial" w:eastAsia="Arial" w:hAnsi="Arial" w:cs="Arial"/>
          <w:color w:val="000000"/>
          <w:shd w:val="clear" w:color="auto" w:fill="FFFFFF"/>
        </w:rPr>
        <w:t>(22), p.9624.</w:t>
      </w:r>
    </w:p>
    <w:p w14:paraId="7D2F45F1" w14:textId="77777777" w:rsidR="001F6B54" w:rsidRDefault="00000000">
      <w:pPr>
        <w:spacing w:line="360" w:lineRule="auto"/>
        <w:jc w:val="both"/>
        <w:rPr>
          <w:rFonts w:ascii="Arial" w:eastAsia="Arial" w:hAnsi="Arial" w:cs="Arial"/>
          <w:color w:val="000000"/>
        </w:rPr>
      </w:pPr>
      <w:r>
        <w:rPr>
          <w:rFonts w:ascii="Arial" w:eastAsia="Arial" w:hAnsi="Arial" w:cs="Arial"/>
          <w:color w:val="000000"/>
        </w:rPr>
        <w:t>Ben Youssef, A. and Zeqiri, A., (2022). Hospitality industry 4.0 and climate change. Circular Economy and Sustainability, 2(3), pp.1043-1063.</w:t>
      </w:r>
    </w:p>
    <w:p w14:paraId="199B18F4" w14:textId="77777777" w:rsidR="001F6B54" w:rsidRDefault="00000000">
      <w:pPr>
        <w:spacing w:line="360" w:lineRule="auto"/>
        <w:jc w:val="both"/>
        <w:rPr>
          <w:rFonts w:ascii="Arial" w:eastAsia="Arial" w:hAnsi="Arial" w:cs="Arial"/>
          <w:color w:val="000000"/>
          <w:shd w:val="clear" w:color="auto" w:fill="FFFFFF"/>
        </w:rPr>
      </w:pPr>
      <w:r>
        <w:rPr>
          <w:rFonts w:ascii="Arial" w:eastAsia="Arial" w:hAnsi="Arial" w:cs="Arial"/>
          <w:color w:val="000000"/>
          <w:shd w:val="clear" w:color="auto" w:fill="FFFFFF"/>
        </w:rPr>
        <w:t>Bharwani, S. and Mathews, D., (2023). Sustainable luxury: from an oxymoron to a tautology–the case of the Indian luxury hospitality industry. </w:t>
      </w:r>
      <w:r>
        <w:rPr>
          <w:rFonts w:ascii="Arial" w:eastAsia="Arial" w:hAnsi="Arial" w:cs="Arial"/>
          <w:i/>
          <w:color w:val="000000"/>
          <w:shd w:val="clear" w:color="auto" w:fill="FFFFFF"/>
        </w:rPr>
        <w:t>Worldwide Hospitality and Tourism Themes</w:t>
      </w:r>
      <w:r>
        <w:rPr>
          <w:rFonts w:ascii="Arial" w:eastAsia="Arial" w:hAnsi="Arial" w:cs="Arial"/>
          <w:color w:val="000000"/>
          <w:shd w:val="clear" w:color="auto" w:fill="FFFFFF"/>
        </w:rPr>
        <w:t>, </w:t>
      </w:r>
      <w:r>
        <w:rPr>
          <w:rFonts w:ascii="Arial" w:eastAsia="Arial" w:hAnsi="Arial" w:cs="Arial"/>
          <w:i/>
          <w:color w:val="000000"/>
          <w:shd w:val="clear" w:color="auto" w:fill="FFFFFF"/>
        </w:rPr>
        <w:t>15</w:t>
      </w:r>
      <w:r>
        <w:rPr>
          <w:rFonts w:ascii="Arial" w:eastAsia="Arial" w:hAnsi="Arial" w:cs="Arial"/>
          <w:color w:val="000000"/>
          <w:shd w:val="clear" w:color="auto" w:fill="FFFFFF"/>
        </w:rPr>
        <w:t>(3), pp.231-248.</w:t>
      </w:r>
    </w:p>
    <w:p w14:paraId="6E18F96B" w14:textId="77777777" w:rsidR="001F6B54" w:rsidRDefault="00000000">
      <w:pPr>
        <w:spacing w:line="360" w:lineRule="auto"/>
        <w:jc w:val="both"/>
        <w:rPr>
          <w:rFonts w:ascii="Arial" w:eastAsia="Arial" w:hAnsi="Arial" w:cs="Arial"/>
          <w:color w:val="000000"/>
        </w:rPr>
      </w:pPr>
      <w:r>
        <w:rPr>
          <w:rFonts w:ascii="Arial" w:eastAsia="Arial" w:hAnsi="Arial" w:cs="Arial"/>
          <w:color w:val="000000"/>
        </w:rPr>
        <w:t xml:space="preserve">Booking.com (2023). Sustainable Travel Report 2023. [online] Available at: </w:t>
      </w:r>
      <w:hyperlink r:id="rId11">
        <w:r>
          <w:rPr>
            <w:rFonts w:ascii="Arial" w:eastAsia="Arial" w:hAnsi="Arial" w:cs="Arial"/>
            <w:color w:val="0000FF"/>
            <w:u w:val="single"/>
          </w:rPr>
          <w:t>https://globalnews.booking.com/download/31767dc7-3d6a-4108-9900-ab5d11e0a808/booking.com-sustainable-travel-report2023.pdf</w:t>
        </w:r>
      </w:hyperlink>
      <w:r>
        <w:rPr>
          <w:rFonts w:ascii="Arial" w:eastAsia="Arial" w:hAnsi="Arial" w:cs="Arial"/>
          <w:color w:val="000000"/>
        </w:rPr>
        <w:t>.</w:t>
      </w:r>
    </w:p>
    <w:p w14:paraId="4F25613A" w14:textId="77777777" w:rsidR="001F6B54" w:rsidRDefault="00000000">
      <w:pPr>
        <w:spacing w:line="360" w:lineRule="auto"/>
        <w:jc w:val="both"/>
        <w:rPr>
          <w:rFonts w:ascii="Arial" w:eastAsia="Arial" w:hAnsi="Arial" w:cs="Arial"/>
          <w:color w:val="000000"/>
          <w:shd w:val="clear" w:color="auto" w:fill="FFFFFF"/>
        </w:rPr>
      </w:pPr>
      <w:r>
        <w:rPr>
          <w:rFonts w:ascii="Arial" w:eastAsia="Arial" w:hAnsi="Arial" w:cs="Arial"/>
          <w:color w:val="000000"/>
          <w:shd w:val="clear" w:color="auto" w:fill="FFFFFF"/>
        </w:rPr>
        <w:t xml:space="preserve">Bruns-Smith, A., Choy, V., Chong, H. and Verma, R., (2015). Environmental sustainability in the hospitality industry: </w:t>
      </w:r>
      <w:proofErr w:type="gramStart"/>
      <w:r>
        <w:rPr>
          <w:rFonts w:ascii="Arial" w:eastAsia="Arial" w:hAnsi="Arial" w:cs="Arial"/>
          <w:color w:val="000000"/>
          <w:shd w:val="clear" w:color="auto" w:fill="FFFFFF"/>
        </w:rPr>
        <w:t>Best</w:t>
      </w:r>
      <w:proofErr w:type="gramEnd"/>
      <w:r>
        <w:rPr>
          <w:rFonts w:ascii="Arial" w:eastAsia="Arial" w:hAnsi="Arial" w:cs="Arial"/>
          <w:color w:val="000000"/>
          <w:shd w:val="clear" w:color="auto" w:fill="FFFFFF"/>
        </w:rPr>
        <w:t xml:space="preserve"> practices, guest participation, and customer satisfaction.</w:t>
      </w:r>
    </w:p>
    <w:p w14:paraId="680FC283" w14:textId="77777777" w:rsidR="001F6B54" w:rsidRDefault="00000000">
      <w:pPr>
        <w:spacing w:line="360" w:lineRule="auto"/>
        <w:jc w:val="both"/>
        <w:rPr>
          <w:rFonts w:ascii="Arial" w:eastAsia="Arial" w:hAnsi="Arial" w:cs="Arial"/>
          <w:color w:val="000000"/>
          <w:shd w:val="clear" w:color="auto" w:fill="FFFFFF"/>
        </w:rPr>
      </w:pPr>
      <w:r>
        <w:rPr>
          <w:rFonts w:ascii="Arial" w:eastAsia="Arial" w:hAnsi="Arial" w:cs="Arial"/>
          <w:color w:val="000000"/>
          <w:shd w:val="clear" w:color="auto" w:fill="FFFFFF"/>
        </w:rPr>
        <w:t xml:space="preserve">Chan, E.S., (2021). Why do hotels find reducing their carbon footprint </w:t>
      </w:r>
      <w:proofErr w:type="gramStart"/>
      <w:r>
        <w:rPr>
          <w:rFonts w:ascii="Arial" w:eastAsia="Arial" w:hAnsi="Arial" w:cs="Arial"/>
          <w:color w:val="000000"/>
          <w:shd w:val="clear" w:color="auto" w:fill="FFFFFF"/>
        </w:rPr>
        <w:t>difficult?.</w:t>
      </w:r>
      <w:proofErr w:type="gramEnd"/>
      <w:r>
        <w:rPr>
          <w:rFonts w:ascii="Arial" w:eastAsia="Arial" w:hAnsi="Arial" w:cs="Arial"/>
          <w:color w:val="000000"/>
          <w:shd w:val="clear" w:color="auto" w:fill="FFFFFF"/>
        </w:rPr>
        <w:t> </w:t>
      </w:r>
      <w:r>
        <w:rPr>
          <w:rFonts w:ascii="Arial" w:eastAsia="Arial" w:hAnsi="Arial" w:cs="Arial"/>
          <w:i/>
          <w:color w:val="000000"/>
          <w:shd w:val="clear" w:color="auto" w:fill="FFFFFF"/>
        </w:rPr>
        <w:t>International Journal of Contemporary Hospitality Management</w:t>
      </w:r>
      <w:r>
        <w:rPr>
          <w:rFonts w:ascii="Arial" w:eastAsia="Arial" w:hAnsi="Arial" w:cs="Arial"/>
          <w:color w:val="000000"/>
          <w:shd w:val="clear" w:color="auto" w:fill="FFFFFF"/>
        </w:rPr>
        <w:t>, </w:t>
      </w:r>
      <w:r>
        <w:rPr>
          <w:rFonts w:ascii="Arial" w:eastAsia="Arial" w:hAnsi="Arial" w:cs="Arial"/>
          <w:i/>
          <w:color w:val="000000"/>
          <w:shd w:val="clear" w:color="auto" w:fill="FFFFFF"/>
        </w:rPr>
        <w:t>33</w:t>
      </w:r>
      <w:r>
        <w:rPr>
          <w:rFonts w:ascii="Arial" w:eastAsia="Arial" w:hAnsi="Arial" w:cs="Arial"/>
          <w:color w:val="000000"/>
          <w:shd w:val="clear" w:color="auto" w:fill="FFFFFF"/>
        </w:rPr>
        <w:t>(5), pp.1646-1667.</w:t>
      </w:r>
    </w:p>
    <w:p w14:paraId="3FA610A1" w14:textId="77777777" w:rsidR="001F6B54" w:rsidRDefault="00000000">
      <w:pPr>
        <w:spacing w:line="360" w:lineRule="auto"/>
        <w:jc w:val="both"/>
        <w:rPr>
          <w:rFonts w:ascii="Arial" w:eastAsia="Arial" w:hAnsi="Arial" w:cs="Arial"/>
          <w:color w:val="000000"/>
        </w:rPr>
      </w:pPr>
      <w:r>
        <w:rPr>
          <w:rFonts w:ascii="Arial" w:eastAsia="Arial" w:hAnsi="Arial" w:cs="Arial"/>
          <w:color w:val="000000"/>
        </w:rPr>
        <w:t xml:space="preserve">Checkatrade's Professional Estimators (2025). </w:t>
      </w:r>
      <w:r>
        <w:rPr>
          <w:rFonts w:ascii="Arial" w:eastAsia="Arial" w:hAnsi="Arial" w:cs="Arial"/>
          <w:i/>
          <w:color w:val="000000"/>
        </w:rPr>
        <w:t>Solar panel installation cost guide</w:t>
      </w:r>
      <w:r>
        <w:rPr>
          <w:rFonts w:ascii="Arial" w:eastAsia="Arial" w:hAnsi="Arial" w:cs="Arial"/>
          <w:color w:val="000000"/>
        </w:rPr>
        <w:t xml:space="preserve">. [online] Checkatrade. Available at: </w:t>
      </w:r>
      <w:hyperlink r:id="rId12">
        <w:r>
          <w:rPr>
            <w:rFonts w:ascii="Arial" w:eastAsia="Arial" w:hAnsi="Arial" w:cs="Arial"/>
            <w:color w:val="0000FF"/>
            <w:u w:val="single"/>
          </w:rPr>
          <w:t>https://www.checkatrade.com/blog/cost-guides/cost-of-solar-panel-installation/?utm_</w:t>
        </w:r>
      </w:hyperlink>
    </w:p>
    <w:p w14:paraId="60D8BFB0" w14:textId="77777777" w:rsidR="001F6B54" w:rsidRDefault="00000000">
      <w:pPr>
        <w:spacing w:line="360" w:lineRule="auto"/>
        <w:jc w:val="both"/>
        <w:rPr>
          <w:rFonts w:ascii="Arial" w:eastAsia="Arial" w:hAnsi="Arial" w:cs="Arial"/>
          <w:color w:val="000000"/>
          <w:shd w:val="clear" w:color="auto" w:fill="FFFFFF"/>
        </w:rPr>
      </w:pPr>
      <w:r>
        <w:rPr>
          <w:rFonts w:ascii="Arial" w:eastAsia="Arial" w:hAnsi="Arial" w:cs="Arial"/>
          <w:color w:val="000000"/>
          <w:shd w:val="clear" w:color="auto" w:fill="FFFFFF"/>
        </w:rPr>
        <w:t>DA Tasci, A., (2017). Consumer demand for sustainability benchmarks in tourism and hospitality. </w:t>
      </w:r>
      <w:r>
        <w:rPr>
          <w:rFonts w:ascii="Arial" w:eastAsia="Arial" w:hAnsi="Arial" w:cs="Arial"/>
          <w:i/>
          <w:color w:val="000000"/>
          <w:shd w:val="clear" w:color="auto" w:fill="FFFFFF"/>
        </w:rPr>
        <w:t>Tourism Review</w:t>
      </w:r>
      <w:r>
        <w:rPr>
          <w:rFonts w:ascii="Arial" w:eastAsia="Arial" w:hAnsi="Arial" w:cs="Arial"/>
          <w:color w:val="000000"/>
          <w:shd w:val="clear" w:color="auto" w:fill="FFFFFF"/>
        </w:rPr>
        <w:t>, </w:t>
      </w:r>
      <w:r>
        <w:rPr>
          <w:rFonts w:ascii="Arial" w:eastAsia="Arial" w:hAnsi="Arial" w:cs="Arial"/>
          <w:i/>
          <w:color w:val="000000"/>
          <w:shd w:val="clear" w:color="auto" w:fill="FFFFFF"/>
        </w:rPr>
        <w:t>72</w:t>
      </w:r>
      <w:r>
        <w:rPr>
          <w:rFonts w:ascii="Arial" w:eastAsia="Arial" w:hAnsi="Arial" w:cs="Arial"/>
          <w:color w:val="000000"/>
          <w:shd w:val="clear" w:color="auto" w:fill="FFFFFF"/>
        </w:rPr>
        <w:t>(4), pp.375-391.</w:t>
      </w:r>
    </w:p>
    <w:p w14:paraId="763E9C8C" w14:textId="77777777" w:rsidR="001F6B54" w:rsidRDefault="00000000">
      <w:pPr>
        <w:spacing w:line="360" w:lineRule="auto"/>
        <w:jc w:val="both"/>
        <w:rPr>
          <w:rFonts w:ascii="Arial" w:eastAsia="Arial" w:hAnsi="Arial" w:cs="Arial"/>
          <w:color w:val="000000"/>
          <w:shd w:val="clear" w:color="auto" w:fill="FFFFFF"/>
        </w:rPr>
      </w:pPr>
      <w:proofErr w:type="spellStart"/>
      <w:r>
        <w:rPr>
          <w:rFonts w:ascii="Arial" w:eastAsia="Arial" w:hAnsi="Arial" w:cs="Arial"/>
          <w:color w:val="000000"/>
          <w:shd w:val="clear" w:color="auto" w:fill="FFFFFF"/>
        </w:rPr>
        <w:t>Dhirasasna</w:t>
      </w:r>
      <w:proofErr w:type="spellEnd"/>
      <w:r>
        <w:rPr>
          <w:rFonts w:ascii="Arial" w:eastAsia="Arial" w:hAnsi="Arial" w:cs="Arial"/>
          <w:color w:val="000000"/>
          <w:shd w:val="clear" w:color="auto" w:fill="FFFFFF"/>
        </w:rPr>
        <w:t>, N. and Sahin, O., (2021). A system dynamics model for renewable energy technology adoption of the hotel sector. </w:t>
      </w:r>
      <w:r>
        <w:rPr>
          <w:rFonts w:ascii="Arial" w:eastAsia="Arial" w:hAnsi="Arial" w:cs="Arial"/>
          <w:i/>
          <w:color w:val="000000"/>
          <w:shd w:val="clear" w:color="auto" w:fill="FFFFFF"/>
        </w:rPr>
        <w:t>Renewable Energy</w:t>
      </w:r>
      <w:r>
        <w:rPr>
          <w:rFonts w:ascii="Arial" w:eastAsia="Arial" w:hAnsi="Arial" w:cs="Arial"/>
          <w:color w:val="000000"/>
          <w:shd w:val="clear" w:color="auto" w:fill="FFFFFF"/>
        </w:rPr>
        <w:t>, </w:t>
      </w:r>
      <w:r>
        <w:rPr>
          <w:rFonts w:ascii="Arial" w:eastAsia="Arial" w:hAnsi="Arial" w:cs="Arial"/>
          <w:i/>
          <w:color w:val="000000"/>
          <w:shd w:val="clear" w:color="auto" w:fill="FFFFFF"/>
        </w:rPr>
        <w:t>163</w:t>
      </w:r>
      <w:r>
        <w:rPr>
          <w:rFonts w:ascii="Arial" w:eastAsia="Arial" w:hAnsi="Arial" w:cs="Arial"/>
          <w:color w:val="000000"/>
          <w:shd w:val="clear" w:color="auto" w:fill="FFFFFF"/>
        </w:rPr>
        <w:t>, pp.1994-2007.</w:t>
      </w:r>
    </w:p>
    <w:p w14:paraId="5B08B05A" w14:textId="77777777" w:rsidR="001F6B54" w:rsidRDefault="00000000">
      <w:pPr>
        <w:spacing w:line="360" w:lineRule="auto"/>
        <w:jc w:val="both"/>
        <w:rPr>
          <w:rFonts w:ascii="Arial" w:eastAsia="Arial" w:hAnsi="Arial" w:cs="Arial"/>
          <w:color w:val="000000"/>
          <w:shd w:val="clear" w:color="auto" w:fill="FFFFFF"/>
        </w:rPr>
      </w:pPr>
      <w:r>
        <w:rPr>
          <w:rFonts w:ascii="Arial" w:eastAsia="Arial" w:hAnsi="Arial" w:cs="Arial"/>
          <w:color w:val="000000"/>
          <w:shd w:val="clear" w:color="auto" w:fill="FFFFFF"/>
        </w:rPr>
        <w:lastRenderedPageBreak/>
        <w:t>Ghorab, M.G. and Rosato, A., (2025). Innovative hybrid 4th generation geothermal system for zero-carbon hotel buildings in cold climate. </w:t>
      </w:r>
      <w:r>
        <w:rPr>
          <w:rFonts w:ascii="Arial" w:eastAsia="Arial" w:hAnsi="Arial" w:cs="Arial"/>
          <w:i/>
          <w:color w:val="000000"/>
          <w:shd w:val="clear" w:color="auto" w:fill="FFFFFF"/>
        </w:rPr>
        <w:t>Energy and Buildings</w:t>
      </w:r>
      <w:r>
        <w:rPr>
          <w:rFonts w:ascii="Arial" w:eastAsia="Arial" w:hAnsi="Arial" w:cs="Arial"/>
          <w:color w:val="000000"/>
          <w:shd w:val="clear" w:color="auto" w:fill="FFFFFF"/>
        </w:rPr>
        <w:t>, p.115305.</w:t>
      </w:r>
    </w:p>
    <w:p w14:paraId="77625285" w14:textId="77777777" w:rsidR="001F6B54" w:rsidRDefault="00000000">
      <w:pPr>
        <w:spacing w:line="360" w:lineRule="auto"/>
        <w:jc w:val="both"/>
        <w:rPr>
          <w:rFonts w:ascii="Arial" w:eastAsia="Arial" w:hAnsi="Arial" w:cs="Arial"/>
          <w:color w:val="000000"/>
        </w:rPr>
      </w:pPr>
      <w:r>
        <w:rPr>
          <w:rFonts w:ascii="Arial" w:eastAsia="Arial" w:hAnsi="Arial" w:cs="Arial"/>
          <w:color w:val="000000"/>
        </w:rPr>
        <w:t xml:space="preserve">GreenMatch.co.uk. (2025). </w:t>
      </w:r>
      <w:r>
        <w:rPr>
          <w:rFonts w:ascii="Arial" w:eastAsia="Arial" w:hAnsi="Arial" w:cs="Arial"/>
          <w:i/>
          <w:color w:val="000000"/>
        </w:rPr>
        <w:t>Solar Panel Costs UK (Updated: January 2025)</w:t>
      </w:r>
      <w:r>
        <w:rPr>
          <w:rFonts w:ascii="Arial" w:eastAsia="Arial" w:hAnsi="Arial" w:cs="Arial"/>
          <w:color w:val="000000"/>
        </w:rPr>
        <w:t xml:space="preserve">. [online] Available at: </w:t>
      </w:r>
      <w:hyperlink r:id="rId13">
        <w:r>
          <w:rPr>
            <w:rFonts w:ascii="Arial" w:eastAsia="Arial" w:hAnsi="Arial" w:cs="Arial"/>
            <w:color w:val="0000FF"/>
            <w:u w:val="single"/>
          </w:rPr>
          <w:t>https://www.greenmatch.co.uk/blog/2014/08/what-is-the-installation-cost-for-solar-panels?utm_sourc=</w:t>
        </w:r>
      </w:hyperlink>
      <w:r>
        <w:rPr>
          <w:rFonts w:ascii="Arial" w:eastAsia="Arial" w:hAnsi="Arial" w:cs="Arial"/>
          <w:color w:val="000000"/>
        </w:rPr>
        <w:t xml:space="preserve"> [Accessed 21 Jan. 2025].</w:t>
      </w:r>
    </w:p>
    <w:p w14:paraId="1204B2C1" w14:textId="77777777" w:rsidR="001F6B54" w:rsidRDefault="00000000">
      <w:pPr>
        <w:spacing w:line="360" w:lineRule="auto"/>
        <w:jc w:val="both"/>
        <w:rPr>
          <w:rFonts w:ascii="Arial" w:eastAsia="Arial" w:hAnsi="Arial" w:cs="Arial"/>
          <w:color w:val="000000"/>
          <w:shd w:val="clear" w:color="auto" w:fill="FFFFFF"/>
        </w:rPr>
      </w:pPr>
      <w:r>
        <w:rPr>
          <w:rFonts w:ascii="Arial" w:eastAsia="Arial" w:hAnsi="Arial" w:cs="Arial"/>
          <w:color w:val="000000"/>
          <w:shd w:val="clear" w:color="auto" w:fill="FFFFFF"/>
        </w:rPr>
        <w:t>Hoang, D.M., (2023). </w:t>
      </w:r>
      <w:r>
        <w:rPr>
          <w:rFonts w:ascii="Arial" w:eastAsia="Arial" w:hAnsi="Arial" w:cs="Arial"/>
          <w:i/>
          <w:color w:val="000000"/>
          <w:shd w:val="clear" w:color="auto" w:fill="FFFFFF"/>
        </w:rPr>
        <w:t>Measurements of Sustainability Performance in Hotels Case Study–Intercontinental and the Green Key Certification</w:t>
      </w:r>
      <w:r>
        <w:rPr>
          <w:rFonts w:ascii="Arial" w:eastAsia="Arial" w:hAnsi="Arial" w:cs="Arial"/>
          <w:color w:val="000000"/>
          <w:shd w:val="clear" w:color="auto" w:fill="FFFFFF"/>
        </w:rPr>
        <w:t> (</w:t>
      </w:r>
      <w:proofErr w:type="gramStart"/>
      <w:r>
        <w:rPr>
          <w:rFonts w:ascii="Arial" w:eastAsia="Arial" w:hAnsi="Arial" w:cs="Arial"/>
          <w:color w:val="000000"/>
          <w:shd w:val="clear" w:color="auto" w:fill="FFFFFF"/>
        </w:rPr>
        <w:t>Master's</w:t>
      </w:r>
      <w:proofErr w:type="gramEnd"/>
      <w:r>
        <w:rPr>
          <w:rFonts w:ascii="Arial" w:eastAsia="Arial" w:hAnsi="Arial" w:cs="Arial"/>
          <w:color w:val="000000"/>
          <w:shd w:val="clear" w:color="auto" w:fill="FFFFFF"/>
        </w:rPr>
        <w:t xml:space="preserve"> thesis, </w:t>
      </w:r>
      <w:proofErr w:type="spellStart"/>
      <w:r>
        <w:rPr>
          <w:rFonts w:ascii="Arial" w:eastAsia="Arial" w:hAnsi="Arial" w:cs="Arial"/>
          <w:color w:val="000000"/>
          <w:shd w:val="clear" w:color="auto" w:fill="FFFFFF"/>
        </w:rPr>
        <w:t>Universidade</w:t>
      </w:r>
      <w:proofErr w:type="spellEnd"/>
      <w:r>
        <w:rPr>
          <w:rFonts w:ascii="Arial" w:eastAsia="Arial" w:hAnsi="Arial" w:cs="Arial"/>
          <w:color w:val="000000"/>
          <w:shd w:val="clear" w:color="auto" w:fill="FFFFFF"/>
        </w:rPr>
        <w:t xml:space="preserve"> NOVA de Lisboa (Portugal)).</w:t>
      </w:r>
    </w:p>
    <w:p w14:paraId="594A4218" w14:textId="77777777" w:rsidR="001F6B54" w:rsidRDefault="00000000">
      <w:pPr>
        <w:spacing w:line="360" w:lineRule="auto"/>
        <w:jc w:val="both"/>
        <w:rPr>
          <w:rFonts w:ascii="Arial" w:eastAsia="Arial" w:hAnsi="Arial" w:cs="Arial"/>
          <w:color w:val="000000"/>
        </w:rPr>
      </w:pPr>
      <w:r>
        <w:rPr>
          <w:rFonts w:ascii="Arial" w:eastAsia="Arial" w:hAnsi="Arial" w:cs="Arial"/>
          <w:color w:val="000000"/>
        </w:rPr>
        <w:t>Jones, P., Hillier, D. and Comfort, D., (2016). Sustainability in the hospitality industry: Some personal reflections on corporate challenges and research agendas. International Journal of Contemporary Hospitality Management, 28(1), pp.36-67.</w:t>
      </w:r>
    </w:p>
    <w:p w14:paraId="10D68477" w14:textId="77777777" w:rsidR="001F6B54" w:rsidRDefault="00000000">
      <w:pPr>
        <w:spacing w:line="360" w:lineRule="auto"/>
        <w:jc w:val="both"/>
        <w:rPr>
          <w:rFonts w:ascii="Arial" w:eastAsia="Arial" w:hAnsi="Arial" w:cs="Arial"/>
          <w:color w:val="000000"/>
          <w:shd w:val="clear" w:color="auto" w:fill="FFFFFF"/>
        </w:rPr>
      </w:pPr>
      <w:r>
        <w:rPr>
          <w:rFonts w:ascii="Arial" w:eastAsia="Arial" w:hAnsi="Arial" w:cs="Arial"/>
          <w:color w:val="000000"/>
          <w:shd w:val="clear" w:color="auto" w:fill="FFFFFF"/>
        </w:rPr>
        <w:t xml:space="preserve">Kang, J.S., Chiang, C.F., </w:t>
      </w:r>
      <w:proofErr w:type="spellStart"/>
      <w:r>
        <w:rPr>
          <w:rFonts w:ascii="Arial" w:eastAsia="Arial" w:hAnsi="Arial" w:cs="Arial"/>
          <w:color w:val="000000"/>
          <w:shd w:val="clear" w:color="auto" w:fill="FFFFFF"/>
        </w:rPr>
        <w:t>Huangthanapan</w:t>
      </w:r>
      <w:proofErr w:type="spellEnd"/>
      <w:r>
        <w:rPr>
          <w:rFonts w:ascii="Arial" w:eastAsia="Arial" w:hAnsi="Arial" w:cs="Arial"/>
          <w:color w:val="000000"/>
          <w:shd w:val="clear" w:color="auto" w:fill="FFFFFF"/>
        </w:rPr>
        <w:t>, K. and Downing, S., (2015). Corporate social responsibility and sustainability balanced scorecard: The case study of family-owned hotels. </w:t>
      </w:r>
      <w:r>
        <w:rPr>
          <w:rFonts w:ascii="Arial" w:eastAsia="Arial" w:hAnsi="Arial" w:cs="Arial"/>
          <w:i/>
          <w:color w:val="000000"/>
          <w:shd w:val="clear" w:color="auto" w:fill="FFFFFF"/>
        </w:rPr>
        <w:t>International Journal of Hospitality Management</w:t>
      </w:r>
      <w:r>
        <w:rPr>
          <w:rFonts w:ascii="Arial" w:eastAsia="Arial" w:hAnsi="Arial" w:cs="Arial"/>
          <w:color w:val="000000"/>
          <w:shd w:val="clear" w:color="auto" w:fill="FFFFFF"/>
        </w:rPr>
        <w:t>, </w:t>
      </w:r>
      <w:r>
        <w:rPr>
          <w:rFonts w:ascii="Arial" w:eastAsia="Arial" w:hAnsi="Arial" w:cs="Arial"/>
          <w:i/>
          <w:color w:val="000000"/>
          <w:shd w:val="clear" w:color="auto" w:fill="FFFFFF"/>
        </w:rPr>
        <w:t>48</w:t>
      </w:r>
      <w:r>
        <w:rPr>
          <w:rFonts w:ascii="Arial" w:eastAsia="Arial" w:hAnsi="Arial" w:cs="Arial"/>
          <w:color w:val="000000"/>
          <w:shd w:val="clear" w:color="auto" w:fill="FFFFFF"/>
        </w:rPr>
        <w:t>, pp.124-134.</w:t>
      </w:r>
    </w:p>
    <w:p w14:paraId="10A4725F" w14:textId="77777777" w:rsidR="001F6B54" w:rsidRDefault="00000000">
      <w:pPr>
        <w:spacing w:line="360" w:lineRule="auto"/>
        <w:jc w:val="both"/>
        <w:rPr>
          <w:rFonts w:ascii="Arial" w:eastAsia="Arial" w:hAnsi="Arial" w:cs="Arial"/>
          <w:color w:val="000000"/>
          <w:shd w:val="clear" w:color="auto" w:fill="FFFFFF"/>
        </w:rPr>
      </w:pPr>
      <w:proofErr w:type="spellStart"/>
      <w:r>
        <w:rPr>
          <w:rFonts w:ascii="Arial" w:eastAsia="Arial" w:hAnsi="Arial" w:cs="Arial"/>
          <w:color w:val="000000"/>
          <w:shd w:val="clear" w:color="auto" w:fill="FFFFFF"/>
        </w:rPr>
        <w:t>Karabuga</w:t>
      </w:r>
      <w:proofErr w:type="spellEnd"/>
      <w:r>
        <w:rPr>
          <w:rFonts w:ascii="Arial" w:eastAsia="Arial" w:hAnsi="Arial" w:cs="Arial"/>
          <w:color w:val="000000"/>
          <w:shd w:val="clear" w:color="auto" w:fill="FFFFFF"/>
        </w:rPr>
        <w:t xml:space="preserve">, A., Yakut, M.Z., Yakut, G., </w:t>
      </w:r>
      <w:proofErr w:type="spellStart"/>
      <w:r>
        <w:rPr>
          <w:rFonts w:ascii="Arial" w:eastAsia="Arial" w:hAnsi="Arial" w:cs="Arial"/>
          <w:color w:val="000000"/>
          <w:shd w:val="clear" w:color="auto" w:fill="FFFFFF"/>
        </w:rPr>
        <w:t>Selbas</w:t>
      </w:r>
      <w:proofErr w:type="spellEnd"/>
      <w:r>
        <w:rPr>
          <w:rFonts w:ascii="Arial" w:eastAsia="Arial" w:hAnsi="Arial" w:cs="Arial"/>
          <w:color w:val="000000"/>
          <w:shd w:val="clear" w:color="auto" w:fill="FFFFFF"/>
        </w:rPr>
        <w:t xml:space="preserve">, R. and </w:t>
      </w:r>
      <w:proofErr w:type="spellStart"/>
      <w:r>
        <w:rPr>
          <w:rFonts w:ascii="Arial" w:eastAsia="Arial" w:hAnsi="Arial" w:cs="Arial"/>
          <w:color w:val="000000"/>
          <w:shd w:val="clear" w:color="auto" w:fill="FFFFFF"/>
        </w:rPr>
        <w:t>Üçgül</w:t>
      </w:r>
      <w:proofErr w:type="spellEnd"/>
      <w:r>
        <w:rPr>
          <w:rFonts w:ascii="Arial" w:eastAsia="Arial" w:hAnsi="Arial" w:cs="Arial"/>
          <w:color w:val="000000"/>
          <w:shd w:val="clear" w:color="auto" w:fill="FFFFFF"/>
        </w:rPr>
        <w:t>, I., (2015). Renewable energy solutions for tourism. </w:t>
      </w:r>
      <w:r>
        <w:rPr>
          <w:rFonts w:ascii="Arial" w:eastAsia="Arial" w:hAnsi="Arial" w:cs="Arial"/>
          <w:i/>
          <w:color w:val="000000"/>
          <w:shd w:val="clear" w:color="auto" w:fill="FFFFFF"/>
        </w:rPr>
        <w:t>European Scientific Journal</w:t>
      </w:r>
      <w:r>
        <w:rPr>
          <w:rFonts w:ascii="Arial" w:eastAsia="Arial" w:hAnsi="Arial" w:cs="Arial"/>
          <w:color w:val="000000"/>
          <w:shd w:val="clear" w:color="auto" w:fill="FFFFFF"/>
        </w:rPr>
        <w:t>.</w:t>
      </w:r>
    </w:p>
    <w:p w14:paraId="0FC44F47" w14:textId="77777777" w:rsidR="001F6B54" w:rsidRDefault="00000000">
      <w:pPr>
        <w:spacing w:line="360" w:lineRule="auto"/>
        <w:jc w:val="both"/>
        <w:rPr>
          <w:rFonts w:ascii="Arial" w:eastAsia="Arial" w:hAnsi="Arial" w:cs="Arial"/>
          <w:color w:val="000000"/>
          <w:shd w:val="clear" w:color="auto" w:fill="FFFFFF"/>
        </w:rPr>
      </w:pPr>
      <w:r>
        <w:rPr>
          <w:rFonts w:ascii="Arial" w:eastAsia="Arial" w:hAnsi="Arial" w:cs="Arial"/>
          <w:color w:val="000000"/>
          <w:shd w:val="clear" w:color="auto" w:fill="FFFFFF"/>
        </w:rPr>
        <w:t>Khalil, N., Che Abdullah, S.N., Haron, S.N. and Hamid, M.Y., (2024). A review of green practices and initiatives from stakeholder’s perspectives towards sustainable hotel operations and performance impact. </w:t>
      </w:r>
      <w:r>
        <w:rPr>
          <w:rFonts w:ascii="Arial" w:eastAsia="Arial" w:hAnsi="Arial" w:cs="Arial"/>
          <w:i/>
          <w:color w:val="000000"/>
          <w:shd w:val="clear" w:color="auto" w:fill="FFFFFF"/>
        </w:rPr>
        <w:t>Journal of Facilities Management</w:t>
      </w:r>
      <w:r>
        <w:rPr>
          <w:rFonts w:ascii="Arial" w:eastAsia="Arial" w:hAnsi="Arial" w:cs="Arial"/>
          <w:color w:val="000000"/>
          <w:shd w:val="clear" w:color="auto" w:fill="FFFFFF"/>
        </w:rPr>
        <w:t>, </w:t>
      </w:r>
      <w:r>
        <w:rPr>
          <w:rFonts w:ascii="Arial" w:eastAsia="Arial" w:hAnsi="Arial" w:cs="Arial"/>
          <w:i/>
          <w:color w:val="000000"/>
          <w:shd w:val="clear" w:color="auto" w:fill="FFFFFF"/>
        </w:rPr>
        <w:t>22</w:t>
      </w:r>
      <w:r>
        <w:rPr>
          <w:rFonts w:ascii="Arial" w:eastAsia="Arial" w:hAnsi="Arial" w:cs="Arial"/>
          <w:color w:val="000000"/>
          <w:shd w:val="clear" w:color="auto" w:fill="FFFFFF"/>
        </w:rPr>
        <w:t>(4), pp.653-682.</w:t>
      </w:r>
    </w:p>
    <w:p w14:paraId="79220313" w14:textId="77777777" w:rsidR="001F6B54" w:rsidRDefault="00000000">
      <w:pPr>
        <w:spacing w:line="360" w:lineRule="auto"/>
        <w:jc w:val="both"/>
        <w:rPr>
          <w:rFonts w:ascii="Arial" w:eastAsia="Arial" w:hAnsi="Arial" w:cs="Arial"/>
          <w:color w:val="000000"/>
          <w:shd w:val="clear" w:color="auto" w:fill="FFFFFF"/>
        </w:rPr>
      </w:pPr>
      <w:r>
        <w:rPr>
          <w:rFonts w:ascii="Arial" w:eastAsia="Arial" w:hAnsi="Arial" w:cs="Arial"/>
          <w:color w:val="000000"/>
          <w:shd w:val="clear" w:color="auto" w:fill="FFFFFF"/>
        </w:rPr>
        <w:t xml:space="preserve">Legrand, W., Chen, J.S. and </w:t>
      </w:r>
      <w:proofErr w:type="spellStart"/>
      <w:r>
        <w:rPr>
          <w:rFonts w:ascii="Arial" w:eastAsia="Arial" w:hAnsi="Arial" w:cs="Arial"/>
          <w:color w:val="000000"/>
          <w:shd w:val="clear" w:color="auto" w:fill="FFFFFF"/>
        </w:rPr>
        <w:t>Laeis</w:t>
      </w:r>
      <w:proofErr w:type="spellEnd"/>
      <w:r>
        <w:rPr>
          <w:rFonts w:ascii="Arial" w:eastAsia="Arial" w:hAnsi="Arial" w:cs="Arial"/>
          <w:color w:val="000000"/>
          <w:shd w:val="clear" w:color="auto" w:fill="FFFFFF"/>
        </w:rPr>
        <w:t>, G.C., (2022). </w:t>
      </w:r>
      <w:r>
        <w:rPr>
          <w:rFonts w:ascii="Arial" w:eastAsia="Arial" w:hAnsi="Arial" w:cs="Arial"/>
          <w:i/>
          <w:color w:val="000000"/>
          <w:shd w:val="clear" w:color="auto" w:fill="FFFFFF"/>
        </w:rPr>
        <w:t>Sustainability in the hospitality industry: Principles of sustainable operations</w:t>
      </w:r>
      <w:r>
        <w:rPr>
          <w:rFonts w:ascii="Arial" w:eastAsia="Arial" w:hAnsi="Arial" w:cs="Arial"/>
          <w:color w:val="000000"/>
          <w:shd w:val="clear" w:color="auto" w:fill="FFFFFF"/>
        </w:rPr>
        <w:t>. Routledge.</w:t>
      </w:r>
    </w:p>
    <w:p w14:paraId="28DCD728" w14:textId="77777777" w:rsidR="001F6B54" w:rsidRDefault="00000000">
      <w:pPr>
        <w:spacing w:line="360" w:lineRule="auto"/>
        <w:jc w:val="both"/>
        <w:rPr>
          <w:rFonts w:ascii="Arial" w:eastAsia="Arial" w:hAnsi="Arial" w:cs="Arial"/>
          <w:color w:val="000000"/>
          <w:shd w:val="clear" w:color="auto" w:fill="FFFFFF"/>
        </w:rPr>
      </w:pPr>
      <w:proofErr w:type="spellStart"/>
      <w:r>
        <w:rPr>
          <w:rFonts w:ascii="Arial" w:eastAsia="Arial" w:hAnsi="Arial" w:cs="Arial"/>
          <w:color w:val="000000"/>
          <w:shd w:val="clear" w:color="auto" w:fill="FFFFFF"/>
        </w:rPr>
        <w:t>Onoufriou</w:t>
      </w:r>
      <w:proofErr w:type="spellEnd"/>
      <w:r>
        <w:rPr>
          <w:rFonts w:ascii="Arial" w:eastAsia="Arial" w:hAnsi="Arial" w:cs="Arial"/>
          <w:color w:val="000000"/>
          <w:shd w:val="clear" w:color="auto" w:fill="FFFFFF"/>
        </w:rPr>
        <w:t>, N., (2020). Learning from sustainability practice: case examples from Accor, Scandic and Atlantica. </w:t>
      </w:r>
      <w:r>
        <w:rPr>
          <w:rFonts w:ascii="Arial" w:eastAsia="Arial" w:hAnsi="Arial" w:cs="Arial"/>
          <w:i/>
          <w:color w:val="000000"/>
          <w:shd w:val="clear" w:color="auto" w:fill="FFFFFF"/>
        </w:rPr>
        <w:t>Worldwide Hospitality and Tourism Themes</w:t>
      </w:r>
      <w:r>
        <w:rPr>
          <w:rFonts w:ascii="Arial" w:eastAsia="Arial" w:hAnsi="Arial" w:cs="Arial"/>
          <w:color w:val="000000"/>
          <w:shd w:val="clear" w:color="auto" w:fill="FFFFFF"/>
        </w:rPr>
        <w:t>, </w:t>
      </w:r>
      <w:r>
        <w:rPr>
          <w:rFonts w:ascii="Arial" w:eastAsia="Arial" w:hAnsi="Arial" w:cs="Arial"/>
          <w:i/>
          <w:color w:val="000000"/>
          <w:shd w:val="clear" w:color="auto" w:fill="FFFFFF"/>
        </w:rPr>
        <w:t>12</w:t>
      </w:r>
      <w:r>
        <w:rPr>
          <w:rFonts w:ascii="Arial" w:eastAsia="Arial" w:hAnsi="Arial" w:cs="Arial"/>
          <w:color w:val="000000"/>
          <w:shd w:val="clear" w:color="auto" w:fill="FFFFFF"/>
        </w:rPr>
        <w:t>(5), pp.587-596.</w:t>
      </w:r>
    </w:p>
    <w:p w14:paraId="3B36D8B2" w14:textId="77777777" w:rsidR="001F6B54" w:rsidRDefault="00000000">
      <w:pPr>
        <w:spacing w:line="360" w:lineRule="auto"/>
        <w:jc w:val="both"/>
        <w:rPr>
          <w:rFonts w:ascii="Arial" w:eastAsia="Arial" w:hAnsi="Arial" w:cs="Arial"/>
          <w:color w:val="000000"/>
          <w:shd w:val="clear" w:color="auto" w:fill="FFFFFF"/>
        </w:rPr>
      </w:pPr>
      <w:r>
        <w:rPr>
          <w:rFonts w:ascii="Arial" w:eastAsia="Arial" w:hAnsi="Arial" w:cs="Arial"/>
          <w:color w:val="000000"/>
          <w:shd w:val="clear" w:color="auto" w:fill="FFFFFF"/>
        </w:rPr>
        <w:t>Pan, S.Y., Gao, M., Kim, H., Shah, K.J., Pei, S.L. and Chiang, P.C., (2018). Advances and challenges in sustainable tourism toward a green economy. </w:t>
      </w:r>
      <w:r>
        <w:rPr>
          <w:rFonts w:ascii="Arial" w:eastAsia="Arial" w:hAnsi="Arial" w:cs="Arial"/>
          <w:i/>
          <w:color w:val="000000"/>
          <w:shd w:val="clear" w:color="auto" w:fill="FFFFFF"/>
        </w:rPr>
        <w:t>Science of the total environment</w:t>
      </w:r>
      <w:r>
        <w:rPr>
          <w:rFonts w:ascii="Arial" w:eastAsia="Arial" w:hAnsi="Arial" w:cs="Arial"/>
          <w:color w:val="000000"/>
          <w:shd w:val="clear" w:color="auto" w:fill="FFFFFF"/>
        </w:rPr>
        <w:t>, </w:t>
      </w:r>
      <w:r>
        <w:rPr>
          <w:rFonts w:ascii="Arial" w:eastAsia="Arial" w:hAnsi="Arial" w:cs="Arial"/>
          <w:i/>
          <w:color w:val="000000"/>
          <w:shd w:val="clear" w:color="auto" w:fill="FFFFFF"/>
        </w:rPr>
        <w:t>635</w:t>
      </w:r>
      <w:r>
        <w:rPr>
          <w:rFonts w:ascii="Arial" w:eastAsia="Arial" w:hAnsi="Arial" w:cs="Arial"/>
          <w:color w:val="000000"/>
          <w:shd w:val="clear" w:color="auto" w:fill="FFFFFF"/>
        </w:rPr>
        <w:t>, pp.452-469.</w:t>
      </w:r>
    </w:p>
    <w:p w14:paraId="42240339" w14:textId="77777777" w:rsidR="001F6B54" w:rsidRDefault="00000000">
      <w:pPr>
        <w:spacing w:line="360" w:lineRule="auto"/>
        <w:jc w:val="both"/>
        <w:rPr>
          <w:rFonts w:ascii="Arial" w:eastAsia="Arial" w:hAnsi="Arial" w:cs="Arial"/>
          <w:color w:val="000000"/>
        </w:rPr>
      </w:pPr>
      <w:proofErr w:type="spellStart"/>
      <w:r>
        <w:rPr>
          <w:rFonts w:ascii="Arial" w:eastAsia="Arial" w:hAnsi="Arial" w:cs="Arial"/>
          <w:color w:val="000000"/>
        </w:rPr>
        <w:lastRenderedPageBreak/>
        <w:t>Prud’homme</w:t>
      </w:r>
      <w:proofErr w:type="spellEnd"/>
      <w:r>
        <w:rPr>
          <w:rFonts w:ascii="Arial" w:eastAsia="Arial" w:hAnsi="Arial" w:cs="Arial"/>
          <w:color w:val="000000"/>
        </w:rPr>
        <w:t>, B. and Raymond, L., (2013). Sustainable development practices in the hospitality industry: An empirical study of their impact on customer satisfaction and intentions. International journal of hospitality management, 34, pp.116-126.</w:t>
      </w:r>
    </w:p>
    <w:p w14:paraId="7A9C8462" w14:textId="77777777" w:rsidR="001F6B54" w:rsidRDefault="00000000">
      <w:pPr>
        <w:spacing w:line="360" w:lineRule="auto"/>
        <w:jc w:val="both"/>
        <w:rPr>
          <w:rFonts w:ascii="Arial" w:eastAsia="Arial" w:hAnsi="Arial" w:cs="Arial"/>
          <w:color w:val="000000"/>
          <w:shd w:val="clear" w:color="auto" w:fill="FFFFFF"/>
        </w:rPr>
      </w:pPr>
      <w:r>
        <w:rPr>
          <w:rFonts w:ascii="Arial" w:eastAsia="Arial" w:hAnsi="Arial" w:cs="Arial"/>
          <w:color w:val="000000"/>
          <w:shd w:val="clear" w:color="auto" w:fill="FFFFFF"/>
        </w:rPr>
        <w:t xml:space="preserve">Sakshi, Shashi, </w:t>
      </w:r>
      <w:proofErr w:type="spellStart"/>
      <w:r>
        <w:rPr>
          <w:rFonts w:ascii="Arial" w:eastAsia="Arial" w:hAnsi="Arial" w:cs="Arial"/>
          <w:color w:val="000000"/>
          <w:shd w:val="clear" w:color="auto" w:fill="FFFFFF"/>
        </w:rPr>
        <w:t>Cerchione</w:t>
      </w:r>
      <w:proofErr w:type="spellEnd"/>
      <w:r>
        <w:rPr>
          <w:rFonts w:ascii="Arial" w:eastAsia="Arial" w:hAnsi="Arial" w:cs="Arial"/>
          <w:color w:val="000000"/>
          <w:shd w:val="clear" w:color="auto" w:fill="FFFFFF"/>
        </w:rPr>
        <w:t>, R. and Bansal, H., (2020). Measuring the impact of sustainability policy and practices in tourism and hospitality industry. </w:t>
      </w:r>
      <w:r>
        <w:rPr>
          <w:rFonts w:ascii="Arial" w:eastAsia="Arial" w:hAnsi="Arial" w:cs="Arial"/>
          <w:i/>
          <w:color w:val="000000"/>
          <w:shd w:val="clear" w:color="auto" w:fill="FFFFFF"/>
        </w:rPr>
        <w:t>Business Strategy and the Environment</w:t>
      </w:r>
      <w:r>
        <w:rPr>
          <w:rFonts w:ascii="Arial" w:eastAsia="Arial" w:hAnsi="Arial" w:cs="Arial"/>
          <w:color w:val="000000"/>
          <w:shd w:val="clear" w:color="auto" w:fill="FFFFFF"/>
        </w:rPr>
        <w:t>, </w:t>
      </w:r>
      <w:r>
        <w:rPr>
          <w:rFonts w:ascii="Arial" w:eastAsia="Arial" w:hAnsi="Arial" w:cs="Arial"/>
          <w:i/>
          <w:color w:val="000000"/>
          <w:shd w:val="clear" w:color="auto" w:fill="FFFFFF"/>
        </w:rPr>
        <w:t>29</w:t>
      </w:r>
      <w:r>
        <w:rPr>
          <w:rFonts w:ascii="Arial" w:eastAsia="Arial" w:hAnsi="Arial" w:cs="Arial"/>
          <w:color w:val="000000"/>
          <w:shd w:val="clear" w:color="auto" w:fill="FFFFFF"/>
        </w:rPr>
        <w:t>(3), pp.1109-1126.</w:t>
      </w:r>
    </w:p>
    <w:p w14:paraId="618FAC45" w14:textId="77777777" w:rsidR="001F6B54" w:rsidRDefault="00000000">
      <w:pPr>
        <w:spacing w:line="360" w:lineRule="auto"/>
        <w:jc w:val="both"/>
        <w:rPr>
          <w:rFonts w:ascii="Arial" w:eastAsia="Arial" w:hAnsi="Arial" w:cs="Arial"/>
        </w:rPr>
      </w:pPr>
      <w:r>
        <w:rPr>
          <w:rFonts w:ascii="Arial" w:eastAsia="Arial" w:hAnsi="Arial" w:cs="Arial"/>
          <w:color w:val="000000"/>
        </w:rPr>
        <w:t xml:space="preserve">Stefi (2023). </w:t>
      </w:r>
      <w:r>
        <w:rPr>
          <w:rFonts w:ascii="Arial" w:eastAsia="Arial" w:hAnsi="Arial" w:cs="Arial"/>
          <w:i/>
          <w:color w:val="000000"/>
        </w:rPr>
        <w:t>Booking.com 2023 Sustainable Travel Report</w:t>
      </w:r>
      <w:r>
        <w:rPr>
          <w:rFonts w:ascii="Arial" w:eastAsia="Arial" w:hAnsi="Arial" w:cs="Arial"/>
          <w:color w:val="000000"/>
        </w:rPr>
        <w:t xml:space="preserve">. [online] GSTC. Available at: </w:t>
      </w:r>
      <w:hyperlink r:id="rId14">
        <w:r>
          <w:rPr>
            <w:rFonts w:ascii="Arial" w:eastAsia="Arial" w:hAnsi="Arial" w:cs="Arial"/>
            <w:color w:val="0000FF"/>
            <w:u w:val="single"/>
          </w:rPr>
          <w:t>https://www.gstcouncil.org/booking-com-2023-sustainable-travel-report/?utm_</w:t>
        </w:r>
      </w:hyperlink>
    </w:p>
    <w:p w14:paraId="5FD0B8E4" w14:textId="77777777" w:rsidR="001F6B54" w:rsidRDefault="00000000">
      <w:pPr>
        <w:spacing w:line="360" w:lineRule="auto"/>
        <w:jc w:val="both"/>
        <w:rPr>
          <w:rFonts w:ascii="Arial" w:eastAsia="Arial" w:hAnsi="Arial" w:cs="Arial"/>
          <w:color w:val="000000"/>
        </w:rPr>
      </w:pPr>
      <w:r>
        <w:rPr>
          <w:rFonts w:ascii="Arial" w:eastAsia="Arial" w:hAnsi="Arial" w:cs="Arial"/>
          <w:color w:val="000000"/>
        </w:rPr>
        <w:t xml:space="preserve">The PC Agency. (2024). [online] The PC Agency. Available at: </w:t>
      </w:r>
      <w:hyperlink r:id="rId15">
        <w:r>
          <w:rPr>
            <w:rFonts w:ascii="Arial" w:eastAsia="Arial" w:hAnsi="Arial" w:cs="Arial"/>
            <w:color w:val="0000FF"/>
            <w:u w:val="single"/>
          </w:rPr>
          <w:t>https://www.pc.agency/blog/zetter-hotels-set-to-launch-the-zetter-bloomsbury-in-2025</w:t>
        </w:r>
      </w:hyperlink>
      <w:r>
        <w:rPr>
          <w:rFonts w:ascii="Arial" w:eastAsia="Arial" w:hAnsi="Arial" w:cs="Arial"/>
          <w:color w:val="000000"/>
        </w:rPr>
        <w:t xml:space="preserve"> [Accessed 21 Jan. 2025].</w:t>
      </w:r>
    </w:p>
    <w:p w14:paraId="6551FD42" w14:textId="77777777" w:rsidR="001F6B54" w:rsidRDefault="00000000">
      <w:pPr>
        <w:spacing w:line="360" w:lineRule="auto"/>
        <w:jc w:val="both"/>
        <w:rPr>
          <w:rFonts w:ascii="Arial" w:eastAsia="Arial" w:hAnsi="Arial" w:cs="Arial"/>
          <w:color w:val="000000"/>
        </w:rPr>
      </w:pPr>
      <w:r>
        <w:rPr>
          <w:rFonts w:ascii="Arial" w:eastAsia="Arial" w:hAnsi="Arial" w:cs="Arial"/>
          <w:color w:val="000000"/>
        </w:rPr>
        <w:t xml:space="preserve">Travel And Tour World. (2024). </w:t>
      </w:r>
      <w:r>
        <w:rPr>
          <w:rFonts w:ascii="Arial" w:eastAsia="Arial" w:hAnsi="Arial" w:cs="Arial"/>
          <w:i/>
          <w:color w:val="000000"/>
        </w:rPr>
        <w:t xml:space="preserve">London Sees </w:t>
      </w:r>
      <w:proofErr w:type="gramStart"/>
      <w:r>
        <w:rPr>
          <w:rFonts w:ascii="Arial" w:eastAsia="Arial" w:hAnsi="Arial" w:cs="Arial"/>
          <w:i/>
          <w:color w:val="000000"/>
        </w:rPr>
        <w:t>A</w:t>
      </w:r>
      <w:proofErr w:type="gramEnd"/>
      <w:r>
        <w:rPr>
          <w:rFonts w:ascii="Arial" w:eastAsia="Arial" w:hAnsi="Arial" w:cs="Arial"/>
          <w:i/>
          <w:color w:val="000000"/>
        </w:rPr>
        <w:t xml:space="preserve"> Wave of Unique Boutique Hotel Concept in Luxury Hospitality Market, says </w:t>
      </w:r>
      <w:proofErr w:type="spellStart"/>
      <w:r>
        <w:rPr>
          <w:rFonts w:ascii="Arial" w:eastAsia="Arial" w:hAnsi="Arial" w:cs="Arial"/>
          <w:i/>
          <w:color w:val="000000"/>
        </w:rPr>
        <w:t>Eljisa</w:t>
      </w:r>
      <w:proofErr w:type="spellEnd"/>
      <w:r>
        <w:rPr>
          <w:rFonts w:ascii="Arial" w:eastAsia="Arial" w:hAnsi="Arial" w:cs="Arial"/>
          <w:i/>
          <w:color w:val="000000"/>
        </w:rPr>
        <w:t xml:space="preserve"> </w:t>
      </w:r>
      <w:proofErr w:type="spellStart"/>
      <w:r>
        <w:rPr>
          <w:rFonts w:ascii="Arial" w:eastAsia="Arial" w:hAnsi="Arial" w:cs="Arial"/>
          <w:i/>
          <w:color w:val="000000"/>
        </w:rPr>
        <w:t>Saciri</w:t>
      </w:r>
      <w:proofErr w:type="spellEnd"/>
      <w:r>
        <w:rPr>
          <w:rFonts w:ascii="Arial" w:eastAsia="Arial" w:hAnsi="Arial" w:cs="Arial"/>
          <w:i/>
          <w:color w:val="000000"/>
        </w:rPr>
        <w:t>, General Manager, The Zetter, London Boutique Hotels &amp; Lounge - Travel And Tour World</w:t>
      </w:r>
      <w:r>
        <w:rPr>
          <w:rFonts w:ascii="Arial" w:eastAsia="Arial" w:hAnsi="Arial" w:cs="Arial"/>
          <w:color w:val="000000"/>
        </w:rPr>
        <w:t xml:space="preserve">. [online] Available at: </w:t>
      </w:r>
      <w:hyperlink r:id="rId16">
        <w:r>
          <w:rPr>
            <w:rFonts w:ascii="Arial" w:eastAsia="Arial" w:hAnsi="Arial" w:cs="Arial"/>
            <w:color w:val="0000FF"/>
            <w:u w:val="single"/>
          </w:rPr>
          <w:t>https://www.travelandtourworld.com/news/article/london-sees-a-wave-of-unique-boutique-hotel-concept-in-luxury-hospitality-market-says-eljisa-saciri-general-manager-the-zetter-london-boutique-hotels-lounge/</w:t>
        </w:r>
      </w:hyperlink>
      <w:r>
        <w:rPr>
          <w:rFonts w:ascii="Arial" w:eastAsia="Arial" w:hAnsi="Arial" w:cs="Arial"/>
          <w:color w:val="000000"/>
        </w:rPr>
        <w:t xml:space="preserve"> [Accessed 21 Jan. 2025].</w:t>
      </w:r>
    </w:p>
    <w:p w14:paraId="156DC58A" w14:textId="77777777" w:rsidR="001F6B54" w:rsidRDefault="00000000">
      <w:pPr>
        <w:spacing w:line="360" w:lineRule="auto"/>
        <w:jc w:val="both"/>
        <w:rPr>
          <w:rFonts w:ascii="Arial" w:eastAsia="Arial" w:hAnsi="Arial" w:cs="Arial"/>
          <w:color w:val="000000"/>
          <w:shd w:val="clear" w:color="auto" w:fill="FFFFFF"/>
        </w:rPr>
      </w:pPr>
      <w:r>
        <w:rPr>
          <w:rFonts w:ascii="Arial" w:eastAsia="Arial" w:hAnsi="Arial" w:cs="Arial"/>
          <w:color w:val="000000"/>
          <w:shd w:val="clear" w:color="auto" w:fill="FFFFFF"/>
        </w:rPr>
        <w:t xml:space="preserve">Wall, R., </w:t>
      </w:r>
      <w:proofErr w:type="spellStart"/>
      <w:r>
        <w:rPr>
          <w:rFonts w:ascii="Arial" w:eastAsia="Arial" w:hAnsi="Arial" w:cs="Arial"/>
          <w:color w:val="000000"/>
          <w:shd w:val="clear" w:color="auto" w:fill="FFFFFF"/>
        </w:rPr>
        <w:t>Grafakos</w:t>
      </w:r>
      <w:proofErr w:type="spellEnd"/>
      <w:r>
        <w:rPr>
          <w:rFonts w:ascii="Arial" w:eastAsia="Arial" w:hAnsi="Arial" w:cs="Arial"/>
          <w:color w:val="000000"/>
          <w:shd w:val="clear" w:color="auto" w:fill="FFFFFF"/>
        </w:rPr>
        <w:t xml:space="preserve">, S., Gianoli, A. and Stavropoulos, S., (2019). Which policy instruments attract foreign direct investments in renewable </w:t>
      </w:r>
      <w:proofErr w:type="gramStart"/>
      <w:r>
        <w:rPr>
          <w:rFonts w:ascii="Arial" w:eastAsia="Arial" w:hAnsi="Arial" w:cs="Arial"/>
          <w:color w:val="000000"/>
          <w:shd w:val="clear" w:color="auto" w:fill="FFFFFF"/>
        </w:rPr>
        <w:t>energy?.</w:t>
      </w:r>
      <w:proofErr w:type="gramEnd"/>
      <w:r>
        <w:rPr>
          <w:rFonts w:ascii="Arial" w:eastAsia="Arial" w:hAnsi="Arial" w:cs="Arial"/>
          <w:color w:val="000000"/>
          <w:shd w:val="clear" w:color="auto" w:fill="FFFFFF"/>
        </w:rPr>
        <w:t> </w:t>
      </w:r>
      <w:r>
        <w:rPr>
          <w:rFonts w:ascii="Arial" w:eastAsia="Arial" w:hAnsi="Arial" w:cs="Arial"/>
          <w:i/>
          <w:color w:val="000000"/>
          <w:shd w:val="clear" w:color="auto" w:fill="FFFFFF"/>
        </w:rPr>
        <w:t>Climate policy</w:t>
      </w:r>
      <w:r>
        <w:rPr>
          <w:rFonts w:ascii="Arial" w:eastAsia="Arial" w:hAnsi="Arial" w:cs="Arial"/>
          <w:color w:val="000000"/>
          <w:shd w:val="clear" w:color="auto" w:fill="FFFFFF"/>
        </w:rPr>
        <w:t>, </w:t>
      </w:r>
      <w:r>
        <w:rPr>
          <w:rFonts w:ascii="Arial" w:eastAsia="Arial" w:hAnsi="Arial" w:cs="Arial"/>
          <w:i/>
          <w:color w:val="000000"/>
          <w:shd w:val="clear" w:color="auto" w:fill="FFFFFF"/>
        </w:rPr>
        <w:t>19</w:t>
      </w:r>
      <w:r>
        <w:rPr>
          <w:rFonts w:ascii="Arial" w:eastAsia="Arial" w:hAnsi="Arial" w:cs="Arial"/>
          <w:color w:val="000000"/>
          <w:shd w:val="clear" w:color="auto" w:fill="FFFFFF"/>
        </w:rPr>
        <w:t>(1), pp.59-72.</w:t>
      </w:r>
    </w:p>
    <w:p w14:paraId="2F3FFC93" w14:textId="77777777" w:rsidR="001F6B54" w:rsidRDefault="00000000">
      <w:pPr>
        <w:spacing w:line="360" w:lineRule="auto"/>
        <w:jc w:val="both"/>
        <w:rPr>
          <w:rFonts w:ascii="Arial" w:eastAsia="Arial" w:hAnsi="Arial" w:cs="Arial"/>
          <w:color w:val="000000"/>
          <w:shd w:val="clear" w:color="auto" w:fill="FFFFFF"/>
        </w:rPr>
      </w:pPr>
      <w:r>
        <w:rPr>
          <w:rFonts w:ascii="Arial" w:eastAsia="Arial" w:hAnsi="Arial" w:cs="Arial"/>
          <w:color w:val="000000"/>
          <w:shd w:val="clear" w:color="auto" w:fill="FFFFFF"/>
        </w:rPr>
        <w:t xml:space="preserve">Wangel, J., </w:t>
      </w:r>
      <w:proofErr w:type="spellStart"/>
      <w:r>
        <w:rPr>
          <w:rFonts w:ascii="Arial" w:eastAsia="Arial" w:hAnsi="Arial" w:cs="Arial"/>
          <w:color w:val="000000"/>
          <w:shd w:val="clear" w:color="auto" w:fill="FFFFFF"/>
        </w:rPr>
        <w:t>Wallhagen</w:t>
      </w:r>
      <w:proofErr w:type="spellEnd"/>
      <w:r>
        <w:rPr>
          <w:rFonts w:ascii="Arial" w:eastAsia="Arial" w:hAnsi="Arial" w:cs="Arial"/>
          <w:color w:val="000000"/>
          <w:shd w:val="clear" w:color="auto" w:fill="FFFFFF"/>
        </w:rPr>
        <w:t xml:space="preserve">, M., Malmqvist, T. and </w:t>
      </w:r>
      <w:proofErr w:type="spellStart"/>
      <w:r>
        <w:rPr>
          <w:rFonts w:ascii="Arial" w:eastAsia="Arial" w:hAnsi="Arial" w:cs="Arial"/>
          <w:color w:val="000000"/>
          <w:shd w:val="clear" w:color="auto" w:fill="FFFFFF"/>
        </w:rPr>
        <w:t>Finnveden</w:t>
      </w:r>
      <w:proofErr w:type="spellEnd"/>
      <w:r>
        <w:rPr>
          <w:rFonts w:ascii="Arial" w:eastAsia="Arial" w:hAnsi="Arial" w:cs="Arial"/>
          <w:color w:val="000000"/>
          <w:shd w:val="clear" w:color="auto" w:fill="FFFFFF"/>
        </w:rPr>
        <w:t xml:space="preserve">, G., (2016). Certification systems for sustainable neighbourhoods: What do they really </w:t>
      </w:r>
      <w:proofErr w:type="gramStart"/>
      <w:r>
        <w:rPr>
          <w:rFonts w:ascii="Arial" w:eastAsia="Arial" w:hAnsi="Arial" w:cs="Arial"/>
          <w:color w:val="000000"/>
          <w:shd w:val="clear" w:color="auto" w:fill="FFFFFF"/>
        </w:rPr>
        <w:t>certify?.</w:t>
      </w:r>
      <w:proofErr w:type="gramEnd"/>
      <w:r>
        <w:rPr>
          <w:rFonts w:ascii="Arial" w:eastAsia="Arial" w:hAnsi="Arial" w:cs="Arial"/>
          <w:color w:val="000000"/>
          <w:shd w:val="clear" w:color="auto" w:fill="FFFFFF"/>
        </w:rPr>
        <w:t> </w:t>
      </w:r>
      <w:r>
        <w:rPr>
          <w:rFonts w:ascii="Arial" w:eastAsia="Arial" w:hAnsi="Arial" w:cs="Arial"/>
          <w:i/>
          <w:color w:val="000000"/>
          <w:shd w:val="clear" w:color="auto" w:fill="FFFFFF"/>
        </w:rPr>
        <w:t>Environmental impact assessment review</w:t>
      </w:r>
      <w:r>
        <w:rPr>
          <w:rFonts w:ascii="Arial" w:eastAsia="Arial" w:hAnsi="Arial" w:cs="Arial"/>
          <w:color w:val="000000"/>
          <w:shd w:val="clear" w:color="auto" w:fill="FFFFFF"/>
        </w:rPr>
        <w:t>, </w:t>
      </w:r>
      <w:r>
        <w:rPr>
          <w:rFonts w:ascii="Arial" w:eastAsia="Arial" w:hAnsi="Arial" w:cs="Arial"/>
          <w:i/>
          <w:color w:val="000000"/>
          <w:shd w:val="clear" w:color="auto" w:fill="FFFFFF"/>
        </w:rPr>
        <w:t>56</w:t>
      </w:r>
      <w:r>
        <w:rPr>
          <w:rFonts w:ascii="Arial" w:eastAsia="Arial" w:hAnsi="Arial" w:cs="Arial"/>
          <w:color w:val="000000"/>
          <w:shd w:val="clear" w:color="auto" w:fill="FFFFFF"/>
        </w:rPr>
        <w:t>, pp.200-213.</w:t>
      </w:r>
    </w:p>
    <w:p w14:paraId="44C96B25" w14:textId="77777777" w:rsidR="001F6B54" w:rsidRDefault="00000000">
      <w:pPr>
        <w:spacing w:line="360" w:lineRule="auto"/>
        <w:jc w:val="both"/>
        <w:rPr>
          <w:rFonts w:ascii="Arial" w:eastAsia="Arial" w:hAnsi="Arial" w:cs="Arial"/>
          <w:color w:val="000000"/>
        </w:rPr>
      </w:pPr>
      <w:r>
        <w:rPr>
          <w:rFonts w:ascii="Arial" w:eastAsia="Arial" w:hAnsi="Arial" w:cs="Arial"/>
          <w:color w:val="000000"/>
        </w:rPr>
        <w:t xml:space="preserve">Xu, X. and Gursoy, D., (2015). Influence of sustainable hospitality supply chain management on customers’ attitudes and </w:t>
      </w:r>
      <w:proofErr w:type="spellStart"/>
      <w:r>
        <w:rPr>
          <w:rFonts w:ascii="Arial" w:eastAsia="Arial" w:hAnsi="Arial" w:cs="Arial"/>
          <w:color w:val="000000"/>
        </w:rPr>
        <w:t>behaviors</w:t>
      </w:r>
      <w:proofErr w:type="spellEnd"/>
      <w:r>
        <w:rPr>
          <w:rFonts w:ascii="Arial" w:eastAsia="Arial" w:hAnsi="Arial" w:cs="Arial"/>
          <w:color w:val="000000"/>
        </w:rPr>
        <w:t>. International journal of hospitality management, 49, pp.105-116.</w:t>
      </w:r>
    </w:p>
    <w:p w14:paraId="7E2038D0" w14:textId="77777777" w:rsidR="001F6B54" w:rsidRDefault="00000000">
      <w:pPr>
        <w:spacing w:line="360" w:lineRule="auto"/>
        <w:jc w:val="both"/>
        <w:rPr>
          <w:rFonts w:ascii="Arial" w:eastAsia="Arial" w:hAnsi="Arial" w:cs="Arial"/>
          <w:color w:val="000000"/>
        </w:rPr>
      </w:pPr>
      <w:r>
        <w:rPr>
          <w:rFonts w:ascii="Arial" w:eastAsia="Arial" w:hAnsi="Arial" w:cs="Arial"/>
          <w:color w:val="000000"/>
        </w:rPr>
        <w:t xml:space="preserve">Zetter Clerkenwell. (2023). Book - Zetter Clerkenwell. [online] Available at: </w:t>
      </w:r>
      <w:hyperlink r:id="rId17" w:anchor="/booking/search">
        <w:r>
          <w:rPr>
            <w:rFonts w:ascii="Arial" w:eastAsia="Arial" w:hAnsi="Arial" w:cs="Arial"/>
            <w:color w:val="000000"/>
            <w:u w:val="single"/>
          </w:rPr>
          <w:t>https://thezetter.com/clerkenwell/book/?utm_source=triptease_attract HYPERLINK "https://thezetter.com/clerkenwell/book/?utm_source=triptease_attract&amp;utm_medium=paid_search&amp;utm_campaign=google_search&amp;gad_source=1&amp;gclid=Cj0KCQiAhbi8</w:t>
        </w:r>
        <w:r>
          <w:rPr>
            <w:rFonts w:ascii="Arial" w:eastAsia="Arial" w:hAnsi="Arial" w:cs="Arial"/>
            <w:color w:val="000000"/>
            <w:u w:val="single"/>
          </w:rPr>
          <w:lastRenderedPageBreak/>
          <w:t>BhDIARIsAJLOlucLsq6xl9Zr2adPX1a0tKoxUhwDHNrso0Xi5GvOC4wHLr52g0yA07AaAhoeEALw_wcB#/booking/search"&amp; HYPERLINK "https://thezetter.com/clerkenwell/book/?utm_source=triptease_attract&amp;utm_medium=paid_search&amp;utm_campaign=google_search&amp;gad_source=1&amp;gclid=Cj0KCQiAhbi8BhDIARIsAJLOlucLsq6xl9Zr2adPX1a0tKoxUhwDHNrso0Xi5GvOC4wHLr52g0yA07AaAhoeEALw_wcB#/booking/search"utm_medium=paid_search HYPERLINK "https://thezetter.com/clerkenwell/book/?utm_source=triptease_attract&amp;utm_medium=paid_search&amp;utm_campaign=google_search&amp;gad_source=1&amp;gclid=Cj0KCQiAhbi8BhDIARIsAJLOlucLsq6xl9Zr2adPX1a0tKoxUhwDHNrso0Xi5GvOC4wHLr52g0yA07AaAhoeEALw_wcB#/booking/search"&amp; HYPERLINK "https://thezetter.com/clerkenwell/book/?utm_source=triptease_attract&amp;utm_medium=paid_search&amp;utm_campaign=google_search&amp;gad_source=1&amp;gclid=Cj0KCQiAhbi8BhDIARIsAJLOlucLsq6xl9Zr2adPX1a0tKoxUhwDHNrso0Xi5GvOC4wHLr52g0yA07AaAhoeEALw_wcB#/booking/search"utm_campaign=google_search HYPERLINK "https://thezetter.com/clerkenwell/book/?utm_source=triptease_attract&amp;utm_medium=paid_search&amp;utm_campaign=google_search&amp;gad_source=1&amp;gclid=Cj0KCQiAhbi8BhDIARIsAJLOlucLsq6xl9Zr2adPX1a0tKoxUhwDHNrso0Xi5GvOC4wHLr52g0yA07AaAhoeEALw_wcB#/booking/search"&amp; HYPERLINK "https://thezetter.com/clerkenwell/book/?utm_source=triptease_attract&amp;utm_medium=paid_search&amp;utm_campaign=google_search&amp;gad_source=1&amp;gclid=Cj0KCQiAhbi8BhDIARIsAJLOlucLsq6xl9Zr2adPX1a0tKoxUhwDHNrso0Xi5GvOC4wHLr52g0yA07AaAhoeEALw_wcB#/booking/search"gad_source=1 HYPERLINK "https://thezetter.com/clerkenwell/book/?utm_source=triptease_attract&amp;utm_medium=paid_search&amp;utm_campaign=google_search&amp;gad_source=1&amp;gclid=Cj0KCQiAhbi8BhDIARIsAJLOlucLsq6xl9Zr2adPX1a0tKoxUhwDHNrso0Xi5GvOC4wHLr52g0yA07AaAhoeEALw_wcB#/booking/search"&amp; HYPERLINK "https://thezetter.com/clerkenwell/book/?utm_source=triptease_attract&amp;utm_medium=paid_search&amp;utm_campaign=google_search&amp;gad_source=1&amp;gclid=Cj0KCQiAhbi8BhDIARIsAJLOlucLsq6xl9Zr2adPX1a0tKoxUhwDHNrso0Xi5GvOC4wHLr52g0yA07AaAhoeEALw_wcB#/booking/search"gclid=Cj0KCQiAhbi8BhDIARIsAJLOlucLsq6xl9Zr2adPX1a0tKoxUhwDHNrso0Xi5GvOC4wHLr52g0yA07AaAhoeEALw_wcB#/booking/search</w:t>
        </w:r>
      </w:hyperlink>
      <w:r>
        <w:rPr>
          <w:rFonts w:ascii="Arial" w:eastAsia="Arial" w:hAnsi="Arial" w:cs="Arial"/>
          <w:color w:val="000000"/>
        </w:rPr>
        <w:t xml:space="preserve"> [Accessed 21 Jan. 2025].</w:t>
      </w:r>
    </w:p>
    <w:p w14:paraId="3530839E" w14:textId="77777777" w:rsidR="001F6B54" w:rsidRDefault="001F6B54">
      <w:pPr>
        <w:spacing w:line="360" w:lineRule="auto"/>
        <w:jc w:val="both"/>
        <w:rPr>
          <w:rFonts w:ascii="Calibri" w:eastAsia="Calibri" w:hAnsi="Calibri" w:cs="Calibri"/>
          <w:sz w:val="22"/>
        </w:rPr>
      </w:pPr>
    </w:p>
    <w:sectPr w:rsidR="001F6B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F25964"/>
    <w:multiLevelType w:val="multilevel"/>
    <w:tmpl w:val="28686D9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738361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1F6B54"/>
    <w:rsid w:val="001F6B54"/>
    <w:rsid w:val="002452E0"/>
    <w:rsid w:val="005F60BE"/>
    <w:rsid w:val="006B3399"/>
    <w:rsid w:val="00CE5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5A8BA"/>
  <w15:docId w15:val="{56839386-0525-4536-B31D-308E40329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oleObject" Target="embeddings/oleObject2.bin"/><Relationship Id="rId13" Type="http://schemas.openxmlformats.org/officeDocument/2006/relationships/hyperlink" Target="https://www.greenmatch.co.uk/blog/2014/08/what-is-the-installation-cost-for-solar-panels?utm_sourc="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checkatrade.com/blog/cost-guides/cost-of-solar-panel-installation/?utm_" TargetMode="External"/><Relationship Id="rId17" Type="http://schemas.openxmlformats.org/officeDocument/2006/relationships/hyperlink" Target="https://thezetter.com/clerkenwell/book/?utm_source=triptease_attract&amp;utm_medium=paid_search&amp;utm_campaign=google_search&amp;gad_source=1&amp;gclid=Cj0KCQiAhbi8BhDIARIsAJLOlucLsq6xl9Zr2adPX1a0tKoxUhwDHNrso0Xi5GvOC4wHLr52g0yA07AaAhoeEALw_wcB" TargetMode="External"/><Relationship Id="rId2" Type="http://schemas.openxmlformats.org/officeDocument/2006/relationships/styles" Target="styles.xml"/><Relationship Id="rId16" Type="http://schemas.openxmlformats.org/officeDocument/2006/relationships/hyperlink" Target="https://www.travelandtourworld.com/news/article/london-sees-a-wave-of-unique-boutique-hotel-concept-in-luxury-hospitality-market-says-eljisa-saciri-general-manager-the-zetter-london-boutique-hotels-lounge/" TargetMode="External"/><Relationship Id="rId1" Type="http://schemas.openxmlformats.org/officeDocument/2006/relationships/numbering" Target="numbering.xml"/><Relationship Id="rId6" Type="http://schemas.openxmlformats.org/officeDocument/2006/relationships/oleObject" Target="embeddings/oleObject1.bin"/><Relationship Id="rId11" Type="http://schemas.openxmlformats.org/officeDocument/2006/relationships/hyperlink" Target="https://globalnews.booking.com/download/31767dc7-3d6a-4108-9900-ab5d11e0a808/booking.com-sustainable-travel-report2023.pdf" TargetMode="External"/><Relationship Id="rId5" Type="http://schemas.openxmlformats.org/officeDocument/2006/relationships/image" Target="media/image1.png"/><Relationship Id="rId15" Type="http://schemas.openxmlformats.org/officeDocument/2006/relationships/hyperlink" Target="https://www.pc.agency/blog/zetter-hotels-set-to-launch-the-zetter-bloomsbury-in-2025" TargetMode="External"/><Relationship Id="rId10" Type="http://schemas.openxmlformats.org/officeDocument/2006/relationships/oleObject" Target="embeddings/oleObject3.bin"/><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stcouncil.org/booking-com-2023-sustainable-travel-report/?utm_"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17</Pages>
  <Words>4556</Words>
  <Characters>25973</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Zomir Hussain Khan (2209207)</cp:lastModifiedBy>
  <cp:revision>3</cp:revision>
  <dcterms:created xsi:type="dcterms:W3CDTF">2025-02-10T11:08:00Z</dcterms:created>
  <dcterms:modified xsi:type="dcterms:W3CDTF">2025-02-10T11:26:00Z</dcterms:modified>
</cp:coreProperties>
</file>