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bCs/>
          <w:lang w:eastAsia="en-GB"/>
        </w:rPr>
      </w:pPr>
      <w:bookmarkStart w:id="0" w:name="_Toc343429583"/>
      <w:r>
        <w:rPr>
          <w:b/>
          <w:bCs/>
          <w:lang w:eastAsia="en-GB"/>
        </w:rPr>
        <w:drawing>
          <wp:inline distT="0" distB="0" distL="0" distR="0">
            <wp:extent cx="2924175" cy="1171575"/>
            <wp:effectExtent l="0" t="0" r="22225" b="22225"/>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escription: :::::::Desktop:In progress desktop:TRINITY SAINT DAVID:logo:TSD_logo2010.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2924175" cy="1171575"/>
                    </a:xfrm>
                    <a:prstGeom prst="rect">
                      <a:avLst/>
                    </a:prstGeom>
                    <a:noFill/>
                    <a:ln>
                      <a:noFill/>
                    </a:ln>
                  </pic:spPr>
                </pic:pic>
              </a:graphicData>
            </a:graphic>
          </wp:inline>
        </w:drawing>
      </w:r>
      <w:bookmarkEnd w:id="0"/>
    </w:p>
    <w:p>
      <w:pPr>
        <w:rPr>
          <w:b/>
          <w:bCs/>
          <w:lang w:eastAsia="en-GB"/>
        </w:rPr>
      </w:pPr>
    </w:p>
    <w:p>
      <w:pPr>
        <w:rPr>
          <w:b/>
          <w:bCs/>
          <w:lang w:eastAsia="en-GB"/>
        </w:rPr>
      </w:pPr>
    </w:p>
    <w:p>
      <w:pPr>
        <w:jc w:val="center"/>
        <w:rPr>
          <w:b/>
          <w:bCs/>
          <w:lang w:eastAsia="en-GB"/>
        </w:rPr>
      </w:pPr>
    </w:p>
    <w:p>
      <w:pPr>
        <w:jc w:val="center"/>
        <w:rPr>
          <w:rFonts w:ascii="Times New Roman"/>
          <w:b/>
          <w:bCs/>
          <w:sz w:val="32"/>
          <w:szCs w:val="32"/>
          <w:lang w:eastAsia="en-GB"/>
        </w:rPr>
      </w:pPr>
      <w:r>
        <w:rPr>
          <w:rFonts w:ascii="Times New Roman"/>
          <w:b/>
          <w:bCs/>
          <w:sz w:val="32"/>
          <w:szCs w:val="32"/>
          <w:lang w:eastAsia="en-GB"/>
        </w:rPr>
        <w:t>The research of JD’ s strategic management</w:t>
      </w:r>
    </w:p>
    <w:p>
      <w:pPr>
        <w:jc w:val="center"/>
        <w:rPr>
          <w:rFonts w:ascii="Times New Roman"/>
          <w:b/>
          <w:bCs/>
          <w:sz w:val="32"/>
          <w:szCs w:val="32"/>
          <w:lang w:eastAsia="en-GB"/>
        </w:rPr>
      </w:pPr>
    </w:p>
    <w:p>
      <w:pPr>
        <w:jc w:val="center"/>
        <w:rPr>
          <w:rFonts w:ascii="Times New Roman"/>
          <w:b/>
          <w:bCs/>
          <w:lang w:eastAsia="en-GB"/>
        </w:rPr>
      </w:pPr>
    </w:p>
    <w:p>
      <w:pPr>
        <w:jc w:val="center"/>
        <w:rPr>
          <w:rFonts w:ascii="Times New Roman"/>
          <w:b/>
          <w:bCs/>
          <w:lang w:eastAsia="en-GB"/>
        </w:rPr>
      </w:pPr>
    </w:p>
    <w:p>
      <w:pPr>
        <w:jc w:val="left"/>
        <w:rPr>
          <w:rFonts w:ascii="Times New Roman"/>
          <w:b/>
          <w:bCs/>
          <w:sz w:val="30"/>
          <w:szCs w:val="30"/>
          <w:lang w:eastAsia="en-GB"/>
        </w:rPr>
      </w:pPr>
    </w:p>
    <w:p>
      <w:pPr>
        <w:jc w:val="left"/>
        <w:rPr>
          <w:rFonts w:ascii="Times New Roman"/>
          <w:b/>
          <w:bCs/>
          <w:sz w:val="30"/>
          <w:szCs w:val="30"/>
          <w:lang w:eastAsia="en-GB"/>
        </w:rPr>
      </w:pPr>
    </w:p>
    <w:p>
      <w:pPr>
        <w:ind w:firstLine="1802" w:firstLineChars="500"/>
        <w:jc w:val="left"/>
        <w:rPr>
          <w:rFonts w:ascii="Times New Roman"/>
          <w:b/>
          <w:bCs/>
          <w:sz w:val="36"/>
          <w:szCs w:val="36"/>
          <w:lang w:eastAsia="en-GB"/>
        </w:rPr>
      </w:pPr>
      <w:r>
        <w:rPr>
          <w:rFonts w:ascii="Times New Roman"/>
          <w:b/>
          <w:bCs/>
          <w:sz w:val="36"/>
          <w:szCs w:val="36"/>
          <w:lang w:eastAsia="en-GB"/>
        </w:rPr>
        <w:t xml:space="preserve">Student: </w:t>
      </w:r>
      <w:r>
        <w:rPr>
          <w:rFonts w:ascii="Times New Roman"/>
          <w:b/>
          <w:bCs/>
          <w:sz w:val="36"/>
          <w:szCs w:val="36"/>
          <w:u w:val="single"/>
          <w:lang w:eastAsia="en-GB"/>
        </w:rPr>
        <w:t>Wu Qianyu</w:t>
      </w:r>
    </w:p>
    <w:p>
      <w:pPr>
        <w:ind w:firstLine="1802" w:firstLineChars="500"/>
        <w:jc w:val="left"/>
        <w:rPr>
          <w:rFonts w:ascii="Times New Roman"/>
          <w:b/>
          <w:bCs/>
          <w:sz w:val="36"/>
          <w:szCs w:val="36"/>
          <w:lang w:eastAsia="en-GB"/>
        </w:rPr>
      </w:pPr>
      <w:r>
        <w:rPr>
          <w:rFonts w:ascii="Times New Roman" w:hAnsi="Times New Roman"/>
          <w:b/>
          <w:bCs/>
          <w:sz w:val="36"/>
          <w:szCs w:val="36"/>
        </w:rPr>
        <w:t xml:space="preserve">Lecturer: </w:t>
      </w:r>
      <w:r>
        <w:rPr>
          <w:rFonts w:ascii="Times New Roman" w:hAnsi="Times New Roman"/>
          <w:b/>
          <w:bCs/>
          <w:sz w:val="36"/>
          <w:szCs w:val="36"/>
          <w:u w:val="single"/>
        </w:rPr>
        <w:t>Glenn Behenna</w:t>
      </w:r>
    </w:p>
    <w:p>
      <w:pPr>
        <w:ind w:firstLine="1802" w:firstLineChars="500"/>
        <w:jc w:val="left"/>
        <w:rPr>
          <w:rFonts w:ascii="Times New Roman"/>
          <w:b/>
          <w:bCs/>
          <w:sz w:val="36"/>
          <w:szCs w:val="36"/>
          <w:lang w:eastAsia="en-GB"/>
        </w:rPr>
      </w:pPr>
      <w:r>
        <w:rPr>
          <w:rFonts w:ascii="Times New Roman"/>
          <w:b/>
          <w:bCs/>
          <w:sz w:val="36"/>
          <w:szCs w:val="36"/>
          <w:lang w:eastAsia="en-GB"/>
        </w:rPr>
        <w:t xml:space="preserve">Student ID number: </w:t>
      </w:r>
      <w:r>
        <w:rPr>
          <w:rFonts w:ascii="Times New Roman"/>
          <w:b/>
          <w:bCs/>
          <w:sz w:val="36"/>
          <w:szCs w:val="36"/>
          <w:u w:val="single"/>
          <w:lang w:eastAsia="en-GB"/>
        </w:rPr>
        <w:t>2100333</w:t>
      </w:r>
    </w:p>
    <w:p>
      <w:pPr>
        <w:ind w:firstLine="1802" w:firstLineChars="500"/>
        <w:jc w:val="left"/>
        <w:rPr>
          <w:rFonts w:ascii="Times New Roman" w:hAnsi="Times New Roman"/>
          <w:b/>
          <w:bCs/>
          <w:sz w:val="36"/>
          <w:szCs w:val="36"/>
        </w:rPr>
      </w:pPr>
      <w:r>
        <w:rPr>
          <w:rFonts w:ascii="Times New Roman" w:hAnsi="Times New Roman"/>
          <w:b/>
          <w:bCs/>
          <w:sz w:val="36"/>
          <w:szCs w:val="36"/>
        </w:rPr>
        <w:t>Medule code:</w:t>
      </w:r>
      <w:r>
        <w:rPr>
          <w:rFonts w:ascii="Times New Roman" w:hAnsi="Times New Roman"/>
          <w:b/>
          <w:bCs/>
          <w:sz w:val="36"/>
          <w:szCs w:val="36"/>
          <w:u w:val="single"/>
        </w:rPr>
        <w:t xml:space="preserve"> BMMB7013</w:t>
      </w:r>
    </w:p>
    <w:p>
      <w:pPr>
        <w:ind w:firstLine="1802" w:firstLineChars="500"/>
        <w:jc w:val="left"/>
        <w:rPr>
          <w:rFonts w:ascii="Times New Roman" w:hAnsi="Times New Roman"/>
          <w:b/>
          <w:bCs/>
          <w:sz w:val="36"/>
          <w:szCs w:val="36"/>
          <w:lang w:eastAsia="en-GB"/>
        </w:rPr>
      </w:pPr>
      <w:r>
        <w:rPr>
          <w:rFonts w:ascii="Times New Roman" w:hAnsi="Times New Roman"/>
          <w:b/>
          <w:bCs/>
          <w:sz w:val="36"/>
          <w:szCs w:val="36"/>
        </w:rPr>
        <w:t xml:space="preserve">Medule: </w:t>
      </w:r>
      <w:r>
        <w:rPr>
          <w:rFonts w:ascii="Times New Roman" w:hAnsi="Times New Roman"/>
          <w:b/>
          <w:bCs/>
          <w:sz w:val="36"/>
          <w:szCs w:val="36"/>
          <w:u w:val="single"/>
        </w:rPr>
        <w:t>Strategic management</w:t>
      </w:r>
    </w:p>
    <w:p>
      <w:pPr>
        <w:ind w:firstLine="1802" w:firstLineChars="500"/>
        <w:jc w:val="left"/>
        <w:rPr>
          <w:rFonts w:ascii="Times New Roman" w:hAnsi="Times New Roman"/>
          <w:b/>
          <w:bCs/>
          <w:sz w:val="36"/>
          <w:szCs w:val="36"/>
        </w:rPr>
      </w:pPr>
      <w:r>
        <w:rPr>
          <w:rFonts w:ascii="Times New Roman" w:hAnsi="Times New Roman"/>
          <w:b/>
          <w:bCs/>
          <w:sz w:val="36"/>
          <w:szCs w:val="36"/>
        </w:rPr>
        <w:t xml:space="preserve">Programme: </w:t>
      </w:r>
      <w:r>
        <w:rPr>
          <w:rFonts w:ascii="Times New Roman" w:hAnsi="Times New Roman"/>
          <w:b/>
          <w:bCs/>
          <w:sz w:val="36"/>
          <w:szCs w:val="36"/>
          <w:u w:val="single"/>
        </w:rPr>
        <w:t>MBA</w:t>
      </w:r>
    </w:p>
    <w:p>
      <w:pPr>
        <w:rPr>
          <w:rFonts w:ascii="Times New Roman" w:hAnsi="Times New Roman"/>
          <w:b/>
          <w:bCs/>
          <w:sz w:val="24"/>
          <w:szCs w:val="24"/>
        </w:rPr>
      </w:pPr>
    </w:p>
    <w:p>
      <w:pPr>
        <w:jc w:val="center"/>
        <w:rPr>
          <w:rFonts w:ascii="Times New Roman" w:hAnsi="Times New Roman"/>
          <w:b/>
          <w:bCs/>
          <w:sz w:val="24"/>
          <w:szCs w:val="24"/>
        </w:rPr>
      </w:pPr>
    </w:p>
    <w:p>
      <w:pPr>
        <w:jc w:val="center"/>
        <w:rPr>
          <w:rFonts w:ascii="Times New Roman" w:hAnsi="Times New Roman"/>
          <w:b/>
          <w:bCs/>
          <w:sz w:val="24"/>
          <w:szCs w:val="24"/>
        </w:rPr>
      </w:pPr>
    </w:p>
    <w:p>
      <w:pPr>
        <w:jc w:val="center"/>
        <w:rPr>
          <w:rFonts w:ascii="Times New Roman" w:hAnsi="Times New Roman"/>
          <w:b/>
          <w:bCs/>
          <w:sz w:val="24"/>
          <w:szCs w:val="24"/>
        </w:rPr>
      </w:pPr>
    </w:p>
    <w:p>
      <w:pPr>
        <w:jc w:val="center"/>
        <w:rPr>
          <w:rFonts w:ascii="Times New Roman" w:hAnsi="Times New Roman"/>
          <w:b/>
          <w:bCs/>
          <w:sz w:val="24"/>
          <w:szCs w:val="24"/>
        </w:rPr>
      </w:pPr>
    </w:p>
    <w:p>
      <w:pPr>
        <w:jc w:val="center"/>
        <w:rPr>
          <w:rFonts w:ascii="Times New Roman" w:hAnsi="Times New Roman"/>
          <w:b/>
          <w:bCs/>
          <w:sz w:val="24"/>
          <w:szCs w:val="24"/>
        </w:rPr>
      </w:pPr>
    </w:p>
    <w:p>
      <w:pPr>
        <w:jc w:val="center"/>
        <w:rPr>
          <w:rFonts w:ascii="Times New Roman" w:hAnsi="Times New Roman"/>
          <w:b/>
          <w:bCs/>
          <w:sz w:val="24"/>
          <w:szCs w:val="24"/>
        </w:rPr>
      </w:pPr>
    </w:p>
    <w:p>
      <w:pPr>
        <w:jc w:val="center"/>
        <w:rPr>
          <w:rFonts w:ascii="Times New Roman" w:hAnsi="Times New Roman"/>
          <w:b/>
          <w:bCs/>
          <w:sz w:val="24"/>
          <w:szCs w:val="24"/>
        </w:rPr>
      </w:pPr>
    </w:p>
    <w:p>
      <w:pPr>
        <w:jc w:val="center"/>
        <w:rPr>
          <w:rFonts w:ascii="Times New Roman" w:hAnsi="Times New Roman"/>
          <w:b/>
          <w:bCs/>
          <w:sz w:val="24"/>
          <w:szCs w:val="24"/>
        </w:rPr>
      </w:pPr>
    </w:p>
    <w:p>
      <w:pPr>
        <w:jc w:val="center"/>
        <w:rPr>
          <w:rFonts w:ascii="Times New Roman" w:hAnsi="Times New Roman"/>
          <w:b/>
          <w:bCs/>
          <w:sz w:val="24"/>
          <w:szCs w:val="24"/>
        </w:rPr>
      </w:pPr>
    </w:p>
    <w:p>
      <w:pPr>
        <w:jc w:val="center"/>
        <w:rPr>
          <w:rFonts w:ascii="Times New Roman" w:hAnsi="Times New Roman"/>
          <w:b/>
          <w:bCs/>
          <w:sz w:val="24"/>
          <w:szCs w:val="24"/>
        </w:rPr>
      </w:pPr>
    </w:p>
    <w:p>
      <w:pPr>
        <w:jc w:val="center"/>
        <w:rPr>
          <w:rFonts w:ascii="Times New Roman" w:hAnsi="Times New Roman"/>
          <w:b/>
          <w:bCs/>
          <w:sz w:val="24"/>
          <w:szCs w:val="24"/>
        </w:rPr>
      </w:pPr>
      <w:r>
        <w:rPr>
          <w:rFonts w:ascii="Times New Roman" w:hAnsi="Times New Roman"/>
          <w:b/>
          <w:bCs/>
          <w:sz w:val="24"/>
          <w:szCs w:val="24"/>
        </w:rPr>
        <w:t>Date:</w:t>
      </w:r>
      <w:r>
        <w:rPr>
          <w:rFonts w:ascii="Times New Roman" w:hAnsi="Times New Roman"/>
          <w:b/>
          <w:bCs/>
          <w:sz w:val="24"/>
          <w:szCs w:val="24"/>
        </w:rPr>
        <w:t>14</w:t>
      </w:r>
      <w:bookmarkStart w:id="48" w:name="_GoBack"/>
      <w:bookmarkEnd w:id="48"/>
      <w:r>
        <w:rPr>
          <w:rFonts w:ascii="Times New Roman" w:hAnsi="Times New Roman"/>
          <w:b/>
          <w:bCs/>
          <w:sz w:val="24"/>
          <w:szCs w:val="24"/>
        </w:rPr>
        <w:t>/12/2021</w:t>
      </w:r>
      <w:r>
        <w:rPr>
          <w:rFonts w:hint="eastAsia" w:ascii="Times New Roman" w:hAnsi="Times New Roman"/>
          <w:b/>
          <w:bCs/>
          <w:sz w:val="24"/>
          <w:szCs w:val="24"/>
        </w:rPr>
        <w:br w:type="page"/>
      </w:r>
    </w:p>
    <w:p>
      <w:pPr>
        <w:widowControl/>
        <w:spacing w:line="360" w:lineRule="auto"/>
        <w:jc w:val="center"/>
        <w:rPr>
          <w:rFonts w:ascii="Times New Roman" w:hAnsi="Times New Roman"/>
          <w:b/>
          <w:bCs/>
          <w:sz w:val="24"/>
          <w:szCs w:val="24"/>
        </w:rPr>
      </w:pPr>
      <w:r>
        <w:rPr>
          <w:rFonts w:ascii="Times New Roman" w:hAnsi="Times New Roman"/>
          <w:b/>
          <w:bCs/>
          <w:sz w:val="24"/>
          <w:szCs w:val="24"/>
        </w:rPr>
        <w:t>Abstract</w:t>
      </w:r>
    </w:p>
    <w:p>
      <w:pPr>
        <w:widowControl/>
        <w:spacing w:line="360" w:lineRule="auto"/>
        <w:jc w:val="center"/>
        <w:rPr>
          <w:rFonts w:ascii="Times New Roman" w:hAnsi="Times New Roman"/>
          <w:b/>
          <w:bCs/>
          <w:sz w:val="24"/>
          <w:szCs w:val="24"/>
        </w:rPr>
      </w:pPr>
    </w:p>
    <w:p>
      <w:pPr>
        <w:widowControl/>
        <w:spacing w:line="360" w:lineRule="auto"/>
        <w:rPr>
          <w:rFonts w:ascii="Times New Roman" w:hAnsi="Times New Roman"/>
          <w:sz w:val="24"/>
          <w:szCs w:val="24"/>
        </w:rPr>
      </w:pPr>
      <w:r>
        <w:rPr>
          <w:rFonts w:ascii="Times New Roman" w:hAnsi="Times New Roman"/>
          <w:sz w:val="24"/>
          <w:szCs w:val="24"/>
        </w:rPr>
        <w:t>E-commerce is an emerging business model, mainly using Internet technology, computer technology and other direct sales of products and services to consumers. In recent years, Chinese e-commerce enterprises have achieved rapid development. Among them, e-commerce companies such as J</w:t>
      </w:r>
      <w:r>
        <w:rPr>
          <w:rFonts w:hint="eastAsia" w:ascii="Times New Roman" w:hAnsi="Times New Roman"/>
          <w:sz w:val="24"/>
          <w:szCs w:val="24"/>
        </w:rPr>
        <w:t>D</w:t>
      </w:r>
      <w:r>
        <w:rPr>
          <w:rFonts w:ascii="Times New Roman" w:hAnsi="Times New Roman"/>
          <w:sz w:val="24"/>
          <w:szCs w:val="24"/>
        </w:rPr>
        <w:t xml:space="preserve"> Mall, Alibaba and Amazon occupy most of the market share. At the same time, more and more emerging products and services enterprises begin to join the e-commerce industry, so it is necessary to do a good job in strategic deployment and improve the direction of strategy.</w:t>
      </w:r>
    </w:p>
    <w:p>
      <w:pPr>
        <w:widowControl/>
        <w:spacing w:line="360" w:lineRule="auto"/>
        <w:rPr>
          <w:rFonts w:ascii="Times New Roman" w:hAnsi="Times New Roman"/>
          <w:sz w:val="24"/>
          <w:szCs w:val="24"/>
        </w:rPr>
      </w:pPr>
    </w:p>
    <w:p>
      <w:pPr>
        <w:widowControl/>
        <w:spacing w:line="360" w:lineRule="auto"/>
        <w:rPr>
          <w:rFonts w:ascii="Times New Roman" w:hAnsi="Times New Roman"/>
          <w:sz w:val="24"/>
          <w:szCs w:val="24"/>
        </w:rPr>
      </w:pPr>
      <w:r>
        <w:rPr>
          <w:rFonts w:ascii="Times New Roman" w:hAnsi="Times New Roman"/>
          <w:sz w:val="24"/>
          <w:szCs w:val="24"/>
        </w:rPr>
        <w:t>This paper mainly analyzes and explores the e-commerce development strategy of J</w:t>
      </w:r>
      <w:r>
        <w:rPr>
          <w:rFonts w:hint="eastAsia" w:ascii="Times New Roman" w:hAnsi="Times New Roman"/>
          <w:sz w:val="24"/>
          <w:szCs w:val="24"/>
        </w:rPr>
        <w:t>D</w:t>
      </w:r>
      <w:r>
        <w:rPr>
          <w:rFonts w:ascii="Times New Roman" w:hAnsi="Times New Roman"/>
          <w:sz w:val="24"/>
          <w:szCs w:val="24"/>
        </w:rPr>
        <w:t xml:space="preserve"> Mall, clarifies the relevant research background and significance, and learns and understands e-commerce, strategy, enterprise development strategy and other concepts. In addition, this paper analyzes the development environment of </w:t>
      </w:r>
      <w:r>
        <w:rPr>
          <w:rFonts w:hint="eastAsia" w:ascii="Times New Roman" w:hAnsi="Times New Roman"/>
          <w:sz w:val="24"/>
          <w:szCs w:val="24"/>
        </w:rPr>
        <w:t>JD</w:t>
      </w:r>
      <w:r>
        <w:rPr>
          <w:rFonts w:ascii="Times New Roman" w:hAnsi="Times New Roman"/>
          <w:sz w:val="24"/>
          <w:szCs w:val="24"/>
        </w:rPr>
        <w:t xml:space="preserve"> Mall e-commerce development, including the macro and micro development environment of </w:t>
      </w:r>
      <w:r>
        <w:rPr>
          <w:rFonts w:hint="eastAsia" w:ascii="Times New Roman" w:hAnsi="Times New Roman"/>
          <w:sz w:val="24"/>
          <w:szCs w:val="24"/>
        </w:rPr>
        <w:t>JD</w:t>
      </w:r>
      <w:r>
        <w:rPr>
          <w:rFonts w:ascii="Times New Roman" w:hAnsi="Times New Roman"/>
          <w:sz w:val="24"/>
          <w:szCs w:val="24"/>
        </w:rPr>
        <w:t xml:space="preserve"> Mall, SWOT of J</w:t>
      </w:r>
      <w:r>
        <w:rPr>
          <w:rFonts w:hint="eastAsia" w:ascii="Times New Roman" w:hAnsi="Times New Roman"/>
          <w:sz w:val="24"/>
          <w:szCs w:val="24"/>
        </w:rPr>
        <w:t xml:space="preserve"> D</w:t>
      </w:r>
      <w:r>
        <w:rPr>
          <w:rFonts w:ascii="Times New Roman" w:hAnsi="Times New Roman"/>
          <w:sz w:val="24"/>
          <w:szCs w:val="24"/>
        </w:rPr>
        <w:t xml:space="preserve"> Mall. On this basis, the paper discusses the reasons for JD Mall’s E-commerce choice and the path to realize it, finds out the possible problems, and puts forward suggestions.</w:t>
      </w:r>
    </w:p>
    <w:p>
      <w:pPr>
        <w:widowControl/>
        <w:spacing w:line="360" w:lineRule="auto"/>
        <w:rPr>
          <w:rFonts w:ascii="Times New Roman" w:hAnsi="Times New Roman"/>
          <w:sz w:val="24"/>
          <w:szCs w:val="24"/>
        </w:rPr>
      </w:pPr>
    </w:p>
    <w:p>
      <w:pPr>
        <w:widowControl/>
        <w:spacing w:line="360" w:lineRule="auto"/>
        <w:rPr>
          <w:rFonts w:ascii="Times New Roman Bold" w:hAnsi="Times New Roman Bold" w:cs="Times New Roman Bold"/>
          <w:b/>
          <w:bCs/>
          <w:sz w:val="24"/>
          <w:szCs w:val="24"/>
        </w:rPr>
      </w:pPr>
      <w:r>
        <w:rPr>
          <w:rFonts w:ascii="Times New Roman Bold" w:hAnsi="Times New Roman Bold" w:cs="Times New Roman Bold"/>
          <w:b/>
          <w:bCs/>
          <w:sz w:val="24"/>
          <w:szCs w:val="24"/>
        </w:rPr>
        <w:t>Key words: JD Mall; E-commerce; strategic development</w:t>
      </w:r>
    </w:p>
    <w:p>
      <w:pPr>
        <w:widowControl/>
        <w:spacing w:line="360" w:lineRule="auto"/>
        <w:rPr>
          <w:rFonts w:ascii="Times New Roman Bold" w:hAnsi="Times New Roman Bold" w:cs="Times New Roman Bold"/>
          <w:b/>
          <w:bCs/>
          <w:sz w:val="24"/>
          <w:szCs w:val="24"/>
        </w:rPr>
      </w:pPr>
      <w:r>
        <w:rPr>
          <w:rFonts w:ascii="Times New Roman Bold" w:hAnsi="Times New Roman Bold" w:cs="Times New Roman Bold"/>
          <w:b/>
          <w:bCs/>
          <w:sz w:val="24"/>
          <w:szCs w:val="24"/>
        </w:rPr>
        <w:br w:type="page"/>
      </w:r>
    </w:p>
    <w:p>
      <w:pPr>
        <w:widowControl/>
        <w:spacing w:line="360" w:lineRule="auto"/>
        <w:jc w:val="center"/>
        <w:rPr>
          <w:rFonts w:ascii="Times New Roman" w:hAnsi="Times New Roman"/>
          <w:b/>
          <w:bCs/>
          <w:sz w:val="24"/>
          <w:szCs w:val="24"/>
        </w:rPr>
      </w:pPr>
      <w:r>
        <w:rPr>
          <w:rFonts w:ascii="Times New Roman" w:hAnsi="Times New Roman"/>
          <w:b/>
          <w:bCs/>
          <w:sz w:val="24"/>
          <w:szCs w:val="24"/>
        </w:rPr>
        <w:t>Content</w:t>
      </w:r>
    </w:p>
    <w:sdt>
      <w:sdtPr>
        <w:rPr>
          <w:rFonts w:ascii="宋体" w:hAnsi="宋体"/>
        </w:rPr>
        <w:id w:val="1624106542"/>
        <w15:color w:val="DBDBDB"/>
      </w:sdtPr>
      <w:sdtEndPr>
        <w:rPr>
          <w:rFonts w:ascii="Times New Roman Regular" w:hAnsi="Times New Roman Regular" w:cs="Times New Roman Regular" w:eastAsiaTheme="minorEastAsia"/>
          <w:sz w:val="24"/>
          <w:szCs w:val="24"/>
        </w:rPr>
      </w:sdtEndPr>
      <w:sdtContent>
        <w:sdt>
          <w:sdtPr>
            <w:rPr>
              <w:rFonts w:ascii="宋体" w:hAnsi="宋体" w:eastAsiaTheme="minorEastAsia" w:cstheme="minorBidi"/>
              <w:kern w:val="0"/>
              <w:sz w:val="20"/>
              <w:szCs w:val="20"/>
            </w:rPr>
            <w:id w:val="658735291"/>
            <w15:color w:val="DBDBDB"/>
          </w:sdtPr>
          <w:sdtEndPr>
            <w:rPr>
              <w:rFonts w:asciiTheme="minorHAnsi" w:hAnsiTheme="minorHAnsi" w:eastAsiaTheme="minorEastAsia" w:cstheme="minorBidi"/>
              <w:kern w:val="0"/>
              <w:sz w:val="20"/>
              <w:szCs w:val="20"/>
            </w:rPr>
          </w:sdtEndPr>
          <w:sdtContent>
            <w:p>
              <w:pPr>
                <w:spacing w:line="360" w:lineRule="auto"/>
                <w:jc w:val="center"/>
              </w:pPr>
              <w:bookmarkStart w:id="1" w:name="_Toc432758082_WPSOffice_Type3"/>
            </w:p>
            <w:p>
              <w:pPr>
                <w:pStyle w:val="26"/>
                <w:tabs>
                  <w:tab w:val="right" w:leader="dot" w:pos="8300"/>
                </w:tabs>
                <w:spacing w:line="360" w:lineRule="auto"/>
              </w:pPr>
              <w:r>
                <w:fldChar w:fldCharType="begin"/>
              </w:r>
              <w:r>
                <w:instrText xml:space="preserve"> HYPERLINK \l "_Toc1454665107_WPSOffice_Level1" </w:instrText>
              </w:r>
              <w:r>
                <w:fldChar w:fldCharType="separate"/>
              </w:r>
              <w:sdt>
                <w:sdtPr>
                  <w:rPr>
                    <w:rFonts w:ascii="Calibri" w:hAnsi="Calibri" w:eastAsia="宋体" w:cs="Times New Roman"/>
                    <w:kern w:val="2"/>
                    <w:sz w:val="21"/>
                    <w:szCs w:val="21"/>
                  </w:rPr>
                  <w:id w:val="298835693"/>
                  <w:placeholder>
                    <w:docPart w:val="{fe12af9b-4f08-4b33-b4c0-48c1bbc8ca91}"/>
                  </w:placeholder>
                  <w15:color w:val="509DF3"/>
                </w:sdtPr>
                <w:sdtEndPr>
                  <w:rPr>
                    <w:rFonts w:ascii="Calibri" w:hAnsi="Calibri" w:eastAsia="宋体" w:cs="Times New Roman"/>
                    <w:kern w:val="2"/>
                    <w:sz w:val="21"/>
                    <w:szCs w:val="21"/>
                  </w:rPr>
                </w:sdtEndPr>
                <w:sdtContent>
                  <w:r>
                    <w:rPr>
                      <w:rFonts w:ascii="Times New Roman" w:hAnsi="Times New Roman" w:eastAsia="宋体" w:cs="Times New Roman"/>
                    </w:rPr>
                    <w:t>1.0 Introduction</w:t>
                  </w:r>
                </w:sdtContent>
              </w:sdt>
              <w:r>
                <w:tab/>
              </w:r>
              <w:bookmarkStart w:id="2" w:name="_Toc1454665107_WPSOffice_Level1Page"/>
              <w:r>
                <w:t>1</w:t>
              </w:r>
              <w:bookmarkEnd w:id="2"/>
              <w:r>
                <w:fldChar w:fldCharType="end"/>
              </w:r>
            </w:p>
            <w:p>
              <w:pPr>
                <w:pStyle w:val="26"/>
                <w:tabs>
                  <w:tab w:val="right" w:leader="dot" w:pos="8300"/>
                </w:tabs>
                <w:spacing w:line="360" w:lineRule="auto"/>
              </w:pPr>
              <w:r>
                <w:fldChar w:fldCharType="begin"/>
              </w:r>
              <w:r>
                <w:instrText xml:space="preserve"> HYPERLINK \l "_Toc432758082_WPSOffice_Level1" </w:instrText>
              </w:r>
              <w:r>
                <w:fldChar w:fldCharType="separate"/>
              </w:r>
              <w:sdt>
                <w:sdtPr>
                  <w:rPr>
                    <w:rFonts w:ascii="Calibri" w:hAnsi="Calibri" w:eastAsia="宋体" w:cs="Times New Roman"/>
                    <w:kern w:val="2"/>
                    <w:sz w:val="21"/>
                    <w:szCs w:val="21"/>
                  </w:rPr>
                  <w:id w:val="1983348949"/>
                  <w:placeholder>
                    <w:docPart w:val="{080d8282-c93b-40a6-ab4e-f8b82ffb1754}"/>
                  </w:placeholder>
                  <w15:color w:val="509DF3"/>
                </w:sdtPr>
                <w:sdtEndPr>
                  <w:rPr>
                    <w:rFonts w:ascii="Calibri" w:hAnsi="Calibri" w:eastAsia="宋体" w:cs="Times New Roman"/>
                    <w:kern w:val="2"/>
                    <w:sz w:val="21"/>
                    <w:szCs w:val="21"/>
                  </w:rPr>
                </w:sdtEndPr>
                <w:sdtContent>
                  <w:r>
                    <w:rPr>
                      <w:rFonts w:ascii="Times New Roman" w:hAnsi="Times New Roman" w:eastAsia="宋体" w:cs="Times New Roman"/>
                    </w:rPr>
                    <w:t>2.0 Strategic management for JD’ s company</w:t>
                  </w:r>
                </w:sdtContent>
              </w:sdt>
              <w:r>
                <w:tab/>
              </w:r>
              <w:bookmarkStart w:id="3" w:name="_Toc432758082_WPSOffice_Level1Page"/>
              <w:r>
                <w:t>3</w:t>
              </w:r>
              <w:bookmarkEnd w:id="3"/>
              <w:r>
                <w:fldChar w:fldCharType="end"/>
              </w:r>
            </w:p>
            <w:p>
              <w:pPr>
                <w:pStyle w:val="27"/>
                <w:tabs>
                  <w:tab w:val="right" w:leader="dot" w:pos="8300"/>
                </w:tabs>
                <w:spacing w:line="360" w:lineRule="auto"/>
                <w:ind w:left="420"/>
              </w:pPr>
              <w:r>
                <w:fldChar w:fldCharType="begin"/>
              </w:r>
              <w:r>
                <w:instrText xml:space="preserve"> HYPERLINK \l "_Toc432758082_WPSOffice_Level2" </w:instrText>
              </w:r>
              <w:r>
                <w:fldChar w:fldCharType="separate"/>
              </w:r>
              <w:sdt>
                <w:sdtPr>
                  <w:rPr>
                    <w:rFonts w:ascii="Calibri" w:hAnsi="Calibri" w:eastAsia="宋体" w:cs="Times New Roman"/>
                    <w:kern w:val="2"/>
                    <w:sz w:val="21"/>
                    <w:szCs w:val="21"/>
                  </w:rPr>
                  <w:id w:val="0"/>
                  <w:placeholder>
                    <w:docPart w:val="{12060fb3-53f9-404f-9186-03a2c0ed6009}"/>
                  </w:placeholder>
                  <w15:color w:val="509DF3"/>
                </w:sdtPr>
                <w:sdtEndPr>
                  <w:rPr>
                    <w:rFonts w:ascii="Calibri" w:hAnsi="Calibri" w:eastAsia="宋体" w:cs="Times New Roman"/>
                    <w:kern w:val="2"/>
                    <w:sz w:val="21"/>
                    <w:szCs w:val="21"/>
                  </w:rPr>
                </w:sdtEndPr>
                <w:sdtContent>
                  <w:r>
                    <w:rPr>
                      <w:rFonts w:ascii="Times New Roman" w:hAnsi="Times New Roman" w:eastAsia="宋体" w:cs="Times New Roman"/>
                    </w:rPr>
                    <w:t>2.1 Strategic choose of JD</w:t>
                  </w:r>
                </w:sdtContent>
              </w:sdt>
              <w:r>
                <w:tab/>
              </w:r>
              <w:bookmarkStart w:id="4" w:name="_Toc432758082_WPSOffice_Level2Page"/>
              <w:r>
                <w:t>3</w:t>
              </w:r>
              <w:bookmarkEnd w:id="4"/>
              <w:r>
                <w:fldChar w:fldCharType="end"/>
              </w:r>
            </w:p>
            <w:p>
              <w:pPr>
                <w:pStyle w:val="28"/>
                <w:tabs>
                  <w:tab w:val="right" w:leader="dot" w:pos="8300"/>
                </w:tabs>
                <w:spacing w:line="360" w:lineRule="auto"/>
                <w:ind w:left="840"/>
              </w:pPr>
              <w:r>
                <w:fldChar w:fldCharType="begin"/>
              </w:r>
              <w:r>
                <w:instrText xml:space="preserve"> HYPERLINK \l "_Toc432758082_WPSOffice_Level3" </w:instrText>
              </w:r>
              <w:r>
                <w:fldChar w:fldCharType="separate"/>
              </w:r>
              <w:sdt>
                <w:sdtPr>
                  <w:rPr>
                    <w:rFonts w:ascii="Calibri" w:hAnsi="Calibri" w:eastAsia="宋体" w:cs="Times New Roman"/>
                    <w:kern w:val="2"/>
                    <w:sz w:val="21"/>
                    <w:szCs w:val="21"/>
                  </w:rPr>
                  <w:id w:val="0"/>
                  <w:placeholder>
                    <w:docPart w:val="{ca4ee230-ac1b-41a3-a600-da52f3563b54}"/>
                  </w:placeholder>
                  <w15:color w:val="509DF3"/>
                </w:sdtPr>
                <w:sdtEndPr>
                  <w:rPr>
                    <w:rFonts w:ascii="Calibri" w:hAnsi="Calibri" w:eastAsia="宋体" w:cs="Times New Roman"/>
                    <w:kern w:val="2"/>
                    <w:sz w:val="21"/>
                    <w:szCs w:val="21"/>
                  </w:rPr>
                </w:sdtEndPr>
                <w:sdtContent>
                  <w:r>
                    <w:rPr>
                      <w:rFonts w:ascii="Times New Roman" w:hAnsi="Times New Roman" w:eastAsia="宋体" w:cs="Times New Roman"/>
                    </w:rPr>
                    <w:t>2.1.1 Customer care</w:t>
                  </w:r>
                </w:sdtContent>
              </w:sdt>
              <w:r>
                <w:tab/>
              </w:r>
              <w:bookmarkStart w:id="5" w:name="_Toc432758082_WPSOffice_Level3Page"/>
              <w:r>
                <w:t>3</w:t>
              </w:r>
              <w:bookmarkEnd w:id="5"/>
              <w:r>
                <w:fldChar w:fldCharType="end"/>
              </w:r>
            </w:p>
            <w:p>
              <w:pPr>
                <w:pStyle w:val="28"/>
                <w:tabs>
                  <w:tab w:val="right" w:leader="dot" w:pos="8300"/>
                </w:tabs>
                <w:spacing w:line="360" w:lineRule="auto"/>
                <w:ind w:left="840"/>
              </w:pPr>
              <w:r>
                <w:fldChar w:fldCharType="begin"/>
              </w:r>
              <w:r>
                <w:instrText xml:space="preserve"> HYPERLINK \l "_Toc1985455432_WPSOffice_Level3" </w:instrText>
              </w:r>
              <w:r>
                <w:fldChar w:fldCharType="separate"/>
              </w:r>
              <w:sdt>
                <w:sdtPr>
                  <w:rPr>
                    <w:rFonts w:ascii="Calibri" w:hAnsi="Calibri" w:eastAsia="宋体" w:cs="Times New Roman"/>
                    <w:kern w:val="2"/>
                    <w:sz w:val="21"/>
                    <w:szCs w:val="21"/>
                  </w:rPr>
                  <w:id w:val="255640798"/>
                  <w:placeholder>
                    <w:docPart w:val="{1ac6c89c-0553-44f0-be34-34da3151b73e}"/>
                  </w:placeholder>
                  <w15:color w:val="509DF3"/>
                </w:sdtPr>
                <w:sdtEndPr>
                  <w:rPr>
                    <w:rFonts w:ascii="Calibri" w:hAnsi="Calibri" w:eastAsia="宋体" w:cs="Times New Roman"/>
                    <w:kern w:val="2"/>
                    <w:sz w:val="21"/>
                    <w:szCs w:val="21"/>
                  </w:rPr>
                </w:sdtEndPr>
                <w:sdtContent>
                  <w:r>
                    <w:rPr>
                      <w:rFonts w:ascii="Times New Roman" w:hAnsi="Times New Roman" w:eastAsia="宋体" w:cs="Times New Roman"/>
                    </w:rPr>
                    <w:t xml:space="preserve">2.1.2 </w:t>
                  </w:r>
                  <w:r>
                    <w:rPr>
                      <w:rFonts w:ascii="Times New Roman" w:hAnsi="Times New Roman" w:eastAsia="宋体" w:cs="Times New Roman"/>
                      <w:lang w:eastAsia="zh-Hans"/>
                    </w:rPr>
                    <w:t>E</w:t>
                  </w:r>
                  <w:r>
                    <w:rPr>
                      <w:rFonts w:ascii="Times New Roman" w:hAnsi="Times New Roman" w:eastAsia="宋体" w:cs="Times New Roman"/>
                    </w:rPr>
                    <w:t>mployee care</w:t>
                  </w:r>
                </w:sdtContent>
              </w:sdt>
              <w:r>
                <w:tab/>
              </w:r>
              <w:bookmarkStart w:id="6" w:name="_Toc1985455432_WPSOffice_Level3Page"/>
              <w:r>
                <w:t>5</w:t>
              </w:r>
              <w:bookmarkEnd w:id="6"/>
              <w:r>
                <w:fldChar w:fldCharType="end"/>
              </w:r>
            </w:p>
            <w:p>
              <w:pPr>
                <w:pStyle w:val="28"/>
                <w:tabs>
                  <w:tab w:val="right" w:leader="dot" w:pos="8300"/>
                </w:tabs>
                <w:spacing w:line="360" w:lineRule="auto"/>
                <w:ind w:left="840"/>
              </w:pPr>
              <w:r>
                <w:fldChar w:fldCharType="begin"/>
              </w:r>
              <w:r>
                <w:instrText xml:space="preserve"> HYPERLINK \l "_Toc1948538538_WPSOffice_Level3" </w:instrText>
              </w:r>
              <w:r>
                <w:fldChar w:fldCharType="separate"/>
              </w:r>
              <w:sdt>
                <w:sdtPr>
                  <w:rPr>
                    <w:rFonts w:ascii="Calibri" w:hAnsi="Calibri" w:eastAsia="宋体" w:cs="Times New Roman"/>
                    <w:kern w:val="2"/>
                    <w:sz w:val="21"/>
                    <w:szCs w:val="21"/>
                  </w:rPr>
                  <w:id w:val="1654797714"/>
                  <w:placeholder>
                    <w:docPart w:val="{64bb6635-9689-4bcb-a368-d6b5a4c925d0}"/>
                  </w:placeholder>
                  <w15:color w:val="509DF3"/>
                </w:sdtPr>
                <w:sdtEndPr>
                  <w:rPr>
                    <w:rFonts w:ascii="Calibri" w:hAnsi="Calibri" w:eastAsia="宋体" w:cs="Times New Roman"/>
                    <w:kern w:val="2"/>
                    <w:sz w:val="21"/>
                    <w:szCs w:val="21"/>
                  </w:rPr>
                </w:sdtEndPr>
                <w:sdtContent>
                  <w:r>
                    <w:rPr>
                      <w:rFonts w:ascii="Times New Roman" w:hAnsi="Times New Roman" w:eastAsia="宋体" w:cs="Times New Roman"/>
                    </w:rPr>
                    <w:t>2.1.3 Financing</w:t>
                  </w:r>
                </w:sdtContent>
              </w:sdt>
              <w:r>
                <w:tab/>
              </w:r>
              <w:bookmarkStart w:id="7" w:name="_Toc1948538538_WPSOffice_Level3Page"/>
              <w:r>
                <w:t>7</w:t>
              </w:r>
              <w:bookmarkEnd w:id="7"/>
              <w:r>
                <w:fldChar w:fldCharType="end"/>
              </w:r>
            </w:p>
            <w:p>
              <w:pPr>
                <w:pStyle w:val="28"/>
                <w:tabs>
                  <w:tab w:val="right" w:leader="dot" w:pos="8300"/>
                </w:tabs>
                <w:spacing w:line="360" w:lineRule="auto"/>
                <w:ind w:left="840"/>
              </w:pPr>
              <w:r>
                <w:fldChar w:fldCharType="begin"/>
              </w:r>
              <w:r>
                <w:instrText xml:space="preserve"> HYPERLINK \l "_Toc2109075063_WPSOffice_Level3" </w:instrText>
              </w:r>
              <w:r>
                <w:fldChar w:fldCharType="separate"/>
              </w:r>
              <w:sdt>
                <w:sdtPr>
                  <w:rPr>
                    <w:rFonts w:ascii="Calibri" w:hAnsi="Calibri" w:eastAsia="宋体" w:cs="Times New Roman"/>
                    <w:kern w:val="2"/>
                    <w:sz w:val="21"/>
                    <w:szCs w:val="21"/>
                  </w:rPr>
                  <w:id w:val="2024657993"/>
                  <w:placeholder>
                    <w:docPart w:val="{b4d439c3-4452-4787-b139-f3a23f7a170e}"/>
                  </w:placeholder>
                  <w15:color w:val="509DF3"/>
                </w:sdtPr>
                <w:sdtEndPr>
                  <w:rPr>
                    <w:rFonts w:ascii="Calibri" w:hAnsi="Calibri" w:eastAsia="宋体" w:cs="Times New Roman"/>
                    <w:kern w:val="2"/>
                    <w:sz w:val="21"/>
                    <w:szCs w:val="21"/>
                  </w:rPr>
                </w:sdtEndPr>
                <w:sdtContent>
                  <w:r>
                    <w:rPr>
                      <w:rFonts w:ascii="Times New Roman" w:hAnsi="Times New Roman" w:eastAsia="宋体" w:cs="Times New Roman"/>
                    </w:rPr>
                    <w:t>2.1.4 Delivery services</w:t>
                  </w:r>
                </w:sdtContent>
              </w:sdt>
              <w:r>
                <w:tab/>
              </w:r>
              <w:bookmarkStart w:id="8" w:name="_Toc2109075063_WPSOffice_Level3Page"/>
              <w:r>
                <w:t>8</w:t>
              </w:r>
              <w:bookmarkEnd w:id="8"/>
              <w:r>
                <w:fldChar w:fldCharType="end"/>
              </w:r>
            </w:p>
            <w:p>
              <w:pPr>
                <w:pStyle w:val="28"/>
                <w:tabs>
                  <w:tab w:val="right" w:leader="dot" w:pos="8300"/>
                </w:tabs>
                <w:spacing w:line="360" w:lineRule="auto"/>
                <w:ind w:left="840"/>
              </w:pPr>
              <w:r>
                <w:fldChar w:fldCharType="begin"/>
              </w:r>
              <w:r>
                <w:instrText xml:space="preserve"> HYPERLINK \l "_Toc859506459_WPSOffice_Level3" </w:instrText>
              </w:r>
              <w:r>
                <w:fldChar w:fldCharType="separate"/>
              </w:r>
              <w:sdt>
                <w:sdtPr>
                  <w:rPr>
                    <w:rFonts w:ascii="Calibri" w:hAnsi="Calibri" w:eastAsia="宋体" w:cs="Times New Roman"/>
                    <w:kern w:val="2"/>
                    <w:sz w:val="21"/>
                    <w:szCs w:val="21"/>
                  </w:rPr>
                  <w:id w:val="1854614358"/>
                  <w:placeholder>
                    <w:docPart w:val="{abe61a60-0aef-4bad-8652-730569331805}"/>
                  </w:placeholder>
                  <w15:color w:val="509DF3"/>
                </w:sdtPr>
                <w:sdtEndPr>
                  <w:rPr>
                    <w:rFonts w:ascii="Calibri" w:hAnsi="Calibri" w:eastAsia="宋体" w:cs="Times New Roman"/>
                    <w:kern w:val="2"/>
                    <w:sz w:val="21"/>
                    <w:szCs w:val="21"/>
                  </w:rPr>
                </w:sdtEndPr>
                <w:sdtContent>
                  <w:r>
                    <w:rPr>
                      <w:rFonts w:ascii="Times New Roman" w:hAnsi="Times New Roman" w:eastAsia="宋体" w:cs="Times New Roman"/>
                    </w:rPr>
                    <w:t>2.1.5 International development</w:t>
                  </w:r>
                </w:sdtContent>
              </w:sdt>
              <w:r>
                <w:tab/>
              </w:r>
              <w:bookmarkStart w:id="9" w:name="_Toc859506459_WPSOffice_Level3Page"/>
              <w:r>
                <w:t>8</w:t>
              </w:r>
              <w:bookmarkEnd w:id="9"/>
              <w:r>
                <w:fldChar w:fldCharType="end"/>
              </w:r>
            </w:p>
            <w:p>
              <w:pPr>
                <w:pStyle w:val="26"/>
                <w:tabs>
                  <w:tab w:val="right" w:leader="dot" w:pos="8300"/>
                </w:tabs>
                <w:spacing w:line="360" w:lineRule="auto"/>
              </w:pPr>
              <w:r>
                <w:fldChar w:fldCharType="begin"/>
              </w:r>
              <w:r>
                <w:instrText xml:space="preserve"> HYPERLINK \l "_Toc1985455432_WPSOffice_Level1" </w:instrText>
              </w:r>
              <w:r>
                <w:fldChar w:fldCharType="separate"/>
              </w:r>
              <w:sdt>
                <w:sdtPr>
                  <w:rPr>
                    <w:rFonts w:ascii="Calibri" w:hAnsi="Calibri" w:eastAsia="宋体" w:cs="Times New Roman"/>
                    <w:kern w:val="2"/>
                    <w:sz w:val="21"/>
                    <w:szCs w:val="21"/>
                  </w:rPr>
                  <w:id w:val="0"/>
                  <w:placeholder>
                    <w:docPart w:val="{9d7746ef-ca7d-464d-ac4d-e31041c3314f}"/>
                  </w:placeholder>
                  <w15:color w:val="509DF3"/>
                </w:sdtPr>
                <w:sdtEndPr>
                  <w:rPr>
                    <w:rFonts w:ascii="Calibri" w:hAnsi="Calibri" w:eastAsia="宋体" w:cs="Times New Roman"/>
                    <w:kern w:val="2"/>
                    <w:sz w:val="21"/>
                    <w:szCs w:val="21"/>
                  </w:rPr>
                </w:sdtEndPr>
                <w:sdtContent>
                  <w:r>
                    <w:rPr>
                      <w:rFonts w:ascii="Times New Roman" w:hAnsi="Times New Roman" w:eastAsia="宋体" w:cs="Times New Roman"/>
                    </w:rPr>
                    <w:t>3.0 Analysis of JD strategic environment</w:t>
                  </w:r>
                </w:sdtContent>
              </w:sdt>
              <w:r>
                <w:tab/>
              </w:r>
              <w:bookmarkStart w:id="10" w:name="_Toc1985455432_WPSOffice_Level1Page"/>
              <w:r>
                <w:t>9</w:t>
              </w:r>
              <w:bookmarkEnd w:id="10"/>
              <w:r>
                <w:fldChar w:fldCharType="end"/>
              </w:r>
            </w:p>
            <w:p>
              <w:pPr>
                <w:pStyle w:val="27"/>
                <w:tabs>
                  <w:tab w:val="right" w:leader="dot" w:pos="8300"/>
                </w:tabs>
                <w:spacing w:line="360" w:lineRule="auto"/>
                <w:ind w:left="420"/>
              </w:pPr>
              <w:r>
                <w:fldChar w:fldCharType="begin"/>
              </w:r>
              <w:r>
                <w:instrText xml:space="preserve"> HYPERLINK \l "_Toc1985455432_WPSOffice_Level2" </w:instrText>
              </w:r>
              <w:r>
                <w:fldChar w:fldCharType="separate"/>
              </w:r>
              <w:sdt>
                <w:sdtPr>
                  <w:rPr>
                    <w:rFonts w:ascii="Calibri" w:hAnsi="Calibri" w:eastAsia="宋体" w:cs="Times New Roman"/>
                    <w:kern w:val="2"/>
                    <w:sz w:val="21"/>
                    <w:szCs w:val="21"/>
                  </w:rPr>
                  <w:id w:val="693806444"/>
                  <w:placeholder>
                    <w:docPart w:val="{25b69cdb-4240-48f1-8682-aeb1f05f0ae9}"/>
                  </w:placeholder>
                  <w15:color w:val="509DF3"/>
                </w:sdtPr>
                <w:sdtEndPr>
                  <w:rPr>
                    <w:rFonts w:ascii="Calibri" w:hAnsi="Calibri" w:eastAsia="宋体" w:cs="Times New Roman"/>
                    <w:kern w:val="2"/>
                    <w:sz w:val="21"/>
                    <w:szCs w:val="21"/>
                  </w:rPr>
                </w:sdtEndPr>
                <w:sdtContent>
                  <w:r>
                    <w:rPr>
                      <w:rFonts w:ascii="Times New Roman" w:hAnsi="Times New Roman" w:eastAsia="宋体" w:cs="Times New Roman"/>
                    </w:rPr>
                    <w:t>3.1 PEST Model</w:t>
                  </w:r>
                </w:sdtContent>
              </w:sdt>
              <w:r>
                <w:tab/>
              </w:r>
              <w:bookmarkStart w:id="11" w:name="_Toc1985455432_WPSOffice_Level2Page"/>
              <w:r>
                <w:t>9</w:t>
              </w:r>
              <w:bookmarkEnd w:id="11"/>
              <w:r>
                <w:fldChar w:fldCharType="end"/>
              </w:r>
            </w:p>
            <w:p>
              <w:pPr>
                <w:pStyle w:val="28"/>
                <w:tabs>
                  <w:tab w:val="right" w:leader="dot" w:pos="8300"/>
                </w:tabs>
                <w:spacing w:line="360" w:lineRule="auto"/>
                <w:ind w:left="840"/>
              </w:pPr>
              <w:r>
                <w:fldChar w:fldCharType="begin"/>
              </w:r>
              <w:r>
                <w:instrText xml:space="preserve"> HYPERLINK \l "_Toc1750046691_WPSOffice_Level3" </w:instrText>
              </w:r>
              <w:r>
                <w:fldChar w:fldCharType="separate"/>
              </w:r>
              <w:sdt>
                <w:sdtPr>
                  <w:rPr>
                    <w:rFonts w:ascii="Calibri" w:hAnsi="Calibri" w:eastAsia="宋体" w:cs="Times New Roman"/>
                    <w:kern w:val="2"/>
                    <w:sz w:val="21"/>
                    <w:szCs w:val="21"/>
                  </w:rPr>
                  <w:id w:val="2082789183"/>
                  <w:placeholder>
                    <w:docPart w:val="{0902b113-0b87-475d-8d55-6b8b540b5bfd}"/>
                  </w:placeholder>
                  <w15:color w:val="509DF3"/>
                </w:sdtPr>
                <w:sdtEndPr>
                  <w:rPr>
                    <w:rFonts w:ascii="Calibri" w:hAnsi="Calibri" w:eastAsia="宋体" w:cs="Times New Roman"/>
                    <w:kern w:val="2"/>
                    <w:sz w:val="21"/>
                    <w:szCs w:val="21"/>
                  </w:rPr>
                </w:sdtEndPr>
                <w:sdtContent>
                  <w:r>
                    <w:rPr>
                      <w:rFonts w:ascii="Times New Roman" w:hAnsi="Times New Roman" w:eastAsia="宋体" w:cs="Times New Roman"/>
                    </w:rPr>
                    <w:t>3.1.1 Political Factor</w:t>
                  </w:r>
                </w:sdtContent>
              </w:sdt>
              <w:r>
                <w:tab/>
              </w:r>
              <w:bookmarkStart w:id="12" w:name="_Toc1750046691_WPSOffice_Level3Page"/>
              <w:r>
                <w:t>10</w:t>
              </w:r>
              <w:bookmarkEnd w:id="12"/>
              <w:r>
                <w:fldChar w:fldCharType="end"/>
              </w:r>
            </w:p>
            <w:p>
              <w:pPr>
                <w:pStyle w:val="28"/>
                <w:tabs>
                  <w:tab w:val="right" w:leader="dot" w:pos="8300"/>
                </w:tabs>
                <w:spacing w:line="360" w:lineRule="auto"/>
                <w:ind w:left="840"/>
              </w:pPr>
              <w:r>
                <w:fldChar w:fldCharType="begin"/>
              </w:r>
              <w:r>
                <w:instrText xml:space="preserve"> HYPERLINK \l "_Toc1098706325_WPSOffice_Level3" </w:instrText>
              </w:r>
              <w:r>
                <w:fldChar w:fldCharType="separate"/>
              </w:r>
              <w:sdt>
                <w:sdtPr>
                  <w:rPr>
                    <w:rFonts w:ascii="Calibri" w:hAnsi="Calibri" w:eastAsia="宋体" w:cs="Times New Roman"/>
                    <w:kern w:val="2"/>
                    <w:sz w:val="21"/>
                    <w:szCs w:val="21"/>
                  </w:rPr>
                  <w:id w:val="0"/>
                  <w:placeholder>
                    <w:docPart w:val="{9a56d417-ad4f-4c85-a927-2d0e6b2990a8}"/>
                  </w:placeholder>
                  <w15:color w:val="509DF3"/>
                </w:sdtPr>
                <w:sdtEndPr>
                  <w:rPr>
                    <w:rFonts w:ascii="Calibri" w:hAnsi="Calibri" w:eastAsia="宋体" w:cs="Times New Roman"/>
                    <w:kern w:val="2"/>
                    <w:sz w:val="21"/>
                    <w:szCs w:val="21"/>
                  </w:rPr>
                </w:sdtEndPr>
                <w:sdtContent>
                  <w:r>
                    <w:rPr>
                      <w:rFonts w:ascii="Times New Roman" w:hAnsi="Times New Roman" w:eastAsia="宋体" w:cs="Times New Roman"/>
                    </w:rPr>
                    <w:t>3.1.2 Economic Factor</w:t>
                  </w:r>
                </w:sdtContent>
              </w:sdt>
              <w:r>
                <w:tab/>
              </w:r>
              <w:bookmarkStart w:id="13" w:name="_Toc1098706325_WPSOffice_Level3Page"/>
              <w:r>
                <w:t>10</w:t>
              </w:r>
              <w:bookmarkEnd w:id="13"/>
              <w:r>
                <w:fldChar w:fldCharType="end"/>
              </w:r>
            </w:p>
            <w:p>
              <w:pPr>
                <w:pStyle w:val="28"/>
                <w:tabs>
                  <w:tab w:val="right" w:leader="dot" w:pos="8300"/>
                </w:tabs>
                <w:spacing w:line="360" w:lineRule="auto"/>
                <w:ind w:left="840"/>
              </w:pPr>
              <w:r>
                <w:fldChar w:fldCharType="begin"/>
              </w:r>
              <w:r>
                <w:instrText xml:space="preserve"> HYPERLINK \l "_Toc1892807369_WPSOffice_Level3" </w:instrText>
              </w:r>
              <w:r>
                <w:fldChar w:fldCharType="separate"/>
              </w:r>
              <w:sdt>
                <w:sdtPr>
                  <w:rPr>
                    <w:rFonts w:ascii="Calibri" w:hAnsi="Calibri" w:eastAsia="宋体" w:cs="Times New Roman"/>
                    <w:kern w:val="2"/>
                    <w:sz w:val="21"/>
                    <w:szCs w:val="21"/>
                  </w:rPr>
                  <w:id w:val="372272793"/>
                  <w:placeholder>
                    <w:docPart w:val="{9daffcc1-c7ab-4c9b-bc2f-4c3330beb188}"/>
                  </w:placeholder>
                  <w15:color w:val="509DF3"/>
                </w:sdtPr>
                <w:sdtEndPr>
                  <w:rPr>
                    <w:rFonts w:ascii="Calibri" w:hAnsi="Calibri" w:eastAsia="宋体" w:cs="Times New Roman"/>
                    <w:kern w:val="2"/>
                    <w:sz w:val="21"/>
                    <w:szCs w:val="21"/>
                  </w:rPr>
                </w:sdtEndPr>
                <w:sdtContent>
                  <w:r>
                    <w:rPr>
                      <w:rFonts w:ascii="Times New Roman" w:hAnsi="Times New Roman" w:eastAsia="宋体" w:cs="Times New Roman"/>
                    </w:rPr>
                    <w:t xml:space="preserve">3.1.3 Social </w:t>
                  </w:r>
                  <w:r>
                    <w:rPr>
                      <w:rFonts w:hint="eastAsia" w:ascii="Times New Roman" w:hAnsi="Times New Roman" w:eastAsia="宋体" w:cs="Times New Roman"/>
                    </w:rPr>
                    <w:t>F</w:t>
                  </w:r>
                  <w:r>
                    <w:rPr>
                      <w:rFonts w:ascii="Times New Roman" w:hAnsi="Times New Roman" w:eastAsia="宋体" w:cs="Times New Roman"/>
                    </w:rPr>
                    <w:t>actor</w:t>
                  </w:r>
                </w:sdtContent>
              </w:sdt>
              <w:r>
                <w:tab/>
              </w:r>
              <w:bookmarkStart w:id="14" w:name="_Toc1892807369_WPSOffice_Level3Page"/>
              <w:r>
                <w:t>11</w:t>
              </w:r>
              <w:bookmarkEnd w:id="14"/>
              <w:r>
                <w:fldChar w:fldCharType="end"/>
              </w:r>
            </w:p>
            <w:p>
              <w:pPr>
                <w:pStyle w:val="28"/>
                <w:tabs>
                  <w:tab w:val="right" w:leader="dot" w:pos="8300"/>
                </w:tabs>
                <w:spacing w:line="360" w:lineRule="auto"/>
                <w:ind w:left="840"/>
              </w:pPr>
              <w:r>
                <w:fldChar w:fldCharType="begin"/>
              </w:r>
              <w:r>
                <w:instrText xml:space="preserve"> HYPERLINK \l "_Toc1738187772_WPSOffice_Level3" </w:instrText>
              </w:r>
              <w:r>
                <w:fldChar w:fldCharType="separate"/>
              </w:r>
              <w:sdt>
                <w:sdtPr>
                  <w:rPr>
                    <w:rFonts w:ascii="Calibri" w:hAnsi="Calibri" w:eastAsia="宋体" w:cs="Times New Roman"/>
                    <w:kern w:val="2"/>
                    <w:sz w:val="21"/>
                    <w:szCs w:val="21"/>
                  </w:rPr>
                  <w:id w:val="751707483"/>
                  <w:placeholder>
                    <w:docPart w:val="{5f73482b-2fa2-47af-b0d6-e0da7de71a13}"/>
                  </w:placeholder>
                  <w15:color w:val="509DF3"/>
                </w:sdtPr>
                <w:sdtEndPr>
                  <w:rPr>
                    <w:rFonts w:ascii="Calibri" w:hAnsi="Calibri" w:eastAsia="宋体" w:cs="Times New Roman"/>
                    <w:kern w:val="2"/>
                    <w:sz w:val="21"/>
                    <w:szCs w:val="21"/>
                  </w:rPr>
                </w:sdtEndPr>
                <w:sdtContent>
                  <w:r>
                    <w:rPr>
                      <w:rFonts w:ascii="Times New Roman" w:hAnsi="Times New Roman" w:eastAsia="宋体" w:cs="Times New Roman"/>
                    </w:rPr>
                    <w:t>3.1.4 Technological Factor</w:t>
                  </w:r>
                </w:sdtContent>
              </w:sdt>
              <w:r>
                <w:tab/>
              </w:r>
              <w:bookmarkStart w:id="15" w:name="_Toc1738187772_WPSOffice_Level3Page"/>
              <w:r>
                <w:t>12</w:t>
              </w:r>
              <w:bookmarkEnd w:id="15"/>
              <w:r>
                <w:fldChar w:fldCharType="end"/>
              </w:r>
            </w:p>
            <w:p>
              <w:pPr>
                <w:pStyle w:val="27"/>
                <w:tabs>
                  <w:tab w:val="right" w:leader="dot" w:pos="8300"/>
                </w:tabs>
                <w:spacing w:line="360" w:lineRule="auto"/>
                <w:ind w:left="420"/>
              </w:pPr>
              <w:r>
                <w:fldChar w:fldCharType="begin"/>
              </w:r>
              <w:r>
                <w:instrText xml:space="preserve"> HYPERLINK \l "_Toc1948538538_WPSOffice_Level2" </w:instrText>
              </w:r>
              <w:r>
                <w:fldChar w:fldCharType="separate"/>
              </w:r>
              <w:sdt>
                <w:sdtPr>
                  <w:rPr>
                    <w:rFonts w:ascii="Calibri" w:hAnsi="Calibri" w:eastAsia="宋体" w:cs="Times New Roman"/>
                    <w:kern w:val="2"/>
                    <w:sz w:val="21"/>
                    <w:szCs w:val="21"/>
                  </w:rPr>
                  <w:id w:val="1604610239"/>
                  <w:placeholder>
                    <w:docPart w:val="{b4c49e14-6e0c-4967-a4b2-7ec471931b7b}"/>
                  </w:placeholder>
                  <w15:color w:val="509DF3"/>
                </w:sdtPr>
                <w:sdtEndPr>
                  <w:rPr>
                    <w:rFonts w:ascii="Calibri" w:hAnsi="Calibri" w:eastAsia="宋体" w:cs="Times New Roman"/>
                    <w:kern w:val="2"/>
                    <w:sz w:val="21"/>
                    <w:szCs w:val="21"/>
                  </w:rPr>
                </w:sdtEndPr>
                <w:sdtContent>
                  <w:r>
                    <w:rPr>
                      <w:rFonts w:ascii="Times New Roman" w:hAnsi="Times New Roman" w:eastAsia="宋体" w:cs="Times New Roman"/>
                    </w:rPr>
                    <w:t>3.2 Porter’s five forces</w:t>
                  </w:r>
                </w:sdtContent>
              </w:sdt>
              <w:r>
                <w:tab/>
              </w:r>
              <w:bookmarkStart w:id="16" w:name="_Toc1948538538_WPSOffice_Level2Page"/>
              <w:r>
                <w:t>13</w:t>
              </w:r>
              <w:bookmarkEnd w:id="16"/>
              <w:r>
                <w:fldChar w:fldCharType="end"/>
              </w:r>
            </w:p>
            <w:p>
              <w:pPr>
                <w:pStyle w:val="27"/>
                <w:tabs>
                  <w:tab w:val="right" w:leader="dot" w:pos="8300"/>
                </w:tabs>
                <w:spacing w:line="360" w:lineRule="auto"/>
                <w:ind w:left="420"/>
              </w:pPr>
              <w:r>
                <w:fldChar w:fldCharType="begin"/>
              </w:r>
              <w:r>
                <w:instrText xml:space="preserve"> HYPERLINK \l "_Toc2109075063_WPSOffice_Level2" </w:instrText>
              </w:r>
              <w:r>
                <w:fldChar w:fldCharType="separate"/>
              </w:r>
              <w:sdt>
                <w:sdtPr>
                  <w:rPr>
                    <w:rFonts w:ascii="Calibri" w:hAnsi="Calibri" w:eastAsia="宋体" w:cs="Times New Roman"/>
                    <w:kern w:val="2"/>
                    <w:sz w:val="21"/>
                    <w:szCs w:val="21"/>
                  </w:rPr>
                  <w:id w:val="0"/>
                  <w:placeholder>
                    <w:docPart w:val="{5058e116-1300-425a-b064-cb293f02b0f4}"/>
                  </w:placeholder>
                  <w15:color w:val="509DF3"/>
                </w:sdtPr>
                <w:sdtEndPr>
                  <w:rPr>
                    <w:rFonts w:ascii="Calibri" w:hAnsi="Calibri" w:eastAsia="宋体" w:cs="Times New Roman"/>
                    <w:kern w:val="2"/>
                    <w:sz w:val="21"/>
                    <w:szCs w:val="21"/>
                  </w:rPr>
                </w:sdtEndPr>
                <w:sdtContent>
                  <w:r>
                    <w:rPr>
                      <w:rFonts w:ascii="Times New Roman" w:hAnsi="Times New Roman" w:eastAsia="宋体" w:cs="Times New Roman"/>
                    </w:rPr>
                    <w:t>3.3 SWOT</w:t>
                  </w:r>
                </w:sdtContent>
              </w:sdt>
              <w:r>
                <w:tab/>
              </w:r>
              <w:bookmarkStart w:id="17" w:name="_Toc2109075063_WPSOffice_Level2Page"/>
              <w:r>
                <w:t>16</w:t>
              </w:r>
              <w:bookmarkEnd w:id="17"/>
              <w:r>
                <w:fldChar w:fldCharType="end"/>
              </w:r>
            </w:p>
            <w:p>
              <w:pPr>
                <w:pStyle w:val="28"/>
                <w:tabs>
                  <w:tab w:val="right" w:leader="dot" w:pos="8300"/>
                </w:tabs>
                <w:spacing w:line="360" w:lineRule="auto"/>
                <w:ind w:left="840"/>
              </w:pPr>
              <w:r>
                <w:fldChar w:fldCharType="begin"/>
              </w:r>
              <w:r>
                <w:instrText xml:space="preserve"> HYPERLINK \l "_Toc1501833863_WPSOffice_Level3" </w:instrText>
              </w:r>
              <w:r>
                <w:fldChar w:fldCharType="separate"/>
              </w:r>
              <w:sdt>
                <w:sdtPr>
                  <w:rPr>
                    <w:rFonts w:ascii="Calibri" w:hAnsi="Calibri" w:eastAsia="宋体" w:cs="Times New Roman"/>
                    <w:kern w:val="2"/>
                    <w:sz w:val="21"/>
                    <w:szCs w:val="21"/>
                  </w:rPr>
                  <w:id w:val="241310860"/>
                  <w:placeholder>
                    <w:docPart w:val="{44702af3-21b3-4b22-9d5e-e92cb3acb001}"/>
                  </w:placeholder>
                  <w15:color w:val="509DF3"/>
                </w:sdtPr>
                <w:sdtEndPr>
                  <w:rPr>
                    <w:rFonts w:ascii="Calibri" w:hAnsi="Calibri" w:eastAsia="宋体" w:cs="Times New Roman"/>
                    <w:kern w:val="2"/>
                    <w:sz w:val="21"/>
                    <w:szCs w:val="21"/>
                  </w:rPr>
                </w:sdtEndPr>
                <w:sdtContent>
                  <w:r>
                    <w:rPr>
                      <w:rFonts w:ascii="Times New Roman" w:hAnsi="Times New Roman" w:eastAsia="宋体" w:cs="Times New Roman"/>
                    </w:rPr>
                    <w:t>3.3.1 Strengths of JD</w:t>
                  </w:r>
                </w:sdtContent>
              </w:sdt>
              <w:r>
                <w:tab/>
              </w:r>
              <w:bookmarkStart w:id="18" w:name="_Toc1501833863_WPSOffice_Level3Page"/>
              <w:r>
                <w:t>17</w:t>
              </w:r>
              <w:bookmarkEnd w:id="18"/>
              <w:r>
                <w:fldChar w:fldCharType="end"/>
              </w:r>
            </w:p>
            <w:p>
              <w:pPr>
                <w:pStyle w:val="28"/>
                <w:tabs>
                  <w:tab w:val="right" w:leader="dot" w:pos="8300"/>
                </w:tabs>
                <w:spacing w:line="360" w:lineRule="auto"/>
                <w:ind w:left="840"/>
              </w:pPr>
              <w:r>
                <w:fldChar w:fldCharType="begin"/>
              </w:r>
              <w:r>
                <w:instrText xml:space="preserve"> HYPERLINK \l "_Toc1946432250_WPSOffice_Level3" </w:instrText>
              </w:r>
              <w:r>
                <w:fldChar w:fldCharType="separate"/>
              </w:r>
              <w:sdt>
                <w:sdtPr>
                  <w:rPr>
                    <w:rFonts w:ascii="Calibri" w:hAnsi="Calibri" w:eastAsia="宋体" w:cs="Times New Roman"/>
                    <w:kern w:val="2"/>
                    <w:sz w:val="21"/>
                    <w:szCs w:val="21"/>
                  </w:rPr>
                  <w:id w:val="2133355398"/>
                  <w:placeholder>
                    <w:docPart w:val="{ad5fc33c-a3a8-4252-90a7-1fda80c4593d}"/>
                  </w:placeholder>
                  <w15:color w:val="509DF3"/>
                </w:sdtPr>
                <w:sdtEndPr>
                  <w:rPr>
                    <w:rFonts w:ascii="Calibri" w:hAnsi="Calibri" w:eastAsia="宋体" w:cs="Times New Roman"/>
                    <w:kern w:val="2"/>
                    <w:sz w:val="21"/>
                    <w:szCs w:val="21"/>
                  </w:rPr>
                </w:sdtEndPr>
                <w:sdtContent>
                  <w:r>
                    <w:rPr>
                      <w:rFonts w:ascii="Times New Roman" w:hAnsi="Times New Roman" w:eastAsia="宋体" w:cs="Times New Roman"/>
                    </w:rPr>
                    <w:t>3.3.2 Weakness of JD</w:t>
                  </w:r>
                </w:sdtContent>
              </w:sdt>
              <w:r>
                <w:tab/>
              </w:r>
              <w:bookmarkStart w:id="19" w:name="_Toc1946432250_WPSOffice_Level3Page"/>
              <w:r>
                <w:t>18</w:t>
              </w:r>
              <w:bookmarkEnd w:id="19"/>
              <w:r>
                <w:fldChar w:fldCharType="end"/>
              </w:r>
            </w:p>
            <w:p>
              <w:pPr>
                <w:pStyle w:val="28"/>
                <w:tabs>
                  <w:tab w:val="right" w:leader="dot" w:pos="8300"/>
                </w:tabs>
                <w:spacing w:line="360" w:lineRule="auto"/>
                <w:ind w:left="840"/>
              </w:pPr>
              <w:r>
                <w:fldChar w:fldCharType="begin"/>
              </w:r>
              <w:r>
                <w:instrText xml:space="preserve"> HYPERLINK \l "_Toc1068430999_WPSOffice_Level3" </w:instrText>
              </w:r>
              <w:r>
                <w:fldChar w:fldCharType="separate"/>
              </w:r>
              <w:sdt>
                <w:sdtPr>
                  <w:rPr>
                    <w:rFonts w:ascii="Calibri" w:hAnsi="Calibri" w:eastAsia="宋体" w:cs="Times New Roman"/>
                    <w:kern w:val="2"/>
                    <w:sz w:val="21"/>
                    <w:szCs w:val="21"/>
                  </w:rPr>
                  <w:id w:val="1484665013"/>
                  <w:placeholder>
                    <w:docPart w:val="{23ec70fb-09f6-4fa5-9670-9171186c22c9}"/>
                  </w:placeholder>
                  <w15:color w:val="509DF3"/>
                </w:sdtPr>
                <w:sdtEndPr>
                  <w:rPr>
                    <w:rFonts w:ascii="Calibri" w:hAnsi="Calibri" w:eastAsia="宋体" w:cs="Times New Roman"/>
                    <w:kern w:val="2"/>
                    <w:sz w:val="21"/>
                    <w:szCs w:val="21"/>
                  </w:rPr>
                </w:sdtEndPr>
                <w:sdtContent>
                  <w:r>
                    <w:rPr>
                      <w:rFonts w:ascii="Times New Roman" w:hAnsi="Times New Roman" w:eastAsia="宋体" w:cs="Times New Roman"/>
                    </w:rPr>
                    <w:t>3.3.3 Opportunities of JD</w:t>
                  </w:r>
                </w:sdtContent>
              </w:sdt>
              <w:r>
                <w:tab/>
              </w:r>
              <w:bookmarkStart w:id="20" w:name="_Toc1068430999_WPSOffice_Level3Page"/>
              <w:r>
                <w:t>19</w:t>
              </w:r>
              <w:bookmarkEnd w:id="20"/>
              <w:r>
                <w:fldChar w:fldCharType="end"/>
              </w:r>
            </w:p>
            <w:p>
              <w:pPr>
                <w:pStyle w:val="28"/>
                <w:tabs>
                  <w:tab w:val="right" w:leader="dot" w:pos="8300"/>
                </w:tabs>
                <w:spacing w:line="360" w:lineRule="auto"/>
                <w:ind w:left="840"/>
              </w:pPr>
              <w:r>
                <w:fldChar w:fldCharType="begin"/>
              </w:r>
              <w:r>
                <w:instrText xml:space="preserve"> HYPERLINK \l "_Toc2009027626_WPSOffice_Level3" </w:instrText>
              </w:r>
              <w:r>
                <w:fldChar w:fldCharType="separate"/>
              </w:r>
              <w:sdt>
                <w:sdtPr>
                  <w:rPr>
                    <w:rFonts w:ascii="Calibri" w:hAnsi="Calibri" w:eastAsia="宋体" w:cs="Times New Roman"/>
                    <w:kern w:val="2"/>
                    <w:sz w:val="21"/>
                    <w:szCs w:val="21"/>
                  </w:rPr>
                  <w:id w:val="0"/>
                  <w:placeholder>
                    <w:docPart w:val="{b7635150-6a16-4b2e-a55f-c0ad1820ef36}"/>
                  </w:placeholder>
                  <w15:color w:val="509DF3"/>
                </w:sdtPr>
                <w:sdtEndPr>
                  <w:rPr>
                    <w:rFonts w:ascii="Calibri" w:hAnsi="Calibri" w:eastAsia="宋体" w:cs="Times New Roman"/>
                    <w:kern w:val="2"/>
                    <w:sz w:val="21"/>
                    <w:szCs w:val="21"/>
                  </w:rPr>
                </w:sdtEndPr>
                <w:sdtContent>
                  <w:r>
                    <w:rPr>
                      <w:rFonts w:ascii="Times New Roman" w:hAnsi="Times New Roman" w:eastAsia="宋体" w:cs="Times New Roman"/>
                    </w:rPr>
                    <w:t>3.3.4 Threats of JD</w:t>
                  </w:r>
                </w:sdtContent>
              </w:sdt>
              <w:r>
                <w:tab/>
              </w:r>
              <w:bookmarkStart w:id="21" w:name="_Toc2009027626_WPSOffice_Level3Page"/>
              <w:r>
                <w:t>20</w:t>
              </w:r>
              <w:bookmarkEnd w:id="21"/>
              <w:r>
                <w:fldChar w:fldCharType="end"/>
              </w:r>
            </w:p>
            <w:p>
              <w:pPr>
                <w:pStyle w:val="26"/>
                <w:tabs>
                  <w:tab w:val="right" w:leader="dot" w:pos="8300"/>
                </w:tabs>
                <w:spacing w:line="360" w:lineRule="auto"/>
              </w:pPr>
              <w:r>
                <w:fldChar w:fldCharType="begin"/>
              </w:r>
              <w:r>
                <w:instrText xml:space="preserve"> HYPERLINK \l "_Toc1948538538_WPSOffice_Level1" </w:instrText>
              </w:r>
              <w:r>
                <w:fldChar w:fldCharType="separate"/>
              </w:r>
              <w:sdt>
                <w:sdtPr>
                  <w:rPr>
                    <w:rFonts w:ascii="Calibri" w:hAnsi="Calibri" w:eastAsia="宋体" w:cs="Times New Roman"/>
                    <w:kern w:val="2"/>
                    <w:sz w:val="21"/>
                    <w:szCs w:val="21"/>
                  </w:rPr>
                  <w:id w:val="0"/>
                  <w:placeholder>
                    <w:docPart w:val="{acc313c3-3577-4100-b5d4-8092c15b24b8}"/>
                  </w:placeholder>
                  <w15:color w:val="509DF3"/>
                </w:sdtPr>
                <w:sdtEndPr>
                  <w:rPr>
                    <w:rFonts w:ascii="Calibri" w:hAnsi="Calibri" w:eastAsia="宋体" w:cs="Times New Roman"/>
                    <w:kern w:val="2"/>
                    <w:sz w:val="21"/>
                    <w:szCs w:val="21"/>
                  </w:rPr>
                </w:sdtEndPr>
                <w:sdtContent>
                  <w:r>
                    <w:rPr>
                      <w:rFonts w:ascii="Times New Roman" w:hAnsi="Times New Roman" w:eastAsia="宋体" w:cs="Times New Roman"/>
                    </w:rPr>
                    <w:t>4.0 Conclusion</w:t>
                  </w:r>
                </w:sdtContent>
              </w:sdt>
              <w:r>
                <w:tab/>
              </w:r>
              <w:bookmarkStart w:id="22" w:name="_Toc1948538538_WPSOffice_Level1Page"/>
              <w:r>
                <w:t>22</w:t>
              </w:r>
              <w:bookmarkEnd w:id="22"/>
              <w:r>
                <w:fldChar w:fldCharType="end"/>
              </w:r>
            </w:p>
            <w:p>
              <w:pPr>
                <w:pStyle w:val="26"/>
                <w:tabs>
                  <w:tab w:val="right" w:leader="dot" w:pos="8300"/>
                </w:tabs>
                <w:spacing w:line="360" w:lineRule="auto"/>
              </w:pPr>
              <w:r>
                <w:fldChar w:fldCharType="begin"/>
              </w:r>
              <w:r>
                <w:instrText xml:space="preserve"> HYPERLINK \l "_Toc2109075063_WPSOffice_Level1" </w:instrText>
              </w:r>
              <w:r>
                <w:fldChar w:fldCharType="separate"/>
              </w:r>
              <w:sdt>
                <w:sdtPr>
                  <w:rPr>
                    <w:rFonts w:ascii="Calibri" w:hAnsi="Calibri" w:eastAsia="宋体" w:cs="Times New Roman"/>
                    <w:kern w:val="2"/>
                    <w:sz w:val="21"/>
                    <w:szCs w:val="21"/>
                  </w:rPr>
                  <w:id w:val="1819542214"/>
                  <w:placeholder>
                    <w:docPart w:val="{ac78724e-86e2-4cc0-adc1-15fa627e1e1e}"/>
                  </w:placeholder>
                  <w15:color w:val="509DF3"/>
                </w:sdtPr>
                <w:sdtEndPr>
                  <w:rPr>
                    <w:rFonts w:ascii="Calibri" w:hAnsi="Calibri" w:eastAsia="宋体" w:cs="Times New Roman"/>
                    <w:kern w:val="2"/>
                    <w:sz w:val="21"/>
                    <w:szCs w:val="21"/>
                  </w:rPr>
                </w:sdtEndPr>
                <w:sdtContent>
                  <w:r>
                    <w:rPr>
                      <w:rFonts w:ascii="Times New Roman" w:hAnsi="Times New Roman" w:eastAsia="宋体" w:cs="Times New Roman"/>
                    </w:rPr>
                    <w:t>5</w:t>
                  </w:r>
                  <w:r>
                    <w:rPr>
                      <w:rFonts w:hint="eastAsia" w:ascii="Times New Roman" w:hAnsi="Times New Roman" w:eastAsia="宋体" w:cs="Times New Roman"/>
                    </w:rPr>
                    <w:t>.</w:t>
                  </w:r>
                  <w:r>
                    <w:rPr>
                      <w:rFonts w:ascii="Times New Roman" w:hAnsi="Times New Roman" w:eastAsia="宋体" w:cs="Times New Roman"/>
                    </w:rPr>
                    <w:t>0 Recommendations</w:t>
                  </w:r>
                </w:sdtContent>
              </w:sdt>
              <w:r>
                <w:tab/>
              </w:r>
              <w:bookmarkStart w:id="23" w:name="_Toc2109075063_WPSOffice_Level1Page"/>
              <w:r>
                <w:t>23</w:t>
              </w:r>
              <w:bookmarkEnd w:id="23"/>
              <w:r>
                <w:fldChar w:fldCharType="end"/>
              </w:r>
            </w:p>
            <w:p>
              <w:pPr>
                <w:pStyle w:val="26"/>
                <w:tabs>
                  <w:tab w:val="right" w:leader="dot" w:pos="8300"/>
                </w:tabs>
                <w:spacing w:line="360" w:lineRule="auto"/>
              </w:pPr>
              <w:r>
                <w:fldChar w:fldCharType="begin"/>
              </w:r>
              <w:r>
                <w:instrText xml:space="preserve"> HYPERLINK \l "_Toc859506459_WPSOffice_Level1" </w:instrText>
              </w:r>
              <w:r>
                <w:fldChar w:fldCharType="separate"/>
              </w:r>
              <w:sdt>
                <w:sdtPr>
                  <w:rPr>
                    <w:rFonts w:ascii="Calibri" w:hAnsi="Calibri" w:eastAsia="宋体" w:cs="Times New Roman"/>
                    <w:kern w:val="2"/>
                    <w:sz w:val="21"/>
                    <w:szCs w:val="21"/>
                  </w:rPr>
                  <w:id w:val="830802687"/>
                  <w:placeholder>
                    <w:docPart w:val="{b6bc3866-7e35-4982-8c9f-e926987bfff8}"/>
                  </w:placeholder>
                  <w15:color w:val="509DF3"/>
                </w:sdtPr>
                <w:sdtEndPr>
                  <w:rPr>
                    <w:rFonts w:ascii="Calibri" w:hAnsi="Calibri" w:eastAsia="宋体" w:cs="Times New Roman"/>
                    <w:kern w:val="2"/>
                    <w:sz w:val="21"/>
                    <w:szCs w:val="21"/>
                  </w:rPr>
                </w:sdtEndPr>
                <w:sdtContent>
                  <w:r>
                    <w:rPr>
                      <w:rFonts w:ascii="Calibri" w:hAnsi="Calibri" w:eastAsia="宋体" w:cs="Times New Roman"/>
                      <w:kern w:val="2"/>
                      <w:sz w:val="21"/>
                      <w:szCs w:val="21"/>
                    </w:rPr>
                    <w:t>6.0</w:t>
                  </w:r>
                  <w:r>
                    <w:rPr>
                      <w:rFonts w:ascii="Calibri" w:hAnsi="Calibri" w:eastAsia="宋体" w:cs="Times New Roman"/>
                      <w:kern w:val="2"/>
                      <w:sz w:val="21"/>
                      <w:szCs w:val="21"/>
                      <w:lang w:eastAsia="zh-Hans"/>
                    </w:rPr>
                    <w:t xml:space="preserve"> </w:t>
                  </w:r>
                  <w:r>
                    <w:rPr>
                      <w:rFonts w:ascii="Times New Roman" w:hAnsi="Times New Roman" w:eastAsia="宋体" w:cs="Times New Roman"/>
                    </w:rPr>
                    <w:t>Reference list</w:t>
                  </w:r>
                </w:sdtContent>
              </w:sdt>
              <w:r>
                <w:tab/>
              </w:r>
              <w:bookmarkStart w:id="24" w:name="_Toc859506459_WPSOffice_Level1Page"/>
              <w:r>
                <w:t>25</w:t>
              </w:r>
              <w:bookmarkEnd w:id="24"/>
              <w:r>
                <w:fldChar w:fldCharType="end"/>
              </w:r>
              <w:bookmarkEnd w:id="1"/>
            </w:p>
          </w:sdtContent>
        </w:sdt>
        <w:p>
          <w:pPr>
            <w:widowControl/>
            <w:spacing w:line="360" w:lineRule="auto"/>
            <w:outlineLvl w:val="0"/>
            <w:rPr>
              <w:rFonts w:ascii="Times New Roman" w:hAnsi="Times New Roman"/>
              <w:b/>
              <w:bCs/>
              <w:sz w:val="24"/>
              <w:szCs w:val="24"/>
            </w:rPr>
            <w:sectPr>
              <w:pgSz w:w="11906" w:h="16838"/>
              <w:pgMar w:top="1440" w:right="1803" w:bottom="1440" w:left="1803" w:header="851" w:footer="992" w:gutter="0"/>
              <w:cols w:space="0" w:num="1"/>
              <w:docGrid w:type="lines" w:linePitch="319" w:charSpace="0"/>
            </w:sectPr>
          </w:pPr>
        </w:p>
      </w:sdtContent>
    </w:sdt>
    <w:p>
      <w:pPr>
        <w:widowControl/>
        <w:spacing w:line="480" w:lineRule="auto"/>
        <w:outlineLvl w:val="0"/>
        <w:rPr>
          <w:rFonts w:ascii="Times New Roman" w:hAnsi="Times New Roman"/>
          <w:b/>
          <w:bCs/>
          <w:sz w:val="24"/>
          <w:szCs w:val="24"/>
        </w:rPr>
      </w:pPr>
      <w:bookmarkStart w:id="25" w:name="_Toc1454665107_WPSOffice_Level1"/>
      <w:r>
        <w:rPr>
          <w:rFonts w:ascii="Times New Roman" w:hAnsi="Times New Roman"/>
          <w:b/>
          <w:bCs/>
          <w:sz w:val="24"/>
          <w:szCs w:val="24"/>
        </w:rPr>
        <w:t>1.0 Introduction</w:t>
      </w:r>
      <w:bookmarkEnd w:id="25"/>
    </w:p>
    <w:p>
      <w:pPr>
        <w:widowControl/>
        <w:spacing w:line="480" w:lineRule="auto"/>
        <w:rPr>
          <w:rFonts w:ascii="Times New Roman" w:hAnsi="Times New Roman"/>
          <w:sz w:val="24"/>
          <w:szCs w:val="24"/>
        </w:rPr>
      </w:pPr>
      <w:r>
        <w:rPr>
          <w:rFonts w:ascii="Times New Roman" w:hAnsi="Times New Roman"/>
          <w:sz w:val="24"/>
          <w:szCs w:val="24"/>
        </w:rPr>
        <w:t xml:space="preserve"> </w:t>
      </w:r>
    </w:p>
    <w:p>
      <w:pPr>
        <w:widowControl/>
        <w:spacing w:line="480" w:lineRule="auto"/>
        <w:rPr>
          <w:rFonts w:ascii="Times New Roman" w:hAnsi="Times New Roman"/>
          <w:sz w:val="24"/>
          <w:szCs w:val="24"/>
        </w:rPr>
      </w:pPr>
      <w:r>
        <w:rPr>
          <w:rFonts w:ascii="Times New Roman" w:hAnsi="Times New Roman"/>
          <w:sz w:val="24"/>
          <w:szCs w:val="24"/>
        </w:rPr>
        <w:t>In this modern society, the development of the internet is very rapid, and internet enters our daily and various industries, which result in the E-commerce industry. E-commerce is the sharing of business information, maintaining business relationships and conducting business transactions through telecommunication networks (Vladimir, 1996). According to the latest statistics published by WeAreSocial and Hootsuite that the global Internet population reached 4.66 billion in January 2021, and accounting for 67% of the world's population. The internet has changed our lives and it has changed the way we interact with friends and conduct business in the past (Mohapatra, 2013). These changes have evolved many large Internet companies, such as Amazon and so on. Of course, there are also large Internet companies in China, such as Taobao, JD and so on. According to data from China's National Bureau of Statistics, till June 2021, the size of China's Internet users had reached 1.011 billion, up from 21.75 million in December 2020. With development of market economy, China's E-commerce industry has become a "sunrise industry, green industry" in the modern service industries. E-commerce is gradually affecting people's consumer habits. More and more consumers began to engage in the industry of online shopping. As E-commerce evolves, it has imposed incredibly positive impacts on various fields of economy, macroeconomic performance and economic policies (Coppel, 2000). Whereas there is a strong indication that E-commerce is confronted with most challenges and E-commerce corporations should conduct effective measures to address these problems so as to alleviate the reservations of online purchasers (Lee, 2002). If the number of online shoppers declines, naturally the company’s revenue will perform at a lower level, which will inevitably contribute to the company’s capital shortage alongside hinder the company’s strategic expansion and development. The purpose of this report is to target JD as an example to analyze its current problems and find out the internal and external factors regarding such problems, and ultimately solve them. This is of great significance to the company's development strategy.</w:t>
      </w:r>
    </w:p>
    <w:p>
      <w:pPr>
        <w:widowControl/>
        <w:spacing w:line="480" w:lineRule="auto"/>
        <w:rPr>
          <w:rFonts w:ascii="Times New Roman" w:hAnsi="Times New Roman"/>
          <w:sz w:val="24"/>
          <w:szCs w:val="24"/>
        </w:rPr>
      </w:pPr>
    </w:p>
    <w:p>
      <w:pPr>
        <w:spacing w:line="480" w:lineRule="auto"/>
        <w:rPr>
          <w:rFonts w:ascii="Times New Roman" w:hAnsi="Times New Roman"/>
          <w:sz w:val="24"/>
          <w:szCs w:val="24"/>
        </w:rPr>
      </w:pPr>
      <w:r>
        <w:rPr>
          <w:rFonts w:ascii="Times New Roman" w:hAnsi="Times New Roman"/>
          <w:sz w:val="24"/>
          <w:szCs w:val="24"/>
        </w:rPr>
        <w:t>JD has focused on professional 3C online shopping platform in China's market, and one of the most popular and influential E-commerce websites in China's E-commerce field. Since the beginning of 2004, JD Mall set foot in the E-commerce filed, focusing on the rapid development of the filed. Relying on its deep accumulation in the 3C(Computer, Communication, Consumer Electronics)field, it has successively establish wholly-owned companies in Shanghai and Guangzhou. With strategic foresight, it has connected north China, East China and South China to make most of the country covered by the logistics distribution network of JD Mall. Enhancing and enriching the company's technical strength, improve and perfect after-sales service, logistics distribution and marketing and other aspects of the service conditions, software and hardware facilities. According to the strategic planning by JD, it has established four logistics platforms centered on Beijing, Shanghai, Guangzhou and Chengdu, and comprehensively improved the storage throughput, in order to provide more efficient delivery services for users across the country and further deepen and expand the company's business. Currently, JD has its own wholly owned subsidiaries and its own service and logistics systems in Beijing and Shanghai. In order to assure the quality and speed of customer service across the country, JD is establishing management centers, logistics centers, procurement centers and call centers.</w:t>
      </w:r>
    </w:p>
    <w:p>
      <w:pPr>
        <w:spacing w:line="480" w:lineRule="auto"/>
        <w:rPr>
          <w:rFonts w:ascii="Times New Roman" w:hAnsi="Times New Roman"/>
          <w:sz w:val="24"/>
          <w:szCs w:val="24"/>
        </w:rPr>
      </w:pPr>
      <w:r>
        <w:rPr>
          <w:rFonts w:ascii="Times New Roman" w:hAnsi="Times New Roman"/>
          <w:sz w:val="24"/>
          <w:szCs w:val="24"/>
        </w:rPr>
        <w:t xml:space="preserve"> </w:t>
      </w:r>
    </w:p>
    <w:p>
      <w:pPr>
        <w:spacing w:line="480" w:lineRule="auto"/>
        <w:outlineLvl w:val="0"/>
        <w:rPr>
          <w:rFonts w:ascii="Times New Roman" w:hAnsi="Times New Roman"/>
          <w:b/>
          <w:bCs/>
          <w:sz w:val="24"/>
          <w:szCs w:val="24"/>
        </w:rPr>
      </w:pPr>
      <w:bookmarkStart w:id="26" w:name="_Toc432758082_WPSOffice_Level1"/>
      <w:r>
        <w:rPr>
          <w:rFonts w:ascii="Times New Roman" w:hAnsi="Times New Roman"/>
          <w:b/>
          <w:bCs/>
          <w:sz w:val="24"/>
          <w:szCs w:val="24"/>
        </w:rPr>
        <w:t>2.0 Strategic management for JD’ s company</w:t>
      </w:r>
      <w:bookmarkEnd w:id="26"/>
    </w:p>
    <w:p>
      <w:pPr>
        <w:spacing w:line="480" w:lineRule="auto"/>
        <w:rPr>
          <w:rFonts w:ascii="Times New Roman" w:hAnsi="Times New Roman"/>
          <w:b/>
          <w:bCs/>
          <w:sz w:val="24"/>
          <w:szCs w:val="24"/>
        </w:rPr>
      </w:pPr>
    </w:p>
    <w:p>
      <w:pPr>
        <w:spacing w:line="480" w:lineRule="auto"/>
        <w:rPr>
          <w:rFonts w:ascii="Times New Roman" w:hAnsi="Times New Roman"/>
          <w:sz w:val="24"/>
          <w:szCs w:val="24"/>
        </w:rPr>
      </w:pPr>
      <w:r>
        <w:rPr>
          <w:rFonts w:ascii="Times New Roman" w:hAnsi="Times New Roman"/>
          <w:sz w:val="24"/>
          <w:szCs w:val="24"/>
        </w:rPr>
        <w:t>Strategy is processed that corporate success derives from a competitive advantage which is based on distinctive capabilities, which is most often derived from the unique character of firm’s relationship with its suppliers, customers or employees, and this is precisely identified and applied to relevant markets (Kay, 1993). It is a plan-some sort of consciously intended course of action, a guideline (or set of guidelines) to deal with a situation (Mintzberg, 1987). Then it is as much about deciding what to do, where to go, why, when and how as about choosing what not to do (Mckeown, 2019). It is about making the choices necessary to distinguish an organization in meeting customers’ needs (Porter and Lee, 2015).</w:t>
      </w:r>
    </w:p>
    <w:p>
      <w:pPr>
        <w:spacing w:line="480" w:lineRule="auto"/>
        <w:rPr>
          <w:rFonts w:ascii="Times New Roman" w:hAnsi="Times New Roman"/>
          <w:sz w:val="24"/>
          <w:szCs w:val="24"/>
        </w:rPr>
      </w:pPr>
    </w:p>
    <w:p>
      <w:pPr>
        <w:spacing w:line="480" w:lineRule="auto"/>
        <w:outlineLvl w:val="1"/>
        <w:rPr>
          <w:rFonts w:ascii="Times New Roman" w:hAnsi="Times New Roman"/>
          <w:b/>
          <w:bCs/>
          <w:sz w:val="24"/>
          <w:szCs w:val="24"/>
        </w:rPr>
      </w:pPr>
      <w:bookmarkStart w:id="27" w:name="_Toc432758082_WPSOffice_Level2"/>
      <w:r>
        <w:rPr>
          <w:rFonts w:ascii="Times New Roman" w:hAnsi="Times New Roman"/>
          <w:b/>
          <w:bCs/>
          <w:sz w:val="24"/>
          <w:szCs w:val="24"/>
        </w:rPr>
        <w:t>2.1 Strategic choose of JD</w:t>
      </w:r>
      <w:bookmarkEnd w:id="27"/>
    </w:p>
    <w:p>
      <w:pPr>
        <w:spacing w:line="480" w:lineRule="auto"/>
        <w:outlineLvl w:val="2"/>
        <w:rPr>
          <w:rFonts w:ascii="Times New Roman" w:hAnsi="Times New Roman"/>
          <w:b/>
          <w:bCs/>
          <w:sz w:val="24"/>
          <w:szCs w:val="24"/>
        </w:rPr>
      </w:pPr>
      <w:bookmarkStart w:id="28" w:name="_Toc432758082_WPSOffice_Level3"/>
      <w:r>
        <w:rPr>
          <w:rFonts w:ascii="Times New Roman" w:hAnsi="Times New Roman"/>
          <w:b/>
          <w:bCs/>
          <w:sz w:val="24"/>
          <w:szCs w:val="24"/>
        </w:rPr>
        <w:t>2.1.1 Customer care</w:t>
      </w:r>
      <w:bookmarkEnd w:id="28"/>
    </w:p>
    <w:p>
      <w:pPr>
        <w:spacing w:line="480" w:lineRule="auto"/>
        <w:rPr>
          <w:rFonts w:ascii="Times New Roman" w:hAnsi="Times New Roman"/>
          <w:b/>
          <w:bCs/>
          <w:sz w:val="24"/>
          <w:szCs w:val="24"/>
        </w:rPr>
      </w:pPr>
    </w:p>
    <w:p>
      <w:pPr>
        <w:spacing w:line="480" w:lineRule="auto"/>
        <w:rPr>
          <w:rFonts w:ascii="Times New Roman" w:hAnsi="Times New Roman"/>
          <w:sz w:val="24"/>
          <w:szCs w:val="24"/>
        </w:rPr>
      </w:pPr>
      <w:r>
        <w:rPr>
          <w:rFonts w:ascii="Times New Roman" w:hAnsi="Times New Roman"/>
          <w:sz w:val="24"/>
          <w:szCs w:val="24"/>
        </w:rPr>
        <w:t xml:space="preserve">JD belongs to the service industry, so it needs to continuously improve its service level, and then improves the experience of E-commerce users. Customer is essential to the long-term financial success of your business, but with more choice than ever before, customers today have high expectations of the services they use (Ckook, 2010). In this stage, JD companies must have to understand consumers’ consumption interests and desires clearly in order to ensure that all service consumers can be met. For example: self-operated logistics, 3C product quality assurance, after-sales service, etc. </w:t>
      </w:r>
    </w:p>
    <w:p>
      <w:pPr>
        <w:spacing w:line="480" w:lineRule="auto"/>
        <w:rPr>
          <w:rFonts w:ascii="Times New Roman" w:hAnsi="Times New Roman"/>
          <w:sz w:val="24"/>
          <w:szCs w:val="24"/>
        </w:rPr>
      </w:pPr>
      <w:r>
        <w:rPr>
          <w:rFonts w:ascii="Times New Roman" w:hAnsi="Times New Roman"/>
          <w:sz w:val="24"/>
          <w:szCs w:val="24"/>
        </w:rPr>
        <w:t xml:space="preserve"> </w:t>
      </w:r>
    </w:p>
    <w:p>
      <w:pPr>
        <w:spacing w:line="480" w:lineRule="auto"/>
        <w:rPr>
          <w:rFonts w:ascii="Times New Roman" w:hAnsi="Times New Roman"/>
          <w:sz w:val="24"/>
          <w:szCs w:val="24"/>
        </w:rPr>
      </w:pPr>
      <w:r>
        <w:rPr>
          <w:rFonts w:ascii="Times New Roman" w:hAnsi="Times New Roman"/>
          <w:sz w:val="24"/>
          <w:szCs w:val="24"/>
        </w:rPr>
        <w:t>Self-operated logistics is established in order to improve the speed of logistics distribution. When a consumer purchases a product, at the same time, JD’ s warehouse in the city where the consumer lives will obtain the order, which will then packed and delivered to consumer the next day, saving the consumer’s expectation time for the product. The product will be safety, because of the real-time update of self-logistics information is guaranteed. When the delivery personnel to address of the consumer, are signed by the consumer, to ensure the safe arrival of good.</w:t>
      </w:r>
    </w:p>
    <w:p>
      <w:pPr>
        <w:spacing w:line="480" w:lineRule="auto"/>
        <w:rPr>
          <w:rFonts w:ascii="Times New Roman" w:hAnsi="Times New Roman"/>
          <w:sz w:val="24"/>
          <w:szCs w:val="24"/>
        </w:rPr>
      </w:pPr>
      <w:r>
        <w:rPr>
          <w:rFonts w:ascii="Times New Roman" w:hAnsi="Times New Roman"/>
          <w:sz w:val="24"/>
          <w:szCs w:val="24"/>
        </w:rPr>
        <w:t xml:space="preserve"> </w:t>
      </w:r>
    </w:p>
    <w:p>
      <w:pPr>
        <w:spacing w:line="480" w:lineRule="auto"/>
        <w:rPr>
          <w:rFonts w:ascii="Times New Roman" w:hAnsi="Times New Roman"/>
          <w:sz w:val="24"/>
          <w:szCs w:val="24"/>
        </w:rPr>
      </w:pPr>
      <w:r>
        <w:rPr>
          <w:rFonts w:ascii="Times New Roman" w:hAnsi="Times New Roman"/>
          <w:sz w:val="24"/>
          <w:szCs w:val="24"/>
        </w:rPr>
        <w:t>The assurance of 3C product quality is that the three series of computer, communication and consumer electronics have legitimate supply channels and supervision by authorities. JD Mall has formulated rules, introduced the government, suppliers, merchants and other relevant quality inspection institutions, established a quality supervision system, and strictly controlled product quality. In this way, consumers can avoid the unpleasant mood caused by buying fake goods.</w:t>
      </w:r>
    </w:p>
    <w:p>
      <w:pPr>
        <w:spacing w:line="480" w:lineRule="auto"/>
        <w:rPr>
          <w:rFonts w:ascii="Times New Roman" w:hAnsi="Times New Roman"/>
          <w:sz w:val="24"/>
          <w:szCs w:val="24"/>
        </w:rPr>
      </w:pPr>
      <w:r>
        <w:rPr>
          <w:rFonts w:ascii="Times New Roman" w:hAnsi="Times New Roman"/>
          <w:sz w:val="24"/>
          <w:szCs w:val="24"/>
        </w:rPr>
        <w:t xml:space="preserve"> </w:t>
      </w:r>
    </w:p>
    <w:p>
      <w:pPr>
        <w:spacing w:line="480" w:lineRule="auto"/>
        <w:rPr>
          <w:rFonts w:ascii="Times New Roman" w:hAnsi="Times New Roman"/>
          <w:sz w:val="24"/>
          <w:szCs w:val="24"/>
        </w:rPr>
      </w:pPr>
      <w:r>
        <w:rPr>
          <w:rFonts w:ascii="Times New Roman" w:hAnsi="Times New Roman"/>
          <w:sz w:val="24"/>
          <w:szCs w:val="24"/>
        </w:rPr>
        <w:t>JD’ s after-sale service is very distinctive. It means that within one year after the after the product is sold, if there is any quality problem, the product will be recovered with free door-to-door pickup and delivery. Then they will be sent to original authorized maintenance services. It is very set customer mind at rest that deliver the goods to the cargo clerk.</w:t>
      </w:r>
    </w:p>
    <w:p>
      <w:pPr>
        <w:spacing w:line="480" w:lineRule="auto"/>
        <w:rPr>
          <w:rFonts w:ascii="Times New Roman" w:hAnsi="Times New Roman"/>
          <w:sz w:val="24"/>
          <w:szCs w:val="24"/>
        </w:rPr>
      </w:pPr>
      <w:r>
        <w:rPr>
          <w:rFonts w:ascii="Times New Roman" w:hAnsi="Times New Roman"/>
          <w:sz w:val="24"/>
          <w:szCs w:val="24"/>
        </w:rPr>
        <w:t xml:space="preserve"> </w:t>
      </w:r>
    </w:p>
    <w:p>
      <w:pPr>
        <w:spacing w:line="480" w:lineRule="auto"/>
        <w:rPr>
          <w:rFonts w:ascii="Times New Roman" w:hAnsi="Times New Roman"/>
          <w:sz w:val="24"/>
          <w:szCs w:val="24"/>
        </w:rPr>
      </w:pPr>
      <w:r>
        <w:rPr>
          <w:rFonts w:ascii="Times New Roman" w:hAnsi="Times New Roman"/>
          <w:sz w:val="24"/>
          <w:szCs w:val="24"/>
        </w:rPr>
        <w:t>JD pays attention to the registration rate of consumers. For example: After the new user registration is completed, JD will send coupons and other platform video membership benefits. Consumers can use this coupon in any store in JD Mall, and there are no additional conditions to meet consumers' shopping needs. At the same time, consumers can also watch paid videos for free through video membership benefits.</w:t>
      </w:r>
    </w:p>
    <w:p>
      <w:pPr>
        <w:spacing w:line="480" w:lineRule="auto"/>
        <w:rPr>
          <w:rFonts w:ascii="Times New Roman" w:hAnsi="Times New Roman"/>
          <w:sz w:val="24"/>
          <w:szCs w:val="24"/>
        </w:rPr>
      </w:pPr>
      <w:r>
        <w:rPr>
          <w:rFonts w:ascii="Times New Roman" w:hAnsi="Times New Roman"/>
          <w:sz w:val="24"/>
          <w:szCs w:val="24"/>
        </w:rPr>
        <w:t xml:space="preserve"> </w:t>
      </w:r>
    </w:p>
    <w:p>
      <w:pPr>
        <w:spacing w:line="480" w:lineRule="auto"/>
        <w:rPr>
          <w:rFonts w:ascii="Times New Roman" w:hAnsi="Times New Roman"/>
          <w:sz w:val="24"/>
          <w:szCs w:val="24"/>
        </w:rPr>
      </w:pPr>
      <w:r>
        <w:rPr>
          <w:rFonts w:ascii="Times New Roman" w:hAnsi="Times New Roman"/>
          <w:sz w:val="24"/>
          <w:szCs w:val="24"/>
        </w:rPr>
        <w:t>As for customer information, JD analyzes it, obtain data and provide targeted and personalized services, so as obtain higher customer evaluation. For example, when the old customers log in to JD platform, JD will recommend products that customers may need according to their previous browsing history, purchase history and collection record, saving customers’ searching time.</w:t>
      </w:r>
    </w:p>
    <w:p>
      <w:pPr>
        <w:spacing w:line="480" w:lineRule="auto"/>
        <w:rPr>
          <w:rFonts w:ascii="Times New Roman" w:hAnsi="Times New Roman"/>
          <w:sz w:val="24"/>
          <w:szCs w:val="24"/>
        </w:rPr>
      </w:pPr>
      <w:r>
        <w:rPr>
          <w:rFonts w:ascii="Times New Roman" w:hAnsi="Times New Roman"/>
          <w:sz w:val="24"/>
          <w:szCs w:val="24"/>
        </w:rPr>
        <w:t xml:space="preserve"> </w:t>
      </w:r>
    </w:p>
    <w:p>
      <w:pPr>
        <w:spacing w:line="480" w:lineRule="auto"/>
        <w:outlineLvl w:val="2"/>
        <w:rPr>
          <w:rFonts w:ascii="Times New Roman" w:hAnsi="Times New Roman"/>
          <w:b/>
          <w:bCs/>
          <w:sz w:val="24"/>
          <w:szCs w:val="24"/>
        </w:rPr>
      </w:pPr>
      <w:bookmarkStart w:id="29" w:name="_Toc1985455432_WPSOffice_Level3"/>
      <w:r>
        <w:rPr>
          <w:rFonts w:ascii="Times New Roman" w:hAnsi="Times New Roman"/>
          <w:b/>
          <w:bCs/>
          <w:sz w:val="24"/>
          <w:szCs w:val="24"/>
        </w:rPr>
        <w:t>2.1.2 Employee care</w:t>
      </w:r>
      <w:bookmarkEnd w:id="29"/>
    </w:p>
    <w:p>
      <w:pPr>
        <w:spacing w:line="480" w:lineRule="auto"/>
        <w:rPr>
          <w:rFonts w:ascii="Times New Roman" w:hAnsi="Times New Roman"/>
          <w:b/>
          <w:bCs/>
          <w:sz w:val="24"/>
          <w:szCs w:val="24"/>
        </w:rPr>
      </w:pPr>
    </w:p>
    <w:p>
      <w:pPr>
        <w:spacing w:line="480" w:lineRule="auto"/>
        <w:rPr>
          <w:rFonts w:ascii="Times New Roman" w:hAnsi="Times New Roman"/>
          <w:sz w:val="24"/>
          <w:szCs w:val="24"/>
        </w:rPr>
      </w:pPr>
      <w:r>
        <w:rPr>
          <w:rFonts w:ascii="Times New Roman" w:hAnsi="Times New Roman"/>
          <w:sz w:val="24"/>
          <w:szCs w:val="24"/>
        </w:rPr>
        <w:t>Organization today is increasingly focus on talent as a strategic asset and a competitive advantage for achieving business success (Slizer and Church, 2009). In the talent training plan of company, it is necessary to cultivate talents needed by the strategy (Silzer and Dowell, 2010). JD is a company that focus on great importance to the construction of corporate culture. It formulates performance appraisal and pays attention to the cultivation of employees’ skill, employee welfare and team spirit.</w:t>
      </w:r>
    </w:p>
    <w:p>
      <w:pPr>
        <w:spacing w:line="480" w:lineRule="auto"/>
        <w:rPr>
          <w:rFonts w:ascii="Times New Roman" w:hAnsi="Times New Roman"/>
          <w:sz w:val="24"/>
          <w:szCs w:val="24"/>
        </w:rPr>
      </w:pPr>
      <w:r>
        <w:rPr>
          <w:rFonts w:ascii="Times New Roman" w:hAnsi="Times New Roman"/>
          <w:sz w:val="24"/>
          <w:szCs w:val="24"/>
        </w:rPr>
        <w:t xml:space="preserve"> </w:t>
      </w:r>
    </w:p>
    <w:p>
      <w:pPr>
        <w:spacing w:line="480" w:lineRule="auto"/>
        <w:rPr>
          <w:rFonts w:ascii="Times New Roman" w:hAnsi="Times New Roman"/>
          <w:sz w:val="24"/>
          <w:szCs w:val="24"/>
        </w:rPr>
      </w:pPr>
      <w:r>
        <w:rPr>
          <w:rFonts w:ascii="Times New Roman" w:hAnsi="Times New Roman"/>
          <w:sz w:val="24"/>
          <w:szCs w:val="24"/>
        </w:rPr>
        <w:t>The first step is to establish a performance appraisal system, which requires recognition of each employee’s work and screening out employees with outstanding performance. In the table, the task arrangement for the month, the completion of the task and the quality of the task are marked. Then, giving a grade of scoring, such as: completed 60%, 70%, 80%, 90%, 100% corresponding to average, great, good, very good, excellent. For employees, these are equivalent to the company's recognition of the employees' work conditions, so that employees will not feel that the company has ignored him.</w:t>
      </w:r>
    </w:p>
    <w:p>
      <w:pPr>
        <w:spacing w:line="480" w:lineRule="auto"/>
        <w:rPr>
          <w:rFonts w:ascii="Times New Roman" w:hAnsi="Times New Roman"/>
          <w:sz w:val="24"/>
          <w:szCs w:val="24"/>
        </w:rPr>
      </w:pPr>
      <w:r>
        <w:rPr>
          <w:rFonts w:ascii="Times New Roman" w:hAnsi="Times New Roman"/>
          <w:sz w:val="24"/>
          <w:szCs w:val="24"/>
        </w:rPr>
        <w:t xml:space="preserve"> </w:t>
      </w:r>
    </w:p>
    <w:p>
      <w:pPr>
        <w:spacing w:line="480" w:lineRule="auto"/>
        <w:rPr>
          <w:rFonts w:ascii="Times New Roman" w:hAnsi="Times New Roman"/>
          <w:sz w:val="24"/>
          <w:szCs w:val="24"/>
        </w:rPr>
      </w:pPr>
      <w:r>
        <w:rPr>
          <w:rFonts w:ascii="Times New Roman" w:hAnsi="Times New Roman"/>
          <w:sz w:val="24"/>
          <w:szCs w:val="24"/>
        </w:rPr>
        <w:t>The second step is to determine the list of training personnel through the evaluation system. This is to constantly improve the skill of employees, so that employees in the future work more relaxed. For example, if you complete 60% of your work, you can get three days of training from the company; if you complete 70% of your work, you can get four days of training, and so on. This form gives employees a sense of belonging and allows them to understand his importance to the company.</w:t>
      </w:r>
    </w:p>
    <w:p>
      <w:pPr>
        <w:spacing w:line="480" w:lineRule="auto"/>
        <w:rPr>
          <w:rFonts w:ascii="Times New Roman" w:hAnsi="Times New Roman"/>
          <w:sz w:val="24"/>
          <w:szCs w:val="24"/>
        </w:rPr>
      </w:pPr>
      <w:r>
        <w:rPr>
          <w:rFonts w:ascii="Times New Roman" w:hAnsi="Times New Roman"/>
          <w:sz w:val="24"/>
          <w:szCs w:val="24"/>
        </w:rPr>
        <w:t xml:space="preserve"> </w:t>
      </w:r>
    </w:p>
    <w:p>
      <w:pPr>
        <w:spacing w:line="480" w:lineRule="auto"/>
        <w:rPr>
          <w:rFonts w:ascii="Times New Roman" w:hAnsi="Times New Roman"/>
          <w:sz w:val="24"/>
          <w:szCs w:val="24"/>
        </w:rPr>
      </w:pPr>
      <w:r>
        <w:rPr>
          <w:rFonts w:ascii="Times New Roman" w:hAnsi="Times New Roman"/>
          <w:sz w:val="24"/>
          <w:szCs w:val="24"/>
        </w:rPr>
        <w:t>The third step is to combine with the monthly performance assessment, employees should have additional performance income in addition to their own deserved salary. This is an additional bonus issued by the company to motivate employees. For example, if you complete 80% of the work, you can get a reward of 300 pounds; if you complete 90%, you can get a reward of 500 pounds, and so on. This can make employees' lives more secure and able to work wholeheartedly.</w:t>
      </w:r>
    </w:p>
    <w:p>
      <w:pPr>
        <w:spacing w:line="480" w:lineRule="auto"/>
        <w:rPr>
          <w:rFonts w:ascii="Times New Roman" w:hAnsi="Times New Roman"/>
          <w:sz w:val="24"/>
          <w:szCs w:val="24"/>
        </w:rPr>
      </w:pPr>
      <w:r>
        <w:rPr>
          <w:rFonts w:ascii="Times New Roman" w:hAnsi="Times New Roman"/>
          <w:sz w:val="24"/>
          <w:szCs w:val="24"/>
        </w:rPr>
        <w:t xml:space="preserve"> </w:t>
      </w:r>
    </w:p>
    <w:p>
      <w:pPr>
        <w:spacing w:line="480" w:lineRule="auto"/>
        <w:rPr>
          <w:rFonts w:ascii="Times New Roman" w:hAnsi="Times New Roman"/>
          <w:sz w:val="24"/>
          <w:szCs w:val="24"/>
          <w:lang w:eastAsia="zh-Hans"/>
        </w:rPr>
      </w:pPr>
      <w:r>
        <w:rPr>
          <w:rFonts w:ascii="Times New Roman" w:hAnsi="Times New Roman"/>
          <w:sz w:val="24"/>
          <w:szCs w:val="24"/>
          <w:lang w:eastAsia="zh-Hans"/>
        </w:rPr>
        <w:t>Finally, when the commemorative holiday comes, company needs to prepare activities or gifts for employees. For example, when an employee’s birthday comes around, the company should give them some small gifts or holiday rewards. When Christmas comes, the company can organize a dinner party among the employees to bond with each other.</w:t>
      </w:r>
    </w:p>
    <w:p>
      <w:pPr>
        <w:spacing w:line="480" w:lineRule="auto"/>
        <w:rPr>
          <w:rFonts w:ascii="Times New Roman" w:hAnsi="Times New Roman"/>
          <w:sz w:val="24"/>
          <w:szCs w:val="24"/>
          <w:lang w:eastAsia="zh-Hans"/>
        </w:rPr>
      </w:pPr>
    </w:p>
    <w:p>
      <w:pPr>
        <w:spacing w:line="480" w:lineRule="auto"/>
        <w:rPr>
          <w:rFonts w:ascii="Times New Roman" w:hAnsi="Times New Roman"/>
          <w:sz w:val="24"/>
          <w:szCs w:val="24"/>
        </w:rPr>
      </w:pPr>
      <w:r>
        <w:rPr>
          <w:rFonts w:ascii="Times New Roman" w:hAnsi="Times New Roman"/>
          <w:sz w:val="24"/>
          <w:szCs w:val="24"/>
        </w:rPr>
        <w:t>This strategy is to focus on employee care, focusing on employees' potential capabilities, potential motivation, daily life, and building relationships between employees. This will allow employees to treat the company as a writer and reduce the loss of talent.</w:t>
      </w:r>
    </w:p>
    <w:p>
      <w:pPr>
        <w:spacing w:line="480" w:lineRule="auto"/>
        <w:rPr>
          <w:rFonts w:ascii="Times New Roman" w:hAnsi="Times New Roman"/>
          <w:sz w:val="24"/>
          <w:szCs w:val="24"/>
        </w:rPr>
      </w:pPr>
      <w:r>
        <w:rPr>
          <w:rFonts w:ascii="Times New Roman" w:hAnsi="Times New Roman"/>
          <w:sz w:val="24"/>
          <w:szCs w:val="24"/>
        </w:rPr>
        <w:t xml:space="preserve"> </w:t>
      </w:r>
    </w:p>
    <w:p>
      <w:pPr>
        <w:spacing w:line="480" w:lineRule="auto"/>
        <w:outlineLvl w:val="2"/>
        <w:rPr>
          <w:rFonts w:ascii="Times New Roman" w:hAnsi="Times New Roman"/>
          <w:b/>
          <w:bCs/>
          <w:sz w:val="24"/>
          <w:szCs w:val="24"/>
        </w:rPr>
      </w:pPr>
      <w:bookmarkStart w:id="30" w:name="_Toc1948538538_WPSOffice_Level3"/>
      <w:r>
        <w:rPr>
          <w:rFonts w:ascii="Times New Roman" w:hAnsi="Times New Roman"/>
          <w:b/>
          <w:bCs/>
          <w:sz w:val="24"/>
          <w:szCs w:val="24"/>
        </w:rPr>
        <w:t>2.1.3 Financing</w:t>
      </w:r>
      <w:bookmarkEnd w:id="30"/>
    </w:p>
    <w:p>
      <w:pPr>
        <w:spacing w:line="480" w:lineRule="auto"/>
        <w:rPr>
          <w:rFonts w:ascii="Times New Roman" w:hAnsi="Times New Roman"/>
          <w:b/>
          <w:bCs/>
          <w:sz w:val="24"/>
          <w:szCs w:val="24"/>
        </w:rPr>
      </w:pPr>
    </w:p>
    <w:p>
      <w:pPr>
        <w:spacing w:line="480" w:lineRule="auto"/>
        <w:rPr>
          <w:rFonts w:ascii="Times New Roman" w:hAnsi="Times New Roman"/>
          <w:sz w:val="24"/>
          <w:szCs w:val="24"/>
        </w:rPr>
      </w:pPr>
      <w:r>
        <w:rPr>
          <w:rFonts w:ascii="Times New Roman" w:hAnsi="Times New Roman"/>
          <w:sz w:val="24"/>
          <w:szCs w:val="24"/>
        </w:rPr>
        <w:t>Financing can be defined as the practice of funding a project or venture by raising a lot of small quantities of money from a huge number of people (Rossi, 2014) which means This method allows the entrepreneurs to collect funds to finance their projects and thus raise the necessary funds by relatively small contributions of a relatively large number of investors (</w:t>
      </w:r>
      <w:r>
        <w:rPr>
          <w:rFonts w:ascii="Times New Roman" w:hAnsi="Times New Roman" w:eastAsiaTheme="minorEastAsia"/>
          <w:kern w:val="0"/>
          <w:sz w:val="24"/>
          <w:szCs w:val="24"/>
        </w:rPr>
        <w:t xml:space="preserve">Golić, 2014). The advantage of doing so lie mainly in an opportunity to test the viability of the market, the availability of capital, the benefits to the community, and the decision-making power of the enterprise in the hands of the entrepreneur (Valanciene and Jegeleviciute, 2013). </w:t>
      </w:r>
      <w:r>
        <w:rPr>
          <w:rFonts w:ascii="Times New Roman" w:hAnsi="Times New Roman"/>
          <w:sz w:val="24"/>
          <w:szCs w:val="24"/>
        </w:rPr>
        <w:t>At the beginning of the development of the enterprise, the limited capital will lead to the technological development of the enterprise will be hindered. The enterprise must rely on financing to solve the problem of capital shortage. For example, JD received 10 million in capital today’s financing in August 2007. In January 2009, it received 21 million in funding from Bull capital and other companies. In April 2011, DST raised 1.5 billion in financing from Russia and other firms. In November 2012, it secured 400 million in financing from Canada Teachers’ Retirement Fund and other companies. In 2014, Tencent raised 214 million in Financing.</w:t>
      </w:r>
    </w:p>
    <w:p>
      <w:pPr>
        <w:spacing w:line="480" w:lineRule="auto"/>
        <w:rPr>
          <w:rFonts w:ascii="Times New Roman" w:hAnsi="Times New Roman"/>
          <w:sz w:val="24"/>
          <w:szCs w:val="24"/>
        </w:rPr>
      </w:pPr>
      <w:r>
        <w:rPr>
          <w:rFonts w:ascii="Times New Roman" w:hAnsi="Times New Roman"/>
          <w:sz w:val="24"/>
          <w:szCs w:val="24"/>
        </w:rPr>
        <w:t xml:space="preserve"> </w:t>
      </w:r>
    </w:p>
    <w:p>
      <w:pPr>
        <w:spacing w:line="480" w:lineRule="auto"/>
        <w:outlineLvl w:val="2"/>
        <w:rPr>
          <w:rFonts w:ascii="Times New Roman" w:hAnsi="Times New Roman"/>
          <w:b/>
          <w:bCs/>
          <w:sz w:val="24"/>
          <w:szCs w:val="24"/>
        </w:rPr>
      </w:pPr>
      <w:bookmarkStart w:id="31" w:name="_Toc2109075063_WPSOffice_Level3"/>
      <w:r>
        <w:rPr>
          <w:rFonts w:ascii="Times New Roman" w:hAnsi="Times New Roman"/>
          <w:b/>
          <w:bCs/>
          <w:sz w:val="24"/>
          <w:szCs w:val="24"/>
        </w:rPr>
        <w:t>2.1.4 Delivery services</w:t>
      </w:r>
      <w:bookmarkEnd w:id="31"/>
    </w:p>
    <w:p>
      <w:pPr>
        <w:spacing w:line="480" w:lineRule="auto"/>
        <w:rPr>
          <w:rFonts w:ascii="Times New Roman" w:hAnsi="Times New Roman"/>
          <w:b/>
          <w:bCs/>
          <w:sz w:val="24"/>
          <w:szCs w:val="24"/>
        </w:rPr>
      </w:pPr>
    </w:p>
    <w:p>
      <w:pPr>
        <w:widowControl/>
        <w:spacing w:line="480" w:lineRule="auto"/>
        <w:jc w:val="left"/>
        <w:rPr>
          <w:rFonts w:ascii="Times New Roman" w:hAnsi="Times New Roman"/>
          <w:kern w:val="0"/>
          <w:sz w:val="24"/>
          <w:szCs w:val="24"/>
        </w:rPr>
      </w:pPr>
      <w:r>
        <w:rPr>
          <w:rFonts w:ascii="Times New Roman" w:hAnsi="Times New Roman" w:eastAsiaTheme="minorEastAsia"/>
          <w:kern w:val="0"/>
          <w:sz w:val="24"/>
          <w:szCs w:val="24"/>
        </w:rPr>
        <w:t>Drone delivery may be faster and less expensive more than traditional delivery modes such as trucks (Yoo and Jung, 2018). Because technology is advancing every day, it turns out drones could help us in all sorts of ways (Singireddy and Daim, 2018)</w:t>
      </w:r>
      <w:r>
        <w:rPr>
          <w:rFonts w:ascii="Times New Roman" w:hAnsi="Times New Roman"/>
          <w:kern w:val="0"/>
          <w:sz w:val="24"/>
          <w:szCs w:val="24"/>
        </w:rPr>
        <w:t>.</w:t>
      </w:r>
      <w:r>
        <w:rPr>
          <w:rFonts w:ascii="Times New Roman" w:hAnsi="Times New Roman"/>
          <w:sz w:val="24"/>
          <w:szCs w:val="24"/>
        </w:rPr>
        <w:t xml:space="preserve"> JD recently developed a drone delivery service. Compared with other logistics delivery services, JD invented drone delivery aims to deliver goods to places that are inaccessible or difficult to reach by car. In this way, it can not only deliver the goods to the home, avoiding the extra labor costs of consumers, but also avoid delivery difficulties.</w:t>
      </w:r>
    </w:p>
    <w:p>
      <w:pPr>
        <w:spacing w:line="480" w:lineRule="auto"/>
        <w:rPr>
          <w:rFonts w:ascii="Times New Roman" w:hAnsi="Times New Roman"/>
          <w:sz w:val="24"/>
          <w:szCs w:val="24"/>
        </w:rPr>
      </w:pPr>
    </w:p>
    <w:p>
      <w:pPr>
        <w:spacing w:line="480" w:lineRule="auto"/>
        <w:outlineLvl w:val="2"/>
        <w:rPr>
          <w:rFonts w:ascii="Times New Roman" w:hAnsi="Times New Roman"/>
          <w:b/>
          <w:bCs/>
          <w:sz w:val="24"/>
          <w:szCs w:val="24"/>
        </w:rPr>
      </w:pPr>
      <w:bookmarkStart w:id="32" w:name="_Toc859506459_WPSOffice_Level3"/>
      <w:r>
        <w:rPr>
          <w:rFonts w:ascii="Times New Roman" w:hAnsi="Times New Roman"/>
          <w:b/>
          <w:bCs/>
          <w:sz w:val="24"/>
          <w:szCs w:val="24"/>
        </w:rPr>
        <w:t>2.1.5 International development</w:t>
      </w:r>
      <w:bookmarkEnd w:id="32"/>
    </w:p>
    <w:p>
      <w:pPr>
        <w:spacing w:line="480" w:lineRule="auto"/>
        <w:rPr>
          <w:rFonts w:ascii="Times New Roman" w:hAnsi="Times New Roman"/>
          <w:b/>
          <w:bCs/>
          <w:sz w:val="24"/>
          <w:szCs w:val="24"/>
        </w:rPr>
      </w:pPr>
    </w:p>
    <w:p>
      <w:pPr>
        <w:spacing w:line="480" w:lineRule="auto"/>
        <w:rPr>
          <w:rFonts w:ascii="Times New Roman" w:hAnsi="Times New Roman"/>
          <w:sz w:val="24"/>
          <w:szCs w:val="24"/>
        </w:rPr>
      </w:pPr>
      <w:r>
        <w:rPr>
          <w:rFonts w:ascii="Times New Roman" w:hAnsi="Times New Roman"/>
          <w:sz w:val="24"/>
          <w:szCs w:val="24"/>
        </w:rPr>
        <w:t>In order to become the most reliable company in the world, JD plans to internationalize its market. In order to ensure the implementation of the plan, JD established the "market internationalization" expert group, mainly to guarantee and control the implementation of e-commerce internationalization of JD Mall. Developed the relevant strategic plan, mobilize the staff to make a detailed understanding of the strategic goals and plans, and then the strategy of subdivision, promote each department to effectively carry out the international development work of JD strategic environment analysis</w:t>
      </w:r>
    </w:p>
    <w:p>
      <w:pPr>
        <w:spacing w:line="480" w:lineRule="auto"/>
        <w:rPr>
          <w:rFonts w:ascii="Times New Roman" w:hAnsi="Times New Roman"/>
          <w:sz w:val="24"/>
          <w:szCs w:val="24"/>
        </w:rPr>
      </w:pPr>
      <w:r>
        <w:rPr>
          <w:rFonts w:ascii="Times New Roman" w:hAnsi="Times New Roman"/>
          <w:sz w:val="24"/>
          <w:szCs w:val="24"/>
        </w:rPr>
        <w:t xml:space="preserve"> </w:t>
      </w:r>
    </w:p>
    <w:p>
      <w:pPr>
        <w:spacing w:line="480" w:lineRule="auto"/>
        <w:outlineLvl w:val="0"/>
        <w:rPr>
          <w:rFonts w:ascii="Times New Roman" w:hAnsi="Times New Roman"/>
          <w:b/>
          <w:bCs/>
          <w:sz w:val="24"/>
          <w:szCs w:val="24"/>
        </w:rPr>
      </w:pPr>
      <w:bookmarkStart w:id="33" w:name="_Toc1985455432_WPSOffice_Level1"/>
      <w:r>
        <w:rPr>
          <w:rFonts w:ascii="Times New Roman" w:hAnsi="Times New Roman"/>
          <w:b/>
          <w:bCs/>
          <w:sz w:val="24"/>
          <w:szCs w:val="24"/>
        </w:rPr>
        <w:t>3</w:t>
      </w:r>
      <w:r>
        <w:rPr>
          <w:rFonts w:ascii="Times New Roman" w:hAnsi="Times New Roman"/>
          <w:b/>
          <w:bCs/>
          <w:sz w:val="24"/>
          <w:szCs w:val="24"/>
          <w:lang w:eastAsia="zh-Hans"/>
        </w:rPr>
        <w:t>.0</w:t>
      </w:r>
      <w:r>
        <w:rPr>
          <w:rFonts w:ascii="Times New Roman" w:hAnsi="Times New Roman"/>
          <w:b/>
          <w:bCs/>
          <w:sz w:val="24"/>
          <w:szCs w:val="24"/>
        </w:rPr>
        <w:t xml:space="preserve"> Analysis of JD strategic environment</w:t>
      </w:r>
      <w:bookmarkEnd w:id="33"/>
    </w:p>
    <w:p>
      <w:pPr>
        <w:spacing w:line="480" w:lineRule="auto"/>
        <w:rPr>
          <w:rFonts w:ascii="Times New Roman" w:hAnsi="Times New Roman"/>
          <w:b/>
          <w:bCs/>
          <w:sz w:val="24"/>
          <w:szCs w:val="24"/>
        </w:rPr>
      </w:pPr>
    </w:p>
    <w:p>
      <w:pPr>
        <w:spacing w:line="480" w:lineRule="auto"/>
        <w:rPr>
          <w:rFonts w:ascii="Times New Roman" w:hAnsi="Times New Roman"/>
          <w:sz w:val="24"/>
          <w:szCs w:val="24"/>
        </w:rPr>
      </w:pPr>
      <w:r>
        <w:rPr>
          <w:rFonts w:ascii="Times New Roman" w:hAnsi="Times New Roman"/>
          <w:sz w:val="24"/>
          <w:szCs w:val="24"/>
        </w:rPr>
        <w:t>For JD, the competitive environment in E-commerce industry will have a direct impact on its production and operation. The external macro environment usually acts and influences the enterprise indirectly and potentially. Therefore, PEST model analysis is required for the macro environment of JD. Micro-environment refers to the overall industry environment in which JD involves business. The competition status and comprehensive strength analysis among the most important forces in the environment have decisive influence on the intensity of competition within the industry and the ultimate profitability of the industry. Therefore, it is necessary to conduct Porter’s Five Forces model analysis on the micro-environment of JD. Finally, combined with the existing competitive strategy, using SWOT model to analyze JD.</w:t>
      </w:r>
    </w:p>
    <w:p>
      <w:pPr>
        <w:spacing w:line="480" w:lineRule="auto"/>
        <w:rPr>
          <w:rFonts w:ascii="Times New Roman" w:hAnsi="Times New Roman"/>
          <w:sz w:val="24"/>
          <w:szCs w:val="24"/>
        </w:rPr>
      </w:pPr>
      <w:r>
        <w:rPr>
          <w:rFonts w:ascii="Times New Roman" w:hAnsi="Times New Roman"/>
          <w:sz w:val="24"/>
          <w:szCs w:val="24"/>
        </w:rPr>
        <w:t xml:space="preserve"> </w:t>
      </w:r>
    </w:p>
    <w:p>
      <w:pPr>
        <w:spacing w:line="480" w:lineRule="auto"/>
        <w:outlineLvl w:val="1"/>
        <w:rPr>
          <w:rFonts w:ascii="Times New Roman" w:hAnsi="Times New Roman"/>
          <w:b/>
          <w:bCs/>
          <w:sz w:val="24"/>
          <w:szCs w:val="24"/>
        </w:rPr>
      </w:pPr>
      <w:bookmarkStart w:id="34" w:name="_Toc1985455432_WPSOffice_Level2"/>
      <w:r>
        <w:rPr>
          <w:rFonts w:ascii="Times New Roman" w:hAnsi="Times New Roman"/>
          <w:b/>
          <w:bCs/>
          <w:sz w:val="24"/>
          <w:szCs w:val="24"/>
        </w:rPr>
        <w:t>3.1 PEST Model</w:t>
      </w:r>
      <w:bookmarkEnd w:id="34"/>
    </w:p>
    <w:p>
      <w:pPr>
        <w:spacing w:line="480" w:lineRule="auto"/>
        <w:rPr>
          <w:rFonts w:ascii="Times New Roman" w:hAnsi="Times New Roman"/>
          <w:b/>
          <w:bCs/>
          <w:sz w:val="24"/>
          <w:szCs w:val="24"/>
        </w:rPr>
      </w:pPr>
    </w:p>
    <w:p>
      <w:pPr>
        <w:spacing w:line="480" w:lineRule="auto"/>
        <w:rPr>
          <w:rFonts w:ascii="Times New Roman" w:hAnsi="Times New Roman"/>
          <w:sz w:val="24"/>
          <w:szCs w:val="24"/>
        </w:rPr>
      </w:pPr>
      <w:r>
        <w:rPr>
          <w:rFonts w:ascii="Times New Roman" w:hAnsi="Times New Roman"/>
          <w:sz w:val="24"/>
          <w:szCs w:val="24"/>
        </w:rPr>
        <w:t>PEST is an acronym for four sources of changes: political, economic, social, and technological and is also a powerful and widely used tool for understanding strategy risk (Sammut-Bonnici and Galea, 2014). The results of this analysis can reveal not only the strengths but also weakness in the enterprise, as well as to identify the threat in the short term, to optimize the functioning of the enterprise and to strengthen its competitive position (Shabanova, Ismagilova, Salimov and Akhomadeev, 2015).</w:t>
      </w:r>
    </w:p>
    <w:p>
      <w:pPr>
        <w:spacing w:line="480" w:lineRule="auto"/>
        <w:rPr>
          <w:rFonts w:ascii="Times New Roman" w:hAnsi="Times New Roman"/>
          <w:sz w:val="24"/>
          <w:szCs w:val="24"/>
        </w:rPr>
      </w:pPr>
      <w:r>
        <w:rPr>
          <w:rFonts w:ascii="Times New Roman" w:hAnsi="Times New Roman"/>
          <w:sz w:val="24"/>
          <w:szCs w:val="24"/>
        </w:rPr>
        <w:t xml:space="preserve"> </w:t>
      </w:r>
    </w:p>
    <w:p>
      <w:pPr>
        <w:spacing w:line="480" w:lineRule="auto"/>
        <w:outlineLvl w:val="2"/>
        <w:rPr>
          <w:rFonts w:ascii="Times New Roman" w:hAnsi="Times New Roman"/>
          <w:b/>
          <w:bCs/>
          <w:sz w:val="24"/>
          <w:szCs w:val="24"/>
          <w:lang w:eastAsia="zh-Hans"/>
        </w:rPr>
      </w:pPr>
      <w:bookmarkStart w:id="35" w:name="_Toc1750046691_WPSOffice_Level3"/>
      <w:r>
        <w:rPr>
          <w:rFonts w:ascii="Times New Roman" w:hAnsi="Times New Roman"/>
          <w:b/>
          <w:bCs/>
          <w:sz w:val="24"/>
          <w:szCs w:val="24"/>
        </w:rPr>
        <w:t>3</w:t>
      </w:r>
      <w:r>
        <w:rPr>
          <w:rFonts w:ascii="Times New Roman" w:hAnsi="Times New Roman"/>
          <w:b/>
          <w:bCs/>
          <w:sz w:val="24"/>
          <w:szCs w:val="24"/>
          <w:lang w:eastAsia="zh-Hans"/>
        </w:rPr>
        <w:t>.1.1 Political Factor</w:t>
      </w:r>
      <w:bookmarkEnd w:id="35"/>
    </w:p>
    <w:p>
      <w:pPr>
        <w:spacing w:line="480" w:lineRule="auto"/>
        <w:rPr>
          <w:rFonts w:ascii="Times New Roman" w:hAnsi="Times New Roman"/>
          <w:b/>
          <w:bCs/>
          <w:sz w:val="24"/>
          <w:szCs w:val="24"/>
          <w:lang w:eastAsia="zh-Hans"/>
        </w:rPr>
      </w:pPr>
    </w:p>
    <w:p>
      <w:pPr>
        <w:spacing w:line="480" w:lineRule="auto"/>
        <w:rPr>
          <w:rFonts w:ascii="Times New Roman" w:hAnsi="Times New Roman"/>
          <w:sz w:val="24"/>
          <w:szCs w:val="24"/>
          <w:lang w:eastAsia="zh-Hans"/>
        </w:rPr>
      </w:pPr>
      <w:r>
        <w:rPr>
          <w:rFonts w:ascii="Times New Roman" w:hAnsi="Times New Roman"/>
          <w:sz w:val="24"/>
          <w:szCs w:val="24"/>
          <w:lang w:eastAsia="zh-Hans"/>
        </w:rPr>
        <w:t>At present, the relatively stable macro political environment and policies provide important support for the development of JD Mall. The mainly reason is because the Chinese government is actively using market-oriented means to intervene in the economic operation, so JD Mall can be in a relatively fair and competitive market environment. At the same time, the more representative E-commerce development policies include regulation on the Establishment degree of Transaction Rules for Online Retail Third-party Platforms and Regulations on E- commerce Models issued in 2015.</w:t>
      </w:r>
    </w:p>
    <w:p>
      <w:pPr>
        <w:spacing w:line="480" w:lineRule="auto"/>
        <w:rPr>
          <w:rFonts w:ascii="Times New Roman" w:hAnsi="Times New Roman"/>
          <w:sz w:val="24"/>
          <w:szCs w:val="24"/>
        </w:rPr>
      </w:pPr>
    </w:p>
    <w:p>
      <w:pPr>
        <w:spacing w:line="480" w:lineRule="auto"/>
        <w:outlineLvl w:val="2"/>
        <w:rPr>
          <w:rFonts w:ascii="Times New Roman" w:hAnsi="Times New Roman"/>
          <w:b/>
          <w:bCs/>
          <w:sz w:val="24"/>
          <w:szCs w:val="24"/>
        </w:rPr>
      </w:pPr>
      <w:bookmarkStart w:id="36" w:name="_Toc1098706325_WPSOffice_Level3"/>
      <w:r>
        <w:rPr>
          <w:rFonts w:ascii="Times New Roman" w:hAnsi="Times New Roman"/>
          <w:b/>
          <w:bCs/>
          <w:sz w:val="24"/>
          <w:szCs w:val="24"/>
        </w:rPr>
        <w:t>3.1.2 Economic Factor</w:t>
      </w:r>
      <w:bookmarkEnd w:id="36"/>
    </w:p>
    <w:p>
      <w:pPr>
        <w:spacing w:line="480" w:lineRule="auto"/>
        <w:rPr>
          <w:rFonts w:ascii="Times New Roman" w:hAnsi="Times New Roman"/>
          <w:b/>
          <w:bCs/>
          <w:sz w:val="24"/>
          <w:szCs w:val="24"/>
        </w:rPr>
      </w:pPr>
    </w:p>
    <w:p>
      <w:pPr>
        <w:spacing w:line="480" w:lineRule="auto"/>
        <w:rPr>
          <w:rFonts w:ascii="Times New Roman" w:hAnsi="Times New Roman"/>
          <w:sz w:val="24"/>
          <w:szCs w:val="24"/>
          <w:lang w:eastAsia="zh-Hans"/>
        </w:rPr>
      </w:pPr>
      <w:r>
        <w:rPr>
          <w:rFonts w:ascii="Times New Roman" w:hAnsi="Times New Roman"/>
          <w:sz w:val="24"/>
          <w:szCs w:val="24"/>
          <w:lang w:eastAsia="zh-Hans"/>
        </w:rPr>
        <w:t>From the macro-economic perspective, the COVID-19 epidemic in 19-20 had a great impact on many small and medium-sized enterprise in China. However, in order to solve the crisis, the government issued consumption vouchers to stimulate social consumption, many enterprises prefer to expand sales channels through E-commerce platforms. The share of traditional manufacturers and channel merchants in the online shopping market has increased significantly, the variety of goods traded online is increasingly diverse, the price advantage is also obvious, and more and more people choose to online shopping. So, JD’ s new customer base will increase.</w:t>
      </w:r>
    </w:p>
    <w:p>
      <w:pPr>
        <w:spacing w:line="480" w:lineRule="auto"/>
        <w:rPr>
          <w:rFonts w:ascii="Times New Roman" w:hAnsi="Times New Roman"/>
          <w:sz w:val="24"/>
          <w:szCs w:val="24"/>
          <w:lang w:eastAsia="zh-Hans"/>
        </w:rPr>
      </w:pPr>
    </w:p>
    <w:p>
      <w:pPr>
        <w:spacing w:line="480" w:lineRule="auto"/>
        <w:rPr>
          <w:rFonts w:ascii="Times New Roman" w:hAnsi="Times New Roman"/>
          <w:sz w:val="24"/>
          <w:szCs w:val="24"/>
        </w:rPr>
      </w:pPr>
      <w:r>
        <w:rPr>
          <w:rFonts w:ascii="Times New Roman" w:hAnsi="Times New Roman"/>
          <w:sz w:val="24"/>
          <w:szCs w:val="24"/>
        </w:rPr>
        <w:t>In recent years, China’s GDP has continued to rise. With the development of China's economy, the online consumption potential people will be released. Lay a solid foundation for the development of China's E-commerce market. So JD will have a good development in the future.</w:t>
      </w:r>
    </w:p>
    <w:p>
      <w:pPr>
        <w:spacing w:line="480" w:lineRule="auto"/>
        <w:rPr>
          <w:rFonts w:ascii="Times New Roman" w:hAnsi="Times New Roman"/>
          <w:sz w:val="24"/>
          <w:szCs w:val="24"/>
        </w:rPr>
      </w:pPr>
      <w:r>
        <w:rPr>
          <w:rFonts w:ascii="Times New Roman" w:hAnsi="Times New Roman"/>
          <w:sz w:val="24"/>
          <w:szCs w:val="24"/>
        </w:rPr>
        <w:t xml:space="preserve"> </w:t>
      </w:r>
    </w:p>
    <w:p>
      <w:pPr>
        <w:spacing w:line="480" w:lineRule="auto"/>
        <w:outlineLvl w:val="2"/>
        <w:rPr>
          <w:rFonts w:ascii="Times New Roman" w:hAnsi="Times New Roman"/>
          <w:b/>
          <w:bCs/>
          <w:sz w:val="24"/>
          <w:szCs w:val="24"/>
        </w:rPr>
      </w:pPr>
      <w:bookmarkStart w:id="37" w:name="_Toc1892807369_WPSOffice_Level3"/>
      <w:r>
        <w:rPr>
          <w:rFonts w:ascii="Times New Roman" w:hAnsi="Times New Roman"/>
          <w:b/>
          <w:bCs/>
          <w:sz w:val="24"/>
          <w:szCs w:val="24"/>
        </w:rPr>
        <w:t xml:space="preserve">3.1.3 Social </w:t>
      </w:r>
      <w:r>
        <w:rPr>
          <w:rFonts w:hint="eastAsia" w:ascii="Times New Roman" w:hAnsi="Times New Roman"/>
          <w:b/>
          <w:bCs/>
          <w:sz w:val="24"/>
          <w:szCs w:val="24"/>
          <w:lang w:eastAsia="zh-Hans"/>
        </w:rPr>
        <w:t>F</w:t>
      </w:r>
      <w:r>
        <w:rPr>
          <w:rFonts w:ascii="Times New Roman" w:hAnsi="Times New Roman"/>
          <w:b/>
          <w:bCs/>
          <w:sz w:val="24"/>
          <w:szCs w:val="24"/>
          <w:lang w:eastAsia="zh-Hans"/>
        </w:rPr>
        <w:t>actor</w:t>
      </w:r>
      <w:bookmarkEnd w:id="37"/>
    </w:p>
    <w:p>
      <w:pPr>
        <w:spacing w:line="480" w:lineRule="auto"/>
        <w:rPr>
          <w:rFonts w:ascii="Times New Roman" w:hAnsi="Times New Roman"/>
          <w:b/>
          <w:bCs/>
          <w:sz w:val="24"/>
          <w:szCs w:val="24"/>
        </w:rPr>
      </w:pPr>
    </w:p>
    <w:p>
      <w:pPr>
        <w:spacing w:line="480" w:lineRule="auto"/>
        <w:rPr>
          <w:rFonts w:ascii="Times New Roman" w:hAnsi="Times New Roman"/>
          <w:sz w:val="24"/>
          <w:szCs w:val="24"/>
        </w:rPr>
      </w:pPr>
      <w:r>
        <w:rPr>
          <w:rFonts w:ascii="Times New Roman" w:hAnsi="Times New Roman"/>
          <w:sz w:val="24"/>
          <w:szCs w:val="24"/>
        </w:rPr>
        <w:t>The number of internet users is growing too fast. In June 2021, the number of Chinese Internet users reached 1.011 billion. It is believed that with China's online shopping environment, government supervision, and logistics payment environment, it is becoming more and more mature. JD’ s potential market is still huge.</w:t>
      </w:r>
    </w:p>
    <w:p>
      <w:pPr>
        <w:spacing w:line="480" w:lineRule="auto"/>
        <w:rPr>
          <w:rFonts w:ascii="Times New Roman" w:hAnsi="Times New Roman"/>
          <w:sz w:val="24"/>
          <w:szCs w:val="24"/>
        </w:rPr>
      </w:pPr>
    </w:p>
    <w:p>
      <w:pPr>
        <w:spacing w:line="480" w:lineRule="auto"/>
        <w:rPr>
          <w:rFonts w:ascii="Times New Roman" w:hAnsi="Times New Roman"/>
          <w:sz w:val="24"/>
          <w:szCs w:val="24"/>
        </w:rPr>
      </w:pPr>
      <w:r>
        <w:rPr>
          <w:rFonts w:ascii="Times New Roman" w:hAnsi="Times New Roman"/>
          <w:sz w:val="24"/>
          <w:szCs w:val="24"/>
        </w:rPr>
        <w:t>Education and culture have improved. Through universal nine-year compulsory education and other means, China has improved the education level and quality of its people, thus increasing their ability to receive new things. Therefore, it is easier for people to accept JD’ s new business model.</w:t>
      </w:r>
    </w:p>
    <w:p>
      <w:pPr>
        <w:spacing w:line="480" w:lineRule="auto"/>
        <w:rPr>
          <w:rFonts w:ascii="Times New Roman" w:hAnsi="Times New Roman"/>
          <w:sz w:val="24"/>
          <w:szCs w:val="24"/>
        </w:rPr>
      </w:pPr>
    </w:p>
    <w:p>
      <w:pPr>
        <w:spacing w:line="480" w:lineRule="auto"/>
        <w:rPr>
          <w:rFonts w:ascii="Times New Roman" w:hAnsi="Times New Roman"/>
          <w:sz w:val="24"/>
          <w:szCs w:val="24"/>
        </w:rPr>
      </w:pPr>
      <w:r>
        <w:rPr>
          <w:rFonts w:ascii="Times New Roman" w:hAnsi="Times New Roman"/>
          <w:sz w:val="24"/>
          <w:szCs w:val="24"/>
        </w:rPr>
        <w:t>With the improvement of living standards, people value rest time more, so they have extra time to allocate to shopping. This phenomenon has led more people to choose the convenient online shopping mode to reduce time and labor costs. JD’ s shopping page is clear and understandable. It sells a wide range of products, and the information is intuitive and rich, which can greatly meet the various needs of consumers.</w:t>
      </w:r>
    </w:p>
    <w:p>
      <w:pPr>
        <w:spacing w:line="480" w:lineRule="auto"/>
        <w:rPr>
          <w:rFonts w:ascii="Times New Roman" w:hAnsi="Times New Roman"/>
          <w:sz w:val="24"/>
          <w:szCs w:val="24"/>
        </w:rPr>
      </w:pPr>
      <w:r>
        <w:rPr>
          <w:rFonts w:ascii="Times New Roman" w:hAnsi="Times New Roman"/>
          <w:sz w:val="24"/>
          <w:szCs w:val="24"/>
        </w:rPr>
        <w:t xml:space="preserve"> </w:t>
      </w:r>
    </w:p>
    <w:p>
      <w:pPr>
        <w:spacing w:line="480" w:lineRule="auto"/>
        <w:outlineLvl w:val="2"/>
        <w:rPr>
          <w:rFonts w:ascii="Times New Roman" w:hAnsi="Times New Roman"/>
          <w:b/>
          <w:bCs/>
          <w:sz w:val="24"/>
          <w:szCs w:val="24"/>
        </w:rPr>
      </w:pPr>
      <w:bookmarkStart w:id="38" w:name="_Toc1738187772_WPSOffice_Level3"/>
      <w:r>
        <w:rPr>
          <w:rFonts w:ascii="Times New Roman" w:hAnsi="Times New Roman"/>
          <w:b/>
          <w:bCs/>
          <w:sz w:val="24"/>
          <w:szCs w:val="24"/>
        </w:rPr>
        <w:t>3.1.4 Technological Factor</w:t>
      </w:r>
      <w:bookmarkEnd w:id="38"/>
    </w:p>
    <w:p>
      <w:pPr>
        <w:spacing w:line="480" w:lineRule="auto"/>
        <w:rPr>
          <w:rFonts w:ascii="Times New Roman" w:hAnsi="Times New Roman"/>
          <w:b/>
          <w:bCs/>
          <w:sz w:val="24"/>
          <w:szCs w:val="24"/>
        </w:rPr>
      </w:pPr>
    </w:p>
    <w:p>
      <w:pPr>
        <w:spacing w:line="480" w:lineRule="auto"/>
        <w:rPr>
          <w:rFonts w:ascii="Times New Roman" w:hAnsi="Times New Roman"/>
          <w:sz w:val="24"/>
          <w:szCs w:val="24"/>
        </w:rPr>
      </w:pPr>
      <w:r>
        <w:rPr>
          <w:rFonts w:ascii="Times New Roman" w:hAnsi="Times New Roman"/>
          <w:sz w:val="24"/>
          <w:szCs w:val="24"/>
        </w:rPr>
        <w:t>In this modern society, the development of global computer provides technical support for E-commerce industry. IT enterprise in China is striving for their core technologies, but some IT enterprise in developed countries have higher dependence on key technologies, standards and patents. So, JD should invest in research and development in this respect.</w:t>
      </w:r>
    </w:p>
    <w:p>
      <w:pPr>
        <w:spacing w:line="480" w:lineRule="auto"/>
        <w:rPr>
          <w:rFonts w:ascii="Times New Roman" w:hAnsi="Times New Roman"/>
          <w:sz w:val="24"/>
          <w:szCs w:val="24"/>
        </w:rPr>
      </w:pPr>
    </w:p>
    <w:p>
      <w:pPr>
        <w:spacing w:line="480" w:lineRule="auto"/>
        <w:rPr>
          <w:rFonts w:ascii="Times New Roman" w:hAnsi="Times New Roman"/>
          <w:sz w:val="24"/>
          <w:szCs w:val="24"/>
        </w:rPr>
      </w:pPr>
      <w:r>
        <w:rPr>
          <w:rFonts w:ascii="Times New Roman" w:hAnsi="Times New Roman"/>
          <w:sz w:val="24"/>
          <w:szCs w:val="24"/>
          <w:lang w:eastAsia="zh-Hans"/>
        </w:rPr>
        <w:t xml:space="preserve">The development of network technology has become unstoppable. </w:t>
      </w:r>
      <w:r>
        <w:rPr>
          <w:rFonts w:ascii="Times New Roman" w:hAnsi="Times New Roman"/>
          <w:sz w:val="24"/>
          <w:szCs w:val="24"/>
        </w:rPr>
        <w:t>the security of the network is the concern of every online consumer. However, with the update of Internet technology and applications, technologies such as online banking, 5G mobile payment, third-party payment, authentication, user information security, and website security maintenance have been greatly improved, providing powerful technical support for online shopping. For JD, the basic network security technology is already relatively mature.</w:t>
      </w:r>
    </w:p>
    <w:p>
      <w:pPr>
        <w:spacing w:line="480" w:lineRule="auto"/>
        <w:rPr>
          <w:rFonts w:ascii="Times New Roman" w:hAnsi="Times New Roman"/>
          <w:sz w:val="24"/>
          <w:szCs w:val="24"/>
        </w:rPr>
      </w:pPr>
    </w:p>
    <w:p>
      <w:pPr>
        <w:spacing w:line="480" w:lineRule="auto"/>
        <w:rPr>
          <w:rFonts w:ascii="Times New Roman" w:hAnsi="Times New Roman"/>
          <w:sz w:val="24"/>
          <w:szCs w:val="24"/>
        </w:rPr>
      </w:pPr>
      <w:r>
        <w:rPr>
          <w:rFonts w:ascii="Times New Roman" w:hAnsi="Times New Roman"/>
          <w:sz w:val="24"/>
          <w:szCs w:val="24"/>
        </w:rPr>
        <w:t>With the increase of network consumers, the development of logistics is constantly expanding. Logistics is a big problem for e-commerce companies, because many logistics companies do not have a lot of funds to open-up wider transportation locations. However, JD’ s main purpose is to realize self-operated logistics and make JD’ s logistics technology more information-based, systematized and standardized, so that JD’ s self-operated logistics can meet the needs of consumers in the first time and give consumers a good shopping experience.</w:t>
      </w:r>
    </w:p>
    <w:p>
      <w:pPr>
        <w:spacing w:line="480" w:lineRule="auto"/>
        <w:rPr>
          <w:rFonts w:ascii="Times New Roman" w:hAnsi="Times New Roman"/>
          <w:sz w:val="24"/>
          <w:szCs w:val="24"/>
        </w:rPr>
      </w:pPr>
    </w:p>
    <w:p>
      <w:pPr>
        <w:spacing w:line="480" w:lineRule="auto"/>
        <w:rPr>
          <w:rFonts w:ascii="Times New Roman" w:hAnsi="Times New Roman"/>
          <w:sz w:val="24"/>
          <w:szCs w:val="24"/>
        </w:rPr>
      </w:pPr>
      <w:r>
        <w:rPr>
          <w:rFonts w:ascii="Times New Roman" w:hAnsi="Times New Roman"/>
          <w:sz w:val="24"/>
          <w:szCs w:val="24"/>
        </w:rPr>
        <w:t>5</w:t>
      </w:r>
      <w:r>
        <w:rPr>
          <w:rFonts w:ascii="Times New Roman" w:hAnsi="Times New Roman"/>
          <w:sz w:val="24"/>
          <w:szCs w:val="24"/>
          <w:lang w:eastAsia="zh-Hans"/>
        </w:rPr>
        <w:t>G mobile communication technology has been developed.</w:t>
      </w:r>
      <w:r>
        <w:rPr>
          <w:rFonts w:ascii="Times New Roman" w:hAnsi="Times New Roman"/>
          <w:sz w:val="24"/>
          <w:szCs w:val="24"/>
        </w:rPr>
        <w:t xml:space="preserve"> With the completion of Huawei' s 5G technology research and development, netizens will not be stuck when browsing the web, and the details of the pictures can be seen more carefully, which improves the shopping experience of netizens. JD technically supports 5G technology, so it can adapt well to today's technological development</w:t>
      </w:r>
    </w:p>
    <w:p>
      <w:pPr>
        <w:spacing w:line="480" w:lineRule="auto"/>
        <w:rPr>
          <w:rFonts w:ascii="Times New Roman" w:hAnsi="Times New Roman"/>
          <w:sz w:val="24"/>
          <w:szCs w:val="24"/>
        </w:rPr>
      </w:pPr>
      <w:r>
        <w:rPr>
          <w:rFonts w:ascii="Times New Roman" w:hAnsi="Times New Roman"/>
          <w:sz w:val="24"/>
          <w:szCs w:val="24"/>
        </w:rPr>
        <w:t xml:space="preserve"> </w:t>
      </w:r>
    </w:p>
    <w:p>
      <w:pPr>
        <w:spacing w:line="480" w:lineRule="auto"/>
        <w:outlineLvl w:val="1"/>
        <w:rPr>
          <w:rFonts w:ascii="Times New Roman" w:hAnsi="Times New Roman"/>
          <w:b/>
          <w:bCs/>
          <w:sz w:val="24"/>
          <w:szCs w:val="24"/>
        </w:rPr>
      </w:pPr>
      <w:bookmarkStart w:id="39" w:name="_Toc1948538538_WPSOffice_Level2"/>
      <w:r>
        <w:rPr>
          <w:rFonts w:ascii="Times New Roman" w:hAnsi="Times New Roman"/>
          <w:b/>
          <w:bCs/>
          <w:sz w:val="24"/>
          <w:szCs w:val="24"/>
        </w:rPr>
        <w:t>3.2 Porter’s five forces</w:t>
      </w:r>
      <w:bookmarkEnd w:id="39"/>
    </w:p>
    <w:p>
      <w:pPr>
        <w:spacing w:line="480" w:lineRule="auto"/>
        <w:rPr>
          <w:rFonts w:ascii="Times New Roman" w:hAnsi="Times New Roman"/>
          <w:b/>
          <w:bCs/>
          <w:sz w:val="24"/>
          <w:szCs w:val="24"/>
        </w:rPr>
      </w:pPr>
    </w:p>
    <w:p>
      <w:pPr>
        <w:pStyle w:val="15"/>
        <w:widowControl/>
        <w:spacing w:line="480" w:lineRule="auto"/>
        <w:jc w:val="left"/>
        <w:rPr>
          <w:rFonts w:ascii="Times New Roman" w:hAnsi="Times New Roman"/>
        </w:rPr>
      </w:pPr>
      <w:r>
        <w:rPr>
          <w:rFonts w:ascii="Times New Roman" w:hAnsi="Times New Roman"/>
        </w:rPr>
        <w:t>Porter's five forces model, which means the extended rivalry that results from all five forces defines an industry’s structure (Porter, 1989). It is a powerful management tool to analyze the profitability and attractiveness of the current industry（Dälken, 2014).</w:t>
      </w:r>
      <w:r>
        <w:rPr>
          <w:rFonts w:ascii="Times New Roman" w:hAnsi="Times New Roman" w:eastAsia="Univers Next W02"/>
          <w:color w:val="1E2328"/>
          <w:kern w:val="0"/>
          <w:shd w:val="clear" w:color="auto" w:fill="FFFFFF"/>
        </w:rPr>
        <w:t xml:space="preserve"> </w:t>
      </w:r>
      <w:r>
        <w:rPr>
          <w:rFonts w:ascii="Times New Roman" w:hAnsi="Times New Roman"/>
          <w:color w:val="1E2328"/>
          <w:kern w:val="0"/>
          <w:shd w:val="clear" w:color="auto" w:fill="FFFFFF"/>
        </w:rPr>
        <w:t>Porter's</w:t>
      </w:r>
      <w:r>
        <w:rPr>
          <w:rFonts w:ascii="Times New Roman" w:hAnsi="Times New Roman" w:eastAsia="Univers Next W02"/>
          <w:color w:val="1E2328"/>
          <w:kern w:val="0"/>
          <w:shd w:val="clear" w:color="auto" w:fill="FFFFFF"/>
        </w:rPr>
        <w:t xml:space="preserve"> five forces model simply captures the inherent complexity of strategic formats (Miller and Dess, 1993). In this modern society, the five forces model is widely used as an analytical tool to determine the strength of competition and profitability (Aydin, 2017).</w:t>
      </w:r>
    </w:p>
    <w:p>
      <w:pPr>
        <w:pStyle w:val="19"/>
        <w:widowControl/>
        <w:spacing w:line="480" w:lineRule="auto"/>
        <w:rPr>
          <w:rFonts w:ascii="Times New Roman" w:hAnsi="Times New Roman" w:eastAsia="Helvetica Neue"/>
          <w:b/>
          <w:bCs/>
          <w:sz w:val="24"/>
          <w:szCs w:val="24"/>
        </w:rPr>
      </w:pPr>
      <w:r>
        <w:rPr>
          <w:rFonts w:ascii="Times New Roman" w:hAnsi="Times New Roman" w:eastAsia="Helvetica Neue"/>
          <w:b/>
          <w:bCs/>
          <w:sz w:val="24"/>
          <w:szCs w:val="24"/>
        </w:rPr>
        <w:t xml:space="preserve"> </w:t>
      </w:r>
    </w:p>
    <w:p>
      <w:pPr>
        <w:spacing w:line="480" w:lineRule="auto"/>
        <w:rPr>
          <w:rFonts w:ascii="Times New Roman" w:hAnsi="Times New Roman"/>
          <w:sz w:val="24"/>
          <w:szCs w:val="24"/>
        </w:rPr>
        <w:sectPr>
          <w:footerReference r:id="rId3" w:type="default"/>
          <w:pgSz w:w="11906" w:h="16838"/>
          <w:pgMar w:top="1440" w:right="1417" w:bottom="1440" w:left="1417" w:header="851" w:footer="992" w:gutter="0"/>
          <w:pgNumType w:start="1"/>
          <w:cols w:space="0" w:num="1"/>
          <w:docGrid w:type="lines" w:linePitch="319" w:charSpace="0"/>
        </w:sectPr>
      </w:pPr>
      <w:r>
        <w:rPr>
          <w:rFonts w:ascii="Times New Roman" w:hAnsi="Times New Roman"/>
          <w:sz w:val="24"/>
          <w:szCs w:val="24"/>
        </w:rPr>
        <w:t xml:space="preserve">The degree of competitive rivalry is moderate to high. At present, in the e-commerce market, JD' s main competitors are Amazon, Wal-Mart, Alibaba, eBay, etc. All these participants have brought fierce competition to JD. Moreover, Alibaba has taken the lead in the Chinese market by relying on the user advantages accumulated by Taobao over the years, becoming the industry leader, and JD’ s company current biggest competitor in the Chinese marketing. However, Alibaba did not engage in the purchase of goods, but only provided a trading </w:t>
      </w:r>
    </w:p>
    <w:p>
      <w:pPr>
        <w:spacing w:line="480" w:lineRule="auto"/>
        <w:rPr>
          <w:rFonts w:ascii="Times New Roman" w:hAnsi="Times New Roman"/>
          <w:sz w:val="24"/>
          <w:szCs w:val="24"/>
        </w:rPr>
      </w:pPr>
      <w:r>
        <w:rPr>
          <w:rFonts w:ascii="Times New Roman" w:hAnsi="Times New Roman"/>
          <w:sz w:val="24"/>
          <w:szCs w:val="24"/>
        </w:rPr>
        <w:t>platform for buyers and sellers. Although the benefits are considerable, it lacks user product experience and logistics services. This neglect often leads to one of the most important factors in the reduction of enterprise traffic. Therefore, JD maintains a relatively stable position in the China E-commerce industry is because the guarantee of high-end product quality and fast logistics services.</w:t>
      </w:r>
    </w:p>
    <w:p>
      <w:pPr>
        <w:spacing w:line="480" w:lineRule="auto"/>
        <w:rPr>
          <w:rFonts w:ascii="Times New Roman" w:hAnsi="Times New Roman"/>
          <w:sz w:val="24"/>
          <w:szCs w:val="24"/>
        </w:rPr>
      </w:pPr>
      <w:r>
        <w:rPr>
          <w:rFonts w:ascii="Times New Roman" w:hAnsi="Times New Roman"/>
          <w:sz w:val="24"/>
          <w:szCs w:val="24"/>
        </w:rPr>
        <w:t xml:space="preserve"> </w:t>
      </w:r>
    </w:p>
    <w:p>
      <w:pPr>
        <w:spacing w:line="480" w:lineRule="auto"/>
        <w:rPr>
          <w:rFonts w:ascii="Times New Roman" w:hAnsi="Times New Roman"/>
          <w:sz w:val="24"/>
          <w:szCs w:val="24"/>
        </w:rPr>
      </w:pPr>
      <w:r>
        <w:rPr>
          <w:rFonts w:ascii="Times New Roman" w:hAnsi="Times New Roman"/>
          <w:sz w:val="24"/>
          <w:szCs w:val="24"/>
        </w:rPr>
        <w:t>The degree of threat of new entrant is high. Because E-commerce industry is in a term of development, it has attracted the concentration of other network enterprises and traditional retail companies. They all hope to join this highly profitable market. The threats to new entrants mainly fall into the following categories: Firstly, high-traffic media and some search engines prefer to use online platforms for E-commerce marketing. For example, MSN and Baidu are among the most competitive new challengers. Baidu has high reputation, influence and search engine that many people are accustomed to using, which will pose a big threat to JD. Secondly, traditional retail companies, such as Wal-Mart and Carrefour. The entrances of these traditional retail companies entering E-commerce is based on an extension of the existing business model. They have some supports, such as offline business, channels, customers, brands and some other resources. If they switch to an online sales model, it will have a great impact on pure online e-commerce companies like JD. Take Wal-Mart as an example, it is the world-renowned retail company, which means it has strong brand influence, stable supply channels, complete logistics system and after-sales service. It has accumulated many loyal customers, which easy to convert them to online consumers. So that high-quality business, channels, customers and brands are extremely important. Therefore, JD is changing its main business, focusing on 3C products, focusing on creating high-quality and high-quality products to ensure its position in the e-commerce industry</w:t>
      </w:r>
    </w:p>
    <w:p>
      <w:pPr>
        <w:spacing w:line="480" w:lineRule="auto"/>
        <w:rPr>
          <w:rFonts w:ascii="Times New Roman" w:hAnsi="Times New Roman"/>
          <w:sz w:val="24"/>
          <w:szCs w:val="24"/>
        </w:rPr>
      </w:pPr>
      <w:r>
        <w:rPr>
          <w:rFonts w:ascii="Times New Roman" w:hAnsi="Times New Roman"/>
          <w:sz w:val="24"/>
          <w:szCs w:val="24"/>
        </w:rPr>
        <w:t xml:space="preserve"> </w:t>
      </w:r>
    </w:p>
    <w:p>
      <w:pPr>
        <w:spacing w:line="480" w:lineRule="auto"/>
        <w:rPr>
          <w:rFonts w:ascii="Times New Roman" w:hAnsi="Times New Roman"/>
          <w:sz w:val="24"/>
          <w:szCs w:val="24"/>
        </w:rPr>
      </w:pPr>
      <w:r>
        <w:rPr>
          <w:rFonts w:ascii="Times New Roman" w:hAnsi="Times New Roman"/>
          <w:sz w:val="24"/>
          <w:szCs w:val="24"/>
        </w:rPr>
        <w:t>The degree of bargaining power of suppliers is low. Suppliers affect the profitability and competitiveness of enterprises in the industry mainly by raising the input prices and reducing unit value quality. JD Mall suppliers have reduced bargaining power, because the asymmetry of commodity price information has been broken. The development of E-commerce makes it easy to compare prices between different shopping malls, and the prices of goods provided by suppliers are increasingly transparent. Therefore, the approximate cost level of the supplier can be roughly inferred, so the suppliers have little bargaining power.</w:t>
      </w:r>
    </w:p>
    <w:p>
      <w:pPr>
        <w:spacing w:line="480" w:lineRule="auto"/>
        <w:rPr>
          <w:rFonts w:ascii="Times New Roman" w:hAnsi="Times New Roman"/>
          <w:sz w:val="24"/>
          <w:szCs w:val="24"/>
        </w:rPr>
      </w:pPr>
      <w:r>
        <w:rPr>
          <w:rFonts w:ascii="Times New Roman" w:hAnsi="Times New Roman"/>
          <w:sz w:val="24"/>
          <w:szCs w:val="24"/>
        </w:rPr>
        <w:t xml:space="preserve"> </w:t>
      </w:r>
    </w:p>
    <w:p>
      <w:pPr>
        <w:spacing w:line="480" w:lineRule="auto"/>
        <w:rPr>
          <w:rFonts w:ascii="Times New Roman" w:hAnsi="Times New Roman"/>
          <w:sz w:val="24"/>
          <w:szCs w:val="24"/>
        </w:rPr>
      </w:pPr>
      <w:r>
        <w:rPr>
          <w:rFonts w:ascii="Times New Roman" w:hAnsi="Times New Roman"/>
          <w:sz w:val="24"/>
          <w:szCs w:val="24"/>
        </w:rPr>
        <w:t>The degree of bargaining power of buyers is high. JD attaches great importance to customer experience and provides customers with high-quality and high-quality guarantee. Because JD focuses on 3C products, the prices of 3C products are supported by the brand, and the prices on the official website of the brand are not much different, so the price of 3C products is almost uncontroversial. However, in addition to 3C products, there are many retail products. Buyers of these products can lower the price with you by referring to the price of their e-commerce platform. At present, all e-commerce companies like fighting with their rival at “price war”. The reason is that consumers have low switching costs, and online shopping is not yet the main consumer mode of consumers. In order to seize the market, e-commerce companies are vying to cut prices, playing the sign of the lowest price in the entire network to attract consumers. Therefore, the buyer's bargaining power is still relatively high. Therefore, only by constantly launching new products, and other e-commerce platforms are too late to launch, it is possible to limit buyers' bargaining power.</w:t>
      </w:r>
    </w:p>
    <w:p>
      <w:pPr>
        <w:spacing w:line="480" w:lineRule="auto"/>
        <w:rPr>
          <w:rFonts w:ascii="Times New Roman" w:hAnsi="Times New Roman"/>
          <w:sz w:val="24"/>
          <w:szCs w:val="24"/>
        </w:rPr>
      </w:pPr>
      <w:r>
        <w:rPr>
          <w:rFonts w:ascii="Times New Roman" w:hAnsi="Times New Roman"/>
          <w:sz w:val="24"/>
          <w:szCs w:val="24"/>
        </w:rPr>
        <w:t xml:space="preserve"> </w:t>
      </w:r>
    </w:p>
    <w:p>
      <w:pPr>
        <w:spacing w:line="480" w:lineRule="auto"/>
        <w:rPr>
          <w:rFonts w:ascii="Times New Roman" w:hAnsi="Times New Roman"/>
          <w:sz w:val="24"/>
          <w:szCs w:val="24"/>
        </w:rPr>
      </w:pPr>
      <w:r>
        <w:rPr>
          <w:rFonts w:ascii="Times New Roman" w:hAnsi="Times New Roman"/>
          <w:sz w:val="24"/>
          <w:szCs w:val="24"/>
        </w:rPr>
        <w:t>The degree of threat of substitute is high. Traditional merchandise sales channels (shopping s, large supermarkets, etc.) as well as TV shopping, direct sales and even group-buying sites  belonging to the E-commerce category may be the main alternatives to the JD. First, traditional hypermarkets and supermarkets are more intuitive and accessible than the products on e-commerce websites, and the payment method is safer. You can take the products without waiting after paying. Now a days, the traditional trading method is still the mainstream trading mode, and its competition intensity is the highest. Secondly, the newly developed direct sales model such as TV shopping, due to the strong advertising effect of the media, the strong group support and large-scale operation behind it, coupled with its supporting logistics system and capital system, this has also had a greater impact on the e-commerce transaction model. Strong competitiveness. But JD pays great attention to the customer's shopping experience and after-sales service, so it can stand out.</w:t>
      </w:r>
    </w:p>
    <w:p>
      <w:pPr>
        <w:spacing w:line="480" w:lineRule="auto"/>
        <w:rPr>
          <w:rFonts w:ascii="Times New Roman" w:hAnsi="Times New Roman"/>
          <w:sz w:val="24"/>
          <w:szCs w:val="24"/>
        </w:rPr>
      </w:pPr>
      <w:r>
        <w:rPr>
          <w:rFonts w:ascii="Times New Roman" w:hAnsi="Times New Roman"/>
          <w:sz w:val="24"/>
          <w:szCs w:val="24"/>
        </w:rPr>
        <w:t xml:space="preserve"> </w:t>
      </w:r>
    </w:p>
    <w:p>
      <w:pPr>
        <w:spacing w:line="480" w:lineRule="auto"/>
        <w:outlineLvl w:val="1"/>
        <w:rPr>
          <w:rFonts w:ascii="Times New Roman" w:hAnsi="Times New Roman"/>
          <w:b/>
          <w:bCs/>
          <w:sz w:val="24"/>
          <w:szCs w:val="24"/>
        </w:rPr>
      </w:pPr>
      <w:bookmarkStart w:id="40" w:name="_Toc2109075063_WPSOffice_Level2"/>
      <w:r>
        <w:rPr>
          <w:rFonts w:ascii="Times New Roman" w:hAnsi="Times New Roman"/>
          <w:b/>
          <w:bCs/>
          <w:sz w:val="24"/>
          <w:szCs w:val="24"/>
        </w:rPr>
        <w:t>3.3 SWOT</w:t>
      </w:r>
      <w:bookmarkEnd w:id="40"/>
    </w:p>
    <w:p>
      <w:pPr>
        <w:spacing w:line="480" w:lineRule="auto"/>
        <w:rPr>
          <w:rFonts w:ascii="Times New Roman" w:hAnsi="Times New Roman"/>
          <w:b/>
          <w:bCs/>
          <w:sz w:val="24"/>
          <w:szCs w:val="24"/>
        </w:rPr>
      </w:pPr>
    </w:p>
    <w:p>
      <w:pPr>
        <w:spacing w:line="480" w:lineRule="auto"/>
        <w:rPr>
          <w:rFonts w:ascii="Times New Roman" w:hAnsi="Times New Roman"/>
          <w:sz w:val="24"/>
          <w:szCs w:val="24"/>
        </w:rPr>
      </w:pPr>
      <w:r>
        <w:rPr>
          <w:rFonts w:ascii="Times New Roman" w:hAnsi="Times New Roman"/>
          <w:sz w:val="24"/>
          <w:szCs w:val="24"/>
        </w:rPr>
        <w:t>SWOT analysis is analysis method used to evaluate the “strengths”, “weaknesses”, “opportunities” and “threats” of an organization, a plan, a project, a person or a business activity (GURL, 2017). Although the use of SWOT is quite common and popular, it still has certain structural problems (Ghazinoory, Esmail Zadeh and Memariani, 2007). However, these lists of strategic factors can be used as a starting point for an actual strategic plan in a small and medium enterprise (Houben, Lennie, and Vanhoof, 1999).</w:t>
      </w:r>
    </w:p>
    <w:p>
      <w:pPr>
        <w:spacing w:line="480" w:lineRule="auto"/>
        <w:rPr>
          <w:rFonts w:ascii="Times New Roman" w:hAnsi="Times New Roman"/>
          <w:sz w:val="24"/>
          <w:szCs w:val="24"/>
        </w:rPr>
      </w:pPr>
      <w:r>
        <w:rPr>
          <w:rFonts w:ascii="Times New Roman" w:hAnsi="Times New Roman"/>
          <w:sz w:val="24"/>
          <w:szCs w:val="24"/>
        </w:rPr>
        <w:t xml:space="preserve"> </w:t>
      </w:r>
    </w:p>
    <w:p>
      <w:pPr>
        <w:spacing w:line="480" w:lineRule="auto"/>
        <w:outlineLvl w:val="2"/>
        <w:rPr>
          <w:rFonts w:ascii="Times New Roman" w:hAnsi="Times New Roman"/>
          <w:b/>
          <w:bCs/>
          <w:sz w:val="24"/>
          <w:szCs w:val="24"/>
        </w:rPr>
      </w:pPr>
      <w:bookmarkStart w:id="41" w:name="_Toc1501833863_WPSOffice_Level3"/>
      <w:r>
        <w:rPr>
          <w:rFonts w:ascii="Times New Roman" w:hAnsi="Times New Roman"/>
          <w:b/>
          <w:bCs/>
          <w:sz w:val="24"/>
          <w:szCs w:val="24"/>
        </w:rPr>
        <w:t>3.3.1 Strengths of JD</w:t>
      </w:r>
      <w:bookmarkEnd w:id="41"/>
    </w:p>
    <w:p>
      <w:pPr>
        <w:spacing w:line="480" w:lineRule="auto"/>
        <w:rPr>
          <w:rFonts w:ascii="Times New Roman" w:hAnsi="Times New Roman"/>
          <w:sz w:val="24"/>
          <w:szCs w:val="24"/>
        </w:rPr>
      </w:pPr>
    </w:p>
    <w:p>
      <w:pPr>
        <w:spacing w:line="480" w:lineRule="auto"/>
        <w:rPr>
          <w:rFonts w:ascii="Times New Roman" w:hAnsi="Times New Roman"/>
          <w:sz w:val="24"/>
          <w:szCs w:val="24"/>
        </w:rPr>
      </w:pPr>
      <w:r>
        <w:rPr>
          <w:rFonts w:ascii="Times New Roman" w:hAnsi="Times New Roman"/>
          <w:sz w:val="24"/>
          <w:szCs w:val="24"/>
        </w:rPr>
        <w:t xml:space="preserve">Quality assurance is JD’ s main advantage. In order to control the problem of fake products from the source, JD always insists on direct supply from many brand manufacturers, carries out strict audit on the qualification of merchants, strictly controls the purchase channels and product quality, and guarantees the safety of authentic products in the process of distribution by establishing its own logistics. JD not only protects the customer rights, but also plays an important role in creating a fairer and orderly market competition environment. </w:t>
      </w:r>
    </w:p>
    <w:p>
      <w:pPr>
        <w:spacing w:line="480" w:lineRule="auto"/>
        <w:rPr>
          <w:rFonts w:ascii="Times New Roman" w:hAnsi="Times New Roman"/>
          <w:sz w:val="24"/>
          <w:szCs w:val="24"/>
        </w:rPr>
      </w:pPr>
      <w:r>
        <w:rPr>
          <w:rFonts w:ascii="Times New Roman" w:hAnsi="Times New Roman"/>
          <w:sz w:val="24"/>
          <w:szCs w:val="24"/>
        </w:rPr>
        <w:t xml:space="preserve"> </w:t>
      </w:r>
    </w:p>
    <w:p>
      <w:pPr>
        <w:spacing w:line="480" w:lineRule="auto"/>
        <w:rPr>
          <w:rFonts w:ascii="Times New Roman" w:hAnsi="Times New Roman"/>
          <w:sz w:val="24"/>
          <w:szCs w:val="24"/>
        </w:rPr>
      </w:pPr>
      <w:r>
        <w:rPr>
          <w:rFonts w:hint="eastAsia" w:ascii="Times New Roman" w:hAnsi="Times New Roman"/>
          <w:sz w:val="24"/>
          <w:szCs w:val="24"/>
          <w:lang w:eastAsia="zh-Hans"/>
        </w:rPr>
        <w:t>JD</w:t>
      </w:r>
      <w:r>
        <w:rPr>
          <w:rFonts w:ascii="Times New Roman" w:hAnsi="Times New Roman"/>
          <w:sz w:val="24"/>
          <w:szCs w:val="24"/>
          <w:lang w:eastAsia="zh-Hans"/>
        </w:rPr>
        <w:t xml:space="preserve"> has a prefect self-supporting logistics system.</w:t>
      </w:r>
      <w:r>
        <w:rPr>
          <w:rFonts w:ascii="Times New Roman" w:hAnsi="Times New Roman"/>
          <w:sz w:val="24"/>
          <w:szCs w:val="24"/>
        </w:rPr>
        <w:t xml:space="preserve"> It can create their own logistics and cultivate their own delivery team, which in order to shorten the possible delivery time and the product to the consumers’ hands.</w:t>
      </w:r>
    </w:p>
    <w:p>
      <w:pPr>
        <w:spacing w:line="480" w:lineRule="auto"/>
        <w:rPr>
          <w:rFonts w:ascii="Times New Roman" w:hAnsi="Times New Roman"/>
          <w:sz w:val="24"/>
          <w:szCs w:val="24"/>
        </w:rPr>
      </w:pPr>
    </w:p>
    <w:p>
      <w:pPr>
        <w:spacing w:line="480" w:lineRule="auto"/>
        <w:rPr>
          <w:rFonts w:ascii="Times New Roman" w:hAnsi="Times New Roman"/>
          <w:sz w:val="24"/>
          <w:szCs w:val="24"/>
        </w:rPr>
      </w:pPr>
      <w:r>
        <w:rPr>
          <w:rFonts w:ascii="Times New Roman" w:hAnsi="Times New Roman"/>
          <w:sz w:val="24"/>
          <w:szCs w:val="24"/>
        </w:rPr>
        <w:t xml:space="preserve">A cohesive team enables an organization to reach its full potential. ID adhere to the management from the internal training, 80% of the promotion staff must promote from within, recruit many graduates each year, through the humanistic care and team building activities make the new employee quickly into the JD team, cultivate the employee recognition and loyalty to the enterprise </w:t>
      </w:r>
    </w:p>
    <w:p>
      <w:pPr>
        <w:spacing w:line="480" w:lineRule="auto"/>
        <w:rPr>
          <w:rFonts w:ascii="Times New Roman" w:hAnsi="Times New Roman"/>
          <w:sz w:val="24"/>
          <w:szCs w:val="24"/>
        </w:rPr>
      </w:pPr>
      <w:r>
        <w:rPr>
          <w:rFonts w:ascii="Times New Roman" w:hAnsi="Times New Roman"/>
          <w:sz w:val="24"/>
          <w:szCs w:val="24"/>
        </w:rPr>
        <w:t xml:space="preserve"> </w:t>
      </w:r>
    </w:p>
    <w:p>
      <w:pPr>
        <w:spacing w:line="480" w:lineRule="auto"/>
        <w:rPr>
          <w:rFonts w:ascii="Times New Roman" w:hAnsi="Times New Roman"/>
          <w:b/>
          <w:bCs/>
          <w:sz w:val="24"/>
          <w:szCs w:val="24"/>
        </w:rPr>
      </w:pPr>
    </w:p>
    <w:p>
      <w:pPr>
        <w:spacing w:line="480" w:lineRule="auto"/>
        <w:rPr>
          <w:rFonts w:ascii="Times New Roman" w:hAnsi="Times New Roman"/>
          <w:b/>
          <w:bCs/>
          <w:sz w:val="24"/>
          <w:szCs w:val="24"/>
        </w:rPr>
      </w:pPr>
      <w:r>
        <w:rPr>
          <w:rFonts w:ascii="Times New Roman" w:hAnsi="Times New Roman"/>
          <w:sz w:val="24"/>
          <w:szCs w:val="24"/>
        </w:rPr>
        <w:t>The degree of user experience has always been JD’ s service concept. To ensure that customers receive product emails in a timely and secure manner. JD has established 211 time-limited delivery, Jingzhunda, next-day delivery, night delivery and other distinctive logistics services.</w:t>
      </w:r>
    </w:p>
    <w:p>
      <w:pPr>
        <w:spacing w:line="480" w:lineRule="auto"/>
        <w:rPr>
          <w:rFonts w:ascii="Times New Roman" w:hAnsi="Times New Roman"/>
          <w:sz w:val="24"/>
          <w:szCs w:val="24"/>
        </w:rPr>
      </w:pPr>
      <w:r>
        <w:rPr>
          <w:rFonts w:ascii="Times New Roman" w:hAnsi="Times New Roman"/>
          <w:sz w:val="24"/>
          <w:szCs w:val="24"/>
        </w:rPr>
        <w:t xml:space="preserve"> </w:t>
      </w:r>
    </w:p>
    <w:p>
      <w:pPr>
        <w:spacing w:line="480" w:lineRule="auto"/>
        <w:outlineLvl w:val="2"/>
        <w:rPr>
          <w:rFonts w:ascii="Times New Roman" w:hAnsi="Times New Roman"/>
          <w:b/>
          <w:bCs/>
          <w:sz w:val="24"/>
          <w:szCs w:val="24"/>
        </w:rPr>
      </w:pPr>
      <w:bookmarkStart w:id="42" w:name="_Toc1946432250_WPSOffice_Level3"/>
      <w:r>
        <w:rPr>
          <w:rFonts w:ascii="Times New Roman" w:hAnsi="Times New Roman"/>
          <w:b/>
          <w:bCs/>
          <w:sz w:val="24"/>
          <w:szCs w:val="24"/>
        </w:rPr>
        <w:t>3.3.2 Weakness of JD</w:t>
      </w:r>
      <w:bookmarkEnd w:id="42"/>
    </w:p>
    <w:p>
      <w:pPr>
        <w:spacing w:line="480" w:lineRule="auto"/>
        <w:rPr>
          <w:rFonts w:ascii="Times New Roman" w:hAnsi="Times New Roman"/>
          <w:b/>
          <w:bCs/>
          <w:sz w:val="24"/>
          <w:szCs w:val="24"/>
        </w:rPr>
      </w:pPr>
    </w:p>
    <w:p>
      <w:pPr>
        <w:spacing w:line="480" w:lineRule="auto"/>
        <w:rPr>
          <w:rFonts w:ascii="Times New Roman" w:hAnsi="Times New Roman"/>
          <w:sz w:val="24"/>
          <w:szCs w:val="24"/>
        </w:rPr>
      </w:pPr>
      <w:r>
        <w:rPr>
          <w:rFonts w:ascii="Times New Roman" w:hAnsi="Times New Roman"/>
          <w:sz w:val="24"/>
          <w:szCs w:val="24"/>
        </w:rPr>
        <w:t>JD’ s retail products are highly dependent on price. Online consumers pay high attention to the price of retail products, while JD’ s products have been kept at a low price for a long time, which gives consumers the impression of low-price products. As a result, the relationship between JD and suppliers has been strained for a long time, which is not conducive to the overall development of JD</w:t>
      </w:r>
    </w:p>
    <w:p>
      <w:pPr>
        <w:spacing w:line="480" w:lineRule="auto"/>
        <w:rPr>
          <w:rFonts w:ascii="Times New Roman" w:hAnsi="Times New Roman"/>
          <w:sz w:val="24"/>
          <w:szCs w:val="24"/>
        </w:rPr>
      </w:pPr>
      <w:r>
        <w:rPr>
          <w:rFonts w:ascii="Times New Roman" w:hAnsi="Times New Roman"/>
          <w:sz w:val="24"/>
          <w:szCs w:val="24"/>
        </w:rPr>
        <w:t xml:space="preserve"> </w:t>
      </w:r>
    </w:p>
    <w:p>
      <w:pPr>
        <w:spacing w:line="480" w:lineRule="auto"/>
        <w:rPr>
          <w:rFonts w:ascii="Times New Roman" w:hAnsi="Times New Roman"/>
          <w:sz w:val="24"/>
          <w:szCs w:val="24"/>
        </w:rPr>
      </w:pPr>
      <w:r>
        <w:rPr>
          <w:rFonts w:ascii="Times New Roman" w:hAnsi="Times New Roman"/>
          <w:sz w:val="24"/>
          <w:szCs w:val="24"/>
        </w:rPr>
        <w:t xml:space="preserve">As an Internet-based e-commerce enterprise, it is inevitable that the physical store experience is low. There are two main effects. On the one hand, many traditional consumers will feel uneasy once the product is inconsistent with the physical description, especially when it is used by consumers. On the other hand, due to the lack of offline stores and physical experience, it is difficult to make consumers like new products. </w:t>
      </w:r>
    </w:p>
    <w:p>
      <w:pPr>
        <w:spacing w:line="480" w:lineRule="auto"/>
        <w:rPr>
          <w:rFonts w:ascii="Times New Roman" w:hAnsi="Times New Roman"/>
          <w:sz w:val="24"/>
          <w:szCs w:val="24"/>
        </w:rPr>
      </w:pPr>
      <w:r>
        <w:rPr>
          <w:rFonts w:ascii="Times New Roman" w:hAnsi="Times New Roman"/>
          <w:sz w:val="24"/>
          <w:szCs w:val="24"/>
        </w:rPr>
        <w:t xml:space="preserve"> </w:t>
      </w:r>
    </w:p>
    <w:p>
      <w:pPr>
        <w:spacing w:line="480" w:lineRule="auto"/>
        <w:rPr>
          <w:rFonts w:ascii="Times New Roman" w:hAnsi="Times New Roman"/>
          <w:sz w:val="24"/>
          <w:szCs w:val="24"/>
        </w:rPr>
      </w:pPr>
      <w:r>
        <w:rPr>
          <w:rFonts w:ascii="Times New Roman" w:hAnsi="Times New Roman"/>
          <w:sz w:val="24"/>
          <w:szCs w:val="24"/>
        </w:rPr>
        <w:t>JD biggest current injury is high operating cost. In the rapid development of JD, many costs have been invested in human resources, logistics distribution, warehouse management and technological upgrading. JD has 160,000 regular employees and more than 600 large warehouses. In addition, the retail price of JD has been low for a long time, resulting in low profit margin and high cost of its products.</w:t>
      </w:r>
    </w:p>
    <w:p>
      <w:pPr>
        <w:spacing w:line="480" w:lineRule="auto"/>
        <w:rPr>
          <w:rFonts w:ascii="Times New Roman" w:hAnsi="Times New Roman"/>
          <w:sz w:val="24"/>
          <w:szCs w:val="24"/>
        </w:rPr>
      </w:pPr>
      <w:r>
        <w:rPr>
          <w:rFonts w:ascii="Times New Roman" w:hAnsi="Times New Roman"/>
          <w:sz w:val="24"/>
          <w:szCs w:val="24"/>
        </w:rPr>
        <w:t xml:space="preserve"> </w:t>
      </w:r>
    </w:p>
    <w:p>
      <w:pPr>
        <w:spacing w:line="480" w:lineRule="auto"/>
        <w:outlineLvl w:val="2"/>
        <w:rPr>
          <w:rFonts w:ascii="Times New Roman" w:hAnsi="Times New Roman"/>
          <w:b/>
          <w:bCs/>
          <w:sz w:val="24"/>
          <w:szCs w:val="24"/>
        </w:rPr>
      </w:pPr>
      <w:bookmarkStart w:id="43" w:name="_Toc1068430999_WPSOffice_Level3"/>
      <w:r>
        <w:rPr>
          <w:rFonts w:ascii="Times New Roman" w:hAnsi="Times New Roman"/>
          <w:b/>
          <w:bCs/>
          <w:sz w:val="24"/>
          <w:szCs w:val="24"/>
        </w:rPr>
        <w:t>3.3.3 Opportunities of JD</w:t>
      </w:r>
      <w:bookmarkEnd w:id="43"/>
    </w:p>
    <w:p>
      <w:pPr>
        <w:spacing w:line="480" w:lineRule="auto"/>
        <w:rPr>
          <w:rFonts w:ascii="Times New Roman" w:hAnsi="Times New Roman"/>
          <w:b/>
          <w:bCs/>
          <w:sz w:val="24"/>
          <w:szCs w:val="24"/>
        </w:rPr>
      </w:pPr>
    </w:p>
    <w:p>
      <w:pPr>
        <w:spacing w:line="480" w:lineRule="auto"/>
        <w:rPr>
          <w:rFonts w:ascii="Times New Roman" w:hAnsi="Times New Roman"/>
          <w:sz w:val="24"/>
          <w:szCs w:val="24"/>
        </w:rPr>
      </w:pPr>
      <w:r>
        <w:rPr>
          <w:rFonts w:ascii="Times New Roman" w:hAnsi="Times New Roman"/>
          <w:sz w:val="24"/>
          <w:szCs w:val="24"/>
        </w:rPr>
        <w:t>The Chinese Internet market is showing a rapid development posture.</w:t>
      </w:r>
      <w:r>
        <w:rPr>
          <w:rFonts w:ascii="Times New Roman" w:hAnsi="Times New Roman"/>
          <w:b/>
          <w:bCs/>
          <w:sz w:val="24"/>
          <w:szCs w:val="24"/>
        </w:rPr>
        <w:t xml:space="preserve"> </w:t>
      </w:r>
      <w:r>
        <w:rPr>
          <w:rFonts w:ascii="Times New Roman" w:hAnsi="Times New Roman"/>
          <w:sz w:val="24"/>
          <w:szCs w:val="24"/>
        </w:rPr>
        <w:t>At present, China's online market is booming, and China is in the golden age of e-commerce development, and annual sales can achieve a trend of growth. JD seized this opportunity.</w:t>
      </w:r>
    </w:p>
    <w:p>
      <w:pPr>
        <w:spacing w:line="480" w:lineRule="auto"/>
        <w:rPr>
          <w:rFonts w:ascii="Times New Roman" w:hAnsi="Times New Roman"/>
          <w:sz w:val="24"/>
          <w:szCs w:val="24"/>
        </w:rPr>
      </w:pPr>
      <w:r>
        <w:rPr>
          <w:rFonts w:ascii="Times New Roman" w:hAnsi="Times New Roman"/>
          <w:sz w:val="24"/>
          <w:szCs w:val="24"/>
        </w:rPr>
        <w:t xml:space="preserve"> </w:t>
      </w:r>
    </w:p>
    <w:p>
      <w:pPr>
        <w:spacing w:line="480" w:lineRule="auto"/>
        <w:rPr>
          <w:rFonts w:ascii="Times New Roman" w:hAnsi="Times New Roman"/>
          <w:sz w:val="24"/>
          <w:szCs w:val="24"/>
        </w:rPr>
      </w:pPr>
      <w:r>
        <w:rPr>
          <w:rFonts w:ascii="Times New Roman" w:hAnsi="Times New Roman"/>
          <w:sz w:val="24"/>
          <w:szCs w:val="24"/>
        </w:rPr>
        <w:t>The government issued new policies to support such a new business model- E-commerce. For example, opinion on in-depth implementation of “internet plus distribution” action plan. E-commerce is a newly emerging industry in China, and many local governments are actively taking various measures to support and regulate the development of e-commerce. JD is the one of the supported policies companies.</w:t>
      </w:r>
    </w:p>
    <w:p>
      <w:pPr>
        <w:spacing w:line="480" w:lineRule="auto"/>
        <w:rPr>
          <w:rFonts w:ascii="Times New Roman" w:hAnsi="Times New Roman"/>
          <w:sz w:val="24"/>
          <w:szCs w:val="24"/>
        </w:rPr>
      </w:pPr>
      <w:r>
        <w:rPr>
          <w:rFonts w:ascii="Times New Roman" w:hAnsi="Times New Roman"/>
          <w:sz w:val="24"/>
          <w:szCs w:val="24"/>
        </w:rPr>
        <w:t xml:space="preserve"> </w:t>
      </w:r>
    </w:p>
    <w:p>
      <w:pPr>
        <w:spacing w:line="480" w:lineRule="auto"/>
        <w:rPr>
          <w:rFonts w:ascii="Times New Roman" w:hAnsi="Times New Roman"/>
          <w:sz w:val="24"/>
          <w:szCs w:val="24"/>
        </w:rPr>
      </w:pPr>
      <w:r>
        <w:rPr>
          <w:rFonts w:ascii="Times New Roman" w:hAnsi="Times New Roman"/>
          <w:sz w:val="24"/>
          <w:szCs w:val="24"/>
        </w:rPr>
        <w:t>The coverage of the network is much greater because of technology. With China's technological development, many remote areas are gradually covered by the Internet, and the number of netizens increases, and JD new customers may also increase.</w:t>
      </w:r>
    </w:p>
    <w:p>
      <w:pPr>
        <w:spacing w:line="480" w:lineRule="auto"/>
        <w:rPr>
          <w:rFonts w:ascii="Times New Roman" w:hAnsi="Times New Roman"/>
          <w:sz w:val="24"/>
          <w:szCs w:val="24"/>
        </w:rPr>
      </w:pPr>
      <w:r>
        <w:rPr>
          <w:rFonts w:ascii="Times New Roman" w:hAnsi="Times New Roman"/>
          <w:sz w:val="24"/>
          <w:szCs w:val="24"/>
        </w:rPr>
        <w:t xml:space="preserve"> </w:t>
      </w:r>
    </w:p>
    <w:p>
      <w:pPr>
        <w:spacing w:line="480" w:lineRule="auto"/>
        <w:rPr>
          <w:rFonts w:ascii="Times New Roman" w:hAnsi="Times New Roman"/>
          <w:sz w:val="24"/>
          <w:szCs w:val="24"/>
        </w:rPr>
      </w:pPr>
      <w:r>
        <w:rPr>
          <w:rFonts w:ascii="Times New Roman" w:hAnsi="Times New Roman"/>
          <w:sz w:val="24"/>
          <w:szCs w:val="24"/>
        </w:rPr>
        <w:t>Cross-border e-commerce is a new direction for the development of e-commerce. Only when JD can sell Chinese products to other countries can it make full use of the borderless nature of the network, go to overseas markets, and integrate two resources and two markets in China and other countries. , To open up more space for its own development.</w:t>
      </w:r>
    </w:p>
    <w:p>
      <w:pPr>
        <w:spacing w:line="480" w:lineRule="auto"/>
        <w:rPr>
          <w:rFonts w:ascii="Times New Roman" w:hAnsi="Times New Roman"/>
          <w:sz w:val="24"/>
          <w:szCs w:val="24"/>
        </w:rPr>
      </w:pPr>
      <w:r>
        <w:rPr>
          <w:rFonts w:ascii="Times New Roman" w:hAnsi="Times New Roman"/>
          <w:sz w:val="24"/>
          <w:szCs w:val="24"/>
        </w:rPr>
        <w:t xml:space="preserve"> </w:t>
      </w:r>
    </w:p>
    <w:p>
      <w:pPr>
        <w:spacing w:line="480" w:lineRule="auto"/>
        <w:outlineLvl w:val="2"/>
        <w:rPr>
          <w:rFonts w:ascii="Times New Roman" w:hAnsi="Times New Roman"/>
          <w:b/>
          <w:bCs/>
          <w:sz w:val="24"/>
          <w:szCs w:val="24"/>
        </w:rPr>
      </w:pPr>
      <w:bookmarkStart w:id="44" w:name="_Toc2009027626_WPSOffice_Level3"/>
      <w:r>
        <w:rPr>
          <w:rFonts w:ascii="Times New Roman" w:hAnsi="Times New Roman"/>
          <w:b/>
          <w:bCs/>
          <w:sz w:val="24"/>
          <w:szCs w:val="24"/>
        </w:rPr>
        <w:t>3.3.4 Threats of JD</w:t>
      </w:r>
      <w:bookmarkEnd w:id="44"/>
    </w:p>
    <w:p>
      <w:pPr>
        <w:spacing w:line="480" w:lineRule="auto"/>
        <w:rPr>
          <w:rFonts w:ascii="Times New Roman" w:hAnsi="Times New Roman"/>
          <w:sz w:val="24"/>
          <w:szCs w:val="24"/>
        </w:rPr>
      </w:pPr>
    </w:p>
    <w:p>
      <w:pPr>
        <w:spacing w:line="480" w:lineRule="auto"/>
        <w:rPr>
          <w:rFonts w:ascii="Times New Roman" w:hAnsi="Times New Roman"/>
          <w:sz w:val="24"/>
          <w:szCs w:val="24"/>
        </w:rPr>
      </w:pPr>
      <w:r>
        <w:rPr>
          <w:rFonts w:ascii="Times New Roman" w:hAnsi="Times New Roman"/>
          <w:sz w:val="24"/>
          <w:szCs w:val="24"/>
        </w:rPr>
        <w:t>Competition for new customers is fierce. Although JD currently ranks second in sales of e-commerce companies, its customer base and technical requirements are not particularly perfect. For example: Amazon, Alibaba and other powerful e-commerce companies have strong user groups and strong technical support. JD is also facing the threat of being replaced, so JD can only invest a lot of money to tap potential customers and develop its own technology.</w:t>
      </w:r>
    </w:p>
    <w:p>
      <w:pPr>
        <w:spacing w:line="480" w:lineRule="auto"/>
        <w:rPr>
          <w:rFonts w:ascii="Times New Roman" w:hAnsi="Times New Roman"/>
          <w:sz w:val="24"/>
          <w:szCs w:val="24"/>
        </w:rPr>
      </w:pPr>
      <w:r>
        <w:rPr>
          <w:rFonts w:ascii="Times New Roman" w:hAnsi="Times New Roman"/>
          <w:sz w:val="24"/>
          <w:szCs w:val="24"/>
        </w:rPr>
        <w:t xml:space="preserve"> </w:t>
      </w:r>
    </w:p>
    <w:p>
      <w:pPr>
        <w:spacing w:line="480" w:lineRule="auto"/>
        <w:rPr>
          <w:rFonts w:ascii="Times New Roman" w:hAnsi="Times New Roman"/>
          <w:sz w:val="24"/>
          <w:szCs w:val="24"/>
        </w:rPr>
      </w:pPr>
      <w:r>
        <w:rPr>
          <w:rFonts w:ascii="Times New Roman" w:hAnsi="Times New Roman"/>
          <w:sz w:val="24"/>
          <w:szCs w:val="24"/>
        </w:rPr>
        <w:t>Customers have higher bargaining power. Because there are many e-commerce companies, the products of each company are very similar, which gives customers more room for bargaining. For example, for a brand of desk lamp, the price I searched on JD is higher than the price on Alibaba or Amazon, so I may face customer bargaining or even loss of customers. Only by developing more new products can JD reduce the bargaining power of customers, but this also means that more funds need to be invested.</w:t>
      </w:r>
    </w:p>
    <w:p>
      <w:pPr>
        <w:spacing w:line="480" w:lineRule="auto"/>
        <w:rPr>
          <w:rFonts w:ascii="Times New Roman" w:hAnsi="Times New Roman"/>
          <w:sz w:val="24"/>
          <w:szCs w:val="24"/>
        </w:rPr>
      </w:pPr>
      <w:r>
        <w:rPr>
          <w:rFonts w:ascii="Times New Roman" w:hAnsi="Times New Roman"/>
          <w:sz w:val="24"/>
          <w:szCs w:val="24"/>
        </w:rPr>
        <w:t xml:space="preserve"> </w:t>
      </w:r>
    </w:p>
    <w:p>
      <w:pPr>
        <w:spacing w:line="480" w:lineRule="auto"/>
        <w:rPr>
          <w:rFonts w:ascii="Times New Roman" w:hAnsi="Times New Roman"/>
          <w:sz w:val="24"/>
          <w:szCs w:val="24"/>
        </w:rPr>
      </w:pPr>
      <w:r>
        <w:rPr>
          <w:rFonts w:ascii="Times New Roman" w:hAnsi="Times New Roman"/>
          <w:sz w:val="24"/>
          <w:szCs w:val="24"/>
        </w:rPr>
        <w:t>The current global economic situation is not stable. In 2019, due to the outbreak of COVID-19, the US Treasury printed a large amount of money, leading to global inflation. Global potential growth is falling. JD has overseas business, so the current international economic situation may cause irreparable losses to JD.</w:t>
      </w:r>
    </w:p>
    <w:p>
      <w:pPr>
        <w:spacing w:line="480" w:lineRule="auto"/>
        <w:rPr>
          <w:rFonts w:ascii="Times New Roman" w:hAnsi="Times New Roman"/>
          <w:sz w:val="24"/>
          <w:szCs w:val="24"/>
        </w:rPr>
      </w:pPr>
    </w:p>
    <w:p>
      <w:pPr>
        <w:spacing w:line="480" w:lineRule="auto"/>
        <w:rPr>
          <w:rFonts w:ascii="Times New Roman" w:hAnsi="Times New Roman"/>
          <w:b/>
          <w:bCs/>
          <w:sz w:val="24"/>
          <w:szCs w:val="24"/>
        </w:rPr>
      </w:pPr>
      <w:bookmarkStart w:id="45" w:name="_Toc1948538538_WPSOffice_Level1"/>
      <w:r>
        <w:rPr>
          <w:rFonts w:ascii="Times New Roman" w:hAnsi="Times New Roman"/>
          <w:b/>
          <w:bCs/>
          <w:sz w:val="24"/>
          <w:szCs w:val="24"/>
        </w:rPr>
        <w:t>4.0 Conclusion</w:t>
      </w:r>
      <w:bookmarkEnd w:id="45"/>
    </w:p>
    <w:p>
      <w:pPr>
        <w:spacing w:line="480" w:lineRule="auto"/>
        <w:rPr>
          <w:rFonts w:ascii="Times New Roman" w:hAnsi="Times New Roman"/>
          <w:b/>
          <w:bCs/>
          <w:sz w:val="24"/>
          <w:szCs w:val="24"/>
        </w:rPr>
      </w:pPr>
    </w:p>
    <w:p>
      <w:pPr>
        <w:spacing w:line="480" w:lineRule="auto"/>
        <w:rPr>
          <w:rFonts w:ascii="Times New Roman" w:hAnsi="Times New Roman"/>
          <w:sz w:val="24"/>
          <w:szCs w:val="24"/>
        </w:rPr>
      </w:pPr>
      <w:r>
        <w:rPr>
          <w:rFonts w:ascii="Times New Roman" w:hAnsi="Times New Roman"/>
          <w:sz w:val="24"/>
          <w:szCs w:val="24"/>
        </w:rPr>
        <w:t xml:space="preserve">This report mainly discusses the development strategy model of JD and summarizes the obstacles that may be encountered in the development of JD by looking for factors that affect the development of JD. When encountering these obstacles, what should the company do to further improve its own strategic development. This report mainly uses Porter's five forces model, SWOT model and PEST model to analyze JD. </w:t>
      </w:r>
    </w:p>
    <w:p>
      <w:pPr>
        <w:spacing w:line="480" w:lineRule="auto"/>
        <w:rPr>
          <w:rFonts w:ascii="Times New Roman" w:hAnsi="Times New Roman"/>
          <w:sz w:val="24"/>
          <w:szCs w:val="24"/>
        </w:rPr>
      </w:pPr>
    </w:p>
    <w:p>
      <w:pPr>
        <w:spacing w:line="480" w:lineRule="auto"/>
        <w:rPr>
          <w:rFonts w:ascii="Times New Roman" w:hAnsi="Times New Roman"/>
          <w:sz w:val="24"/>
          <w:szCs w:val="24"/>
        </w:rPr>
      </w:pPr>
      <w:r>
        <w:rPr>
          <w:rFonts w:ascii="Times New Roman" w:hAnsi="Times New Roman"/>
          <w:sz w:val="24"/>
          <w:szCs w:val="24"/>
        </w:rPr>
        <w:t>Later, JD is a top position in the development of E-commerce in China, and the global scientific and technological development is not making continuous progress and the national government supports the e-commerce industry, so the current macro development environment is relatively favorable. At the same time, in order to become the most trustworthy enterprise in the world, JD has formulated the strategic deployment of customer care, employee care and overseas business. This is undoubtedly of great benefit to JD’ s sustainable development strategy. However, in the micro development environment, compared with Amazon, Alibaba and other enterprises, JD’ s development still has defects. For example, because the enterprise started late, it lost the opportunity to occupy the market first, resulting in limited coverage of user groups. They rely too much on 3C products and ignore the importance of traditional retail products, resulting in limited research and development of new products. JD’ s rapid expansion, warehouse and labor management costs are too high, resulting in large self-run costs. Finally, as an Internet-based enterprise, JD has few offline stores, resulting in insufficient offline user experience.</w:t>
      </w:r>
    </w:p>
    <w:p>
      <w:pPr>
        <w:spacing w:line="480" w:lineRule="auto"/>
        <w:outlineLvl w:val="0"/>
        <w:rPr>
          <w:rFonts w:ascii="Times New Roman" w:hAnsi="Times New Roman"/>
          <w:b/>
          <w:bCs/>
          <w:sz w:val="24"/>
          <w:szCs w:val="24"/>
        </w:rPr>
      </w:pPr>
      <w:bookmarkStart w:id="46" w:name="_Toc2109075063_WPSOffice_Level1"/>
      <w:r>
        <w:rPr>
          <w:rFonts w:ascii="Times New Roman" w:hAnsi="Times New Roman"/>
          <w:b/>
          <w:bCs/>
          <w:sz w:val="24"/>
          <w:szCs w:val="24"/>
        </w:rPr>
        <w:t>5</w:t>
      </w:r>
      <w:r>
        <w:rPr>
          <w:rFonts w:hint="eastAsia" w:ascii="Times New Roman" w:hAnsi="Times New Roman"/>
          <w:b/>
          <w:bCs/>
          <w:sz w:val="24"/>
          <w:szCs w:val="24"/>
          <w:lang w:eastAsia="zh-Hans"/>
        </w:rPr>
        <w:t>.</w:t>
      </w:r>
      <w:r>
        <w:rPr>
          <w:rFonts w:ascii="Times New Roman" w:hAnsi="Times New Roman"/>
          <w:b/>
          <w:bCs/>
          <w:sz w:val="24"/>
          <w:szCs w:val="24"/>
          <w:lang w:eastAsia="zh-Hans"/>
        </w:rPr>
        <w:t xml:space="preserve">0 </w:t>
      </w:r>
      <w:r>
        <w:rPr>
          <w:rFonts w:ascii="Times New Roman" w:hAnsi="Times New Roman"/>
          <w:b/>
          <w:bCs/>
          <w:sz w:val="24"/>
          <w:szCs w:val="24"/>
        </w:rPr>
        <w:t>Recommendations</w:t>
      </w:r>
      <w:bookmarkEnd w:id="46"/>
    </w:p>
    <w:p>
      <w:pPr>
        <w:spacing w:line="480" w:lineRule="auto"/>
        <w:rPr>
          <w:rFonts w:ascii="Times New Roman" w:hAnsi="Times New Roman"/>
          <w:b/>
          <w:bCs/>
          <w:sz w:val="24"/>
          <w:szCs w:val="24"/>
        </w:rPr>
      </w:pPr>
    </w:p>
    <w:p>
      <w:pPr>
        <w:spacing w:line="480" w:lineRule="auto"/>
        <w:rPr>
          <w:rFonts w:ascii="Times New Roman" w:hAnsi="Times New Roman"/>
          <w:sz w:val="24"/>
          <w:szCs w:val="24"/>
        </w:rPr>
      </w:pPr>
      <w:r>
        <w:rPr>
          <w:rFonts w:ascii="Times New Roman" w:hAnsi="Times New Roman"/>
          <w:sz w:val="24"/>
          <w:szCs w:val="24"/>
        </w:rPr>
        <w:t>Strengthen the concept of "people-oriented" service. "People-oriented" means "to consumers for this", really will implement the customer is god, put yourself in understanding customer needs, improve and optimize the environment of shopping, to provide quality customer service platform, although electricity cannot communicate directly with the customer, but still need to through the electric business platform and other public platform focus on all the demands of customers, timely feedback to customers, Do a good job of necessary and reasonable explanation, eliminate unnecessary misunderstanding, with a sincere heart to move customers</w:t>
      </w:r>
    </w:p>
    <w:p>
      <w:pPr>
        <w:spacing w:line="480" w:lineRule="auto"/>
        <w:rPr>
          <w:rFonts w:ascii="Times New Roman" w:hAnsi="Times New Roman"/>
          <w:sz w:val="24"/>
          <w:szCs w:val="24"/>
        </w:rPr>
      </w:pPr>
    </w:p>
    <w:p>
      <w:pPr>
        <w:spacing w:line="480" w:lineRule="auto"/>
        <w:rPr>
          <w:rFonts w:ascii="Times New Roman" w:hAnsi="Times New Roman"/>
          <w:sz w:val="24"/>
          <w:szCs w:val="24"/>
        </w:rPr>
      </w:pPr>
      <w:r>
        <w:rPr>
          <w:rFonts w:ascii="Times New Roman" w:hAnsi="Times New Roman"/>
          <w:sz w:val="24"/>
          <w:szCs w:val="24"/>
        </w:rPr>
        <w:t>Build good brand building of retail products. Find the most popular retail products through big data analysis. Through the way of station drainage, consumers are led to the page of retail goods. After packaging the goods and presenting them in front of consumers, it is necessary to maintain the product quality and customer satisfaction. Do a good job in after-sale service, improve customer satisfaction.</w:t>
      </w:r>
    </w:p>
    <w:p>
      <w:pPr>
        <w:spacing w:line="480" w:lineRule="auto"/>
        <w:rPr>
          <w:rFonts w:ascii="Times New Roman" w:hAnsi="Times New Roman"/>
          <w:sz w:val="24"/>
          <w:szCs w:val="24"/>
        </w:rPr>
      </w:pPr>
    </w:p>
    <w:p>
      <w:pPr>
        <w:spacing w:line="480" w:lineRule="auto"/>
        <w:rPr>
          <w:rFonts w:ascii="Times New Roman" w:hAnsi="Times New Roman"/>
          <w:sz w:val="24"/>
          <w:szCs w:val="24"/>
        </w:rPr>
      </w:pPr>
      <w:r>
        <w:rPr>
          <w:rFonts w:ascii="Times New Roman" w:hAnsi="Times New Roman"/>
          <w:sz w:val="24"/>
          <w:szCs w:val="24"/>
        </w:rPr>
        <w:t>JD needs to analyze existing user data to find products that are suitable for sale and classify them into one warehouse and classify products that are not well-sold into another warehouse. Later, when preparing goods, you only need to prepare many high-volume goods, to prevent unnecessary additional costs due to excessive inventory accumulation.</w:t>
      </w:r>
    </w:p>
    <w:p>
      <w:pPr>
        <w:spacing w:line="480" w:lineRule="auto"/>
        <w:rPr>
          <w:rFonts w:ascii="Times New Roman" w:hAnsi="Times New Roman"/>
          <w:sz w:val="24"/>
          <w:szCs w:val="24"/>
        </w:rPr>
      </w:pPr>
      <w:r>
        <w:rPr>
          <w:rFonts w:ascii="Times New Roman" w:hAnsi="Times New Roman"/>
          <w:sz w:val="24"/>
          <w:szCs w:val="24"/>
        </w:rPr>
        <w:t xml:space="preserve"> </w:t>
      </w:r>
    </w:p>
    <w:p>
      <w:pPr>
        <w:spacing w:line="480" w:lineRule="auto"/>
        <w:rPr>
          <w:rFonts w:ascii="Times New Roman" w:hAnsi="Times New Roman"/>
          <w:sz w:val="24"/>
          <w:szCs w:val="24"/>
        </w:rPr>
      </w:pPr>
      <w:r>
        <w:rPr>
          <w:rFonts w:ascii="Times New Roman" w:hAnsi="Times New Roman"/>
          <w:sz w:val="24"/>
          <w:szCs w:val="24"/>
        </w:rPr>
        <w:t>JD can create an offline physical store environment by combining AI and VR. The AI can focus on human interaction and express human psychology while communicating with customers in a VR virtual environment. But AI needs to incorporate many human emotions about the occurrence of events. So future advances in technology are key to providing personalized help to each customer. The concept is based on data collected before, during, and after interactions that require the use of data across channels, itineration, and systems. Comprehensively improve consumers' virtual scene simulation based on online channels to meet consumers' demand for offline physical experience.</w:t>
      </w:r>
    </w:p>
    <w:p>
      <w:pPr>
        <w:tabs>
          <w:tab w:val="right" w:pos="8300"/>
        </w:tabs>
        <w:spacing w:line="48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r>
    </w:p>
    <w:p>
      <w:pPr>
        <w:spacing w:line="480" w:lineRule="auto"/>
        <w:rPr>
          <w:rFonts w:ascii="Times New Roman" w:hAnsi="Times New Roman"/>
          <w:sz w:val="24"/>
          <w:szCs w:val="24"/>
        </w:rPr>
      </w:pPr>
      <w:r>
        <w:rPr>
          <w:rFonts w:ascii="Times New Roman" w:hAnsi="Times New Roman"/>
          <w:sz w:val="24"/>
          <w:szCs w:val="24"/>
        </w:rPr>
        <w:t xml:space="preserve"> </w:t>
      </w:r>
    </w:p>
    <w:p>
      <w:pPr>
        <w:spacing w:line="480" w:lineRule="auto"/>
        <w:rPr>
          <w:rFonts w:ascii="Times New Roman" w:hAnsi="Times New Roman"/>
          <w:sz w:val="24"/>
          <w:szCs w:val="24"/>
        </w:rPr>
      </w:pPr>
      <w:r>
        <w:rPr>
          <w:rFonts w:ascii="Times New Roman" w:hAnsi="Times New Roman"/>
          <w:sz w:val="24"/>
          <w:szCs w:val="24"/>
        </w:rPr>
        <w:t xml:space="preserve"> </w:t>
      </w:r>
    </w:p>
    <w:p>
      <w:pPr>
        <w:spacing w:line="480" w:lineRule="auto"/>
        <w:rPr>
          <w:rFonts w:ascii="Times New Roman" w:hAnsi="Times New Roman"/>
          <w:sz w:val="24"/>
          <w:szCs w:val="24"/>
        </w:rPr>
      </w:pPr>
      <w:r>
        <w:rPr>
          <w:rFonts w:ascii="Times New Roman" w:hAnsi="Times New Roman"/>
          <w:sz w:val="24"/>
          <w:szCs w:val="24"/>
        </w:rPr>
        <w:t xml:space="preserve"> </w:t>
      </w:r>
    </w:p>
    <w:p>
      <w:pPr>
        <w:spacing w:line="480" w:lineRule="auto"/>
        <w:rPr>
          <w:rFonts w:ascii="Times New Roman" w:hAnsi="Times New Roman"/>
          <w:sz w:val="24"/>
          <w:szCs w:val="24"/>
        </w:rPr>
      </w:pPr>
      <w:r>
        <w:rPr>
          <w:rFonts w:ascii="Times New Roman" w:hAnsi="Times New Roman"/>
          <w:sz w:val="24"/>
          <w:szCs w:val="24"/>
        </w:rPr>
        <w:t xml:space="preserve"> </w:t>
      </w:r>
    </w:p>
    <w:p>
      <w:pPr>
        <w:spacing w:line="480" w:lineRule="auto"/>
        <w:rPr>
          <w:rFonts w:ascii="Times New Roman" w:hAnsi="Times New Roman"/>
          <w:sz w:val="24"/>
          <w:szCs w:val="24"/>
        </w:rPr>
      </w:pPr>
      <w:r>
        <w:rPr>
          <w:rFonts w:ascii="Times New Roman" w:hAnsi="Times New Roman"/>
          <w:sz w:val="24"/>
          <w:szCs w:val="24"/>
        </w:rPr>
        <w:t xml:space="preserve"> </w:t>
      </w:r>
    </w:p>
    <w:p>
      <w:pPr>
        <w:spacing w:line="480" w:lineRule="auto"/>
        <w:rPr>
          <w:rFonts w:ascii="Times New Roman" w:hAnsi="Times New Roman"/>
          <w:sz w:val="24"/>
          <w:szCs w:val="24"/>
        </w:rPr>
      </w:pPr>
      <w:r>
        <w:rPr>
          <w:rFonts w:ascii="Times New Roman" w:hAnsi="Times New Roman"/>
          <w:sz w:val="24"/>
          <w:szCs w:val="24"/>
        </w:rPr>
        <w:t xml:space="preserve"> </w:t>
      </w:r>
    </w:p>
    <w:p>
      <w:pPr>
        <w:spacing w:line="480" w:lineRule="auto"/>
        <w:rPr>
          <w:rFonts w:ascii="Times New Roman" w:hAnsi="Times New Roman"/>
          <w:sz w:val="24"/>
          <w:szCs w:val="24"/>
        </w:rPr>
      </w:pPr>
      <w:r>
        <w:rPr>
          <w:rFonts w:ascii="Times New Roman" w:hAnsi="Times New Roman"/>
          <w:sz w:val="24"/>
          <w:szCs w:val="24"/>
        </w:rPr>
        <w:t xml:space="preserve"> </w:t>
      </w:r>
    </w:p>
    <w:p>
      <w:pPr>
        <w:spacing w:line="480" w:lineRule="auto"/>
        <w:rPr>
          <w:rFonts w:ascii="Times New Roman" w:hAnsi="Times New Roman"/>
          <w:sz w:val="24"/>
          <w:szCs w:val="24"/>
        </w:rPr>
      </w:pPr>
    </w:p>
    <w:p>
      <w:pPr>
        <w:spacing w:line="480" w:lineRule="auto"/>
        <w:rPr>
          <w:rFonts w:ascii="Times New Roman" w:hAnsi="Times New Roman"/>
          <w:sz w:val="24"/>
          <w:szCs w:val="24"/>
        </w:rPr>
      </w:pPr>
    </w:p>
    <w:p>
      <w:pPr>
        <w:spacing w:line="480" w:lineRule="auto"/>
        <w:rPr>
          <w:rFonts w:ascii="Times New Roman" w:hAnsi="Times New Roman"/>
          <w:sz w:val="24"/>
          <w:szCs w:val="24"/>
        </w:rPr>
      </w:pPr>
    </w:p>
    <w:p>
      <w:pPr>
        <w:spacing w:line="480" w:lineRule="auto"/>
        <w:rPr>
          <w:rFonts w:ascii="Times New Roman" w:hAnsi="Times New Roman"/>
          <w:sz w:val="24"/>
          <w:szCs w:val="24"/>
        </w:rPr>
      </w:pPr>
    </w:p>
    <w:p>
      <w:pPr>
        <w:spacing w:line="480" w:lineRule="auto"/>
        <w:rPr>
          <w:rFonts w:ascii="Times New Roman" w:hAnsi="Times New Roman"/>
          <w:sz w:val="24"/>
          <w:szCs w:val="24"/>
        </w:rPr>
      </w:pPr>
    </w:p>
    <w:p>
      <w:pPr>
        <w:spacing w:line="480" w:lineRule="auto"/>
        <w:rPr>
          <w:rFonts w:ascii="Times New Roman" w:hAnsi="Times New Roman"/>
          <w:sz w:val="24"/>
          <w:szCs w:val="24"/>
        </w:rPr>
      </w:pPr>
    </w:p>
    <w:p>
      <w:pPr>
        <w:spacing w:line="480" w:lineRule="auto"/>
        <w:rPr>
          <w:rFonts w:ascii="Times New Roman" w:hAnsi="Times New Roman"/>
          <w:sz w:val="24"/>
          <w:szCs w:val="24"/>
        </w:rPr>
      </w:pPr>
    </w:p>
    <w:p>
      <w:pPr>
        <w:spacing w:line="480" w:lineRule="auto"/>
        <w:rPr>
          <w:rFonts w:ascii="Times New Roman Bold" w:hAnsi="Times New Roman Bold" w:cs="Times New Roman Bold"/>
          <w:b/>
          <w:bCs/>
          <w:sz w:val="24"/>
          <w:szCs w:val="24"/>
        </w:rPr>
      </w:pPr>
      <w:bookmarkStart w:id="47" w:name="_Toc859506459_WPSOffice_Level1"/>
      <w:r>
        <w:rPr>
          <w:rFonts w:ascii="Times New Roman Bold" w:hAnsi="Times New Roman Bold" w:cs="Times New Roman Bold"/>
          <w:b/>
          <w:bCs/>
          <w:sz w:val="24"/>
          <w:szCs w:val="24"/>
        </w:rPr>
        <w:t>6.0 Reference list</w:t>
      </w:r>
      <w:bookmarkEnd w:id="47"/>
    </w:p>
    <w:p>
      <w:pPr>
        <w:spacing w:line="480" w:lineRule="auto"/>
        <w:rPr>
          <w:rFonts w:ascii="Times New Roman" w:hAnsi="Times New Roman"/>
          <w:sz w:val="24"/>
          <w:szCs w:val="24"/>
        </w:rPr>
      </w:pPr>
    </w:p>
    <w:p>
      <w:pPr>
        <w:spacing w:line="480" w:lineRule="auto"/>
        <w:rPr>
          <w:rFonts w:ascii="Times New Roman" w:hAnsi="Times New Roman"/>
          <w:sz w:val="24"/>
          <w:szCs w:val="24"/>
        </w:rPr>
      </w:pPr>
      <w:r>
        <w:rPr>
          <w:rFonts w:ascii="Times New Roman" w:hAnsi="Times New Roman"/>
          <w:sz w:val="24"/>
          <w:szCs w:val="24"/>
        </w:rPr>
        <w:t>Aydin, O., 2017. Assessing the environmental conditions of higher education: in a theoretical approach using porter’ s five forces model. Journal of Higher Education and Science, 7(2), p.378.</w:t>
      </w:r>
    </w:p>
    <w:p>
      <w:pPr>
        <w:spacing w:line="480" w:lineRule="auto"/>
        <w:rPr>
          <w:rFonts w:ascii="Times New Roman" w:hAnsi="Times New Roman"/>
          <w:sz w:val="24"/>
          <w:szCs w:val="24"/>
        </w:rPr>
      </w:pPr>
    </w:p>
    <w:p>
      <w:pPr>
        <w:pStyle w:val="21"/>
        <w:spacing w:line="480" w:lineRule="auto"/>
        <w:ind w:firstLine="0" w:firstLineChars="0"/>
        <w:rPr>
          <w:rFonts w:ascii="Times New Roman" w:hAnsi="Times New Roman"/>
          <w:sz w:val="24"/>
          <w:szCs w:val="24"/>
        </w:rPr>
      </w:pPr>
      <w:r>
        <w:rPr>
          <w:rFonts w:ascii="Times New Roman" w:hAnsi="Times New Roman"/>
          <w:sz w:val="24"/>
          <w:szCs w:val="24"/>
        </w:rPr>
        <w:t>Coppel, J., 2000. E-commerce: impacts and policy challenges.</w:t>
      </w:r>
    </w:p>
    <w:p>
      <w:pPr>
        <w:spacing w:line="480" w:lineRule="auto"/>
        <w:rPr>
          <w:rFonts w:ascii="Times New Roman" w:hAnsi="Times New Roman"/>
          <w:sz w:val="24"/>
          <w:szCs w:val="24"/>
        </w:rPr>
      </w:pPr>
    </w:p>
    <w:p>
      <w:pPr>
        <w:pStyle w:val="21"/>
        <w:spacing w:line="480" w:lineRule="auto"/>
        <w:ind w:firstLine="0" w:firstLineChars="0"/>
        <w:rPr>
          <w:rFonts w:ascii="Times New Roman" w:hAnsi="Times New Roman"/>
          <w:sz w:val="24"/>
          <w:szCs w:val="24"/>
        </w:rPr>
      </w:pPr>
      <w:r>
        <w:rPr>
          <w:rFonts w:ascii="Times New Roman" w:hAnsi="Times New Roman"/>
          <w:sz w:val="24"/>
          <w:szCs w:val="24"/>
        </w:rPr>
        <w:t>Cook, S., 2010. Customer care excellence: How to create an effective customer focus. Kogan page publishers.</w:t>
      </w:r>
    </w:p>
    <w:p>
      <w:pPr>
        <w:spacing w:line="480" w:lineRule="auto"/>
        <w:rPr>
          <w:rFonts w:ascii="Times New Roman" w:hAnsi="Times New Roman"/>
          <w:sz w:val="24"/>
          <w:szCs w:val="24"/>
        </w:rPr>
      </w:pPr>
    </w:p>
    <w:p>
      <w:pPr>
        <w:pStyle w:val="21"/>
        <w:spacing w:line="480" w:lineRule="auto"/>
        <w:ind w:firstLine="0" w:firstLineChars="0"/>
        <w:rPr>
          <w:rFonts w:ascii="Times New Roman" w:hAnsi="Times New Roman"/>
          <w:sz w:val="24"/>
          <w:szCs w:val="24"/>
        </w:rPr>
      </w:pPr>
      <w:r>
        <w:rPr>
          <w:rFonts w:ascii="Times New Roman" w:hAnsi="Times New Roman"/>
          <w:sz w:val="24"/>
          <w:szCs w:val="24"/>
        </w:rPr>
        <w:t>Dälken, F., 2014. Are Porter’s five competitive forces still applicable? A critical examination concerning the relevance for today’s business (Bachelor's thesis, University of Twente).</w:t>
      </w:r>
    </w:p>
    <w:p>
      <w:pPr>
        <w:spacing w:line="480" w:lineRule="auto"/>
        <w:rPr>
          <w:rFonts w:ascii="Times New Roman" w:hAnsi="Times New Roman"/>
          <w:sz w:val="24"/>
          <w:szCs w:val="24"/>
        </w:rPr>
      </w:pPr>
    </w:p>
    <w:p>
      <w:pPr>
        <w:pStyle w:val="21"/>
        <w:spacing w:line="480" w:lineRule="auto"/>
        <w:ind w:firstLine="0" w:firstLineChars="0"/>
        <w:rPr>
          <w:rFonts w:ascii="Times New Roman" w:hAnsi="Times New Roman"/>
          <w:sz w:val="24"/>
          <w:szCs w:val="24"/>
        </w:rPr>
      </w:pPr>
      <w:r>
        <w:rPr>
          <w:rFonts w:ascii="Times New Roman" w:hAnsi="Times New Roman"/>
          <w:sz w:val="24"/>
          <w:szCs w:val="24"/>
        </w:rPr>
        <w:t>GURL, E., 2017. SWOT analysis: A theoretical review.</w:t>
      </w:r>
    </w:p>
    <w:p>
      <w:pPr>
        <w:spacing w:line="480" w:lineRule="auto"/>
        <w:rPr>
          <w:rFonts w:ascii="Times New Roman" w:hAnsi="Times New Roman"/>
          <w:sz w:val="24"/>
          <w:szCs w:val="24"/>
        </w:rPr>
      </w:pPr>
    </w:p>
    <w:p>
      <w:pPr>
        <w:pStyle w:val="21"/>
        <w:spacing w:line="480" w:lineRule="auto"/>
        <w:ind w:firstLine="0" w:firstLineChars="0"/>
        <w:rPr>
          <w:rFonts w:ascii="Times New Roman" w:hAnsi="Times New Roman"/>
          <w:sz w:val="24"/>
          <w:szCs w:val="24"/>
        </w:rPr>
      </w:pPr>
      <w:r>
        <w:rPr>
          <w:rFonts w:ascii="Times New Roman" w:hAnsi="Times New Roman"/>
          <w:sz w:val="24"/>
          <w:szCs w:val="24"/>
        </w:rPr>
        <w:t>Golić, Z., 2014. Advantages of crowdfunding as an alternative source of financing of small and medium-sized enterprises. Zbornik radova Ekonomskog fakulteta u Istočnom Sarajevu, (8), pp.39-48.</w:t>
      </w:r>
    </w:p>
    <w:p>
      <w:pPr>
        <w:spacing w:line="480" w:lineRule="auto"/>
        <w:rPr>
          <w:rFonts w:ascii="Times New Roman" w:hAnsi="Times New Roman"/>
          <w:sz w:val="24"/>
          <w:szCs w:val="24"/>
        </w:rPr>
      </w:pPr>
    </w:p>
    <w:p>
      <w:pPr>
        <w:spacing w:line="480" w:lineRule="auto"/>
        <w:rPr>
          <w:rFonts w:ascii="Times New Roman" w:hAnsi="Times New Roman"/>
          <w:sz w:val="24"/>
          <w:szCs w:val="24"/>
        </w:rPr>
      </w:pPr>
      <w:r>
        <w:rPr>
          <w:rFonts w:ascii="Times New Roman" w:hAnsi="Times New Roman"/>
          <w:sz w:val="24"/>
          <w:szCs w:val="24"/>
        </w:rPr>
        <w:t xml:space="preserve">Ghazinoory, S., Esmail Zadeh, A. and Memariani, A., 2007. Fuzzy SWOT analysis. </w:t>
      </w:r>
      <w:r>
        <w:rPr>
          <w:rFonts w:ascii="Times New Roman" w:hAnsi="Times New Roman"/>
          <w:i/>
          <w:iCs/>
          <w:sz w:val="24"/>
          <w:szCs w:val="24"/>
        </w:rPr>
        <w:t>Journal of Intelligent &amp; Fuzzy Systems</w:t>
      </w:r>
      <w:r>
        <w:rPr>
          <w:rFonts w:ascii="Times New Roman" w:hAnsi="Times New Roman"/>
          <w:sz w:val="24"/>
          <w:szCs w:val="24"/>
        </w:rPr>
        <w:t xml:space="preserve">, </w:t>
      </w:r>
      <w:r>
        <w:rPr>
          <w:rFonts w:ascii="Times New Roman" w:hAnsi="Times New Roman"/>
          <w:i/>
          <w:iCs/>
          <w:sz w:val="24"/>
          <w:szCs w:val="24"/>
        </w:rPr>
        <w:t>18</w:t>
      </w:r>
      <w:r>
        <w:rPr>
          <w:rFonts w:ascii="Times New Roman" w:hAnsi="Times New Roman"/>
          <w:sz w:val="24"/>
          <w:szCs w:val="24"/>
        </w:rPr>
        <w:t>(1), pp.99-108.</w:t>
      </w:r>
    </w:p>
    <w:p>
      <w:pPr>
        <w:spacing w:line="480" w:lineRule="auto"/>
        <w:rPr>
          <w:rFonts w:ascii="Times New Roman" w:hAnsi="Times New Roman"/>
          <w:sz w:val="24"/>
          <w:szCs w:val="24"/>
        </w:rPr>
      </w:pPr>
      <w:r>
        <w:rPr>
          <w:rFonts w:ascii="Times New Roman" w:hAnsi="Times New Roman"/>
          <w:sz w:val="24"/>
          <w:szCs w:val="24"/>
        </w:rPr>
        <w:t xml:space="preserve"> </w:t>
      </w:r>
    </w:p>
    <w:p>
      <w:pPr>
        <w:spacing w:line="480" w:lineRule="auto"/>
        <w:rPr>
          <w:rFonts w:ascii="Times New Roman" w:hAnsi="Times New Roman"/>
          <w:sz w:val="24"/>
          <w:szCs w:val="24"/>
        </w:rPr>
      </w:pPr>
      <w:r>
        <w:rPr>
          <w:rFonts w:ascii="Times New Roman" w:hAnsi="Times New Roman"/>
          <w:sz w:val="24"/>
          <w:szCs w:val="24"/>
        </w:rPr>
        <w:t xml:space="preserve">Houben, G., Lenie, K. and Vanhoof, K., 1999. A knowledge-based SWOT-analysis system as an instrument for strategic planning in s and medium sized enterprises. </w:t>
      </w:r>
      <w:r>
        <w:rPr>
          <w:rFonts w:ascii="Times New Roman" w:hAnsi="Times New Roman"/>
          <w:i/>
          <w:iCs/>
          <w:sz w:val="24"/>
          <w:szCs w:val="24"/>
        </w:rPr>
        <w:t>Decision support systems</w:t>
      </w:r>
      <w:r>
        <w:rPr>
          <w:rFonts w:ascii="Times New Roman" w:hAnsi="Times New Roman"/>
          <w:sz w:val="24"/>
          <w:szCs w:val="24"/>
        </w:rPr>
        <w:t xml:space="preserve">, </w:t>
      </w:r>
      <w:r>
        <w:rPr>
          <w:rFonts w:ascii="Times New Roman" w:hAnsi="Times New Roman"/>
          <w:i/>
          <w:iCs/>
          <w:sz w:val="24"/>
          <w:szCs w:val="24"/>
        </w:rPr>
        <w:t>26</w:t>
      </w:r>
      <w:r>
        <w:rPr>
          <w:rFonts w:ascii="Times New Roman" w:hAnsi="Times New Roman"/>
          <w:sz w:val="24"/>
          <w:szCs w:val="24"/>
        </w:rPr>
        <w:t>(2), pp.125-135.</w:t>
      </w:r>
    </w:p>
    <w:p>
      <w:pPr>
        <w:spacing w:line="480" w:lineRule="auto"/>
        <w:rPr>
          <w:rFonts w:ascii="Times New Roman" w:hAnsi="Times New Roman"/>
          <w:sz w:val="24"/>
          <w:szCs w:val="24"/>
        </w:rPr>
      </w:pPr>
      <w:r>
        <w:rPr>
          <w:rFonts w:ascii="Times New Roman" w:hAnsi="Times New Roman"/>
          <w:sz w:val="24"/>
          <w:szCs w:val="24"/>
        </w:rPr>
        <w:t xml:space="preserve"> </w:t>
      </w:r>
    </w:p>
    <w:p>
      <w:pPr>
        <w:spacing w:line="480" w:lineRule="auto"/>
        <w:rPr>
          <w:rFonts w:ascii="Times New Roman" w:hAnsi="Times New Roman"/>
          <w:sz w:val="24"/>
          <w:szCs w:val="24"/>
        </w:rPr>
      </w:pPr>
      <w:r>
        <w:rPr>
          <w:rFonts w:ascii="Times New Roman" w:hAnsi="Times New Roman"/>
          <w:sz w:val="24"/>
          <w:szCs w:val="24"/>
        </w:rPr>
        <w:t xml:space="preserve">Kay, J., 1993. The structure of strategy. </w:t>
      </w:r>
      <w:r>
        <w:rPr>
          <w:rFonts w:ascii="Times New Roman" w:hAnsi="Times New Roman"/>
          <w:i/>
          <w:iCs/>
          <w:sz w:val="24"/>
          <w:szCs w:val="24"/>
        </w:rPr>
        <w:t>Business strategy review</w:t>
      </w:r>
      <w:r>
        <w:rPr>
          <w:rFonts w:ascii="Times New Roman" w:hAnsi="Times New Roman"/>
          <w:sz w:val="24"/>
          <w:szCs w:val="24"/>
        </w:rPr>
        <w:t xml:space="preserve">, </w:t>
      </w:r>
      <w:r>
        <w:rPr>
          <w:rFonts w:ascii="Times New Roman" w:hAnsi="Times New Roman"/>
          <w:i/>
          <w:iCs/>
          <w:sz w:val="24"/>
          <w:szCs w:val="24"/>
        </w:rPr>
        <w:t>4</w:t>
      </w:r>
      <w:r>
        <w:rPr>
          <w:rFonts w:ascii="Times New Roman" w:hAnsi="Times New Roman"/>
          <w:sz w:val="24"/>
          <w:szCs w:val="24"/>
        </w:rPr>
        <w:t>(2), pp.17-37.</w:t>
      </w:r>
    </w:p>
    <w:p>
      <w:pPr>
        <w:spacing w:line="480" w:lineRule="auto"/>
        <w:rPr>
          <w:rFonts w:ascii="Times New Roman" w:hAnsi="Times New Roman"/>
          <w:sz w:val="24"/>
          <w:szCs w:val="24"/>
        </w:rPr>
      </w:pPr>
      <w:r>
        <w:rPr>
          <w:rFonts w:ascii="Times New Roman" w:hAnsi="Times New Roman"/>
          <w:sz w:val="24"/>
          <w:szCs w:val="24"/>
        </w:rPr>
        <w:t xml:space="preserve"> </w:t>
      </w:r>
    </w:p>
    <w:p>
      <w:pPr>
        <w:spacing w:line="480" w:lineRule="auto"/>
        <w:rPr>
          <w:rFonts w:ascii="Times New Roman" w:hAnsi="Times New Roman"/>
          <w:sz w:val="24"/>
          <w:szCs w:val="24"/>
        </w:rPr>
      </w:pPr>
      <w:r>
        <w:rPr>
          <w:rFonts w:ascii="Times New Roman" w:hAnsi="Times New Roman"/>
          <w:sz w:val="24"/>
          <w:szCs w:val="24"/>
        </w:rPr>
        <w:t xml:space="preserve">Lee, P.M., 2002. Behavioral model of online purchasers in e-commerce environment. </w:t>
      </w:r>
      <w:r>
        <w:rPr>
          <w:rFonts w:ascii="Times New Roman" w:hAnsi="Times New Roman"/>
          <w:i/>
          <w:iCs/>
          <w:sz w:val="24"/>
          <w:szCs w:val="24"/>
        </w:rPr>
        <w:t>Electronic Commerce Research</w:t>
      </w:r>
      <w:r>
        <w:rPr>
          <w:rFonts w:ascii="Times New Roman" w:hAnsi="Times New Roman"/>
          <w:sz w:val="24"/>
          <w:szCs w:val="24"/>
        </w:rPr>
        <w:t xml:space="preserve">, </w:t>
      </w:r>
      <w:r>
        <w:rPr>
          <w:rFonts w:ascii="Times New Roman" w:hAnsi="Times New Roman"/>
          <w:i/>
          <w:iCs/>
          <w:sz w:val="24"/>
          <w:szCs w:val="24"/>
        </w:rPr>
        <w:t>2</w:t>
      </w:r>
      <w:r>
        <w:rPr>
          <w:rFonts w:ascii="Times New Roman" w:hAnsi="Times New Roman"/>
          <w:sz w:val="24"/>
          <w:szCs w:val="24"/>
        </w:rPr>
        <w:t>(1), pp.75-85.</w:t>
      </w:r>
    </w:p>
    <w:p>
      <w:pPr>
        <w:spacing w:line="480" w:lineRule="auto"/>
        <w:rPr>
          <w:rFonts w:ascii="Times New Roman" w:hAnsi="Times New Roman"/>
          <w:sz w:val="24"/>
          <w:szCs w:val="24"/>
        </w:rPr>
      </w:pPr>
      <w:r>
        <w:rPr>
          <w:rFonts w:ascii="Times New Roman" w:hAnsi="Times New Roman"/>
          <w:sz w:val="24"/>
          <w:szCs w:val="24"/>
        </w:rPr>
        <w:t xml:space="preserve"> </w:t>
      </w:r>
    </w:p>
    <w:p>
      <w:pPr>
        <w:spacing w:line="480" w:lineRule="auto"/>
        <w:rPr>
          <w:rFonts w:ascii="Times New Roman" w:hAnsi="Times New Roman"/>
          <w:sz w:val="24"/>
          <w:szCs w:val="24"/>
        </w:rPr>
      </w:pPr>
      <w:r>
        <w:rPr>
          <w:rFonts w:ascii="Times New Roman" w:hAnsi="Times New Roman"/>
          <w:sz w:val="24"/>
          <w:szCs w:val="24"/>
        </w:rPr>
        <w:t xml:space="preserve">Mohapatra, S., 2013. E-commerce Strategy. In </w:t>
      </w:r>
      <w:r>
        <w:rPr>
          <w:rFonts w:ascii="Times New Roman" w:hAnsi="Times New Roman"/>
          <w:i/>
          <w:iCs/>
          <w:sz w:val="24"/>
          <w:szCs w:val="24"/>
        </w:rPr>
        <w:t>E-Commerce Strategy</w:t>
      </w:r>
      <w:r>
        <w:rPr>
          <w:rFonts w:ascii="Times New Roman" w:hAnsi="Times New Roman"/>
          <w:sz w:val="24"/>
          <w:szCs w:val="24"/>
        </w:rPr>
        <w:t xml:space="preserve"> (pp. 155-171). Springer, Boston, MA.</w:t>
      </w:r>
    </w:p>
    <w:p>
      <w:pPr>
        <w:spacing w:line="480" w:lineRule="auto"/>
        <w:rPr>
          <w:rFonts w:ascii="Times New Roman" w:hAnsi="Times New Roman"/>
          <w:sz w:val="24"/>
          <w:szCs w:val="24"/>
        </w:rPr>
      </w:pPr>
      <w:r>
        <w:rPr>
          <w:rFonts w:ascii="Times New Roman" w:hAnsi="Times New Roman"/>
          <w:sz w:val="24"/>
          <w:szCs w:val="24"/>
        </w:rPr>
        <w:t xml:space="preserve"> </w:t>
      </w:r>
    </w:p>
    <w:p>
      <w:pPr>
        <w:spacing w:line="480" w:lineRule="auto"/>
        <w:rPr>
          <w:rFonts w:ascii="Times New Roman" w:hAnsi="Times New Roman"/>
          <w:sz w:val="24"/>
          <w:szCs w:val="24"/>
        </w:rPr>
      </w:pPr>
      <w:r>
        <w:rPr>
          <w:rFonts w:ascii="Times New Roman" w:hAnsi="Times New Roman"/>
          <w:sz w:val="24"/>
          <w:szCs w:val="24"/>
        </w:rPr>
        <w:t xml:space="preserve">Mintzberg, H., 1987. The strategy concept I: Five Ps for strategy. </w:t>
      </w:r>
      <w:r>
        <w:rPr>
          <w:rFonts w:ascii="Times New Roman" w:hAnsi="Times New Roman"/>
          <w:i/>
          <w:iCs/>
          <w:sz w:val="24"/>
          <w:szCs w:val="24"/>
        </w:rPr>
        <w:t>California management review</w:t>
      </w:r>
      <w:r>
        <w:rPr>
          <w:rFonts w:ascii="Times New Roman" w:hAnsi="Times New Roman"/>
          <w:sz w:val="24"/>
          <w:szCs w:val="24"/>
        </w:rPr>
        <w:t xml:space="preserve">, </w:t>
      </w:r>
      <w:r>
        <w:rPr>
          <w:rFonts w:ascii="Times New Roman" w:hAnsi="Times New Roman"/>
          <w:i/>
          <w:iCs/>
          <w:sz w:val="24"/>
          <w:szCs w:val="24"/>
        </w:rPr>
        <w:t>30</w:t>
      </w:r>
      <w:r>
        <w:rPr>
          <w:rFonts w:ascii="Times New Roman" w:hAnsi="Times New Roman"/>
          <w:sz w:val="24"/>
          <w:szCs w:val="24"/>
        </w:rPr>
        <w:t>(1), pp.11-24.</w:t>
      </w:r>
    </w:p>
    <w:p>
      <w:pPr>
        <w:spacing w:line="480" w:lineRule="auto"/>
        <w:rPr>
          <w:rFonts w:ascii="Times New Roman" w:hAnsi="Times New Roman"/>
          <w:sz w:val="24"/>
          <w:szCs w:val="24"/>
        </w:rPr>
      </w:pPr>
      <w:r>
        <w:rPr>
          <w:rFonts w:ascii="Times New Roman" w:hAnsi="Times New Roman"/>
          <w:sz w:val="24"/>
          <w:szCs w:val="24"/>
        </w:rPr>
        <w:t xml:space="preserve"> </w:t>
      </w:r>
    </w:p>
    <w:p>
      <w:pPr>
        <w:spacing w:line="480" w:lineRule="auto"/>
        <w:rPr>
          <w:rFonts w:ascii="Times New Roman" w:hAnsi="Times New Roman"/>
          <w:sz w:val="24"/>
          <w:szCs w:val="24"/>
        </w:rPr>
      </w:pPr>
      <w:r>
        <w:rPr>
          <w:rFonts w:ascii="Times New Roman" w:hAnsi="Times New Roman"/>
          <w:sz w:val="24"/>
          <w:szCs w:val="24"/>
        </w:rPr>
        <w:t xml:space="preserve">Mckeown, M., 2019. </w:t>
      </w:r>
      <w:r>
        <w:rPr>
          <w:rFonts w:ascii="Times New Roman" w:hAnsi="Times New Roman"/>
          <w:i/>
          <w:iCs/>
          <w:sz w:val="24"/>
          <w:szCs w:val="24"/>
        </w:rPr>
        <w:t>The strategy book</w:t>
      </w:r>
      <w:r>
        <w:rPr>
          <w:rFonts w:ascii="Times New Roman" w:hAnsi="Times New Roman"/>
          <w:sz w:val="24"/>
          <w:szCs w:val="24"/>
        </w:rPr>
        <w:t>. Pearson UK.</w:t>
      </w:r>
    </w:p>
    <w:p>
      <w:pPr>
        <w:spacing w:line="480" w:lineRule="auto"/>
        <w:rPr>
          <w:rFonts w:ascii="Times New Roman" w:hAnsi="Times New Roman"/>
          <w:sz w:val="24"/>
          <w:szCs w:val="24"/>
        </w:rPr>
      </w:pPr>
      <w:r>
        <w:rPr>
          <w:rFonts w:ascii="Times New Roman" w:hAnsi="Times New Roman"/>
          <w:sz w:val="24"/>
          <w:szCs w:val="24"/>
        </w:rPr>
        <w:t xml:space="preserve"> </w:t>
      </w:r>
    </w:p>
    <w:p>
      <w:pPr>
        <w:spacing w:line="480" w:lineRule="auto"/>
        <w:rPr>
          <w:rFonts w:ascii="Times New Roman" w:hAnsi="Times New Roman"/>
          <w:sz w:val="24"/>
          <w:szCs w:val="24"/>
        </w:rPr>
      </w:pPr>
      <w:r>
        <w:rPr>
          <w:rFonts w:ascii="Times New Roman" w:hAnsi="Times New Roman"/>
          <w:sz w:val="24"/>
          <w:szCs w:val="24"/>
        </w:rPr>
        <w:t xml:space="preserve">Miller, A. and Dess, G., 1993. ASSESSING PORTER'S (1980) MODEL IN TERMS OF ITS GENERALIZABILITY, ACCURACY AND SIMPLICITY. </w:t>
      </w:r>
      <w:r>
        <w:rPr>
          <w:rFonts w:ascii="Times New Roman" w:hAnsi="Times New Roman"/>
          <w:i/>
          <w:iCs/>
          <w:sz w:val="24"/>
          <w:szCs w:val="24"/>
        </w:rPr>
        <w:t>Journal of Management Studies</w:t>
      </w:r>
      <w:r>
        <w:rPr>
          <w:rFonts w:ascii="Times New Roman" w:hAnsi="Times New Roman"/>
          <w:sz w:val="24"/>
          <w:szCs w:val="24"/>
        </w:rPr>
        <w:t>, 30(4), pp.553-585.</w:t>
      </w:r>
    </w:p>
    <w:p>
      <w:pPr>
        <w:spacing w:line="480" w:lineRule="auto"/>
        <w:rPr>
          <w:rFonts w:ascii="Times New Roman" w:hAnsi="Times New Roman"/>
          <w:sz w:val="24"/>
          <w:szCs w:val="24"/>
        </w:rPr>
      </w:pPr>
      <w:r>
        <w:rPr>
          <w:rFonts w:ascii="Times New Roman" w:hAnsi="Times New Roman"/>
          <w:sz w:val="24"/>
          <w:szCs w:val="24"/>
        </w:rPr>
        <w:t xml:space="preserve"> </w:t>
      </w:r>
    </w:p>
    <w:p>
      <w:pPr>
        <w:spacing w:line="480" w:lineRule="auto"/>
        <w:rPr>
          <w:rFonts w:ascii="Times New Roman" w:hAnsi="Times New Roman"/>
          <w:sz w:val="24"/>
          <w:szCs w:val="24"/>
        </w:rPr>
      </w:pPr>
      <w:r>
        <w:rPr>
          <w:rFonts w:ascii="Times New Roman" w:hAnsi="Times New Roman"/>
          <w:sz w:val="24"/>
          <w:szCs w:val="24"/>
        </w:rPr>
        <w:t xml:space="preserve">Porter, M.E. and Lee, T.H., 2015. Why strategy matters now. </w:t>
      </w:r>
      <w:r>
        <w:rPr>
          <w:rFonts w:ascii="Times New Roman" w:hAnsi="Times New Roman"/>
          <w:i/>
          <w:iCs/>
          <w:sz w:val="24"/>
          <w:szCs w:val="24"/>
        </w:rPr>
        <w:t>N Engl J Med</w:t>
      </w:r>
      <w:r>
        <w:rPr>
          <w:rFonts w:ascii="Times New Roman" w:hAnsi="Times New Roman"/>
          <w:sz w:val="24"/>
          <w:szCs w:val="24"/>
        </w:rPr>
        <w:t xml:space="preserve">, </w:t>
      </w:r>
      <w:r>
        <w:rPr>
          <w:rFonts w:ascii="Times New Roman" w:hAnsi="Times New Roman"/>
          <w:i/>
          <w:iCs/>
          <w:sz w:val="24"/>
          <w:szCs w:val="24"/>
        </w:rPr>
        <w:t>372</w:t>
      </w:r>
      <w:r>
        <w:rPr>
          <w:rFonts w:ascii="Times New Roman" w:hAnsi="Times New Roman"/>
          <w:sz w:val="24"/>
          <w:szCs w:val="24"/>
        </w:rPr>
        <w:t>(18), pp.1681-1684.</w:t>
      </w:r>
    </w:p>
    <w:p>
      <w:pPr>
        <w:spacing w:line="480" w:lineRule="auto"/>
        <w:rPr>
          <w:rFonts w:ascii="Times New Roman" w:hAnsi="Times New Roman"/>
          <w:sz w:val="24"/>
          <w:szCs w:val="24"/>
        </w:rPr>
      </w:pPr>
      <w:r>
        <w:rPr>
          <w:rFonts w:ascii="Times New Roman" w:hAnsi="Times New Roman"/>
          <w:sz w:val="24"/>
          <w:szCs w:val="24"/>
        </w:rPr>
        <w:t xml:space="preserve"> </w:t>
      </w:r>
    </w:p>
    <w:p>
      <w:pPr>
        <w:spacing w:line="480" w:lineRule="auto"/>
        <w:rPr>
          <w:rFonts w:ascii="Times New Roman" w:hAnsi="Times New Roman"/>
          <w:sz w:val="24"/>
          <w:szCs w:val="24"/>
        </w:rPr>
      </w:pPr>
      <w:r>
        <w:rPr>
          <w:rFonts w:ascii="Times New Roman" w:hAnsi="Times New Roman"/>
          <w:sz w:val="24"/>
          <w:szCs w:val="24"/>
        </w:rPr>
        <w:t xml:space="preserve">Porter, M.E., 1989. How competitive forces shape strategy. In </w:t>
      </w:r>
      <w:r>
        <w:rPr>
          <w:rFonts w:ascii="Times New Roman" w:hAnsi="Times New Roman"/>
          <w:i/>
          <w:iCs/>
          <w:sz w:val="24"/>
          <w:szCs w:val="24"/>
        </w:rPr>
        <w:t>Readings in strategic management</w:t>
      </w:r>
      <w:r>
        <w:rPr>
          <w:rFonts w:ascii="Times New Roman" w:hAnsi="Times New Roman"/>
          <w:sz w:val="24"/>
          <w:szCs w:val="24"/>
        </w:rPr>
        <w:t xml:space="preserve"> (pp. 133-143). Palgrave, London.</w:t>
      </w:r>
    </w:p>
    <w:p>
      <w:pPr>
        <w:spacing w:line="480" w:lineRule="auto"/>
        <w:rPr>
          <w:rFonts w:ascii="Times New Roman" w:hAnsi="Times New Roman"/>
          <w:sz w:val="24"/>
          <w:szCs w:val="24"/>
        </w:rPr>
      </w:pPr>
    </w:p>
    <w:p>
      <w:pPr>
        <w:spacing w:line="480" w:lineRule="auto"/>
        <w:rPr>
          <w:rFonts w:ascii="Times New Roman" w:hAnsi="Times New Roman"/>
          <w:sz w:val="24"/>
          <w:szCs w:val="24"/>
        </w:rPr>
      </w:pPr>
      <w:r>
        <w:rPr>
          <w:rFonts w:ascii="Times New Roman" w:hAnsi="Times New Roman" w:eastAsiaTheme="minorEastAsia"/>
          <w:sz w:val="24"/>
          <w:szCs w:val="24"/>
        </w:rPr>
        <w:t>Rossi, M., 2014. The new ways to raise capital: an exploratory study of crowdfunding. </w:t>
      </w:r>
      <w:r>
        <w:rPr>
          <w:rFonts w:ascii="Times New Roman" w:hAnsi="Times New Roman" w:eastAsiaTheme="minorEastAsia"/>
          <w:i/>
          <w:iCs/>
          <w:sz w:val="24"/>
          <w:szCs w:val="24"/>
        </w:rPr>
        <w:t>International Journal of Financial Research</w:t>
      </w:r>
      <w:r>
        <w:rPr>
          <w:rFonts w:ascii="Times New Roman" w:hAnsi="Times New Roman" w:eastAsiaTheme="minorEastAsia"/>
          <w:sz w:val="24"/>
          <w:szCs w:val="24"/>
        </w:rPr>
        <w:t>, </w:t>
      </w:r>
      <w:r>
        <w:rPr>
          <w:rFonts w:ascii="Times New Roman" w:hAnsi="Times New Roman" w:eastAsiaTheme="minorEastAsia"/>
          <w:i/>
          <w:iCs/>
          <w:sz w:val="24"/>
          <w:szCs w:val="24"/>
        </w:rPr>
        <w:t>5</w:t>
      </w:r>
      <w:r>
        <w:rPr>
          <w:rFonts w:ascii="Times New Roman" w:hAnsi="Times New Roman" w:eastAsiaTheme="minorEastAsia"/>
          <w:sz w:val="24"/>
          <w:szCs w:val="24"/>
        </w:rPr>
        <w:t>(2), p.8.</w:t>
      </w:r>
    </w:p>
    <w:p>
      <w:pPr>
        <w:spacing w:line="480" w:lineRule="auto"/>
        <w:rPr>
          <w:rFonts w:ascii="Times New Roman" w:hAnsi="Times New Roman"/>
          <w:sz w:val="24"/>
          <w:szCs w:val="24"/>
        </w:rPr>
      </w:pPr>
      <w:r>
        <w:rPr>
          <w:rFonts w:ascii="Times New Roman" w:hAnsi="Times New Roman"/>
          <w:sz w:val="24"/>
          <w:szCs w:val="24"/>
        </w:rPr>
        <w:t xml:space="preserve"> </w:t>
      </w:r>
    </w:p>
    <w:p>
      <w:pPr>
        <w:spacing w:line="480" w:lineRule="auto"/>
        <w:rPr>
          <w:rFonts w:ascii="Times New Roman" w:hAnsi="Times New Roman"/>
          <w:sz w:val="24"/>
          <w:szCs w:val="24"/>
        </w:rPr>
      </w:pPr>
      <w:r>
        <w:rPr>
          <w:rFonts w:ascii="Times New Roman" w:hAnsi="Times New Roman"/>
          <w:sz w:val="24"/>
          <w:szCs w:val="24"/>
        </w:rPr>
        <w:t>Sammut-Bonnici, T. and Galea, D., 2014. PEST analysis.</w:t>
      </w:r>
    </w:p>
    <w:p>
      <w:pPr>
        <w:spacing w:line="480" w:lineRule="auto"/>
        <w:rPr>
          <w:rFonts w:ascii="Times New Roman" w:hAnsi="Times New Roman"/>
          <w:sz w:val="24"/>
          <w:szCs w:val="24"/>
        </w:rPr>
      </w:pPr>
      <w:r>
        <w:rPr>
          <w:rFonts w:ascii="Times New Roman" w:hAnsi="Times New Roman"/>
          <w:sz w:val="24"/>
          <w:szCs w:val="24"/>
        </w:rPr>
        <w:t xml:space="preserve"> </w:t>
      </w:r>
    </w:p>
    <w:p>
      <w:pPr>
        <w:spacing w:line="480" w:lineRule="auto"/>
        <w:rPr>
          <w:rFonts w:ascii="Times New Roman" w:hAnsi="Times New Roman"/>
          <w:sz w:val="24"/>
          <w:szCs w:val="24"/>
        </w:rPr>
      </w:pPr>
      <w:r>
        <w:rPr>
          <w:rFonts w:ascii="Times New Roman" w:hAnsi="Times New Roman"/>
          <w:sz w:val="24"/>
          <w:szCs w:val="24"/>
        </w:rPr>
        <w:t xml:space="preserve">Shabanova, L., Ismagilova, G., Salimov, L. and Akhmadeev, M., 2015. PEST-Analysis and SWOT-Analysis as the most important tools to strengthen the competitive advantages of commercial enterprises. </w:t>
      </w:r>
      <w:r>
        <w:rPr>
          <w:rFonts w:ascii="Times New Roman" w:hAnsi="Times New Roman"/>
          <w:i/>
          <w:iCs/>
          <w:sz w:val="24"/>
          <w:szCs w:val="24"/>
        </w:rPr>
        <w:t>Mediterranean Journal of Social Sciences</w:t>
      </w:r>
      <w:r>
        <w:rPr>
          <w:rFonts w:ascii="Times New Roman" w:hAnsi="Times New Roman"/>
          <w:sz w:val="24"/>
          <w:szCs w:val="24"/>
        </w:rPr>
        <w:t xml:space="preserve">, </w:t>
      </w:r>
      <w:r>
        <w:rPr>
          <w:rFonts w:ascii="Times New Roman" w:hAnsi="Times New Roman"/>
          <w:i/>
          <w:iCs/>
          <w:sz w:val="24"/>
          <w:szCs w:val="24"/>
        </w:rPr>
        <w:t>6</w:t>
      </w:r>
      <w:r>
        <w:rPr>
          <w:rFonts w:ascii="Times New Roman" w:hAnsi="Times New Roman"/>
          <w:sz w:val="24"/>
          <w:szCs w:val="24"/>
        </w:rPr>
        <w:t>(3), p.705.</w:t>
      </w:r>
    </w:p>
    <w:p>
      <w:pPr>
        <w:spacing w:line="480" w:lineRule="auto"/>
        <w:rPr>
          <w:rFonts w:ascii="Times New Roman" w:hAnsi="Times New Roman"/>
          <w:sz w:val="24"/>
          <w:szCs w:val="24"/>
        </w:rPr>
      </w:pPr>
      <w:r>
        <w:rPr>
          <w:rFonts w:ascii="Times New Roman" w:hAnsi="Times New Roman"/>
          <w:sz w:val="24"/>
          <w:szCs w:val="24"/>
        </w:rPr>
        <w:t xml:space="preserve"> </w:t>
      </w:r>
    </w:p>
    <w:p>
      <w:pPr>
        <w:spacing w:line="480" w:lineRule="auto"/>
        <w:rPr>
          <w:rFonts w:ascii="Times New Roman" w:hAnsi="Times New Roman"/>
          <w:sz w:val="24"/>
          <w:szCs w:val="24"/>
        </w:rPr>
      </w:pPr>
      <w:r>
        <w:rPr>
          <w:rFonts w:ascii="Times New Roman" w:hAnsi="Times New Roman"/>
          <w:sz w:val="24"/>
          <w:szCs w:val="24"/>
        </w:rPr>
        <w:t xml:space="preserve">Silzer, R.O.B. and Church, A.H., 2009. The pearls and perils of identifying potential. </w:t>
      </w:r>
      <w:r>
        <w:rPr>
          <w:rFonts w:ascii="Times New Roman" w:hAnsi="Times New Roman"/>
          <w:i/>
          <w:iCs/>
          <w:sz w:val="24"/>
          <w:szCs w:val="24"/>
        </w:rPr>
        <w:t>Industrial and Organizational Psychology</w:t>
      </w:r>
      <w:r>
        <w:rPr>
          <w:rFonts w:ascii="Times New Roman" w:hAnsi="Times New Roman"/>
          <w:sz w:val="24"/>
          <w:szCs w:val="24"/>
        </w:rPr>
        <w:t xml:space="preserve">, </w:t>
      </w:r>
      <w:r>
        <w:rPr>
          <w:rFonts w:ascii="Times New Roman" w:hAnsi="Times New Roman"/>
          <w:i/>
          <w:iCs/>
          <w:sz w:val="24"/>
          <w:szCs w:val="24"/>
        </w:rPr>
        <w:t>2</w:t>
      </w:r>
      <w:r>
        <w:rPr>
          <w:rFonts w:ascii="Times New Roman" w:hAnsi="Times New Roman"/>
          <w:sz w:val="24"/>
          <w:szCs w:val="24"/>
        </w:rPr>
        <w:t>(4), pp.377-412.</w:t>
      </w:r>
    </w:p>
    <w:p>
      <w:pPr>
        <w:spacing w:line="480" w:lineRule="auto"/>
        <w:rPr>
          <w:rFonts w:ascii="Times New Roman" w:hAnsi="Times New Roman"/>
          <w:sz w:val="24"/>
          <w:szCs w:val="24"/>
        </w:rPr>
      </w:pPr>
      <w:r>
        <w:rPr>
          <w:rFonts w:ascii="Times New Roman" w:hAnsi="Times New Roman"/>
          <w:sz w:val="24"/>
          <w:szCs w:val="24"/>
        </w:rPr>
        <w:t xml:space="preserve"> </w:t>
      </w:r>
    </w:p>
    <w:p>
      <w:pPr>
        <w:spacing w:line="480" w:lineRule="auto"/>
        <w:rPr>
          <w:rFonts w:ascii="Times New Roman" w:hAnsi="Times New Roman"/>
          <w:sz w:val="24"/>
          <w:szCs w:val="24"/>
        </w:rPr>
      </w:pPr>
      <w:r>
        <w:rPr>
          <w:rFonts w:ascii="Times New Roman" w:hAnsi="Times New Roman"/>
          <w:sz w:val="24"/>
          <w:szCs w:val="24"/>
        </w:rPr>
        <w:t xml:space="preserve">Silzer, R. and Dowell, B.E., 2010. Strategic talent management matters. </w:t>
      </w:r>
      <w:r>
        <w:rPr>
          <w:rFonts w:ascii="Times New Roman" w:hAnsi="Times New Roman"/>
          <w:i/>
          <w:iCs/>
          <w:sz w:val="24"/>
          <w:szCs w:val="24"/>
        </w:rPr>
        <w:t>Strategy-driven talent management: A leadership imperative</w:t>
      </w:r>
      <w:r>
        <w:rPr>
          <w:rFonts w:ascii="Times New Roman" w:hAnsi="Times New Roman"/>
          <w:sz w:val="24"/>
          <w:szCs w:val="24"/>
        </w:rPr>
        <w:t>, pp.3-72.</w:t>
      </w:r>
    </w:p>
    <w:p>
      <w:pPr>
        <w:spacing w:line="480" w:lineRule="auto"/>
        <w:rPr>
          <w:rFonts w:ascii="Times New Roman" w:hAnsi="Times New Roman"/>
          <w:sz w:val="24"/>
          <w:szCs w:val="24"/>
        </w:rPr>
      </w:pPr>
    </w:p>
    <w:p>
      <w:pPr>
        <w:spacing w:line="480" w:lineRule="auto"/>
        <w:rPr>
          <w:rFonts w:ascii="Times New Roman" w:hAnsi="Times New Roman"/>
          <w:sz w:val="24"/>
          <w:szCs w:val="24"/>
        </w:rPr>
      </w:pPr>
      <w:r>
        <w:rPr>
          <w:rFonts w:ascii="Times New Roman" w:hAnsi="Times New Roman" w:eastAsiaTheme="minorEastAsia"/>
          <w:sz w:val="24"/>
          <w:szCs w:val="24"/>
        </w:rPr>
        <w:t>Singireddy, S.R.R. and Daim, T.U., 2018. Technology roadmap: Drone delivery–amazon prime air. In </w:t>
      </w:r>
      <w:r>
        <w:rPr>
          <w:rFonts w:ascii="Times New Roman" w:hAnsi="Times New Roman" w:eastAsiaTheme="minorEastAsia"/>
          <w:i/>
          <w:iCs/>
          <w:sz w:val="24"/>
          <w:szCs w:val="24"/>
        </w:rPr>
        <w:t>Infrastructure and Technology Management</w:t>
      </w:r>
      <w:r>
        <w:rPr>
          <w:rFonts w:ascii="Times New Roman" w:hAnsi="Times New Roman" w:eastAsiaTheme="minorEastAsia"/>
          <w:sz w:val="24"/>
          <w:szCs w:val="24"/>
        </w:rPr>
        <w:t> (pp. 387-412). Springer, Cham.</w:t>
      </w:r>
    </w:p>
    <w:p>
      <w:pPr>
        <w:spacing w:line="480" w:lineRule="auto"/>
        <w:rPr>
          <w:rFonts w:ascii="Times New Roman" w:hAnsi="Times New Roman"/>
          <w:sz w:val="24"/>
          <w:szCs w:val="24"/>
        </w:rPr>
      </w:pPr>
    </w:p>
    <w:p>
      <w:pPr>
        <w:spacing w:line="480" w:lineRule="auto"/>
        <w:rPr>
          <w:rFonts w:ascii="Times New Roman" w:hAnsi="Times New Roman"/>
          <w:sz w:val="24"/>
          <w:szCs w:val="24"/>
        </w:rPr>
      </w:pPr>
      <w:r>
        <w:rPr>
          <w:rFonts w:ascii="Times New Roman" w:hAnsi="Times New Roman"/>
          <w:sz w:val="24"/>
          <w:szCs w:val="24"/>
        </w:rPr>
        <w:t xml:space="preserve">Vladimir, Z., 1996. Electronic commerce: structures and issues. </w:t>
      </w:r>
      <w:r>
        <w:rPr>
          <w:rFonts w:ascii="Times New Roman" w:hAnsi="Times New Roman"/>
          <w:i/>
          <w:iCs/>
          <w:sz w:val="24"/>
          <w:szCs w:val="24"/>
        </w:rPr>
        <w:t>International journal of electronic commerce</w:t>
      </w:r>
      <w:r>
        <w:rPr>
          <w:rFonts w:ascii="Times New Roman" w:hAnsi="Times New Roman"/>
          <w:sz w:val="24"/>
          <w:szCs w:val="24"/>
        </w:rPr>
        <w:t xml:space="preserve">, </w:t>
      </w:r>
      <w:r>
        <w:rPr>
          <w:rFonts w:ascii="Times New Roman" w:hAnsi="Times New Roman"/>
          <w:i/>
          <w:iCs/>
          <w:sz w:val="24"/>
          <w:szCs w:val="24"/>
        </w:rPr>
        <w:t>1</w:t>
      </w:r>
      <w:r>
        <w:rPr>
          <w:rFonts w:ascii="Times New Roman" w:hAnsi="Times New Roman"/>
          <w:sz w:val="24"/>
          <w:szCs w:val="24"/>
        </w:rPr>
        <w:t>(1), pp.3-23.</w:t>
      </w:r>
    </w:p>
    <w:p>
      <w:pPr>
        <w:spacing w:line="480" w:lineRule="auto"/>
        <w:rPr>
          <w:rFonts w:ascii="Times New Roman" w:hAnsi="Times New Roman"/>
          <w:sz w:val="24"/>
          <w:szCs w:val="24"/>
        </w:rPr>
      </w:pPr>
    </w:p>
    <w:p>
      <w:pPr>
        <w:spacing w:line="480" w:lineRule="auto"/>
        <w:rPr>
          <w:rFonts w:ascii="Times New Roman" w:hAnsi="Times New Roman" w:eastAsiaTheme="minorEastAsia"/>
          <w:sz w:val="24"/>
          <w:szCs w:val="24"/>
        </w:rPr>
      </w:pPr>
      <w:r>
        <w:rPr>
          <w:rFonts w:ascii="Times New Roman" w:hAnsi="Times New Roman" w:eastAsiaTheme="minorEastAsia"/>
          <w:sz w:val="24"/>
          <w:szCs w:val="24"/>
        </w:rPr>
        <w:t>Valanciene, L. and Jegeleviciute, S., 2013. Valuation of crowdfunding: benefits and drawbacks. </w:t>
      </w:r>
      <w:r>
        <w:rPr>
          <w:rFonts w:ascii="Times New Roman" w:hAnsi="Times New Roman" w:eastAsiaTheme="minorEastAsia"/>
          <w:i/>
          <w:iCs/>
          <w:sz w:val="24"/>
          <w:szCs w:val="24"/>
        </w:rPr>
        <w:t>Economics and Management</w:t>
      </w:r>
      <w:r>
        <w:rPr>
          <w:rFonts w:ascii="Times New Roman" w:hAnsi="Times New Roman" w:eastAsiaTheme="minorEastAsia"/>
          <w:sz w:val="24"/>
          <w:szCs w:val="24"/>
        </w:rPr>
        <w:t>, </w:t>
      </w:r>
      <w:r>
        <w:rPr>
          <w:rFonts w:ascii="Times New Roman" w:hAnsi="Times New Roman" w:eastAsiaTheme="minorEastAsia"/>
          <w:i/>
          <w:iCs/>
          <w:sz w:val="24"/>
          <w:szCs w:val="24"/>
        </w:rPr>
        <w:t>18</w:t>
      </w:r>
      <w:r>
        <w:rPr>
          <w:rFonts w:ascii="Times New Roman" w:hAnsi="Times New Roman" w:eastAsiaTheme="minorEastAsia"/>
          <w:sz w:val="24"/>
          <w:szCs w:val="24"/>
        </w:rPr>
        <w:t>(1), pp.39-48.</w:t>
      </w:r>
    </w:p>
    <w:p>
      <w:pPr>
        <w:spacing w:line="480" w:lineRule="auto"/>
        <w:rPr>
          <w:rFonts w:ascii="Times New Roman" w:hAnsi="Times New Roman" w:eastAsiaTheme="minorEastAsia"/>
          <w:sz w:val="24"/>
          <w:szCs w:val="24"/>
        </w:rPr>
      </w:pPr>
    </w:p>
    <w:p>
      <w:pPr>
        <w:spacing w:line="480" w:lineRule="auto"/>
        <w:rPr>
          <w:rFonts w:ascii="Times New Roman" w:hAnsi="Times New Roman"/>
          <w:sz w:val="24"/>
          <w:szCs w:val="24"/>
        </w:rPr>
      </w:pPr>
      <w:r>
        <w:rPr>
          <w:rFonts w:ascii="Times New Roman" w:hAnsi="Times New Roman" w:eastAsiaTheme="minorEastAsia"/>
          <w:sz w:val="24"/>
          <w:szCs w:val="24"/>
        </w:rPr>
        <w:t>Yoo, W., Yu, E. and Jung, J., 2018. Drone delivery: Factors affecting the public’s attitude and intention to adopt. </w:t>
      </w:r>
      <w:r>
        <w:rPr>
          <w:rFonts w:ascii="Times New Roman" w:hAnsi="Times New Roman" w:eastAsiaTheme="minorEastAsia"/>
          <w:i/>
          <w:iCs/>
          <w:sz w:val="24"/>
          <w:szCs w:val="24"/>
        </w:rPr>
        <w:t>Telematics and Informatics</w:t>
      </w:r>
      <w:r>
        <w:rPr>
          <w:rFonts w:ascii="Times New Roman" w:hAnsi="Times New Roman" w:eastAsiaTheme="minorEastAsia"/>
          <w:sz w:val="24"/>
          <w:szCs w:val="24"/>
        </w:rPr>
        <w:t>, </w:t>
      </w:r>
      <w:r>
        <w:rPr>
          <w:rFonts w:ascii="Times New Roman" w:hAnsi="Times New Roman" w:eastAsiaTheme="minorEastAsia"/>
          <w:i/>
          <w:iCs/>
          <w:sz w:val="24"/>
          <w:szCs w:val="24"/>
        </w:rPr>
        <w:t>35</w:t>
      </w:r>
      <w:r>
        <w:rPr>
          <w:rFonts w:ascii="Times New Roman" w:hAnsi="Times New Roman" w:eastAsiaTheme="minorEastAsia"/>
          <w:sz w:val="24"/>
          <w:szCs w:val="24"/>
        </w:rPr>
        <w:t>(6), pp.1687-1700.</w:t>
      </w:r>
    </w:p>
    <w:p>
      <w:pPr>
        <w:spacing w:line="480" w:lineRule="auto"/>
        <w:rPr>
          <w:rFonts w:ascii="Times New Roman" w:hAnsi="Times New Roman"/>
          <w:sz w:val="24"/>
          <w:szCs w:val="24"/>
        </w:rPr>
      </w:pPr>
      <w:r>
        <w:rPr>
          <w:rFonts w:ascii="Times New Roman" w:hAnsi="Times New Roman"/>
          <w:sz w:val="24"/>
          <w:szCs w:val="24"/>
        </w:rPr>
        <w:t xml:space="preserve"> </w:t>
      </w:r>
    </w:p>
    <w:p>
      <w:pPr>
        <w:spacing w:line="480" w:lineRule="auto"/>
        <w:rPr>
          <w:rFonts w:ascii="Times New Roman" w:hAnsi="Times New Roman"/>
          <w:sz w:val="24"/>
          <w:szCs w:val="24"/>
        </w:rPr>
      </w:pPr>
    </w:p>
    <w:sectPr>
      <w:footerReference r:id="rId4" w:type="default"/>
      <w:pgSz w:w="11906" w:h="16838"/>
      <w:pgMar w:top="1440" w:right="1417" w:bottom="1440" w:left="1417" w:header="851" w:footer="992" w:gutter="0"/>
      <w:cols w:space="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DengXian">
    <w:altName w:val="汉仪中等线KW"/>
    <w:panose1 w:val="02010600030101010101"/>
    <w:charset w:val="86"/>
    <w:family w:val="auto"/>
    <w:pitch w:val="default"/>
    <w:sig w:usb0="00000000" w:usb1="00000000" w:usb2="00000016" w:usb3="00000000" w:csb0="0004000F" w:csb1="00000000"/>
  </w:font>
  <w:font w:name="等线 Light">
    <w:altName w:val="汉仪中等线KW"/>
    <w:panose1 w:val="02010600030101010101"/>
    <w:charset w:val="86"/>
    <w:family w:val="auto"/>
    <w:pitch w:val="default"/>
    <w:sig w:usb0="00000000" w:usb1="00000000" w:usb2="00000016" w:usb3="00000000" w:csb0="0004000F" w:csb1="00000000"/>
  </w:font>
  <w:font w:name="Times New Roman Bold">
    <w:panose1 w:val="02020603050405020304"/>
    <w:charset w:val="00"/>
    <w:family w:val="auto"/>
    <w:pitch w:val="default"/>
    <w:sig w:usb0="E0002AEF" w:usb1="C0007841" w:usb2="00000009" w:usb3="00000000" w:csb0="400001FF" w:csb1="FFFF0000"/>
  </w:font>
  <w:font w:name="Times New Roman Regular">
    <w:panose1 w:val="02020603050405020304"/>
    <w:charset w:val="00"/>
    <w:family w:val="auto"/>
    <w:pitch w:val="default"/>
    <w:sig w:usb0="E0002AEF" w:usb1="C0007841" w:usb2="00000009" w:usb3="00000000" w:csb0="400001FF" w:csb1="FFFF0000"/>
  </w:font>
  <w:font w:name="Univers Next W02">
    <w:altName w:val="苹方-简"/>
    <w:panose1 w:val="020B0604020202020204"/>
    <w:charset w:val="00"/>
    <w:family w:val="auto"/>
    <w:pitch w:val="default"/>
    <w:sig w:usb0="00000000" w:usb1="00000000" w:usb2="00000000" w:usb3="00000000" w:csb0="00000000" w:csb1="00000000"/>
  </w:font>
  <w:font w:name="等线">
    <w:altName w:val="汉仪中等线KW"/>
    <w:panose1 w:val="00000000000000000000"/>
    <w:charset w:val="86"/>
    <w:family w:val="auto"/>
    <w:pitch w:val="default"/>
    <w:sig w:usb0="00000000" w:usb1="00000000" w:usb2="00000000" w:usb3="00000000" w:csb0="00000000" w:csb1="00000000"/>
  </w:font>
  <w:font w:name="等线">
    <w:altName w:val="汉仪中等线KW"/>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冬青黑体简体中文">
    <w:panose1 w:val="020B0300000000000000"/>
    <w:charset w:val="86"/>
    <w:family w:val="auto"/>
    <w:pitch w:val="default"/>
    <w:sig w:usb0="A00002BF" w:usb1="1ACF7CFA" w:usb2="00000016" w:usb3="00000000" w:csb0="000600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tabs>
        <w:tab w:val="clear" w:pos="4153"/>
      </w:tabs>
    </w:pPr>
    <w:r>
      <mc:AlternateContent>
        <mc:Choice Requires="wps">
          <w:drawing>
            <wp:anchor distT="0" distB="0" distL="114300" distR="114300" simplePos="0" relativeHeight="251658240"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824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BYAAABkcnMvUEsBAhQAFAAAAAgAh07iQLNJWO7QAAAA&#10;BQEAAA8AAAAAAAAAAQAgAAAAOAAAAGRycy9kb3ducmV2LnhtbFBLAQIUABQAAAAIAIdO4kDLlzVR&#10;DwIAAAcEAAAOAAAAAAAAAAEAIAAAADUBAABkcnMvZTJvRG9jLnhtbFBLBQYAAAAABgAGAFkBAAC2&#10;BQAAAAA=&#10;">
              <v:fill on="f" focussize="0,0"/>
              <v:stroke on="f" weight="0.5pt"/>
              <v:imagedata o:title=""/>
              <o:lock v:ext="edit" aspectratio="f"/>
              <v:textbox inset="0mm,0mm,0mm,0mm" style="mso-fit-shape-to-text:t;">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v:textbox>
            </v:shape>
          </w:pict>
        </mc:Fallback>
      </mc:AlternateContent>
    </w: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WAAAAZHJzL1BLAQIUABQAAAAIAIdO4kCzSVju0AAA&#10;AAUBAAAPAAAAAAAAAAEAIAAAADgAAABkcnMvZG93bnJldi54bWxQSwECFAAUAAAACACHTuJAYZVh&#10;XhACAAAHBAAADgAAAAAAAAABACAAAAA1AQAAZHJzL2Uyb0RvYy54bWxQSwUGAAAAAAYABgBZAQAA&#10;twUAAAAA&#10;">
              <v:fill on="f" focussize="0,0"/>
              <v:stroke on="f" weight="0.5pt"/>
              <v:imagedata o:title=""/>
              <o:lock v:ext="edit" aspectratio="f"/>
              <v:textbox inset="0mm,0mm,0mm,0mm" style="mso-fit-shape-to-text:t;">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bordersDoNotSurroundHeader w:val="1"/>
  <w:bordersDoNotSurroundFooter w:val="1"/>
  <w:documentProtection w:enforcement="0"/>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604E"/>
    <w:rsid w:val="000736FA"/>
    <w:rsid w:val="00092B69"/>
    <w:rsid w:val="001604AD"/>
    <w:rsid w:val="00182935"/>
    <w:rsid w:val="00246C12"/>
    <w:rsid w:val="002A223C"/>
    <w:rsid w:val="002A5E97"/>
    <w:rsid w:val="00330C84"/>
    <w:rsid w:val="00341FAE"/>
    <w:rsid w:val="00386917"/>
    <w:rsid w:val="004168AE"/>
    <w:rsid w:val="00435A8B"/>
    <w:rsid w:val="0045035F"/>
    <w:rsid w:val="004519F8"/>
    <w:rsid w:val="0050466A"/>
    <w:rsid w:val="00635397"/>
    <w:rsid w:val="00662254"/>
    <w:rsid w:val="00700970"/>
    <w:rsid w:val="007157C6"/>
    <w:rsid w:val="00816A35"/>
    <w:rsid w:val="0084592A"/>
    <w:rsid w:val="0088170C"/>
    <w:rsid w:val="008B0EFA"/>
    <w:rsid w:val="008B2D14"/>
    <w:rsid w:val="009C604E"/>
    <w:rsid w:val="00AD189C"/>
    <w:rsid w:val="00AE4168"/>
    <w:rsid w:val="00AF0755"/>
    <w:rsid w:val="00B43727"/>
    <w:rsid w:val="00B511C8"/>
    <w:rsid w:val="00B80074"/>
    <w:rsid w:val="00BC6FB2"/>
    <w:rsid w:val="00C340B7"/>
    <w:rsid w:val="00C55CBE"/>
    <w:rsid w:val="00D122EA"/>
    <w:rsid w:val="00D84911"/>
    <w:rsid w:val="00EB0CF0"/>
    <w:rsid w:val="00EB4EF8"/>
    <w:rsid w:val="00EC7DBF"/>
    <w:rsid w:val="00F462A7"/>
    <w:rsid w:val="00F97807"/>
    <w:rsid w:val="0DFC4CE4"/>
    <w:rsid w:val="1FEDAA43"/>
    <w:rsid w:val="237FBEFA"/>
    <w:rsid w:val="2ED27541"/>
    <w:rsid w:val="2FFFAC5D"/>
    <w:rsid w:val="373E5965"/>
    <w:rsid w:val="3DEC4FAE"/>
    <w:rsid w:val="3EBF94B2"/>
    <w:rsid w:val="3FDD30ED"/>
    <w:rsid w:val="4F7F24C6"/>
    <w:rsid w:val="4FB4CF33"/>
    <w:rsid w:val="537D439E"/>
    <w:rsid w:val="5DBF2A7C"/>
    <w:rsid w:val="5F6D2B90"/>
    <w:rsid w:val="699D0E9D"/>
    <w:rsid w:val="6D5FF012"/>
    <w:rsid w:val="6FA9719E"/>
    <w:rsid w:val="6FF74FF3"/>
    <w:rsid w:val="7EDF5AB5"/>
    <w:rsid w:val="7FFF858D"/>
    <w:rsid w:val="7FFF9C2F"/>
    <w:rsid w:val="89AE087E"/>
    <w:rsid w:val="8EFC37D9"/>
    <w:rsid w:val="97AFA043"/>
    <w:rsid w:val="AFFF98E0"/>
    <w:rsid w:val="BAA7C396"/>
    <w:rsid w:val="BBEF2BD5"/>
    <w:rsid w:val="BFEFDDC5"/>
    <w:rsid w:val="D7DFD893"/>
    <w:rsid w:val="DF861736"/>
    <w:rsid w:val="DFBD3FAA"/>
    <w:rsid w:val="E37FCCDD"/>
    <w:rsid w:val="EFD91233"/>
    <w:rsid w:val="EFFE0B7F"/>
    <w:rsid w:val="F3FB9356"/>
    <w:rsid w:val="F7AC6888"/>
    <w:rsid w:val="F7BFBC30"/>
    <w:rsid w:val="FBDF867E"/>
    <w:rsid w:val="FDAEB169"/>
    <w:rsid w:val="FE3D6F4E"/>
    <w:rsid w:val="FE7F911C"/>
    <w:rsid w:val="FEBEC1FD"/>
    <w:rsid w:val="FEDAC57D"/>
    <w:rsid w:val="FF6F4EA2"/>
    <w:rsid w:val="FFFF45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paragraph" w:styleId="2">
    <w:name w:val="heading 1"/>
    <w:basedOn w:val="1"/>
    <w:next w:val="1"/>
    <w:link w:val="24"/>
    <w:qFormat/>
    <w:uiPriority w:val="9"/>
    <w:pPr>
      <w:keepNext/>
      <w:keepLines/>
      <w:spacing w:before="340" w:after="330" w:line="578" w:lineRule="auto"/>
      <w:outlineLvl w:val="0"/>
    </w:pPr>
    <w:rPr>
      <w:b/>
      <w:bCs/>
      <w:kern w:val="44"/>
      <w:sz w:val="44"/>
      <w:szCs w:val="44"/>
    </w:rPr>
  </w:style>
  <w:style w:type="character" w:default="1" w:styleId="16">
    <w:name w:val="Default Paragraph Font"/>
    <w:unhideWhenUsed/>
    <w:qFormat/>
    <w:uiPriority w:val="1"/>
  </w:style>
  <w:style w:type="table" w:default="1" w:styleId="17">
    <w:name w:val="Normal Table"/>
    <w:unhideWhenUsed/>
    <w:qFormat/>
    <w:uiPriority w:val="99"/>
    <w:tblPr>
      <w:tblCellMar>
        <w:top w:w="0" w:type="dxa"/>
        <w:left w:w="108" w:type="dxa"/>
        <w:bottom w:w="0" w:type="dxa"/>
        <w:right w:w="108" w:type="dxa"/>
      </w:tblCellMar>
    </w:tblPr>
  </w:style>
  <w:style w:type="paragraph" w:styleId="3">
    <w:name w:val="toc 7"/>
    <w:basedOn w:val="1"/>
    <w:next w:val="1"/>
    <w:unhideWhenUsed/>
    <w:qFormat/>
    <w:uiPriority w:val="39"/>
    <w:pPr>
      <w:ind w:left="1260"/>
      <w:jc w:val="left"/>
    </w:pPr>
    <w:rPr>
      <w:rFonts w:asciiTheme="minorHAnsi" w:eastAsiaTheme="minorHAnsi"/>
      <w:sz w:val="20"/>
      <w:szCs w:val="20"/>
    </w:rPr>
  </w:style>
  <w:style w:type="paragraph" w:styleId="4">
    <w:name w:val="toc 5"/>
    <w:basedOn w:val="1"/>
    <w:next w:val="1"/>
    <w:unhideWhenUsed/>
    <w:qFormat/>
    <w:uiPriority w:val="39"/>
    <w:pPr>
      <w:ind w:left="840"/>
      <w:jc w:val="left"/>
    </w:pPr>
    <w:rPr>
      <w:rFonts w:asciiTheme="minorHAnsi" w:eastAsiaTheme="minorHAnsi"/>
      <w:sz w:val="20"/>
      <w:szCs w:val="20"/>
    </w:rPr>
  </w:style>
  <w:style w:type="paragraph" w:styleId="5">
    <w:name w:val="toc 3"/>
    <w:basedOn w:val="1"/>
    <w:next w:val="1"/>
    <w:unhideWhenUsed/>
    <w:qFormat/>
    <w:uiPriority w:val="39"/>
    <w:pPr>
      <w:ind w:left="420"/>
      <w:jc w:val="left"/>
    </w:pPr>
    <w:rPr>
      <w:rFonts w:asciiTheme="minorHAnsi" w:eastAsiaTheme="minorHAnsi"/>
      <w:sz w:val="20"/>
      <w:szCs w:val="20"/>
    </w:rPr>
  </w:style>
  <w:style w:type="paragraph" w:styleId="6">
    <w:name w:val="toc 8"/>
    <w:basedOn w:val="1"/>
    <w:next w:val="1"/>
    <w:unhideWhenUsed/>
    <w:qFormat/>
    <w:uiPriority w:val="39"/>
    <w:pPr>
      <w:ind w:left="1470"/>
      <w:jc w:val="left"/>
    </w:pPr>
    <w:rPr>
      <w:rFonts w:asciiTheme="minorHAnsi" w:eastAsiaTheme="minorHAnsi"/>
      <w:sz w:val="20"/>
      <w:szCs w:val="20"/>
    </w:rPr>
  </w:style>
  <w:style w:type="paragraph" w:styleId="7">
    <w:name w:val="Date"/>
    <w:basedOn w:val="1"/>
    <w:next w:val="1"/>
    <w:link w:val="20"/>
    <w:unhideWhenUsed/>
    <w:qFormat/>
    <w:uiPriority w:val="99"/>
    <w:pPr>
      <w:ind w:left="100" w:leftChars="2500"/>
    </w:pPr>
  </w:style>
  <w:style w:type="paragraph" w:styleId="8">
    <w:name w:val="footer"/>
    <w:basedOn w:val="1"/>
    <w:link w:val="23"/>
    <w:unhideWhenUsed/>
    <w:qFormat/>
    <w:uiPriority w:val="99"/>
    <w:pPr>
      <w:tabs>
        <w:tab w:val="center" w:pos="4153"/>
        <w:tab w:val="right" w:pos="8306"/>
      </w:tabs>
      <w:snapToGrid w:val="0"/>
      <w:jc w:val="left"/>
    </w:pPr>
    <w:rPr>
      <w:sz w:val="18"/>
      <w:szCs w:val="18"/>
    </w:rPr>
  </w:style>
  <w:style w:type="paragraph" w:styleId="9">
    <w:name w:val="header"/>
    <w:basedOn w:val="1"/>
    <w:link w:val="22"/>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unhideWhenUsed/>
    <w:qFormat/>
    <w:uiPriority w:val="39"/>
    <w:pPr>
      <w:spacing w:before="120"/>
      <w:jc w:val="left"/>
    </w:pPr>
    <w:rPr>
      <w:rFonts w:asciiTheme="minorHAnsi" w:eastAsiaTheme="minorHAnsi"/>
      <w:b/>
      <w:bCs/>
      <w:i/>
      <w:iCs/>
      <w:sz w:val="24"/>
      <w:szCs w:val="24"/>
    </w:rPr>
  </w:style>
  <w:style w:type="paragraph" w:styleId="11">
    <w:name w:val="toc 4"/>
    <w:basedOn w:val="1"/>
    <w:next w:val="1"/>
    <w:unhideWhenUsed/>
    <w:qFormat/>
    <w:uiPriority w:val="39"/>
    <w:pPr>
      <w:ind w:left="630"/>
      <w:jc w:val="left"/>
    </w:pPr>
    <w:rPr>
      <w:rFonts w:asciiTheme="minorHAnsi" w:eastAsiaTheme="minorHAnsi"/>
      <w:sz w:val="20"/>
      <w:szCs w:val="20"/>
    </w:rPr>
  </w:style>
  <w:style w:type="paragraph" w:styleId="12">
    <w:name w:val="toc 6"/>
    <w:basedOn w:val="1"/>
    <w:next w:val="1"/>
    <w:unhideWhenUsed/>
    <w:qFormat/>
    <w:uiPriority w:val="39"/>
    <w:pPr>
      <w:ind w:left="1050"/>
      <w:jc w:val="left"/>
    </w:pPr>
    <w:rPr>
      <w:rFonts w:asciiTheme="minorHAnsi" w:eastAsiaTheme="minorHAnsi"/>
      <w:sz w:val="20"/>
      <w:szCs w:val="20"/>
    </w:rPr>
  </w:style>
  <w:style w:type="paragraph" w:styleId="13">
    <w:name w:val="toc 2"/>
    <w:basedOn w:val="1"/>
    <w:next w:val="1"/>
    <w:unhideWhenUsed/>
    <w:qFormat/>
    <w:uiPriority w:val="39"/>
    <w:pPr>
      <w:spacing w:before="120"/>
      <w:ind w:left="210"/>
      <w:jc w:val="left"/>
    </w:pPr>
    <w:rPr>
      <w:rFonts w:asciiTheme="minorHAnsi" w:eastAsiaTheme="minorHAnsi"/>
      <w:b/>
      <w:bCs/>
      <w:sz w:val="22"/>
      <w:szCs w:val="22"/>
    </w:rPr>
  </w:style>
  <w:style w:type="paragraph" w:styleId="14">
    <w:name w:val="toc 9"/>
    <w:basedOn w:val="1"/>
    <w:next w:val="1"/>
    <w:unhideWhenUsed/>
    <w:qFormat/>
    <w:uiPriority w:val="39"/>
    <w:pPr>
      <w:ind w:left="1680"/>
      <w:jc w:val="left"/>
    </w:pPr>
    <w:rPr>
      <w:rFonts w:asciiTheme="minorHAnsi" w:eastAsiaTheme="minorHAnsi"/>
      <w:sz w:val="20"/>
      <w:szCs w:val="20"/>
    </w:rPr>
  </w:style>
  <w:style w:type="paragraph" w:styleId="15">
    <w:name w:val="Normal (Web)"/>
    <w:basedOn w:val="1"/>
    <w:unhideWhenUsed/>
    <w:qFormat/>
    <w:uiPriority w:val="99"/>
    <w:rPr>
      <w:sz w:val="24"/>
      <w:szCs w:val="24"/>
    </w:rPr>
  </w:style>
  <w:style w:type="paragraph" w:customStyle="1" w:styleId="18">
    <w:name w:val="Body text|1"/>
    <w:basedOn w:val="1"/>
    <w:qFormat/>
    <w:uiPriority w:val="0"/>
    <w:pPr>
      <w:spacing w:before="100" w:beforeAutospacing="1" w:after="140" w:line="280" w:lineRule="auto"/>
      <w:ind w:firstLine="400"/>
    </w:pPr>
    <w:rPr>
      <w:rFonts w:ascii="宋体" w:hAnsi="宋体" w:cs="宋体"/>
      <w:sz w:val="22"/>
      <w:szCs w:val="22"/>
    </w:rPr>
  </w:style>
  <w:style w:type="paragraph" w:customStyle="1" w:styleId="19">
    <w:name w:val="p1"/>
    <w:basedOn w:val="1"/>
    <w:qFormat/>
    <w:uiPriority w:val="0"/>
    <w:pPr>
      <w:jc w:val="left"/>
    </w:pPr>
    <w:rPr>
      <w:rFonts w:ascii="Helvetica Neue" w:hAnsi="Helvetica Neue"/>
      <w:kern w:val="0"/>
      <w:sz w:val="26"/>
      <w:szCs w:val="26"/>
    </w:rPr>
  </w:style>
  <w:style w:type="character" w:customStyle="1" w:styleId="20">
    <w:name w:val="日期 字符"/>
    <w:basedOn w:val="16"/>
    <w:link w:val="7"/>
    <w:semiHidden/>
    <w:qFormat/>
    <w:uiPriority w:val="99"/>
    <w:rPr>
      <w:rFonts w:ascii="Calibri" w:hAnsi="Calibri" w:eastAsia="宋体" w:cs="Times New Roman"/>
      <w:kern w:val="2"/>
      <w:sz w:val="21"/>
      <w:szCs w:val="21"/>
    </w:rPr>
  </w:style>
  <w:style w:type="paragraph" w:customStyle="1" w:styleId="21">
    <w:name w:val="列表段落1"/>
    <w:basedOn w:val="1"/>
    <w:qFormat/>
    <w:uiPriority w:val="99"/>
    <w:pPr>
      <w:ind w:firstLine="420" w:firstLineChars="200"/>
    </w:pPr>
  </w:style>
  <w:style w:type="character" w:customStyle="1" w:styleId="22">
    <w:name w:val="页眉 字符"/>
    <w:basedOn w:val="16"/>
    <w:link w:val="9"/>
    <w:qFormat/>
    <w:uiPriority w:val="99"/>
    <w:rPr>
      <w:rFonts w:ascii="Calibri" w:hAnsi="Calibri" w:eastAsia="宋体" w:cs="Times New Roman"/>
      <w:kern w:val="2"/>
      <w:sz w:val="18"/>
      <w:szCs w:val="18"/>
    </w:rPr>
  </w:style>
  <w:style w:type="character" w:customStyle="1" w:styleId="23">
    <w:name w:val="页脚 字符"/>
    <w:basedOn w:val="16"/>
    <w:link w:val="8"/>
    <w:qFormat/>
    <w:uiPriority w:val="99"/>
    <w:rPr>
      <w:rFonts w:ascii="Calibri" w:hAnsi="Calibri" w:eastAsia="宋体" w:cs="Times New Roman"/>
      <w:kern w:val="2"/>
      <w:sz w:val="18"/>
      <w:szCs w:val="18"/>
    </w:rPr>
  </w:style>
  <w:style w:type="character" w:customStyle="1" w:styleId="24">
    <w:name w:val="标题 1 字符"/>
    <w:basedOn w:val="16"/>
    <w:link w:val="2"/>
    <w:qFormat/>
    <w:uiPriority w:val="9"/>
    <w:rPr>
      <w:rFonts w:ascii="Calibri" w:hAnsi="Calibri" w:eastAsia="宋体" w:cs="Times New Roman"/>
      <w:b/>
      <w:bCs/>
      <w:kern w:val="44"/>
      <w:sz w:val="44"/>
      <w:szCs w:val="44"/>
    </w:rPr>
  </w:style>
  <w:style w:type="paragraph" w:customStyle="1" w:styleId="25">
    <w:name w:val="TOC 标题1"/>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color w:val="2F5597" w:themeColor="accent1" w:themeShade="BF"/>
      <w:kern w:val="0"/>
      <w:sz w:val="28"/>
      <w:szCs w:val="28"/>
    </w:rPr>
  </w:style>
  <w:style w:type="paragraph" w:customStyle="1" w:styleId="26">
    <w:name w:val="WPSOffice手动目录 1"/>
    <w:qFormat/>
    <w:uiPriority w:val="0"/>
    <w:rPr>
      <w:rFonts w:asciiTheme="minorHAnsi" w:hAnsiTheme="minorHAnsi" w:eastAsiaTheme="minorEastAsia" w:cstheme="minorBidi"/>
      <w:lang w:val="en-US" w:eastAsia="zh-CN" w:bidi="ar-SA"/>
    </w:rPr>
  </w:style>
  <w:style w:type="paragraph" w:customStyle="1" w:styleId="27">
    <w:name w:val="WPSOffice手动目录 2"/>
    <w:qFormat/>
    <w:uiPriority w:val="0"/>
    <w:pPr>
      <w:ind w:left="200" w:leftChars="200"/>
    </w:pPr>
    <w:rPr>
      <w:rFonts w:asciiTheme="minorHAnsi" w:hAnsiTheme="minorHAnsi" w:eastAsiaTheme="minorEastAsia" w:cstheme="minorBidi"/>
      <w:lang w:val="en-US" w:eastAsia="zh-CN" w:bidi="ar-SA"/>
    </w:rPr>
  </w:style>
  <w:style w:type="paragraph" w:customStyle="1" w:styleId="28">
    <w:name w:val="WPSOffice手动目录 3"/>
    <w:qFormat/>
    <w:uiPriority w:val="0"/>
    <w:pPr>
      <w:ind w:left="400" w:leftChars="400"/>
    </w:pPr>
    <w:rPr>
      <w:rFonts w:asciiTheme="minorHAnsi" w:hAnsiTheme="minorHAnsi" w:eastAsiaTheme="minorEastAsia" w:cstheme="minorBidi"/>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glossaryDocument" Target="glossary/document.xml"/><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fe12af9b-4f08-4b33-b4c0-48c1bbc8ca91}"/>
        <w:style w:val=""/>
        <w:category>
          <w:name w:val="常规"/>
          <w:gallery w:val="placeholder"/>
        </w:category>
        <w:types>
          <w:type w:val="bbPlcHdr"/>
        </w:types>
        <w:behaviors>
          <w:behavior w:val="content"/>
        </w:behaviors>
        <w:description w:val=""/>
        <w:guid w:val="{FE12AF9B-4F08-4B33-B4C0-48C1BBC8CA91}"/>
      </w:docPartPr>
      <w:docPartBody>
        <w:p>
          <w:r>
            <w:rPr>
              <w:color w:val="808080"/>
            </w:rPr>
            <w:t>单击此处输入文字。</w:t>
          </w:r>
        </w:p>
      </w:docPartBody>
    </w:docPart>
    <w:docPart>
      <w:docPartPr>
        <w:name w:val="{080d8282-c93b-40a6-ab4e-f8b82ffb1754}"/>
        <w:style w:val=""/>
        <w:category>
          <w:name w:val="常规"/>
          <w:gallery w:val="placeholder"/>
        </w:category>
        <w:types>
          <w:type w:val="bbPlcHdr"/>
        </w:types>
        <w:behaviors>
          <w:behavior w:val="content"/>
        </w:behaviors>
        <w:description w:val=""/>
        <w:guid w:val="{080D8282-C93B-40A6-AB4E-F8B82FFB1754}"/>
      </w:docPartPr>
      <w:docPartBody>
        <w:p>
          <w:r>
            <w:rPr>
              <w:color w:val="808080"/>
            </w:rPr>
            <w:t>单击此处输入文字。</w:t>
          </w:r>
        </w:p>
      </w:docPartBody>
    </w:docPart>
    <w:docPart>
      <w:docPartPr>
        <w:name w:val="{12060fb3-53f9-404f-9186-03a2c0ed6009}"/>
        <w:style w:val=""/>
        <w:category>
          <w:name w:val="常规"/>
          <w:gallery w:val="placeholder"/>
        </w:category>
        <w:types>
          <w:type w:val="bbPlcHdr"/>
        </w:types>
        <w:behaviors>
          <w:behavior w:val="content"/>
        </w:behaviors>
        <w:description w:val=""/>
        <w:guid w:val="{12060FB3-53F9-404F-9186-03A2C0ED6009}"/>
      </w:docPartPr>
      <w:docPartBody>
        <w:p>
          <w:r>
            <w:rPr>
              <w:color w:val="808080"/>
            </w:rPr>
            <w:t>单击此处输入文字。</w:t>
          </w:r>
        </w:p>
      </w:docPartBody>
    </w:docPart>
    <w:docPart>
      <w:docPartPr>
        <w:name w:val="{ca4ee230-ac1b-41a3-a600-da52f3563b54}"/>
        <w:style w:val=""/>
        <w:category>
          <w:name w:val="常规"/>
          <w:gallery w:val="placeholder"/>
        </w:category>
        <w:types>
          <w:type w:val="bbPlcHdr"/>
        </w:types>
        <w:behaviors>
          <w:behavior w:val="content"/>
        </w:behaviors>
        <w:description w:val=""/>
        <w:guid w:val="{CA4EE230-AC1B-41A3-A600-DA52F3563B54}"/>
      </w:docPartPr>
      <w:docPartBody>
        <w:p>
          <w:r>
            <w:rPr>
              <w:color w:val="808080"/>
            </w:rPr>
            <w:t>单击此处输入文字。</w:t>
          </w:r>
        </w:p>
      </w:docPartBody>
    </w:docPart>
    <w:docPart>
      <w:docPartPr>
        <w:name w:val="{1ac6c89c-0553-44f0-be34-34da3151b73e}"/>
        <w:style w:val=""/>
        <w:category>
          <w:name w:val="常规"/>
          <w:gallery w:val="placeholder"/>
        </w:category>
        <w:types>
          <w:type w:val="bbPlcHdr"/>
        </w:types>
        <w:behaviors>
          <w:behavior w:val="content"/>
        </w:behaviors>
        <w:description w:val=""/>
        <w:guid w:val="{1AC6C89C-0553-44F0-BE34-34DA3151B73E}"/>
      </w:docPartPr>
      <w:docPartBody>
        <w:p>
          <w:r>
            <w:rPr>
              <w:color w:val="808080"/>
            </w:rPr>
            <w:t>单击此处输入文字。</w:t>
          </w:r>
        </w:p>
      </w:docPartBody>
    </w:docPart>
    <w:docPart>
      <w:docPartPr>
        <w:name w:val="{64bb6635-9689-4bcb-a368-d6b5a4c925d0}"/>
        <w:style w:val=""/>
        <w:category>
          <w:name w:val="常规"/>
          <w:gallery w:val="placeholder"/>
        </w:category>
        <w:types>
          <w:type w:val="bbPlcHdr"/>
        </w:types>
        <w:behaviors>
          <w:behavior w:val="content"/>
        </w:behaviors>
        <w:description w:val=""/>
        <w:guid w:val="{64BB6635-9689-4BCB-A368-D6B5A4C925D0}"/>
      </w:docPartPr>
      <w:docPartBody>
        <w:p>
          <w:r>
            <w:rPr>
              <w:color w:val="808080"/>
            </w:rPr>
            <w:t>单击此处输入文字。</w:t>
          </w:r>
        </w:p>
      </w:docPartBody>
    </w:docPart>
    <w:docPart>
      <w:docPartPr>
        <w:name w:val="{b4d439c3-4452-4787-b139-f3a23f7a170e}"/>
        <w:style w:val=""/>
        <w:category>
          <w:name w:val="常规"/>
          <w:gallery w:val="placeholder"/>
        </w:category>
        <w:types>
          <w:type w:val="bbPlcHdr"/>
        </w:types>
        <w:behaviors>
          <w:behavior w:val="content"/>
        </w:behaviors>
        <w:description w:val=""/>
        <w:guid w:val="{B4D439C3-4452-4787-B139-F3A23F7A170E}"/>
      </w:docPartPr>
      <w:docPartBody>
        <w:p>
          <w:r>
            <w:rPr>
              <w:color w:val="808080"/>
            </w:rPr>
            <w:t>单击此处输入文字。</w:t>
          </w:r>
        </w:p>
      </w:docPartBody>
    </w:docPart>
    <w:docPart>
      <w:docPartPr>
        <w:name w:val="{abe61a60-0aef-4bad-8652-730569331805}"/>
        <w:style w:val=""/>
        <w:category>
          <w:name w:val="常规"/>
          <w:gallery w:val="placeholder"/>
        </w:category>
        <w:types>
          <w:type w:val="bbPlcHdr"/>
        </w:types>
        <w:behaviors>
          <w:behavior w:val="content"/>
        </w:behaviors>
        <w:description w:val=""/>
        <w:guid w:val="{ABE61A60-0AEF-4BAD-8652-730569331805}"/>
      </w:docPartPr>
      <w:docPartBody>
        <w:p>
          <w:r>
            <w:rPr>
              <w:color w:val="808080"/>
            </w:rPr>
            <w:t>单击此处输入文字。</w:t>
          </w:r>
        </w:p>
      </w:docPartBody>
    </w:docPart>
    <w:docPart>
      <w:docPartPr>
        <w:name w:val="{9d7746ef-ca7d-464d-ac4d-e31041c3314f}"/>
        <w:style w:val=""/>
        <w:category>
          <w:name w:val="常规"/>
          <w:gallery w:val="placeholder"/>
        </w:category>
        <w:types>
          <w:type w:val="bbPlcHdr"/>
        </w:types>
        <w:behaviors>
          <w:behavior w:val="content"/>
        </w:behaviors>
        <w:description w:val=""/>
        <w:guid w:val="{9D7746EF-CA7D-464D-AC4D-E31041C3314F}"/>
      </w:docPartPr>
      <w:docPartBody>
        <w:p>
          <w:r>
            <w:rPr>
              <w:color w:val="808080"/>
            </w:rPr>
            <w:t>单击此处输入文字。</w:t>
          </w:r>
        </w:p>
      </w:docPartBody>
    </w:docPart>
    <w:docPart>
      <w:docPartPr>
        <w:name w:val="{25b69cdb-4240-48f1-8682-aeb1f05f0ae9}"/>
        <w:style w:val=""/>
        <w:category>
          <w:name w:val="常规"/>
          <w:gallery w:val="placeholder"/>
        </w:category>
        <w:types>
          <w:type w:val="bbPlcHdr"/>
        </w:types>
        <w:behaviors>
          <w:behavior w:val="content"/>
        </w:behaviors>
        <w:description w:val=""/>
        <w:guid w:val="{25B69CDB-4240-48F1-8682-AEB1F05F0AE9}"/>
      </w:docPartPr>
      <w:docPartBody>
        <w:p>
          <w:r>
            <w:rPr>
              <w:color w:val="808080"/>
            </w:rPr>
            <w:t>单击此处输入文字。</w:t>
          </w:r>
        </w:p>
      </w:docPartBody>
    </w:docPart>
    <w:docPart>
      <w:docPartPr>
        <w:name w:val="{0902b113-0b87-475d-8d55-6b8b540b5bfd}"/>
        <w:style w:val=""/>
        <w:category>
          <w:name w:val="常规"/>
          <w:gallery w:val="placeholder"/>
        </w:category>
        <w:types>
          <w:type w:val="bbPlcHdr"/>
        </w:types>
        <w:behaviors>
          <w:behavior w:val="content"/>
        </w:behaviors>
        <w:description w:val=""/>
        <w:guid w:val="{0902B113-0B87-475D-8D55-6B8B540B5BFD}"/>
      </w:docPartPr>
      <w:docPartBody>
        <w:p>
          <w:r>
            <w:rPr>
              <w:color w:val="808080"/>
            </w:rPr>
            <w:t>单击此处输入文字。</w:t>
          </w:r>
        </w:p>
      </w:docPartBody>
    </w:docPart>
    <w:docPart>
      <w:docPartPr>
        <w:name w:val="{9a56d417-ad4f-4c85-a927-2d0e6b2990a8}"/>
        <w:style w:val=""/>
        <w:category>
          <w:name w:val="常规"/>
          <w:gallery w:val="placeholder"/>
        </w:category>
        <w:types>
          <w:type w:val="bbPlcHdr"/>
        </w:types>
        <w:behaviors>
          <w:behavior w:val="content"/>
        </w:behaviors>
        <w:description w:val=""/>
        <w:guid w:val="{9A56D417-AD4F-4C85-A927-2D0E6B2990A8}"/>
      </w:docPartPr>
      <w:docPartBody>
        <w:p>
          <w:r>
            <w:rPr>
              <w:color w:val="808080"/>
            </w:rPr>
            <w:t>单击此处输入文字。</w:t>
          </w:r>
        </w:p>
      </w:docPartBody>
    </w:docPart>
    <w:docPart>
      <w:docPartPr>
        <w:name w:val="{9daffcc1-c7ab-4c9b-bc2f-4c3330beb188}"/>
        <w:style w:val=""/>
        <w:category>
          <w:name w:val="常规"/>
          <w:gallery w:val="placeholder"/>
        </w:category>
        <w:types>
          <w:type w:val="bbPlcHdr"/>
        </w:types>
        <w:behaviors>
          <w:behavior w:val="content"/>
        </w:behaviors>
        <w:description w:val=""/>
        <w:guid w:val="{9DAFFCC1-C7AB-4C9B-BC2F-4C3330BEB188}"/>
      </w:docPartPr>
      <w:docPartBody>
        <w:p>
          <w:r>
            <w:rPr>
              <w:color w:val="808080"/>
            </w:rPr>
            <w:t>单击此处输入文字。</w:t>
          </w:r>
        </w:p>
      </w:docPartBody>
    </w:docPart>
    <w:docPart>
      <w:docPartPr>
        <w:name w:val="{5f73482b-2fa2-47af-b0d6-e0da7de71a13}"/>
        <w:style w:val=""/>
        <w:category>
          <w:name w:val="常规"/>
          <w:gallery w:val="placeholder"/>
        </w:category>
        <w:types>
          <w:type w:val="bbPlcHdr"/>
        </w:types>
        <w:behaviors>
          <w:behavior w:val="content"/>
        </w:behaviors>
        <w:description w:val=""/>
        <w:guid w:val="{5F73482B-2FA2-47AF-B0D6-E0DA7DE71A13}"/>
      </w:docPartPr>
      <w:docPartBody>
        <w:p>
          <w:r>
            <w:rPr>
              <w:color w:val="808080"/>
            </w:rPr>
            <w:t>单击此处输入文字。</w:t>
          </w:r>
        </w:p>
      </w:docPartBody>
    </w:docPart>
    <w:docPart>
      <w:docPartPr>
        <w:name w:val="{b4c49e14-6e0c-4967-a4b2-7ec471931b7b}"/>
        <w:style w:val=""/>
        <w:category>
          <w:name w:val="常规"/>
          <w:gallery w:val="placeholder"/>
        </w:category>
        <w:types>
          <w:type w:val="bbPlcHdr"/>
        </w:types>
        <w:behaviors>
          <w:behavior w:val="content"/>
        </w:behaviors>
        <w:description w:val=""/>
        <w:guid w:val="{B4C49E14-6E0C-4967-A4B2-7EC471931B7B}"/>
      </w:docPartPr>
      <w:docPartBody>
        <w:p>
          <w:r>
            <w:rPr>
              <w:color w:val="808080"/>
            </w:rPr>
            <w:t>单击此处输入文字。</w:t>
          </w:r>
        </w:p>
      </w:docPartBody>
    </w:docPart>
    <w:docPart>
      <w:docPartPr>
        <w:name w:val="{5058e116-1300-425a-b064-cb293f02b0f4}"/>
        <w:style w:val=""/>
        <w:category>
          <w:name w:val="常规"/>
          <w:gallery w:val="placeholder"/>
        </w:category>
        <w:types>
          <w:type w:val="bbPlcHdr"/>
        </w:types>
        <w:behaviors>
          <w:behavior w:val="content"/>
        </w:behaviors>
        <w:description w:val=""/>
        <w:guid w:val="{5058E116-1300-425A-B064-CB293F02B0F4}"/>
      </w:docPartPr>
      <w:docPartBody>
        <w:p>
          <w:r>
            <w:rPr>
              <w:color w:val="808080"/>
            </w:rPr>
            <w:t>单击此处输入文字。</w:t>
          </w:r>
        </w:p>
      </w:docPartBody>
    </w:docPart>
    <w:docPart>
      <w:docPartPr>
        <w:name w:val="{44702af3-21b3-4b22-9d5e-e92cb3acb001}"/>
        <w:style w:val=""/>
        <w:category>
          <w:name w:val="常规"/>
          <w:gallery w:val="placeholder"/>
        </w:category>
        <w:types>
          <w:type w:val="bbPlcHdr"/>
        </w:types>
        <w:behaviors>
          <w:behavior w:val="content"/>
        </w:behaviors>
        <w:description w:val=""/>
        <w:guid w:val="{44702AF3-21B3-4B22-9D5E-E92CB3ACB001}"/>
      </w:docPartPr>
      <w:docPartBody>
        <w:p>
          <w:r>
            <w:rPr>
              <w:color w:val="808080"/>
            </w:rPr>
            <w:t>单击此处输入文字。</w:t>
          </w:r>
        </w:p>
      </w:docPartBody>
    </w:docPart>
    <w:docPart>
      <w:docPartPr>
        <w:name w:val="{ad5fc33c-a3a8-4252-90a7-1fda80c4593d}"/>
        <w:style w:val=""/>
        <w:category>
          <w:name w:val="常规"/>
          <w:gallery w:val="placeholder"/>
        </w:category>
        <w:types>
          <w:type w:val="bbPlcHdr"/>
        </w:types>
        <w:behaviors>
          <w:behavior w:val="content"/>
        </w:behaviors>
        <w:description w:val=""/>
        <w:guid w:val="{AD5FC33C-A3A8-4252-90A7-1FDA80C4593D}"/>
      </w:docPartPr>
      <w:docPartBody>
        <w:p>
          <w:r>
            <w:rPr>
              <w:color w:val="808080"/>
            </w:rPr>
            <w:t>单击此处输入文字。</w:t>
          </w:r>
        </w:p>
      </w:docPartBody>
    </w:docPart>
    <w:docPart>
      <w:docPartPr>
        <w:name w:val="{23ec70fb-09f6-4fa5-9670-9171186c22c9}"/>
        <w:style w:val=""/>
        <w:category>
          <w:name w:val="常规"/>
          <w:gallery w:val="placeholder"/>
        </w:category>
        <w:types>
          <w:type w:val="bbPlcHdr"/>
        </w:types>
        <w:behaviors>
          <w:behavior w:val="content"/>
        </w:behaviors>
        <w:description w:val=""/>
        <w:guid w:val="{23EC70FB-09F6-4FA5-9670-9171186C22C9}"/>
      </w:docPartPr>
      <w:docPartBody>
        <w:p>
          <w:r>
            <w:rPr>
              <w:color w:val="808080"/>
            </w:rPr>
            <w:t>单击此处输入文字。</w:t>
          </w:r>
        </w:p>
      </w:docPartBody>
    </w:docPart>
    <w:docPart>
      <w:docPartPr>
        <w:name w:val="{b7635150-6a16-4b2e-a55f-c0ad1820ef36}"/>
        <w:style w:val=""/>
        <w:category>
          <w:name w:val="常规"/>
          <w:gallery w:val="placeholder"/>
        </w:category>
        <w:types>
          <w:type w:val="bbPlcHdr"/>
        </w:types>
        <w:behaviors>
          <w:behavior w:val="content"/>
        </w:behaviors>
        <w:description w:val=""/>
        <w:guid w:val="{B7635150-6A16-4B2E-A55F-C0AD1820EF36}"/>
      </w:docPartPr>
      <w:docPartBody>
        <w:p>
          <w:r>
            <w:rPr>
              <w:color w:val="808080"/>
            </w:rPr>
            <w:t>单击此处输入文字。</w:t>
          </w:r>
        </w:p>
      </w:docPartBody>
    </w:docPart>
    <w:docPart>
      <w:docPartPr>
        <w:name w:val="{acc313c3-3577-4100-b5d4-8092c15b24b8}"/>
        <w:style w:val=""/>
        <w:category>
          <w:name w:val="常规"/>
          <w:gallery w:val="placeholder"/>
        </w:category>
        <w:types>
          <w:type w:val="bbPlcHdr"/>
        </w:types>
        <w:behaviors>
          <w:behavior w:val="content"/>
        </w:behaviors>
        <w:description w:val=""/>
        <w:guid w:val="{ACC313C3-3577-4100-B5D4-8092C15B24B8}"/>
      </w:docPartPr>
      <w:docPartBody>
        <w:p>
          <w:r>
            <w:rPr>
              <w:color w:val="808080"/>
            </w:rPr>
            <w:t>单击此处输入文字。</w:t>
          </w:r>
        </w:p>
      </w:docPartBody>
    </w:docPart>
    <w:docPart>
      <w:docPartPr>
        <w:name w:val="{ac78724e-86e2-4cc0-adc1-15fa627e1e1e}"/>
        <w:style w:val=""/>
        <w:category>
          <w:name w:val="常规"/>
          <w:gallery w:val="placeholder"/>
        </w:category>
        <w:types>
          <w:type w:val="bbPlcHdr"/>
        </w:types>
        <w:behaviors>
          <w:behavior w:val="content"/>
        </w:behaviors>
        <w:description w:val=""/>
        <w:guid w:val="{AC78724E-86E2-4CC0-ADC1-15FA627E1E1E}"/>
      </w:docPartPr>
      <w:docPartBody>
        <w:p>
          <w:r>
            <w:rPr>
              <w:color w:val="808080"/>
            </w:rPr>
            <w:t>单击此处输入文字。</w:t>
          </w:r>
        </w:p>
      </w:docPartBody>
    </w:docPart>
    <w:docPart>
      <w:docPartPr>
        <w:name w:val="{b6bc3866-7e35-4982-8c9f-e926987bfff8}"/>
        <w:style w:val=""/>
        <w:category>
          <w:name w:val="常规"/>
          <w:gallery w:val="placeholder"/>
        </w:category>
        <w:types>
          <w:type w:val="bbPlcHdr"/>
        </w:types>
        <w:behaviors>
          <w:behavior w:val="content"/>
        </w:behaviors>
        <w:description w:val=""/>
        <w:guid w:val="{B6BC3866-7E35-4982-8C9F-E926987BFFF8}"/>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等线">
    <w:altName w:val="汉仪中等线KW"/>
    <w:panose1 w:val="00000000000000000000"/>
    <w:charset w:val="86"/>
    <w:family w:val="auto"/>
    <w:pitch w:val="default"/>
    <w:sig w:usb0="00000000" w:usb1="00000000" w:usb2="00000000" w:usb3="00000000" w:csb0="00000000" w:csb1="00000000"/>
  </w:font>
  <w:font w:name="等线">
    <w:altName w:val="汉仪中等线KW"/>
    <w:panose1 w:val="00000000000000000000"/>
    <w:charset w:val="86"/>
    <w:family w:val="auto"/>
    <w:pitch w:val="default"/>
    <w:sig w:usb0="00000000" w:usb1="00000000" w:usb2="00000000" w:usb3="00000000" w:csb0="00000000" w:csb1="00000000"/>
  </w:font>
  <w:font w:name="DengXian">
    <w:altName w:val="汉仪中等线KW"/>
    <w:panose1 w:val="02010600030101010101"/>
    <w:charset w:val="86"/>
    <w:family w:val="auto"/>
    <w:pitch w:val="default"/>
    <w:sig w:usb0="00000000" w:usb1="00000000" w:usb2="00000016" w:usb3="00000000" w:csb0="0004000F" w:csb1="00000000"/>
  </w:font>
  <w:font w:name="等线 Light">
    <w:altName w:val="汉仪中等线KW"/>
    <w:panose1 w:val="02010600030101010101"/>
    <w:charset w:val="86"/>
    <w:family w:val="auto"/>
    <w:pitch w:val="default"/>
    <w:sig w:usb0="00000000" w:usb1="00000000" w:usb2="00000016" w:usb3="00000000" w:csb0="0004000F" w:csb1="00000000"/>
  </w:font>
  <w:font w:name="Times New Roman Bold">
    <w:panose1 w:val="02020603050405020304"/>
    <w:charset w:val="00"/>
    <w:family w:val="auto"/>
    <w:pitch w:val="default"/>
    <w:sig w:usb0="E0002AEF" w:usb1="C0007841" w:usb2="00000009" w:usb3="00000000" w:csb0="400001FF" w:csb1="FFFF0000"/>
  </w:font>
  <w:font w:name="Times New Roman Regular">
    <w:panose1 w:val="02020603050405020304"/>
    <w:charset w:val="00"/>
    <w:family w:val="auto"/>
    <w:pitch w:val="default"/>
    <w:sig w:usb0="E0002AEF" w:usb1="C0007841" w:usb2="00000009" w:usb3="00000000" w:csb0="400001FF" w:csb1="FFFF0000"/>
  </w:font>
  <w:font w:name="Univers Next W02">
    <w:altName w:val="苹方-简"/>
    <w:panose1 w:val="020B0604020202020204"/>
    <w:charset w:val="00"/>
    <w:family w:val="auto"/>
    <w:pitch w:val="default"/>
    <w:sig w:usb0="00000000" w:usb1="00000000" w:usb2="00000000" w:usb3="00000000" w:csb0="00000000" w:csb1="00000000"/>
  </w:font>
  <w:font w:name="等线">
    <w:altName w:val="汉仪中等线KW"/>
    <w:panose1 w:val="00000000000000000000"/>
    <w:charset w:val="00"/>
    <w:family w:val="auto"/>
    <w:pitch w:val="default"/>
    <w:sig w:usb0="00000000" w:usb1="00000000" w:usb2="00000000" w:usb3="00000000" w:csb0="0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bordersDoNotSurroundHeader w:val="1"/>
  <w:bordersDoNotSurroundFooter w:val="1"/>
  <w:defaultTabStop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3AA8"/>
    <w:rsid w:val="00493AA8"/>
    <w:rsid w:val="005B4854"/>
    <w:rsid w:val="005F15B7"/>
    <w:rsid w:val="00631B90"/>
    <w:rsid w:val="008623CD"/>
    <w:rsid w:val="00936730"/>
    <w:rsid w:val="009879D0"/>
    <w:rsid w:val="009E722D"/>
    <w:rsid w:val="00A24D79"/>
    <w:rsid w:val="00AD16CB"/>
    <w:rsid w:val="00DB28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 w:type="character" w:default="1" w:styleId="2">
    <w:name w:val="Default Paragraph Font"/>
    <w:unhideWhenUsed/>
    <w:qFormat/>
    <w:uiPriority w:val="1"/>
  </w:style>
  <w:style w:type="table" w:default="1" w:styleId="3">
    <w:name w:val="Normal Table"/>
    <w:unhideWhenUsed/>
    <w:qFormat/>
    <w:uiPriority w:val="99"/>
    <w:tblPr>
      <w:tblCellMar>
        <w:top w:w="0" w:type="dxa"/>
        <w:left w:w="108" w:type="dxa"/>
        <w:bottom w:w="0" w:type="dxa"/>
        <w:right w:w="108" w:type="dxa"/>
      </w:tblCellMar>
    </w:tbl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30</Pages>
  <Words>6056</Words>
  <Characters>34522</Characters>
  <Lines>287</Lines>
  <Paragraphs>80</Paragraphs>
  <TotalTime>0</TotalTime>
  <ScaleCrop>false</ScaleCrop>
  <LinksUpToDate>false</LinksUpToDate>
  <CharactersWithSpaces>40498</CharactersWithSpaces>
  <Application>WPS Office_3.9.6.6441_F1E327BC-269C-435d-A152-05C5408002CA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2021-12-09T20:56:00Z</dcterms:created>
  <dc:creator>Qianyu Wu (2100333)</dc:creator>
  <cp:lastModifiedBy>wuqianyu</cp:lastModifiedBy>
  <dcterms:modified xsi:type="dcterms:W3CDTF">2021-12-17T03:57:09Z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2052-3.9.6.6441</vt:lpwstr>
  </property>
</Properties>
</file>