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0FE3A23F" w:rsidR="008120D8" w:rsidRDefault="008120D8">
      <w:pPr>
        <w:spacing w:line="360" w:lineRule="auto"/>
      </w:pPr>
    </w:p>
    <w:p w14:paraId="00000002" w14:textId="77777777" w:rsidR="008120D8" w:rsidRDefault="008120D8">
      <w:pPr>
        <w:spacing w:line="360" w:lineRule="auto"/>
      </w:pPr>
    </w:p>
    <w:p w14:paraId="00000003" w14:textId="77777777" w:rsidR="008120D8" w:rsidRDefault="008120D8">
      <w:pPr>
        <w:spacing w:line="360" w:lineRule="auto"/>
      </w:pPr>
    </w:p>
    <w:p w14:paraId="00000004" w14:textId="77777777" w:rsidR="008120D8" w:rsidRDefault="008120D8">
      <w:pPr>
        <w:spacing w:line="360" w:lineRule="auto"/>
      </w:pPr>
    </w:p>
    <w:p w14:paraId="00000005" w14:textId="77777777" w:rsidR="008120D8" w:rsidRDefault="008120D8">
      <w:pPr>
        <w:spacing w:line="360" w:lineRule="auto"/>
      </w:pPr>
    </w:p>
    <w:p w14:paraId="00000006" w14:textId="77777777" w:rsidR="008120D8" w:rsidRDefault="008120D8">
      <w:pPr>
        <w:spacing w:line="360" w:lineRule="auto"/>
      </w:pPr>
    </w:p>
    <w:p w14:paraId="00000007" w14:textId="77777777" w:rsidR="008120D8" w:rsidRDefault="008120D8">
      <w:pPr>
        <w:spacing w:line="360" w:lineRule="auto"/>
      </w:pPr>
    </w:p>
    <w:p w14:paraId="00000008" w14:textId="77777777" w:rsidR="008120D8" w:rsidRDefault="008120D8">
      <w:pPr>
        <w:spacing w:line="360" w:lineRule="auto"/>
      </w:pPr>
    </w:p>
    <w:p w14:paraId="00000009" w14:textId="77777777" w:rsidR="008120D8" w:rsidRDefault="008120D8">
      <w:pPr>
        <w:spacing w:line="360" w:lineRule="auto"/>
      </w:pPr>
    </w:p>
    <w:p w14:paraId="0000000A" w14:textId="77777777" w:rsidR="008120D8" w:rsidRDefault="008120D8">
      <w:pPr>
        <w:spacing w:line="360" w:lineRule="auto"/>
      </w:pPr>
    </w:p>
    <w:p w14:paraId="0000000B" w14:textId="77777777" w:rsidR="008120D8" w:rsidRDefault="008120D8">
      <w:pPr>
        <w:spacing w:line="360" w:lineRule="auto"/>
      </w:pPr>
    </w:p>
    <w:p w14:paraId="0000000C" w14:textId="77777777" w:rsidR="008120D8" w:rsidRDefault="008120D8">
      <w:pPr>
        <w:spacing w:line="360" w:lineRule="auto"/>
      </w:pPr>
    </w:p>
    <w:p w14:paraId="0000000D" w14:textId="77777777" w:rsidR="008120D8" w:rsidRDefault="008120D8">
      <w:pPr>
        <w:spacing w:line="360" w:lineRule="auto"/>
      </w:pPr>
    </w:p>
    <w:p w14:paraId="0000000E" w14:textId="77777777" w:rsidR="008120D8" w:rsidRDefault="008120D8">
      <w:pPr>
        <w:spacing w:line="360" w:lineRule="auto"/>
      </w:pPr>
    </w:p>
    <w:p w14:paraId="0000000F" w14:textId="77777777" w:rsidR="008120D8" w:rsidRDefault="008120D8">
      <w:pPr>
        <w:spacing w:line="360" w:lineRule="auto"/>
      </w:pPr>
    </w:p>
    <w:p w14:paraId="00000010" w14:textId="77777777" w:rsidR="008120D8" w:rsidRDefault="00392C43">
      <w:pPr>
        <w:spacing w:line="360" w:lineRule="auto"/>
        <w:jc w:val="center"/>
      </w:pPr>
      <w:r>
        <w:t>Component 2 – Mental Disorders and Psychopathology</w:t>
      </w:r>
    </w:p>
    <w:p w14:paraId="00000011" w14:textId="44374BC4" w:rsidR="008120D8" w:rsidRDefault="00B73952" w:rsidP="00B73952">
      <w:pPr>
        <w:spacing w:line="360" w:lineRule="auto"/>
      </w:pPr>
      <w:r>
        <w:t xml:space="preserve">                                           </w:t>
      </w:r>
      <w:r w:rsidR="00392C43">
        <w:t>Student Name</w:t>
      </w:r>
      <w:r>
        <w:t>: Tahira Jabeen</w:t>
      </w:r>
    </w:p>
    <w:p w14:paraId="00000012" w14:textId="3DE0E0CF" w:rsidR="008120D8" w:rsidRDefault="00B73952" w:rsidP="00B73952">
      <w:pPr>
        <w:spacing w:line="360" w:lineRule="auto"/>
      </w:pPr>
      <w:r>
        <w:t xml:space="preserve">                                           </w:t>
      </w:r>
      <w:r w:rsidR="00392C43">
        <w:t>Student Number</w:t>
      </w:r>
      <w:r>
        <w:t>: 1715952</w:t>
      </w:r>
    </w:p>
    <w:p w14:paraId="00000013" w14:textId="40CADB14" w:rsidR="008120D8" w:rsidRDefault="00B73952" w:rsidP="00B73952">
      <w:pPr>
        <w:spacing w:line="360" w:lineRule="auto"/>
      </w:pPr>
      <w:r>
        <w:t xml:space="preserve">                                           </w:t>
      </w:r>
      <w:r w:rsidR="00392C43">
        <w:t>Module code</w:t>
      </w:r>
      <w:r>
        <w:t>: BMHP 6006_BIRM</w:t>
      </w:r>
    </w:p>
    <w:p w14:paraId="00000014" w14:textId="76353ADB" w:rsidR="008120D8" w:rsidRDefault="00B73952" w:rsidP="00B73952">
      <w:pPr>
        <w:spacing w:line="360" w:lineRule="auto"/>
        <w:sectPr w:rsidR="008120D8">
          <w:headerReference w:type="default" r:id="rId8"/>
          <w:headerReference w:type="first" r:id="rId9"/>
          <w:footerReference w:type="first" r:id="rId10"/>
          <w:pgSz w:w="11907" w:h="16839"/>
          <w:pgMar w:top="1440" w:right="1440" w:bottom="1440" w:left="1440" w:header="720" w:footer="720" w:gutter="0"/>
          <w:pgNumType w:start="1"/>
          <w:cols w:space="720"/>
        </w:sectPr>
      </w:pPr>
      <w:r>
        <w:t xml:space="preserve">                                           </w:t>
      </w:r>
      <w:r w:rsidR="00392C43">
        <w:t>Lecturer’s Name</w:t>
      </w:r>
      <w:r>
        <w:t>: Dushika Soundararajan</w:t>
      </w:r>
    </w:p>
    <w:p w14:paraId="00000015" w14:textId="77777777" w:rsidR="008120D8" w:rsidRDefault="008120D8">
      <w:pPr>
        <w:spacing w:line="360" w:lineRule="auto"/>
      </w:pPr>
    </w:p>
    <w:p w14:paraId="00000016" w14:textId="77777777" w:rsidR="008120D8" w:rsidRDefault="008120D8">
      <w:pPr>
        <w:spacing w:line="360" w:lineRule="auto"/>
      </w:pPr>
    </w:p>
    <w:p w14:paraId="00000017" w14:textId="77777777" w:rsidR="008120D8" w:rsidRDefault="00392C43">
      <w:pPr>
        <w:spacing w:line="360" w:lineRule="auto"/>
      </w:pPr>
      <w:r>
        <w:t>Table of Contents</w:t>
      </w:r>
    </w:p>
    <w:p w14:paraId="00000018" w14:textId="77777777" w:rsidR="008120D8" w:rsidRDefault="008120D8">
      <w:pPr>
        <w:spacing w:line="360" w:lineRule="auto"/>
      </w:pPr>
    </w:p>
    <w:sdt>
      <w:sdtPr>
        <w:id w:val="471791162"/>
        <w:docPartObj>
          <w:docPartGallery w:val="Table of Contents"/>
          <w:docPartUnique/>
        </w:docPartObj>
      </w:sdtPr>
      <w:sdtEndPr/>
      <w:sdtContent>
        <w:p w14:paraId="00000019" w14:textId="77777777" w:rsidR="008120D8" w:rsidRDefault="00392C43">
          <w:pPr>
            <w:pBdr>
              <w:top w:val="nil"/>
              <w:left w:val="nil"/>
              <w:bottom w:val="nil"/>
              <w:right w:val="nil"/>
              <w:between w:val="nil"/>
            </w:pBdr>
            <w:tabs>
              <w:tab w:val="right" w:pos="9017"/>
            </w:tabs>
            <w:spacing w:line="360" w:lineRule="auto"/>
            <w:rPr>
              <w:rFonts w:ascii="Calibri" w:eastAsia="Calibri" w:hAnsi="Calibri" w:cs="Calibri"/>
              <w:color w:val="000000"/>
              <w:sz w:val="22"/>
              <w:szCs w:val="22"/>
            </w:rPr>
          </w:pPr>
          <w:r>
            <w:fldChar w:fldCharType="begin"/>
          </w:r>
          <w:r>
            <w:instrText xml:space="preserve"> TOC \h \u \z </w:instrText>
          </w:r>
          <w:r>
            <w:fldChar w:fldCharType="separate"/>
          </w:r>
          <w:hyperlink w:anchor="_heading=h.gjdgxs">
            <w:r>
              <w:rPr>
                <w:color w:val="000000"/>
              </w:rPr>
              <w:t>Introduction</w:t>
            </w:r>
            <w:r>
              <w:rPr>
                <w:color w:val="000000"/>
              </w:rPr>
              <w:tab/>
              <w:t>1</w:t>
            </w:r>
          </w:hyperlink>
        </w:p>
        <w:p w14:paraId="0000001A" w14:textId="77777777" w:rsidR="008120D8" w:rsidRDefault="00392C43">
          <w:pPr>
            <w:pBdr>
              <w:top w:val="nil"/>
              <w:left w:val="nil"/>
              <w:bottom w:val="nil"/>
              <w:right w:val="nil"/>
              <w:between w:val="nil"/>
            </w:pBdr>
            <w:tabs>
              <w:tab w:val="right" w:pos="9017"/>
            </w:tabs>
            <w:spacing w:after="100" w:line="360" w:lineRule="auto"/>
            <w:rPr>
              <w:rFonts w:ascii="Calibri" w:eastAsia="Calibri" w:hAnsi="Calibri" w:cs="Calibri"/>
              <w:color w:val="000000"/>
              <w:sz w:val="22"/>
              <w:szCs w:val="22"/>
            </w:rPr>
          </w:pPr>
          <w:hyperlink w:anchor="_heading=h.30j0zll">
            <w:r>
              <w:rPr>
                <w:color w:val="000000"/>
              </w:rPr>
              <w:t>General Anxiety Disorder</w:t>
            </w:r>
            <w:r>
              <w:rPr>
                <w:color w:val="000000"/>
              </w:rPr>
              <w:tab/>
              <w:t>1</w:t>
            </w:r>
          </w:hyperlink>
        </w:p>
        <w:p w14:paraId="0000001B" w14:textId="77777777" w:rsidR="008120D8" w:rsidRDefault="00392C43">
          <w:pPr>
            <w:pBdr>
              <w:top w:val="nil"/>
              <w:left w:val="nil"/>
              <w:bottom w:val="nil"/>
              <w:right w:val="nil"/>
              <w:between w:val="nil"/>
            </w:pBdr>
            <w:tabs>
              <w:tab w:val="right" w:pos="9017"/>
            </w:tabs>
            <w:spacing w:line="360" w:lineRule="auto"/>
            <w:ind w:left="240"/>
            <w:rPr>
              <w:rFonts w:ascii="Calibri" w:eastAsia="Calibri" w:hAnsi="Calibri" w:cs="Calibri"/>
              <w:color w:val="000000"/>
              <w:sz w:val="22"/>
              <w:szCs w:val="22"/>
            </w:rPr>
          </w:pPr>
          <w:hyperlink w:anchor="_heading=h.1fob9te">
            <w:r>
              <w:rPr>
                <w:color w:val="000000"/>
              </w:rPr>
              <w:t>Classification and Diagnosis</w:t>
            </w:r>
            <w:r>
              <w:rPr>
                <w:color w:val="000000"/>
              </w:rPr>
              <w:tab/>
              <w:t>2</w:t>
            </w:r>
          </w:hyperlink>
        </w:p>
        <w:p w14:paraId="0000001C" w14:textId="77777777" w:rsidR="008120D8" w:rsidRDefault="00392C43">
          <w:pPr>
            <w:pBdr>
              <w:top w:val="nil"/>
              <w:left w:val="nil"/>
              <w:bottom w:val="nil"/>
              <w:right w:val="nil"/>
              <w:between w:val="nil"/>
            </w:pBdr>
            <w:tabs>
              <w:tab w:val="right" w:pos="9017"/>
            </w:tabs>
            <w:spacing w:line="360" w:lineRule="auto"/>
            <w:ind w:left="240"/>
            <w:rPr>
              <w:rFonts w:ascii="Calibri" w:eastAsia="Calibri" w:hAnsi="Calibri" w:cs="Calibri"/>
              <w:color w:val="000000"/>
              <w:sz w:val="22"/>
              <w:szCs w:val="22"/>
            </w:rPr>
          </w:pPr>
          <w:hyperlink w:anchor="_heading=h.3znysh7">
            <w:r>
              <w:rPr>
                <w:color w:val="000000"/>
              </w:rPr>
              <w:t>Treatment</w:t>
            </w:r>
            <w:r>
              <w:rPr>
                <w:color w:val="000000"/>
              </w:rPr>
              <w:tab/>
              <w:t>3</w:t>
            </w:r>
          </w:hyperlink>
        </w:p>
        <w:p w14:paraId="0000001D" w14:textId="77777777" w:rsidR="008120D8" w:rsidRDefault="00392C43">
          <w:pPr>
            <w:pBdr>
              <w:top w:val="nil"/>
              <w:left w:val="nil"/>
              <w:bottom w:val="nil"/>
              <w:right w:val="nil"/>
              <w:between w:val="nil"/>
            </w:pBdr>
            <w:tabs>
              <w:tab w:val="right" w:pos="9017"/>
            </w:tabs>
            <w:spacing w:line="360" w:lineRule="auto"/>
            <w:ind w:left="240"/>
            <w:rPr>
              <w:rFonts w:ascii="Calibri" w:eastAsia="Calibri" w:hAnsi="Calibri" w:cs="Calibri"/>
              <w:color w:val="000000"/>
              <w:sz w:val="22"/>
              <w:szCs w:val="22"/>
            </w:rPr>
          </w:pPr>
          <w:hyperlink w:anchor="_heading=h.2et92p0">
            <w:r>
              <w:rPr>
                <w:color w:val="000000"/>
              </w:rPr>
              <w:t>Measurement of rehabilitation</w:t>
            </w:r>
            <w:r>
              <w:rPr>
                <w:color w:val="000000"/>
              </w:rPr>
              <w:tab/>
              <w:t>3</w:t>
            </w:r>
          </w:hyperlink>
        </w:p>
        <w:p w14:paraId="0000001E" w14:textId="77777777" w:rsidR="008120D8" w:rsidRDefault="00392C43">
          <w:pPr>
            <w:pBdr>
              <w:top w:val="nil"/>
              <w:left w:val="nil"/>
              <w:bottom w:val="nil"/>
              <w:right w:val="nil"/>
              <w:between w:val="nil"/>
            </w:pBdr>
            <w:tabs>
              <w:tab w:val="right" w:pos="9017"/>
            </w:tabs>
            <w:spacing w:after="100" w:line="360" w:lineRule="auto"/>
            <w:ind w:left="240"/>
            <w:rPr>
              <w:rFonts w:ascii="Calibri" w:eastAsia="Calibri" w:hAnsi="Calibri" w:cs="Calibri"/>
              <w:color w:val="000000"/>
              <w:sz w:val="22"/>
              <w:szCs w:val="22"/>
            </w:rPr>
          </w:pPr>
          <w:hyperlink w:anchor="_heading=h.tyjcwt">
            <w:r>
              <w:rPr>
                <w:color w:val="000000"/>
              </w:rPr>
              <w:t>Recommendation for further improvement</w:t>
            </w:r>
            <w:r>
              <w:rPr>
                <w:color w:val="000000"/>
              </w:rPr>
              <w:tab/>
              <w:t>4</w:t>
            </w:r>
          </w:hyperlink>
        </w:p>
        <w:p w14:paraId="0000001F" w14:textId="77777777" w:rsidR="008120D8" w:rsidRDefault="00392C43">
          <w:pPr>
            <w:pBdr>
              <w:top w:val="nil"/>
              <w:left w:val="nil"/>
              <w:bottom w:val="nil"/>
              <w:right w:val="nil"/>
              <w:between w:val="nil"/>
            </w:pBdr>
            <w:tabs>
              <w:tab w:val="right" w:pos="9017"/>
            </w:tabs>
            <w:spacing w:after="100" w:line="360" w:lineRule="auto"/>
            <w:rPr>
              <w:rFonts w:ascii="Calibri" w:eastAsia="Calibri" w:hAnsi="Calibri" w:cs="Calibri"/>
              <w:color w:val="000000"/>
              <w:sz w:val="22"/>
              <w:szCs w:val="22"/>
            </w:rPr>
          </w:pPr>
          <w:hyperlink w:anchor="_heading=h.3dy6vkm">
            <w:r>
              <w:rPr>
                <w:color w:val="000000"/>
              </w:rPr>
              <w:t>Schizophrenia</w:t>
            </w:r>
            <w:r>
              <w:rPr>
                <w:color w:val="000000"/>
              </w:rPr>
              <w:tab/>
              <w:t>4</w:t>
            </w:r>
          </w:hyperlink>
        </w:p>
        <w:p w14:paraId="00000020" w14:textId="77777777" w:rsidR="008120D8" w:rsidRDefault="00392C43">
          <w:pPr>
            <w:pBdr>
              <w:top w:val="nil"/>
              <w:left w:val="nil"/>
              <w:bottom w:val="nil"/>
              <w:right w:val="nil"/>
              <w:between w:val="nil"/>
            </w:pBdr>
            <w:tabs>
              <w:tab w:val="right" w:pos="9017"/>
            </w:tabs>
            <w:spacing w:line="360" w:lineRule="auto"/>
            <w:ind w:left="240"/>
            <w:rPr>
              <w:rFonts w:ascii="Calibri" w:eastAsia="Calibri" w:hAnsi="Calibri" w:cs="Calibri"/>
              <w:color w:val="000000"/>
              <w:sz w:val="22"/>
              <w:szCs w:val="22"/>
            </w:rPr>
          </w:pPr>
          <w:hyperlink w:anchor="_heading=h.1t3h5sf">
            <w:r>
              <w:rPr>
                <w:color w:val="000000"/>
              </w:rPr>
              <w:t>Classification and Diagnosis</w:t>
            </w:r>
            <w:r>
              <w:rPr>
                <w:color w:val="000000"/>
              </w:rPr>
              <w:tab/>
              <w:t>4</w:t>
            </w:r>
          </w:hyperlink>
        </w:p>
        <w:p w14:paraId="00000021" w14:textId="77777777" w:rsidR="008120D8" w:rsidRDefault="00392C43">
          <w:pPr>
            <w:pBdr>
              <w:top w:val="nil"/>
              <w:left w:val="nil"/>
              <w:bottom w:val="nil"/>
              <w:right w:val="nil"/>
              <w:between w:val="nil"/>
            </w:pBdr>
            <w:tabs>
              <w:tab w:val="right" w:pos="9017"/>
            </w:tabs>
            <w:spacing w:line="360" w:lineRule="auto"/>
            <w:ind w:left="240"/>
            <w:rPr>
              <w:rFonts w:ascii="Calibri" w:eastAsia="Calibri" w:hAnsi="Calibri" w:cs="Calibri"/>
              <w:color w:val="000000"/>
              <w:sz w:val="22"/>
              <w:szCs w:val="22"/>
            </w:rPr>
          </w:pPr>
          <w:hyperlink w:anchor="_heading=h.4d34og8">
            <w:r>
              <w:rPr>
                <w:color w:val="000000"/>
              </w:rPr>
              <w:t>Treatment</w:t>
            </w:r>
            <w:r>
              <w:rPr>
                <w:color w:val="000000"/>
              </w:rPr>
              <w:tab/>
              <w:t>5</w:t>
            </w:r>
          </w:hyperlink>
        </w:p>
        <w:p w14:paraId="00000022" w14:textId="77777777" w:rsidR="008120D8" w:rsidRDefault="00392C43">
          <w:pPr>
            <w:pBdr>
              <w:top w:val="nil"/>
              <w:left w:val="nil"/>
              <w:bottom w:val="nil"/>
              <w:right w:val="nil"/>
              <w:between w:val="nil"/>
            </w:pBdr>
            <w:tabs>
              <w:tab w:val="right" w:pos="9017"/>
            </w:tabs>
            <w:spacing w:line="360" w:lineRule="auto"/>
            <w:ind w:left="240"/>
            <w:rPr>
              <w:rFonts w:ascii="Calibri" w:eastAsia="Calibri" w:hAnsi="Calibri" w:cs="Calibri"/>
              <w:color w:val="000000"/>
              <w:sz w:val="22"/>
              <w:szCs w:val="22"/>
            </w:rPr>
          </w:pPr>
          <w:hyperlink w:anchor="_heading=h.2s8eyo1">
            <w:r>
              <w:rPr>
                <w:color w:val="000000"/>
              </w:rPr>
              <w:t>Measurement of rehabilitation</w:t>
            </w:r>
            <w:r>
              <w:rPr>
                <w:color w:val="000000"/>
              </w:rPr>
              <w:tab/>
              <w:t>6</w:t>
            </w:r>
          </w:hyperlink>
        </w:p>
        <w:p w14:paraId="00000023" w14:textId="77777777" w:rsidR="008120D8" w:rsidRDefault="00392C43">
          <w:pPr>
            <w:pBdr>
              <w:top w:val="nil"/>
              <w:left w:val="nil"/>
              <w:bottom w:val="nil"/>
              <w:right w:val="nil"/>
              <w:between w:val="nil"/>
            </w:pBdr>
            <w:tabs>
              <w:tab w:val="right" w:pos="9017"/>
            </w:tabs>
            <w:spacing w:after="100" w:line="360" w:lineRule="auto"/>
            <w:ind w:left="240"/>
            <w:rPr>
              <w:rFonts w:ascii="Calibri" w:eastAsia="Calibri" w:hAnsi="Calibri" w:cs="Calibri"/>
              <w:color w:val="000000"/>
              <w:sz w:val="22"/>
              <w:szCs w:val="22"/>
            </w:rPr>
          </w:pPr>
          <w:hyperlink w:anchor="_heading=h.17dp8vu">
            <w:r>
              <w:rPr>
                <w:color w:val="000000"/>
              </w:rPr>
              <w:t>Recommendation for further improvement</w:t>
            </w:r>
            <w:r>
              <w:rPr>
                <w:color w:val="000000"/>
              </w:rPr>
              <w:tab/>
              <w:t>7</w:t>
            </w:r>
          </w:hyperlink>
        </w:p>
        <w:p w14:paraId="00000024" w14:textId="77777777" w:rsidR="008120D8" w:rsidRDefault="00392C43">
          <w:pPr>
            <w:pBdr>
              <w:top w:val="nil"/>
              <w:left w:val="nil"/>
              <w:bottom w:val="nil"/>
              <w:right w:val="nil"/>
              <w:between w:val="nil"/>
            </w:pBdr>
            <w:tabs>
              <w:tab w:val="right" w:pos="9017"/>
            </w:tabs>
            <w:spacing w:after="100" w:line="360" w:lineRule="auto"/>
            <w:rPr>
              <w:rFonts w:ascii="Calibri" w:eastAsia="Calibri" w:hAnsi="Calibri" w:cs="Calibri"/>
              <w:color w:val="000000"/>
              <w:sz w:val="22"/>
              <w:szCs w:val="22"/>
            </w:rPr>
          </w:pPr>
          <w:hyperlink w:anchor="_heading=h.3rdcrjn">
            <w:r>
              <w:rPr>
                <w:color w:val="000000"/>
              </w:rPr>
              <w:t>Autism</w:t>
            </w:r>
            <w:r>
              <w:rPr>
                <w:color w:val="000000"/>
              </w:rPr>
              <w:tab/>
              <w:t>7</w:t>
            </w:r>
          </w:hyperlink>
        </w:p>
        <w:p w14:paraId="00000025" w14:textId="77777777" w:rsidR="008120D8" w:rsidRDefault="00392C43">
          <w:pPr>
            <w:pBdr>
              <w:top w:val="nil"/>
              <w:left w:val="nil"/>
              <w:bottom w:val="nil"/>
              <w:right w:val="nil"/>
              <w:between w:val="nil"/>
            </w:pBdr>
            <w:tabs>
              <w:tab w:val="right" w:pos="9017"/>
            </w:tabs>
            <w:spacing w:line="360" w:lineRule="auto"/>
            <w:ind w:left="240"/>
            <w:rPr>
              <w:rFonts w:ascii="Calibri" w:eastAsia="Calibri" w:hAnsi="Calibri" w:cs="Calibri"/>
              <w:color w:val="000000"/>
              <w:sz w:val="22"/>
              <w:szCs w:val="22"/>
            </w:rPr>
          </w:pPr>
          <w:hyperlink w:anchor="_heading=h.26in1rg">
            <w:r>
              <w:rPr>
                <w:color w:val="000000"/>
              </w:rPr>
              <w:t>Classification and Diagnosis</w:t>
            </w:r>
            <w:r>
              <w:rPr>
                <w:color w:val="000000"/>
              </w:rPr>
              <w:tab/>
              <w:t>7</w:t>
            </w:r>
          </w:hyperlink>
        </w:p>
        <w:p w14:paraId="00000026" w14:textId="77777777" w:rsidR="008120D8" w:rsidRDefault="00392C43">
          <w:pPr>
            <w:pBdr>
              <w:top w:val="nil"/>
              <w:left w:val="nil"/>
              <w:bottom w:val="nil"/>
              <w:right w:val="nil"/>
              <w:between w:val="nil"/>
            </w:pBdr>
            <w:tabs>
              <w:tab w:val="right" w:pos="9017"/>
            </w:tabs>
            <w:spacing w:line="360" w:lineRule="auto"/>
            <w:ind w:left="240"/>
            <w:rPr>
              <w:rFonts w:ascii="Calibri" w:eastAsia="Calibri" w:hAnsi="Calibri" w:cs="Calibri"/>
              <w:color w:val="000000"/>
              <w:sz w:val="22"/>
              <w:szCs w:val="22"/>
            </w:rPr>
          </w:pPr>
          <w:hyperlink w:anchor="_heading=h.lnxbz9">
            <w:r>
              <w:rPr>
                <w:color w:val="000000"/>
              </w:rPr>
              <w:t>Treatment</w:t>
            </w:r>
            <w:r>
              <w:rPr>
                <w:color w:val="000000"/>
              </w:rPr>
              <w:tab/>
              <w:t>8</w:t>
            </w:r>
          </w:hyperlink>
        </w:p>
        <w:p w14:paraId="00000027" w14:textId="77777777" w:rsidR="008120D8" w:rsidRDefault="00392C43">
          <w:pPr>
            <w:pBdr>
              <w:top w:val="nil"/>
              <w:left w:val="nil"/>
              <w:bottom w:val="nil"/>
              <w:right w:val="nil"/>
              <w:between w:val="nil"/>
            </w:pBdr>
            <w:tabs>
              <w:tab w:val="right" w:pos="9017"/>
            </w:tabs>
            <w:spacing w:line="360" w:lineRule="auto"/>
            <w:ind w:left="240"/>
            <w:rPr>
              <w:rFonts w:ascii="Calibri" w:eastAsia="Calibri" w:hAnsi="Calibri" w:cs="Calibri"/>
              <w:color w:val="000000"/>
              <w:sz w:val="22"/>
              <w:szCs w:val="22"/>
            </w:rPr>
          </w:pPr>
          <w:hyperlink w:anchor="_heading=h.35nkun2">
            <w:r>
              <w:rPr>
                <w:color w:val="000000"/>
              </w:rPr>
              <w:t>Measurement of rehabilitation</w:t>
            </w:r>
            <w:r>
              <w:rPr>
                <w:color w:val="000000"/>
              </w:rPr>
              <w:tab/>
              <w:t>9</w:t>
            </w:r>
          </w:hyperlink>
        </w:p>
        <w:p w14:paraId="00000028" w14:textId="77777777" w:rsidR="008120D8" w:rsidRDefault="00392C43">
          <w:pPr>
            <w:pBdr>
              <w:top w:val="nil"/>
              <w:left w:val="nil"/>
              <w:bottom w:val="nil"/>
              <w:right w:val="nil"/>
              <w:between w:val="nil"/>
            </w:pBdr>
            <w:tabs>
              <w:tab w:val="right" w:pos="9017"/>
            </w:tabs>
            <w:spacing w:after="100" w:line="360" w:lineRule="auto"/>
            <w:ind w:left="240"/>
            <w:rPr>
              <w:rFonts w:ascii="Calibri" w:eastAsia="Calibri" w:hAnsi="Calibri" w:cs="Calibri"/>
              <w:color w:val="000000"/>
              <w:sz w:val="22"/>
              <w:szCs w:val="22"/>
            </w:rPr>
          </w:pPr>
          <w:hyperlink w:anchor="_heading=h.1ksv4uv">
            <w:r>
              <w:rPr>
                <w:color w:val="000000"/>
              </w:rPr>
              <w:t>Recommendation for further improvement</w:t>
            </w:r>
            <w:r>
              <w:rPr>
                <w:color w:val="000000"/>
              </w:rPr>
              <w:tab/>
              <w:t>9</w:t>
            </w:r>
          </w:hyperlink>
        </w:p>
        <w:p w14:paraId="00000029" w14:textId="77777777" w:rsidR="008120D8" w:rsidRDefault="00392C43">
          <w:pPr>
            <w:pBdr>
              <w:top w:val="nil"/>
              <w:left w:val="nil"/>
              <w:bottom w:val="nil"/>
              <w:right w:val="nil"/>
              <w:between w:val="nil"/>
            </w:pBdr>
            <w:tabs>
              <w:tab w:val="right" w:pos="9017"/>
            </w:tabs>
            <w:spacing w:line="360" w:lineRule="auto"/>
            <w:rPr>
              <w:rFonts w:ascii="Calibri" w:eastAsia="Calibri" w:hAnsi="Calibri" w:cs="Calibri"/>
              <w:color w:val="000000"/>
              <w:sz w:val="22"/>
              <w:szCs w:val="22"/>
            </w:rPr>
          </w:pPr>
          <w:hyperlink w:anchor="_heading=h.44sinio">
            <w:r>
              <w:rPr>
                <w:color w:val="000000"/>
              </w:rPr>
              <w:t>Conclusion</w:t>
            </w:r>
            <w:r>
              <w:rPr>
                <w:color w:val="000000"/>
              </w:rPr>
              <w:tab/>
              <w:t>9</w:t>
            </w:r>
          </w:hyperlink>
        </w:p>
        <w:p w14:paraId="0000002A" w14:textId="77777777" w:rsidR="008120D8" w:rsidRDefault="00392C43">
          <w:pPr>
            <w:pBdr>
              <w:top w:val="nil"/>
              <w:left w:val="nil"/>
              <w:bottom w:val="nil"/>
              <w:right w:val="nil"/>
              <w:between w:val="nil"/>
            </w:pBdr>
            <w:tabs>
              <w:tab w:val="right" w:pos="9017"/>
            </w:tabs>
            <w:spacing w:after="100" w:line="360" w:lineRule="auto"/>
            <w:rPr>
              <w:rFonts w:ascii="Calibri" w:eastAsia="Calibri" w:hAnsi="Calibri" w:cs="Calibri"/>
              <w:color w:val="000000"/>
              <w:sz w:val="22"/>
              <w:szCs w:val="22"/>
            </w:rPr>
          </w:pPr>
          <w:hyperlink w:anchor="_heading=h.2jxsxqh">
            <w:r>
              <w:rPr>
                <w:color w:val="000000"/>
              </w:rPr>
              <w:t>References</w:t>
            </w:r>
            <w:r>
              <w:rPr>
                <w:color w:val="000000"/>
              </w:rPr>
              <w:tab/>
              <w:t>11</w:t>
            </w:r>
          </w:hyperlink>
        </w:p>
        <w:p w14:paraId="0000002B" w14:textId="77777777" w:rsidR="008120D8" w:rsidRDefault="00392C43">
          <w:pPr>
            <w:spacing w:line="360" w:lineRule="auto"/>
          </w:pPr>
          <w:r>
            <w:fldChar w:fldCharType="end"/>
          </w:r>
        </w:p>
      </w:sdtContent>
    </w:sdt>
    <w:p w14:paraId="0000002C" w14:textId="77777777" w:rsidR="008120D8" w:rsidRDefault="008120D8">
      <w:pPr>
        <w:spacing w:line="360" w:lineRule="auto"/>
        <w:sectPr w:rsidR="008120D8">
          <w:headerReference w:type="first" r:id="rId11"/>
          <w:pgSz w:w="11907" w:h="16839"/>
          <w:pgMar w:top="1440" w:right="1440" w:bottom="1440" w:left="1440" w:header="720" w:footer="720" w:gutter="0"/>
          <w:pgNumType w:start="1"/>
          <w:cols w:space="720"/>
          <w:titlePg/>
        </w:sectPr>
      </w:pPr>
    </w:p>
    <w:p w14:paraId="0000002D" w14:textId="77777777" w:rsidR="008120D8" w:rsidRPr="00B73952" w:rsidRDefault="00392C43">
      <w:pPr>
        <w:spacing w:line="360" w:lineRule="auto"/>
        <w:jc w:val="center"/>
        <w:rPr>
          <w:b/>
          <w:bCs/>
          <w:iCs/>
        </w:rPr>
      </w:pPr>
      <w:r w:rsidRPr="00B73952">
        <w:rPr>
          <w:b/>
          <w:bCs/>
          <w:iCs/>
        </w:rPr>
        <w:lastRenderedPageBreak/>
        <w:t>Component 2 - Mental Disorders and Psychopathology</w:t>
      </w:r>
    </w:p>
    <w:p w14:paraId="0000002E" w14:textId="77777777" w:rsidR="008120D8" w:rsidRDefault="008120D8">
      <w:pPr>
        <w:spacing w:line="360" w:lineRule="auto"/>
      </w:pPr>
    </w:p>
    <w:p w14:paraId="0000002F" w14:textId="77777777" w:rsidR="008120D8" w:rsidRPr="00B73952" w:rsidRDefault="00392C43">
      <w:pPr>
        <w:pStyle w:val="Heading1"/>
        <w:spacing w:line="360" w:lineRule="auto"/>
        <w:rPr>
          <w:i w:val="0"/>
          <w:iCs/>
        </w:rPr>
      </w:pPr>
      <w:bookmarkStart w:id="0" w:name="_heading=h.gjdgxs" w:colFirst="0" w:colLast="0"/>
      <w:bookmarkEnd w:id="0"/>
      <w:r w:rsidRPr="00B73952">
        <w:rPr>
          <w:i w:val="0"/>
          <w:iCs/>
        </w:rPr>
        <w:t>Introduction</w:t>
      </w:r>
    </w:p>
    <w:p w14:paraId="00000030" w14:textId="77777777" w:rsidR="008120D8" w:rsidRDefault="00392C43">
      <w:pPr>
        <w:spacing w:line="360" w:lineRule="auto"/>
      </w:pPr>
      <w:r>
        <w:tab/>
      </w:r>
      <w:r>
        <w:t xml:space="preserve">New technology offers advances in understanding human psychology. Psychopathology refers to the study of mental disorders, their development and symptoms in an individual which can distress the manifestation of behaviours and experiences. In simple terms, </w:t>
      </w:r>
      <w:r>
        <w:t xml:space="preserve">psychopathology refers to exploration of mental illness, </w:t>
      </w:r>
      <w:proofErr w:type="gramStart"/>
      <w:r>
        <w:t>classification</w:t>
      </w:r>
      <w:proofErr w:type="gramEnd"/>
      <w:r>
        <w:t xml:space="preserve"> and treatment. Research studies investigating mental health suggest that early detection of abnormal behaviour among people can help us diagnose and predict the progress of a disease. </w:t>
      </w:r>
      <w:proofErr w:type="gramStart"/>
      <w:r>
        <w:t>Also</w:t>
      </w:r>
      <w:proofErr w:type="gramEnd"/>
      <w:r>
        <w:t xml:space="preserve"> the measure of rehabilitation for mental disorders is essential in understanding the progress of a patient and designing pathways to reduce their cognitive stress.</w:t>
      </w:r>
    </w:p>
    <w:p w14:paraId="00000031" w14:textId="77777777" w:rsidR="008120D8" w:rsidRDefault="00392C43">
      <w:pPr>
        <w:spacing w:line="360" w:lineRule="auto"/>
        <w:ind w:firstLine="720"/>
      </w:pPr>
      <w:r>
        <w:t>International classification of disease (ICD-10) has been used to analyse the mental di</w:t>
      </w:r>
      <w:r>
        <w:t>sorders. ICD-10 has set the criteria for reporting and monitoring of a mental disorder, allowing different countries to review their data on similar patterns and strive to develop a standardised system for mental disease. In this report, we will examine in</w:t>
      </w:r>
      <w:r>
        <w:t xml:space="preserve"> detail the three mental disorders: general anxiety disorder, </w:t>
      </w:r>
      <w:proofErr w:type="gramStart"/>
      <w:r>
        <w:t>schizophrenia</w:t>
      </w:r>
      <w:proofErr w:type="gramEnd"/>
      <w:r>
        <w:t xml:space="preserve"> and autism. This report will analyse the classification, diagnosis, treatment, measurement of rehabilitation and recommendation to improve each disorder.</w:t>
      </w:r>
    </w:p>
    <w:p w14:paraId="00000032" w14:textId="77777777" w:rsidR="008120D8" w:rsidRDefault="008120D8">
      <w:pPr>
        <w:spacing w:line="360" w:lineRule="auto"/>
      </w:pPr>
    </w:p>
    <w:p w14:paraId="00000033" w14:textId="77777777" w:rsidR="008120D8" w:rsidRDefault="00392C43">
      <w:pPr>
        <w:pStyle w:val="Heading1"/>
        <w:spacing w:line="360" w:lineRule="auto"/>
      </w:pPr>
      <w:bookmarkStart w:id="1" w:name="_heading=h.30j0zll" w:colFirst="0" w:colLast="0"/>
      <w:bookmarkEnd w:id="1"/>
      <w:r>
        <w:t>General Anxiety Disorder</w:t>
      </w:r>
    </w:p>
    <w:p w14:paraId="00000034" w14:textId="77777777" w:rsidR="008120D8" w:rsidRDefault="00392C43">
      <w:pPr>
        <w:spacing w:line="360" w:lineRule="auto"/>
      </w:pPr>
      <w:r>
        <w:tab/>
        <w:t>General anxiety disorder (GAD) is defined as a feeling of unease, anxiousness and uncontrollably worrying about the occurrences and situations. Individuals suffering from GAD often fail to identify the reason for the worry and anxiety, while they just fee</w:t>
      </w:r>
      <w:r>
        <w:t xml:space="preserve">l something might happen and it goes beyond their mind control (Newman, et.AL, 2013). GAD is a mental health condition which is characterised by persistent symptoms of anxiety for at least 6 months or more. Everyone gets anxious </w:t>
      </w:r>
      <w:proofErr w:type="gramStart"/>
      <w:r>
        <w:t>once in a while</w:t>
      </w:r>
      <w:proofErr w:type="gramEnd"/>
      <w:r>
        <w:t>, but when y</w:t>
      </w:r>
      <w:r>
        <w:t>our fear of something negative happening increases, it interferes with your ability to relax and function properly. GAD has been labelled as the basic disorder in psychopathology as it is the most common problem presented to healthcare practitioners over t</w:t>
      </w:r>
      <w:r>
        <w:t>he past few years.</w:t>
      </w:r>
    </w:p>
    <w:p w14:paraId="00000035" w14:textId="77777777" w:rsidR="008120D8" w:rsidRDefault="008120D8">
      <w:pPr>
        <w:spacing w:line="360" w:lineRule="auto"/>
      </w:pPr>
    </w:p>
    <w:p w14:paraId="00000036" w14:textId="77777777" w:rsidR="008120D8" w:rsidRPr="00B73952" w:rsidRDefault="00392C43">
      <w:pPr>
        <w:pStyle w:val="Heading2"/>
        <w:spacing w:line="360" w:lineRule="auto"/>
        <w:rPr>
          <w:b/>
          <w:bCs w:val="0"/>
          <w:i w:val="0"/>
          <w:iCs/>
        </w:rPr>
      </w:pPr>
      <w:bookmarkStart w:id="2" w:name="_heading=h.1fob9te" w:colFirst="0" w:colLast="0"/>
      <w:bookmarkEnd w:id="2"/>
      <w:r w:rsidRPr="00B73952">
        <w:rPr>
          <w:b/>
          <w:bCs w:val="0"/>
          <w:i w:val="0"/>
          <w:iCs/>
        </w:rPr>
        <w:t>Classification and Diagnosis</w:t>
      </w:r>
    </w:p>
    <w:p w14:paraId="00000037" w14:textId="77777777" w:rsidR="008120D8" w:rsidRDefault="00392C43">
      <w:pPr>
        <w:spacing w:line="360" w:lineRule="auto"/>
      </w:pPr>
      <w:r>
        <w:tab/>
        <w:t>The diagnosis code used for general anxiety disorder in ICD-10 is Code F41.1. It is classified as a neurotic, stress-related and somatoform mental disorder which affects the functioning of the human body. G</w:t>
      </w:r>
      <w:r>
        <w:t xml:space="preserve">AD has been referred to as the abnormal functioning of certain brain regions and worrying instead of coping is the reason why people develop GAD. As per the ICD-10, a person suffering from GAD must have primary symptoms of anxiety which might occur almost </w:t>
      </w:r>
      <w:r>
        <w:t xml:space="preserve">every day or for several weeks for a certain </w:t>
      </w:r>
      <w:proofErr w:type="gramStart"/>
      <w:r>
        <w:t>period of time</w:t>
      </w:r>
      <w:proofErr w:type="gramEnd"/>
      <w:r>
        <w:t xml:space="preserve"> (Barton et.AL, 2014). Moreover, if a person finds it difficult to manage their anxiety, it also indicates that they may have conditions related to GAD. According to the research studies, it has be</w:t>
      </w:r>
      <w:r>
        <w:t>en reported that many other psychiatric problems also cause a similar pattern of GAD and should be excluded before the diagnosis. The diagnostic criteria for GAD under ICD-10 classification is as following (Barton et.AL, 2014):</w:t>
      </w:r>
    </w:p>
    <w:p w14:paraId="00000038" w14:textId="77777777" w:rsidR="008120D8" w:rsidRDefault="00392C43">
      <w:pPr>
        <w:numPr>
          <w:ilvl w:val="0"/>
          <w:numId w:val="1"/>
        </w:numPr>
        <w:pBdr>
          <w:top w:val="nil"/>
          <w:left w:val="nil"/>
          <w:bottom w:val="nil"/>
          <w:right w:val="nil"/>
          <w:between w:val="nil"/>
        </w:pBdr>
        <w:spacing w:line="360" w:lineRule="auto"/>
      </w:pPr>
      <w:r>
        <w:rPr>
          <w:color w:val="000000"/>
        </w:rPr>
        <w:t xml:space="preserve">The feeling of anxiety, anxiousness, worry, and apprehension related to daily routine task persist for at least six months or </w:t>
      </w:r>
      <w:proofErr w:type="gramStart"/>
      <w:r>
        <w:rPr>
          <w:color w:val="000000"/>
        </w:rPr>
        <w:t>more</w:t>
      </w:r>
      <w:proofErr w:type="gramEnd"/>
    </w:p>
    <w:p w14:paraId="00000039" w14:textId="77777777" w:rsidR="008120D8" w:rsidRDefault="00392C43">
      <w:pPr>
        <w:numPr>
          <w:ilvl w:val="0"/>
          <w:numId w:val="1"/>
        </w:numPr>
        <w:pBdr>
          <w:top w:val="nil"/>
          <w:left w:val="nil"/>
          <w:bottom w:val="nil"/>
          <w:right w:val="nil"/>
          <w:between w:val="nil"/>
        </w:pBdr>
        <w:spacing w:line="360" w:lineRule="auto"/>
      </w:pPr>
      <w:r>
        <w:rPr>
          <w:color w:val="000000"/>
        </w:rPr>
        <w:t xml:space="preserve">The person must have symptoms such as increased heart rate, pounding heart or </w:t>
      </w:r>
      <w:proofErr w:type="gramStart"/>
      <w:r>
        <w:rPr>
          <w:color w:val="000000"/>
        </w:rPr>
        <w:t>palpitations</w:t>
      </w:r>
      <w:proofErr w:type="gramEnd"/>
    </w:p>
    <w:p w14:paraId="0000003A" w14:textId="77777777" w:rsidR="008120D8" w:rsidRDefault="00392C43">
      <w:pPr>
        <w:numPr>
          <w:ilvl w:val="0"/>
          <w:numId w:val="1"/>
        </w:numPr>
        <w:pBdr>
          <w:top w:val="nil"/>
          <w:left w:val="nil"/>
          <w:bottom w:val="nil"/>
          <w:right w:val="nil"/>
          <w:between w:val="nil"/>
        </w:pBdr>
        <w:spacing w:line="360" w:lineRule="auto"/>
      </w:pPr>
      <w:r>
        <w:rPr>
          <w:color w:val="000000"/>
        </w:rPr>
        <w:t xml:space="preserve">Sweating, trembling or shaking of </w:t>
      </w:r>
      <w:r>
        <w:rPr>
          <w:color w:val="000000"/>
        </w:rPr>
        <w:t xml:space="preserve">the </w:t>
      </w:r>
      <w:proofErr w:type="gramStart"/>
      <w:r>
        <w:rPr>
          <w:color w:val="000000"/>
        </w:rPr>
        <w:t>body</w:t>
      </w:r>
      <w:proofErr w:type="gramEnd"/>
    </w:p>
    <w:p w14:paraId="0000003B" w14:textId="77777777" w:rsidR="008120D8" w:rsidRDefault="00392C43">
      <w:pPr>
        <w:numPr>
          <w:ilvl w:val="0"/>
          <w:numId w:val="1"/>
        </w:numPr>
        <w:pBdr>
          <w:top w:val="nil"/>
          <w:left w:val="nil"/>
          <w:bottom w:val="nil"/>
          <w:right w:val="nil"/>
          <w:between w:val="nil"/>
        </w:pBdr>
        <w:spacing w:line="360" w:lineRule="auto"/>
      </w:pPr>
      <w:r>
        <w:rPr>
          <w:color w:val="000000"/>
        </w:rPr>
        <w:t>Feeling or having dry mouth, excluding medication effects and dehydration</w:t>
      </w:r>
    </w:p>
    <w:p w14:paraId="0000003C" w14:textId="591F254D" w:rsidR="008120D8" w:rsidRDefault="00392C43">
      <w:pPr>
        <w:numPr>
          <w:ilvl w:val="0"/>
          <w:numId w:val="1"/>
        </w:numPr>
        <w:pBdr>
          <w:top w:val="nil"/>
          <w:left w:val="nil"/>
          <w:bottom w:val="nil"/>
          <w:right w:val="nil"/>
          <w:between w:val="nil"/>
        </w:pBdr>
        <w:spacing w:line="360" w:lineRule="auto"/>
      </w:pPr>
      <w:r>
        <w:rPr>
          <w:color w:val="000000"/>
        </w:rPr>
        <w:lastRenderedPageBreak/>
        <w:t xml:space="preserve">Symptoms related to the chest and abdomen, such as difficulty in breathing, choking, chest pain, nausea or churning in </w:t>
      </w:r>
      <w:r w:rsidR="00B73952">
        <w:rPr>
          <w:color w:val="000000"/>
        </w:rPr>
        <w:t>stomach.</w:t>
      </w:r>
    </w:p>
    <w:p w14:paraId="0000003D" w14:textId="023271DD" w:rsidR="008120D8" w:rsidRDefault="00392C43">
      <w:pPr>
        <w:numPr>
          <w:ilvl w:val="0"/>
          <w:numId w:val="1"/>
        </w:numPr>
        <w:pBdr>
          <w:top w:val="nil"/>
          <w:left w:val="nil"/>
          <w:bottom w:val="nil"/>
          <w:right w:val="nil"/>
          <w:between w:val="nil"/>
        </w:pBdr>
        <w:spacing w:line="360" w:lineRule="auto"/>
      </w:pPr>
      <w:r>
        <w:rPr>
          <w:color w:val="000000"/>
        </w:rPr>
        <w:t xml:space="preserve">Symptoms related to the brain such as feeling </w:t>
      </w:r>
      <w:r>
        <w:rPr>
          <w:color w:val="000000"/>
        </w:rPr>
        <w:t xml:space="preserve">unsteady, light-headed, fear of losing control or passing out, fear of dying and </w:t>
      </w:r>
      <w:r w:rsidR="00B73952">
        <w:rPr>
          <w:color w:val="000000"/>
        </w:rPr>
        <w:t>derealisation.</w:t>
      </w:r>
    </w:p>
    <w:p w14:paraId="0000003E" w14:textId="17EA994B" w:rsidR="008120D8" w:rsidRDefault="00392C43">
      <w:pPr>
        <w:numPr>
          <w:ilvl w:val="0"/>
          <w:numId w:val="1"/>
        </w:numPr>
        <w:pBdr>
          <w:top w:val="nil"/>
          <w:left w:val="nil"/>
          <w:bottom w:val="nil"/>
          <w:right w:val="nil"/>
          <w:between w:val="nil"/>
        </w:pBdr>
        <w:spacing w:line="360" w:lineRule="auto"/>
      </w:pPr>
      <w:r>
        <w:rPr>
          <w:color w:val="000000"/>
        </w:rPr>
        <w:t xml:space="preserve">Hot flushes, chills and feeling of </w:t>
      </w:r>
      <w:r w:rsidR="00B73952">
        <w:rPr>
          <w:color w:val="000000"/>
        </w:rPr>
        <w:t>numbness.</w:t>
      </w:r>
    </w:p>
    <w:p w14:paraId="0000003F" w14:textId="06B0FAE2" w:rsidR="008120D8" w:rsidRDefault="00392C43">
      <w:pPr>
        <w:numPr>
          <w:ilvl w:val="0"/>
          <w:numId w:val="1"/>
        </w:numPr>
        <w:pBdr>
          <w:top w:val="nil"/>
          <w:left w:val="nil"/>
          <w:bottom w:val="nil"/>
          <w:right w:val="nil"/>
          <w:between w:val="nil"/>
        </w:pBdr>
        <w:spacing w:line="360" w:lineRule="auto"/>
      </w:pPr>
      <w:r>
        <w:rPr>
          <w:color w:val="000000"/>
        </w:rPr>
        <w:t xml:space="preserve">Muscle tension, aches, pain, inability to relax and feeling a lump in the throat or difficulty </w:t>
      </w:r>
      <w:r w:rsidR="00B73952">
        <w:rPr>
          <w:color w:val="000000"/>
        </w:rPr>
        <w:t>swallowing.</w:t>
      </w:r>
    </w:p>
    <w:p w14:paraId="00000040" w14:textId="77777777" w:rsidR="008120D8" w:rsidRDefault="00392C43">
      <w:pPr>
        <w:numPr>
          <w:ilvl w:val="0"/>
          <w:numId w:val="1"/>
        </w:numPr>
        <w:pBdr>
          <w:top w:val="nil"/>
          <w:left w:val="nil"/>
          <w:bottom w:val="nil"/>
          <w:right w:val="nil"/>
          <w:between w:val="nil"/>
        </w:pBdr>
        <w:spacing w:line="360" w:lineRule="auto"/>
      </w:pPr>
      <w:r>
        <w:rPr>
          <w:color w:val="000000"/>
        </w:rPr>
        <w:t>Exaggerated</w:t>
      </w:r>
      <w:r>
        <w:rPr>
          <w:color w:val="000000"/>
        </w:rPr>
        <w:t xml:space="preserve"> response to minor events or issues</w:t>
      </w:r>
    </w:p>
    <w:p w14:paraId="00000041" w14:textId="207128C9" w:rsidR="008120D8" w:rsidRDefault="00392C43">
      <w:pPr>
        <w:numPr>
          <w:ilvl w:val="0"/>
          <w:numId w:val="1"/>
        </w:numPr>
        <w:pBdr>
          <w:top w:val="nil"/>
          <w:left w:val="nil"/>
          <w:bottom w:val="nil"/>
          <w:right w:val="nil"/>
          <w:between w:val="nil"/>
        </w:pBdr>
        <w:spacing w:line="360" w:lineRule="auto"/>
      </w:pPr>
      <w:r>
        <w:rPr>
          <w:color w:val="000000"/>
        </w:rPr>
        <w:t xml:space="preserve">Mind going blank due to excessive </w:t>
      </w:r>
      <w:r w:rsidR="00B73952">
        <w:rPr>
          <w:color w:val="000000"/>
        </w:rPr>
        <w:t>worry.</w:t>
      </w:r>
    </w:p>
    <w:p w14:paraId="00000042" w14:textId="77777777" w:rsidR="008120D8" w:rsidRDefault="00392C43">
      <w:pPr>
        <w:numPr>
          <w:ilvl w:val="0"/>
          <w:numId w:val="1"/>
        </w:numPr>
        <w:pBdr>
          <w:top w:val="nil"/>
          <w:left w:val="nil"/>
          <w:bottom w:val="nil"/>
          <w:right w:val="nil"/>
          <w:between w:val="nil"/>
        </w:pBdr>
        <w:spacing w:line="360" w:lineRule="auto"/>
      </w:pPr>
      <w:r>
        <w:rPr>
          <w:color w:val="000000"/>
        </w:rPr>
        <w:t>Persistent irritability</w:t>
      </w:r>
    </w:p>
    <w:p w14:paraId="00000043" w14:textId="1F560C12" w:rsidR="008120D8" w:rsidRDefault="00392C43">
      <w:pPr>
        <w:numPr>
          <w:ilvl w:val="0"/>
          <w:numId w:val="1"/>
        </w:numPr>
        <w:pBdr>
          <w:top w:val="nil"/>
          <w:left w:val="nil"/>
          <w:bottom w:val="nil"/>
          <w:right w:val="nil"/>
          <w:between w:val="nil"/>
        </w:pBdr>
        <w:spacing w:line="360" w:lineRule="auto"/>
      </w:pPr>
      <w:r>
        <w:rPr>
          <w:color w:val="000000"/>
        </w:rPr>
        <w:t xml:space="preserve">Difficulty getting to sleep because of anxiety, fear of some </w:t>
      </w:r>
      <w:r w:rsidR="00B73952">
        <w:rPr>
          <w:color w:val="000000"/>
        </w:rPr>
        <w:t>happenings.</w:t>
      </w:r>
      <w:r>
        <w:rPr>
          <w:color w:val="000000"/>
        </w:rPr>
        <w:t xml:space="preserve"> </w:t>
      </w:r>
    </w:p>
    <w:p w14:paraId="00000044" w14:textId="77777777" w:rsidR="008120D8" w:rsidRDefault="008120D8">
      <w:pPr>
        <w:spacing w:line="360" w:lineRule="auto"/>
      </w:pPr>
    </w:p>
    <w:p w14:paraId="00000045" w14:textId="77777777" w:rsidR="008120D8" w:rsidRPr="00B73952" w:rsidRDefault="00392C43">
      <w:pPr>
        <w:pStyle w:val="Heading2"/>
        <w:spacing w:line="360" w:lineRule="auto"/>
        <w:rPr>
          <w:i w:val="0"/>
          <w:iCs/>
        </w:rPr>
      </w:pPr>
      <w:bookmarkStart w:id="3" w:name="_heading=h.3znysh7" w:colFirst="0" w:colLast="0"/>
      <w:bookmarkEnd w:id="3"/>
      <w:r w:rsidRPr="00B73952">
        <w:rPr>
          <w:i w:val="0"/>
          <w:iCs/>
        </w:rPr>
        <w:t>Treatment</w:t>
      </w:r>
    </w:p>
    <w:p w14:paraId="00000046" w14:textId="77777777" w:rsidR="008120D8" w:rsidRDefault="00392C43">
      <w:pPr>
        <w:spacing w:line="360" w:lineRule="auto"/>
      </w:pPr>
      <w:r>
        <w:tab/>
        <w:t>Generalised anxiety disorder severity can range from mild to high impai</w:t>
      </w:r>
      <w:r>
        <w:t>rment, leading to chronic anxiety conditions. Treatment of GAD is highly significant as it can impact the other people in the surrounding, your relationships, work life and social engagements other than having a negative impact on oneself. Clinical researc</w:t>
      </w:r>
      <w:r>
        <w:t>h and investigations done on patients with GAD resulted in effective treatments including both cognitive-behavioural therapy and medications (Bandelow et.AL, 2017). The positive side of GAD is that it is curable and medical interventions can be done to man</w:t>
      </w:r>
      <w:r>
        <w:t>age its prevalence in a person.</w:t>
      </w:r>
    </w:p>
    <w:p w14:paraId="00000047" w14:textId="77777777" w:rsidR="008120D8" w:rsidRDefault="00392C43">
      <w:pPr>
        <w:spacing w:line="360" w:lineRule="auto"/>
      </w:pPr>
      <w:r>
        <w:tab/>
        <w:t xml:space="preserve">Initial treatment includes self-help which suggests that a person must try to cope up with their anxiety issues by controlling their thoughts, avoid smoking, exercise, cutting down on caffeine and alcohol and trying mental </w:t>
      </w:r>
      <w:r>
        <w:t>health apps and tools for support. Secondly, it can be treated through medications, which can be suggested by psychiatrist and it can include different types of antidepressants such as selective serotonin reuptake inhibitor, serotonin-noradrenaline reuptak</w:t>
      </w:r>
      <w:r>
        <w:t xml:space="preserve">e inhibitor, benzodiazepine or any other medication which suits your condition. Lastly, cognitive behavioural therapies can effectively help a person manage their GAD without medicine intervention (Bandelow et.AL, 2017). Trained psychotherapists can offer </w:t>
      </w:r>
      <w:r>
        <w:t xml:space="preserve">services for behavioural therapy once a week for 5 to 6 months. Psychotherapy also includes muscle relaxation in response to trigger events and conditions. A combination of medication and psychotherapy has resulted in improved and better </w:t>
      </w:r>
      <w:r>
        <w:lastRenderedPageBreak/>
        <w:t>results for the pa</w:t>
      </w:r>
      <w:r>
        <w:t>tients according to the research done in countries using ICD-10 classification.</w:t>
      </w:r>
    </w:p>
    <w:p w14:paraId="00000048" w14:textId="77777777" w:rsidR="008120D8" w:rsidRDefault="008120D8">
      <w:pPr>
        <w:spacing w:line="360" w:lineRule="auto"/>
      </w:pPr>
    </w:p>
    <w:p w14:paraId="00000049" w14:textId="77777777" w:rsidR="008120D8" w:rsidRPr="00B73952" w:rsidRDefault="00392C43">
      <w:pPr>
        <w:pStyle w:val="Heading2"/>
        <w:spacing w:line="360" w:lineRule="auto"/>
        <w:rPr>
          <w:i w:val="0"/>
          <w:iCs/>
        </w:rPr>
      </w:pPr>
      <w:bookmarkStart w:id="4" w:name="_heading=h.2et92p0" w:colFirst="0" w:colLast="0"/>
      <w:bookmarkEnd w:id="4"/>
      <w:r w:rsidRPr="00B73952">
        <w:rPr>
          <w:i w:val="0"/>
          <w:iCs/>
        </w:rPr>
        <w:t>Measurement of rehabilitation</w:t>
      </w:r>
    </w:p>
    <w:p w14:paraId="0000004A" w14:textId="70ABF9A8" w:rsidR="008120D8" w:rsidRDefault="00392C43">
      <w:pPr>
        <w:spacing w:line="360" w:lineRule="auto"/>
      </w:pPr>
      <w:r>
        <w:tab/>
        <w:t>The measure of rehabilitation for</w:t>
      </w:r>
      <w:r w:rsidR="00B73952">
        <w:t xml:space="preserve"> Generalized anxiety disorder</w:t>
      </w:r>
      <w:r>
        <w:t xml:space="preserve"> </w:t>
      </w:r>
      <w:r w:rsidR="00B73952">
        <w:t>(</w:t>
      </w:r>
      <w:r>
        <w:t>GAD</w:t>
      </w:r>
      <w:r w:rsidR="00B73952">
        <w:t xml:space="preserve">) </w:t>
      </w:r>
      <w:r>
        <w:t>can be done through Generalised Disorder Assessment 7, an instrument which assesses the severity of the di</w:t>
      </w:r>
      <w:r>
        <w:t xml:space="preserve">sorder. GAD-7 can be used for measuring anxiety among children, adolescents, primary care patients, </w:t>
      </w:r>
      <w:proofErr w:type="gramStart"/>
      <w:r>
        <w:t>adults</w:t>
      </w:r>
      <w:proofErr w:type="gramEnd"/>
      <w:r>
        <w:t xml:space="preserve"> and the elderly people, and differentiate each on the basis of GAD-7 score. It is a questionnaire which shows excellent results and is a strong asses</w:t>
      </w:r>
      <w:r>
        <w:t>sment tool for identifying cases of GAD (Johnson et.AL, 2019). The seven elements measured through GAD-7 include nervousness, inability to stop worrying, excessive worry, restlessness, difficulty to relax, irritation and fear of any awful event.</w:t>
      </w:r>
    </w:p>
    <w:p w14:paraId="0000004B" w14:textId="00726C0A" w:rsidR="008120D8" w:rsidRDefault="00392C43">
      <w:pPr>
        <w:spacing w:line="360" w:lineRule="auto"/>
      </w:pPr>
      <w:r>
        <w:tab/>
        <w:t>Another m</w:t>
      </w:r>
      <w:r>
        <w:t xml:space="preserve">easurement for GAD can be done through the Beck Anxiety Inventory (BAI), which is a self-reporting </w:t>
      </w:r>
      <w:r w:rsidR="00CC2F0E">
        <w:t>questionnaire-based</w:t>
      </w:r>
      <w:r>
        <w:t xml:space="preserve"> assessment tool with 21 common somatic and cognitive </w:t>
      </w:r>
      <w:r w:rsidR="00CC2F0E">
        <w:t>symptom-based</w:t>
      </w:r>
      <w:r>
        <w:t xml:space="preserve"> questions. This scale was developed by Aaron T Beck to evaluate the se</w:t>
      </w:r>
      <w:r>
        <w:t>verity of GAD (Martinson, Carner and Sweeney, 2017). Each of the 21 questions have four choices ranging from no symptoms to severe symptoms. It can also be given to patients who are already receiving the treatment for GAD to measure their progress.</w:t>
      </w:r>
    </w:p>
    <w:p w14:paraId="0000004C" w14:textId="77777777" w:rsidR="008120D8" w:rsidRDefault="008120D8">
      <w:pPr>
        <w:spacing w:line="360" w:lineRule="auto"/>
      </w:pPr>
    </w:p>
    <w:p w14:paraId="0000004D" w14:textId="77777777" w:rsidR="008120D8" w:rsidRPr="00CC2F0E" w:rsidRDefault="00392C43">
      <w:pPr>
        <w:pStyle w:val="Heading2"/>
        <w:spacing w:line="360" w:lineRule="auto"/>
        <w:rPr>
          <w:i w:val="0"/>
          <w:iCs/>
        </w:rPr>
      </w:pPr>
      <w:bookmarkStart w:id="5" w:name="_heading=h.tyjcwt" w:colFirst="0" w:colLast="0"/>
      <w:bookmarkEnd w:id="5"/>
      <w:r w:rsidRPr="00CC2F0E">
        <w:rPr>
          <w:i w:val="0"/>
          <w:iCs/>
        </w:rPr>
        <w:t>Recomm</w:t>
      </w:r>
      <w:r w:rsidRPr="00CC2F0E">
        <w:rPr>
          <w:i w:val="0"/>
          <w:iCs/>
        </w:rPr>
        <w:t>endation for further improvement</w:t>
      </w:r>
    </w:p>
    <w:p w14:paraId="0000004E" w14:textId="30D3241C" w:rsidR="008120D8" w:rsidRDefault="00392C43">
      <w:pPr>
        <w:spacing w:line="360" w:lineRule="auto"/>
      </w:pPr>
      <w:r>
        <w:tab/>
      </w:r>
      <w:r>
        <w:t xml:space="preserve">Inclusion of healthy lifestyle and dietary changes for people suffering from </w:t>
      </w:r>
      <w:r w:rsidR="00CC2F0E">
        <w:t xml:space="preserve">Generalised Anxiety </w:t>
      </w:r>
      <w:proofErr w:type="gramStart"/>
      <w:r w:rsidR="00CC2F0E">
        <w:t xml:space="preserve">Disorder( </w:t>
      </w:r>
      <w:r>
        <w:t>GAD</w:t>
      </w:r>
      <w:proofErr w:type="gramEnd"/>
      <w:r w:rsidR="00CC2F0E">
        <w:t xml:space="preserve">) </w:t>
      </w:r>
      <w:r>
        <w:t>can help them improve their lives and make it more productive. Meditation along with no stimulants such as caffeinated drinks or diet pills can lead to better results and redu</w:t>
      </w:r>
      <w:r>
        <w:t>ced level of anxiety. Also, making your life less complicated and simple can also lead to reduced levels of anxiety and stress.</w:t>
      </w:r>
    </w:p>
    <w:p w14:paraId="0000004F" w14:textId="77777777" w:rsidR="008120D8" w:rsidRDefault="008120D8">
      <w:pPr>
        <w:spacing w:line="360" w:lineRule="auto"/>
      </w:pPr>
    </w:p>
    <w:p w14:paraId="00000050" w14:textId="77777777" w:rsidR="008120D8" w:rsidRDefault="00392C43">
      <w:pPr>
        <w:pStyle w:val="Heading1"/>
        <w:spacing w:line="360" w:lineRule="auto"/>
        <w:rPr>
          <w:i w:val="0"/>
        </w:rPr>
      </w:pPr>
      <w:bookmarkStart w:id="6" w:name="_heading=h.3dy6vkm" w:colFirst="0" w:colLast="0"/>
      <w:bookmarkEnd w:id="6"/>
      <w:r>
        <w:rPr>
          <w:i w:val="0"/>
        </w:rPr>
        <w:t>Schizophrenia</w:t>
      </w:r>
    </w:p>
    <w:p w14:paraId="00000051" w14:textId="77777777" w:rsidR="008120D8" w:rsidRPr="00CC2F0E" w:rsidRDefault="00392C43">
      <w:pPr>
        <w:spacing w:line="360" w:lineRule="auto"/>
        <w:rPr>
          <w:iCs/>
        </w:rPr>
      </w:pPr>
      <w:r>
        <w:tab/>
        <w:t xml:space="preserve">Schizophrenia is a mental condition which develops gradually over </w:t>
      </w:r>
      <w:proofErr w:type="gramStart"/>
      <w:r>
        <w:t>a period of time</w:t>
      </w:r>
      <w:proofErr w:type="gramEnd"/>
      <w:r>
        <w:t xml:space="preserve">, changing the sleep pattern, </w:t>
      </w:r>
      <w:r>
        <w:t xml:space="preserve">emotions, motivation, communication and ability to manage thoughts. Schizophrenia is a chronic mental disorder which is associated </w:t>
      </w:r>
      <w:r>
        <w:lastRenderedPageBreak/>
        <w:t xml:space="preserve">with disability to learn, </w:t>
      </w:r>
      <w:proofErr w:type="gramStart"/>
      <w:r>
        <w:t>work</w:t>
      </w:r>
      <w:proofErr w:type="gramEnd"/>
      <w:r>
        <w:t xml:space="preserve"> and perform tasks (Pamas and Zanderson, 2018). Recognising schizophrenia in oneself or in clos</w:t>
      </w:r>
      <w:r>
        <w:t>e family and friends can be frightening, however it can be managed with medications and therapies. People with this mental condition tend to withdraw themselves from the society and be in state of confusion and even attempt suicide. Schizophrenia may occur</w:t>
      </w:r>
      <w:r>
        <w:t xml:space="preserve"> with no prior warnings or with some minor warning, with a gradual decline in mental well-being. The effort of family members and healthcare practitioners is highly significant in diagnosing the symptoms early and receiving the treatment with regularity.</w:t>
      </w:r>
    </w:p>
    <w:p w14:paraId="00000052" w14:textId="77777777" w:rsidR="008120D8" w:rsidRPr="00CC2F0E" w:rsidRDefault="008120D8">
      <w:pPr>
        <w:spacing w:line="360" w:lineRule="auto"/>
        <w:rPr>
          <w:iCs/>
        </w:rPr>
      </w:pPr>
    </w:p>
    <w:p w14:paraId="00000053" w14:textId="77777777" w:rsidR="008120D8" w:rsidRPr="00CC2F0E" w:rsidRDefault="00392C43">
      <w:pPr>
        <w:pStyle w:val="Heading2"/>
        <w:spacing w:line="360" w:lineRule="auto"/>
        <w:rPr>
          <w:i w:val="0"/>
          <w:iCs/>
        </w:rPr>
      </w:pPr>
      <w:bookmarkStart w:id="7" w:name="_heading=h.1t3h5sf" w:colFirst="0" w:colLast="0"/>
      <w:bookmarkEnd w:id="7"/>
      <w:r w:rsidRPr="00CC2F0E">
        <w:rPr>
          <w:i w:val="0"/>
          <w:iCs/>
        </w:rPr>
        <w:t>Classification and Diagnosis</w:t>
      </w:r>
    </w:p>
    <w:p w14:paraId="00000054" w14:textId="77777777" w:rsidR="008120D8" w:rsidRDefault="00392C43">
      <w:pPr>
        <w:spacing w:line="360" w:lineRule="auto"/>
      </w:pPr>
      <w:r>
        <w:tab/>
        <w:t>The diagnosis code used for schizophrenia in ICD-10 is Code F23.1. It is classified as an acute polymorphic psychotic disorder which disturbs the thinking and perception of the human mind. The diagnosis of schizophrenia is com</w:t>
      </w:r>
      <w:r>
        <w:t>plicated and has been altered over the years. It is a mental condition which can be developed during the early adulthood phase and have both negative and positive aspects. This condition must be persistent for most of the time for at least 1 month. The dia</w:t>
      </w:r>
      <w:r>
        <w:t>gnostic criteria for schizophrenia under ICD-10 classification are as following (Suvisaari, Joutsenniemi and Holi, 2017):</w:t>
      </w:r>
    </w:p>
    <w:p w14:paraId="00000055" w14:textId="77777777" w:rsidR="008120D8" w:rsidRDefault="00392C43">
      <w:pPr>
        <w:numPr>
          <w:ilvl w:val="0"/>
          <w:numId w:val="2"/>
        </w:numPr>
        <w:pBdr>
          <w:top w:val="nil"/>
          <w:left w:val="nil"/>
          <w:bottom w:val="nil"/>
          <w:right w:val="nil"/>
          <w:between w:val="nil"/>
        </w:pBdr>
        <w:spacing w:line="360" w:lineRule="auto"/>
      </w:pPr>
      <w:r>
        <w:rPr>
          <w:color w:val="000000"/>
        </w:rPr>
        <w:t>Hallucinations and delusions</w:t>
      </w:r>
    </w:p>
    <w:p w14:paraId="00000056" w14:textId="77777777" w:rsidR="008120D8" w:rsidRDefault="00392C43">
      <w:pPr>
        <w:numPr>
          <w:ilvl w:val="0"/>
          <w:numId w:val="2"/>
        </w:numPr>
        <w:pBdr>
          <w:top w:val="nil"/>
          <w:left w:val="nil"/>
          <w:bottom w:val="nil"/>
          <w:right w:val="nil"/>
          <w:between w:val="nil"/>
        </w:pBdr>
        <w:spacing w:line="360" w:lineRule="auto"/>
      </w:pPr>
      <w:r>
        <w:rPr>
          <w:color w:val="000000"/>
        </w:rPr>
        <w:t>Distorted thoughts</w:t>
      </w:r>
    </w:p>
    <w:p w14:paraId="00000057" w14:textId="77777777" w:rsidR="008120D8" w:rsidRDefault="00392C43">
      <w:pPr>
        <w:numPr>
          <w:ilvl w:val="0"/>
          <w:numId w:val="2"/>
        </w:numPr>
        <w:pBdr>
          <w:top w:val="nil"/>
          <w:left w:val="nil"/>
          <w:bottom w:val="nil"/>
          <w:right w:val="nil"/>
          <w:between w:val="nil"/>
        </w:pBdr>
        <w:spacing w:line="360" w:lineRule="auto"/>
      </w:pPr>
      <w:r>
        <w:rPr>
          <w:color w:val="000000"/>
        </w:rPr>
        <w:t>Lack of motivation</w:t>
      </w:r>
    </w:p>
    <w:p w14:paraId="00000058" w14:textId="77777777" w:rsidR="008120D8" w:rsidRDefault="00392C43">
      <w:pPr>
        <w:numPr>
          <w:ilvl w:val="0"/>
          <w:numId w:val="2"/>
        </w:numPr>
        <w:pBdr>
          <w:top w:val="nil"/>
          <w:left w:val="nil"/>
          <w:bottom w:val="nil"/>
          <w:right w:val="nil"/>
          <w:between w:val="nil"/>
        </w:pBdr>
        <w:spacing w:line="360" w:lineRule="auto"/>
      </w:pPr>
      <w:r>
        <w:rPr>
          <w:color w:val="000000"/>
        </w:rPr>
        <w:t>Slow movement</w:t>
      </w:r>
    </w:p>
    <w:p w14:paraId="00000059" w14:textId="77777777" w:rsidR="008120D8" w:rsidRDefault="00392C43">
      <w:pPr>
        <w:numPr>
          <w:ilvl w:val="0"/>
          <w:numId w:val="2"/>
        </w:numPr>
        <w:pBdr>
          <w:top w:val="nil"/>
          <w:left w:val="nil"/>
          <w:bottom w:val="nil"/>
          <w:right w:val="nil"/>
          <w:between w:val="nil"/>
        </w:pBdr>
        <w:spacing w:line="360" w:lineRule="auto"/>
      </w:pPr>
      <w:r>
        <w:rPr>
          <w:color w:val="000000"/>
        </w:rPr>
        <w:t>Changes and difficulty in sleep</w:t>
      </w:r>
    </w:p>
    <w:p w14:paraId="0000005A" w14:textId="77777777" w:rsidR="008120D8" w:rsidRDefault="00392C43">
      <w:pPr>
        <w:numPr>
          <w:ilvl w:val="0"/>
          <w:numId w:val="2"/>
        </w:numPr>
        <w:pBdr>
          <w:top w:val="nil"/>
          <w:left w:val="nil"/>
          <w:bottom w:val="nil"/>
          <w:right w:val="nil"/>
          <w:between w:val="nil"/>
        </w:pBdr>
        <w:spacing w:line="360" w:lineRule="auto"/>
      </w:pPr>
      <w:r>
        <w:rPr>
          <w:color w:val="000000"/>
        </w:rPr>
        <w:t>Low sex drive</w:t>
      </w:r>
    </w:p>
    <w:p w14:paraId="0000005B" w14:textId="77777777" w:rsidR="008120D8" w:rsidRDefault="00392C43">
      <w:pPr>
        <w:numPr>
          <w:ilvl w:val="0"/>
          <w:numId w:val="2"/>
        </w:numPr>
        <w:pBdr>
          <w:top w:val="nil"/>
          <w:left w:val="nil"/>
          <w:bottom w:val="nil"/>
          <w:right w:val="nil"/>
          <w:between w:val="nil"/>
        </w:pBdr>
        <w:spacing w:line="360" w:lineRule="auto"/>
      </w:pPr>
      <w:r>
        <w:rPr>
          <w:color w:val="000000"/>
        </w:rPr>
        <w:t>Low int</w:t>
      </w:r>
      <w:r>
        <w:rPr>
          <w:color w:val="000000"/>
        </w:rPr>
        <w:t>erest towards social engagements</w:t>
      </w:r>
    </w:p>
    <w:p w14:paraId="0000005C" w14:textId="77777777" w:rsidR="008120D8" w:rsidRDefault="00392C43">
      <w:pPr>
        <w:numPr>
          <w:ilvl w:val="0"/>
          <w:numId w:val="2"/>
        </w:numPr>
        <w:pBdr>
          <w:top w:val="nil"/>
          <w:left w:val="nil"/>
          <w:bottom w:val="nil"/>
          <w:right w:val="nil"/>
          <w:between w:val="nil"/>
        </w:pBdr>
        <w:spacing w:line="360" w:lineRule="auto"/>
      </w:pPr>
      <w:r>
        <w:rPr>
          <w:color w:val="000000"/>
        </w:rPr>
        <w:t>Disorganised speech and irrelevant speech</w:t>
      </w:r>
    </w:p>
    <w:p w14:paraId="0000005D" w14:textId="77777777" w:rsidR="008120D8" w:rsidRDefault="00392C43">
      <w:pPr>
        <w:numPr>
          <w:ilvl w:val="0"/>
          <w:numId w:val="2"/>
        </w:numPr>
        <w:pBdr>
          <w:top w:val="nil"/>
          <w:left w:val="nil"/>
          <w:bottom w:val="nil"/>
          <w:right w:val="nil"/>
          <w:between w:val="nil"/>
        </w:pBdr>
        <w:spacing w:line="360" w:lineRule="auto"/>
      </w:pPr>
      <w:r>
        <w:rPr>
          <w:color w:val="000000"/>
        </w:rPr>
        <w:t>Fixed false beliefs or suspicions with no evidence</w:t>
      </w:r>
    </w:p>
    <w:p w14:paraId="0000005E" w14:textId="77777777" w:rsidR="008120D8" w:rsidRDefault="00392C43">
      <w:pPr>
        <w:spacing w:line="360" w:lineRule="auto"/>
        <w:ind w:firstLine="360"/>
      </w:pPr>
      <w:r>
        <w:t xml:space="preserve">Research studies in this regard have suggested that Schizophrenia can affect a person due to biological, </w:t>
      </w:r>
      <w:proofErr w:type="gramStart"/>
      <w:r>
        <w:t>genetic</w:t>
      </w:r>
      <w:proofErr w:type="gramEnd"/>
      <w:r>
        <w:t xml:space="preserve"> and environmental</w:t>
      </w:r>
      <w:r>
        <w:t xml:space="preserve"> factors. Exposure to toxins, inflammatory disease, using altering medications and high levels of stress can contribute towards the mental condition, schizophrenia. Moreover, schizophrenia has subtypes which include paranoid, hebephrenic, catatonic, undiff</w:t>
      </w:r>
      <w:r>
        <w:t xml:space="preserve">erentiated, post schizophrenic depression, </w:t>
      </w:r>
      <w:proofErr w:type="gramStart"/>
      <w:r>
        <w:t>residual</w:t>
      </w:r>
      <w:proofErr w:type="gramEnd"/>
      <w:r>
        <w:t xml:space="preserve"> and simple schizophrenia.</w:t>
      </w:r>
    </w:p>
    <w:p w14:paraId="0000005F" w14:textId="77777777" w:rsidR="008120D8" w:rsidRDefault="00392C43">
      <w:pPr>
        <w:spacing w:line="360" w:lineRule="auto"/>
        <w:ind w:firstLine="360"/>
      </w:pPr>
      <w:r>
        <w:lastRenderedPageBreak/>
        <w:t>Schizophrenia has positive outcomes also which include seeing and smelling things which others cannot and experiencing delusions which feel like real. However, the negative impac</w:t>
      </w:r>
      <w:r>
        <w:t>ts such as social withdrawal, loss of motivation, attentional impairment and feeling of nothing pleasurable leads to damaging impacts on the human mind and body.</w:t>
      </w:r>
    </w:p>
    <w:p w14:paraId="00000060" w14:textId="77777777" w:rsidR="008120D8" w:rsidRDefault="008120D8">
      <w:pPr>
        <w:spacing w:line="360" w:lineRule="auto"/>
        <w:ind w:firstLine="360"/>
      </w:pPr>
    </w:p>
    <w:p w14:paraId="00000061" w14:textId="77777777" w:rsidR="008120D8" w:rsidRPr="00CC2F0E" w:rsidRDefault="00392C43">
      <w:pPr>
        <w:pStyle w:val="Heading2"/>
        <w:spacing w:line="360" w:lineRule="auto"/>
        <w:rPr>
          <w:bCs w:val="0"/>
          <w:i w:val="0"/>
        </w:rPr>
      </w:pPr>
      <w:bookmarkStart w:id="8" w:name="_heading=h.4d34og8" w:colFirst="0" w:colLast="0"/>
      <w:bookmarkEnd w:id="8"/>
      <w:r w:rsidRPr="00CC2F0E">
        <w:rPr>
          <w:bCs w:val="0"/>
          <w:i w:val="0"/>
        </w:rPr>
        <w:t>Treatment</w:t>
      </w:r>
    </w:p>
    <w:p w14:paraId="00000062" w14:textId="77777777" w:rsidR="008120D8" w:rsidRDefault="00392C43">
      <w:pPr>
        <w:spacing w:line="360" w:lineRule="auto"/>
      </w:pPr>
      <w:r>
        <w:tab/>
      </w:r>
      <w:r>
        <w:t>Treatment of schizophrenia is not a fit-for-all way, but each person needs to be treated individually with a combination of therapy and medicine. Most people in the UK are treated by community mental health teams with support for the people to become indep</w:t>
      </w:r>
      <w:r>
        <w:t>endent. Primarily, schizophrenia can be treated through antipsychotic medications to control the brain neurotransmitter. Different combinations and types of drugs can be used to achieve desired results (Patel et.AL, 2014). Anti-anxiety drugs are also commo</w:t>
      </w:r>
      <w:r>
        <w:t>n for the treatment. Some people can also receive intramuscular or subcutaneous injections such as aripiprazole, fluphenazine and haloperidol decanoate. Secondly, it can be treated through psychological interventions, therapies, social engagement, family t</w:t>
      </w:r>
      <w:r>
        <w:t xml:space="preserve">herapy and vocational rehabilitation. Last of all, if the conditions get worse, the person needs to be hospitalised to ensure safety, nutrition, </w:t>
      </w:r>
      <w:proofErr w:type="gramStart"/>
      <w:r>
        <w:t>sleep</w:t>
      </w:r>
      <w:proofErr w:type="gramEnd"/>
      <w:r>
        <w:t xml:space="preserve"> and basic hygiene.</w:t>
      </w:r>
    </w:p>
    <w:p w14:paraId="00000063" w14:textId="77777777" w:rsidR="008120D8" w:rsidRDefault="008120D8">
      <w:pPr>
        <w:spacing w:line="360" w:lineRule="auto"/>
      </w:pPr>
    </w:p>
    <w:p w14:paraId="00000064" w14:textId="77777777" w:rsidR="008120D8" w:rsidRDefault="00392C43">
      <w:pPr>
        <w:pStyle w:val="Heading2"/>
        <w:spacing w:line="360" w:lineRule="auto"/>
        <w:rPr>
          <w:b/>
          <w:i w:val="0"/>
        </w:rPr>
      </w:pPr>
      <w:bookmarkStart w:id="9" w:name="_heading=h.2s8eyo1" w:colFirst="0" w:colLast="0"/>
      <w:bookmarkEnd w:id="9"/>
      <w:r>
        <w:rPr>
          <w:b/>
          <w:i w:val="0"/>
        </w:rPr>
        <w:t>Measurement of rehabilitation</w:t>
      </w:r>
    </w:p>
    <w:p w14:paraId="00000065" w14:textId="40D687DD" w:rsidR="008120D8" w:rsidRDefault="00392C43">
      <w:pPr>
        <w:spacing w:line="360" w:lineRule="auto"/>
      </w:pPr>
      <w:r>
        <w:tab/>
        <w:t>Schizophrenia is a chronic mental illness which requir</w:t>
      </w:r>
      <w:r>
        <w:t>es integrated parameters based on evidence and scientific values. It is a long-lasting condition with continuous series of relapses among the patients. There are different forms of measurement of rehabilitation for schizophrenia including, cognitive remedi</w:t>
      </w:r>
      <w:r>
        <w:t xml:space="preserve">ation, </w:t>
      </w:r>
      <w:proofErr w:type="gramStart"/>
      <w:r w:rsidR="00CC2F0E">
        <w:t>psychoeducation</w:t>
      </w:r>
      <w:proofErr w:type="gramEnd"/>
      <w:r>
        <w:t xml:space="preserve"> and cognitive-behavioural therapies (Morin and Franck, 2017). The first cognitive remediation aims to target the memory, attention, brain function and social cognition with the purpose to achieve stability and limit the impact of me</w:t>
      </w:r>
      <w:r>
        <w:t xml:space="preserve">ntal condition on everyday functions. Further, </w:t>
      </w:r>
      <w:r w:rsidR="00CC2F0E">
        <w:t>psychoeducation</w:t>
      </w:r>
      <w:r>
        <w:t xml:space="preserve"> is another rehabilitation which can encounter the feeling of loss of self-efficacy and hope for recovery. Patients are directed to find meaningfulness in their lives and family interventions h</w:t>
      </w:r>
      <w:r>
        <w:t xml:space="preserve">elp them receive the support their need for possible manifestations. It helps the </w:t>
      </w:r>
      <w:proofErr w:type="gramStart"/>
      <w:r>
        <w:t>patient</w:t>
      </w:r>
      <w:proofErr w:type="gramEnd"/>
      <w:r>
        <w:t xml:space="preserve"> and their family members understand the disease and lessen the impact on </w:t>
      </w:r>
      <w:r>
        <w:lastRenderedPageBreak/>
        <w:t>quality of life through resilience, self-stigma and treatment plans. Lastly, the cognitive be</w:t>
      </w:r>
      <w:r>
        <w:t>havioural therapies to engage patients with similar individuals and instigate social interaction helps them come back to normal societal engagements.</w:t>
      </w:r>
    </w:p>
    <w:p w14:paraId="00000066" w14:textId="1BBA772E" w:rsidR="008120D8" w:rsidRDefault="00392C43">
      <w:pPr>
        <w:spacing w:line="360" w:lineRule="auto"/>
      </w:pPr>
      <w:r>
        <w:tab/>
        <w:t>Errorless learning and compensatory approaches can be used to improve cognitive abilities of schizophreni</w:t>
      </w:r>
      <w:r>
        <w:t xml:space="preserve">a patients (Hurford, Kalkkstein and Hurford, 2011). The errorless learning approach divides the new tasks for learning into small components and repetitive practice. While compensatory approach provides the </w:t>
      </w:r>
      <w:r w:rsidR="00CC2F0E">
        <w:t>environment,</w:t>
      </w:r>
      <w:r>
        <w:t xml:space="preserve"> which are suitable for the schizophre</w:t>
      </w:r>
      <w:r>
        <w:t xml:space="preserve">nia patients and reduces their stress for everyday living. </w:t>
      </w:r>
    </w:p>
    <w:p w14:paraId="00000067" w14:textId="77777777" w:rsidR="008120D8" w:rsidRDefault="008120D8">
      <w:pPr>
        <w:spacing w:line="360" w:lineRule="auto"/>
      </w:pPr>
    </w:p>
    <w:p w14:paraId="00000068" w14:textId="77777777" w:rsidR="008120D8" w:rsidRPr="00CC2F0E" w:rsidRDefault="00392C43">
      <w:pPr>
        <w:pStyle w:val="Heading2"/>
        <w:spacing w:line="360" w:lineRule="auto"/>
        <w:rPr>
          <w:i w:val="0"/>
          <w:iCs/>
        </w:rPr>
      </w:pPr>
      <w:bookmarkStart w:id="10" w:name="_heading=h.17dp8vu" w:colFirst="0" w:colLast="0"/>
      <w:bookmarkEnd w:id="10"/>
      <w:r w:rsidRPr="00CC2F0E">
        <w:rPr>
          <w:i w:val="0"/>
          <w:iCs/>
        </w:rPr>
        <w:t>Recommendation for further improvement</w:t>
      </w:r>
    </w:p>
    <w:p w14:paraId="00000069" w14:textId="77777777" w:rsidR="008120D8" w:rsidRDefault="00392C43">
      <w:pPr>
        <w:spacing w:line="360" w:lineRule="auto"/>
      </w:pPr>
      <w:r>
        <w:tab/>
        <w:t xml:space="preserve">The person with schizophrenia condition has limited or poor insight to cognitive inabilities of their mind, therefore the cognitive therapies and learning </w:t>
      </w:r>
      <w:r>
        <w:t>programs must be created to encourage participation, serve the interfere in learning daily functioning and lead to lasting improvements in their quality of life. Small and participative group therapies designed specifically to meet the needs of an individu</w:t>
      </w:r>
      <w:r>
        <w:t>al schizophrenia patient can enable the practitioners to see rehabilitation results and measure the outcomes.</w:t>
      </w:r>
    </w:p>
    <w:p w14:paraId="0000006A" w14:textId="77777777" w:rsidR="008120D8" w:rsidRDefault="008120D8">
      <w:pPr>
        <w:spacing w:line="360" w:lineRule="auto"/>
      </w:pPr>
    </w:p>
    <w:p w14:paraId="0000006B" w14:textId="77777777" w:rsidR="008120D8" w:rsidRDefault="00392C43">
      <w:pPr>
        <w:pStyle w:val="Heading1"/>
        <w:spacing w:line="360" w:lineRule="auto"/>
        <w:rPr>
          <w:i w:val="0"/>
        </w:rPr>
      </w:pPr>
      <w:bookmarkStart w:id="11" w:name="_heading=h.3rdcrjn" w:colFirst="0" w:colLast="0"/>
      <w:bookmarkEnd w:id="11"/>
      <w:r>
        <w:rPr>
          <w:i w:val="0"/>
        </w:rPr>
        <w:t>Autism</w:t>
      </w:r>
    </w:p>
    <w:p w14:paraId="0000006C" w14:textId="094CF80A" w:rsidR="008120D8" w:rsidRDefault="00392C43">
      <w:pPr>
        <w:spacing w:line="360" w:lineRule="auto"/>
      </w:pPr>
      <w:r>
        <w:tab/>
        <w:t>Autism is a complex and life-long disability which affects the person’s ability to communicate and interact with the world. Autism refers</w:t>
      </w:r>
      <w:r>
        <w:t xml:space="preserve"> to a mental developmental condition which affects the communication and behaviour at any </w:t>
      </w:r>
      <w:r w:rsidR="00CC2F0E">
        <w:t>age and</w:t>
      </w:r>
      <w:r>
        <w:t xml:space="preserve"> can be diagnosed within the first two years (McCauley, </w:t>
      </w:r>
      <w:proofErr w:type="gramStart"/>
      <w:r>
        <w:t>Elias</w:t>
      </w:r>
      <w:proofErr w:type="gramEnd"/>
      <w:r>
        <w:t xml:space="preserve"> and Lord, 2020). Over the years, the percentage of people suffering from autism have increased i</w:t>
      </w:r>
      <w:r>
        <w:t xml:space="preserve">n the UK. Living with </w:t>
      </w:r>
      <w:r w:rsidR="00CC2F0E">
        <w:t>this condition</w:t>
      </w:r>
      <w:r>
        <w:t xml:space="preserve"> becomes a challenge for both the family and patient, as the person with autism has different ability and finds it difficult to communicate. Autism has been negatively associated with health risks as well mortality amon</w:t>
      </w:r>
      <w:r>
        <w:t xml:space="preserve">g patients have been doubled. It has been evident that autism patients have strong mathematical skills, visuals and auditory learning and recall information for a longer </w:t>
      </w:r>
      <w:r w:rsidR="00CC2F0E">
        <w:t>period</w:t>
      </w:r>
      <w:r>
        <w:t>.</w:t>
      </w:r>
    </w:p>
    <w:p w14:paraId="0000006D" w14:textId="77777777" w:rsidR="008120D8" w:rsidRDefault="008120D8">
      <w:pPr>
        <w:spacing w:line="360" w:lineRule="auto"/>
      </w:pPr>
    </w:p>
    <w:p w14:paraId="0000006E" w14:textId="77777777" w:rsidR="008120D8" w:rsidRPr="00CC2F0E" w:rsidRDefault="00392C43">
      <w:pPr>
        <w:pStyle w:val="Heading2"/>
        <w:spacing w:line="360" w:lineRule="auto"/>
        <w:rPr>
          <w:i w:val="0"/>
          <w:iCs/>
        </w:rPr>
      </w:pPr>
      <w:bookmarkStart w:id="12" w:name="_heading=h.26in1rg" w:colFirst="0" w:colLast="0"/>
      <w:bookmarkEnd w:id="12"/>
      <w:r w:rsidRPr="00CC2F0E">
        <w:rPr>
          <w:i w:val="0"/>
          <w:iCs/>
        </w:rPr>
        <w:lastRenderedPageBreak/>
        <w:t>Classification and Diagnosis</w:t>
      </w:r>
    </w:p>
    <w:p w14:paraId="0000006F" w14:textId="07D33FB6" w:rsidR="008120D8" w:rsidRDefault="00392C43">
      <w:pPr>
        <w:spacing w:line="360" w:lineRule="auto"/>
      </w:pPr>
      <w:r>
        <w:tab/>
        <w:t>The diagnosis code used for autism in I</w:t>
      </w:r>
      <w:r>
        <w:t xml:space="preserve">CD-10 is Code F84.0. In ICD 10 classification, the mental condition autism is divided into three subtypes which include childhood autism, Asperger syndrome and pervasive development disorder. Childhood autism cannot be </w:t>
      </w:r>
      <w:r w:rsidR="00CC2F0E">
        <w:t>cured,</w:t>
      </w:r>
      <w:r>
        <w:t xml:space="preserve"> and the child </w:t>
      </w:r>
      <w:proofErr w:type="gramStart"/>
      <w:r>
        <w:t>has to</w:t>
      </w:r>
      <w:proofErr w:type="gramEnd"/>
      <w:r>
        <w:t xml:space="preserve"> live with </w:t>
      </w:r>
      <w:r>
        <w:t>it, and the family must be certain of the things that life can be hard for them, as their behaviour will be unpredictable and have specific needs. Asperger syndrome is a mental condition which is no longer classified on its own, but under autism. It refers</w:t>
      </w:r>
      <w:r>
        <w:t xml:space="preserve"> to the condition where non-verbal communication takes place, lack of eye contact, facial expressions, </w:t>
      </w:r>
      <w:r w:rsidR="00CC2F0E">
        <w:t>aggression,</w:t>
      </w:r>
      <w:r>
        <w:t xml:space="preserve"> and awkward body postures. The pervasive development disorder (PDD) refers to a mental condition in which a person has developmental delays, r</w:t>
      </w:r>
      <w:r>
        <w:t xml:space="preserve">esponds </w:t>
      </w:r>
      <w:r w:rsidR="00CC2F0E">
        <w:t>slowly,</w:t>
      </w:r>
      <w:r>
        <w:t xml:space="preserve"> and </w:t>
      </w:r>
      <w:proofErr w:type="gramStart"/>
      <w:r>
        <w:t>doesn’t</w:t>
      </w:r>
      <w:proofErr w:type="gramEnd"/>
      <w:r>
        <w:t xml:space="preserve"> develop communication skills. The diagnostic criteria for autism under ICD-10 classification are as following (Kim et.AL, 2016):</w:t>
      </w:r>
    </w:p>
    <w:p w14:paraId="00000070" w14:textId="77777777" w:rsidR="008120D8" w:rsidRDefault="00392C43">
      <w:pPr>
        <w:numPr>
          <w:ilvl w:val="0"/>
          <w:numId w:val="3"/>
        </w:numPr>
        <w:pBdr>
          <w:top w:val="nil"/>
          <w:left w:val="nil"/>
          <w:bottom w:val="nil"/>
          <w:right w:val="nil"/>
          <w:between w:val="nil"/>
        </w:pBdr>
        <w:spacing w:line="360" w:lineRule="auto"/>
      </w:pPr>
      <w:r>
        <w:rPr>
          <w:color w:val="000000"/>
        </w:rPr>
        <w:t>Verbal and non-verbal communication issues</w:t>
      </w:r>
    </w:p>
    <w:p w14:paraId="00000071" w14:textId="77777777" w:rsidR="008120D8" w:rsidRDefault="00392C43">
      <w:pPr>
        <w:numPr>
          <w:ilvl w:val="0"/>
          <w:numId w:val="3"/>
        </w:numPr>
        <w:pBdr>
          <w:top w:val="nil"/>
          <w:left w:val="nil"/>
          <w:bottom w:val="nil"/>
          <w:right w:val="nil"/>
          <w:between w:val="nil"/>
        </w:pBdr>
        <w:spacing w:line="360" w:lineRule="auto"/>
      </w:pPr>
      <w:r>
        <w:rPr>
          <w:color w:val="000000"/>
        </w:rPr>
        <w:t>Social interaction</w:t>
      </w:r>
    </w:p>
    <w:p w14:paraId="00000072" w14:textId="77777777" w:rsidR="008120D8" w:rsidRDefault="00392C43">
      <w:pPr>
        <w:numPr>
          <w:ilvl w:val="0"/>
          <w:numId w:val="3"/>
        </w:numPr>
        <w:pBdr>
          <w:top w:val="nil"/>
          <w:left w:val="nil"/>
          <w:bottom w:val="nil"/>
          <w:right w:val="nil"/>
          <w:between w:val="nil"/>
        </w:pBdr>
        <w:spacing w:line="360" w:lineRule="auto"/>
      </w:pPr>
      <w:r>
        <w:rPr>
          <w:color w:val="000000"/>
        </w:rPr>
        <w:t>Restrictive, repetitive activities and</w:t>
      </w:r>
      <w:r>
        <w:rPr>
          <w:color w:val="000000"/>
        </w:rPr>
        <w:t xml:space="preserve"> interests</w:t>
      </w:r>
    </w:p>
    <w:p w14:paraId="00000073" w14:textId="77777777" w:rsidR="008120D8" w:rsidRDefault="00392C43">
      <w:pPr>
        <w:numPr>
          <w:ilvl w:val="0"/>
          <w:numId w:val="3"/>
        </w:numPr>
        <w:pBdr>
          <w:top w:val="nil"/>
          <w:left w:val="nil"/>
          <w:bottom w:val="nil"/>
          <w:right w:val="nil"/>
          <w:between w:val="nil"/>
        </w:pBdr>
        <w:spacing w:line="360" w:lineRule="auto"/>
      </w:pPr>
      <w:r>
        <w:rPr>
          <w:color w:val="000000"/>
        </w:rPr>
        <w:t>Limited or no eye contact</w:t>
      </w:r>
    </w:p>
    <w:p w14:paraId="00000074" w14:textId="54304F8C" w:rsidR="008120D8" w:rsidRDefault="00392C43">
      <w:pPr>
        <w:numPr>
          <w:ilvl w:val="0"/>
          <w:numId w:val="3"/>
        </w:numPr>
        <w:pBdr>
          <w:top w:val="nil"/>
          <w:left w:val="nil"/>
          <w:bottom w:val="nil"/>
          <w:right w:val="nil"/>
          <w:between w:val="nil"/>
        </w:pBdr>
        <w:spacing w:line="360" w:lineRule="auto"/>
      </w:pPr>
      <w:r>
        <w:rPr>
          <w:color w:val="000000"/>
        </w:rPr>
        <w:t xml:space="preserve">Facial expression and gestures </w:t>
      </w:r>
      <w:r w:rsidR="00CC2F0E">
        <w:rPr>
          <w:color w:val="000000"/>
        </w:rPr>
        <w:t>do not</w:t>
      </w:r>
      <w:r>
        <w:rPr>
          <w:color w:val="000000"/>
        </w:rPr>
        <w:t xml:space="preserve"> synchronise with </w:t>
      </w:r>
      <w:r w:rsidR="00CC2F0E">
        <w:rPr>
          <w:color w:val="000000"/>
        </w:rPr>
        <w:t>words.</w:t>
      </w:r>
    </w:p>
    <w:p w14:paraId="00000075" w14:textId="1489762F" w:rsidR="008120D8" w:rsidRDefault="00392C43">
      <w:pPr>
        <w:numPr>
          <w:ilvl w:val="0"/>
          <w:numId w:val="3"/>
        </w:numPr>
        <w:pBdr>
          <w:top w:val="nil"/>
          <w:left w:val="nil"/>
          <w:bottom w:val="nil"/>
          <w:right w:val="nil"/>
          <w:between w:val="nil"/>
        </w:pBdr>
        <w:spacing w:line="360" w:lineRule="auto"/>
      </w:pPr>
      <w:r>
        <w:rPr>
          <w:color w:val="000000"/>
        </w:rPr>
        <w:t xml:space="preserve">Getting upset with changes in </w:t>
      </w:r>
      <w:r w:rsidR="00CC2F0E">
        <w:rPr>
          <w:color w:val="000000"/>
        </w:rPr>
        <w:t>routine.</w:t>
      </w:r>
    </w:p>
    <w:p w14:paraId="00000076" w14:textId="77777777" w:rsidR="008120D8" w:rsidRDefault="00392C43">
      <w:pPr>
        <w:spacing w:line="360" w:lineRule="auto"/>
        <w:ind w:firstLine="360"/>
      </w:pPr>
      <w:r>
        <w:t>Autism can be diagnosed during general development screening during the initial check-ups and visits to the clinic. Comprehensive evaluation of autism includes blood tests and hearing impairment tests. Early childhood diagnosis is easier while in adults it</w:t>
      </w:r>
      <w:r>
        <w:t xml:space="preserve"> overlaps with other mental health conditions such as hyperactivity disorder and anxiety. For the diagnosis, the patients are asked about their communication challenges, sensory issues, </w:t>
      </w:r>
      <w:proofErr w:type="gramStart"/>
      <w:r>
        <w:t>behaviours</w:t>
      </w:r>
      <w:proofErr w:type="gramEnd"/>
      <w:r>
        <w:t xml:space="preserve"> and interests.</w:t>
      </w:r>
    </w:p>
    <w:p w14:paraId="00000077" w14:textId="77777777" w:rsidR="008120D8" w:rsidRDefault="008120D8">
      <w:pPr>
        <w:spacing w:line="360" w:lineRule="auto"/>
      </w:pPr>
    </w:p>
    <w:p w14:paraId="00000078" w14:textId="77777777" w:rsidR="008120D8" w:rsidRPr="00CC2F0E" w:rsidRDefault="00392C43">
      <w:pPr>
        <w:pStyle w:val="Heading2"/>
        <w:spacing w:line="360" w:lineRule="auto"/>
        <w:rPr>
          <w:i w:val="0"/>
          <w:iCs/>
        </w:rPr>
      </w:pPr>
      <w:bookmarkStart w:id="13" w:name="_heading=h.lnxbz9" w:colFirst="0" w:colLast="0"/>
      <w:bookmarkEnd w:id="13"/>
      <w:r w:rsidRPr="00CC2F0E">
        <w:rPr>
          <w:i w:val="0"/>
          <w:iCs/>
        </w:rPr>
        <w:t>Treatment</w:t>
      </w:r>
    </w:p>
    <w:p w14:paraId="00000079" w14:textId="4A5F6268" w:rsidR="008120D8" w:rsidRDefault="00392C43">
      <w:pPr>
        <w:spacing w:line="360" w:lineRule="auto"/>
      </w:pPr>
      <w:r>
        <w:tab/>
        <w:t>Currently there is no standardis</w:t>
      </w:r>
      <w:r>
        <w:t>ed treatment for autism in children and adults, but various therapies and pharm-logical interventions have led to minimise the impact of prevailing mental condition. The treatment for autism includes communication and behavioural approaches, dietary change</w:t>
      </w:r>
      <w:r>
        <w:t xml:space="preserve">s, </w:t>
      </w:r>
      <w:r w:rsidR="00CC2F0E">
        <w:t>medication,</w:t>
      </w:r>
      <w:r>
        <w:t xml:space="preserve"> and complementary and alternative medicine (Doernberg and Hollander, 2016). Assistive technologies such as tablets and communication boards can be helpful </w:t>
      </w:r>
      <w:r w:rsidR="00CC2F0E">
        <w:t>regarding</w:t>
      </w:r>
      <w:r>
        <w:t xml:space="preserve"> </w:t>
      </w:r>
      <w:r>
        <w:lastRenderedPageBreak/>
        <w:t xml:space="preserve">enhancing communication. Behaviour enhancement approaches such as </w:t>
      </w:r>
      <w:r w:rsidR="00CC2F0E">
        <w:t>Floor time</w:t>
      </w:r>
      <w:r>
        <w:t xml:space="preserve"> can be used to focus on emotional and relational developments for sight and hearing. Moreover, use of certain vitamins and minerals in diet have shown little evidence to address autism in children.</w:t>
      </w:r>
    </w:p>
    <w:p w14:paraId="0000007A" w14:textId="77777777" w:rsidR="008120D8" w:rsidRDefault="00392C43">
      <w:pPr>
        <w:spacing w:line="360" w:lineRule="auto"/>
        <w:ind w:firstLine="720"/>
      </w:pPr>
      <w:r>
        <w:t>Additionally, there is no medication to treat autism, bu</w:t>
      </w:r>
      <w:r>
        <w:t xml:space="preserve">t supporting medicines to help people function better for example, maintain energy levels, anxiety, </w:t>
      </w:r>
      <w:proofErr w:type="gramStart"/>
      <w:r>
        <w:t>depression</w:t>
      </w:r>
      <w:proofErr w:type="gramEnd"/>
      <w:r>
        <w:t xml:space="preserve"> and seizures. Lastly, CAM treatments with behavioural and sensory experiences tend to slightly reduce the impact of autism (Christon, Machkintosh</w:t>
      </w:r>
      <w:r>
        <w:t xml:space="preserve"> and Myer, 2010). However, there is no </w:t>
      </w:r>
      <w:proofErr w:type="gramStart"/>
      <w:r>
        <w:t>particular data</w:t>
      </w:r>
      <w:proofErr w:type="gramEnd"/>
      <w:r>
        <w:t xml:space="preserve"> regarding evidence for cure of autism in contemporary or conventional treatments.</w:t>
      </w:r>
    </w:p>
    <w:p w14:paraId="0000007B" w14:textId="77777777" w:rsidR="008120D8" w:rsidRDefault="008120D8">
      <w:pPr>
        <w:spacing w:line="360" w:lineRule="auto"/>
      </w:pPr>
    </w:p>
    <w:p w14:paraId="0000007C" w14:textId="77777777" w:rsidR="008120D8" w:rsidRPr="00CC2F0E" w:rsidRDefault="00392C43">
      <w:pPr>
        <w:pStyle w:val="Heading2"/>
        <w:spacing w:line="360" w:lineRule="auto"/>
        <w:rPr>
          <w:i w:val="0"/>
          <w:iCs/>
        </w:rPr>
      </w:pPr>
      <w:bookmarkStart w:id="14" w:name="_heading=h.35nkun2" w:colFirst="0" w:colLast="0"/>
      <w:bookmarkEnd w:id="14"/>
      <w:r w:rsidRPr="00CC2F0E">
        <w:rPr>
          <w:i w:val="0"/>
          <w:iCs/>
        </w:rPr>
        <w:t>Measurement of rehabilitation</w:t>
      </w:r>
    </w:p>
    <w:p w14:paraId="0000007D" w14:textId="77777777" w:rsidR="008120D8" w:rsidRDefault="00392C43">
      <w:pPr>
        <w:spacing w:line="360" w:lineRule="auto"/>
      </w:pPr>
      <w:r>
        <w:tab/>
        <w:t>Autism is a life-long condition and even after radical advances in medicine and researc</w:t>
      </w:r>
      <w:r>
        <w:t>h, no medication has been developed to treat this disorder. The measure of rehabilitation from the treatment, therapies and medications can be evident through Autism Spectrum Rating Scale Forms (ASRS). ASRS is being widely used for screen autism disorder a</w:t>
      </w:r>
      <w:r>
        <w:t xml:space="preserve">mong the patients, to identify symptoms and its severity. It can guide the parents, </w:t>
      </w:r>
      <w:proofErr w:type="gramStart"/>
      <w:r>
        <w:t>teachers</w:t>
      </w:r>
      <w:proofErr w:type="gramEnd"/>
      <w:r>
        <w:t xml:space="preserve"> or healthcare providers to monitor and track the progress among autism patients and design programs which can benefit their learning capabilities (Goldstein and Na</w:t>
      </w:r>
      <w:r>
        <w:t xml:space="preserve">glieri, 2012). ASRS can help healthcare providers monitor the diagnosis, steps taken to reduce the impact, assessment information and progress report for comprehensive review. It can enable us to construct the pathway for management of autism, determining </w:t>
      </w:r>
      <w:r>
        <w:t>preliminary structure for each autism spectrum disorder patient.</w:t>
      </w:r>
    </w:p>
    <w:p w14:paraId="0000007E" w14:textId="77777777" w:rsidR="008120D8" w:rsidRDefault="008120D8">
      <w:pPr>
        <w:spacing w:line="360" w:lineRule="auto"/>
      </w:pPr>
    </w:p>
    <w:p w14:paraId="0000007F" w14:textId="77777777" w:rsidR="008120D8" w:rsidRPr="00CC2F0E" w:rsidRDefault="00392C43">
      <w:pPr>
        <w:pStyle w:val="Heading2"/>
        <w:spacing w:line="360" w:lineRule="auto"/>
        <w:rPr>
          <w:i w:val="0"/>
          <w:iCs/>
        </w:rPr>
      </w:pPr>
      <w:bookmarkStart w:id="15" w:name="_heading=h.1ksv4uv" w:colFirst="0" w:colLast="0"/>
      <w:bookmarkEnd w:id="15"/>
      <w:r w:rsidRPr="00CC2F0E">
        <w:rPr>
          <w:i w:val="0"/>
          <w:iCs/>
        </w:rPr>
        <w:t>Recommendation for further improvement</w:t>
      </w:r>
    </w:p>
    <w:p w14:paraId="00000080" w14:textId="23243913" w:rsidR="008120D8" w:rsidRDefault="00392C43">
      <w:pPr>
        <w:spacing w:line="360" w:lineRule="auto"/>
      </w:pPr>
      <w:r>
        <w:tab/>
        <w:t>Engaging the autism spectrum disorder patient with close-end activities can strengthen their focus and allow them to encounter challenges related to c</w:t>
      </w:r>
      <w:r>
        <w:t xml:space="preserve">ommunication and behaviour. We can create a safe place/environment for the patients and let them display their emotions and feelings without being judgemental to avoid overlapping of mental conditions such as depression, </w:t>
      </w:r>
      <w:r w:rsidR="00CC2F0E">
        <w:t>anxiety,</w:t>
      </w:r>
      <w:r>
        <w:t xml:space="preserve"> and stress.</w:t>
      </w:r>
    </w:p>
    <w:p w14:paraId="00000081" w14:textId="77777777" w:rsidR="008120D8" w:rsidRDefault="008120D8">
      <w:pPr>
        <w:spacing w:line="360" w:lineRule="auto"/>
      </w:pPr>
    </w:p>
    <w:p w14:paraId="00000082" w14:textId="77777777" w:rsidR="008120D8" w:rsidRDefault="00392C43">
      <w:pPr>
        <w:pStyle w:val="Heading1"/>
        <w:spacing w:line="360" w:lineRule="auto"/>
      </w:pPr>
      <w:bookmarkStart w:id="16" w:name="_heading=h.44sinio" w:colFirst="0" w:colLast="0"/>
      <w:bookmarkEnd w:id="16"/>
      <w:r>
        <w:lastRenderedPageBreak/>
        <w:t>Conclusion</w:t>
      </w:r>
    </w:p>
    <w:p w14:paraId="00000083" w14:textId="35C0BF46" w:rsidR="008120D8" w:rsidRDefault="00392C43">
      <w:pPr>
        <w:spacing w:line="360" w:lineRule="auto"/>
      </w:pPr>
      <w:r>
        <w:tab/>
        <w:t>In</w:t>
      </w:r>
      <w:r>
        <w:t xml:space="preserve"> recent years, a growing number of research studies and experiments in relation to mental disorders have increased. There has also been an increase in use of assistive technologies in determination of mental disorders and monitoring the condition of mental</w:t>
      </w:r>
      <w:r>
        <w:t>ly disabled individuals. Each mental disorder discussed in this report has been examined under the International Classification of Disease (ICD) 10, a diagnostic tool to classify and monitor patient information. Generalised anxiety disorders have been incr</w:t>
      </w:r>
      <w:r>
        <w:t>easing in an alarming way, and the major contribution for it goes to the awareness which has been established for the people. Moreover, schizophrenia prevalence around the world is 1 percent, which seems to increase with time. Progressive chronic courses a</w:t>
      </w:r>
      <w:r>
        <w:t>nd complex clinical interventions have made it difficult for individuals to understand, while causing substantial functional impairment for the people. Lastly, a range of different studies and research analysis have not been able to diagnose the single cau</w:t>
      </w:r>
      <w:r>
        <w:t xml:space="preserve">se of autism and they relate it to the genes and environmental factors. </w:t>
      </w:r>
      <w:r w:rsidR="003F0184">
        <w:t>Whereas</w:t>
      </w:r>
      <w:r>
        <w:t xml:space="preserve"> the development of technology and advances in medical sciences have led to modernisation of monitoring the mental disorders. Technologically skilled and adaptive research work</w:t>
      </w:r>
      <w:r>
        <w:t>ers and healthcare professionals have accepted and welcome the need for contemporary techniques and developing standardised criteria for disease measurement.</w:t>
      </w:r>
    </w:p>
    <w:p w14:paraId="00000084" w14:textId="77777777" w:rsidR="008120D8" w:rsidRDefault="008120D8">
      <w:pPr>
        <w:spacing w:line="360" w:lineRule="auto"/>
      </w:pPr>
    </w:p>
    <w:p w14:paraId="00000085" w14:textId="77777777" w:rsidR="008120D8" w:rsidRDefault="00392C43">
      <w:pPr>
        <w:spacing w:after="200" w:line="360" w:lineRule="auto"/>
      </w:pPr>
      <w:r>
        <w:br w:type="page"/>
      </w:r>
    </w:p>
    <w:p w14:paraId="00000086" w14:textId="77777777" w:rsidR="008120D8" w:rsidRDefault="00392C43">
      <w:pPr>
        <w:pStyle w:val="Heading1"/>
        <w:spacing w:line="360" w:lineRule="auto"/>
        <w:jc w:val="center"/>
        <w:rPr>
          <w:b w:val="0"/>
          <w:i w:val="0"/>
        </w:rPr>
      </w:pPr>
      <w:bookmarkStart w:id="17" w:name="_heading=h.2jxsxqh" w:colFirst="0" w:colLast="0"/>
      <w:bookmarkEnd w:id="17"/>
      <w:r>
        <w:rPr>
          <w:b w:val="0"/>
          <w:i w:val="0"/>
        </w:rPr>
        <w:lastRenderedPageBreak/>
        <w:t>References</w:t>
      </w:r>
    </w:p>
    <w:p w14:paraId="00000087" w14:textId="77777777" w:rsidR="008120D8" w:rsidRDefault="008120D8">
      <w:pPr>
        <w:spacing w:line="360" w:lineRule="auto"/>
      </w:pPr>
    </w:p>
    <w:p w14:paraId="00000088" w14:textId="77777777" w:rsidR="008120D8" w:rsidRDefault="00392C43">
      <w:pPr>
        <w:spacing w:line="360" w:lineRule="auto"/>
        <w:ind w:left="720" w:hanging="720"/>
      </w:pPr>
      <w:r>
        <w:t>Bandelow, B., Michaelis, S., and Wedekind, D. (2017) Treatment of anxiety disorder,</w:t>
      </w:r>
      <w:r>
        <w:t xml:space="preserve"> </w:t>
      </w:r>
      <w:r>
        <w:rPr>
          <w:i/>
        </w:rPr>
        <w:t xml:space="preserve">Dialogues in Clinical Neuroscience, </w:t>
      </w:r>
      <w:r>
        <w:t>Vol.19, Iss.2, pp.93-107, data retrieved from https://www.ncbi.nlm.nih.gov/pmc/articles/PMC5573566/ on 24</w:t>
      </w:r>
      <w:r>
        <w:rPr>
          <w:vertAlign w:val="superscript"/>
        </w:rPr>
        <w:t>th</w:t>
      </w:r>
      <w:r>
        <w:t xml:space="preserve"> March </w:t>
      </w:r>
      <w:proofErr w:type="gramStart"/>
      <w:r>
        <w:t>2021</w:t>
      </w:r>
      <w:proofErr w:type="gramEnd"/>
    </w:p>
    <w:p w14:paraId="00000089" w14:textId="49CF9C5E" w:rsidR="008120D8" w:rsidRDefault="00392C43">
      <w:pPr>
        <w:spacing w:line="360" w:lineRule="auto"/>
        <w:ind w:left="720" w:hanging="720"/>
      </w:pPr>
      <w:r>
        <w:t>Barton, S., Karner, C., Salih, F., et al, (2014) Clinical effectiveness of interventions for treatme</w:t>
      </w:r>
      <w:r>
        <w:t xml:space="preserve">nt-resistant anxiety in older people: a systematic review, </w:t>
      </w:r>
      <w:r>
        <w:rPr>
          <w:i/>
        </w:rPr>
        <w:t xml:space="preserve">Health Technology Assessment, </w:t>
      </w:r>
      <w:r>
        <w:t>Vol.18, data retrieved from https://www.ncbi.nlm.nih.gov/books/NBK262332/ on 24</w:t>
      </w:r>
      <w:r>
        <w:rPr>
          <w:vertAlign w:val="superscript"/>
        </w:rPr>
        <w:t>th</w:t>
      </w:r>
      <w:r>
        <w:t xml:space="preserve"> March </w:t>
      </w:r>
      <w:r w:rsidR="003F0184">
        <w:t>2021.</w:t>
      </w:r>
    </w:p>
    <w:p w14:paraId="0000008A" w14:textId="3CAEA26F" w:rsidR="008120D8" w:rsidRDefault="00392C43">
      <w:pPr>
        <w:spacing w:line="360" w:lineRule="auto"/>
        <w:ind w:left="720" w:hanging="720"/>
      </w:pPr>
      <w:r>
        <w:t xml:space="preserve">Christon, L. M., Machkintosh, V. H. and Myers, B. J. (2010) Use of CAM treatments by parents of children with autism spectrum disorder, </w:t>
      </w:r>
      <w:r>
        <w:rPr>
          <w:i/>
        </w:rPr>
        <w:t xml:space="preserve">Research in Autism Spectrum Disorders, </w:t>
      </w:r>
      <w:r>
        <w:t>Vol.4, Iss.2, pp.249-259, data retrieved from https://www.sciencedirect.com/scien</w:t>
      </w:r>
      <w:r>
        <w:t>ce/article/abs/pii/S1750946709000993#:~:text=Biological%20CAM%20treatments%20seek%20to,the%20symptoms%20of%20autism%20(Levy on 24</w:t>
      </w:r>
      <w:r>
        <w:rPr>
          <w:vertAlign w:val="superscript"/>
        </w:rPr>
        <w:t>th</w:t>
      </w:r>
      <w:r>
        <w:t xml:space="preserve"> March 2021</w:t>
      </w:r>
      <w:r w:rsidR="003F0184">
        <w:t>.</w:t>
      </w:r>
    </w:p>
    <w:p w14:paraId="0000008B" w14:textId="129A3F77" w:rsidR="008120D8" w:rsidRDefault="00392C43">
      <w:pPr>
        <w:spacing w:line="360" w:lineRule="auto"/>
        <w:ind w:left="720" w:hanging="720"/>
      </w:pPr>
      <w:r>
        <w:t xml:space="preserve">Doernberg, E. and Hollander, E. (2016) Neurodevelopmental disorders (ASD and ADHD): DSM-5, ICD-10, and ICD-11, </w:t>
      </w:r>
      <w:r>
        <w:rPr>
          <w:i/>
        </w:rPr>
        <w:t>Ca</w:t>
      </w:r>
      <w:r>
        <w:rPr>
          <w:i/>
        </w:rPr>
        <w:t xml:space="preserve">mbridge University Press, </w:t>
      </w:r>
      <w:r>
        <w:t>data retrieved from https://www.cambridge.org/core/journals/cns-spectrums/article/abs/neurodevelopmental-disorders-asd-and-adhd-dsm5-icd10-and-icd11/EAA10979864C2951BADEA46D3C8B378B on 24</w:t>
      </w:r>
      <w:r>
        <w:rPr>
          <w:vertAlign w:val="superscript"/>
        </w:rPr>
        <w:t>th</w:t>
      </w:r>
      <w:r>
        <w:t xml:space="preserve"> March 2021</w:t>
      </w:r>
      <w:r w:rsidR="003F0184">
        <w:t>.</w:t>
      </w:r>
    </w:p>
    <w:p w14:paraId="0000008C" w14:textId="789DE0FA" w:rsidR="008120D8" w:rsidRDefault="00392C43">
      <w:pPr>
        <w:spacing w:line="360" w:lineRule="auto"/>
        <w:ind w:left="720" w:hanging="720"/>
      </w:pPr>
      <w:r>
        <w:t xml:space="preserve">Goldstein, S. and Naglieri, J. A. (2012) The early identification of young children with ASD, </w:t>
      </w:r>
      <w:r>
        <w:rPr>
          <w:i/>
        </w:rPr>
        <w:t>Autism Spectrum News,</w:t>
      </w:r>
      <w:r>
        <w:t xml:space="preserve"> data retrieved from https://autismspectrumnews.org/the-early-identification-of-young-children-with-asd/ on 24</w:t>
      </w:r>
      <w:r>
        <w:rPr>
          <w:vertAlign w:val="superscript"/>
        </w:rPr>
        <w:t>th</w:t>
      </w:r>
      <w:r>
        <w:t xml:space="preserve"> March 2021</w:t>
      </w:r>
      <w:r w:rsidR="003F0184">
        <w:t>.</w:t>
      </w:r>
    </w:p>
    <w:p w14:paraId="0000008D" w14:textId="4281621E" w:rsidR="008120D8" w:rsidRDefault="00392C43">
      <w:pPr>
        <w:spacing w:line="360" w:lineRule="auto"/>
        <w:ind w:left="720" w:hanging="720"/>
      </w:pPr>
      <w:r>
        <w:t>Hurford, I. M., K</w:t>
      </w:r>
      <w:r>
        <w:t xml:space="preserve">alkkstein, S. and Hurford, M. O. (2011) Cognitive rehabilitation in schizophrenia, </w:t>
      </w:r>
      <w:r>
        <w:rPr>
          <w:i/>
        </w:rPr>
        <w:t xml:space="preserve">Psychiatric times, </w:t>
      </w:r>
      <w:r>
        <w:t>Vol.28, Iss.3</w:t>
      </w:r>
      <w:r>
        <w:rPr>
          <w:i/>
        </w:rPr>
        <w:t xml:space="preserve"> </w:t>
      </w:r>
      <w:r>
        <w:t>data retrieved from https://www.psychiatrictimes.com/view/cognitive-rehabilitation-schizophrenia on 24</w:t>
      </w:r>
      <w:r>
        <w:rPr>
          <w:vertAlign w:val="superscript"/>
        </w:rPr>
        <w:t>th</w:t>
      </w:r>
      <w:r>
        <w:t xml:space="preserve"> March 2021</w:t>
      </w:r>
      <w:r w:rsidR="003F0184">
        <w:t>.</w:t>
      </w:r>
    </w:p>
    <w:p w14:paraId="0000008E" w14:textId="5BCCCCFB" w:rsidR="008120D8" w:rsidRDefault="00392C43">
      <w:pPr>
        <w:spacing w:line="360" w:lineRule="auto"/>
        <w:ind w:left="720" w:hanging="720"/>
      </w:pPr>
      <w:r>
        <w:t>ICD 10 (2021) Schizophre</w:t>
      </w:r>
      <w:r>
        <w:t>nia, data retrieved from https://www.icd10data.com/ICD10CM/Codes/F01-F99/F20-F29/F20-</w:t>
      </w:r>
      <w:r>
        <w:lastRenderedPageBreak/>
        <w:t>/F20.9#:~:text=2021%20ICD%2D10%2DCM%20Diagnosis,9%3A%20Schizophrenia%2C%20unspecified on 24</w:t>
      </w:r>
      <w:r>
        <w:rPr>
          <w:vertAlign w:val="superscript"/>
        </w:rPr>
        <w:t>th</w:t>
      </w:r>
      <w:r>
        <w:t xml:space="preserve"> March 2021</w:t>
      </w:r>
      <w:r w:rsidR="003F0184">
        <w:t>.</w:t>
      </w:r>
    </w:p>
    <w:p w14:paraId="0000008F" w14:textId="5AE0A441" w:rsidR="008120D8" w:rsidRDefault="00392C43">
      <w:pPr>
        <w:spacing w:line="360" w:lineRule="auto"/>
        <w:ind w:left="720" w:hanging="720"/>
      </w:pPr>
      <w:r>
        <w:t>Johnson, S. U., Ulvenes, P. G., Oktedalen, T. and Hoffart, A. (201</w:t>
      </w:r>
      <w:r>
        <w:t xml:space="preserve">9) Psychometric properties of the general anxiety disorder 7-item (GAD-7) Scale in heterogeneous psychiatric sample, </w:t>
      </w:r>
      <w:r>
        <w:rPr>
          <w:i/>
        </w:rPr>
        <w:t>Frontier Psychology,</w:t>
      </w:r>
      <w:r>
        <w:t xml:space="preserve"> data retrieved from https://www.frontiersin.org/articles/10.3389/fpsyg.2019.01713/full on 24</w:t>
      </w:r>
      <w:r>
        <w:rPr>
          <w:vertAlign w:val="superscript"/>
        </w:rPr>
        <w:t>th</w:t>
      </w:r>
      <w:r>
        <w:t xml:space="preserve"> March 2021</w:t>
      </w:r>
      <w:r w:rsidR="003F0184">
        <w:t>.</w:t>
      </w:r>
    </w:p>
    <w:p w14:paraId="00000090" w14:textId="770A411B" w:rsidR="008120D8" w:rsidRDefault="00392C43">
      <w:pPr>
        <w:spacing w:line="360" w:lineRule="auto"/>
        <w:ind w:left="720" w:hanging="720"/>
      </w:pPr>
      <w:r>
        <w:t>Kim, H., Kim</w:t>
      </w:r>
      <w:r>
        <w:t xml:space="preserve">, Y. S., Koh, Y. J., Lim, E. C., Kim, S. J., and Leventhal, B. L. (2016) Meet DSM-5/ICD-10 Autism Spectrum Disorder Criteria, </w:t>
      </w:r>
      <w:r>
        <w:rPr>
          <w:i/>
        </w:rPr>
        <w:t xml:space="preserve">Journal of Child and Adolescent Psychopharmacology, </w:t>
      </w:r>
      <w:r>
        <w:t>Vol.26, Iss.9, data retrieved from https://www.liebertpub.com/doi/abs/10.1089/</w:t>
      </w:r>
      <w:r>
        <w:t>cap.2016.0021 on 24</w:t>
      </w:r>
      <w:r>
        <w:rPr>
          <w:vertAlign w:val="superscript"/>
        </w:rPr>
        <w:t>th</w:t>
      </w:r>
      <w:r>
        <w:t xml:space="preserve"> March 2021</w:t>
      </w:r>
      <w:r w:rsidR="003F0184">
        <w:t>.</w:t>
      </w:r>
    </w:p>
    <w:p w14:paraId="00000091" w14:textId="5F708D70" w:rsidR="008120D8" w:rsidRDefault="00392C43">
      <w:pPr>
        <w:spacing w:line="360" w:lineRule="auto"/>
        <w:ind w:left="720" w:hanging="720"/>
      </w:pPr>
      <w:r>
        <w:t xml:space="preserve">Martinson, A. A., Carner, J. R., Sweeney, R. U. (2017) Assessment of anxiety in primary care, </w:t>
      </w:r>
      <w:r>
        <w:rPr>
          <w:i/>
        </w:rPr>
        <w:t xml:space="preserve">Handbook of Psychological Assessment in Primary Care Settings, </w:t>
      </w:r>
      <w:r>
        <w:t>pp.319352, data retrieved from https://psycnet.apa.org/record/2017</w:t>
      </w:r>
      <w:r>
        <w:t>-23747-012 on 24</w:t>
      </w:r>
      <w:r>
        <w:rPr>
          <w:vertAlign w:val="superscript"/>
        </w:rPr>
        <w:t>th</w:t>
      </w:r>
      <w:r>
        <w:t xml:space="preserve"> March 2021</w:t>
      </w:r>
      <w:r w:rsidR="003F0184">
        <w:t>.</w:t>
      </w:r>
    </w:p>
    <w:p w14:paraId="00000092" w14:textId="77777777" w:rsidR="008120D8" w:rsidRDefault="00392C43">
      <w:pPr>
        <w:spacing w:line="360" w:lineRule="auto"/>
        <w:ind w:left="720" w:hanging="720"/>
      </w:pPr>
      <w:r>
        <w:t xml:space="preserve">McCauley, J. B., Elias, R. and Lord, C. (2020) Trajectories of c-occurring psychopathology symptoms in autism from late childhood ro adulthood, </w:t>
      </w:r>
      <w:r>
        <w:rPr>
          <w:i/>
        </w:rPr>
        <w:t xml:space="preserve">HHS Author Manuscripts </w:t>
      </w:r>
      <w:r>
        <w:t>data retrieved from https://www.ncbi.nlm.nih.gov/pmc/articl</w:t>
      </w:r>
      <w:r>
        <w:t>es/PMC7655668/ on 24</w:t>
      </w:r>
      <w:r>
        <w:rPr>
          <w:vertAlign w:val="superscript"/>
        </w:rPr>
        <w:t>th</w:t>
      </w:r>
      <w:r>
        <w:t xml:space="preserve"> March </w:t>
      </w:r>
      <w:proofErr w:type="gramStart"/>
      <w:r>
        <w:t>2021</w:t>
      </w:r>
      <w:proofErr w:type="gramEnd"/>
    </w:p>
    <w:p w14:paraId="00000093" w14:textId="7BEED96D" w:rsidR="008120D8" w:rsidRDefault="00392C43">
      <w:pPr>
        <w:spacing w:line="360" w:lineRule="auto"/>
        <w:ind w:left="720" w:hanging="720"/>
      </w:pPr>
      <w:r>
        <w:t xml:space="preserve">Morin, </w:t>
      </w:r>
      <w:proofErr w:type="gramStart"/>
      <w:r>
        <w:t>L.</w:t>
      </w:r>
      <w:proofErr w:type="gramEnd"/>
      <w:r>
        <w:t xml:space="preserve"> and Franck. N. (2017) Rehabilitation Interventions to promote recovery from schizophrenia: a systematic review, </w:t>
      </w:r>
      <w:r>
        <w:rPr>
          <w:i/>
        </w:rPr>
        <w:t xml:space="preserve">Frontier Psychology, </w:t>
      </w:r>
      <w:r>
        <w:t>data retrieved from https://www.frontiersin.org/articles/10.3389/fpsyt.2017.001</w:t>
      </w:r>
      <w:r>
        <w:t>00/full on 24</w:t>
      </w:r>
      <w:r>
        <w:rPr>
          <w:vertAlign w:val="superscript"/>
        </w:rPr>
        <w:t>th</w:t>
      </w:r>
      <w:r>
        <w:t xml:space="preserve"> March 2021</w:t>
      </w:r>
      <w:r w:rsidR="003F0184">
        <w:t>.</w:t>
      </w:r>
    </w:p>
    <w:p w14:paraId="00000094" w14:textId="77777777" w:rsidR="008120D8" w:rsidRDefault="00392C43">
      <w:pPr>
        <w:spacing w:line="360" w:lineRule="auto"/>
        <w:ind w:left="720" w:hanging="720"/>
      </w:pPr>
      <w:r>
        <w:t xml:space="preserve">Newman, M. G., </w:t>
      </w:r>
      <w:proofErr w:type="spellStart"/>
      <w:r>
        <w:t>Llera</w:t>
      </w:r>
      <w:proofErr w:type="spellEnd"/>
      <w:r>
        <w:t xml:space="preserve">, S. J., Erickson, T. M., Przeworski, A. and Castonguay, L. G., (2013) Worry and generalized anxiety disorder: a review and theoretical synthesis of evidence on nature, etiology, mechanism, and treatment, </w:t>
      </w:r>
      <w:r>
        <w:rPr>
          <w:i/>
        </w:rPr>
        <w:t xml:space="preserve">HHS </w:t>
      </w:r>
      <w:r>
        <w:rPr>
          <w:i/>
        </w:rPr>
        <w:t xml:space="preserve">Author Manuscripts, </w:t>
      </w:r>
      <w:r>
        <w:t>Vol.9, pp.275-297, data retrieved from https://www.ncbi.nlm.nih.gov/pmc/articles/PMC4964851/ on 24</w:t>
      </w:r>
      <w:r>
        <w:rPr>
          <w:vertAlign w:val="superscript"/>
        </w:rPr>
        <w:t>th</w:t>
      </w:r>
      <w:r>
        <w:t xml:space="preserve"> March </w:t>
      </w:r>
      <w:proofErr w:type="gramStart"/>
      <w:r>
        <w:t>2021</w:t>
      </w:r>
      <w:proofErr w:type="gramEnd"/>
    </w:p>
    <w:p w14:paraId="00000095" w14:textId="15181F57" w:rsidR="008120D8" w:rsidRDefault="00392C43">
      <w:pPr>
        <w:spacing w:line="360" w:lineRule="auto"/>
        <w:ind w:left="720" w:hanging="720"/>
      </w:pPr>
      <w:r>
        <w:t xml:space="preserve">Pamas, J. and Zanderson, M. (2018) Self and schizophrenia: </w:t>
      </w:r>
      <w:proofErr w:type="gramStart"/>
      <w:r>
        <w:t>current status</w:t>
      </w:r>
      <w:proofErr w:type="gramEnd"/>
      <w:r>
        <w:t xml:space="preserve"> and diagnostic implications, </w:t>
      </w:r>
      <w:r>
        <w:rPr>
          <w:i/>
        </w:rPr>
        <w:t xml:space="preserve">World Psychiatry, </w:t>
      </w:r>
      <w:r>
        <w:t>Vol</w:t>
      </w:r>
      <w:r>
        <w:t>.17, Iss.2, pp.220-221, data retrieved from https://www.ncbi.nlm.nih.gov/pmc/articles/PMC5980564/ on 24</w:t>
      </w:r>
      <w:r>
        <w:rPr>
          <w:vertAlign w:val="superscript"/>
        </w:rPr>
        <w:t>th</w:t>
      </w:r>
      <w:r>
        <w:t xml:space="preserve"> March 2021</w:t>
      </w:r>
      <w:r w:rsidR="003F0184">
        <w:t>.</w:t>
      </w:r>
    </w:p>
    <w:p w14:paraId="00000096" w14:textId="77777777" w:rsidR="008120D8" w:rsidRDefault="00392C43">
      <w:pPr>
        <w:spacing w:line="360" w:lineRule="auto"/>
        <w:ind w:left="720" w:hanging="720"/>
      </w:pPr>
      <w:r>
        <w:lastRenderedPageBreak/>
        <w:t xml:space="preserve">Patel, K. R., Cherian, J., Gohil, K. and Atkinson, D. (2014) Schizophrenia: overview and treatment options, </w:t>
      </w:r>
      <w:r>
        <w:rPr>
          <w:i/>
        </w:rPr>
        <w:t xml:space="preserve">Pharmacy and Therapeutics, </w:t>
      </w:r>
      <w:r>
        <w:t>Vol.</w:t>
      </w:r>
      <w:r>
        <w:t>39. Iss.9, pp.638-645</w:t>
      </w:r>
      <w:proofErr w:type="gramStart"/>
      <w:r>
        <w:t xml:space="preserve">, </w:t>
      </w:r>
      <w:r>
        <w:rPr>
          <w:i/>
        </w:rPr>
        <w:t>,</w:t>
      </w:r>
      <w:proofErr w:type="gramEnd"/>
      <w:r>
        <w:rPr>
          <w:i/>
        </w:rPr>
        <w:t xml:space="preserve"> </w:t>
      </w:r>
      <w:r>
        <w:t>data retrieved from https://www.ncbi.nlm.nih.gov/pmc/articles/PMC4159061/ on 24</w:t>
      </w:r>
      <w:r>
        <w:rPr>
          <w:vertAlign w:val="superscript"/>
        </w:rPr>
        <w:t>th</w:t>
      </w:r>
      <w:r>
        <w:t xml:space="preserve"> March 2021</w:t>
      </w:r>
    </w:p>
    <w:p w14:paraId="00000097" w14:textId="67FE1E5C" w:rsidR="008120D8" w:rsidRDefault="00392C43">
      <w:pPr>
        <w:spacing w:line="360" w:lineRule="auto"/>
        <w:ind w:left="720" w:hanging="720"/>
      </w:pPr>
      <w:r>
        <w:t>Suvisaari, J., Joutsenniemi, K. and Holi, M. (2017) Physical health of patients with schizophrenia: findings from a health examination stu</w:t>
      </w:r>
      <w:r>
        <w:t xml:space="preserve">dy, </w:t>
      </w:r>
      <w:r>
        <w:rPr>
          <w:i/>
        </w:rPr>
        <w:t xml:space="preserve">Living Conditions and the Physical Health of Outpatients with </w:t>
      </w:r>
      <w:r w:rsidR="003F0184">
        <w:rPr>
          <w:i/>
        </w:rPr>
        <w:t>Schizophrenia</w:t>
      </w:r>
      <w:r>
        <w:rPr>
          <w:i/>
        </w:rPr>
        <w:t xml:space="preserve">, </w:t>
      </w:r>
      <w:r>
        <w:t>data retrieved from https://www.researchgate.net/publication/318787232_PHYSICAL_HEALTH_OF_PATIENTS_WITH_SCHIZOPHRENIA_FINDINGS_FROM_A_HEALTH_EXAMINATION_STUDY on 24</w:t>
      </w:r>
      <w:r>
        <w:rPr>
          <w:vertAlign w:val="superscript"/>
        </w:rPr>
        <w:t>th</w:t>
      </w:r>
      <w:r>
        <w:t xml:space="preserve"> March 20</w:t>
      </w:r>
      <w:r>
        <w:t>21</w:t>
      </w:r>
      <w:r w:rsidR="003F0184">
        <w:t>.</w:t>
      </w:r>
    </w:p>
    <w:p w14:paraId="00000098" w14:textId="77777777" w:rsidR="008120D8" w:rsidRDefault="008120D8">
      <w:pPr>
        <w:spacing w:line="360" w:lineRule="auto"/>
      </w:pPr>
    </w:p>
    <w:p w14:paraId="00000099" w14:textId="77777777" w:rsidR="008120D8" w:rsidRDefault="008120D8">
      <w:pPr>
        <w:spacing w:line="360" w:lineRule="auto"/>
      </w:pPr>
    </w:p>
    <w:sectPr w:rsidR="008120D8">
      <w:headerReference w:type="default" r:id="rId12"/>
      <w:headerReference w:type="first" r:id="rId13"/>
      <w:pgSz w:w="11907" w:h="16839"/>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150FAB" w14:textId="77777777" w:rsidR="00392C43" w:rsidRDefault="00392C43">
      <w:pPr>
        <w:spacing w:line="240" w:lineRule="auto"/>
      </w:pPr>
      <w:r>
        <w:separator/>
      </w:r>
    </w:p>
  </w:endnote>
  <w:endnote w:type="continuationSeparator" w:id="0">
    <w:p w14:paraId="71EF4DE6" w14:textId="77777777" w:rsidR="00392C43" w:rsidRDefault="00392C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A1" w14:textId="77777777" w:rsidR="008120D8" w:rsidRDefault="008120D8">
    <w:pPr>
      <w:pBdr>
        <w:top w:val="nil"/>
        <w:left w:val="nil"/>
        <w:bottom w:val="nil"/>
        <w:right w:val="nil"/>
        <w:between w:val="nil"/>
      </w:pBdr>
      <w:tabs>
        <w:tab w:val="center" w:pos="4680"/>
        <w:tab w:val="right" w:pos="9360"/>
      </w:tabs>
      <w:spacing w:line="240" w:lineRule="auto"/>
      <w:jc w:val="righ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3340D2" w14:textId="77777777" w:rsidR="00392C43" w:rsidRDefault="00392C43">
      <w:pPr>
        <w:spacing w:line="240" w:lineRule="auto"/>
      </w:pPr>
      <w:r>
        <w:separator/>
      </w:r>
    </w:p>
  </w:footnote>
  <w:footnote w:type="continuationSeparator" w:id="0">
    <w:p w14:paraId="45E8ECC1" w14:textId="77777777" w:rsidR="00392C43" w:rsidRDefault="00392C4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9B" w14:textId="77777777" w:rsidR="008120D8" w:rsidRDefault="008120D8">
    <w:pPr>
      <w:pBdr>
        <w:top w:val="nil"/>
        <w:left w:val="nil"/>
        <w:bottom w:val="nil"/>
        <w:right w:val="nil"/>
        <w:between w:val="nil"/>
      </w:pBdr>
      <w:tabs>
        <w:tab w:val="center" w:pos="4680"/>
        <w:tab w:val="right" w:pos="9360"/>
        <w:tab w:val="right" w:pos="9000"/>
      </w:tabs>
      <w:spacing w:line="240" w:lineRule="auto"/>
      <w:jc w:val="right"/>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9A" w14:textId="77777777" w:rsidR="008120D8" w:rsidRDefault="008120D8">
    <w:pPr>
      <w:pBdr>
        <w:top w:val="nil"/>
        <w:left w:val="nil"/>
        <w:bottom w:val="nil"/>
        <w:right w:val="nil"/>
        <w:between w:val="nil"/>
      </w:pBdr>
      <w:tabs>
        <w:tab w:val="center" w:pos="4680"/>
        <w:tab w:val="right" w:pos="9360"/>
      </w:tabs>
      <w:spacing w:line="240" w:lineRule="auto"/>
      <w:jc w:val="right"/>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9C" w14:textId="77777777" w:rsidR="008120D8" w:rsidRDefault="00392C43">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9F" w14:textId="70963F1D" w:rsidR="008120D8" w:rsidRDefault="00392C43">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Mental Health    </w:t>
    </w:r>
    <w:r>
      <w:rPr>
        <w:color w:val="000000"/>
      </w:rPr>
      <w:fldChar w:fldCharType="begin"/>
    </w:r>
    <w:r>
      <w:rPr>
        <w:color w:val="000000"/>
      </w:rPr>
      <w:instrText>PAGE</w:instrText>
    </w:r>
    <w:r w:rsidR="00B73952">
      <w:rPr>
        <w:color w:val="000000"/>
      </w:rPr>
      <w:fldChar w:fldCharType="separate"/>
    </w:r>
    <w:r w:rsidR="00B73952">
      <w:rPr>
        <w:noProof/>
        <w:color w:val="000000"/>
      </w:rPr>
      <w:t>2</w:t>
    </w:r>
    <w:r>
      <w:rPr>
        <w:color w:val="000000"/>
      </w:rPr>
      <w:fldChar w:fldCharType="end"/>
    </w:r>
  </w:p>
  <w:p w14:paraId="000000A0" w14:textId="77777777" w:rsidR="008120D8" w:rsidRDefault="008120D8"/>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9D" w14:textId="6D480B28" w:rsidR="008120D8" w:rsidRDefault="00392C43">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Mental Health    </w:t>
    </w:r>
    <w:r>
      <w:rPr>
        <w:color w:val="000000"/>
      </w:rPr>
      <w:fldChar w:fldCharType="begin"/>
    </w:r>
    <w:r>
      <w:rPr>
        <w:color w:val="000000"/>
      </w:rPr>
      <w:instrText>PAGE</w:instrText>
    </w:r>
    <w:r w:rsidR="00B73952">
      <w:rPr>
        <w:color w:val="000000"/>
      </w:rPr>
      <w:fldChar w:fldCharType="separate"/>
    </w:r>
    <w:r w:rsidR="00B73952">
      <w:rPr>
        <w:noProof/>
        <w:color w:val="000000"/>
      </w:rPr>
      <w:t>1</w:t>
    </w:r>
    <w:r>
      <w:rPr>
        <w:color w:val="000000"/>
      </w:rPr>
      <w:fldChar w:fldCharType="end"/>
    </w:r>
  </w:p>
  <w:p w14:paraId="0000009E" w14:textId="77777777" w:rsidR="008120D8" w:rsidRDefault="00392C43">
    <w:pPr>
      <w:pBdr>
        <w:top w:val="nil"/>
        <w:left w:val="nil"/>
        <w:bottom w:val="nil"/>
        <w:right w:val="nil"/>
        <w:between w:val="nil"/>
      </w:pBdr>
      <w:tabs>
        <w:tab w:val="center" w:pos="4680"/>
        <w:tab w:val="right" w:pos="9360"/>
      </w:tabs>
      <w:spacing w:line="240" w:lineRule="auto"/>
      <w:rPr>
        <w:color w:val="000000"/>
      </w:rPr>
    </w:pPr>
    <w:r>
      <w:rPr>
        <w:color w:val="000000"/>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9074F"/>
    <w:multiLevelType w:val="multilevel"/>
    <w:tmpl w:val="0908D0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4E32194D"/>
    <w:multiLevelType w:val="multilevel"/>
    <w:tmpl w:val="CC4E62A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B685CFB"/>
    <w:multiLevelType w:val="multilevel"/>
    <w:tmpl w:val="8722BF2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120D8"/>
    <w:rsid w:val="00392C43"/>
    <w:rsid w:val="003F0184"/>
    <w:rsid w:val="008120D8"/>
    <w:rsid w:val="00B73952"/>
    <w:rsid w:val="00CC2F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036A4"/>
  <w15:docId w15:val="{54A8C3CC-205D-423B-8C38-EA9DDB1933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4"/>
        <w:szCs w:val="24"/>
        <w:lang w:val="en-GB" w:eastAsia="en-GB" w:bidi="ar-SA"/>
      </w:rPr>
    </w:rPrDefault>
    <w:pPrDefault>
      <w:pPr>
        <w:spacing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001"/>
    <w:pPr>
      <w:contextualSpacing/>
    </w:pPr>
  </w:style>
  <w:style w:type="paragraph" w:styleId="Heading1">
    <w:name w:val="heading 1"/>
    <w:basedOn w:val="Normal"/>
    <w:next w:val="Normal"/>
    <w:link w:val="Heading1Char"/>
    <w:uiPriority w:val="9"/>
    <w:qFormat/>
    <w:rsid w:val="00E96001"/>
    <w:pPr>
      <w:keepNext/>
      <w:keepLines/>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5634C0"/>
    <w:pPr>
      <w:keepNext/>
      <w:keepLines/>
      <w:outlineLvl w:val="1"/>
    </w:pPr>
    <w:rPr>
      <w:rFonts w:eastAsiaTheme="majorEastAsia" w:cstheme="majorBidi"/>
      <w:bCs/>
      <w:i/>
      <w:szCs w:val="26"/>
    </w:rPr>
  </w:style>
  <w:style w:type="paragraph" w:styleId="Heading3">
    <w:name w:val="heading 3"/>
    <w:basedOn w:val="Normal"/>
    <w:next w:val="Normal"/>
    <w:link w:val="Heading3Char"/>
    <w:uiPriority w:val="9"/>
    <w:semiHidden/>
    <w:unhideWhenUsed/>
    <w:qFormat/>
    <w:rsid w:val="00FB2D3D"/>
    <w:pPr>
      <w:keepNext/>
      <w:keepLines/>
      <w:ind w:left="1440"/>
      <w:outlineLvl w:val="2"/>
    </w:pPr>
    <w:rPr>
      <w:rFonts w:eastAsiaTheme="majorEastAsia" w:cstheme="majorBidi"/>
      <w:bCs/>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E96001"/>
    <w:rPr>
      <w:rFonts w:ascii="Arial" w:eastAsiaTheme="majorEastAsia" w:hAnsi="Arial" w:cstheme="majorBidi"/>
      <w:b/>
      <w:bCs/>
      <w:i/>
      <w:sz w:val="24"/>
      <w:szCs w:val="28"/>
    </w:rPr>
  </w:style>
  <w:style w:type="character" w:customStyle="1" w:styleId="Heading2Char">
    <w:name w:val="Heading 2 Char"/>
    <w:basedOn w:val="DefaultParagraphFont"/>
    <w:link w:val="Heading2"/>
    <w:uiPriority w:val="9"/>
    <w:rsid w:val="005634C0"/>
    <w:rPr>
      <w:rFonts w:ascii="Arial" w:eastAsiaTheme="majorEastAsia" w:hAnsi="Arial" w:cstheme="majorBidi"/>
      <w:bCs/>
      <w:i/>
      <w:sz w:val="24"/>
      <w:szCs w:val="26"/>
    </w:rPr>
  </w:style>
  <w:style w:type="character" w:customStyle="1" w:styleId="Heading3Char">
    <w:name w:val="Heading 3 Char"/>
    <w:basedOn w:val="DefaultParagraphFont"/>
    <w:link w:val="Heading3"/>
    <w:uiPriority w:val="9"/>
    <w:rsid w:val="00FB2D3D"/>
    <w:rPr>
      <w:rFonts w:ascii="Times New Roman" w:eastAsiaTheme="majorEastAsia" w:hAnsi="Times New Roman" w:cstheme="majorBidi"/>
      <w:bCs/>
      <w:sz w:val="24"/>
    </w:rPr>
  </w:style>
  <w:style w:type="paragraph" w:styleId="Header">
    <w:name w:val="header"/>
    <w:basedOn w:val="Normal"/>
    <w:link w:val="HeaderChar"/>
    <w:uiPriority w:val="99"/>
    <w:unhideWhenUsed/>
    <w:rsid w:val="00FB2D3D"/>
    <w:pPr>
      <w:tabs>
        <w:tab w:val="center" w:pos="4680"/>
        <w:tab w:val="right" w:pos="9360"/>
      </w:tabs>
      <w:spacing w:line="240" w:lineRule="auto"/>
    </w:pPr>
  </w:style>
  <w:style w:type="character" w:customStyle="1" w:styleId="HeaderChar">
    <w:name w:val="Header Char"/>
    <w:basedOn w:val="DefaultParagraphFont"/>
    <w:link w:val="Header"/>
    <w:uiPriority w:val="99"/>
    <w:rsid w:val="00FB2D3D"/>
    <w:rPr>
      <w:rFonts w:ascii="Times New Roman" w:hAnsi="Times New Roman"/>
      <w:sz w:val="24"/>
    </w:rPr>
  </w:style>
  <w:style w:type="paragraph" w:styleId="ListParagraph">
    <w:name w:val="List Paragraph"/>
    <w:basedOn w:val="Normal"/>
    <w:uiPriority w:val="34"/>
    <w:qFormat/>
    <w:rsid w:val="00FB2D3D"/>
    <w:pPr>
      <w:ind w:left="720"/>
    </w:pPr>
  </w:style>
  <w:style w:type="paragraph" w:styleId="TOCHeading">
    <w:name w:val="TOC Heading"/>
    <w:basedOn w:val="Heading1"/>
    <w:next w:val="Normal"/>
    <w:uiPriority w:val="39"/>
    <w:unhideWhenUsed/>
    <w:qFormat/>
    <w:rsid w:val="00FB2D3D"/>
    <w:pPr>
      <w:spacing w:before="480" w:line="276" w:lineRule="auto"/>
      <w:contextualSpacing w:val="0"/>
      <w:outlineLvl w:val="9"/>
    </w:pPr>
    <w:rPr>
      <w:rFonts w:asciiTheme="majorHAnsi" w:hAnsiTheme="majorHAnsi"/>
      <w:i w:val="0"/>
      <w:color w:val="365F91" w:themeColor="accent1" w:themeShade="BF"/>
      <w:sz w:val="28"/>
    </w:rPr>
  </w:style>
  <w:style w:type="paragraph" w:styleId="TOC1">
    <w:name w:val="toc 1"/>
    <w:basedOn w:val="Normal"/>
    <w:next w:val="Normal"/>
    <w:autoRedefine/>
    <w:uiPriority w:val="39"/>
    <w:unhideWhenUsed/>
    <w:rsid w:val="00FB2D3D"/>
    <w:pPr>
      <w:spacing w:after="100"/>
    </w:pPr>
  </w:style>
  <w:style w:type="paragraph" w:styleId="TOC2">
    <w:name w:val="toc 2"/>
    <w:basedOn w:val="Normal"/>
    <w:next w:val="Normal"/>
    <w:autoRedefine/>
    <w:uiPriority w:val="39"/>
    <w:unhideWhenUsed/>
    <w:rsid w:val="00FB2D3D"/>
    <w:pPr>
      <w:spacing w:after="100"/>
      <w:ind w:left="240"/>
    </w:pPr>
  </w:style>
  <w:style w:type="paragraph" w:styleId="TOC3">
    <w:name w:val="toc 3"/>
    <w:basedOn w:val="Normal"/>
    <w:next w:val="Normal"/>
    <w:autoRedefine/>
    <w:uiPriority w:val="39"/>
    <w:unhideWhenUsed/>
    <w:rsid w:val="00FB2D3D"/>
    <w:pPr>
      <w:spacing w:after="100"/>
      <w:ind w:left="480"/>
    </w:pPr>
  </w:style>
  <w:style w:type="character" w:styleId="Hyperlink">
    <w:name w:val="Hyperlink"/>
    <w:basedOn w:val="DefaultParagraphFont"/>
    <w:uiPriority w:val="99"/>
    <w:unhideWhenUsed/>
    <w:rsid w:val="00FB2D3D"/>
    <w:rPr>
      <w:color w:val="0000FF" w:themeColor="hyperlink"/>
      <w:u w:val="single"/>
    </w:rPr>
  </w:style>
  <w:style w:type="table" w:styleId="TableGrid">
    <w:name w:val="Table Grid"/>
    <w:basedOn w:val="TableNormal"/>
    <w:uiPriority w:val="59"/>
    <w:rsid w:val="00FB2D3D"/>
    <w:pPr>
      <w:spacing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B2D3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B2D3D"/>
    <w:rPr>
      <w:rFonts w:ascii="Tahoma" w:hAnsi="Tahoma" w:cs="Tahoma"/>
      <w:sz w:val="16"/>
      <w:szCs w:val="16"/>
    </w:rPr>
  </w:style>
  <w:style w:type="paragraph" w:styleId="Footer">
    <w:name w:val="footer"/>
    <w:basedOn w:val="Normal"/>
    <w:link w:val="FooterChar"/>
    <w:uiPriority w:val="99"/>
    <w:unhideWhenUsed/>
    <w:rsid w:val="00FB2D3D"/>
    <w:pPr>
      <w:tabs>
        <w:tab w:val="center" w:pos="4680"/>
        <w:tab w:val="right" w:pos="9360"/>
      </w:tabs>
      <w:spacing w:line="240" w:lineRule="auto"/>
    </w:pPr>
  </w:style>
  <w:style w:type="character" w:customStyle="1" w:styleId="FooterChar">
    <w:name w:val="Footer Char"/>
    <w:basedOn w:val="DefaultParagraphFont"/>
    <w:link w:val="Footer"/>
    <w:uiPriority w:val="99"/>
    <w:rsid w:val="00FB2D3D"/>
    <w:rPr>
      <w:rFonts w:ascii="Times New Roman" w:hAnsi="Times New Roman"/>
      <w:sz w:val="24"/>
    </w:rPr>
  </w:style>
  <w:style w:type="character" w:styleId="Emphasis">
    <w:name w:val="Emphasis"/>
    <w:basedOn w:val="DefaultParagraphFont"/>
    <w:uiPriority w:val="20"/>
    <w:qFormat/>
    <w:rsid w:val="00490484"/>
    <w:rPr>
      <w:i/>
      <w:iCs/>
    </w:rPr>
  </w:style>
  <w:style w:type="paragraph" w:styleId="NormalWeb">
    <w:name w:val="Normal (Web)"/>
    <w:basedOn w:val="Normal"/>
    <w:uiPriority w:val="99"/>
    <w:unhideWhenUsed/>
    <w:rsid w:val="00490484"/>
    <w:pPr>
      <w:spacing w:before="100" w:beforeAutospacing="1" w:after="100" w:afterAutospacing="1" w:line="240" w:lineRule="auto"/>
      <w:contextualSpacing w:val="0"/>
    </w:pPr>
    <w:rPr>
      <w:rFonts w:eastAsia="Times New Roman" w:cs="Times New Roman"/>
    </w:rPr>
  </w:style>
  <w:style w:type="paragraph" w:customStyle="1" w:styleId="css-exrw3m">
    <w:name w:val="css-exrw3m"/>
    <w:basedOn w:val="Normal"/>
    <w:rsid w:val="00495E29"/>
    <w:pPr>
      <w:spacing w:before="100" w:beforeAutospacing="1" w:after="100" w:afterAutospacing="1" w:line="240" w:lineRule="auto"/>
      <w:contextualSpacing w:val="0"/>
    </w:pPr>
    <w:rPr>
      <w:rFonts w:eastAsia="Times New Roman" w:cs="Times New Roman"/>
    </w:rPr>
  </w:style>
  <w:style w:type="paragraph" w:styleId="NoSpacing">
    <w:name w:val="No Spacing"/>
    <w:uiPriority w:val="1"/>
    <w:qFormat/>
    <w:rsid w:val="004E5177"/>
    <w:pPr>
      <w:spacing w:line="240" w:lineRule="auto"/>
      <w:contextualSpacing/>
    </w:pPr>
  </w:style>
  <w:style w:type="table" w:styleId="GridTable1Light">
    <w:name w:val="Grid Table 1 Light"/>
    <w:basedOn w:val="TableNormal"/>
    <w:uiPriority w:val="46"/>
    <w:rsid w:val="00253080"/>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odyText">
    <w:name w:val="Body Text"/>
    <w:basedOn w:val="Normal"/>
    <w:link w:val="BodyTextChar"/>
    <w:uiPriority w:val="1"/>
    <w:qFormat/>
    <w:rsid w:val="008613D5"/>
    <w:pPr>
      <w:widowControl w:val="0"/>
      <w:autoSpaceDE w:val="0"/>
      <w:autoSpaceDN w:val="0"/>
      <w:spacing w:line="240" w:lineRule="auto"/>
      <w:contextualSpacing w:val="0"/>
    </w:pPr>
    <w:rPr>
      <w:rFonts w:ascii="Times New Roman" w:eastAsia="Times New Roman" w:hAnsi="Times New Roman" w:cs="Times New Roman"/>
      <w:lang w:val="en-US"/>
    </w:rPr>
  </w:style>
  <w:style w:type="character" w:customStyle="1" w:styleId="BodyTextChar">
    <w:name w:val="Body Text Char"/>
    <w:basedOn w:val="DefaultParagraphFont"/>
    <w:link w:val="BodyText"/>
    <w:uiPriority w:val="1"/>
    <w:rsid w:val="008613D5"/>
    <w:rPr>
      <w:rFonts w:ascii="Times New Roman" w:eastAsia="Times New Roman" w:hAnsi="Times New Roman" w:cs="Times New Roman"/>
      <w:sz w:val="24"/>
      <w:szCs w:val="24"/>
      <w:lang w:val="en-US"/>
    </w:rPr>
  </w:style>
  <w:style w:type="paragraph" w:customStyle="1" w:styleId="TableParagraph">
    <w:name w:val="Table Paragraph"/>
    <w:basedOn w:val="Normal"/>
    <w:uiPriority w:val="1"/>
    <w:qFormat/>
    <w:rsid w:val="008613D5"/>
    <w:pPr>
      <w:widowControl w:val="0"/>
      <w:autoSpaceDE w:val="0"/>
      <w:autoSpaceDN w:val="0"/>
      <w:spacing w:line="240" w:lineRule="auto"/>
      <w:contextualSpacing w:val="0"/>
    </w:pPr>
    <w:rPr>
      <w:rFonts w:ascii="Times New Roman" w:eastAsia="Times New Roman" w:hAnsi="Times New Roman" w:cs="Times New Roman"/>
      <w:lang w:val="en-US"/>
    </w:rPr>
  </w:style>
  <w:style w:type="character" w:styleId="CommentReference">
    <w:name w:val="annotation reference"/>
    <w:basedOn w:val="DefaultParagraphFont"/>
    <w:uiPriority w:val="99"/>
    <w:semiHidden/>
    <w:unhideWhenUsed/>
    <w:rsid w:val="00452651"/>
    <w:rPr>
      <w:sz w:val="16"/>
      <w:szCs w:val="16"/>
    </w:rPr>
  </w:style>
  <w:style w:type="paragraph" w:styleId="CommentText">
    <w:name w:val="annotation text"/>
    <w:basedOn w:val="Normal"/>
    <w:link w:val="CommentTextChar"/>
    <w:uiPriority w:val="99"/>
    <w:semiHidden/>
    <w:unhideWhenUsed/>
    <w:rsid w:val="00452651"/>
    <w:pPr>
      <w:spacing w:line="240" w:lineRule="auto"/>
    </w:pPr>
    <w:rPr>
      <w:sz w:val="20"/>
      <w:szCs w:val="20"/>
    </w:rPr>
  </w:style>
  <w:style w:type="character" w:customStyle="1" w:styleId="CommentTextChar">
    <w:name w:val="Comment Text Char"/>
    <w:basedOn w:val="DefaultParagraphFont"/>
    <w:link w:val="CommentText"/>
    <w:uiPriority w:val="99"/>
    <w:semiHidden/>
    <w:rsid w:val="0045265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52651"/>
    <w:rPr>
      <w:b/>
      <w:bCs/>
    </w:rPr>
  </w:style>
  <w:style w:type="character" w:customStyle="1" w:styleId="CommentSubjectChar">
    <w:name w:val="Comment Subject Char"/>
    <w:basedOn w:val="CommentTextChar"/>
    <w:link w:val="CommentSubject"/>
    <w:uiPriority w:val="99"/>
    <w:semiHidden/>
    <w:rsid w:val="00452651"/>
    <w:rPr>
      <w:rFonts w:ascii="Arial" w:hAnsi="Arial"/>
      <w:b/>
      <w:bCs/>
      <w:sz w:val="20"/>
      <w:szCs w:val="20"/>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LADiEExBgAckBGRew70uQo2B8fQ==">AMUW2mUDeOeNtobR4UhEkmZH3fq9MoJWP3tXPXhXeDdOaXFO9LDOdWQ5YLUJlP0BStMWAeYi7eMNtH7g160TA/m/VAyVDmnP+xoZkh8p8NS/Uj9y+LSZD/Z7QN9VWLUFT9T/yZ6nOoCle7aeKSHaCCdmOGhzZTd61aUTiukJ884ohApw89+Gs7LNlytwDVa1PRN940YG8lIKXBXukR5YbiSE3S7uDtEnTUXBWWPIjiXxlaOJL3OEicr2Oc8yBXnZ3CqrZfFpKAjsiPAMU5Dz3yTfyiKTkO9M91mOiVefD/qM8wRie49DPMk8z3jBFwsugu9Sn8pk4zcRYO73KtIUZ4foZYR/pFOozyGmMg4+ExMgLr1CUVCmAh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3880</Words>
  <Characters>22117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Kashif Ali</dc:creator>
  <cp:lastModifiedBy>Tahira Jabeen</cp:lastModifiedBy>
  <cp:revision>2</cp:revision>
  <dcterms:created xsi:type="dcterms:W3CDTF">2021-03-30T22:13:00Z</dcterms:created>
  <dcterms:modified xsi:type="dcterms:W3CDTF">2021-03-30T22:13:00Z</dcterms:modified>
</cp:coreProperties>
</file>