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41"/>
        <w:gridCol w:w="3975"/>
      </w:tblGrid>
      <w:tr w:rsidR="00602C4B" w:rsidRPr="00330917" w14:paraId="68E91064" w14:textId="77777777" w:rsidTr="00085A4E">
        <w:trPr>
          <w:trHeight w:val="2706"/>
          <w:jc w:val="center"/>
        </w:trPr>
        <w:tc>
          <w:tcPr>
            <w:tcW w:w="4508" w:type="dxa"/>
            <w:tcBorders>
              <w:top w:val="single" w:sz="4" w:space="0" w:color="auto"/>
              <w:left w:val="single" w:sz="4" w:space="0" w:color="auto"/>
              <w:right w:val="single" w:sz="4" w:space="0" w:color="auto"/>
            </w:tcBorders>
            <w:shd w:val="clear" w:color="auto" w:fill="auto"/>
          </w:tcPr>
          <w:p w14:paraId="21B4D299" w14:textId="04C1520D" w:rsidR="00A60F09" w:rsidRPr="000A7D84" w:rsidRDefault="00602C4B" w:rsidP="00A60F09">
            <w:pPr>
              <w:rPr>
                <w:rFonts w:cs="Times New Roman"/>
                <w:b/>
                <w:bCs/>
                <w:i/>
                <w:iCs/>
                <w:color w:val="BFBFBF" w:themeColor="background1" w:themeShade="BF"/>
                <w:sz w:val="22"/>
              </w:rPr>
            </w:pPr>
            <w:r w:rsidRPr="000A7D84">
              <w:rPr>
                <w:rFonts w:eastAsia="Times New Roman" w:cs="Times New Roman"/>
                <w:b/>
                <w:bCs/>
                <w:color w:val="auto"/>
                <w:sz w:val="22"/>
              </w:rPr>
              <w:t>Student Name:</w:t>
            </w:r>
            <w:r w:rsidR="00A60F09" w:rsidRPr="000A7D84">
              <w:rPr>
                <w:rFonts w:eastAsia="Times New Roman" w:cs="Times New Roman"/>
                <w:b/>
                <w:bCs/>
                <w:color w:val="auto"/>
                <w:sz w:val="22"/>
              </w:rPr>
              <w:t xml:space="preserve"> </w:t>
            </w:r>
            <w:r w:rsidR="00C913B7">
              <w:rPr>
                <w:rFonts w:cs="Times New Roman"/>
                <w:b/>
                <w:bCs/>
                <w:color w:val="auto"/>
                <w:sz w:val="22"/>
              </w:rPr>
              <w:t>Constantin-Adrian Vasiliu</w:t>
            </w:r>
          </w:p>
          <w:p w14:paraId="0225E82F" w14:textId="7705951E" w:rsidR="00602C4B" w:rsidRPr="000A7D84" w:rsidRDefault="00602C4B" w:rsidP="00675DCB">
            <w:pPr>
              <w:keepNext/>
              <w:spacing w:before="120" w:after="0" w:line="276" w:lineRule="auto"/>
              <w:rPr>
                <w:rFonts w:cs="Times New Roman"/>
                <w:b/>
                <w:bCs/>
                <w:noProof/>
                <w:sz w:val="22"/>
                <w:lang w:eastAsia="en-GB"/>
              </w:rPr>
            </w:pPr>
            <w:r w:rsidRPr="000A7D84">
              <w:rPr>
                <w:rFonts w:eastAsia="Times New Roman" w:cs="Times New Roman"/>
                <w:b/>
                <w:bCs/>
                <w:color w:val="auto"/>
                <w:sz w:val="22"/>
                <w:lang w:val="en-AU"/>
              </w:rPr>
              <w:t>Student ID:</w:t>
            </w:r>
            <w:r w:rsidR="00C913B7">
              <w:rPr>
                <w:rFonts w:cs="Times New Roman"/>
                <w:b/>
                <w:bCs/>
                <w:sz w:val="22"/>
                <w:lang w:val="en-AU"/>
              </w:rPr>
              <w:t xml:space="preserve"> 2229175</w:t>
            </w:r>
          </w:p>
          <w:p w14:paraId="0348FFA9" w14:textId="36381C4C" w:rsidR="00602C4B" w:rsidRPr="000A7D84" w:rsidRDefault="00602C4B" w:rsidP="00602C4B">
            <w:pPr>
              <w:keepNext/>
              <w:spacing w:before="120" w:after="0" w:line="276" w:lineRule="auto"/>
              <w:rPr>
                <w:rFonts w:eastAsia="Times New Roman" w:cs="Times New Roman"/>
                <w:b/>
                <w:bCs/>
                <w:color w:val="auto"/>
                <w:sz w:val="22"/>
                <w:lang w:val="en-AU"/>
              </w:rPr>
            </w:pPr>
            <w:r w:rsidRPr="000A7D84">
              <w:rPr>
                <w:rFonts w:eastAsia="Times New Roman" w:cs="Times New Roman"/>
                <w:b/>
                <w:bCs/>
                <w:color w:val="auto"/>
                <w:sz w:val="22"/>
                <w:lang w:val="en-AU"/>
              </w:rPr>
              <w:t>Module Title:</w:t>
            </w:r>
            <w:r w:rsidR="00C913B7">
              <w:rPr>
                <w:rFonts w:cs="Times New Roman"/>
                <w:b/>
                <w:bCs/>
                <w:color w:val="auto"/>
                <w:sz w:val="22"/>
                <w:lang w:val="en-AU"/>
              </w:rPr>
              <w:t xml:space="preserve"> Foreign Languages and Cultural Awareness</w:t>
            </w:r>
          </w:p>
          <w:p w14:paraId="2284ACCC" w14:textId="1419E349" w:rsidR="00602C4B" w:rsidRPr="000A7D84" w:rsidRDefault="00602C4B" w:rsidP="00602C4B">
            <w:pPr>
              <w:keepNext/>
              <w:spacing w:before="120" w:after="0" w:line="276" w:lineRule="auto"/>
              <w:rPr>
                <w:rFonts w:eastAsia="Times New Roman" w:cs="Times New Roman"/>
                <w:b/>
                <w:bCs/>
                <w:color w:val="auto"/>
                <w:sz w:val="22"/>
                <w:lang w:val="en-AU"/>
              </w:rPr>
            </w:pPr>
            <w:r w:rsidRPr="000A7D84">
              <w:rPr>
                <w:rFonts w:eastAsia="Times New Roman" w:cs="Times New Roman"/>
                <w:b/>
                <w:bCs/>
                <w:color w:val="auto"/>
                <w:sz w:val="22"/>
                <w:lang w:val="en-AU"/>
              </w:rPr>
              <w:t>Module Code:</w:t>
            </w:r>
            <w:r w:rsidR="00C913B7">
              <w:rPr>
                <w:rFonts w:cs="Times New Roman"/>
                <w:b/>
                <w:bCs/>
                <w:color w:val="auto"/>
                <w:sz w:val="22"/>
                <w:lang w:val="en-AU"/>
              </w:rPr>
              <w:t xml:space="preserve"> BMIH5003</w:t>
            </w:r>
          </w:p>
          <w:p w14:paraId="489EC369" w14:textId="27438405" w:rsidR="00602C4B" w:rsidRPr="000A7D84" w:rsidRDefault="00602C4B" w:rsidP="00602C4B">
            <w:pPr>
              <w:keepNext/>
              <w:spacing w:before="120" w:after="0" w:line="276" w:lineRule="auto"/>
              <w:rPr>
                <w:rFonts w:eastAsia="Times New Roman" w:cs="Times New Roman"/>
                <w:b/>
                <w:bCs/>
                <w:color w:val="auto"/>
                <w:sz w:val="22"/>
                <w:lang w:val="en-AU"/>
              </w:rPr>
            </w:pPr>
            <w:r w:rsidRPr="000A7D84">
              <w:rPr>
                <w:rFonts w:eastAsia="Times New Roman" w:cs="Times New Roman"/>
                <w:b/>
                <w:bCs/>
                <w:color w:val="auto"/>
                <w:sz w:val="22"/>
                <w:lang w:val="en-AU"/>
              </w:rPr>
              <w:t>Lecturer:</w:t>
            </w:r>
            <w:r w:rsidR="00C913B7">
              <w:rPr>
                <w:rFonts w:cs="Times New Roman"/>
                <w:b/>
                <w:bCs/>
                <w:color w:val="auto"/>
                <w:sz w:val="22"/>
                <w:lang w:val="en-AU"/>
              </w:rPr>
              <w:t xml:space="preserve"> Heidi Prosser</w:t>
            </w:r>
          </w:p>
          <w:p w14:paraId="0260DAF0" w14:textId="166AB9C0" w:rsidR="00DA485D" w:rsidRDefault="00DA485D" w:rsidP="00602C4B">
            <w:pPr>
              <w:keepNext/>
              <w:spacing w:before="120" w:after="0" w:line="276" w:lineRule="auto"/>
              <w:rPr>
                <w:rFonts w:asciiTheme="minorHAnsi" w:hAnsiTheme="minorHAnsi"/>
                <w:b/>
                <w:bCs/>
                <w:noProof/>
              </w:rPr>
            </w:pPr>
            <w:r w:rsidRPr="000A7D84">
              <w:rPr>
                <w:rFonts w:cs="Times New Roman"/>
                <w:b/>
                <w:bCs/>
                <w:noProof/>
                <w:sz w:val="22"/>
              </w:rPr>
              <w:t>Date:</w:t>
            </w:r>
            <w:r w:rsidR="00C913B7">
              <w:rPr>
                <w:rFonts w:cs="Times New Roman"/>
                <w:b/>
                <w:bCs/>
                <w:noProof/>
                <w:sz w:val="22"/>
              </w:rPr>
              <w:t xml:space="preserve"> 25.01.2024</w:t>
            </w:r>
          </w:p>
        </w:tc>
        <w:tc>
          <w:tcPr>
            <w:tcW w:w="4508" w:type="dxa"/>
            <w:tcBorders>
              <w:top w:val="single" w:sz="4" w:space="0" w:color="auto"/>
              <w:left w:val="single" w:sz="4" w:space="0" w:color="auto"/>
              <w:right w:val="single" w:sz="4" w:space="0" w:color="auto"/>
            </w:tcBorders>
            <w:shd w:val="clear" w:color="auto" w:fill="DBDBDB" w:themeFill="accent3" w:themeFillTint="66"/>
          </w:tcPr>
          <w:p w14:paraId="10B773FB" w14:textId="3273FD66" w:rsidR="00602C4B" w:rsidRPr="00675DCB" w:rsidRDefault="00602C4B" w:rsidP="00675DCB">
            <w:pPr>
              <w:keepNext/>
              <w:spacing w:before="120" w:after="0" w:line="276" w:lineRule="auto"/>
              <w:rPr>
                <w:rFonts w:ascii="Arial" w:eastAsia="Times New Roman" w:hAnsi="Arial" w:cs="Times New Roman"/>
                <w:b/>
                <w:bCs/>
                <w:color w:val="auto"/>
                <w:sz w:val="20"/>
                <w:szCs w:val="20"/>
              </w:rPr>
            </w:pPr>
            <w:r w:rsidRPr="00675DCB">
              <w:rPr>
                <w:b/>
                <w:bCs/>
                <w:noProof/>
              </w:rPr>
              <w:drawing>
                <wp:anchor distT="0" distB="0" distL="114300" distR="114300" simplePos="0" relativeHeight="251661312" behindDoc="0" locked="0" layoutInCell="1" allowOverlap="1" wp14:anchorId="239184E0" wp14:editId="23FBFE6E">
                  <wp:simplePos x="0" y="0"/>
                  <wp:positionH relativeFrom="column">
                    <wp:posOffset>307128</wp:posOffset>
                  </wp:positionH>
                  <wp:positionV relativeFrom="paragraph">
                    <wp:posOffset>399415</wp:posOffset>
                  </wp:positionV>
                  <wp:extent cx="2099310" cy="935355"/>
                  <wp:effectExtent l="19050" t="19050" r="15240" b="17145"/>
                  <wp:wrapNone/>
                  <wp:docPr id="1691439404"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099310" cy="93535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tc>
      </w:tr>
      <w:tr w:rsidR="00910929" w:rsidRPr="00330917" w14:paraId="194C8DA7" w14:textId="77777777" w:rsidTr="00910929">
        <w:trPr>
          <w:trHeight w:val="1737"/>
          <w:jc w:val="center"/>
        </w:trPr>
        <w:tc>
          <w:tcPr>
            <w:tcW w:w="9016" w:type="dxa"/>
            <w:gridSpan w:val="2"/>
            <w:tcBorders>
              <w:top w:val="single" w:sz="4" w:space="0" w:color="auto"/>
              <w:left w:val="single" w:sz="4" w:space="0" w:color="auto"/>
              <w:right w:val="single" w:sz="4" w:space="0" w:color="auto"/>
            </w:tcBorders>
            <w:shd w:val="clear" w:color="auto" w:fill="auto"/>
          </w:tcPr>
          <w:p w14:paraId="087FB84C" w14:textId="77777777" w:rsidR="00910929" w:rsidRDefault="00910929" w:rsidP="00910929">
            <w:pPr>
              <w:keepNext/>
              <w:spacing w:before="120" w:after="0" w:line="276" w:lineRule="auto"/>
              <w:rPr>
                <w:b/>
                <w:bCs/>
                <w:noProof/>
                <w:sz w:val="36"/>
                <w:szCs w:val="32"/>
              </w:rPr>
            </w:pPr>
          </w:p>
          <w:p w14:paraId="2D9E2069" w14:textId="77777777" w:rsidR="00910929" w:rsidRDefault="00910929" w:rsidP="00910929">
            <w:pPr>
              <w:keepNext/>
              <w:spacing w:before="120" w:after="0" w:line="276" w:lineRule="auto"/>
              <w:jc w:val="center"/>
              <w:rPr>
                <w:b/>
                <w:bCs/>
                <w:noProof/>
                <w:sz w:val="36"/>
                <w:szCs w:val="32"/>
              </w:rPr>
            </w:pPr>
            <w:r w:rsidRPr="00910929">
              <w:rPr>
                <w:b/>
                <w:bCs/>
                <w:noProof/>
                <w:sz w:val="36"/>
                <w:szCs w:val="32"/>
              </w:rPr>
              <w:t>ASSIGNMENT 1: PORTFOLIO</w:t>
            </w:r>
          </w:p>
          <w:p w14:paraId="5AA8AFC3" w14:textId="77777777" w:rsidR="008C0A30" w:rsidRDefault="008C0A30" w:rsidP="00910929">
            <w:pPr>
              <w:keepNext/>
              <w:spacing w:before="120" w:after="0" w:line="276" w:lineRule="auto"/>
              <w:jc w:val="center"/>
              <w:rPr>
                <w:b/>
                <w:bCs/>
                <w:noProof/>
                <w:sz w:val="32"/>
                <w:szCs w:val="28"/>
              </w:rPr>
            </w:pPr>
            <w:r w:rsidRPr="008C0A30">
              <w:rPr>
                <w:b/>
                <w:bCs/>
                <w:noProof/>
                <w:sz w:val="32"/>
                <w:szCs w:val="28"/>
              </w:rPr>
              <w:t>(4 Components)</w:t>
            </w:r>
          </w:p>
          <w:p w14:paraId="3EB74E88" w14:textId="490B50A3" w:rsidR="003164B2" w:rsidRPr="00675DCB" w:rsidRDefault="003164B2" w:rsidP="00910929">
            <w:pPr>
              <w:keepNext/>
              <w:spacing w:before="120" w:after="0" w:line="276" w:lineRule="auto"/>
              <w:jc w:val="center"/>
              <w:rPr>
                <w:b/>
                <w:bCs/>
                <w:noProof/>
              </w:rPr>
            </w:pPr>
          </w:p>
        </w:tc>
      </w:tr>
      <w:tr w:rsidR="007C2128" w:rsidRPr="00330917" w14:paraId="78D50DC6" w14:textId="77777777" w:rsidTr="0064455E">
        <w:trPr>
          <w:trHeight w:val="2020"/>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069E27FF" w14:textId="2162FA63" w:rsidR="007C2128" w:rsidRDefault="007C2128" w:rsidP="007C2128">
            <w:pPr>
              <w:rPr>
                <w:b/>
                <w:bCs/>
                <w:sz w:val="28"/>
                <w:szCs w:val="24"/>
              </w:rPr>
            </w:pPr>
          </w:p>
          <w:p w14:paraId="5200968E" w14:textId="0FCBF245" w:rsidR="007C2128" w:rsidRPr="00FA18FF" w:rsidRDefault="007C2128" w:rsidP="007C2128">
            <w:pPr>
              <w:rPr>
                <w:b/>
                <w:bCs/>
                <w:sz w:val="28"/>
                <w:szCs w:val="24"/>
              </w:rPr>
            </w:pPr>
            <w:r w:rsidRPr="00FA18FF">
              <w:rPr>
                <w:b/>
                <w:bCs/>
                <w:sz w:val="28"/>
                <w:szCs w:val="24"/>
              </w:rPr>
              <w:t xml:space="preserve">Component </w:t>
            </w:r>
            <w:r w:rsidR="008C0A30">
              <w:rPr>
                <w:b/>
                <w:bCs/>
                <w:sz w:val="28"/>
                <w:szCs w:val="24"/>
              </w:rPr>
              <w:t>1</w:t>
            </w:r>
            <w:r w:rsidRPr="00FA18FF">
              <w:rPr>
                <w:b/>
                <w:bCs/>
                <w:sz w:val="28"/>
                <w:szCs w:val="24"/>
              </w:rPr>
              <w:t xml:space="preserve">: </w:t>
            </w:r>
            <w:r w:rsidRPr="00A60F09">
              <w:rPr>
                <w:b/>
                <w:bCs/>
                <w:i/>
                <w:iCs/>
                <w:sz w:val="28"/>
                <w:szCs w:val="24"/>
              </w:rPr>
              <w:t>Professional Reflection</w:t>
            </w:r>
            <w:r>
              <w:rPr>
                <w:b/>
                <w:bCs/>
                <w:sz w:val="28"/>
                <w:szCs w:val="24"/>
              </w:rPr>
              <w:t xml:space="preserve"> </w:t>
            </w:r>
            <w:r w:rsidR="00373FD2">
              <w:rPr>
                <w:b/>
                <w:bCs/>
                <w:sz w:val="28"/>
                <w:szCs w:val="24"/>
              </w:rPr>
              <w:t>(</w:t>
            </w:r>
            <w:r>
              <w:rPr>
                <w:b/>
                <w:bCs/>
                <w:sz w:val="28"/>
                <w:szCs w:val="24"/>
              </w:rPr>
              <w:t>500 words +/- 10%</w:t>
            </w:r>
            <w:r w:rsidR="00373FD2">
              <w:rPr>
                <w:b/>
                <w:bCs/>
                <w:sz w:val="28"/>
                <w:szCs w:val="24"/>
              </w:rPr>
              <w:t>)</w:t>
            </w:r>
          </w:p>
          <w:p w14:paraId="1BB94EE3" w14:textId="77777777" w:rsidR="007C2128" w:rsidRDefault="007C2128" w:rsidP="007C2128">
            <w:pPr>
              <w:spacing w:after="0" w:line="240" w:lineRule="auto"/>
              <w:rPr>
                <w:rFonts w:eastAsia="Carlito" w:cs="Times New Roman"/>
                <w:b/>
                <w:color w:val="auto"/>
                <w:sz w:val="28"/>
                <w:szCs w:val="28"/>
                <w:lang w:val="en-US"/>
              </w:rPr>
            </w:pPr>
          </w:p>
          <w:p w14:paraId="507021FF" w14:textId="4FAA1679" w:rsidR="007C2128" w:rsidRPr="007C2128" w:rsidRDefault="00C974B9" w:rsidP="007C2128">
            <w:pPr>
              <w:spacing w:after="0" w:line="240" w:lineRule="auto"/>
              <w:rPr>
                <w:rFonts w:ascii="Arial" w:eastAsia="Times New Roman" w:hAnsi="Arial" w:cs="Times New Roman"/>
                <w:bCs/>
                <w:color w:val="auto"/>
                <w:sz w:val="20"/>
                <w:szCs w:val="20"/>
              </w:rPr>
            </w:pPr>
            <w:r>
              <w:rPr>
                <w:rFonts w:eastAsia="Carlito" w:cs="Times New Roman"/>
                <w:b/>
                <w:color w:val="auto"/>
                <w:sz w:val="28"/>
                <w:szCs w:val="28"/>
                <w:lang w:val="en-US"/>
              </w:rPr>
              <w:t>Weighting</w:t>
            </w:r>
            <w:r w:rsidR="007C2128">
              <w:rPr>
                <w:rFonts w:eastAsia="Carlito" w:cs="Times New Roman"/>
                <w:b/>
                <w:color w:val="auto"/>
                <w:sz w:val="28"/>
                <w:szCs w:val="28"/>
                <w:lang w:val="en-US"/>
              </w:rPr>
              <w:t>: 25%</w:t>
            </w:r>
          </w:p>
        </w:tc>
      </w:tr>
      <w:tr w:rsidR="00675DCB" w:rsidRPr="00330917" w14:paraId="4C98D487"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3B34075D" w14:textId="3983CA3B" w:rsidR="00C913B7" w:rsidRPr="0087735F" w:rsidRDefault="00C913B7" w:rsidP="0087735F">
            <w:pPr>
              <w:spacing w:line="360" w:lineRule="auto"/>
              <w:jc w:val="both"/>
              <w:rPr>
                <w:rFonts w:ascii="Arial" w:hAnsi="Arial" w:cs="Arial"/>
                <w:sz w:val="22"/>
              </w:rPr>
            </w:pPr>
            <w:r w:rsidRPr="007D3164">
              <w:t xml:space="preserve"> </w:t>
            </w:r>
            <w:r w:rsidRPr="0087735F">
              <w:rPr>
                <w:rFonts w:ascii="Arial" w:hAnsi="Arial" w:cs="Arial"/>
                <w:sz w:val="22"/>
              </w:rPr>
              <w:t>While working as a Food and Beverage employee at the restaurant of the Glasgow Marriott Hotel, I experienced a cultural miscommunication with a Polish guest during dinner service. The guest, who has a weak knowledge of the English language, requests a dish that is not listed on the menu, trying to explain it using imperfect English. Although I have made considerable attempts to understand the guest's desire, I am facing difficulties owing to the language barrier. Consequently, I inadvertently serve a dish that fails to meet the guest's expectations, resulting in their irritation and disappointment.</w:t>
            </w:r>
          </w:p>
          <w:p w14:paraId="560B4D21" w14:textId="77777777" w:rsidR="00C913B7" w:rsidRPr="0087735F" w:rsidRDefault="00C913B7" w:rsidP="0087735F">
            <w:pPr>
              <w:spacing w:line="360" w:lineRule="auto"/>
              <w:jc w:val="both"/>
              <w:rPr>
                <w:rFonts w:ascii="Arial" w:hAnsi="Arial" w:cs="Arial"/>
                <w:sz w:val="22"/>
              </w:rPr>
            </w:pPr>
            <w:r w:rsidRPr="0087735F">
              <w:rPr>
                <w:rFonts w:ascii="Arial" w:hAnsi="Arial" w:cs="Arial"/>
                <w:sz w:val="22"/>
              </w:rPr>
              <w:t>The cultural misunderstanding arises from the linguistic barrier and disparities in communication patterns between the English and Polish languages. The guest's limited English proficiency poses a challenge in effectively communicating their culinary preferences and expectations. Furthermore, my limited expertise in Polish language intensifies the confusion, as I find it challenging to comprehend the guest's explanation of the preferred food. Due to the restaurant's busy atmosphere, I did not consider utilizing a translation program or displaying any images from the internet to assist the customer at that moment. I acknowledge that I made a rookie error due to my rush and lack of complete focus. I assure you that I will take measures to ensure that such occurrences are avoided in the future.</w:t>
            </w:r>
          </w:p>
          <w:p w14:paraId="0A9ADCBC" w14:textId="77777777" w:rsidR="00C913B7" w:rsidRPr="0087735F" w:rsidRDefault="00C913B7" w:rsidP="0087735F">
            <w:pPr>
              <w:spacing w:line="360" w:lineRule="auto"/>
              <w:jc w:val="both"/>
              <w:rPr>
                <w:rFonts w:ascii="Arial" w:hAnsi="Arial" w:cs="Arial"/>
                <w:sz w:val="22"/>
              </w:rPr>
            </w:pPr>
            <w:r w:rsidRPr="0087735F">
              <w:rPr>
                <w:rFonts w:ascii="Arial" w:hAnsi="Arial" w:cs="Arial"/>
                <w:sz w:val="22"/>
              </w:rPr>
              <w:lastRenderedPageBreak/>
              <w:t>To avoid future cultural misunderstandings, I recognise the necessity of acquiring specific competencies and implementing behavioural modifications such as:</w:t>
            </w:r>
          </w:p>
          <w:p w14:paraId="7212C16E" w14:textId="77777777" w:rsidR="00C913B7" w:rsidRPr="0087735F" w:rsidRDefault="00C913B7" w:rsidP="0087735F">
            <w:pPr>
              <w:spacing w:line="360" w:lineRule="auto"/>
              <w:jc w:val="both"/>
              <w:rPr>
                <w:rFonts w:ascii="Arial" w:hAnsi="Arial" w:cs="Arial"/>
                <w:sz w:val="22"/>
              </w:rPr>
            </w:pPr>
            <w:r w:rsidRPr="0087735F">
              <w:rPr>
                <w:rFonts w:ascii="Arial" w:hAnsi="Arial" w:cs="Arial"/>
                <w:sz w:val="22"/>
              </w:rPr>
              <w:t>Enhancing my linguistic skills, namely in Polish, is essential for efficient communication with guests who may possess low English ability. One can accomplish this by enrolling in language courses, utilizing online resources, and engaging in practice sessions with coworkers or language partners. Currently, language exchange is taking place in my workspace. I always strive to stay informed and possess at least a rudimentary understanding of different languages, as my career must grow.</w:t>
            </w:r>
          </w:p>
          <w:p w14:paraId="54938E73" w14:textId="77777777" w:rsidR="00C913B7" w:rsidRPr="0087735F" w:rsidRDefault="00C913B7" w:rsidP="0087735F">
            <w:pPr>
              <w:spacing w:line="360" w:lineRule="auto"/>
              <w:jc w:val="both"/>
              <w:rPr>
                <w:rFonts w:ascii="Arial" w:hAnsi="Arial" w:cs="Arial"/>
                <w:sz w:val="22"/>
              </w:rPr>
            </w:pPr>
            <w:r w:rsidRPr="0087735F">
              <w:rPr>
                <w:rFonts w:ascii="Arial" w:hAnsi="Arial" w:cs="Arial"/>
                <w:sz w:val="22"/>
              </w:rPr>
              <w:t>Since then, I have extensively studied Polish culinary culture to comprehend its defining characteristics. As a Romanian, I assume that we share a tight connection to gastronomic culture, although there are significant variances among us. Acquiring cultural sensitivity and empathy for guests from various languages and cultural origins is crucial for comprehending their viewpoints and preferences. This means participating in active listening with guests, demonstrating empathy towards their communication difficulties, and endeavouring to overcome the language barrier via patience and comprehension.</w:t>
            </w:r>
          </w:p>
          <w:p w14:paraId="3BCCA46D" w14:textId="77777777" w:rsidR="00C913B7" w:rsidRPr="0087735F" w:rsidRDefault="00C913B7" w:rsidP="0087735F">
            <w:pPr>
              <w:spacing w:line="360" w:lineRule="auto"/>
              <w:jc w:val="both"/>
              <w:rPr>
                <w:rFonts w:ascii="Arial" w:hAnsi="Arial" w:cs="Arial"/>
                <w:sz w:val="22"/>
              </w:rPr>
            </w:pPr>
            <w:r w:rsidRPr="0087735F">
              <w:rPr>
                <w:rFonts w:ascii="Arial" w:hAnsi="Arial" w:cs="Arial"/>
                <w:sz w:val="22"/>
              </w:rPr>
              <w:t>Utilizing efficient communication tactics, such as employing visual aids, employing simplified language, or utilizing translation tools, can enhance the clarity of communication with guests who possess limited proficiency in the English language. Moreover, soliciting aid from coworkers who are fluent in other languages or utilizing translation applications may help in the precise comprehension of guests' inquiries and guarantee the fulfilment of their expectations.</w:t>
            </w:r>
          </w:p>
          <w:p w14:paraId="34CCAA7D" w14:textId="77777777" w:rsidR="00C913B7" w:rsidRPr="0087735F" w:rsidRDefault="00C913B7" w:rsidP="0087735F">
            <w:pPr>
              <w:spacing w:line="360" w:lineRule="auto"/>
              <w:jc w:val="both"/>
              <w:rPr>
                <w:rFonts w:ascii="Arial" w:hAnsi="Arial" w:cs="Arial"/>
                <w:sz w:val="22"/>
              </w:rPr>
            </w:pPr>
            <w:r w:rsidRPr="0087735F">
              <w:rPr>
                <w:rFonts w:ascii="Arial" w:hAnsi="Arial" w:cs="Arial"/>
                <w:sz w:val="22"/>
              </w:rPr>
              <w:t>Engaging in cross-cultural training programs can augment my consciousness and comprehension of cultural disparities in communication styles and preferences. These programs offer valuable insights into successful ways of surmounting language difficulties and promoting positive interactions with guests from various cultural backgrounds.</w:t>
            </w:r>
          </w:p>
          <w:p w14:paraId="6423AD4C" w14:textId="2AB53C6D" w:rsidR="00DA485D" w:rsidRPr="0087735F" w:rsidRDefault="00DA485D" w:rsidP="0087735F">
            <w:pPr>
              <w:spacing w:line="360" w:lineRule="auto"/>
              <w:jc w:val="both"/>
              <w:rPr>
                <w:rFonts w:ascii="Arial" w:hAnsi="Arial" w:cs="Arial"/>
                <w:b/>
                <w:bCs/>
                <w:i/>
                <w:iCs/>
                <w:color w:val="BFBFBF" w:themeColor="background1" w:themeShade="BF"/>
                <w:sz w:val="22"/>
              </w:rPr>
            </w:pPr>
          </w:p>
          <w:p w14:paraId="139AE4AB" w14:textId="706EC3C3" w:rsidR="00085A4E" w:rsidRPr="0087735F" w:rsidRDefault="00085A4E" w:rsidP="0087735F">
            <w:pPr>
              <w:spacing w:line="360" w:lineRule="auto"/>
              <w:jc w:val="both"/>
              <w:rPr>
                <w:rFonts w:ascii="Arial" w:hAnsi="Arial" w:cs="Arial"/>
                <w:b/>
                <w:bCs/>
                <w:sz w:val="22"/>
              </w:rPr>
            </w:pPr>
          </w:p>
          <w:p w14:paraId="49CFDEEE" w14:textId="77777777" w:rsidR="00136D1F" w:rsidRPr="0087735F" w:rsidRDefault="00136D1F" w:rsidP="0087735F">
            <w:pPr>
              <w:spacing w:line="360" w:lineRule="auto"/>
              <w:jc w:val="both"/>
              <w:rPr>
                <w:rFonts w:ascii="Arial" w:hAnsi="Arial" w:cs="Arial"/>
                <w:b/>
                <w:bCs/>
                <w:sz w:val="22"/>
              </w:rPr>
            </w:pPr>
          </w:p>
          <w:p w14:paraId="036CC918" w14:textId="586AA2D3" w:rsidR="00085A4E" w:rsidRPr="0087735F" w:rsidRDefault="003164B2" w:rsidP="0087735F">
            <w:pPr>
              <w:spacing w:line="360" w:lineRule="auto"/>
              <w:jc w:val="both"/>
              <w:rPr>
                <w:rFonts w:ascii="Arial" w:hAnsi="Arial" w:cs="Arial"/>
                <w:b/>
                <w:bCs/>
                <w:sz w:val="22"/>
              </w:rPr>
            </w:pPr>
            <w:r w:rsidRPr="0087735F">
              <w:rPr>
                <w:rFonts w:ascii="Arial" w:hAnsi="Arial" w:cs="Arial"/>
                <w:b/>
                <w:bCs/>
                <w:sz w:val="22"/>
              </w:rPr>
              <w:t>References:</w:t>
            </w:r>
          </w:p>
          <w:p w14:paraId="1CD9873B" w14:textId="77777777" w:rsidR="00C913B7" w:rsidRPr="0087735F" w:rsidRDefault="00C913B7" w:rsidP="0087735F">
            <w:pPr>
              <w:spacing w:line="360" w:lineRule="auto"/>
              <w:jc w:val="both"/>
              <w:rPr>
                <w:rFonts w:ascii="Arial" w:hAnsi="Arial" w:cs="Arial"/>
                <w:color w:val="222222"/>
                <w:sz w:val="22"/>
                <w:shd w:val="clear" w:color="auto" w:fill="FFFFFF"/>
              </w:rPr>
            </w:pPr>
            <w:r w:rsidRPr="0087735F">
              <w:rPr>
                <w:rFonts w:ascii="Arial" w:hAnsi="Arial" w:cs="Arial"/>
                <w:color w:val="222222"/>
                <w:sz w:val="22"/>
                <w:shd w:val="clear" w:color="auto" w:fill="FFFFFF"/>
              </w:rPr>
              <w:t>Hofstede, G., 2001. </w:t>
            </w:r>
            <w:r w:rsidRPr="0087735F">
              <w:rPr>
                <w:rFonts w:ascii="Arial" w:hAnsi="Arial" w:cs="Arial"/>
                <w:i/>
                <w:iCs/>
                <w:color w:val="222222"/>
                <w:sz w:val="22"/>
                <w:shd w:val="clear" w:color="auto" w:fill="FFFFFF"/>
              </w:rPr>
              <w:t xml:space="preserve">Culture's consequences: Comparing values, </w:t>
            </w:r>
            <w:proofErr w:type="spellStart"/>
            <w:r w:rsidRPr="0087735F">
              <w:rPr>
                <w:rFonts w:ascii="Arial" w:hAnsi="Arial" w:cs="Arial"/>
                <w:i/>
                <w:iCs/>
                <w:color w:val="222222"/>
                <w:sz w:val="22"/>
                <w:shd w:val="clear" w:color="auto" w:fill="FFFFFF"/>
              </w:rPr>
              <w:t>behaviors</w:t>
            </w:r>
            <w:proofErr w:type="spellEnd"/>
            <w:r w:rsidRPr="0087735F">
              <w:rPr>
                <w:rFonts w:ascii="Arial" w:hAnsi="Arial" w:cs="Arial"/>
                <w:i/>
                <w:iCs/>
                <w:color w:val="222222"/>
                <w:sz w:val="22"/>
                <w:shd w:val="clear" w:color="auto" w:fill="FFFFFF"/>
              </w:rPr>
              <w:t xml:space="preserve">, </w:t>
            </w:r>
            <w:proofErr w:type="gramStart"/>
            <w:r w:rsidRPr="0087735F">
              <w:rPr>
                <w:rFonts w:ascii="Arial" w:hAnsi="Arial" w:cs="Arial"/>
                <w:i/>
                <w:iCs/>
                <w:color w:val="222222"/>
                <w:sz w:val="22"/>
                <w:shd w:val="clear" w:color="auto" w:fill="FFFFFF"/>
              </w:rPr>
              <w:t>institutions</w:t>
            </w:r>
            <w:proofErr w:type="gramEnd"/>
            <w:r w:rsidRPr="0087735F">
              <w:rPr>
                <w:rFonts w:ascii="Arial" w:hAnsi="Arial" w:cs="Arial"/>
                <w:i/>
                <w:iCs/>
                <w:color w:val="222222"/>
                <w:sz w:val="22"/>
                <w:shd w:val="clear" w:color="auto" w:fill="FFFFFF"/>
              </w:rPr>
              <w:t xml:space="preserve"> and organizations across nations</w:t>
            </w:r>
            <w:r w:rsidRPr="0087735F">
              <w:rPr>
                <w:rFonts w:ascii="Arial" w:hAnsi="Arial" w:cs="Arial"/>
                <w:color w:val="222222"/>
                <w:sz w:val="22"/>
                <w:shd w:val="clear" w:color="auto" w:fill="FFFFFF"/>
              </w:rPr>
              <w:t>. sage.</w:t>
            </w:r>
          </w:p>
          <w:p w14:paraId="5CCA3743" w14:textId="6F48B1BB" w:rsidR="00C913B7" w:rsidRPr="0087735F" w:rsidRDefault="00C913B7" w:rsidP="0087735F">
            <w:pPr>
              <w:spacing w:line="360" w:lineRule="auto"/>
              <w:jc w:val="both"/>
              <w:rPr>
                <w:rFonts w:ascii="Arial" w:hAnsi="Arial" w:cs="Arial"/>
                <w:b/>
                <w:bCs/>
                <w:sz w:val="22"/>
              </w:rPr>
            </w:pPr>
            <w:proofErr w:type="spellStart"/>
            <w:r w:rsidRPr="0087735F">
              <w:rPr>
                <w:rFonts w:ascii="Arial" w:hAnsi="Arial" w:cs="Arial"/>
                <w:b/>
                <w:bCs/>
                <w:sz w:val="22"/>
              </w:rPr>
              <w:lastRenderedPageBreak/>
              <w:t>Gudykunst</w:t>
            </w:r>
            <w:proofErr w:type="spellEnd"/>
            <w:r w:rsidRPr="0087735F">
              <w:rPr>
                <w:rFonts w:ascii="Arial" w:hAnsi="Arial" w:cs="Arial"/>
                <w:b/>
                <w:bCs/>
                <w:sz w:val="22"/>
              </w:rPr>
              <w:t>, W. B., &amp; Kim, Y. Y.</w:t>
            </w:r>
            <w:r w:rsidRPr="0087735F">
              <w:rPr>
                <w:rFonts w:ascii="Arial" w:hAnsi="Arial" w:cs="Arial"/>
                <w:b/>
                <w:bCs/>
                <w:sz w:val="22"/>
              </w:rPr>
              <w:t>,</w:t>
            </w:r>
            <w:r w:rsidRPr="0087735F">
              <w:rPr>
                <w:rFonts w:ascii="Arial" w:hAnsi="Arial" w:cs="Arial"/>
                <w:b/>
                <w:bCs/>
                <w:sz w:val="22"/>
              </w:rPr>
              <w:t xml:space="preserve"> 2003. Communicating with Strangers: An Approach to Intercultural Communication. McGraw-Hill Education.</w:t>
            </w:r>
          </w:p>
          <w:p w14:paraId="0165466E" w14:textId="5C9F0042" w:rsidR="005C77A4" w:rsidRPr="0087735F" w:rsidRDefault="00C913B7" w:rsidP="0087735F">
            <w:pPr>
              <w:spacing w:line="360" w:lineRule="auto"/>
              <w:jc w:val="both"/>
              <w:rPr>
                <w:rFonts w:ascii="Arial" w:hAnsi="Arial" w:cs="Arial"/>
                <w:b/>
                <w:bCs/>
                <w:sz w:val="22"/>
              </w:rPr>
            </w:pPr>
            <w:r w:rsidRPr="0087735F">
              <w:rPr>
                <w:rFonts w:ascii="Arial" w:hAnsi="Arial" w:cs="Arial"/>
                <w:b/>
                <w:bCs/>
                <w:sz w:val="22"/>
              </w:rPr>
              <w:t>Samovar, L. A., Porter, R. E., &amp; McDaniel, E. R.</w:t>
            </w:r>
            <w:r w:rsidRPr="0087735F">
              <w:rPr>
                <w:rFonts w:ascii="Arial" w:hAnsi="Arial" w:cs="Arial"/>
                <w:b/>
                <w:bCs/>
                <w:sz w:val="22"/>
              </w:rPr>
              <w:t>,</w:t>
            </w:r>
            <w:r w:rsidRPr="0087735F">
              <w:rPr>
                <w:rFonts w:ascii="Arial" w:hAnsi="Arial" w:cs="Arial"/>
                <w:b/>
                <w:bCs/>
                <w:sz w:val="22"/>
              </w:rPr>
              <w:t xml:space="preserve"> 2014. Communication Between Cultures. Cengage Learning.</w:t>
            </w:r>
          </w:p>
          <w:p w14:paraId="7030F720" w14:textId="13AE1707" w:rsidR="00C913B7" w:rsidRPr="0087735F" w:rsidRDefault="00C913B7" w:rsidP="0087735F">
            <w:pPr>
              <w:spacing w:line="360" w:lineRule="auto"/>
              <w:jc w:val="both"/>
              <w:rPr>
                <w:rFonts w:ascii="Arial" w:hAnsi="Arial" w:cs="Arial"/>
                <w:b/>
                <w:bCs/>
                <w:sz w:val="22"/>
              </w:rPr>
            </w:pPr>
            <w:r w:rsidRPr="0087735F">
              <w:rPr>
                <w:rFonts w:ascii="Arial" w:hAnsi="Arial" w:cs="Arial"/>
                <w:color w:val="222222"/>
                <w:sz w:val="22"/>
                <w:shd w:val="clear" w:color="auto" w:fill="FFFFFF"/>
              </w:rPr>
              <w:t>Liao, Y. and Thomas, D.C., 2020. </w:t>
            </w:r>
            <w:r w:rsidRPr="0087735F">
              <w:rPr>
                <w:rFonts w:ascii="Arial" w:hAnsi="Arial" w:cs="Arial"/>
                <w:i/>
                <w:iCs/>
                <w:color w:val="222222"/>
                <w:sz w:val="22"/>
                <w:shd w:val="clear" w:color="auto" w:fill="FFFFFF"/>
              </w:rPr>
              <w:t>Cultural intelligence in the world of work</w:t>
            </w:r>
            <w:r w:rsidRPr="0087735F">
              <w:rPr>
                <w:rFonts w:ascii="Arial" w:hAnsi="Arial" w:cs="Arial"/>
                <w:color w:val="222222"/>
                <w:sz w:val="22"/>
                <w:shd w:val="clear" w:color="auto" w:fill="FFFFFF"/>
              </w:rPr>
              <w:t>. Springer International Publishing.</w:t>
            </w:r>
          </w:p>
          <w:p w14:paraId="4119FBB0" w14:textId="77777777" w:rsidR="00DA485D" w:rsidRDefault="00DA485D" w:rsidP="007C2128">
            <w:pPr>
              <w:rPr>
                <w:b/>
                <w:bCs/>
                <w:sz w:val="28"/>
                <w:szCs w:val="24"/>
              </w:rPr>
            </w:pPr>
          </w:p>
          <w:p w14:paraId="7713527D" w14:textId="77777777" w:rsidR="0064455E" w:rsidRDefault="0064455E" w:rsidP="007C2128">
            <w:pPr>
              <w:rPr>
                <w:b/>
                <w:bCs/>
                <w:sz w:val="28"/>
                <w:szCs w:val="24"/>
              </w:rPr>
            </w:pPr>
          </w:p>
          <w:p w14:paraId="44A016D5" w14:textId="77777777" w:rsidR="00DA485D" w:rsidRDefault="00DA485D" w:rsidP="007C2128">
            <w:pPr>
              <w:rPr>
                <w:b/>
                <w:bCs/>
                <w:sz w:val="28"/>
                <w:szCs w:val="24"/>
              </w:rPr>
            </w:pPr>
          </w:p>
        </w:tc>
      </w:tr>
      <w:tr w:rsidR="006C0FE2" w:rsidRPr="00330917" w14:paraId="0881B5FB"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3F24DD6F" w14:textId="77777777" w:rsidR="006C0FE2" w:rsidRDefault="006C0FE2" w:rsidP="006C0FE2">
            <w:pPr>
              <w:rPr>
                <w:b/>
                <w:bCs/>
                <w:sz w:val="28"/>
                <w:szCs w:val="24"/>
              </w:rPr>
            </w:pPr>
          </w:p>
          <w:p w14:paraId="3CBE65E1" w14:textId="5CFEE328" w:rsidR="006C0FE2" w:rsidRPr="00FA18FF" w:rsidRDefault="006C0FE2" w:rsidP="006C0FE2">
            <w:pPr>
              <w:rPr>
                <w:b/>
                <w:bCs/>
                <w:sz w:val="28"/>
                <w:szCs w:val="24"/>
              </w:rPr>
            </w:pPr>
            <w:r w:rsidRPr="00FA18FF">
              <w:rPr>
                <w:b/>
                <w:bCs/>
                <w:sz w:val="28"/>
                <w:szCs w:val="24"/>
              </w:rPr>
              <w:t xml:space="preserve">Component </w:t>
            </w:r>
            <w:r w:rsidR="0059363C">
              <w:rPr>
                <w:b/>
                <w:bCs/>
                <w:sz w:val="28"/>
                <w:szCs w:val="24"/>
              </w:rPr>
              <w:t>2</w:t>
            </w:r>
            <w:r w:rsidRPr="00FA18FF">
              <w:rPr>
                <w:b/>
                <w:bCs/>
                <w:sz w:val="28"/>
                <w:szCs w:val="24"/>
              </w:rPr>
              <w:t xml:space="preserve">: </w:t>
            </w:r>
            <w:r w:rsidR="00723301" w:rsidRPr="00C91424">
              <w:rPr>
                <w:b/>
                <w:bCs/>
                <w:i/>
                <w:iCs/>
                <w:sz w:val="28"/>
                <w:szCs w:val="24"/>
              </w:rPr>
              <w:t>Training Plan</w:t>
            </w:r>
            <w:r w:rsidR="005C77A4">
              <w:rPr>
                <w:b/>
                <w:bCs/>
                <w:sz w:val="28"/>
                <w:szCs w:val="24"/>
              </w:rPr>
              <w:t xml:space="preserve"> (500 words +/- 10%)</w:t>
            </w:r>
          </w:p>
          <w:p w14:paraId="6F572CC5" w14:textId="77777777" w:rsidR="006C0FE2" w:rsidRDefault="006C0FE2" w:rsidP="006C0FE2">
            <w:pPr>
              <w:spacing w:after="0" w:line="240" w:lineRule="auto"/>
              <w:rPr>
                <w:rFonts w:eastAsia="Carlito" w:cs="Times New Roman"/>
                <w:b/>
                <w:color w:val="auto"/>
                <w:sz w:val="28"/>
                <w:szCs w:val="28"/>
                <w:lang w:val="en-US"/>
              </w:rPr>
            </w:pPr>
          </w:p>
          <w:p w14:paraId="7E5D7F11" w14:textId="7B102B15" w:rsidR="006C0FE2" w:rsidRPr="00330917" w:rsidRDefault="0064455E" w:rsidP="006C0FE2">
            <w:pPr>
              <w:spacing w:after="0" w:line="240" w:lineRule="auto"/>
              <w:rPr>
                <w:rFonts w:ascii="Arial" w:eastAsia="Times New Roman" w:hAnsi="Arial" w:cs="Times New Roman"/>
                <w:bCs/>
                <w:color w:val="auto"/>
                <w:sz w:val="20"/>
                <w:szCs w:val="20"/>
              </w:rPr>
            </w:pPr>
            <w:r>
              <w:rPr>
                <w:rFonts w:eastAsia="Carlito" w:cs="Times New Roman"/>
                <w:b/>
                <w:color w:val="auto"/>
                <w:sz w:val="28"/>
                <w:szCs w:val="28"/>
                <w:lang w:val="en-US"/>
              </w:rPr>
              <w:t>Weighting: 25%</w:t>
            </w:r>
          </w:p>
          <w:p w14:paraId="6F50C425" w14:textId="77777777" w:rsidR="006C0FE2" w:rsidRDefault="006C0FE2" w:rsidP="007C2128">
            <w:pPr>
              <w:rPr>
                <w:b/>
                <w:bCs/>
                <w:sz w:val="28"/>
                <w:szCs w:val="24"/>
              </w:rPr>
            </w:pPr>
          </w:p>
        </w:tc>
      </w:tr>
      <w:tr w:rsidR="005C77A4" w:rsidRPr="00330917" w14:paraId="709199BC"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32213DCF" w14:textId="77777777" w:rsidR="00936798" w:rsidRDefault="00723301" w:rsidP="005C77A4">
            <w:pPr>
              <w:rPr>
                <w:b/>
                <w:bCs/>
                <w:sz w:val="28"/>
                <w:szCs w:val="24"/>
              </w:rPr>
            </w:pPr>
            <w:r>
              <w:rPr>
                <w:b/>
                <w:bCs/>
                <w:sz w:val="28"/>
                <w:szCs w:val="24"/>
              </w:rPr>
              <w:t>Identified</w:t>
            </w:r>
            <w:r w:rsidR="00B3346C">
              <w:rPr>
                <w:b/>
                <w:bCs/>
                <w:sz w:val="28"/>
                <w:szCs w:val="24"/>
              </w:rPr>
              <w:t xml:space="preserve"> cultural misunderstanding</w:t>
            </w:r>
            <w:r>
              <w:rPr>
                <w:b/>
                <w:bCs/>
                <w:sz w:val="28"/>
                <w:szCs w:val="24"/>
              </w:rPr>
              <w:t xml:space="preserve"> (in a few words</w:t>
            </w:r>
            <w:proofErr w:type="gramStart"/>
            <w:r>
              <w:rPr>
                <w:b/>
                <w:bCs/>
                <w:sz w:val="28"/>
                <w:szCs w:val="24"/>
              </w:rPr>
              <w:t>)</w:t>
            </w:r>
            <w:r w:rsidR="00B3346C">
              <w:rPr>
                <w:b/>
                <w:bCs/>
                <w:sz w:val="28"/>
                <w:szCs w:val="24"/>
              </w:rPr>
              <w:t xml:space="preserve"> :</w:t>
            </w:r>
            <w:proofErr w:type="gramEnd"/>
          </w:p>
          <w:p w14:paraId="63408A97" w14:textId="3C1CA636" w:rsidR="00216AFA" w:rsidRPr="00216AFA" w:rsidRDefault="00216AFA" w:rsidP="005C77A4">
            <w:pPr>
              <w:rPr>
                <w:b/>
                <w:bCs/>
                <w:sz w:val="28"/>
                <w:szCs w:val="24"/>
              </w:rPr>
            </w:pPr>
            <w:r w:rsidRPr="00216AFA">
              <w:rPr>
                <w:b/>
                <w:bCs/>
                <w:sz w:val="28"/>
                <w:szCs w:val="24"/>
              </w:rPr>
              <w:t>The language barrier posed a cultural challenge, and as a result, training in cross-cultural communication will be offered in the future.</w:t>
            </w:r>
          </w:p>
          <w:p w14:paraId="36C029D2" w14:textId="77777777" w:rsidR="00A135A5" w:rsidRPr="00A135A5" w:rsidRDefault="00A135A5" w:rsidP="005C77A4">
            <w:pPr>
              <w:rPr>
                <w:b/>
                <w:bCs/>
                <w:i/>
                <w:iCs/>
                <w:color w:val="BFBFBF" w:themeColor="background1" w:themeShade="BF"/>
                <w:sz w:val="28"/>
                <w:szCs w:val="24"/>
              </w:rPr>
            </w:pPr>
          </w:p>
          <w:p w14:paraId="05112560" w14:textId="31F6ADFF" w:rsidR="00A135A5" w:rsidRDefault="00723301" w:rsidP="00A135A5">
            <w:pPr>
              <w:rPr>
                <w:b/>
                <w:bCs/>
                <w:sz w:val="28"/>
                <w:szCs w:val="24"/>
              </w:rPr>
            </w:pPr>
            <w:r>
              <w:rPr>
                <w:b/>
                <w:bCs/>
                <w:sz w:val="28"/>
                <w:szCs w:val="24"/>
              </w:rPr>
              <w:t>Training plan (Why/What</w:t>
            </w:r>
            <w:r w:rsidR="00A135A5">
              <w:rPr>
                <w:b/>
                <w:bCs/>
                <w:sz w:val="28"/>
                <w:szCs w:val="24"/>
              </w:rPr>
              <w:t>/</w:t>
            </w:r>
            <w:r>
              <w:rPr>
                <w:b/>
                <w:bCs/>
                <w:sz w:val="28"/>
                <w:szCs w:val="24"/>
              </w:rPr>
              <w:t>/Who/Where/When):</w:t>
            </w:r>
          </w:p>
          <w:p w14:paraId="25EF2E82" w14:textId="77777777" w:rsidR="00936798" w:rsidRPr="0087735F" w:rsidRDefault="00936798" w:rsidP="0087735F">
            <w:pPr>
              <w:spacing w:line="360" w:lineRule="auto"/>
              <w:jc w:val="both"/>
              <w:rPr>
                <w:rFonts w:ascii="Arial" w:hAnsi="Arial" w:cs="Arial"/>
                <w:sz w:val="22"/>
              </w:rPr>
            </w:pPr>
            <w:r w:rsidRPr="0087735F">
              <w:rPr>
                <w:rFonts w:ascii="Arial" w:hAnsi="Arial" w:cs="Arial"/>
                <w:sz w:val="22"/>
              </w:rPr>
              <w:t>To guarantee outstanding service and efficient communication with customers of all cultural backgrounds, all personnel at our Level 4 Placement Hotel must possess proficient cross-cultural communication abilities. The objective of this training plan is to equip staff with the essential information and resources to manage cultural disparities and proficiently handle situations including linguistic obstacles and cultural misinterpretations.</w:t>
            </w:r>
          </w:p>
          <w:p w14:paraId="63D7F5C9" w14:textId="77777777" w:rsidR="00936798" w:rsidRPr="0087735F" w:rsidRDefault="00936798" w:rsidP="0087735F">
            <w:pPr>
              <w:spacing w:line="360" w:lineRule="auto"/>
              <w:jc w:val="both"/>
              <w:rPr>
                <w:rFonts w:ascii="Arial" w:hAnsi="Arial" w:cs="Arial"/>
                <w:sz w:val="22"/>
              </w:rPr>
            </w:pPr>
            <w:r w:rsidRPr="0087735F">
              <w:rPr>
                <w:rFonts w:ascii="Arial" w:hAnsi="Arial" w:cs="Arial"/>
                <w:sz w:val="22"/>
              </w:rPr>
              <w:t>The training's purpose is to enhance employees' awareness of cultural differences in communication styles, preferences, and behaviours. Provide personnel with effective techniques to overcome language obstacles and enhance communication with guests from various cultural backgrounds. Cultivate compassion and receptiveness towards guests' cultural viewpoints and inclinations. Equip employees with pragmatic tools and resources to adeptly negotiate cross-cultural relationships in the workplace.</w:t>
            </w:r>
          </w:p>
          <w:p w14:paraId="6EFD0193" w14:textId="77777777" w:rsidR="00936798" w:rsidRPr="0087735F" w:rsidRDefault="00936798" w:rsidP="0087735F">
            <w:pPr>
              <w:spacing w:line="360" w:lineRule="auto"/>
              <w:jc w:val="both"/>
              <w:rPr>
                <w:rFonts w:ascii="Arial" w:hAnsi="Arial" w:cs="Arial"/>
                <w:sz w:val="22"/>
              </w:rPr>
            </w:pPr>
            <w:r w:rsidRPr="0087735F">
              <w:rPr>
                <w:rFonts w:ascii="Arial" w:hAnsi="Arial" w:cs="Arial"/>
                <w:sz w:val="22"/>
              </w:rPr>
              <w:lastRenderedPageBreak/>
              <w:t>It is imperative that all members of our staff, from housekeeping to management, actively participate in this training program, alongside our Level 4 placement personnel. During this training session, colleagues from different departments will have the opportunity to interact and develop stronger trust and rapport between management and employees. By the end of this program, our objective is to enhance the level of cultural awareness and expand the number of staff members with a multi-language background. The primary objectives of this training session are to prevent client misunderstandings and to ensure competence and focus. We will explore the methodology of utilizing translation software on your mobile device, as well as examine the cultural culinary heritage of various countries that our guests frequently visit. As my trainer experience, it is important to be firm and not hesitate to ask for clarification if you do not understand a customer. However, it is crucial to maintain politeness and firmness in your approach. If needed, don't hesitate to ask twice, or seek assistance from a colleague who is available to support you. If no one can assist, you can promptly utilize Google Translate on your phone without any hesitation. Offer the customer a sincere compliment and ensure that they will place their order without any deviations from the usual process. The training for the F&amp;B department will also cover gourmet dishes from various countries including Poland, Romania, Hungary, Germany, and Italy.</w:t>
            </w:r>
          </w:p>
          <w:p w14:paraId="7B325145" w14:textId="77777777" w:rsidR="00936798" w:rsidRPr="0087735F" w:rsidRDefault="00936798" w:rsidP="0087735F">
            <w:pPr>
              <w:spacing w:line="360" w:lineRule="auto"/>
              <w:jc w:val="both"/>
              <w:rPr>
                <w:rFonts w:ascii="Arial" w:hAnsi="Arial" w:cs="Arial"/>
                <w:sz w:val="22"/>
              </w:rPr>
            </w:pPr>
            <w:r w:rsidRPr="0087735F">
              <w:rPr>
                <w:rFonts w:ascii="Arial" w:hAnsi="Arial" w:cs="Arial"/>
                <w:sz w:val="22"/>
              </w:rPr>
              <w:t>The training sessions will be conducted at our office. Additionally, there will be other cultural awareness events organized at our hotel or the nearby university, which you can participate in throughout your spare time. I recommend utilizing free courses and other media platforms to enhance and acquire new knowledge and skills in your daily life. Given the diversity of our country, it is prudent to be prepared to utilize various languages at any given time. Consider a new culture or language as an advantageous asset. As it will benefit you and enhance your self-assurance.</w:t>
            </w:r>
          </w:p>
          <w:p w14:paraId="5464C16C" w14:textId="1C12450E" w:rsidR="00936798" w:rsidRPr="0087735F" w:rsidRDefault="00936798" w:rsidP="0087735F">
            <w:pPr>
              <w:spacing w:line="360" w:lineRule="auto"/>
              <w:jc w:val="both"/>
              <w:rPr>
                <w:rFonts w:ascii="Arial" w:hAnsi="Arial" w:cs="Arial"/>
                <w:sz w:val="22"/>
              </w:rPr>
            </w:pPr>
            <w:r w:rsidRPr="0087735F">
              <w:rPr>
                <w:rFonts w:ascii="Arial" w:hAnsi="Arial" w:cs="Arial"/>
                <w:sz w:val="22"/>
              </w:rPr>
              <w:t>Starting next week, training will be compulsory for all individuals. I expect all of you to attend in the specified schedule. Your shift leader will inform you of the specific date and time. The training sessions will occur for one hour, taking place every three days, over two months</w:t>
            </w:r>
            <w:r w:rsidRPr="0087735F">
              <w:rPr>
                <w:rFonts w:ascii="Arial" w:hAnsi="Arial" w:cs="Arial"/>
                <w:sz w:val="22"/>
              </w:rPr>
              <w:t>, a</w:t>
            </w:r>
            <w:r w:rsidRPr="0087735F">
              <w:rPr>
                <w:rFonts w:ascii="Arial" w:hAnsi="Arial" w:cs="Arial"/>
                <w:sz w:val="22"/>
              </w:rPr>
              <w:t>nd it will occur in a recurring pattern every six months.</w:t>
            </w:r>
          </w:p>
          <w:p w14:paraId="7C28025A" w14:textId="77777777" w:rsidR="00936798" w:rsidRPr="0087735F" w:rsidRDefault="00936798" w:rsidP="0087735F">
            <w:pPr>
              <w:spacing w:line="360" w:lineRule="auto"/>
              <w:jc w:val="both"/>
              <w:rPr>
                <w:rFonts w:ascii="Arial" w:hAnsi="Arial" w:cs="Arial"/>
                <w:b/>
                <w:bCs/>
                <w:sz w:val="22"/>
              </w:rPr>
            </w:pPr>
          </w:p>
          <w:p w14:paraId="114B7E94" w14:textId="6FB06F02" w:rsidR="00B3346C" w:rsidRPr="0087735F" w:rsidRDefault="00B3346C" w:rsidP="0087735F">
            <w:pPr>
              <w:spacing w:line="360" w:lineRule="auto"/>
              <w:jc w:val="both"/>
              <w:rPr>
                <w:rFonts w:ascii="Arial" w:hAnsi="Arial" w:cs="Arial"/>
                <w:b/>
                <w:bCs/>
                <w:sz w:val="22"/>
              </w:rPr>
            </w:pPr>
          </w:p>
          <w:p w14:paraId="5066B4DD" w14:textId="77777777" w:rsidR="005C77A4" w:rsidRPr="0087735F" w:rsidRDefault="005C77A4" w:rsidP="0087735F">
            <w:pPr>
              <w:spacing w:line="360" w:lineRule="auto"/>
              <w:jc w:val="both"/>
              <w:rPr>
                <w:rFonts w:ascii="Arial" w:hAnsi="Arial" w:cs="Arial"/>
                <w:b/>
                <w:bCs/>
                <w:sz w:val="22"/>
              </w:rPr>
            </w:pPr>
          </w:p>
          <w:p w14:paraId="0F3568B7" w14:textId="77777777" w:rsidR="005C77A4" w:rsidRPr="0087735F" w:rsidRDefault="005C77A4" w:rsidP="0087735F">
            <w:pPr>
              <w:spacing w:line="360" w:lineRule="auto"/>
              <w:jc w:val="both"/>
              <w:rPr>
                <w:rFonts w:ascii="Arial" w:hAnsi="Arial" w:cs="Arial"/>
                <w:b/>
                <w:bCs/>
                <w:sz w:val="22"/>
              </w:rPr>
            </w:pPr>
            <w:r w:rsidRPr="0087735F">
              <w:rPr>
                <w:rFonts w:ascii="Arial" w:hAnsi="Arial" w:cs="Arial"/>
                <w:b/>
                <w:bCs/>
                <w:sz w:val="22"/>
              </w:rPr>
              <w:t>References:</w:t>
            </w:r>
          </w:p>
          <w:p w14:paraId="262BDF63" w14:textId="77777777" w:rsidR="005C77A4" w:rsidRPr="0087735F" w:rsidRDefault="005C77A4" w:rsidP="0087735F">
            <w:pPr>
              <w:spacing w:line="360" w:lineRule="auto"/>
              <w:jc w:val="both"/>
              <w:rPr>
                <w:rFonts w:ascii="Arial" w:hAnsi="Arial" w:cs="Arial"/>
                <w:b/>
                <w:bCs/>
                <w:sz w:val="22"/>
              </w:rPr>
            </w:pPr>
          </w:p>
          <w:p w14:paraId="4E79E061" w14:textId="77777777" w:rsidR="00936798" w:rsidRPr="0087735F" w:rsidRDefault="00936798" w:rsidP="0087735F">
            <w:pPr>
              <w:spacing w:line="360" w:lineRule="auto"/>
              <w:jc w:val="both"/>
              <w:rPr>
                <w:rFonts w:ascii="Arial" w:hAnsi="Arial" w:cs="Arial"/>
                <w:color w:val="222222"/>
                <w:sz w:val="22"/>
                <w:shd w:val="clear" w:color="auto" w:fill="FFFFFF"/>
              </w:rPr>
            </w:pPr>
            <w:r w:rsidRPr="0087735F">
              <w:rPr>
                <w:rFonts w:ascii="Arial" w:hAnsi="Arial" w:cs="Arial"/>
                <w:color w:val="222222"/>
                <w:sz w:val="22"/>
                <w:shd w:val="clear" w:color="auto" w:fill="FFFFFF"/>
              </w:rPr>
              <w:lastRenderedPageBreak/>
              <w:t>Tannen, D., 1983. Cross-Cultural Communication.</w:t>
            </w:r>
          </w:p>
          <w:p w14:paraId="34A1C746" w14:textId="77777777" w:rsidR="00936798" w:rsidRPr="0087735F" w:rsidRDefault="00936798" w:rsidP="0087735F">
            <w:pPr>
              <w:spacing w:line="360" w:lineRule="auto"/>
              <w:jc w:val="both"/>
              <w:rPr>
                <w:rFonts w:ascii="Arial" w:hAnsi="Arial" w:cs="Arial"/>
                <w:color w:val="222222"/>
                <w:sz w:val="22"/>
                <w:shd w:val="clear" w:color="auto" w:fill="FFFFFF"/>
              </w:rPr>
            </w:pPr>
            <w:r w:rsidRPr="0087735F">
              <w:rPr>
                <w:rFonts w:ascii="Arial" w:hAnsi="Arial" w:cs="Arial"/>
                <w:color w:val="222222"/>
                <w:sz w:val="22"/>
                <w:shd w:val="clear" w:color="auto" w:fill="FFFFFF"/>
              </w:rPr>
              <w:t xml:space="preserve">Madera, J.M., Dawson, M. and Neal, J.A., 2014. Managing language barriers in the workplace: The </w:t>
            </w:r>
            <w:proofErr w:type="gramStart"/>
            <w:r w:rsidRPr="0087735F">
              <w:rPr>
                <w:rFonts w:ascii="Arial" w:hAnsi="Arial" w:cs="Arial"/>
                <w:color w:val="222222"/>
                <w:sz w:val="22"/>
                <w:shd w:val="clear" w:color="auto" w:fill="FFFFFF"/>
              </w:rPr>
              <w:t>roles</w:t>
            </w:r>
            <w:proofErr w:type="gramEnd"/>
            <w:r w:rsidRPr="0087735F">
              <w:rPr>
                <w:rFonts w:ascii="Arial" w:hAnsi="Arial" w:cs="Arial"/>
                <w:color w:val="222222"/>
                <w:sz w:val="22"/>
                <w:shd w:val="clear" w:color="auto" w:fill="FFFFFF"/>
              </w:rPr>
              <w:t xml:space="preserve"> of job demands and resources on turnover intentions. </w:t>
            </w:r>
            <w:r w:rsidRPr="0087735F">
              <w:rPr>
                <w:rFonts w:ascii="Arial" w:hAnsi="Arial" w:cs="Arial"/>
                <w:i/>
                <w:iCs/>
                <w:color w:val="222222"/>
                <w:sz w:val="22"/>
                <w:shd w:val="clear" w:color="auto" w:fill="FFFFFF"/>
              </w:rPr>
              <w:t>International Journal of Hospitality Management</w:t>
            </w:r>
            <w:r w:rsidRPr="0087735F">
              <w:rPr>
                <w:rFonts w:ascii="Arial" w:hAnsi="Arial" w:cs="Arial"/>
                <w:color w:val="222222"/>
                <w:sz w:val="22"/>
                <w:shd w:val="clear" w:color="auto" w:fill="FFFFFF"/>
              </w:rPr>
              <w:t>, </w:t>
            </w:r>
            <w:r w:rsidRPr="0087735F">
              <w:rPr>
                <w:rFonts w:ascii="Arial" w:hAnsi="Arial" w:cs="Arial"/>
                <w:i/>
                <w:iCs/>
                <w:color w:val="222222"/>
                <w:sz w:val="22"/>
                <w:shd w:val="clear" w:color="auto" w:fill="FFFFFF"/>
              </w:rPr>
              <w:t>42</w:t>
            </w:r>
            <w:r w:rsidRPr="0087735F">
              <w:rPr>
                <w:rFonts w:ascii="Arial" w:hAnsi="Arial" w:cs="Arial"/>
                <w:color w:val="222222"/>
                <w:sz w:val="22"/>
                <w:shd w:val="clear" w:color="auto" w:fill="FFFFFF"/>
              </w:rPr>
              <w:t>, pp.117-125.</w:t>
            </w:r>
          </w:p>
          <w:p w14:paraId="3D66A0B2" w14:textId="77777777" w:rsidR="00936798" w:rsidRPr="0087735F" w:rsidRDefault="00936798" w:rsidP="0087735F">
            <w:pPr>
              <w:spacing w:line="360" w:lineRule="auto"/>
              <w:jc w:val="both"/>
              <w:rPr>
                <w:rFonts w:ascii="Arial" w:hAnsi="Arial" w:cs="Arial"/>
                <w:color w:val="222222"/>
                <w:sz w:val="22"/>
                <w:shd w:val="clear" w:color="auto" w:fill="FFFFFF"/>
              </w:rPr>
            </w:pPr>
            <w:r w:rsidRPr="0087735F">
              <w:rPr>
                <w:rFonts w:ascii="Arial" w:hAnsi="Arial" w:cs="Arial"/>
                <w:color w:val="222222"/>
                <w:sz w:val="22"/>
                <w:shd w:val="clear" w:color="auto" w:fill="FFFFFF"/>
              </w:rPr>
              <w:t xml:space="preserve">Reed, G., 1971. Food with a Foreign </w:t>
            </w:r>
            <w:proofErr w:type="spellStart"/>
            <w:r w:rsidRPr="0087735F">
              <w:rPr>
                <w:rFonts w:ascii="Arial" w:hAnsi="Arial" w:cs="Arial"/>
                <w:color w:val="222222"/>
                <w:sz w:val="22"/>
                <w:shd w:val="clear" w:color="auto" w:fill="FFFFFF"/>
              </w:rPr>
              <w:t>Flavor</w:t>
            </w:r>
            <w:proofErr w:type="spellEnd"/>
            <w:r w:rsidRPr="0087735F">
              <w:rPr>
                <w:rFonts w:ascii="Arial" w:hAnsi="Arial" w:cs="Arial"/>
                <w:color w:val="222222"/>
                <w:sz w:val="22"/>
                <w:shd w:val="clear" w:color="auto" w:fill="FFFFFF"/>
              </w:rPr>
              <w:t>.</w:t>
            </w:r>
          </w:p>
          <w:p w14:paraId="252FA575" w14:textId="77777777" w:rsidR="00936798" w:rsidRPr="0087735F" w:rsidRDefault="00936798" w:rsidP="0087735F">
            <w:pPr>
              <w:spacing w:line="360" w:lineRule="auto"/>
              <w:jc w:val="both"/>
              <w:rPr>
                <w:rFonts w:ascii="Arial" w:hAnsi="Arial" w:cs="Arial"/>
                <w:color w:val="222222"/>
                <w:sz w:val="22"/>
                <w:shd w:val="clear" w:color="auto" w:fill="FFFFFF"/>
              </w:rPr>
            </w:pPr>
            <w:r w:rsidRPr="0087735F">
              <w:rPr>
                <w:rFonts w:ascii="Arial" w:hAnsi="Arial" w:cs="Arial"/>
                <w:color w:val="222222"/>
                <w:sz w:val="22"/>
                <w:shd w:val="clear" w:color="auto" w:fill="FFFFFF"/>
              </w:rPr>
              <w:t>Kim, E.E.K. and Mattila, A.S., 2011. The Impact of language barrier &amp; cultural differences on restaurant experiences: A grounded theory approach.</w:t>
            </w:r>
          </w:p>
          <w:p w14:paraId="4D1E3C72" w14:textId="77777777" w:rsidR="005C77A4" w:rsidRDefault="005C77A4" w:rsidP="006C0FE2">
            <w:pPr>
              <w:rPr>
                <w:b/>
                <w:bCs/>
                <w:sz w:val="28"/>
                <w:szCs w:val="24"/>
              </w:rPr>
            </w:pPr>
          </w:p>
          <w:p w14:paraId="0CEED675" w14:textId="77777777" w:rsidR="005C77A4" w:rsidRDefault="005C77A4" w:rsidP="006C0FE2">
            <w:pPr>
              <w:rPr>
                <w:b/>
                <w:bCs/>
                <w:sz w:val="28"/>
                <w:szCs w:val="24"/>
              </w:rPr>
            </w:pPr>
          </w:p>
          <w:p w14:paraId="16E42A53" w14:textId="77777777" w:rsidR="005C77A4" w:rsidRDefault="005C77A4" w:rsidP="006C0FE2">
            <w:pPr>
              <w:rPr>
                <w:b/>
                <w:bCs/>
                <w:sz w:val="28"/>
                <w:szCs w:val="24"/>
              </w:rPr>
            </w:pPr>
          </w:p>
          <w:p w14:paraId="72B08B5D" w14:textId="77777777" w:rsidR="005C77A4" w:rsidRDefault="005C77A4" w:rsidP="006C0FE2">
            <w:pPr>
              <w:rPr>
                <w:b/>
                <w:bCs/>
                <w:sz w:val="28"/>
                <w:szCs w:val="24"/>
              </w:rPr>
            </w:pPr>
          </w:p>
          <w:p w14:paraId="0739A522" w14:textId="77777777" w:rsidR="005C77A4" w:rsidRDefault="005C77A4" w:rsidP="006C0FE2">
            <w:pPr>
              <w:rPr>
                <w:b/>
                <w:bCs/>
                <w:sz w:val="28"/>
                <w:szCs w:val="24"/>
              </w:rPr>
            </w:pPr>
          </w:p>
          <w:p w14:paraId="43B7D59C" w14:textId="77777777" w:rsidR="005C77A4" w:rsidRDefault="005C77A4" w:rsidP="006C0FE2">
            <w:pPr>
              <w:rPr>
                <w:b/>
                <w:bCs/>
                <w:sz w:val="28"/>
                <w:szCs w:val="24"/>
              </w:rPr>
            </w:pPr>
          </w:p>
          <w:p w14:paraId="11346116" w14:textId="77777777" w:rsidR="005C77A4" w:rsidRDefault="005C77A4" w:rsidP="006C0FE2">
            <w:pPr>
              <w:rPr>
                <w:b/>
                <w:bCs/>
                <w:sz w:val="28"/>
                <w:szCs w:val="24"/>
              </w:rPr>
            </w:pPr>
          </w:p>
          <w:p w14:paraId="0A42B8EC" w14:textId="77777777" w:rsidR="0087735F" w:rsidRDefault="0087735F" w:rsidP="006C0FE2">
            <w:pPr>
              <w:rPr>
                <w:b/>
                <w:bCs/>
                <w:sz w:val="28"/>
                <w:szCs w:val="24"/>
              </w:rPr>
            </w:pPr>
          </w:p>
          <w:p w14:paraId="357C979A" w14:textId="77777777" w:rsidR="0087735F" w:rsidRDefault="0087735F" w:rsidP="006C0FE2">
            <w:pPr>
              <w:rPr>
                <w:b/>
                <w:bCs/>
                <w:sz w:val="28"/>
                <w:szCs w:val="24"/>
              </w:rPr>
            </w:pPr>
          </w:p>
          <w:p w14:paraId="6E1B6B0E" w14:textId="77777777" w:rsidR="0087735F" w:rsidRDefault="0087735F" w:rsidP="006C0FE2">
            <w:pPr>
              <w:rPr>
                <w:b/>
                <w:bCs/>
                <w:sz w:val="28"/>
                <w:szCs w:val="24"/>
              </w:rPr>
            </w:pPr>
          </w:p>
          <w:p w14:paraId="2F74B2CF" w14:textId="77777777" w:rsidR="0087735F" w:rsidRDefault="0087735F" w:rsidP="006C0FE2">
            <w:pPr>
              <w:rPr>
                <w:b/>
                <w:bCs/>
                <w:sz w:val="28"/>
                <w:szCs w:val="24"/>
              </w:rPr>
            </w:pPr>
          </w:p>
          <w:p w14:paraId="3444C044" w14:textId="77777777" w:rsidR="0087735F" w:rsidRDefault="0087735F" w:rsidP="006C0FE2">
            <w:pPr>
              <w:rPr>
                <w:b/>
                <w:bCs/>
                <w:sz w:val="28"/>
                <w:szCs w:val="24"/>
              </w:rPr>
            </w:pPr>
          </w:p>
          <w:p w14:paraId="6575992E" w14:textId="77777777" w:rsidR="0087735F" w:rsidRDefault="0087735F" w:rsidP="006C0FE2">
            <w:pPr>
              <w:rPr>
                <w:b/>
                <w:bCs/>
                <w:sz w:val="28"/>
                <w:szCs w:val="24"/>
              </w:rPr>
            </w:pPr>
          </w:p>
          <w:p w14:paraId="05D40B78" w14:textId="77777777" w:rsidR="0087735F" w:rsidRDefault="0087735F" w:rsidP="006C0FE2">
            <w:pPr>
              <w:rPr>
                <w:b/>
                <w:bCs/>
                <w:sz w:val="28"/>
                <w:szCs w:val="24"/>
              </w:rPr>
            </w:pPr>
          </w:p>
          <w:p w14:paraId="5A3D5E04" w14:textId="77777777" w:rsidR="0087735F" w:rsidRDefault="0087735F" w:rsidP="006C0FE2">
            <w:pPr>
              <w:rPr>
                <w:b/>
                <w:bCs/>
                <w:sz w:val="28"/>
                <w:szCs w:val="24"/>
              </w:rPr>
            </w:pPr>
          </w:p>
          <w:p w14:paraId="2634E57F" w14:textId="77777777" w:rsidR="005C77A4" w:rsidRDefault="005C77A4" w:rsidP="006C0FE2">
            <w:pPr>
              <w:rPr>
                <w:b/>
                <w:bCs/>
                <w:sz w:val="28"/>
                <w:szCs w:val="24"/>
              </w:rPr>
            </w:pPr>
          </w:p>
          <w:p w14:paraId="16E8A7F7" w14:textId="77777777" w:rsidR="005C77A4" w:rsidRDefault="005C77A4" w:rsidP="006C0FE2">
            <w:pPr>
              <w:rPr>
                <w:b/>
                <w:bCs/>
                <w:sz w:val="28"/>
                <w:szCs w:val="24"/>
              </w:rPr>
            </w:pPr>
          </w:p>
          <w:p w14:paraId="193DBD3D" w14:textId="77777777" w:rsidR="005C77A4" w:rsidRDefault="005C77A4" w:rsidP="006C0FE2">
            <w:pPr>
              <w:rPr>
                <w:b/>
                <w:bCs/>
                <w:sz w:val="28"/>
                <w:szCs w:val="24"/>
              </w:rPr>
            </w:pPr>
          </w:p>
        </w:tc>
      </w:tr>
      <w:tr w:rsidR="005C77A4" w:rsidRPr="00330917" w14:paraId="48307BA1"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4CD0D526" w14:textId="77777777" w:rsidR="00C91424" w:rsidRDefault="00C91424" w:rsidP="005C77A4">
            <w:pPr>
              <w:rPr>
                <w:b/>
                <w:bCs/>
                <w:sz w:val="28"/>
                <w:szCs w:val="24"/>
              </w:rPr>
            </w:pPr>
          </w:p>
          <w:p w14:paraId="3DB6B503" w14:textId="4AC6EF22" w:rsidR="005C77A4" w:rsidRPr="00FA18FF" w:rsidRDefault="005C77A4" w:rsidP="005C77A4">
            <w:pPr>
              <w:rPr>
                <w:b/>
                <w:bCs/>
                <w:sz w:val="28"/>
                <w:szCs w:val="24"/>
              </w:rPr>
            </w:pPr>
            <w:r w:rsidRPr="00FA18FF">
              <w:rPr>
                <w:b/>
                <w:bCs/>
                <w:sz w:val="28"/>
                <w:szCs w:val="24"/>
              </w:rPr>
              <w:t xml:space="preserve">Component </w:t>
            </w:r>
            <w:r>
              <w:rPr>
                <w:b/>
                <w:bCs/>
                <w:sz w:val="28"/>
                <w:szCs w:val="24"/>
              </w:rPr>
              <w:t>3</w:t>
            </w:r>
            <w:r w:rsidRPr="00FA18FF">
              <w:rPr>
                <w:b/>
                <w:bCs/>
                <w:sz w:val="28"/>
                <w:szCs w:val="24"/>
              </w:rPr>
              <w:t>:</w:t>
            </w:r>
            <w:r>
              <w:rPr>
                <w:b/>
                <w:bCs/>
                <w:sz w:val="28"/>
                <w:szCs w:val="24"/>
              </w:rPr>
              <w:t xml:space="preserve"> </w:t>
            </w:r>
            <w:r w:rsidRPr="005C77A4">
              <w:rPr>
                <w:b/>
                <w:bCs/>
                <w:i/>
                <w:iCs/>
                <w:sz w:val="28"/>
                <w:szCs w:val="24"/>
              </w:rPr>
              <w:t>Student Self-Reflection</w:t>
            </w:r>
            <w:r>
              <w:rPr>
                <w:b/>
                <w:bCs/>
                <w:sz w:val="28"/>
                <w:szCs w:val="24"/>
              </w:rPr>
              <w:t xml:space="preserve"> (500 words +/- 10%)</w:t>
            </w:r>
          </w:p>
          <w:p w14:paraId="254B0E3B" w14:textId="77777777" w:rsidR="005C77A4" w:rsidRDefault="005C77A4" w:rsidP="005C77A4">
            <w:pPr>
              <w:spacing w:after="0" w:line="240" w:lineRule="auto"/>
              <w:rPr>
                <w:rFonts w:eastAsia="Carlito" w:cs="Times New Roman"/>
                <w:b/>
                <w:color w:val="auto"/>
                <w:sz w:val="28"/>
                <w:szCs w:val="28"/>
                <w:lang w:val="en-US"/>
              </w:rPr>
            </w:pPr>
          </w:p>
          <w:p w14:paraId="35DBB160" w14:textId="4B6DB49D" w:rsidR="005C77A4" w:rsidRDefault="005C77A4" w:rsidP="005C77A4">
            <w:pPr>
              <w:rPr>
                <w:b/>
                <w:bCs/>
                <w:sz w:val="28"/>
                <w:szCs w:val="24"/>
              </w:rPr>
            </w:pPr>
            <w:r>
              <w:rPr>
                <w:rFonts w:eastAsia="Carlito" w:cs="Times New Roman"/>
                <w:b/>
                <w:color w:val="auto"/>
                <w:sz w:val="28"/>
                <w:szCs w:val="28"/>
                <w:lang w:val="en-US"/>
              </w:rPr>
              <w:t>Weighting: 25%</w:t>
            </w:r>
          </w:p>
        </w:tc>
      </w:tr>
      <w:tr w:rsidR="005C77A4" w:rsidRPr="00330917" w14:paraId="6245A6E9"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7BBE34EF" w14:textId="77777777" w:rsidR="00B85279" w:rsidRPr="00E95FE6" w:rsidRDefault="00B85279" w:rsidP="005C77A4">
            <w:pPr>
              <w:rPr>
                <w:b/>
                <w:bCs/>
                <w:i/>
                <w:iCs/>
                <w:color w:val="BFBFBF" w:themeColor="background1" w:themeShade="BF"/>
                <w:sz w:val="28"/>
                <w:szCs w:val="24"/>
              </w:rPr>
            </w:pPr>
          </w:p>
          <w:p w14:paraId="4B01AAE9" w14:textId="77777777" w:rsidR="00B85279" w:rsidRPr="0087735F" w:rsidRDefault="00B85279" w:rsidP="0087735F">
            <w:pPr>
              <w:spacing w:line="360" w:lineRule="auto"/>
              <w:jc w:val="both"/>
              <w:rPr>
                <w:rFonts w:ascii="Arial" w:hAnsi="Arial" w:cs="Arial"/>
                <w:sz w:val="22"/>
              </w:rPr>
            </w:pPr>
            <w:r w:rsidRPr="0087735F">
              <w:rPr>
                <w:rFonts w:ascii="Arial" w:hAnsi="Arial" w:cs="Arial"/>
                <w:sz w:val="22"/>
              </w:rPr>
              <w:t xml:space="preserve">I comprehend that cultural awareness may greatly benefit a person's life. Acquiring knowledge about diverse cultures, understanding various traditions, and learning new languages enhance my ability to effectively communicate with people. Before relocating to the UK, my knowledge of other cultures was quite limited. However, after settling in this splendid and multicultural country, I have begun to actively explore various cultural backgrounds. I can go deeply into a subject due to my interest in cuisine. Being a gastronome and captivated by culinary traditions, I was compelled to investigate the origins of the food I consume. Discussing this topic before discovering it at university first seemed challenging, but over time, I was able to adjust and develop a genuine passion for it. The knowledge I get at university provides me with a profound exploration and enhances my comprehension. Additionally, it equips me with the ability to analyse culture and have a better understanding of it. Until now, I have come to understand that every country possesses a captivating culture, and it is highly beneficial to acquire knowledge about it to enhance personal growth and development. As previously mentioned, I am a culinary enthusiast who also enjoys traveling. Each time I travel, I can lose myself in new cultures, making every holiday and trip a unique and memorable experience. Some interesting cultural observations I have made include the fact that British individuals do not interrupt their activities for a 5 o'clock tea, while Moroccan people traditionally enjoy couscous in the afternoon after their Friday prayers and use this time to bond with their families. Romanian cuisine has strong influences from Turkish cuisine. </w:t>
            </w:r>
          </w:p>
          <w:p w14:paraId="1A0690AD" w14:textId="77777777" w:rsidR="00B85279" w:rsidRPr="0087735F" w:rsidRDefault="00B85279" w:rsidP="0087735F">
            <w:pPr>
              <w:spacing w:line="360" w:lineRule="auto"/>
              <w:jc w:val="both"/>
              <w:rPr>
                <w:rFonts w:ascii="Arial" w:hAnsi="Arial" w:cs="Arial"/>
                <w:sz w:val="22"/>
              </w:rPr>
            </w:pPr>
            <w:r w:rsidRPr="0087735F">
              <w:rPr>
                <w:rFonts w:ascii="Arial" w:hAnsi="Arial" w:cs="Arial"/>
                <w:sz w:val="22"/>
              </w:rPr>
              <w:t xml:space="preserve">Occasionally, I wonder about the origins of everything. Coming from a middle-class background, I have always had a strong desire to travel and a deep appreciation for eating. In my perspective, food embodies more than just history. It is a remarkable language that transmits stories that cannot be adequately captured in any book.  Presently, I am dedicating my spare time, amongst my employment and education, to establishing my travel and culinary vlog. Although I may not be able to travel every year, living in a diverse country enables me to fulfil my desire. The diversity of culture and cuisine is astounding, and being an extremely social individual, I consistently forge new friendships. Previously, I resided in Birmingham where I extensively acquainted myself with Asian culture and had a peaceful </w:t>
            </w:r>
            <w:r w:rsidRPr="0087735F">
              <w:rPr>
                <w:rFonts w:ascii="Arial" w:hAnsi="Arial" w:cs="Arial"/>
                <w:sz w:val="22"/>
              </w:rPr>
              <w:lastRenderedPageBreak/>
              <w:t>coexistence with diverse individuals. Currently, I reside in Scotland, where I have come upon yet another captivating tale.</w:t>
            </w:r>
          </w:p>
          <w:p w14:paraId="08E90322" w14:textId="77777777" w:rsidR="00B85279" w:rsidRPr="0087735F" w:rsidRDefault="00B85279" w:rsidP="0087735F">
            <w:pPr>
              <w:spacing w:line="360" w:lineRule="auto"/>
              <w:jc w:val="both"/>
              <w:rPr>
                <w:rFonts w:ascii="Arial" w:hAnsi="Arial" w:cs="Arial"/>
                <w:sz w:val="22"/>
              </w:rPr>
            </w:pPr>
            <w:r w:rsidRPr="0087735F">
              <w:rPr>
                <w:rFonts w:ascii="Arial" w:hAnsi="Arial" w:cs="Arial"/>
                <w:sz w:val="22"/>
              </w:rPr>
              <w:t>My motto is to engage in a cycle of traveling, dining, working, and then repeating the process. My passion for exploring different cultures drives me to work more than 13 hours a day, 7 days a week, to achieve personal fulfilment. I strongly recommend that everyone engage in travel and exploration of various cultures, and refrain from being judgmental towards cultural differences, as one cannot truly understand until they have experienced it for themselves. Try it.</w:t>
            </w:r>
          </w:p>
          <w:p w14:paraId="06162095" w14:textId="77777777" w:rsidR="005C77A4" w:rsidRPr="0087735F" w:rsidRDefault="005C77A4" w:rsidP="0087735F">
            <w:pPr>
              <w:spacing w:line="360" w:lineRule="auto"/>
              <w:jc w:val="both"/>
              <w:rPr>
                <w:rFonts w:ascii="Arial" w:hAnsi="Arial" w:cs="Arial"/>
                <w:b/>
                <w:bCs/>
                <w:sz w:val="22"/>
              </w:rPr>
            </w:pPr>
            <w:r w:rsidRPr="0087735F">
              <w:rPr>
                <w:rFonts w:ascii="Arial" w:hAnsi="Arial" w:cs="Arial"/>
                <w:b/>
                <w:bCs/>
                <w:sz w:val="22"/>
              </w:rPr>
              <w:t>References:</w:t>
            </w:r>
          </w:p>
          <w:p w14:paraId="58A2DC81" w14:textId="77777777" w:rsidR="00B85279" w:rsidRPr="0087735F" w:rsidRDefault="00B85279" w:rsidP="0087735F">
            <w:pPr>
              <w:spacing w:line="360" w:lineRule="auto"/>
              <w:jc w:val="both"/>
              <w:rPr>
                <w:rFonts w:ascii="Arial" w:hAnsi="Arial" w:cs="Arial"/>
                <w:color w:val="222222"/>
                <w:sz w:val="22"/>
                <w:shd w:val="clear" w:color="auto" w:fill="FFFFFF"/>
              </w:rPr>
            </w:pPr>
            <w:proofErr w:type="spellStart"/>
            <w:r w:rsidRPr="0087735F">
              <w:rPr>
                <w:rFonts w:ascii="Arial" w:hAnsi="Arial" w:cs="Arial"/>
                <w:color w:val="222222"/>
                <w:sz w:val="22"/>
                <w:shd w:val="clear" w:color="auto" w:fill="FFFFFF"/>
              </w:rPr>
              <w:t>Mejova</w:t>
            </w:r>
            <w:proofErr w:type="spellEnd"/>
            <w:r w:rsidRPr="0087735F">
              <w:rPr>
                <w:rFonts w:ascii="Arial" w:hAnsi="Arial" w:cs="Arial"/>
                <w:color w:val="222222"/>
                <w:sz w:val="22"/>
                <w:shd w:val="clear" w:color="auto" w:fill="FFFFFF"/>
              </w:rPr>
              <w:t xml:space="preserve">, Y., Abbar, S. and Haddadi, H., 2016. Fetishizing food in digital </w:t>
            </w:r>
            <w:proofErr w:type="gramStart"/>
            <w:r w:rsidRPr="0087735F">
              <w:rPr>
                <w:rFonts w:ascii="Arial" w:hAnsi="Arial" w:cs="Arial"/>
                <w:color w:val="222222"/>
                <w:sz w:val="22"/>
                <w:shd w:val="clear" w:color="auto" w:fill="FFFFFF"/>
              </w:rPr>
              <w:t>age:#</w:t>
            </w:r>
            <w:proofErr w:type="gramEnd"/>
            <w:r w:rsidRPr="0087735F">
              <w:rPr>
                <w:rFonts w:ascii="Arial" w:hAnsi="Arial" w:cs="Arial"/>
                <w:color w:val="222222"/>
                <w:sz w:val="22"/>
                <w:shd w:val="clear" w:color="auto" w:fill="FFFFFF"/>
              </w:rPr>
              <w:t xml:space="preserve"> foodporn around the world. In </w:t>
            </w:r>
            <w:r w:rsidRPr="0087735F">
              <w:rPr>
                <w:rFonts w:ascii="Arial" w:hAnsi="Arial" w:cs="Arial"/>
                <w:i/>
                <w:iCs/>
                <w:color w:val="222222"/>
                <w:sz w:val="22"/>
                <w:shd w:val="clear" w:color="auto" w:fill="FFFFFF"/>
              </w:rPr>
              <w:t xml:space="preserve">Proceedings of the International AAAI Conference on Web and </w:t>
            </w:r>
            <w:proofErr w:type="gramStart"/>
            <w:r w:rsidRPr="0087735F">
              <w:rPr>
                <w:rFonts w:ascii="Arial" w:hAnsi="Arial" w:cs="Arial"/>
                <w:i/>
                <w:iCs/>
                <w:color w:val="222222"/>
                <w:sz w:val="22"/>
                <w:shd w:val="clear" w:color="auto" w:fill="FFFFFF"/>
              </w:rPr>
              <w:t>Social Media</w:t>
            </w:r>
            <w:proofErr w:type="gramEnd"/>
            <w:r w:rsidRPr="0087735F">
              <w:rPr>
                <w:rFonts w:ascii="Arial" w:hAnsi="Arial" w:cs="Arial"/>
                <w:color w:val="222222"/>
                <w:sz w:val="22"/>
                <w:shd w:val="clear" w:color="auto" w:fill="FFFFFF"/>
              </w:rPr>
              <w:t> (Vol. 10, No. 1, pp. 250-258).</w:t>
            </w:r>
          </w:p>
          <w:p w14:paraId="7AF23560" w14:textId="77777777" w:rsidR="00B85279" w:rsidRPr="0087735F" w:rsidRDefault="00B85279" w:rsidP="0087735F">
            <w:pPr>
              <w:spacing w:line="360" w:lineRule="auto"/>
              <w:jc w:val="both"/>
              <w:rPr>
                <w:rFonts w:ascii="Arial" w:hAnsi="Arial" w:cs="Arial"/>
                <w:color w:val="222222"/>
                <w:sz w:val="22"/>
                <w:shd w:val="clear" w:color="auto" w:fill="FFFFFF"/>
              </w:rPr>
            </w:pPr>
            <w:r w:rsidRPr="0087735F">
              <w:rPr>
                <w:rFonts w:ascii="Arial" w:hAnsi="Arial" w:cs="Arial"/>
                <w:color w:val="222222"/>
                <w:sz w:val="22"/>
                <w:shd w:val="clear" w:color="auto" w:fill="FFFFFF"/>
              </w:rPr>
              <w:t xml:space="preserve">Khoury, C.K., </w:t>
            </w:r>
            <w:proofErr w:type="spellStart"/>
            <w:r w:rsidRPr="0087735F">
              <w:rPr>
                <w:rFonts w:ascii="Arial" w:hAnsi="Arial" w:cs="Arial"/>
                <w:color w:val="222222"/>
                <w:sz w:val="22"/>
                <w:shd w:val="clear" w:color="auto" w:fill="FFFFFF"/>
              </w:rPr>
              <w:t>Achicanoy</w:t>
            </w:r>
            <w:proofErr w:type="spellEnd"/>
            <w:r w:rsidRPr="0087735F">
              <w:rPr>
                <w:rFonts w:ascii="Arial" w:hAnsi="Arial" w:cs="Arial"/>
                <w:color w:val="222222"/>
                <w:sz w:val="22"/>
                <w:shd w:val="clear" w:color="auto" w:fill="FFFFFF"/>
              </w:rPr>
              <w:t>, H.A., Bjorkman, A.D., Navarro-Racines, C., Guarino, L., Flores-Palacios, X., Engels, J.M., Wiersema, J.H., Dempewolf, H., Sotelo, S. and Ramírez-Villegas, J., 2016. Origins of food crops connect countries worldwide. </w:t>
            </w:r>
            <w:r w:rsidRPr="0087735F">
              <w:rPr>
                <w:rFonts w:ascii="Arial" w:hAnsi="Arial" w:cs="Arial"/>
                <w:i/>
                <w:iCs/>
                <w:color w:val="222222"/>
                <w:sz w:val="22"/>
                <w:shd w:val="clear" w:color="auto" w:fill="FFFFFF"/>
              </w:rPr>
              <w:t>Proceedings of the royal society B: biological sciences</w:t>
            </w:r>
            <w:r w:rsidRPr="0087735F">
              <w:rPr>
                <w:rFonts w:ascii="Arial" w:hAnsi="Arial" w:cs="Arial"/>
                <w:color w:val="222222"/>
                <w:sz w:val="22"/>
                <w:shd w:val="clear" w:color="auto" w:fill="FFFFFF"/>
              </w:rPr>
              <w:t>, </w:t>
            </w:r>
            <w:r w:rsidRPr="0087735F">
              <w:rPr>
                <w:rFonts w:ascii="Arial" w:hAnsi="Arial" w:cs="Arial"/>
                <w:i/>
                <w:iCs/>
                <w:color w:val="222222"/>
                <w:sz w:val="22"/>
                <w:shd w:val="clear" w:color="auto" w:fill="FFFFFF"/>
              </w:rPr>
              <w:t>283</w:t>
            </w:r>
            <w:r w:rsidRPr="0087735F">
              <w:rPr>
                <w:rFonts w:ascii="Arial" w:hAnsi="Arial" w:cs="Arial"/>
                <w:color w:val="222222"/>
                <w:sz w:val="22"/>
                <w:shd w:val="clear" w:color="auto" w:fill="FFFFFF"/>
              </w:rPr>
              <w:t>(1832), p.20160792.</w:t>
            </w:r>
          </w:p>
          <w:p w14:paraId="38F68F06" w14:textId="77777777" w:rsidR="00B85279" w:rsidRPr="0087735F" w:rsidRDefault="00B85279" w:rsidP="0087735F">
            <w:pPr>
              <w:spacing w:line="360" w:lineRule="auto"/>
              <w:jc w:val="both"/>
              <w:rPr>
                <w:rFonts w:ascii="Arial" w:hAnsi="Arial" w:cs="Arial"/>
                <w:color w:val="222222"/>
                <w:sz w:val="22"/>
                <w:shd w:val="clear" w:color="auto" w:fill="FFFFFF"/>
              </w:rPr>
            </w:pPr>
            <w:r w:rsidRPr="0087735F">
              <w:rPr>
                <w:rFonts w:ascii="Arial" w:hAnsi="Arial" w:cs="Arial"/>
                <w:color w:val="222222"/>
                <w:sz w:val="22"/>
                <w:shd w:val="clear" w:color="auto" w:fill="FFFFFF"/>
              </w:rPr>
              <w:t>Chang, S.C., 1997. Social anxiety (phobia) and East Asian culture. </w:t>
            </w:r>
            <w:r w:rsidRPr="0087735F">
              <w:rPr>
                <w:rFonts w:ascii="Arial" w:hAnsi="Arial" w:cs="Arial"/>
                <w:i/>
                <w:iCs/>
                <w:color w:val="222222"/>
                <w:sz w:val="22"/>
                <w:shd w:val="clear" w:color="auto" w:fill="FFFFFF"/>
              </w:rPr>
              <w:t>Depression and Anxiety</w:t>
            </w:r>
            <w:r w:rsidRPr="0087735F">
              <w:rPr>
                <w:rFonts w:ascii="Arial" w:hAnsi="Arial" w:cs="Arial"/>
                <w:color w:val="222222"/>
                <w:sz w:val="22"/>
                <w:shd w:val="clear" w:color="auto" w:fill="FFFFFF"/>
              </w:rPr>
              <w:t>, </w:t>
            </w:r>
            <w:r w:rsidRPr="0087735F">
              <w:rPr>
                <w:rFonts w:ascii="Arial" w:hAnsi="Arial" w:cs="Arial"/>
                <w:i/>
                <w:iCs/>
                <w:color w:val="222222"/>
                <w:sz w:val="22"/>
                <w:shd w:val="clear" w:color="auto" w:fill="FFFFFF"/>
              </w:rPr>
              <w:t>5</w:t>
            </w:r>
            <w:r w:rsidRPr="0087735F">
              <w:rPr>
                <w:rFonts w:ascii="Arial" w:hAnsi="Arial" w:cs="Arial"/>
                <w:color w:val="222222"/>
                <w:sz w:val="22"/>
                <w:shd w:val="clear" w:color="auto" w:fill="FFFFFF"/>
              </w:rPr>
              <w:t>(3), pp.115-120.</w:t>
            </w:r>
          </w:p>
          <w:p w14:paraId="65D9A96D" w14:textId="77777777" w:rsidR="00B85279" w:rsidRPr="0087735F" w:rsidRDefault="00B85279" w:rsidP="0087735F">
            <w:pPr>
              <w:spacing w:line="360" w:lineRule="auto"/>
              <w:jc w:val="both"/>
              <w:rPr>
                <w:rFonts w:ascii="Arial" w:hAnsi="Arial" w:cs="Arial"/>
                <w:sz w:val="22"/>
              </w:rPr>
            </w:pPr>
            <w:r w:rsidRPr="0087735F">
              <w:rPr>
                <w:rFonts w:ascii="Arial" w:hAnsi="Arial" w:cs="Arial"/>
                <w:color w:val="222222"/>
                <w:sz w:val="22"/>
                <w:shd w:val="clear" w:color="auto" w:fill="FFFFFF"/>
              </w:rPr>
              <w:t>Altay, İ., 2005. Developing cultural awareness. </w:t>
            </w:r>
            <w:r w:rsidRPr="0087735F">
              <w:rPr>
                <w:rFonts w:ascii="Arial" w:hAnsi="Arial" w:cs="Arial"/>
                <w:i/>
                <w:iCs/>
                <w:color w:val="222222"/>
                <w:sz w:val="22"/>
                <w:shd w:val="clear" w:color="auto" w:fill="FFFFFF"/>
              </w:rPr>
              <w:t>Journal of language and linguistic studies</w:t>
            </w:r>
            <w:r w:rsidRPr="0087735F">
              <w:rPr>
                <w:rFonts w:ascii="Arial" w:hAnsi="Arial" w:cs="Arial"/>
                <w:color w:val="222222"/>
                <w:sz w:val="22"/>
                <w:shd w:val="clear" w:color="auto" w:fill="FFFFFF"/>
              </w:rPr>
              <w:t>, </w:t>
            </w:r>
            <w:r w:rsidRPr="0087735F">
              <w:rPr>
                <w:rFonts w:ascii="Arial" w:hAnsi="Arial" w:cs="Arial"/>
                <w:i/>
                <w:iCs/>
                <w:color w:val="222222"/>
                <w:sz w:val="22"/>
                <w:shd w:val="clear" w:color="auto" w:fill="FFFFFF"/>
              </w:rPr>
              <w:t>1</w:t>
            </w:r>
            <w:r w:rsidRPr="0087735F">
              <w:rPr>
                <w:rFonts w:ascii="Arial" w:hAnsi="Arial" w:cs="Arial"/>
                <w:color w:val="222222"/>
                <w:sz w:val="22"/>
                <w:shd w:val="clear" w:color="auto" w:fill="FFFFFF"/>
              </w:rPr>
              <w:t>(2), pp.170-182.</w:t>
            </w:r>
          </w:p>
          <w:p w14:paraId="1AC51114" w14:textId="77777777" w:rsidR="00B85279" w:rsidRDefault="00B85279" w:rsidP="005C77A4">
            <w:pPr>
              <w:rPr>
                <w:b/>
                <w:bCs/>
                <w:sz w:val="28"/>
                <w:szCs w:val="24"/>
              </w:rPr>
            </w:pPr>
          </w:p>
          <w:p w14:paraId="2C6F710B" w14:textId="77777777" w:rsidR="005C77A4" w:rsidRDefault="005C77A4" w:rsidP="005C77A4">
            <w:pPr>
              <w:rPr>
                <w:b/>
                <w:bCs/>
                <w:sz w:val="28"/>
                <w:szCs w:val="24"/>
              </w:rPr>
            </w:pPr>
          </w:p>
          <w:p w14:paraId="0A721662" w14:textId="77777777" w:rsidR="005C77A4" w:rsidRDefault="005C77A4" w:rsidP="005C77A4">
            <w:pPr>
              <w:rPr>
                <w:b/>
                <w:bCs/>
                <w:sz w:val="28"/>
                <w:szCs w:val="24"/>
              </w:rPr>
            </w:pPr>
          </w:p>
          <w:p w14:paraId="5A78059A" w14:textId="77777777" w:rsidR="005C77A4" w:rsidRDefault="005C77A4" w:rsidP="005C77A4">
            <w:pPr>
              <w:rPr>
                <w:b/>
                <w:bCs/>
                <w:sz w:val="28"/>
                <w:szCs w:val="24"/>
              </w:rPr>
            </w:pPr>
          </w:p>
          <w:p w14:paraId="2F0A6BE3" w14:textId="77777777" w:rsidR="005C77A4" w:rsidRDefault="005C77A4" w:rsidP="005C77A4">
            <w:pPr>
              <w:rPr>
                <w:b/>
                <w:bCs/>
                <w:sz w:val="28"/>
                <w:szCs w:val="24"/>
              </w:rPr>
            </w:pPr>
          </w:p>
          <w:p w14:paraId="61FBB0A4" w14:textId="77777777" w:rsidR="005C77A4" w:rsidRDefault="005C77A4" w:rsidP="005C77A4">
            <w:pPr>
              <w:rPr>
                <w:b/>
                <w:bCs/>
                <w:sz w:val="28"/>
                <w:szCs w:val="24"/>
              </w:rPr>
            </w:pPr>
          </w:p>
          <w:p w14:paraId="16DDB31F" w14:textId="77777777" w:rsidR="005C77A4" w:rsidRDefault="005C77A4" w:rsidP="005C77A4">
            <w:pPr>
              <w:rPr>
                <w:b/>
                <w:bCs/>
                <w:sz w:val="28"/>
                <w:szCs w:val="24"/>
              </w:rPr>
            </w:pPr>
          </w:p>
          <w:p w14:paraId="33BB7071" w14:textId="77777777" w:rsidR="005C77A4" w:rsidRDefault="005C77A4" w:rsidP="005C77A4">
            <w:pPr>
              <w:rPr>
                <w:b/>
                <w:bCs/>
                <w:sz w:val="28"/>
                <w:szCs w:val="24"/>
              </w:rPr>
            </w:pPr>
          </w:p>
          <w:p w14:paraId="7066362E" w14:textId="77777777" w:rsidR="005C77A4" w:rsidRDefault="005C77A4" w:rsidP="005C77A4">
            <w:pPr>
              <w:rPr>
                <w:b/>
                <w:bCs/>
                <w:sz w:val="28"/>
                <w:szCs w:val="24"/>
              </w:rPr>
            </w:pPr>
          </w:p>
          <w:p w14:paraId="7082BAD0" w14:textId="77777777" w:rsidR="005C77A4" w:rsidRPr="00FA18FF" w:rsidRDefault="005C77A4" w:rsidP="005C77A4">
            <w:pPr>
              <w:rPr>
                <w:b/>
                <w:bCs/>
                <w:sz w:val="28"/>
                <w:szCs w:val="24"/>
              </w:rPr>
            </w:pPr>
          </w:p>
        </w:tc>
      </w:tr>
      <w:tr w:rsidR="005C77A4" w:rsidRPr="00330917" w14:paraId="6BD2BAF7"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1C79A80F" w14:textId="77777777" w:rsidR="00C91424" w:rsidRDefault="00C91424" w:rsidP="005C77A4">
            <w:pPr>
              <w:rPr>
                <w:b/>
                <w:bCs/>
                <w:sz w:val="28"/>
                <w:szCs w:val="24"/>
              </w:rPr>
            </w:pPr>
          </w:p>
          <w:p w14:paraId="38860851" w14:textId="028DFEEE" w:rsidR="005C77A4" w:rsidRPr="00FA18FF" w:rsidRDefault="005C77A4" w:rsidP="005C77A4">
            <w:pPr>
              <w:rPr>
                <w:b/>
                <w:bCs/>
                <w:sz w:val="28"/>
                <w:szCs w:val="24"/>
              </w:rPr>
            </w:pPr>
            <w:r w:rsidRPr="00FA18FF">
              <w:rPr>
                <w:b/>
                <w:bCs/>
                <w:sz w:val="28"/>
                <w:szCs w:val="24"/>
              </w:rPr>
              <w:t xml:space="preserve">Component </w:t>
            </w:r>
            <w:r>
              <w:rPr>
                <w:b/>
                <w:bCs/>
                <w:sz w:val="28"/>
                <w:szCs w:val="24"/>
              </w:rPr>
              <w:t>4</w:t>
            </w:r>
            <w:r w:rsidRPr="00FA18FF">
              <w:rPr>
                <w:b/>
                <w:bCs/>
                <w:sz w:val="28"/>
                <w:szCs w:val="24"/>
              </w:rPr>
              <w:t>:</w:t>
            </w:r>
            <w:r>
              <w:rPr>
                <w:b/>
                <w:bCs/>
                <w:sz w:val="28"/>
                <w:szCs w:val="24"/>
              </w:rPr>
              <w:t xml:space="preserve"> </w:t>
            </w:r>
            <w:r w:rsidRPr="005C77A4">
              <w:rPr>
                <w:b/>
                <w:bCs/>
                <w:i/>
                <w:iCs/>
                <w:sz w:val="28"/>
                <w:szCs w:val="24"/>
              </w:rPr>
              <w:t>Training</w:t>
            </w:r>
            <w:r>
              <w:rPr>
                <w:b/>
                <w:bCs/>
                <w:i/>
                <w:iCs/>
                <w:sz w:val="28"/>
                <w:szCs w:val="24"/>
              </w:rPr>
              <w:t xml:space="preserve"> Presentation </w:t>
            </w:r>
            <w:r w:rsidRPr="005C77A4">
              <w:rPr>
                <w:b/>
                <w:bCs/>
                <w:sz w:val="28"/>
                <w:szCs w:val="24"/>
              </w:rPr>
              <w:t>(6 Slides)</w:t>
            </w:r>
          </w:p>
          <w:p w14:paraId="08F9E7E4" w14:textId="77777777" w:rsidR="005C77A4" w:rsidRDefault="005C77A4" w:rsidP="005C77A4">
            <w:pPr>
              <w:spacing w:after="0" w:line="240" w:lineRule="auto"/>
              <w:rPr>
                <w:rFonts w:eastAsia="Carlito" w:cs="Times New Roman"/>
                <w:b/>
                <w:color w:val="auto"/>
                <w:sz w:val="28"/>
                <w:szCs w:val="28"/>
                <w:lang w:val="en-US"/>
              </w:rPr>
            </w:pPr>
          </w:p>
          <w:p w14:paraId="379BB746" w14:textId="7641DA4F" w:rsidR="005C77A4" w:rsidRDefault="005C77A4" w:rsidP="005C77A4">
            <w:pPr>
              <w:rPr>
                <w:b/>
                <w:bCs/>
                <w:sz w:val="28"/>
                <w:szCs w:val="24"/>
              </w:rPr>
            </w:pPr>
            <w:r>
              <w:rPr>
                <w:rFonts w:eastAsia="Carlito" w:cs="Times New Roman"/>
                <w:b/>
                <w:color w:val="auto"/>
                <w:sz w:val="28"/>
                <w:szCs w:val="28"/>
                <w:lang w:val="en-US"/>
              </w:rPr>
              <w:t>Weighting: 25%</w:t>
            </w:r>
          </w:p>
        </w:tc>
      </w:tr>
      <w:tr w:rsidR="00E73500" w:rsidRPr="00330917" w14:paraId="6B1C75FF"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7129C94D" w14:textId="7791D5E6" w:rsidR="00E73500" w:rsidRDefault="0087735F" w:rsidP="006C0FE2">
            <w:pPr>
              <w:rPr>
                <w:b/>
                <w:bCs/>
                <w:sz w:val="28"/>
                <w:szCs w:val="24"/>
              </w:rPr>
            </w:pPr>
            <w:r>
              <w:rPr>
                <w:b/>
                <w:bCs/>
                <w:noProof/>
                <w:sz w:val="28"/>
                <w:szCs w:val="24"/>
                <w14:ligatures w14:val="standardContextual"/>
              </w:rPr>
              <w:drawing>
                <wp:inline distT="0" distB="0" distL="0" distR="0" wp14:anchorId="30C7E0C7" wp14:editId="5549D901">
                  <wp:extent cx="5731510" cy="3223895"/>
                  <wp:effectExtent l="0" t="0" r="2540" b="0"/>
                  <wp:docPr id="634939121" name="Picture 1"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4939121" name="Picture 1" descr="A black screen with white tex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tc>
      </w:tr>
      <w:tr w:rsidR="003164B2" w:rsidRPr="00330917" w14:paraId="61677AAC"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59CB256C" w14:textId="69CFB275" w:rsidR="003164B2" w:rsidRPr="00E73500" w:rsidRDefault="0087735F" w:rsidP="0087735F">
            <w:pPr>
              <w:rPr>
                <w:b/>
                <w:bCs/>
                <w:i/>
                <w:iCs/>
                <w:color w:val="BFBFBF" w:themeColor="background1" w:themeShade="BF"/>
                <w:sz w:val="28"/>
                <w:szCs w:val="24"/>
              </w:rPr>
            </w:pPr>
            <w:r>
              <w:rPr>
                <w:b/>
                <w:bCs/>
                <w:i/>
                <w:iCs/>
                <w:noProof/>
                <w:color w:val="BFBFBF" w:themeColor="background1" w:themeShade="BF"/>
                <w:sz w:val="28"/>
                <w:szCs w:val="24"/>
                <w14:ligatures w14:val="standardContextual"/>
              </w:rPr>
              <w:drawing>
                <wp:inline distT="0" distB="0" distL="0" distR="0" wp14:anchorId="5FFE1E2D" wp14:editId="02AD8166">
                  <wp:extent cx="5731510" cy="3223895"/>
                  <wp:effectExtent l="0" t="0" r="2540" b="0"/>
                  <wp:docPr id="1208193114" name="Picture 2" descr="A black and white text on a black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8193114" name="Picture 2" descr="A black and white text on a black surfac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tc>
      </w:tr>
      <w:tr w:rsidR="003164B2" w:rsidRPr="00330917" w14:paraId="10D3582A"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16EA03D9" w14:textId="10AB6AE3" w:rsidR="003164B2" w:rsidRDefault="0087735F" w:rsidP="003164B2">
            <w:pPr>
              <w:rPr>
                <w:b/>
                <w:bCs/>
                <w:sz w:val="28"/>
                <w:szCs w:val="24"/>
              </w:rPr>
            </w:pPr>
            <w:r>
              <w:rPr>
                <w:b/>
                <w:bCs/>
                <w:noProof/>
                <w:sz w:val="28"/>
                <w:szCs w:val="24"/>
                <w14:ligatures w14:val="standardContextual"/>
              </w:rPr>
              <w:lastRenderedPageBreak/>
              <w:drawing>
                <wp:inline distT="0" distB="0" distL="0" distR="0" wp14:anchorId="1B302DE1" wp14:editId="2DE9F01E">
                  <wp:extent cx="5731510" cy="3223895"/>
                  <wp:effectExtent l="0" t="0" r="2540" b="0"/>
                  <wp:docPr id="165829472" name="Picture 3"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829472" name="Picture 3" descr="A black screen with white tex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09CF798" w14:textId="77777777" w:rsidR="003164B2" w:rsidRDefault="003164B2" w:rsidP="003164B2">
            <w:pPr>
              <w:rPr>
                <w:b/>
                <w:bCs/>
                <w:i/>
                <w:iCs/>
                <w:color w:val="BFBFBF" w:themeColor="background1" w:themeShade="BF"/>
                <w:sz w:val="28"/>
                <w:szCs w:val="24"/>
              </w:rPr>
            </w:pPr>
          </w:p>
        </w:tc>
      </w:tr>
      <w:tr w:rsidR="003164B2" w:rsidRPr="00330917" w14:paraId="52D72DD4"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550F9BC1" w14:textId="77BE4CAE" w:rsidR="003164B2" w:rsidRDefault="0087735F" w:rsidP="0087735F">
            <w:pPr>
              <w:rPr>
                <w:b/>
                <w:bCs/>
                <w:i/>
                <w:iCs/>
                <w:color w:val="BFBFBF" w:themeColor="background1" w:themeShade="BF"/>
                <w:sz w:val="28"/>
                <w:szCs w:val="24"/>
              </w:rPr>
            </w:pPr>
            <w:r>
              <w:rPr>
                <w:b/>
                <w:bCs/>
                <w:i/>
                <w:iCs/>
                <w:noProof/>
                <w:color w:val="BFBFBF" w:themeColor="background1" w:themeShade="BF"/>
                <w:sz w:val="28"/>
                <w:szCs w:val="24"/>
                <w14:ligatures w14:val="standardContextual"/>
              </w:rPr>
              <w:drawing>
                <wp:inline distT="0" distB="0" distL="0" distR="0" wp14:anchorId="5A909F14" wp14:editId="0605F739">
                  <wp:extent cx="5731510" cy="3223895"/>
                  <wp:effectExtent l="0" t="0" r="2540" b="0"/>
                  <wp:docPr id="515599080" name="Picture 4" descr="A black rectangular object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5599080" name="Picture 4" descr="A black rectangular object with white tex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tc>
      </w:tr>
      <w:tr w:rsidR="003164B2" w:rsidRPr="00330917" w14:paraId="71972708"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59A6DDC8" w14:textId="54D88315" w:rsidR="003164B2" w:rsidRDefault="0087735F" w:rsidP="0087735F">
            <w:pPr>
              <w:rPr>
                <w:b/>
                <w:bCs/>
                <w:i/>
                <w:iCs/>
                <w:color w:val="BFBFBF" w:themeColor="background1" w:themeShade="BF"/>
                <w:sz w:val="28"/>
                <w:szCs w:val="24"/>
              </w:rPr>
            </w:pPr>
            <w:r>
              <w:rPr>
                <w:b/>
                <w:bCs/>
                <w:i/>
                <w:iCs/>
                <w:noProof/>
                <w:color w:val="BFBFBF" w:themeColor="background1" w:themeShade="BF"/>
                <w:sz w:val="28"/>
                <w:szCs w:val="24"/>
                <w14:ligatures w14:val="standardContextual"/>
              </w:rPr>
              <w:lastRenderedPageBreak/>
              <w:drawing>
                <wp:inline distT="0" distB="0" distL="0" distR="0" wp14:anchorId="1129B198" wp14:editId="0E0F8FA2">
                  <wp:extent cx="5731510" cy="3223895"/>
                  <wp:effectExtent l="0" t="0" r="2540" b="0"/>
                  <wp:docPr id="1235054151" name="Picture 5"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5054151" name="Picture 5" descr="A screenshot of a computer screen&#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tc>
      </w:tr>
      <w:tr w:rsidR="003164B2" w:rsidRPr="00330917" w14:paraId="3F35D0A1"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298A71A0" w14:textId="055EE89D" w:rsidR="003164B2" w:rsidRPr="003164B2" w:rsidRDefault="0087735F" w:rsidP="006C0FE2">
            <w:pPr>
              <w:rPr>
                <w:b/>
                <w:bCs/>
                <w:sz w:val="28"/>
                <w:szCs w:val="24"/>
              </w:rPr>
            </w:pPr>
            <w:r>
              <w:rPr>
                <w:b/>
                <w:bCs/>
                <w:noProof/>
                <w:sz w:val="28"/>
                <w:szCs w:val="24"/>
                <w14:ligatures w14:val="standardContextual"/>
              </w:rPr>
              <w:drawing>
                <wp:inline distT="0" distB="0" distL="0" distR="0" wp14:anchorId="250E7314" wp14:editId="478D2D4C">
                  <wp:extent cx="5731510" cy="3223895"/>
                  <wp:effectExtent l="0" t="0" r="2540" b="0"/>
                  <wp:docPr id="2105412045" name="Picture 6" descr="A black book with gol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5412045" name="Picture 6" descr="A black book with gold tex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tc>
      </w:tr>
      <w:tr w:rsidR="006C0FE2" w:rsidRPr="00330917" w14:paraId="1DE8B5AD"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0B91A569" w14:textId="0031225D" w:rsidR="003164B2" w:rsidRDefault="003164B2" w:rsidP="003164B2">
            <w:pPr>
              <w:rPr>
                <w:b/>
                <w:bCs/>
                <w:sz w:val="28"/>
                <w:szCs w:val="24"/>
              </w:rPr>
            </w:pPr>
            <w:r>
              <w:rPr>
                <w:b/>
                <w:bCs/>
                <w:sz w:val="28"/>
                <w:szCs w:val="24"/>
              </w:rPr>
              <w:t>References</w:t>
            </w:r>
            <w:r w:rsidR="00834656">
              <w:rPr>
                <w:b/>
                <w:bCs/>
                <w:sz w:val="28"/>
                <w:szCs w:val="24"/>
              </w:rPr>
              <w:t xml:space="preserve"> (no screenshots)</w:t>
            </w:r>
            <w:r>
              <w:rPr>
                <w:b/>
                <w:bCs/>
                <w:sz w:val="28"/>
                <w:szCs w:val="24"/>
              </w:rPr>
              <w:t>:</w:t>
            </w:r>
          </w:p>
          <w:p w14:paraId="7879583C" w14:textId="53FCAF95" w:rsidR="006C0FE2" w:rsidRDefault="006C0FE2" w:rsidP="006C0FE2">
            <w:pPr>
              <w:rPr>
                <w:b/>
                <w:bCs/>
                <w:sz w:val="28"/>
                <w:szCs w:val="24"/>
              </w:rPr>
            </w:pPr>
          </w:p>
          <w:p w14:paraId="2139714E" w14:textId="77777777" w:rsidR="0087735F" w:rsidRPr="0087735F" w:rsidRDefault="0087735F" w:rsidP="0087735F">
            <w:pPr>
              <w:spacing w:line="360" w:lineRule="auto"/>
              <w:jc w:val="both"/>
              <w:rPr>
                <w:rFonts w:ascii="Arial" w:hAnsi="Arial" w:cs="Arial"/>
                <w:sz w:val="22"/>
              </w:rPr>
            </w:pPr>
            <w:r w:rsidRPr="0087735F">
              <w:rPr>
                <w:rFonts w:ascii="Arial" w:hAnsi="Arial" w:cs="Arial"/>
                <w:sz w:val="22"/>
              </w:rPr>
              <w:t>Wikipedia Contributors (2022). </w:t>
            </w:r>
            <w:proofErr w:type="spellStart"/>
            <w:r w:rsidRPr="0087735F">
              <w:rPr>
                <w:rFonts w:ascii="Arial" w:hAnsi="Arial" w:cs="Arial"/>
                <w:i/>
                <w:iCs/>
                <w:sz w:val="22"/>
              </w:rPr>
              <w:t>Dicționarul</w:t>
            </w:r>
            <w:proofErr w:type="spellEnd"/>
            <w:r w:rsidRPr="0087735F">
              <w:rPr>
                <w:rFonts w:ascii="Arial" w:hAnsi="Arial" w:cs="Arial"/>
                <w:i/>
                <w:iCs/>
                <w:sz w:val="22"/>
              </w:rPr>
              <w:t xml:space="preserve"> </w:t>
            </w:r>
            <w:proofErr w:type="spellStart"/>
            <w:r w:rsidRPr="0087735F">
              <w:rPr>
                <w:rFonts w:ascii="Arial" w:hAnsi="Arial" w:cs="Arial"/>
                <w:i/>
                <w:iCs/>
                <w:sz w:val="22"/>
              </w:rPr>
              <w:t>explicativ</w:t>
            </w:r>
            <w:proofErr w:type="spellEnd"/>
            <w:r w:rsidRPr="0087735F">
              <w:rPr>
                <w:rFonts w:ascii="Arial" w:hAnsi="Arial" w:cs="Arial"/>
                <w:i/>
                <w:iCs/>
                <w:sz w:val="22"/>
              </w:rPr>
              <w:t xml:space="preserve"> al </w:t>
            </w:r>
            <w:proofErr w:type="spellStart"/>
            <w:r w:rsidRPr="0087735F">
              <w:rPr>
                <w:rFonts w:ascii="Arial" w:hAnsi="Arial" w:cs="Arial"/>
                <w:i/>
                <w:iCs/>
                <w:sz w:val="22"/>
              </w:rPr>
              <w:t>limbii</w:t>
            </w:r>
            <w:proofErr w:type="spellEnd"/>
            <w:r w:rsidRPr="0087735F">
              <w:rPr>
                <w:rFonts w:ascii="Arial" w:hAnsi="Arial" w:cs="Arial"/>
                <w:i/>
                <w:iCs/>
                <w:sz w:val="22"/>
              </w:rPr>
              <w:t xml:space="preserve"> </w:t>
            </w:r>
            <w:proofErr w:type="spellStart"/>
            <w:r w:rsidRPr="0087735F">
              <w:rPr>
                <w:rFonts w:ascii="Arial" w:hAnsi="Arial" w:cs="Arial"/>
                <w:i/>
                <w:iCs/>
                <w:sz w:val="22"/>
              </w:rPr>
              <w:t>române</w:t>
            </w:r>
            <w:proofErr w:type="spellEnd"/>
            <w:r w:rsidRPr="0087735F">
              <w:rPr>
                <w:rFonts w:ascii="Arial" w:hAnsi="Arial" w:cs="Arial"/>
                <w:sz w:val="22"/>
              </w:rPr>
              <w:t>. [online] Wikipedia. Available at: https://en.wikipedia.org/wiki/Dic%C8%9Bionarul_explicativ_al_limbii_rom%C3%A2ne#/media/File:W%C3%B6rterbuch_DEX_1998.JPG [Accessed 25 Jan. 2024].</w:t>
            </w:r>
          </w:p>
          <w:p w14:paraId="33BC8112" w14:textId="77777777" w:rsidR="0087735F" w:rsidRPr="0087735F" w:rsidRDefault="0087735F" w:rsidP="0087735F">
            <w:pPr>
              <w:spacing w:line="360" w:lineRule="auto"/>
              <w:jc w:val="both"/>
              <w:rPr>
                <w:rFonts w:ascii="Arial" w:hAnsi="Arial" w:cs="Arial"/>
                <w:sz w:val="22"/>
              </w:rPr>
            </w:pPr>
            <w:r w:rsidRPr="0087735F">
              <w:rPr>
                <w:rFonts w:ascii="Arial" w:hAnsi="Arial" w:cs="Arial"/>
                <w:sz w:val="22"/>
              </w:rPr>
              <w:lastRenderedPageBreak/>
              <w:t xml:space="preserve">Cristea, D. and </w:t>
            </w:r>
            <w:proofErr w:type="spellStart"/>
            <w:r w:rsidRPr="0087735F">
              <w:rPr>
                <w:rFonts w:ascii="Arial" w:hAnsi="Arial" w:cs="Arial"/>
                <w:sz w:val="22"/>
              </w:rPr>
              <w:t>Forăscu</w:t>
            </w:r>
            <w:proofErr w:type="spellEnd"/>
            <w:r w:rsidRPr="0087735F">
              <w:rPr>
                <w:rFonts w:ascii="Arial" w:hAnsi="Arial" w:cs="Arial"/>
                <w:sz w:val="22"/>
              </w:rPr>
              <w:t xml:space="preserve">, C., 2006. Linguistic resources and technologies for </w:t>
            </w:r>
            <w:proofErr w:type="spellStart"/>
            <w:r w:rsidRPr="0087735F">
              <w:rPr>
                <w:rFonts w:ascii="Arial" w:hAnsi="Arial" w:cs="Arial"/>
                <w:sz w:val="22"/>
              </w:rPr>
              <w:t>romanian</w:t>
            </w:r>
            <w:proofErr w:type="spellEnd"/>
            <w:r w:rsidRPr="0087735F">
              <w:rPr>
                <w:rFonts w:ascii="Arial" w:hAnsi="Arial" w:cs="Arial"/>
                <w:sz w:val="22"/>
              </w:rPr>
              <w:t xml:space="preserve"> language. </w:t>
            </w:r>
            <w:r w:rsidRPr="0087735F">
              <w:rPr>
                <w:rFonts w:ascii="Arial" w:hAnsi="Arial" w:cs="Arial"/>
                <w:i/>
                <w:iCs/>
                <w:sz w:val="22"/>
              </w:rPr>
              <w:t>Computer Science Journal of Moldova</w:t>
            </w:r>
            <w:r w:rsidRPr="0087735F">
              <w:rPr>
                <w:rFonts w:ascii="Arial" w:hAnsi="Arial" w:cs="Arial"/>
                <w:sz w:val="22"/>
              </w:rPr>
              <w:t>, </w:t>
            </w:r>
            <w:r w:rsidRPr="0087735F">
              <w:rPr>
                <w:rFonts w:ascii="Arial" w:hAnsi="Arial" w:cs="Arial"/>
                <w:i/>
                <w:iCs/>
                <w:sz w:val="22"/>
              </w:rPr>
              <w:t>40</w:t>
            </w:r>
            <w:r w:rsidRPr="0087735F">
              <w:rPr>
                <w:rFonts w:ascii="Arial" w:hAnsi="Arial" w:cs="Arial"/>
                <w:sz w:val="22"/>
              </w:rPr>
              <w:t>(1), pp.34-73.</w:t>
            </w:r>
          </w:p>
          <w:p w14:paraId="61B0712B" w14:textId="77777777" w:rsidR="0087735F" w:rsidRPr="0087735F" w:rsidRDefault="0087735F" w:rsidP="0087735F">
            <w:pPr>
              <w:spacing w:line="360" w:lineRule="auto"/>
              <w:jc w:val="both"/>
              <w:rPr>
                <w:rFonts w:ascii="Arial" w:hAnsi="Arial" w:cs="Arial"/>
                <w:sz w:val="22"/>
              </w:rPr>
            </w:pPr>
            <w:r w:rsidRPr="0087735F">
              <w:rPr>
                <w:rFonts w:ascii="Arial" w:hAnsi="Arial" w:cs="Arial"/>
                <w:sz w:val="22"/>
              </w:rPr>
              <w:t>Nishan, R., 2012. The Romanian Language Yesterday and Today. </w:t>
            </w:r>
            <w:r w:rsidRPr="0087735F">
              <w:rPr>
                <w:rFonts w:ascii="Arial" w:hAnsi="Arial" w:cs="Arial"/>
                <w:i/>
                <w:iCs/>
                <w:sz w:val="22"/>
              </w:rPr>
              <w:t xml:space="preserve">Journal of the American Society of </w:t>
            </w:r>
            <w:proofErr w:type="spellStart"/>
            <w:r w:rsidRPr="0087735F">
              <w:rPr>
                <w:rFonts w:ascii="Arial" w:hAnsi="Arial" w:cs="Arial"/>
                <w:i/>
                <w:iCs/>
                <w:sz w:val="22"/>
              </w:rPr>
              <w:t>Geolinguistics</w:t>
            </w:r>
            <w:proofErr w:type="spellEnd"/>
            <w:r w:rsidRPr="0087735F">
              <w:rPr>
                <w:rFonts w:ascii="Arial" w:hAnsi="Arial" w:cs="Arial"/>
                <w:sz w:val="22"/>
              </w:rPr>
              <w:t>, </w:t>
            </w:r>
            <w:r w:rsidRPr="0087735F">
              <w:rPr>
                <w:rFonts w:ascii="Arial" w:hAnsi="Arial" w:cs="Arial"/>
                <w:i/>
                <w:iCs/>
                <w:sz w:val="22"/>
              </w:rPr>
              <w:t>38</w:t>
            </w:r>
            <w:r w:rsidRPr="0087735F">
              <w:rPr>
                <w:rFonts w:ascii="Arial" w:hAnsi="Arial" w:cs="Arial"/>
                <w:sz w:val="22"/>
              </w:rPr>
              <w:t>, pp.25-30.</w:t>
            </w:r>
          </w:p>
          <w:p w14:paraId="48F27276" w14:textId="77777777" w:rsidR="0087735F" w:rsidRPr="0087735F" w:rsidRDefault="0087735F" w:rsidP="0087735F">
            <w:pPr>
              <w:spacing w:line="360" w:lineRule="auto"/>
              <w:jc w:val="both"/>
              <w:rPr>
                <w:rFonts w:ascii="Arial" w:hAnsi="Arial" w:cs="Arial"/>
                <w:sz w:val="22"/>
              </w:rPr>
            </w:pPr>
            <w:r w:rsidRPr="0087735F">
              <w:rPr>
                <w:rFonts w:ascii="Arial" w:hAnsi="Arial" w:cs="Arial"/>
                <w:sz w:val="22"/>
              </w:rPr>
              <w:t>Horváth, I. and Anghel, R.G., 2009. Migration and its consequences for Romania. </w:t>
            </w:r>
            <w:r w:rsidRPr="0087735F">
              <w:rPr>
                <w:rFonts w:ascii="Arial" w:hAnsi="Arial" w:cs="Arial"/>
                <w:i/>
                <w:iCs/>
                <w:sz w:val="22"/>
              </w:rPr>
              <w:t>Comparative Southeast European Studies</w:t>
            </w:r>
            <w:r w:rsidRPr="0087735F">
              <w:rPr>
                <w:rFonts w:ascii="Arial" w:hAnsi="Arial" w:cs="Arial"/>
                <w:sz w:val="22"/>
              </w:rPr>
              <w:t>, </w:t>
            </w:r>
            <w:r w:rsidRPr="0087735F">
              <w:rPr>
                <w:rFonts w:ascii="Arial" w:hAnsi="Arial" w:cs="Arial"/>
                <w:i/>
                <w:iCs/>
                <w:sz w:val="22"/>
              </w:rPr>
              <w:t>57</w:t>
            </w:r>
            <w:r w:rsidRPr="0087735F">
              <w:rPr>
                <w:rFonts w:ascii="Arial" w:hAnsi="Arial" w:cs="Arial"/>
                <w:sz w:val="22"/>
              </w:rPr>
              <w:t>(4), pp.386-403.</w:t>
            </w:r>
          </w:p>
          <w:p w14:paraId="181DEBAA" w14:textId="77777777" w:rsidR="0087735F" w:rsidRPr="0087735F" w:rsidRDefault="0087735F" w:rsidP="0087735F">
            <w:pPr>
              <w:spacing w:line="360" w:lineRule="auto"/>
              <w:jc w:val="both"/>
              <w:rPr>
                <w:rFonts w:ascii="Arial" w:hAnsi="Arial" w:cs="Arial"/>
                <w:sz w:val="22"/>
              </w:rPr>
            </w:pPr>
            <w:r w:rsidRPr="0087735F">
              <w:rPr>
                <w:rFonts w:ascii="Arial" w:hAnsi="Arial" w:cs="Arial"/>
                <w:sz w:val="22"/>
              </w:rPr>
              <w:t xml:space="preserve">Seibold, D.R., </w:t>
            </w:r>
            <w:proofErr w:type="spellStart"/>
            <w:r w:rsidRPr="0087735F">
              <w:rPr>
                <w:rFonts w:ascii="Arial" w:hAnsi="Arial" w:cs="Arial"/>
                <w:sz w:val="22"/>
              </w:rPr>
              <w:t>Kudsi</w:t>
            </w:r>
            <w:proofErr w:type="spellEnd"/>
            <w:r w:rsidRPr="0087735F">
              <w:rPr>
                <w:rFonts w:ascii="Arial" w:hAnsi="Arial" w:cs="Arial"/>
                <w:sz w:val="22"/>
              </w:rPr>
              <w:t xml:space="preserve">, S. and Rude, M., 1993. Does communication training make a </w:t>
            </w:r>
            <w:proofErr w:type="gramStart"/>
            <w:r w:rsidRPr="0087735F">
              <w:rPr>
                <w:rFonts w:ascii="Arial" w:hAnsi="Arial" w:cs="Arial"/>
                <w:sz w:val="22"/>
              </w:rPr>
              <w:t>difference?:</w:t>
            </w:r>
            <w:proofErr w:type="gramEnd"/>
            <w:r w:rsidRPr="0087735F">
              <w:rPr>
                <w:rFonts w:ascii="Arial" w:hAnsi="Arial" w:cs="Arial"/>
                <w:sz w:val="22"/>
              </w:rPr>
              <w:t xml:space="preserve"> Evidence for the effectiveness of a presentation skills program.</w:t>
            </w:r>
          </w:p>
          <w:p w14:paraId="4EE6A795" w14:textId="77777777" w:rsidR="0087735F" w:rsidRPr="0087735F" w:rsidRDefault="0087735F" w:rsidP="0087735F">
            <w:pPr>
              <w:rPr>
                <w:b/>
                <w:bCs/>
                <w:sz w:val="28"/>
                <w:szCs w:val="24"/>
              </w:rPr>
            </w:pPr>
            <w:r w:rsidRPr="0087735F">
              <w:rPr>
                <w:b/>
                <w:bCs/>
                <w:sz w:val="28"/>
                <w:szCs w:val="24"/>
              </w:rPr>
              <w:t>‌</w:t>
            </w:r>
          </w:p>
          <w:p w14:paraId="0980C0D2" w14:textId="77777777" w:rsidR="0064455E" w:rsidRDefault="0064455E" w:rsidP="006C0FE2">
            <w:pPr>
              <w:rPr>
                <w:b/>
                <w:bCs/>
                <w:sz w:val="28"/>
                <w:szCs w:val="24"/>
              </w:rPr>
            </w:pPr>
          </w:p>
          <w:p w14:paraId="4E7118BA" w14:textId="77777777" w:rsidR="0064455E" w:rsidRDefault="0064455E" w:rsidP="006C0FE2">
            <w:pPr>
              <w:rPr>
                <w:b/>
                <w:bCs/>
                <w:sz w:val="28"/>
                <w:szCs w:val="24"/>
              </w:rPr>
            </w:pPr>
          </w:p>
          <w:p w14:paraId="00800ABA" w14:textId="77777777" w:rsidR="0064455E" w:rsidRDefault="0064455E" w:rsidP="006C0FE2">
            <w:pPr>
              <w:rPr>
                <w:b/>
                <w:bCs/>
                <w:sz w:val="28"/>
                <w:szCs w:val="24"/>
              </w:rPr>
            </w:pPr>
          </w:p>
          <w:p w14:paraId="0CD767EF" w14:textId="77777777" w:rsidR="0064455E" w:rsidRDefault="0064455E" w:rsidP="006C0FE2">
            <w:pPr>
              <w:rPr>
                <w:b/>
                <w:bCs/>
                <w:sz w:val="28"/>
                <w:szCs w:val="24"/>
              </w:rPr>
            </w:pPr>
          </w:p>
          <w:p w14:paraId="69F50AFE" w14:textId="77777777" w:rsidR="003164B2" w:rsidRDefault="003164B2" w:rsidP="006C0FE2">
            <w:pPr>
              <w:rPr>
                <w:b/>
                <w:bCs/>
                <w:sz w:val="28"/>
                <w:szCs w:val="24"/>
              </w:rPr>
            </w:pPr>
          </w:p>
          <w:p w14:paraId="20A4C610" w14:textId="77777777" w:rsidR="003164B2" w:rsidRDefault="003164B2" w:rsidP="006C0FE2">
            <w:pPr>
              <w:rPr>
                <w:b/>
                <w:bCs/>
                <w:sz w:val="28"/>
                <w:szCs w:val="24"/>
              </w:rPr>
            </w:pPr>
          </w:p>
          <w:p w14:paraId="2419730B" w14:textId="77777777" w:rsidR="0064455E" w:rsidRDefault="0064455E" w:rsidP="006C0FE2">
            <w:pPr>
              <w:rPr>
                <w:b/>
                <w:bCs/>
                <w:sz w:val="28"/>
                <w:szCs w:val="24"/>
              </w:rPr>
            </w:pPr>
          </w:p>
          <w:p w14:paraId="031C6937" w14:textId="77777777" w:rsidR="0064455E" w:rsidRDefault="0064455E" w:rsidP="006C0FE2">
            <w:pPr>
              <w:rPr>
                <w:b/>
                <w:bCs/>
                <w:sz w:val="28"/>
                <w:szCs w:val="24"/>
              </w:rPr>
            </w:pPr>
          </w:p>
          <w:p w14:paraId="4DEEE837" w14:textId="77777777" w:rsidR="0064455E" w:rsidRDefault="0064455E" w:rsidP="006C0FE2">
            <w:pPr>
              <w:rPr>
                <w:b/>
                <w:bCs/>
                <w:sz w:val="28"/>
                <w:szCs w:val="24"/>
              </w:rPr>
            </w:pPr>
          </w:p>
          <w:p w14:paraId="3C9792E9" w14:textId="77777777" w:rsidR="0064455E" w:rsidRDefault="0064455E" w:rsidP="006C0FE2">
            <w:pPr>
              <w:rPr>
                <w:b/>
                <w:bCs/>
                <w:sz w:val="28"/>
                <w:szCs w:val="24"/>
              </w:rPr>
            </w:pPr>
          </w:p>
          <w:p w14:paraId="20170FE7" w14:textId="77777777" w:rsidR="005C77A4" w:rsidRDefault="005C77A4" w:rsidP="006C0FE2">
            <w:pPr>
              <w:rPr>
                <w:b/>
                <w:bCs/>
                <w:sz w:val="28"/>
                <w:szCs w:val="24"/>
              </w:rPr>
            </w:pPr>
          </w:p>
          <w:p w14:paraId="6F936DE8" w14:textId="77777777" w:rsidR="005C77A4" w:rsidRDefault="005C77A4" w:rsidP="006C0FE2">
            <w:pPr>
              <w:rPr>
                <w:b/>
                <w:bCs/>
                <w:sz w:val="28"/>
                <w:szCs w:val="24"/>
              </w:rPr>
            </w:pPr>
          </w:p>
          <w:p w14:paraId="5489954C" w14:textId="77777777" w:rsidR="005C77A4" w:rsidRDefault="005C77A4" w:rsidP="006C0FE2">
            <w:pPr>
              <w:rPr>
                <w:b/>
                <w:bCs/>
                <w:sz w:val="28"/>
                <w:szCs w:val="24"/>
              </w:rPr>
            </w:pPr>
          </w:p>
          <w:p w14:paraId="2BDB7E1D" w14:textId="77777777" w:rsidR="005C77A4" w:rsidRDefault="005C77A4" w:rsidP="006C0FE2">
            <w:pPr>
              <w:rPr>
                <w:b/>
                <w:bCs/>
                <w:sz w:val="28"/>
                <w:szCs w:val="24"/>
              </w:rPr>
            </w:pPr>
          </w:p>
          <w:p w14:paraId="76E69D4D" w14:textId="77777777" w:rsidR="005C77A4" w:rsidRDefault="005C77A4" w:rsidP="006C0FE2">
            <w:pPr>
              <w:rPr>
                <w:b/>
                <w:bCs/>
                <w:sz w:val="28"/>
                <w:szCs w:val="24"/>
              </w:rPr>
            </w:pPr>
          </w:p>
          <w:p w14:paraId="547FF908" w14:textId="77777777" w:rsidR="005C77A4" w:rsidRDefault="005C77A4" w:rsidP="006C0FE2">
            <w:pPr>
              <w:rPr>
                <w:b/>
                <w:bCs/>
                <w:sz w:val="28"/>
                <w:szCs w:val="24"/>
              </w:rPr>
            </w:pPr>
          </w:p>
          <w:p w14:paraId="7C298544" w14:textId="77777777" w:rsidR="005C77A4" w:rsidRDefault="005C77A4" w:rsidP="006C0FE2">
            <w:pPr>
              <w:rPr>
                <w:b/>
                <w:bCs/>
                <w:sz w:val="28"/>
                <w:szCs w:val="24"/>
              </w:rPr>
            </w:pPr>
          </w:p>
          <w:p w14:paraId="79F5C15F" w14:textId="77777777" w:rsidR="0064455E" w:rsidRDefault="0064455E" w:rsidP="006C0FE2">
            <w:pPr>
              <w:rPr>
                <w:b/>
                <w:bCs/>
                <w:sz w:val="28"/>
                <w:szCs w:val="24"/>
              </w:rPr>
            </w:pPr>
          </w:p>
          <w:p w14:paraId="2E91DCCC" w14:textId="77777777" w:rsidR="0064455E" w:rsidRDefault="0064455E" w:rsidP="006C0FE2">
            <w:pPr>
              <w:rPr>
                <w:b/>
                <w:bCs/>
                <w:sz w:val="28"/>
                <w:szCs w:val="24"/>
              </w:rPr>
            </w:pPr>
          </w:p>
          <w:p w14:paraId="507A2F0F" w14:textId="77777777" w:rsidR="0064455E" w:rsidRDefault="0064455E" w:rsidP="006C0FE2">
            <w:pPr>
              <w:rPr>
                <w:b/>
                <w:bCs/>
                <w:sz w:val="28"/>
                <w:szCs w:val="24"/>
              </w:rPr>
            </w:pPr>
          </w:p>
          <w:p w14:paraId="256CE7B8" w14:textId="77777777" w:rsidR="0064455E" w:rsidRDefault="0064455E" w:rsidP="006C0FE2">
            <w:pPr>
              <w:rPr>
                <w:b/>
                <w:bCs/>
                <w:sz w:val="28"/>
                <w:szCs w:val="24"/>
              </w:rPr>
            </w:pPr>
          </w:p>
          <w:p w14:paraId="155EA623" w14:textId="77777777" w:rsidR="0064455E" w:rsidRDefault="0064455E" w:rsidP="006C0FE2">
            <w:pPr>
              <w:rPr>
                <w:b/>
                <w:bCs/>
                <w:sz w:val="28"/>
                <w:szCs w:val="24"/>
              </w:rPr>
            </w:pPr>
          </w:p>
          <w:p w14:paraId="1CB3E5DB" w14:textId="77777777" w:rsidR="0064455E" w:rsidRDefault="0064455E" w:rsidP="006C0FE2">
            <w:pPr>
              <w:rPr>
                <w:b/>
                <w:bCs/>
                <w:sz w:val="28"/>
                <w:szCs w:val="24"/>
              </w:rPr>
            </w:pPr>
          </w:p>
          <w:p w14:paraId="376E4F65" w14:textId="77777777" w:rsidR="0064455E" w:rsidRDefault="0064455E" w:rsidP="006C0FE2">
            <w:pPr>
              <w:rPr>
                <w:b/>
                <w:bCs/>
                <w:sz w:val="28"/>
                <w:szCs w:val="24"/>
              </w:rPr>
            </w:pPr>
          </w:p>
        </w:tc>
      </w:tr>
    </w:tbl>
    <w:p w14:paraId="5DD504A2" w14:textId="77777777" w:rsidR="00091775" w:rsidRDefault="00091775"/>
    <w:sectPr w:rsidR="00091775">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1182C8" w14:textId="77777777" w:rsidR="00A179BF" w:rsidRDefault="00A179BF" w:rsidP="007C2128">
      <w:pPr>
        <w:spacing w:after="0" w:line="240" w:lineRule="auto"/>
      </w:pPr>
      <w:r>
        <w:separator/>
      </w:r>
    </w:p>
  </w:endnote>
  <w:endnote w:type="continuationSeparator" w:id="0">
    <w:p w14:paraId="7E2F73E2" w14:textId="77777777" w:rsidR="00A179BF" w:rsidRDefault="00A179BF" w:rsidP="007C21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rlito">
    <w:altName w:val="Calibri"/>
    <w:panose1 w:val="020F0502020204030204"/>
    <w:charset w:val="00"/>
    <w:family w:val="swiss"/>
    <w:pitch w:val="variable"/>
    <w:sig w:usb0="E10002FF" w:usb1="5000ECFF" w:usb2="00000009" w:usb3="00000000" w:csb0="000001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3538851"/>
      <w:docPartObj>
        <w:docPartGallery w:val="Page Numbers (Bottom of Page)"/>
        <w:docPartUnique/>
      </w:docPartObj>
    </w:sdtPr>
    <w:sdtEndPr>
      <w:rPr>
        <w:color w:val="7F7F7F" w:themeColor="background1" w:themeShade="7F"/>
        <w:spacing w:val="60"/>
      </w:rPr>
    </w:sdtEndPr>
    <w:sdtContent>
      <w:p w14:paraId="2099C2E6" w14:textId="57C2275A" w:rsidR="007C2128" w:rsidRDefault="007C212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DB1B418" w14:textId="77777777" w:rsidR="007C2128" w:rsidRDefault="007C21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547F60" w14:textId="77777777" w:rsidR="00A179BF" w:rsidRDefault="00A179BF" w:rsidP="007C2128">
      <w:pPr>
        <w:spacing w:after="0" w:line="240" w:lineRule="auto"/>
      </w:pPr>
      <w:r>
        <w:separator/>
      </w:r>
    </w:p>
  </w:footnote>
  <w:footnote w:type="continuationSeparator" w:id="0">
    <w:p w14:paraId="7BF81438" w14:textId="77777777" w:rsidR="00A179BF" w:rsidRDefault="00A179BF" w:rsidP="007C212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2128"/>
    <w:rsid w:val="000544C5"/>
    <w:rsid w:val="00085A4E"/>
    <w:rsid w:val="00091775"/>
    <w:rsid w:val="000A23B0"/>
    <w:rsid w:val="000A7D84"/>
    <w:rsid w:val="00136D1F"/>
    <w:rsid w:val="001C05B9"/>
    <w:rsid w:val="00216AFA"/>
    <w:rsid w:val="002E6B92"/>
    <w:rsid w:val="002F762E"/>
    <w:rsid w:val="003164B2"/>
    <w:rsid w:val="003439EA"/>
    <w:rsid w:val="00373FD2"/>
    <w:rsid w:val="00452F90"/>
    <w:rsid w:val="004F3356"/>
    <w:rsid w:val="005671B3"/>
    <w:rsid w:val="0059363C"/>
    <w:rsid w:val="005C77A4"/>
    <w:rsid w:val="00602C4B"/>
    <w:rsid w:val="0064455E"/>
    <w:rsid w:val="00675DCB"/>
    <w:rsid w:val="006B575E"/>
    <w:rsid w:val="006C0FE2"/>
    <w:rsid w:val="006D765B"/>
    <w:rsid w:val="00723301"/>
    <w:rsid w:val="007A0095"/>
    <w:rsid w:val="007C2128"/>
    <w:rsid w:val="00833B1F"/>
    <w:rsid w:val="00834656"/>
    <w:rsid w:val="00847B3C"/>
    <w:rsid w:val="0087735F"/>
    <w:rsid w:val="008C0A30"/>
    <w:rsid w:val="00903A18"/>
    <w:rsid w:val="00910929"/>
    <w:rsid w:val="00936798"/>
    <w:rsid w:val="009C5BA7"/>
    <w:rsid w:val="009E74DD"/>
    <w:rsid w:val="00A135A5"/>
    <w:rsid w:val="00A179BF"/>
    <w:rsid w:val="00A60F09"/>
    <w:rsid w:val="00AA645D"/>
    <w:rsid w:val="00B3346C"/>
    <w:rsid w:val="00B85279"/>
    <w:rsid w:val="00C913B7"/>
    <w:rsid w:val="00C91424"/>
    <w:rsid w:val="00C974B9"/>
    <w:rsid w:val="00DA485D"/>
    <w:rsid w:val="00E73500"/>
    <w:rsid w:val="00E95FE6"/>
    <w:rsid w:val="00EE067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03E3E1"/>
  <w15:chartTrackingRefBased/>
  <w15:docId w15:val="{DB3E9FA5-97C0-42EC-8729-289D67A074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2128"/>
    <w:rPr>
      <w:rFonts w:ascii="Times New Roman" w:eastAsiaTheme="minorHAnsi" w:hAnsi="Times New Roman"/>
      <w:color w:val="000000" w:themeColor="text1"/>
      <w:kern w:val="0"/>
      <w:sz w:val="24"/>
      <w:lang w:eastAsia="en-US"/>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21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128"/>
    <w:rPr>
      <w:rFonts w:ascii="Times New Roman" w:eastAsiaTheme="minorHAnsi" w:hAnsi="Times New Roman"/>
      <w:color w:val="000000" w:themeColor="text1"/>
      <w:kern w:val="0"/>
      <w:sz w:val="24"/>
      <w:lang w:eastAsia="en-US"/>
      <w14:ligatures w14:val="none"/>
    </w:rPr>
  </w:style>
  <w:style w:type="paragraph" w:styleId="Footer">
    <w:name w:val="footer"/>
    <w:basedOn w:val="Normal"/>
    <w:link w:val="FooterChar"/>
    <w:uiPriority w:val="99"/>
    <w:unhideWhenUsed/>
    <w:rsid w:val="007C21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128"/>
    <w:rPr>
      <w:rFonts w:ascii="Times New Roman" w:eastAsiaTheme="minorHAnsi" w:hAnsi="Times New Roman"/>
      <w:color w:val="000000" w:themeColor="text1"/>
      <w:kern w:val="0"/>
      <w:sz w:val="24"/>
      <w:lang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50427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150</TotalTime>
  <Pages>12</Pages>
  <Words>2001</Words>
  <Characters>11410</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Lisa-Marie Bassler</dc:creator>
  <cp:keywords/>
  <dc:description/>
  <cp:lastModifiedBy>Constantin Vasiliu (2229175)</cp:lastModifiedBy>
  <cp:revision>39</cp:revision>
  <dcterms:created xsi:type="dcterms:W3CDTF">2023-12-20T11:14:00Z</dcterms:created>
  <dcterms:modified xsi:type="dcterms:W3CDTF">2024-01-25T21:45:00Z</dcterms:modified>
</cp:coreProperties>
</file>