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49BF" w:rsidRDefault="004449BF" w:rsidP="000A4F4C">
      <w:pPr>
        <w:rPr>
          <w:sz w:val="56"/>
        </w:rPr>
      </w:pPr>
    </w:p>
    <w:p w:rsidR="004449BF" w:rsidRDefault="004449BF" w:rsidP="000A4F4C">
      <w:pPr>
        <w:rPr>
          <w:sz w:val="56"/>
        </w:rPr>
      </w:pPr>
    </w:p>
    <w:p w:rsidR="004449BF" w:rsidRDefault="004449BF" w:rsidP="004449BF">
      <w:pPr>
        <w:jc w:val="center"/>
        <w:rPr>
          <w:sz w:val="56"/>
        </w:rPr>
      </w:pPr>
    </w:p>
    <w:p w:rsidR="004449BF" w:rsidRDefault="004449BF" w:rsidP="004449BF">
      <w:pPr>
        <w:jc w:val="center"/>
        <w:rPr>
          <w:sz w:val="56"/>
        </w:rPr>
      </w:pPr>
    </w:p>
    <w:p w:rsidR="004449BF" w:rsidRPr="004449BF" w:rsidRDefault="004449BF" w:rsidP="004449BF">
      <w:pPr>
        <w:jc w:val="center"/>
        <w:rPr>
          <w:sz w:val="56"/>
        </w:rPr>
      </w:pPr>
      <w:r w:rsidRPr="004449BF">
        <w:rPr>
          <w:sz w:val="56"/>
        </w:rPr>
        <w:t>Report of Distributed Web Applications</w:t>
      </w:r>
    </w:p>
    <w:p w:rsidR="004449BF" w:rsidRDefault="004449BF" w:rsidP="004449BF">
      <w:pPr>
        <w:rPr>
          <w:sz w:val="48"/>
        </w:rPr>
      </w:pPr>
    </w:p>
    <w:p w:rsidR="004449BF" w:rsidRDefault="004449BF" w:rsidP="004449BF">
      <w:pPr>
        <w:rPr>
          <w:sz w:val="48"/>
        </w:rPr>
      </w:pPr>
    </w:p>
    <w:p w:rsidR="004449BF" w:rsidRDefault="004449BF" w:rsidP="004449BF">
      <w:pPr>
        <w:rPr>
          <w:sz w:val="48"/>
        </w:rPr>
      </w:pPr>
    </w:p>
    <w:p w:rsidR="004449BF" w:rsidRDefault="004449BF" w:rsidP="004449BF">
      <w:pPr>
        <w:rPr>
          <w:sz w:val="48"/>
        </w:rPr>
      </w:pPr>
    </w:p>
    <w:p w:rsidR="004449BF" w:rsidRDefault="004449BF" w:rsidP="004449BF">
      <w:pPr>
        <w:rPr>
          <w:sz w:val="48"/>
        </w:rPr>
      </w:pPr>
    </w:p>
    <w:p w:rsidR="004449BF" w:rsidRDefault="004449BF" w:rsidP="004449BF">
      <w:pPr>
        <w:rPr>
          <w:sz w:val="48"/>
        </w:rPr>
      </w:pPr>
    </w:p>
    <w:p w:rsidR="004449BF" w:rsidRDefault="004449BF" w:rsidP="004449BF">
      <w:pPr>
        <w:rPr>
          <w:sz w:val="48"/>
        </w:rPr>
      </w:pPr>
    </w:p>
    <w:p w:rsidR="004449BF" w:rsidRDefault="004449BF" w:rsidP="004449BF">
      <w:pPr>
        <w:rPr>
          <w:sz w:val="48"/>
        </w:rPr>
      </w:pPr>
    </w:p>
    <w:p w:rsidR="004449BF" w:rsidRDefault="004449BF" w:rsidP="004449BF">
      <w:pPr>
        <w:rPr>
          <w:sz w:val="48"/>
        </w:rPr>
      </w:pPr>
    </w:p>
    <w:p w:rsidR="004449BF" w:rsidRDefault="004449BF" w:rsidP="004449BF">
      <w:pPr>
        <w:rPr>
          <w:sz w:val="48"/>
        </w:rPr>
      </w:pPr>
      <w:r>
        <w:rPr>
          <w:sz w:val="48"/>
        </w:rPr>
        <w:t xml:space="preserve">       </w:t>
      </w:r>
    </w:p>
    <w:p w:rsidR="004449BF" w:rsidRDefault="004449BF" w:rsidP="004449BF">
      <w:pPr>
        <w:jc w:val="right"/>
        <w:rPr>
          <w:rStyle w:val="a9"/>
          <w:sz w:val="32"/>
        </w:rPr>
      </w:pPr>
    </w:p>
    <w:p w:rsidR="004449BF" w:rsidRDefault="004449BF" w:rsidP="004449BF">
      <w:pPr>
        <w:jc w:val="right"/>
        <w:rPr>
          <w:rStyle w:val="a9"/>
          <w:sz w:val="32"/>
        </w:rPr>
      </w:pPr>
      <w:r w:rsidRPr="00B44F15">
        <w:rPr>
          <w:rStyle w:val="a9"/>
          <w:sz w:val="32"/>
        </w:rPr>
        <w:t>Zhen Liu</w:t>
      </w:r>
    </w:p>
    <w:sdt>
      <w:sdtPr>
        <w:rPr>
          <w:rFonts w:asciiTheme="minorHAnsi" w:eastAsia="宋体" w:hAnsiTheme="minorHAnsi" w:cstheme="minorBidi"/>
          <w:color w:val="auto"/>
          <w:sz w:val="22"/>
          <w:szCs w:val="22"/>
          <w:lang w:val="zh-CN" w:eastAsia="en-US"/>
        </w:rPr>
        <w:id w:val="691504328"/>
        <w:docPartObj>
          <w:docPartGallery w:val="Table of Contents"/>
          <w:docPartUnique/>
        </w:docPartObj>
      </w:sdtPr>
      <w:sdtEndPr>
        <w:rPr>
          <w:b/>
          <w:bCs/>
        </w:rPr>
      </w:sdtEndPr>
      <w:sdtContent>
        <w:p w:rsidR="004449BF" w:rsidRDefault="004449BF">
          <w:pPr>
            <w:pStyle w:val="TOC"/>
          </w:pPr>
          <w:r>
            <w:rPr>
              <w:rFonts w:hint="eastAsia"/>
              <w:lang w:val="zh-CN"/>
            </w:rPr>
            <w:t>C</w:t>
          </w:r>
          <w:r>
            <w:rPr>
              <w:lang w:val="zh-CN"/>
            </w:rPr>
            <w:t>ontents</w:t>
          </w:r>
        </w:p>
        <w:p w:rsidR="005E3AA9" w:rsidRDefault="004449BF">
          <w:pPr>
            <w:pStyle w:val="20"/>
            <w:tabs>
              <w:tab w:val="right" w:leader="dot" w:pos="9016"/>
            </w:tabs>
            <w:rPr>
              <w:rFonts w:eastAsiaTheme="minorEastAsia"/>
              <w:noProof/>
              <w:lang w:eastAsia="zh-CN"/>
            </w:rPr>
          </w:pPr>
          <w:r>
            <w:fldChar w:fldCharType="begin"/>
          </w:r>
          <w:r>
            <w:instrText xml:space="preserve"> TOC \o "1-3" \h \z \u </w:instrText>
          </w:r>
          <w:r>
            <w:fldChar w:fldCharType="separate"/>
          </w:r>
          <w:hyperlink w:anchor="_Toc513228146" w:history="1">
            <w:r w:rsidR="005E3AA9" w:rsidRPr="00705494">
              <w:rPr>
                <w:rStyle w:val="a7"/>
                <w:noProof/>
              </w:rPr>
              <w:t>Figures</w:t>
            </w:r>
            <w:r w:rsidR="005E3AA9">
              <w:rPr>
                <w:noProof/>
                <w:webHidden/>
              </w:rPr>
              <w:tab/>
            </w:r>
            <w:r w:rsidR="005E3AA9">
              <w:rPr>
                <w:noProof/>
                <w:webHidden/>
              </w:rPr>
              <w:fldChar w:fldCharType="begin"/>
            </w:r>
            <w:r w:rsidR="005E3AA9">
              <w:rPr>
                <w:noProof/>
                <w:webHidden/>
              </w:rPr>
              <w:instrText xml:space="preserve"> PAGEREF _Toc513228146 \h </w:instrText>
            </w:r>
            <w:r w:rsidR="005E3AA9">
              <w:rPr>
                <w:noProof/>
                <w:webHidden/>
              </w:rPr>
            </w:r>
            <w:r w:rsidR="005E3AA9">
              <w:rPr>
                <w:noProof/>
                <w:webHidden/>
              </w:rPr>
              <w:fldChar w:fldCharType="separate"/>
            </w:r>
            <w:r w:rsidR="005E3AA9">
              <w:rPr>
                <w:noProof/>
                <w:webHidden/>
              </w:rPr>
              <w:t>3</w:t>
            </w:r>
            <w:r w:rsidR="005E3AA9">
              <w:rPr>
                <w:noProof/>
                <w:webHidden/>
              </w:rPr>
              <w:fldChar w:fldCharType="end"/>
            </w:r>
          </w:hyperlink>
        </w:p>
        <w:p w:rsidR="005E3AA9" w:rsidRDefault="005E3AA9">
          <w:pPr>
            <w:pStyle w:val="20"/>
            <w:tabs>
              <w:tab w:val="right" w:leader="dot" w:pos="9016"/>
            </w:tabs>
            <w:rPr>
              <w:rFonts w:eastAsiaTheme="minorEastAsia"/>
              <w:noProof/>
              <w:lang w:eastAsia="zh-CN"/>
            </w:rPr>
          </w:pPr>
          <w:hyperlink w:anchor="_Toc513228147" w:history="1">
            <w:r w:rsidRPr="00705494">
              <w:rPr>
                <w:rStyle w:val="a7"/>
                <w:noProof/>
              </w:rPr>
              <w:t>Description of configuring the cluster</w:t>
            </w:r>
            <w:r>
              <w:rPr>
                <w:noProof/>
                <w:webHidden/>
              </w:rPr>
              <w:tab/>
            </w:r>
            <w:r>
              <w:rPr>
                <w:noProof/>
                <w:webHidden/>
              </w:rPr>
              <w:fldChar w:fldCharType="begin"/>
            </w:r>
            <w:r>
              <w:rPr>
                <w:noProof/>
                <w:webHidden/>
              </w:rPr>
              <w:instrText xml:space="preserve"> PAGEREF _Toc513228147 \h </w:instrText>
            </w:r>
            <w:r>
              <w:rPr>
                <w:noProof/>
                <w:webHidden/>
              </w:rPr>
            </w:r>
            <w:r>
              <w:rPr>
                <w:noProof/>
                <w:webHidden/>
              </w:rPr>
              <w:fldChar w:fldCharType="separate"/>
            </w:r>
            <w:r>
              <w:rPr>
                <w:noProof/>
                <w:webHidden/>
              </w:rPr>
              <w:t>4</w:t>
            </w:r>
            <w:r>
              <w:rPr>
                <w:noProof/>
                <w:webHidden/>
              </w:rPr>
              <w:fldChar w:fldCharType="end"/>
            </w:r>
          </w:hyperlink>
        </w:p>
        <w:p w:rsidR="005E3AA9" w:rsidRDefault="005E3AA9">
          <w:pPr>
            <w:pStyle w:val="20"/>
            <w:tabs>
              <w:tab w:val="right" w:leader="dot" w:pos="9016"/>
            </w:tabs>
            <w:rPr>
              <w:rFonts w:eastAsiaTheme="minorEastAsia"/>
              <w:noProof/>
              <w:lang w:eastAsia="zh-CN"/>
            </w:rPr>
          </w:pPr>
          <w:hyperlink w:anchor="_Toc513228148" w:history="1">
            <w:r w:rsidRPr="00705494">
              <w:rPr>
                <w:rStyle w:val="a7"/>
                <w:noProof/>
              </w:rPr>
              <w:t>Critical Report Detailing the Underpinning Concepts of a Failover Cluster</w:t>
            </w:r>
            <w:r>
              <w:rPr>
                <w:noProof/>
                <w:webHidden/>
              </w:rPr>
              <w:tab/>
            </w:r>
            <w:r>
              <w:rPr>
                <w:noProof/>
                <w:webHidden/>
              </w:rPr>
              <w:fldChar w:fldCharType="begin"/>
            </w:r>
            <w:r>
              <w:rPr>
                <w:noProof/>
                <w:webHidden/>
              </w:rPr>
              <w:instrText xml:space="preserve"> PAGEREF _Toc513228148 \h </w:instrText>
            </w:r>
            <w:r>
              <w:rPr>
                <w:noProof/>
                <w:webHidden/>
              </w:rPr>
            </w:r>
            <w:r>
              <w:rPr>
                <w:noProof/>
                <w:webHidden/>
              </w:rPr>
              <w:fldChar w:fldCharType="separate"/>
            </w:r>
            <w:r>
              <w:rPr>
                <w:noProof/>
                <w:webHidden/>
              </w:rPr>
              <w:t>12</w:t>
            </w:r>
            <w:r>
              <w:rPr>
                <w:noProof/>
                <w:webHidden/>
              </w:rPr>
              <w:fldChar w:fldCharType="end"/>
            </w:r>
          </w:hyperlink>
        </w:p>
        <w:p w:rsidR="005E3AA9" w:rsidRDefault="005E3AA9">
          <w:pPr>
            <w:pStyle w:val="30"/>
            <w:tabs>
              <w:tab w:val="right" w:leader="dot" w:pos="9016"/>
            </w:tabs>
            <w:rPr>
              <w:rFonts w:eastAsiaTheme="minorEastAsia"/>
              <w:noProof/>
              <w:lang w:eastAsia="zh-CN"/>
            </w:rPr>
          </w:pPr>
          <w:hyperlink w:anchor="_Toc513228149" w:history="1">
            <w:r w:rsidRPr="00705494">
              <w:rPr>
                <w:rStyle w:val="a7"/>
                <w:noProof/>
              </w:rPr>
              <w:t>Rationale behind Failover Clustering</w:t>
            </w:r>
            <w:r>
              <w:rPr>
                <w:noProof/>
                <w:webHidden/>
              </w:rPr>
              <w:tab/>
            </w:r>
            <w:r>
              <w:rPr>
                <w:noProof/>
                <w:webHidden/>
              </w:rPr>
              <w:fldChar w:fldCharType="begin"/>
            </w:r>
            <w:r>
              <w:rPr>
                <w:noProof/>
                <w:webHidden/>
              </w:rPr>
              <w:instrText xml:space="preserve"> PAGEREF _Toc513228149 \h </w:instrText>
            </w:r>
            <w:r>
              <w:rPr>
                <w:noProof/>
                <w:webHidden/>
              </w:rPr>
            </w:r>
            <w:r>
              <w:rPr>
                <w:noProof/>
                <w:webHidden/>
              </w:rPr>
              <w:fldChar w:fldCharType="separate"/>
            </w:r>
            <w:r>
              <w:rPr>
                <w:noProof/>
                <w:webHidden/>
              </w:rPr>
              <w:t>12</w:t>
            </w:r>
            <w:r>
              <w:rPr>
                <w:noProof/>
                <w:webHidden/>
              </w:rPr>
              <w:fldChar w:fldCharType="end"/>
            </w:r>
          </w:hyperlink>
        </w:p>
        <w:p w:rsidR="005E3AA9" w:rsidRDefault="005E3AA9">
          <w:pPr>
            <w:pStyle w:val="30"/>
            <w:tabs>
              <w:tab w:val="right" w:leader="dot" w:pos="9016"/>
            </w:tabs>
            <w:rPr>
              <w:rFonts w:eastAsiaTheme="minorEastAsia"/>
              <w:noProof/>
              <w:lang w:eastAsia="zh-CN"/>
            </w:rPr>
          </w:pPr>
          <w:hyperlink w:anchor="_Toc513228150" w:history="1">
            <w:r w:rsidRPr="00705494">
              <w:rPr>
                <w:rStyle w:val="a7"/>
                <w:noProof/>
              </w:rPr>
              <w:t>The Quorum Device and Its Relevance to the Cluster as a Whole</w:t>
            </w:r>
            <w:r>
              <w:rPr>
                <w:noProof/>
                <w:webHidden/>
              </w:rPr>
              <w:tab/>
            </w:r>
            <w:r>
              <w:rPr>
                <w:noProof/>
                <w:webHidden/>
              </w:rPr>
              <w:fldChar w:fldCharType="begin"/>
            </w:r>
            <w:r>
              <w:rPr>
                <w:noProof/>
                <w:webHidden/>
              </w:rPr>
              <w:instrText xml:space="preserve"> PAGEREF _Toc513228150 \h </w:instrText>
            </w:r>
            <w:r>
              <w:rPr>
                <w:noProof/>
                <w:webHidden/>
              </w:rPr>
            </w:r>
            <w:r>
              <w:rPr>
                <w:noProof/>
                <w:webHidden/>
              </w:rPr>
              <w:fldChar w:fldCharType="separate"/>
            </w:r>
            <w:r>
              <w:rPr>
                <w:noProof/>
                <w:webHidden/>
              </w:rPr>
              <w:t>12</w:t>
            </w:r>
            <w:r>
              <w:rPr>
                <w:noProof/>
                <w:webHidden/>
              </w:rPr>
              <w:fldChar w:fldCharType="end"/>
            </w:r>
          </w:hyperlink>
        </w:p>
        <w:p w:rsidR="005E3AA9" w:rsidRDefault="005E3AA9">
          <w:pPr>
            <w:pStyle w:val="30"/>
            <w:tabs>
              <w:tab w:val="right" w:leader="dot" w:pos="9016"/>
            </w:tabs>
            <w:rPr>
              <w:rFonts w:eastAsiaTheme="minorEastAsia"/>
              <w:noProof/>
              <w:lang w:eastAsia="zh-CN"/>
            </w:rPr>
          </w:pPr>
          <w:hyperlink w:anchor="_Toc513228151" w:history="1">
            <w:r w:rsidRPr="00705494">
              <w:rPr>
                <w:rStyle w:val="a7"/>
                <w:noProof/>
              </w:rPr>
              <w:t>Cluster Nodes and Resource Groups</w:t>
            </w:r>
            <w:r>
              <w:rPr>
                <w:noProof/>
                <w:webHidden/>
              </w:rPr>
              <w:tab/>
            </w:r>
            <w:r>
              <w:rPr>
                <w:noProof/>
                <w:webHidden/>
              </w:rPr>
              <w:fldChar w:fldCharType="begin"/>
            </w:r>
            <w:r>
              <w:rPr>
                <w:noProof/>
                <w:webHidden/>
              </w:rPr>
              <w:instrText xml:space="preserve"> PAGEREF _Toc513228151 \h </w:instrText>
            </w:r>
            <w:r>
              <w:rPr>
                <w:noProof/>
                <w:webHidden/>
              </w:rPr>
            </w:r>
            <w:r>
              <w:rPr>
                <w:noProof/>
                <w:webHidden/>
              </w:rPr>
              <w:fldChar w:fldCharType="separate"/>
            </w:r>
            <w:r>
              <w:rPr>
                <w:noProof/>
                <w:webHidden/>
              </w:rPr>
              <w:t>13</w:t>
            </w:r>
            <w:r>
              <w:rPr>
                <w:noProof/>
                <w:webHidden/>
              </w:rPr>
              <w:fldChar w:fldCharType="end"/>
            </w:r>
          </w:hyperlink>
        </w:p>
        <w:p w:rsidR="005E3AA9" w:rsidRDefault="005E3AA9">
          <w:pPr>
            <w:pStyle w:val="30"/>
            <w:tabs>
              <w:tab w:val="right" w:leader="dot" w:pos="9016"/>
            </w:tabs>
            <w:rPr>
              <w:rFonts w:eastAsiaTheme="minorEastAsia"/>
              <w:noProof/>
              <w:lang w:eastAsia="zh-CN"/>
            </w:rPr>
          </w:pPr>
          <w:hyperlink w:anchor="_Toc513228152" w:history="1">
            <w:r w:rsidRPr="00705494">
              <w:rPr>
                <w:rStyle w:val="a7"/>
                <w:noProof/>
              </w:rPr>
              <w:t>The Heartbeat Network and Its Operation</w:t>
            </w:r>
            <w:r>
              <w:rPr>
                <w:noProof/>
                <w:webHidden/>
              </w:rPr>
              <w:tab/>
            </w:r>
            <w:r>
              <w:rPr>
                <w:noProof/>
                <w:webHidden/>
              </w:rPr>
              <w:fldChar w:fldCharType="begin"/>
            </w:r>
            <w:r>
              <w:rPr>
                <w:noProof/>
                <w:webHidden/>
              </w:rPr>
              <w:instrText xml:space="preserve"> PAGEREF _Toc513228152 \h </w:instrText>
            </w:r>
            <w:r>
              <w:rPr>
                <w:noProof/>
                <w:webHidden/>
              </w:rPr>
            </w:r>
            <w:r>
              <w:rPr>
                <w:noProof/>
                <w:webHidden/>
              </w:rPr>
              <w:fldChar w:fldCharType="separate"/>
            </w:r>
            <w:r>
              <w:rPr>
                <w:noProof/>
                <w:webHidden/>
              </w:rPr>
              <w:t>13</w:t>
            </w:r>
            <w:r>
              <w:rPr>
                <w:noProof/>
                <w:webHidden/>
              </w:rPr>
              <w:fldChar w:fldCharType="end"/>
            </w:r>
          </w:hyperlink>
        </w:p>
        <w:p w:rsidR="005E3AA9" w:rsidRDefault="005E3AA9">
          <w:pPr>
            <w:pStyle w:val="20"/>
            <w:tabs>
              <w:tab w:val="right" w:leader="dot" w:pos="9016"/>
            </w:tabs>
            <w:rPr>
              <w:rFonts w:eastAsiaTheme="minorEastAsia"/>
              <w:noProof/>
              <w:lang w:eastAsia="zh-CN"/>
            </w:rPr>
          </w:pPr>
          <w:hyperlink w:anchor="_Toc513228153" w:history="1">
            <w:r w:rsidRPr="00705494">
              <w:rPr>
                <w:rStyle w:val="a7"/>
                <w:noProof/>
              </w:rPr>
              <w:t>The difference between failover and Network Load Balancing clusters</w:t>
            </w:r>
            <w:r>
              <w:rPr>
                <w:noProof/>
                <w:webHidden/>
              </w:rPr>
              <w:tab/>
            </w:r>
            <w:r>
              <w:rPr>
                <w:noProof/>
                <w:webHidden/>
              </w:rPr>
              <w:fldChar w:fldCharType="begin"/>
            </w:r>
            <w:r>
              <w:rPr>
                <w:noProof/>
                <w:webHidden/>
              </w:rPr>
              <w:instrText xml:space="preserve"> PAGEREF _Toc513228153 \h </w:instrText>
            </w:r>
            <w:r>
              <w:rPr>
                <w:noProof/>
                <w:webHidden/>
              </w:rPr>
            </w:r>
            <w:r>
              <w:rPr>
                <w:noProof/>
                <w:webHidden/>
              </w:rPr>
              <w:fldChar w:fldCharType="separate"/>
            </w:r>
            <w:r>
              <w:rPr>
                <w:noProof/>
                <w:webHidden/>
              </w:rPr>
              <w:t>13</w:t>
            </w:r>
            <w:r>
              <w:rPr>
                <w:noProof/>
                <w:webHidden/>
              </w:rPr>
              <w:fldChar w:fldCharType="end"/>
            </w:r>
          </w:hyperlink>
        </w:p>
        <w:p w:rsidR="005E3AA9" w:rsidRDefault="005E3AA9">
          <w:pPr>
            <w:pStyle w:val="20"/>
            <w:tabs>
              <w:tab w:val="right" w:leader="dot" w:pos="9016"/>
            </w:tabs>
            <w:rPr>
              <w:rFonts w:eastAsiaTheme="minorEastAsia"/>
              <w:noProof/>
              <w:lang w:eastAsia="zh-CN"/>
            </w:rPr>
          </w:pPr>
          <w:hyperlink w:anchor="_Toc513228154" w:history="1">
            <w:r w:rsidRPr="00705494">
              <w:rPr>
                <w:rStyle w:val="a7"/>
                <w:noProof/>
              </w:rPr>
              <w:t>Evaluate critically the implemented cluster architecture for operation and performance</w:t>
            </w:r>
            <w:r>
              <w:rPr>
                <w:noProof/>
                <w:webHidden/>
              </w:rPr>
              <w:tab/>
            </w:r>
            <w:r>
              <w:rPr>
                <w:noProof/>
                <w:webHidden/>
              </w:rPr>
              <w:fldChar w:fldCharType="begin"/>
            </w:r>
            <w:r>
              <w:rPr>
                <w:noProof/>
                <w:webHidden/>
              </w:rPr>
              <w:instrText xml:space="preserve"> PAGEREF _Toc513228154 \h </w:instrText>
            </w:r>
            <w:r>
              <w:rPr>
                <w:noProof/>
                <w:webHidden/>
              </w:rPr>
            </w:r>
            <w:r>
              <w:rPr>
                <w:noProof/>
                <w:webHidden/>
              </w:rPr>
              <w:fldChar w:fldCharType="separate"/>
            </w:r>
            <w:r>
              <w:rPr>
                <w:noProof/>
                <w:webHidden/>
              </w:rPr>
              <w:t>14</w:t>
            </w:r>
            <w:r>
              <w:rPr>
                <w:noProof/>
                <w:webHidden/>
              </w:rPr>
              <w:fldChar w:fldCharType="end"/>
            </w:r>
          </w:hyperlink>
        </w:p>
        <w:p w:rsidR="005E3AA9" w:rsidRDefault="005E3AA9">
          <w:pPr>
            <w:pStyle w:val="20"/>
            <w:tabs>
              <w:tab w:val="right" w:leader="dot" w:pos="9016"/>
            </w:tabs>
            <w:rPr>
              <w:rFonts w:eastAsiaTheme="minorEastAsia"/>
              <w:noProof/>
              <w:lang w:eastAsia="zh-CN"/>
            </w:rPr>
          </w:pPr>
          <w:hyperlink w:anchor="_Toc513228155" w:history="1">
            <w:r w:rsidRPr="00705494">
              <w:rPr>
                <w:rStyle w:val="a7"/>
                <w:noProof/>
              </w:rPr>
              <w:t>Deployment of software to such a cluster in a cloud-based environment</w:t>
            </w:r>
            <w:r>
              <w:rPr>
                <w:noProof/>
                <w:webHidden/>
              </w:rPr>
              <w:tab/>
            </w:r>
            <w:r>
              <w:rPr>
                <w:noProof/>
                <w:webHidden/>
              </w:rPr>
              <w:fldChar w:fldCharType="begin"/>
            </w:r>
            <w:r>
              <w:rPr>
                <w:noProof/>
                <w:webHidden/>
              </w:rPr>
              <w:instrText xml:space="preserve"> PAGEREF _Toc513228155 \h </w:instrText>
            </w:r>
            <w:r>
              <w:rPr>
                <w:noProof/>
                <w:webHidden/>
              </w:rPr>
            </w:r>
            <w:r>
              <w:rPr>
                <w:noProof/>
                <w:webHidden/>
              </w:rPr>
              <w:fldChar w:fldCharType="separate"/>
            </w:r>
            <w:r>
              <w:rPr>
                <w:noProof/>
                <w:webHidden/>
              </w:rPr>
              <w:t>15</w:t>
            </w:r>
            <w:r>
              <w:rPr>
                <w:noProof/>
                <w:webHidden/>
              </w:rPr>
              <w:fldChar w:fldCharType="end"/>
            </w:r>
          </w:hyperlink>
        </w:p>
        <w:p w:rsidR="005E3AA9" w:rsidRDefault="005E3AA9">
          <w:pPr>
            <w:pStyle w:val="20"/>
            <w:tabs>
              <w:tab w:val="right" w:leader="dot" w:pos="9016"/>
            </w:tabs>
            <w:rPr>
              <w:rFonts w:eastAsiaTheme="minorEastAsia"/>
              <w:noProof/>
              <w:lang w:eastAsia="zh-CN"/>
            </w:rPr>
          </w:pPr>
          <w:hyperlink w:anchor="_Toc513228156" w:history="1">
            <w:r w:rsidRPr="00705494">
              <w:rPr>
                <w:rStyle w:val="a7"/>
                <w:noProof/>
              </w:rPr>
              <w:t>Reference</w:t>
            </w:r>
            <w:r>
              <w:rPr>
                <w:noProof/>
                <w:webHidden/>
              </w:rPr>
              <w:tab/>
            </w:r>
            <w:r>
              <w:rPr>
                <w:noProof/>
                <w:webHidden/>
              </w:rPr>
              <w:fldChar w:fldCharType="begin"/>
            </w:r>
            <w:r>
              <w:rPr>
                <w:noProof/>
                <w:webHidden/>
              </w:rPr>
              <w:instrText xml:space="preserve"> PAGEREF _Toc513228156 \h </w:instrText>
            </w:r>
            <w:r>
              <w:rPr>
                <w:noProof/>
                <w:webHidden/>
              </w:rPr>
            </w:r>
            <w:r>
              <w:rPr>
                <w:noProof/>
                <w:webHidden/>
              </w:rPr>
              <w:fldChar w:fldCharType="separate"/>
            </w:r>
            <w:r>
              <w:rPr>
                <w:noProof/>
                <w:webHidden/>
              </w:rPr>
              <w:t>17</w:t>
            </w:r>
            <w:r>
              <w:rPr>
                <w:noProof/>
                <w:webHidden/>
              </w:rPr>
              <w:fldChar w:fldCharType="end"/>
            </w:r>
          </w:hyperlink>
        </w:p>
        <w:p w:rsidR="004449BF" w:rsidRDefault="004449BF">
          <w:r>
            <w:rPr>
              <w:b/>
              <w:bCs/>
              <w:lang w:val="zh-CN"/>
            </w:rPr>
            <w:fldChar w:fldCharType="end"/>
          </w:r>
        </w:p>
      </w:sdtContent>
    </w:sdt>
    <w:p w:rsidR="004449BF" w:rsidRPr="00076B0A" w:rsidRDefault="004449BF" w:rsidP="00076B0A">
      <w:pPr>
        <w:pStyle w:val="2"/>
        <w:rPr>
          <w:rStyle w:val="a9"/>
          <w:i w:val="0"/>
          <w:iCs w:val="0"/>
          <w:color w:val="2E74B5" w:themeColor="accent1" w:themeShade="BF"/>
        </w:rPr>
      </w:pPr>
      <w:r>
        <w:rPr>
          <w:rStyle w:val="a9"/>
          <w:sz w:val="32"/>
        </w:rPr>
        <w:br w:type="page"/>
      </w:r>
      <w:bookmarkStart w:id="0" w:name="_Toc513228146"/>
      <w:r w:rsidR="006C2FDF" w:rsidRPr="00076B0A">
        <w:rPr>
          <w:rStyle w:val="a9"/>
          <w:i w:val="0"/>
          <w:iCs w:val="0"/>
          <w:color w:val="2E74B5" w:themeColor="accent1" w:themeShade="BF"/>
        </w:rPr>
        <w:t>Figures</w:t>
      </w:r>
      <w:bookmarkEnd w:id="0"/>
    </w:p>
    <w:bookmarkStart w:id="1" w:name="_GoBack"/>
    <w:bookmarkEnd w:id="1"/>
    <w:p w:rsidR="005E3AA9" w:rsidRDefault="00BA654D">
      <w:pPr>
        <w:pStyle w:val="ab"/>
        <w:tabs>
          <w:tab w:val="right" w:leader="dot" w:pos="9016"/>
        </w:tabs>
        <w:rPr>
          <w:rFonts w:eastAsiaTheme="minorEastAsia"/>
          <w:noProof/>
          <w:lang w:eastAsia="zh-CN"/>
        </w:rPr>
      </w:pPr>
      <w:r>
        <w:rPr>
          <w:rStyle w:val="a9"/>
          <w:sz w:val="32"/>
        </w:rPr>
        <w:fldChar w:fldCharType="begin"/>
      </w:r>
      <w:r>
        <w:rPr>
          <w:rStyle w:val="a9"/>
          <w:sz w:val="32"/>
        </w:rPr>
        <w:instrText xml:space="preserve"> TOC \h \z \c "Figure" </w:instrText>
      </w:r>
      <w:r>
        <w:rPr>
          <w:rStyle w:val="a9"/>
          <w:sz w:val="32"/>
        </w:rPr>
        <w:fldChar w:fldCharType="separate"/>
      </w:r>
      <w:hyperlink w:anchor="_Toc513228157" w:history="1">
        <w:r w:rsidR="005E3AA9" w:rsidRPr="00C77EBB">
          <w:rPr>
            <w:rStyle w:val="a7"/>
            <w:noProof/>
          </w:rPr>
          <w:t>Figure 1: Generate a New Unique ID</w:t>
        </w:r>
        <w:r w:rsidR="005E3AA9">
          <w:rPr>
            <w:noProof/>
            <w:webHidden/>
          </w:rPr>
          <w:tab/>
        </w:r>
        <w:r w:rsidR="005E3AA9">
          <w:rPr>
            <w:noProof/>
            <w:webHidden/>
          </w:rPr>
          <w:fldChar w:fldCharType="begin"/>
        </w:r>
        <w:r w:rsidR="005E3AA9">
          <w:rPr>
            <w:noProof/>
            <w:webHidden/>
          </w:rPr>
          <w:instrText xml:space="preserve"> PAGEREF _Toc513228157 \h </w:instrText>
        </w:r>
        <w:r w:rsidR="005E3AA9">
          <w:rPr>
            <w:noProof/>
            <w:webHidden/>
          </w:rPr>
        </w:r>
        <w:r w:rsidR="005E3AA9">
          <w:rPr>
            <w:noProof/>
            <w:webHidden/>
          </w:rPr>
          <w:fldChar w:fldCharType="separate"/>
        </w:r>
        <w:r w:rsidR="005E3AA9">
          <w:rPr>
            <w:noProof/>
            <w:webHidden/>
          </w:rPr>
          <w:t>4</w:t>
        </w:r>
        <w:r w:rsidR="005E3AA9">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58" w:history="1">
        <w:r w:rsidRPr="00C77EBB">
          <w:rPr>
            <w:rStyle w:val="a7"/>
            <w:noProof/>
          </w:rPr>
          <w:t>Figure 2: Configure VM Bridgend with the Same Setting as VM Swansea</w:t>
        </w:r>
        <w:r>
          <w:rPr>
            <w:noProof/>
            <w:webHidden/>
          </w:rPr>
          <w:tab/>
        </w:r>
        <w:r>
          <w:rPr>
            <w:noProof/>
            <w:webHidden/>
          </w:rPr>
          <w:fldChar w:fldCharType="begin"/>
        </w:r>
        <w:r>
          <w:rPr>
            <w:noProof/>
            <w:webHidden/>
          </w:rPr>
          <w:instrText xml:space="preserve"> PAGEREF _Toc513228158 \h </w:instrText>
        </w:r>
        <w:r>
          <w:rPr>
            <w:noProof/>
            <w:webHidden/>
          </w:rPr>
        </w:r>
        <w:r>
          <w:rPr>
            <w:noProof/>
            <w:webHidden/>
          </w:rPr>
          <w:fldChar w:fldCharType="separate"/>
        </w:r>
        <w:r>
          <w:rPr>
            <w:noProof/>
            <w:webHidden/>
          </w:rPr>
          <w:t>4</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59" w:history="1">
        <w:r w:rsidRPr="00C77EBB">
          <w:rPr>
            <w:rStyle w:val="a7"/>
            <w:noProof/>
          </w:rPr>
          <w:t>Figure 3: Set Appropriate IP Address</w:t>
        </w:r>
        <w:r>
          <w:rPr>
            <w:noProof/>
            <w:webHidden/>
          </w:rPr>
          <w:tab/>
        </w:r>
        <w:r>
          <w:rPr>
            <w:noProof/>
            <w:webHidden/>
          </w:rPr>
          <w:fldChar w:fldCharType="begin"/>
        </w:r>
        <w:r>
          <w:rPr>
            <w:noProof/>
            <w:webHidden/>
          </w:rPr>
          <w:instrText xml:space="preserve"> PAGEREF _Toc513228159 \h </w:instrText>
        </w:r>
        <w:r>
          <w:rPr>
            <w:noProof/>
            <w:webHidden/>
          </w:rPr>
        </w:r>
        <w:r>
          <w:rPr>
            <w:noProof/>
            <w:webHidden/>
          </w:rPr>
          <w:fldChar w:fldCharType="separate"/>
        </w:r>
        <w:r>
          <w:rPr>
            <w:noProof/>
            <w:webHidden/>
          </w:rPr>
          <w:t>5</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0" w:history="1">
        <w:r w:rsidRPr="00C77EBB">
          <w:rPr>
            <w:rStyle w:val="a7"/>
            <w:noProof/>
          </w:rPr>
          <w:t>Figure 4: Allocate Storage in “Disk Management”</w:t>
        </w:r>
        <w:r>
          <w:rPr>
            <w:noProof/>
            <w:webHidden/>
          </w:rPr>
          <w:tab/>
        </w:r>
        <w:r>
          <w:rPr>
            <w:noProof/>
            <w:webHidden/>
          </w:rPr>
          <w:fldChar w:fldCharType="begin"/>
        </w:r>
        <w:r>
          <w:rPr>
            <w:noProof/>
            <w:webHidden/>
          </w:rPr>
          <w:instrText xml:space="preserve"> PAGEREF _Toc513228160 \h </w:instrText>
        </w:r>
        <w:r>
          <w:rPr>
            <w:noProof/>
            <w:webHidden/>
          </w:rPr>
        </w:r>
        <w:r>
          <w:rPr>
            <w:noProof/>
            <w:webHidden/>
          </w:rPr>
          <w:fldChar w:fldCharType="separate"/>
        </w:r>
        <w:r>
          <w:rPr>
            <w:noProof/>
            <w:webHidden/>
          </w:rPr>
          <w:t>5</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1" w:history="1">
        <w:r w:rsidRPr="00C77EBB">
          <w:rPr>
            <w:rStyle w:val="a7"/>
            <w:noProof/>
          </w:rPr>
          <w:t>Figure 5: Pre-Installation</w:t>
        </w:r>
        <w:r>
          <w:rPr>
            <w:noProof/>
            <w:webHidden/>
          </w:rPr>
          <w:tab/>
        </w:r>
        <w:r>
          <w:rPr>
            <w:noProof/>
            <w:webHidden/>
          </w:rPr>
          <w:fldChar w:fldCharType="begin"/>
        </w:r>
        <w:r>
          <w:rPr>
            <w:noProof/>
            <w:webHidden/>
          </w:rPr>
          <w:instrText xml:space="preserve"> PAGEREF _Toc513228161 \h </w:instrText>
        </w:r>
        <w:r>
          <w:rPr>
            <w:noProof/>
            <w:webHidden/>
          </w:rPr>
        </w:r>
        <w:r>
          <w:rPr>
            <w:noProof/>
            <w:webHidden/>
          </w:rPr>
          <w:fldChar w:fldCharType="separate"/>
        </w:r>
        <w:r>
          <w:rPr>
            <w:noProof/>
            <w:webHidden/>
          </w:rPr>
          <w:t>6</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2" w:history="1">
        <w:r w:rsidRPr="00C77EBB">
          <w:rPr>
            <w:rStyle w:val="a7"/>
            <w:noProof/>
          </w:rPr>
          <w:t>Figure 6: Installation</w:t>
        </w:r>
        <w:r>
          <w:rPr>
            <w:noProof/>
            <w:webHidden/>
          </w:rPr>
          <w:tab/>
        </w:r>
        <w:r>
          <w:rPr>
            <w:noProof/>
            <w:webHidden/>
          </w:rPr>
          <w:fldChar w:fldCharType="begin"/>
        </w:r>
        <w:r>
          <w:rPr>
            <w:noProof/>
            <w:webHidden/>
          </w:rPr>
          <w:instrText xml:space="preserve"> PAGEREF _Toc513228162 \h </w:instrText>
        </w:r>
        <w:r>
          <w:rPr>
            <w:noProof/>
            <w:webHidden/>
          </w:rPr>
        </w:r>
        <w:r>
          <w:rPr>
            <w:noProof/>
            <w:webHidden/>
          </w:rPr>
          <w:fldChar w:fldCharType="separate"/>
        </w:r>
        <w:r>
          <w:rPr>
            <w:noProof/>
            <w:webHidden/>
          </w:rPr>
          <w:t>6</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3" w:history="1">
        <w:r w:rsidRPr="00C77EBB">
          <w:rPr>
            <w:rStyle w:val="a7"/>
            <w:noProof/>
          </w:rPr>
          <w:t xml:space="preserve">Figure 7: </w:t>
        </w:r>
        <w:r w:rsidRPr="00C77EBB">
          <w:rPr>
            <w:rStyle w:val="a7"/>
            <w:noProof/>
            <w:lang w:eastAsia="en-GB"/>
          </w:rPr>
          <w:t>Add Domain Service to These Three Each of Virtual Machines</w:t>
        </w:r>
        <w:r>
          <w:rPr>
            <w:noProof/>
            <w:webHidden/>
          </w:rPr>
          <w:tab/>
        </w:r>
        <w:r>
          <w:rPr>
            <w:noProof/>
            <w:webHidden/>
          </w:rPr>
          <w:fldChar w:fldCharType="begin"/>
        </w:r>
        <w:r>
          <w:rPr>
            <w:noProof/>
            <w:webHidden/>
          </w:rPr>
          <w:instrText xml:space="preserve"> PAGEREF _Toc513228163 \h </w:instrText>
        </w:r>
        <w:r>
          <w:rPr>
            <w:noProof/>
            <w:webHidden/>
          </w:rPr>
        </w:r>
        <w:r>
          <w:rPr>
            <w:noProof/>
            <w:webHidden/>
          </w:rPr>
          <w:fldChar w:fldCharType="separate"/>
        </w:r>
        <w:r>
          <w:rPr>
            <w:noProof/>
            <w:webHidden/>
          </w:rPr>
          <w:t>7</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4" w:history="1">
        <w:r w:rsidRPr="00C77EBB">
          <w:rPr>
            <w:rStyle w:val="a7"/>
            <w:noProof/>
          </w:rPr>
          <w:t xml:space="preserve">Figure 8:  </w:t>
        </w:r>
        <w:r w:rsidRPr="00C77EBB">
          <w:rPr>
            <w:rStyle w:val="a7"/>
            <w:noProof/>
            <w:lang w:eastAsia="en-GB"/>
          </w:rPr>
          <w:t>Assign Drive Letters</w:t>
        </w:r>
        <w:r>
          <w:rPr>
            <w:noProof/>
            <w:webHidden/>
          </w:rPr>
          <w:tab/>
        </w:r>
        <w:r>
          <w:rPr>
            <w:noProof/>
            <w:webHidden/>
          </w:rPr>
          <w:fldChar w:fldCharType="begin"/>
        </w:r>
        <w:r>
          <w:rPr>
            <w:noProof/>
            <w:webHidden/>
          </w:rPr>
          <w:instrText xml:space="preserve"> PAGEREF _Toc513228164 \h </w:instrText>
        </w:r>
        <w:r>
          <w:rPr>
            <w:noProof/>
            <w:webHidden/>
          </w:rPr>
        </w:r>
        <w:r>
          <w:rPr>
            <w:noProof/>
            <w:webHidden/>
          </w:rPr>
          <w:fldChar w:fldCharType="separate"/>
        </w:r>
        <w:r>
          <w:rPr>
            <w:noProof/>
            <w:webHidden/>
          </w:rPr>
          <w:t>7</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5" w:history="1">
        <w:r w:rsidRPr="00C77EBB">
          <w:rPr>
            <w:rStyle w:val="a7"/>
            <w:noProof/>
          </w:rPr>
          <w:t>Figure 9: Uninstall DHCP on VM Cardiff</w:t>
        </w:r>
        <w:r>
          <w:rPr>
            <w:noProof/>
            <w:webHidden/>
          </w:rPr>
          <w:tab/>
        </w:r>
        <w:r>
          <w:rPr>
            <w:noProof/>
            <w:webHidden/>
          </w:rPr>
          <w:fldChar w:fldCharType="begin"/>
        </w:r>
        <w:r>
          <w:rPr>
            <w:noProof/>
            <w:webHidden/>
          </w:rPr>
          <w:instrText xml:space="preserve"> PAGEREF _Toc513228165 \h </w:instrText>
        </w:r>
        <w:r>
          <w:rPr>
            <w:noProof/>
            <w:webHidden/>
          </w:rPr>
        </w:r>
        <w:r>
          <w:rPr>
            <w:noProof/>
            <w:webHidden/>
          </w:rPr>
          <w:fldChar w:fldCharType="separate"/>
        </w:r>
        <w:r>
          <w:rPr>
            <w:noProof/>
            <w:webHidden/>
          </w:rPr>
          <w:t>8</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6" w:history="1">
        <w:r w:rsidRPr="00C77EBB">
          <w:rPr>
            <w:rStyle w:val="a7"/>
            <w:noProof/>
          </w:rPr>
          <w:t>Figure 10: Install DHCP Role</w:t>
        </w:r>
        <w:r>
          <w:rPr>
            <w:noProof/>
            <w:webHidden/>
          </w:rPr>
          <w:tab/>
        </w:r>
        <w:r>
          <w:rPr>
            <w:noProof/>
            <w:webHidden/>
          </w:rPr>
          <w:fldChar w:fldCharType="begin"/>
        </w:r>
        <w:r>
          <w:rPr>
            <w:noProof/>
            <w:webHidden/>
          </w:rPr>
          <w:instrText xml:space="preserve"> PAGEREF _Toc513228166 \h </w:instrText>
        </w:r>
        <w:r>
          <w:rPr>
            <w:noProof/>
            <w:webHidden/>
          </w:rPr>
        </w:r>
        <w:r>
          <w:rPr>
            <w:noProof/>
            <w:webHidden/>
          </w:rPr>
          <w:fldChar w:fldCharType="separate"/>
        </w:r>
        <w:r>
          <w:rPr>
            <w:noProof/>
            <w:webHidden/>
          </w:rPr>
          <w:t>8</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7" w:history="1">
        <w:r w:rsidRPr="00C77EBB">
          <w:rPr>
            <w:rStyle w:val="a7"/>
            <w:noProof/>
          </w:rPr>
          <w:t>Figure 11: Add DHCP Role</w:t>
        </w:r>
        <w:r>
          <w:rPr>
            <w:noProof/>
            <w:webHidden/>
          </w:rPr>
          <w:tab/>
        </w:r>
        <w:r>
          <w:rPr>
            <w:noProof/>
            <w:webHidden/>
          </w:rPr>
          <w:fldChar w:fldCharType="begin"/>
        </w:r>
        <w:r>
          <w:rPr>
            <w:noProof/>
            <w:webHidden/>
          </w:rPr>
          <w:instrText xml:space="preserve"> PAGEREF _Toc513228167 \h </w:instrText>
        </w:r>
        <w:r>
          <w:rPr>
            <w:noProof/>
            <w:webHidden/>
          </w:rPr>
        </w:r>
        <w:r>
          <w:rPr>
            <w:noProof/>
            <w:webHidden/>
          </w:rPr>
          <w:fldChar w:fldCharType="separate"/>
        </w:r>
        <w:r>
          <w:rPr>
            <w:noProof/>
            <w:webHidden/>
          </w:rPr>
          <w:t>9</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8" w:history="1">
        <w:r w:rsidRPr="00C77EBB">
          <w:rPr>
            <w:rStyle w:val="a7"/>
            <w:noProof/>
          </w:rPr>
          <w:t>Figure 12: Authorise the Failover Cluster</w:t>
        </w:r>
        <w:r>
          <w:rPr>
            <w:noProof/>
            <w:webHidden/>
          </w:rPr>
          <w:tab/>
        </w:r>
        <w:r>
          <w:rPr>
            <w:noProof/>
            <w:webHidden/>
          </w:rPr>
          <w:fldChar w:fldCharType="begin"/>
        </w:r>
        <w:r>
          <w:rPr>
            <w:noProof/>
            <w:webHidden/>
          </w:rPr>
          <w:instrText xml:space="preserve"> PAGEREF _Toc513228168 \h </w:instrText>
        </w:r>
        <w:r>
          <w:rPr>
            <w:noProof/>
            <w:webHidden/>
          </w:rPr>
        </w:r>
        <w:r>
          <w:rPr>
            <w:noProof/>
            <w:webHidden/>
          </w:rPr>
          <w:fldChar w:fldCharType="separate"/>
        </w:r>
        <w:r>
          <w:rPr>
            <w:noProof/>
            <w:webHidden/>
          </w:rPr>
          <w:t>9</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69" w:history="1">
        <w:r w:rsidRPr="00C77EBB">
          <w:rPr>
            <w:rStyle w:val="a7"/>
            <w:noProof/>
          </w:rPr>
          <w:t>Figure 13: Configure the DHCP</w:t>
        </w:r>
        <w:r>
          <w:rPr>
            <w:noProof/>
            <w:webHidden/>
          </w:rPr>
          <w:tab/>
        </w:r>
        <w:r>
          <w:rPr>
            <w:noProof/>
            <w:webHidden/>
          </w:rPr>
          <w:fldChar w:fldCharType="begin"/>
        </w:r>
        <w:r>
          <w:rPr>
            <w:noProof/>
            <w:webHidden/>
          </w:rPr>
          <w:instrText xml:space="preserve"> PAGEREF _Toc513228169 \h </w:instrText>
        </w:r>
        <w:r>
          <w:rPr>
            <w:noProof/>
            <w:webHidden/>
          </w:rPr>
        </w:r>
        <w:r>
          <w:rPr>
            <w:noProof/>
            <w:webHidden/>
          </w:rPr>
          <w:fldChar w:fldCharType="separate"/>
        </w:r>
        <w:r>
          <w:rPr>
            <w:noProof/>
            <w:webHidden/>
          </w:rPr>
          <w:t>10</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70" w:history="1">
        <w:r w:rsidRPr="00C77EBB">
          <w:rPr>
            <w:rStyle w:val="a7"/>
            <w:noProof/>
          </w:rPr>
          <w:t>Figure 14: A Look at DHCP Setting</w:t>
        </w:r>
        <w:r>
          <w:rPr>
            <w:noProof/>
            <w:webHidden/>
          </w:rPr>
          <w:tab/>
        </w:r>
        <w:r>
          <w:rPr>
            <w:noProof/>
            <w:webHidden/>
          </w:rPr>
          <w:fldChar w:fldCharType="begin"/>
        </w:r>
        <w:r>
          <w:rPr>
            <w:noProof/>
            <w:webHidden/>
          </w:rPr>
          <w:instrText xml:space="preserve"> PAGEREF _Toc513228170 \h </w:instrText>
        </w:r>
        <w:r>
          <w:rPr>
            <w:noProof/>
            <w:webHidden/>
          </w:rPr>
        </w:r>
        <w:r>
          <w:rPr>
            <w:noProof/>
            <w:webHidden/>
          </w:rPr>
          <w:fldChar w:fldCharType="separate"/>
        </w:r>
        <w:r>
          <w:rPr>
            <w:noProof/>
            <w:webHidden/>
          </w:rPr>
          <w:t>10</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71" w:history="1">
        <w:r w:rsidRPr="00C77EBB">
          <w:rPr>
            <w:rStyle w:val="a7"/>
            <w:noProof/>
          </w:rPr>
          <w:t>Figure 15: Internet Configuration and DHCP Information in VM Swansea</w:t>
        </w:r>
        <w:r>
          <w:rPr>
            <w:noProof/>
            <w:webHidden/>
          </w:rPr>
          <w:tab/>
        </w:r>
        <w:r>
          <w:rPr>
            <w:noProof/>
            <w:webHidden/>
          </w:rPr>
          <w:fldChar w:fldCharType="begin"/>
        </w:r>
        <w:r>
          <w:rPr>
            <w:noProof/>
            <w:webHidden/>
          </w:rPr>
          <w:instrText xml:space="preserve"> PAGEREF _Toc513228171 \h </w:instrText>
        </w:r>
        <w:r>
          <w:rPr>
            <w:noProof/>
            <w:webHidden/>
          </w:rPr>
        </w:r>
        <w:r>
          <w:rPr>
            <w:noProof/>
            <w:webHidden/>
          </w:rPr>
          <w:fldChar w:fldCharType="separate"/>
        </w:r>
        <w:r>
          <w:rPr>
            <w:noProof/>
            <w:webHidden/>
          </w:rPr>
          <w:t>11</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72" w:history="1">
        <w:r w:rsidRPr="00C77EBB">
          <w:rPr>
            <w:rStyle w:val="a7"/>
            <w:noProof/>
          </w:rPr>
          <w:t>Figure 16: Internet Configuration and DHCP Information in VM Bridgend</w:t>
        </w:r>
        <w:r>
          <w:rPr>
            <w:noProof/>
            <w:webHidden/>
          </w:rPr>
          <w:tab/>
        </w:r>
        <w:r>
          <w:rPr>
            <w:noProof/>
            <w:webHidden/>
          </w:rPr>
          <w:fldChar w:fldCharType="begin"/>
        </w:r>
        <w:r>
          <w:rPr>
            <w:noProof/>
            <w:webHidden/>
          </w:rPr>
          <w:instrText xml:space="preserve"> PAGEREF _Toc513228172 \h </w:instrText>
        </w:r>
        <w:r>
          <w:rPr>
            <w:noProof/>
            <w:webHidden/>
          </w:rPr>
        </w:r>
        <w:r>
          <w:rPr>
            <w:noProof/>
            <w:webHidden/>
          </w:rPr>
          <w:fldChar w:fldCharType="separate"/>
        </w:r>
        <w:r>
          <w:rPr>
            <w:noProof/>
            <w:webHidden/>
          </w:rPr>
          <w:t>11</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73" w:history="1">
        <w:r w:rsidRPr="00C77EBB">
          <w:rPr>
            <w:rStyle w:val="a7"/>
            <w:noProof/>
          </w:rPr>
          <w:t>Figure 17: The Running State in The Failover Cluster Magagement Panel</w:t>
        </w:r>
        <w:r>
          <w:rPr>
            <w:noProof/>
            <w:webHidden/>
          </w:rPr>
          <w:tab/>
        </w:r>
        <w:r>
          <w:rPr>
            <w:noProof/>
            <w:webHidden/>
          </w:rPr>
          <w:fldChar w:fldCharType="begin"/>
        </w:r>
        <w:r>
          <w:rPr>
            <w:noProof/>
            <w:webHidden/>
          </w:rPr>
          <w:instrText xml:space="preserve"> PAGEREF _Toc513228173 \h </w:instrText>
        </w:r>
        <w:r>
          <w:rPr>
            <w:noProof/>
            <w:webHidden/>
          </w:rPr>
        </w:r>
        <w:r>
          <w:rPr>
            <w:noProof/>
            <w:webHidden/>
          </w:rPr>
          <w:fldChar w:fldCharType="separate"/>
        </w:r>
        <w:r>
          <w:rPr>
            <w:noProof/>
            <w:webHidden/>
          </w:rPr>
          <w:t>12</w:t>
        </w:r>
        <w:r>
          <w:rPr>
            <w:noProof/>
            <w:webHidden/>
          </w:rPr>
          <w:fldChar w:fldCharType="end"/>
        </w:r>
      </w:hyperlink>
    </w:p>
    <w:p w:rsidR="005E3AA9" w:rsidRDefault="005E3AA9">
      <w:pPr>
        <w:pStyle w:val="ab"/>
        <w:tabs>
          <w:tab w:val="right" w:leader="dot" w:pos="9016"/>
        </w:tabs>
        <w:rPr>
          <w:rFonts w:eastAsiaTheme="minorEastAsia"/>
          <w:noProof/>
          <w:lang w:eastAsia="zh-CN"/>
        </w:rPr>
      </w:pPr>
      <w:hyperlink w:anchor="_Toc513228174" w:history="1">
        <w:r w:rsidRPr="00C77EBB">
          <w:rPr>
            <w:rStyle w:val="a7"/>
            <w:noProof/>
          </w:rPr>
          <w:t>Figure 18:  Lab Scenario: Windows Server 2012 Failover Cluster</w:t>
        </w:r>
        <w:r>
          <w:rPr>
            <w:noProof/>
            <w:webHidden/>
          </w:rPr>
          <w:tab/>
        </w:r>
        <w:r>
          <w:rPr>
            <w:noProof/>
            <w:webHidden/>
          </w:rPr>
          <w:fldChar w:fldCharType="begin"/>
        </w:r>
        <w:r>
          <w:rPr>
            <w:noProof/>
            <w:webHidden/>
          </w:rPr>
          <w:instrText xml:space="preserve"> PAGEREF _Toc513228174 \h </w:instrText>
        </w:r>
        <w:r>
          <w:rPr>
            <w:noProof/>
            <w:webHidden/>
          </w:rPr>
        </w:r>
        <w:r>
          <w:rPr>
            <w:noProof/>
            <w:webHidden/>
          </w:rPr>
          <w:fldChar w:fldCharType="separate"/>
        </w:r>
        <w:r>
          <w:rPr>
            <w:noProof/>
            <w:webHidden/>
          </w:rPr>
          <w:t>15</w:t>
        </w:r>
        <w:r>
          <w:rPr>
            <w:noProof/>
            <w:webHidden/>
          </w:rPr>
          <w:fldChar w:fldCharType="end"/>
        </w:r>
      </w:hyperlink>
    </w:p>
    <w:p w:rsidR="006C2FDF" w:rsidRDefault="00BA654D" w:rsidP="000A4F4C">
      <w:pPr>
        <w:tabs>
          <w:tab w:val="left" w:pos="4678"/>
        </w:tabs>
        <w:jc w:val="both"/>
        <w:rPr>
          <w:rStyle w:val="a9"/>
          <w:sz w:val="32"/>
        </w:rPr>
      </w:pPr>
      <w:r>
        <w:rPr>
          <w:rStyle w:val="a9"/>
          <w:sz w:val="32"/>
        </w:rPr>
        <w:fldChar w:fldCharType="end"/>
      </w:r>
    </w:p>
    <w:p w:rsidR="004449BF" w:rsidRDefault="004449BF" w:rsidP="004449BF"/>
    <w:p w:rsidR="004449BF" w:rsidRDefault="006C2FDF" w:rsidP="004449BF">
      <w:r>
        <w:br w:type="page"/>
      </w:r>
    </w:p>
    <w:p w:rsidR="00AF14C8" w:rsidRDefault="00AF14C8" w:rsidP="00AF14C8">
      <w:pPr>
        <w:pStyle w:val="2"/>
      </w:pPr>
      <w:bookmarkStart w:id="2" w:name="_Toc513228147"/>
      <w:r>
        <w:t>Description of configuring the cluster</w:t>
      </w:r>
      <w:bookmarkEnd w:id="2"/>
    </w:p>
    <w:p w:rsidR="00743662" w:rsidRDefault="00146E2D" w:rsidP="00AF14C8">
      <w:r>
        <w:t xml:space="preserve">Utilising </w:t>
      </w:r>
      <w:r w:rsidRPr="002740D0">
        <w:t>“sysprep” to generalise the VM</w:t>
      </w:r>
      <w:r>
        <w:t xml:space="preserve"> (</w:t>
      </w:r>
      <w:r w:rsidR="00AA67FE">
        <w:t>virtual</w:t>
      </w:r>
      <w:r>
        <w:t xml:space="preserve"> machine)</w:t>
      </w:r>
      <w:r w:rsidRPr="002740D0">
        <w:t xml:space="preserve"> and generate a new unique ID</w:t>
      </w:r>
      <w:r>
        <w:t xml:space="preserve">. </w:t>
      </w:r>
    </w:p>
    <w:p w:rsidR="00AF14C8" w:rsidRDefault="00146E2D" w:rsidP="00AA67FE">
      <w:pPr>
        <w:jc w:val="center"/>
      </w:pPr>
      <w:r>
        <w:rPr>
          <w:noProof/>
          <w:lang w:eastAsia="zh-CN"/>
        </w:rPr>
        <w:drawing>
          <wp:inline distT="0" distB="0" distL="0" distR="0" wp14:anchorId="63E3F433" wp14:editId="3B1C3F24">
            <wp:extent cx="4914900" cy="25748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 t="-1" r="-848" b="33769"/>
                    <a:stretch/>
                  </pic:blipFill>
                  <pic:spPr bwMode="auto">
                    <a:xfrm>
                      <a:off x="0" y="0"/>
                      <a:ext cx="4922212" cy="2578651"/>
                    </a:xfrm>
                    <a:prstGeom prst="rect">
                      <a:avLst/>
                    </a:prstGeom>
                    <a:ln>
                      <a:noFill/>
                    </a:ln>
                    <a:extLst>
                      <a:ext uri="{53640926-AAD7-44D8-BBD7-CCE9431645EC}">
                        <a14:shadowObscured xmlns:a14="http://schemas.microsoft.com/office/drawing/2010/main"/>
                      </a:ext>
                    </a:extLst>
                  </pic:spPr>
                </pic:pic>
              </a:graphicData>
            </a:graphic>
          </wp:inline>
        </w:drawing>
      </w:r>
    </w:p>
    <w:p w:rsidR="00AA67FE" w:rsidRDefault="00AA67FE" w:rsidP="00AA67FE">
      <w:pPr>
        <w:pStyle w:val="aa"/>
        <w:jc w:val="center"/>
      </w:pPr>
      <w:bookmarkStart w:id="3" w:name="_Toc513228157"/>
      <w:r>
        <w:t xml:space="preserve">Figure </w:t>
      </w:r>
      <w:r w:rsidR="005E3AA9">
        <w:fldChar w:fldCharType="begin"/>
      </w:r>
      <w:r w:rsidR="005E3AA9">
        <w:instrText xml:space="preserve"> SEQ Figure \* ARABIC </w:instrText>
      </w:r>
      <w:r w:rsidR="005E3AA9">
        <w:fldChar w:fldCharType="separate"/>
      </w:r>
      <w:r w:rsidR="00BA654D">
        <w:rPr>
          <w:noProof/>
        </w:rPr>
        <w:t>1</w:t>
      </w:r>
      <w:r w:rsidR="005E3AA9">
        <w:rPr>
          <w:noProof/>
        </w:rPr>
        <w:fldChar w:fldCharType="end"/>
      </w:r>
      <w:r>
        <w:t xml:space="preserve">: </w:t>
      </w:r>
      <w:r w:rsidR="006F7F9F" w:rsidRPr="002740D0">
        <w:t xml:space="preserve">Generate a New Unique </w:t>
      </w:r>
      <w:r w:rsidRPr="002740D0">
        <w:t>ID</w:t>
      </w:r>
      <w:bookmarkEnd w:id="3"/>
    </w:p>
    <w:p w:rsidR="00B43C48" w:rsidRDefault="00743662" w:rsidP="00AF14C8">
      <w:r>
        <w:t xml:space="preserve">This step is really important as the newly created </w:t>
      </w:r>
      <w:r w:rsidR="00AA67FE">
        <w:t>virtual</w:t>
      </w:r>
      <w:r>
        <w:t xml:space="preserve"> machine Bridgend has the same function as VM Swansea, and </w:t>
      </w:r>
      <w:r w:rsidR="0057093A">
        <w:t xml:space="preserve">VM </w:t>
      </w:r>
      <w:r>
        <w:t xml:space="preserve">Bridgend is duplicated from </w:t>
      </w:r>
      <w:r w:rsidR="0057093A">
        <w:t xml:space="preserve">VM </w:t>
      </w:r>
      <w:r>
        <w:t xml:space="preserve">Swansea, this step ensure that the two </w:t>
      </w:r>
      <w:r w:rsidR="00AA67FE">
        <w:t>virtual</w:t>
      </w:r>
      <w:r>
        <w:t xml:space="preserve"> machine</w:t>
      </w:r>
      <w:r w:rsidR="0043129A">
        <w:t>s</w:t>
      </w:r>
      <w:r>
        <w:t xml:space="preserve"> are independent while </w:t>
      </w:r>
      <w:r w:rsidR="004F3E17">
        <w:t>having the same functions and settings on Windows operating system</w:t>
      </w:r>
      <w:r w:rsidR="00B43C48">
        <w:t>.</w:t>
      </w:r>
    </w:p>
    <w:p w:rsidR="00743662" w:rsidRDefault="00B43C48" w:rsidP="00B43C48">
      <w:pPr>
        <w:jc w:val="center"/>
      </w:pPr>
      <w:r>
        <w:rPr>
          <w:noProof/>
          <w:lang w:eastAsia="zh-CN"/>
        </w:rPr>
        <w:drawing>
          <wp:inline distT="0" distB="0" distL="0" distR="0" wp14:anchorId="6658DDC1" wp14:editId="7A40359D">
            <wp:extent cx="4038600" cy="35443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704" t="13914" r="26245" b="18915"/>
                    <a:stretch/>
                  </pic:blipFill>
                  <pic:spPr bwMode="auto">
                    <a:xfrm>
                      <a:off x="0" y="0"/>
                      <a:ext cx="4079764" cy="3580491"/>
                    </a:xfrm>
                    <a:prstGeom prst="rect">
                      <a:avLst/>
                    </a:prstGeom>
                    <a:ln>
                      <a:noFill/>
                    </a:ln>
                    <a:extLst>
                      <a:ext uri="{53640926-AAD7-44D8-BBD7-CCE9431645EC}">
                        <a14:shadowObscured xmlns:a14="http://schemas.microsoft.com/office/drawing/2010/main"/>
                      </a:ext>
                    </a:extLst>
                  </pic:spPr>
                </pic:pic>
              </a:graphicData>
            </a:graphic>
          </wp:inline>
        </w:drawing>
      </w:r>
    </w:p>
    <w:p w:rsidR="00AA67FE" w:rsidRDefault="00AA67FE" w:rsidP="00AA67FE">
      <w:pPr>
        <w:pStyle w:val="aa"/>
        <w:jc w:val="center"/>
      </w:pPr>
      <w:bookmarkStart w:id="4" w:name="_Toc513228158"/>
      <w:r>
        <w:t xml:space="preserve">Figure </w:t>
      </w:r>
      <w:r w:rsidR="005E3AA9">
        <w:fldChar w:fldCharType="begin"/>
      </w:r>
      <w:r w:rsidR="005E3AA9">
        <w:instrText xml:space="preserve"> SEQ Figure \* ARABIC </w:instrText>
      </w:r>
      <w:r w:rsidR="005E3AA9">
        <w:fldChar w:fldCharType="separate"/>
      </w:r>
      <w:r w:rsidR="00BA654D">
        <w:rPr>
          <w:noProof/>
        </w:rPr>
        <w:t>2</w:t>
      </w:r>
      <w:r w:rsidR="005E3AA9">
        <w:rPr>
          <w:noProof/>
        </w:rPr>
        <w:fldChar w:fldCharType="end"/>
      </w:r>
      <w:r>
        <w:t xml:space="preserve">: </w:t>
      </w:r>
      <w:r w:rsidR="006F7F9F">
        <w:t xml:space="preserve">Configure </w:t>
      </w:r>
      <w:r>
        <w:t xml:space="preserve">VM Bridgend </w:t>
      </w:r>
      <w:r w:rsidR="006F7F9F">
        <w:t xml:space="preserve">with the Same Setting as </w:t>
      </w:r>
      <w:r>
        <w:t>VM Swansea</w:t>
      </w:r>
      <w:bookmarkEnd w:id="4"/>
    </w:p>
    <w:p w:rsidR="006E075E" w:rsidRDefault="00234309" w:rsidP="00E13BBC">
      <w:pPr>
        <w:rPr>
          <w:noProof/>
          <w:lang w:eastAsia="en-GB"/>
        </w:rPr>
      </w:pPr>
      <w:r>
        <w:t xml:space="preserve">Then, </w:t>
      </w:r>
      <w:r w:rsidR="003B7EDE">
        <w:t>c</w:t>
      </w:r>
      <w:r>
        <w:t xml:space="preserve">onnect </w:t>
      </w:r>
      <w:r w:rsidR="0057093A">
        <w:t xml:space="preserve">VM </w:t>
      </w:r>
      <w:r>
        <w:t xml:space="preserve">Swansea </w:t>
      </w:r>
      <w:r w:rsidR="00AE35B1">
        <w:t xml:space="preserve">and </w:t>
      </w:r>
      <w:r w:rsidR="0057093A">
        <w:t xml:space="preserve">VM </w:t>
      </w:r>
      <w:r>
        <w:t xml:space="preserve">Bridgend to </w:t>
      </w:r>
      <w:r w:rsidR="0057093A">
        <w:t xml:space="preserve">VM </w:t>
      </w:r>
      <w:r>
        <w:t>Cardiff whose IP address is 192.168.11.1</w:t>
      </w:r>
      <w:r w:rsidR="003B7EDE">
        <w:t>.</w:t>
      </w:r>
      <w:r w:rsidR="006E075E" w:rsidRPr="006E075E">
        <w:rPr>
          <w:noProof/>
          <w:lang w:eastAsia="en-GB"/>
        </w:rPr>
        <w:t xml:space="preserve"> </w:t>
      </w:r>
    </w:p>
    <w:p w:rsidR="003B7EDE" w:rsidRDefault="003B7EDE" w:rsidP="00E13BBC">
      <w:pPr>
        <w:rPr>
          <w:noProof/>
          <w:lang w:eastAsia="en-GB"/>
        </w:rPr>
      </w:pPr>
      <w:r>
        <w:t>In VM Swansea and VM Bridgend, set static IPv4 address like follows.</w:t>
      </w:r>
      <w:r w:rsidRPr="003B7EDE">
        <w:rPr>
          <w:noProof/>
          <w:lang w:eastAsia="en-GB"/>
        </w:rPr>
        <w:t xml:space="preserve"> </w:t>
      </w:r>
      <w:r w:rsidR="00B43C48">
        <w:rPr>
          <w:noProof/>
          <w:lang w:eastAsia="en-GB"/>
        </w:rPr>
        <w:t>Their IPv4 address are relatively</w:t>
      </w:r>
      <w:r w:rsidR="00E13BBC">
        <w:rPr>
          <w:noProof/>
          <w:lang w:eastAsia="en-GB"/>
        </w:rPr>
        <w:t xml:space="preserve"> 192.168.11.3 and 192.168.11.2.</w:t>
      </w:r>
    </w:p>
    <w:p w:rsidR="003B7EDE" w:rsidRDefault="00B43C48" w:rsidP="003B7EDE">
      <w:r>
        <w:rPr>
          <w:noProof/>
          <w:lang w:eastAsia="zh-CN"/>
        </w:rPr>
        <w:drawing>
          <wp:inline distT="0" distB="0" distL="0" distR="0" wp14:anchorId="1C24421D" wp14:editId="3609251B">
            <wp:extent cx="2781780" cy="2319543"/>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831" t="6460" r="21890" b="14903"/>
                    <a:stretch/>
                  </pic:blipFill>
                  <pic:spPr bwMode="auto">
                    <a:xfrm>
                      <a:off x="0" y="0"/>
                      <a:ext cx="2808316" cy="2341670"/>
                    </a:xfrm>
                    <a:prstGeom prst="rect">
                      <a:avLst/>
                    </a:prstGeom>
                    <a:ln>
                      <a:noFill/>
                    </a:ln>
                    <a:extLst>
                      <a:ext uri="{53640926-AAD7-44D8-BBD7-CCE9431645EC}">
                        <a14:shadowObscured xmlns:a14="http://schemas.microsoft.com/office/drawing/2010/main"/>
                      </a:ext>
                    </a:extLst>
                  </pic:spPr>
                </pic:pic>
              </a:graphicData>
            </a:graphic>
          </wp:inline>
        </w:drawing>
      </w:r>
      <w:r w:rsidR="003B7EDE">
        <w:rPr>
          <w:noProof/>
          <w:lang w:eastAsia="zh-CN"/>
        </w:rPr>
        <w:drawing>
          <wp:inline distT="0" distB="0" distL="0" distR="0" wp14:anchorId="5787AB5E" wp14:editId="0AC607CC">
            <wp:extent cx="2789555" cy="232042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167" t="4685" r="23276" b="16627"/>
                    <a:stretch/>
                  </pic:blipFill>
                  <pic:spPr bwMode="auto">
                    <a:xfrm>
                      <a:off x="0" y="0"/>
                      <a:ext cx="2805588" cy="2333766"/>
                    </a:xfrm>
                    <a:prstGeom prst="rect">
                      <a:avLst/>
                    </a:prstGeom>
                    <a:ln>
                      <a:noFill/>
                    </a:ln>
                    <a:extLst>
                      <a:ext uri="{53640926-AAD7-44D8-BBD7-CCE9431645EC}">
                        <a14:shadowObscured xmlns:a14="http://schemas.microsoft.com/office/drawing/2010/main"/>
                      </a:ext>
                    </a:extLst>
                  </pic:spPr>
                </pic:pic>
              </a:graphicData>
            </a:graphic>
          </wp:inline>
        </w:drawing>
      </w:r>
    </w:p>
    <w:p w:rsidR="00FA34ED" w:rsidRDefault="00FA34ED" w:rsidP="00FA34ED">
      <w:pPr>
        <w:pStyle w:val="aa"/>
        <w:jc w:val="center"/>
      </w:pPr>
      <w:bookmarkStart w:id="5" w:name="_Toc513228159"/>
      <w:r>
        <w:t xml:space="preserve">Figure </w:t>
      </w:r>
      <w:r w:rsidR="005E3AA9">
        <w:fldChar w:fldCharType="begin"/>
      </w:r>
      <w:r w:rsidR="005E3AA9">
        <w:instrText xml:space="preserve"> SEQ Figure \* ARABIC </w:instrText>
      </w:r>
      <w:r w:rsidR="005E3AA9">
        <w:fldChar w:fldCharType="separate"/>
      </w:r>
      <w:r w:rsidR="00BA654D">
        <w:rPr>
          <w:noProof/>
        </w:rPr>
        <w:t>3</w:t>
      </w:r>
      <w:r w:rsidR="005E3AA9">
        <w:rPr>
          <w:noProof/>
        </w:rPr>
        <w:fldChar w:fldCharType="end"/>
      </w:r>
      <w:r w:rsidR="006F7F9F">
        <w:t xml:space="preserve">: Set Appropriate </w:t>
      </w:r>
      <w:r>
        <w:t xml:space="preserve">IP </w:t>
      </w:r>
      <w:r w:rsidR="006F7F9F">
        <w:t>Address</w:t>
      </w:r>
      <w:bookmarkEnd w:id="5"/>
    </w:p>
    <w:p w:rsidR="00CC6ABE" w:rsidRDefault="00CC6ABE" w:rsidP="00AF14C8">
      <w:r>
        <w:t>Create a new disk for Cardiff</w:t>
      </w:r>
      <w:r w:rsidR="00D940F8">
        <w:t xml:space="preserve"> – firstly in Cardiff Properties using Hardware Configuration to allocate a 5 Gigabytes storage zone; secondly, open “Disk Management” to split the allocated storage area into two parts – Quorum and Storage.</w:t>
      </w:r>
    </w:p>
    <w:p w:rsidR="00D940F8" w:rsidRDefault="00CC6ABE" w:rsidP="00AF14C8">
      <w:pPr>
        <w:rPr>
          <w:noProof/>
          <w:lang w:eastAsia="en-GB"/>
        </w:rPr>
      </w:pPr>
      <w:r>
        <w:rPr>
          <w:noProof/>
          <w:lang w:eastAsia="zh-CN"/>
        </w:rPr>
        <w:drawing>
          <wp:inline distT="0" distB="0" distL="0" distR="0" wp14:anchorId="3D446D90" wp14:editId="052BFEC3">
            <wp:extent cx="2633376" cy="230781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0479" t="14817" r="26177" b="17652"/>
                    <a:stretch/>
                  </pic:blipFill>
                  <pic:spPr bwMode="auto">
                    <a:xfrm>
                      <a:off x="0" y="0"/>
                      <a:ext cx="2643195" cy="2316423"/>
                    </a:xfrm>
                    <a:prstGeom prst="rect">
                      <a:avLst/>
                    </a:prstGeom>
                    <a:ln>
                      <a:noFill/>
                    </a:ln>
                    <a:extLst>
                      <a:ext uri="{53640926-AAD7-44D8-BBD7-CCE9431645EC}">
                        <a14:shadowObscured xmlns:a14="http://schemas.microsoft.com/office/drawing/2010/main"/>
                      </a:ext>
                    </a:extLst>
                  </pic:spPr>
                </pic:pic>
              </a:graphicData>
            </a:graphic>
          </wp:inline>
        </w:drawing>
      </w:r>
      <w:r w:rsidR="00D940F8">
        <w:rPr>
          <w:noProof/>
          <w:lang w:eastAsia="zh-CN"/>
        </w:rPr>
        <w:drawing>
          <wp:inline distT="0" distB="0" distL="0" distR="0" wp14:anchorId="410E54EB" wp14:editId="5DDC907D">
            <wp:extent cx="2779776" cy="2317597"/>
            <wp:effectExtent l="0" t="0" r="1905"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888" t="8849" r="22137" b="12629"/>
                    <a:stretch/>
                  </pic:blipFill>
                  <pic:spPr bwMode="auto">
                    <a:xfrm>
                      <a:off x="0" y="0"/>
                      <a:ext cx="2814661" cy="2346682"/>
                    </a:xfrm>
                    <a:prstGeom prst="rect">
                      <a:avLst/>
                    </a:prstGeom>
                    <a:ln>
                      <a:noFill/>
                    </a:ln>
                    <a:extLst>
                      <a:ext uri="{53640926-AAD7-44D8-BBD7-CCE9431645EC}">
                        <a14:shadowObscured xmlns:a14="http://schemas.microsoft.com/office/drawing/2010/main"/>
                      </a:ext>
                    </a:extLst>
                  </pic:spPr>
                </pic:pic>
              </a:graphicData>
            </a:graphic>
          </wp:inline>
        </w:drawing>
      </w:r>
    </w:p>
    <w:p w:rsidR="00FA34ED" w:rsidRDefault="00FA34ED" w:rsidP="00FA34ED">
      <w:pPr>
        <w:pStyle w:val="aa"/>
        <w:jc w:val="center"/>
        <w:rPr>
          <w:noProof/>
          <w:lang w:eastAsia="en-GB"/>
        </w:rPr>
      </w:pPr>
      <w:bookmarkStart w:id="6" w:name="_Toc513228160"/>
      <w:r>
        <w:t xml:space="preserve">Figure </w:t>
      </w:r>
      <w:r w:rsidR="005E3AA9">
        <w:fldChar w:fldCharType="begin"/>
      </w:r>
      <w:r w:rsidR="005E3AA9">
        <w:instrText xml:space="preserve"> SEQ Figure \* ARABIC </w:instrText>
      </w:r>
      <w:r w:rsidR="005E3AA9">
        <w:fldChar w:fldCharType="separate"/>
      </w:r>
      <w:r w:rsidR="00BA654D">
        <w:rPr>
          <w:noProof/>
        </w:rPr>
        <w:t>4</w:t>
      </w:r>
      <w:r w:rsidR="005E3AA9">
        <w:rPr>
          <w:noProof/>
        </w:rPr>
        <w:fldChar w:fldCharType="end"/>
      </w:r>
      <w:r w:rsidR="006F7F9F">
        <w:t>:</w:t>
      </w:r>
      <w:r w:rsidR="006F7F9F" w:rsidRPr="00EC4632">
        <w:t xml:space="preserve"> </w:t>
      </w:r>
      <w:r w:rsidR="006F7F9F">
        <w:t>Allocate Storage in “</w:t>
      </w:r>
      <w:r w:rsidR="00EC4632">
        <w:t>Disk Management</w:t>
      </w:r>
      <w:r w:rsidR="006F7F9F">
        <w:t>”</w:t>
      </w:r>
      <w:bookmarkEnd w:id="6"/>
    </w:p>
    <w:p w:rsidR="00AE35B1" w:rsidRDefault="00AE35B1" w:rsidP="004E6050">
      <w:pPr>
        <w:rPr>
          <w:noProof/>
          <w:lang w:eastAsia="en-GB"/>
        </w:rPr>
      </w:pPr>
    </w:p>
    <w:p w:rsidR="00110972" w:rsidRDefault="004E6050" w:rsidP="00EB1F94">
      <w:pPr>
        <w:rPr>
          <w:noProof/>
          <w:lang w:eastAsia="en-GB"/>
        </w:rPr>
      </w:pPr>
      <w:r>
        <w:rPr>
          <w:noProof/>
          <w:lang w:eastAsia="en-GB"/>
        </w:rPr>
        <w:t>Establish a new server in VM Cardiff</w:t>
      </w:r>
      <w:r w:rsidRPr="004E6050">
        <w:rPr>
          <w:noProof/>
          <w:lang w:eastAsia="en-GB"/>
        </w:rPr>
        <w:t>.</w:t>
      </w:r>
      <w:r w:rsidRPr="004E6050">
        <w:t xml:space="preserve"> Add the iSCSI Target Server role to </w:t>
      </w:r>
      <w:r>
        <w:t xml:space="preserve">VM </w:t>
      </w:r>
      <w:r w:rsidRPr="004E6050">
        <w:t>Cardiff</w:t>
      </w:r>
      <w:r w:rsidR="00EB1F94">
        <w:t xml:space="preserve"> which</w:t>
      </w:r>
      <w:r w:rsidRPr="004E6050">
        <w:t xml:space="preserve"> can be found under “File and Storage Services” in the add role wizard.</w:t>
      </w:r>
      <w:r w:rsidR="00EB1F94" w:rsidRPr="00EB1F94">
        <w:t xml:space="preserve"> </w:t>
      </w:r>
      <w:r w:rsidR="00EB1F94">
        <w:t xml:space="preserve">This will allow us to access these disks remotely over an IP network.  </w:t>
      </w:r>
      <w:r w:rsidR="001F09A3">
        <w:t>It is important to</w:t>
      </w:r>
      <w:r w:rsidR="00EB1F94">
        <w:t xml:space="preserve"> use the iSCSI initiator to do this </w:t>
      </w:r>
      <w:r w:rsidR="00EB1F94" w:rsidRPr="00EB1F94">
        <w:t>from our cluster node servers</w:t>
      </w:r>
      <w:r w:rsidR="00EB1F94">
        <w:t>.</w:t>
      </w:r>
      <w:r w:rsidR="00110972" w:rsidRPr="00110972">
        <w:rPr>
          <w:noProof/>
          <w:lang w:eastAsia="en-GB"/>
        </w:rPr>
        <w:t xml:space="preserve"> </w:t>
      </w:r>
    </w:p>
    <w:p w:rsidR="00EB1F94" w:rsidRDefault="00EB1F94" w:rsidP="00EB1F94"/>
    <w:p w:rsidR="004E6050" w:rsidRPr="00862249" w:rsidRDefault="004E6050" w:rsidP="004E6050">
      <w:pPr>
        <w:rPr>
          <w:i/>
        </w:rPr>
      </w:pPr>
    </w:p>
    <w:p w:rsidR="004E6050" w:rsidRDefault="004E6050" w:rsidP="00E13BBC">
      <w:pPr>
        <w:rPr>
          <w:noProof/>
          <w:lang w:eastAsia="en-GB"/>
        </w:rPr>
      </w:pPr>
    </w:p>
    <w:p w:rsidR="004E6050" w:rsidRDefault="00D940F8" w:rsidP="00E13BBC">
      <w:pPr>
        <w:rPr>
          <w:noProof/>
          <w:lang w:eastAsia="en-GB"/>
        </w:rPr>
      </w:pPr>
      <w:r>
        <w:rPr>
          <w:noProof/>
          <w:lang w:eastAsia="zh-CN"/>
        </w:rPr>
        <w:drawing>
          <wp:inline distT="0" distB="0" distL="0" distR="0" wp14:anchorId="33C89908" wp14:editId="31A39948">
            <wp:extent cx="2830982" cy="2368226"/>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868" t="8397" r="23024" b="12621"/>
                    <a:stretch/>
                  </pic:blipFill>
                  <pic:spPr bwMode="auto">
                    <a:xfrm>
                      <a:off x="0" y="0"/>
                      <a:ext cx="2842710" cy="2378037"/>
                    </a:xfrm>
                    <a:prstGeom prst="rect">
                      <a:avLst/>
                    </a:prstGeom>
                    <a:ln>
                      <a:noFill/>
                    </a:ln>
                    <a:extLst>
                      <a:ext uri="{53640926-AAD7-44D8-BBD7-CCE9431645EC}">
                        <a14:shadowObscured xmlns:a14="http://schemas.microsoft.com/office/drawing/2010/main"/>
                      </a:ext>
                    </a:extLst>
                  </pic:spPr>
                </pic:pic>
              </a:graphicData>
            </a:graphic>
          </wp:inline>
        </w:drawing>
      </w:r>
      <w:r w:rsidR="004E6050">
        <w:rPr>
          <w:noProof/>
          <w:lang w:eastAsia="zh-CN"/>
        </w:rPr>
        <w:drawing>
          <wp:inline distT="0" distB="0" distL="0" distR="0" wp14:anchorId="5A3909CC" wp14:editId="5939C10F">
            <wp:extent cx="2830830" cy="2351802"/>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3867" t="8848" r="23274" b="13079"/>
                    <a:stretch/>
                  </pic:blipFill>
                  <pic:spPr bwMode="auto">
                    <a:xfrm>
                      <a:off x="0" y="0"/>
                      <a:ext cx="2856941" cy="2373495"/>
                    </a:xfrm>
                    <a:prstGeom prst="rect">
                      <a:avLst/>
                    </a:prstGeom>
                    <a:ln>
                      <a:noFill/>
                    </a:ln>
                    <a:extLst>
                      <a:ext uri="{53640926-AAD7-44D8-BBD7-CCE9431645EC}">
                        <a14:shadowObscured xmlns:a14="http://schemas.microsoft.com/office/drawing/2010/main"/>
                      </a:ext>
                    </a:extLst>
                  </pic:spPr>
                </pic:pic>
              </a:graphicData>
            </a:graphic>
          </wp:inline>
        </w:drawing>
      </w:r>
      <w:r w:rsidR="00110972">
        <w:rPr>
          <w:noProof/>
          <w:lang w:eastAsia="zh-CN"/>
        </w:rPr>
        <w:drawing>
          <wp:inline distT="0" distB="0" distL="0" distR="0" wp14:anchorId="29B16CA0" wp14:editId="16A10BC5">
            <wp:extent cx="2826829" cy="236363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2635" t="3404" r="34394" b="17855"/>
                    <a:stretch/>
                  </pic:blipFill>
                  <pic:spPr bwMode="auto">
                    <a:xfrm>
                      <a:off x="0" y="0"/>
                      <a:ext cx="2834366" cy="2369939"/>
                    </a:xfrm>
                    <a:prstGeom prst="rect">
                      <a:avLst/>
                    </a:prstGeom>
                    <a:ln>
                      <a:noFill/>
                    </a:ln>
                    <a:extLst>
                      <a:ext uri="{53640926-AAD7-44D8-BBD7-CCE9431645EC}">
                        <a14:shadowObscured xmlns:a14="http://schemas.microsoft.com/office/drawing/2010/main"/>
                      </a:ext>
                    </a:extLst>
                  </pic:spPr>
                </pic:pic>
              </a:graphicData>
            </a:graphic>
          </wp:inline>
        </w:drawing>
      </w:r>
    </w:p>
    <w:p w:rsidR="00021FB4" w:rsidRDefault="00021FB4" w:rsidP="00021FB4">
      <w:pPr>
        <w:pStyle w:val="aa"/>
        <w:jc w:val="center"/>
        <w:rPr>
          <w:noProof/>
          <w:lang w:eastAsia="en-GB"/>
        </w:rPr>
      </w:pPr>
      <w:bookmarkStart w:id="7" w:name="_Toc513228161"/>
      <w:r>
        <w:t xml:space="preserve">Figure </w:t>
      </w:r>
      <w:r w:rsidR="005E3AA9">
        <w:fldChar w:fldCharType="begin"/>
      </w:r>
      <w:r w:rsidR="005E3AA9">
        <w:instrText xml:space="preserve"> SEQ Figure \* ARABIC </w:instrText>
      </w:r>
      <w:r w:rsidR="005E3AA9">
        <w:fldChar w:fldCharType="separate"/>
      </w:r>
      <w:r w:rsidR="00BA654D">
        <w:rPr>
          <w:noProof/>
        </w:rPr>
        <w:t>5</w:t>
      </w:r>
      <w:r w:rsidR="005E3AA9">
        <w:rPr>
          <w:noProof/>
        </w:rPr>
        <w:fldChar w:fldCharType="end"/>
      </w:r>
      <w:r>
        <w:t xml:space="preserve">: </w:t>
      </w:r>
      <w:r w:rsidR="006F7F9F">
        <w:t>Pre-Installation</w:t>
      </w:r>
      <w:bookmarkEnd w:id="7"/>
    </w:p>
    <w:p w:rsidR="00021FB4" w:rsidRDefault="00110972" w:rsidP="00E13BBC">
      <w:pPr>
        <w:rPr>
          <w:noProof/>
          <w:lang w:eastAsia="en-GB"/>
        </w:rPr>
      </w:pPr>
      <w:r>
        <w:rPr>
          <w:noProof/>
          <w:lang w:eastAsia="en-GB"/>
        </w:rPr>
        <w:t>Next, in VM Swansea and VM Bridgend, as a program or service uses a particular volume or device</w:t>
      </w:r>
      <w:r w:rsidR="00B3714E">
        <w:rPr>
          <w:noProof/>
          <w:lang w:eastAsia="en-GB"/>
        </w:rPr>
        <w:t xml:space="preserve">, have the iSCSI initiator service automatically configure avaliable by clicking the Auto Configure button. </w:t>
      </w:r>
    </w:p>
    <w:p w:rsidR="00021FB4" w:rsidRDefault="00B3714E" w:rsidP="00021FB4">
      <w:pPr>
        <w:pStyle w:val="aa"/>
        <w:jc w:val="center"/>
      </w:pPr>
      <w:r>
        <w:rPr>
          <w:noProof/>
          <w:lang w:eastAsia="zh-CN"/>
        </w:rPr>
        <w:drawing>
          <wp:inline distT="0" distB="0" distL="0" distR="0" wp14:anchorId="2C060DA9" wp14:editId="7F46D3CC">
            <wp:extent cx="4925683" cy="2770628"/>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36946" cy="2776964"/>
                    </a:xfrm>
                    <a:prstGeom prst="rect">
                      <a:avLst/>
                    </a:prstGeom>
                  </pic:spPr>
                </pic:pic>
              </a:graphicData>
            </a:graphic>
          </wp:inline>
        </w:drawing>
      </w:r>
    </w:p>
    <w:p w:rsidR="00110972" w:rsidRDefault="00021FB4" w:rsidP="00021FB4">
      <w:pPr>
        <w:pStyle w:val="aa"/>
        <w:jc w:val="center"/>
        <w:rPr>
          <w:noProof/>
          <w:lang w:eastAsia="en-GB"/>
        </w:rPr>
      </w:pPr>
      <w:bookmarkStart w:id="8" w:name="_Toc513228162"/>
      <w:r>
        <w:t xml:space="preserve">Figure </w:t>
      </w:r>
      <w:r w:rsidR="005E3AA9">
        <w:fldChar w:fldCharType="begin"/>
      </w:r>
      <w:r w:rsidR="005E3AA9">
        <w:instrText xml:space="preserve"> SEQ Figure \* ARABIC </w:instrText>
      </w:r>
      <w:r w:rsidR="005E3AA9">
        <w:fldChar w:fldCharType="separate"/>
      </w:r>
      <w:r w:rsidR="00BA654D">
        <w:rPr>
          <w:noProof/>
        </w:rPr>
        <w:t>6</w:t>
      </w:r>
      <w:r w:rsidR="005E3AA9">
        <w:rPr>
          <w:noProof/>
        </w:rPr>
        <w:fldChar w:fldCharType="end"/>
      </w:r>
      <w:r>
        <w:t xml:space="preserve">: </w:t>
      </w:r>
      <w:r w:rsidR="006F7F9F">
        <w:t>I</w:t>
      </w:r>
      <w:r>
        <w:t>nstallation</w:t>
      </w:r>
      <w:bookmarkEnd w:id="8"/>
    </w:p>
    <w:p w:rsidR="00021FB4" w:rsidRDefault="00021FB4" w:rsidP="00021FB4">
      <w:pPr>
        <w:jc w:val="center"/>
        <w:rPr>
          <w:noProof/>
          <w:lang w:eastAsia="en-GB"/>
        </w:rPr>
      </w:pPr>
    </w:p>
    <w:p w:rsidR="00371793" w:rsidRDefault="00371793" w:rsidP="00E13BBC">
      <w:pPr>
        <w:rPr>
          <w:noProof/>
          <w:lang w:eastAsia="en-GB"/>
        </w:rPr>
      </w:pPr>
      <w:r>
        <w:rPr>
          <w:noProof/>
          <w:lang w:eastAsia="en-GB"/>
        </w:rPr>
        <w:t xml:space="preserve">Add domain service to these three each of </w:t>
      </w:r>
      <w:r w:rsidR="00AA67FE">
        <w:rPr>
          <w:noProof/>
          <w:lang w:eastAsia="en-GB"/>
        </w:rPr>
        <w:t>virtual</w:t>
      </w:r>
      <w:r>
        <w:rPr>
          <w:noProof/>
          <w:lang w:eastAsia="en-GB"/>
        </w:rPr>
        <w:t xml:space="preserve"> machines.</w:t>
      </w:r>
    </w:p>
    <w:p w:rsidR="00B43C48" w:rsidRDefault="00371793" w:rsidP="00021FB4">
      <w:pPr>
        <w:jc w:val="center"/>
        <w:rPr>
          <w:noProof/>
          <w:lang w:eastAsia="en-GB"/>
        </w:rPr>
      </w:pPr>
      <w:r>
        <w:rPr>
          <w:noProof/>
          <w:lang w:eastAsia="zh-CN"/>
        </w:rPr>
        <w:drawing>
          <wp:inline distT="0" distB="0" distL="0" distR="0" wp14:anchorId="6996DF91" wp14:editId="5C0B9E1B">
            <wp:extent cx="5164531" cy="290497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67563" cy="2906682"/>
                    </a:xfrm>
                    <a:prstGeom prst="rect">
                      <a:avLst/>
                    </a:prstGeom>
                  </pic:spPr>
                </pic:pic>
              </a:graphicData>
            </a:graphic>
          </wp:inline>
        </w:drawing>
      </w:r>
    </w:p>
    <w:p w:rsidR="00021FB4" w:rsidRDefault="00021FB4" w:rsidP="00021FB4">
      <w:pPr>
        <w:pStyle w:val="aa"/>
        <w:jc w:val="center"/>
        <w:rPr>
          <w:noProof/>
          <w:lang w:eastAsia="en-GB"/>
        </w:rPr>
      </w:pPr>
      <w:bookmarkStart w:id="9" w:name="_Toc513228163"/>
      <w:r>
        <w:t xml:space="preserve">Figure </w:t>
      </w:r>
      <w:r w:rsidR="005E3AA9">
        <w:fldChar w:fldCharType="begin"/>
      </w:r>
      <w:r w:rsidR="005E3AA9">
        <w:instrText xml:space="preserve"> SEQ Figure \* ARABIC </w:instrText>
      </w:r>
      <w:r w:rsidR="005E3AA9">
        <w:fldChar w:fldCharType="separate"/>
      </w:r>
      <w:r w:rsidR="00BA654D">
        <w:rPr>
          <w:noProof/>
        </w:rPr>
        <w:t>7</w:t>
      </w:r>
      <w:r w:rsidR="005E3AA9">
        <w:rPr>
          <w:noProof/>
        </w:rPr>
        <w:fldChar w:fldCharType="end"/>
      </w:r>
      <w:r>
        <w:t xml:space="preserve">: </w:t>
      </w:r>
      <w:r w:rsidR="006F7F9F">
        <w:rPr>
          <w:noProof/>
          <w:lang w:eastAsia="en-GB"/>
        </w:rPr>
        <w:t>Add Domain Service to These Three Each of Virtual Machines</w:t>
      </w:r>
      <w:bookmarkEnd w:id="9"/>
    </w:p>
    <w:p w:rsidR="00234309" w:rsidRDefault="00887B4D" w:rsidP="004E6050">
      <w:r>
        <w:t>Assign drive letters – Quarum is E and Storage is F.</w:t>
      </w:r>
    </w:p>
    <w:p w:rsidR="00887B4D" w:rsidRDefault="00887B4D" w:rsidP="00021FB4">
      <w:pPr>
        <w:jc w:val="center"/>
      </w:pPr>
      <w:r>
        <w:rPr>
          <w:noProof/>
          <w:lang w:eastAsia="zh-CN"/>
        </w:rPr>
        <w:drawing>
          <wp:inline distT="0" distB="0" distL="0" distR="0" wp14:anchorId="07CE9366" wp14:editId="1AF96B8D">
            <wp:extent cx="5157216" cy="4377862"/>
            <wp:effectExtent l="0" t="0" r="571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88148" cy="4404120"/>
                    </a:xfrm>
                    <a:prstGeom prst="rect">
                      <a:avLst/>
                    </a:prstGeom>
                  </pic:spPr>
                </pic:pic>
              </a:graphicData>
            </a:graphic>
          </wp:inline>
        </w:drawing>
      </w:r>
    </w:p>
    <w:p w:rsidR="00021FB4" w:rsidRDefault="00021FB4" w:rsidP="00021FB4">
      <w:pPr>
        <w:pStyle w:val="aa"/>
        <w:jc w:val="center"/>
        <w:rPr>
          <w:noProof/>
          <w:lang w:eastAsia="en-GB"/>
        </w:rPr>
      </w:pPr>
      <w:bookmarkStart w:id="10" w:name="_Toc513228164"/>
      <w:r>
        <w:t xml:space="preserve">Figure </w:t>
      </w:r>
      <w:r w:rsidR="005E3AA9">
        <w:fldChar w:fldCharType="begin"/>
      </w:r>
      <w:r w:rsidR="005E3AA9">
        <w:instrText xml:space="preserve"> SEQ Figure \* ARABIC </w:instrText>
      </w:r>
      <w:r w:rsidR="005E3AA9">
        <w:fldChar w:fldCharType="separate"/>
      </w:r>
      <w:r w:rsidR="00BA654D">
        <w:rPr>
          <w:noProof/>
        </w:rPr>
        <w:t>8</w:t>
      </w:r>
      <w:r w:rsidR="005E3AA9">
        <w:rPr>
          <w:noProof/>
        </w:rPr>
        <w:fldChar w:fldCharType="end"/>
      </w:r>
      <w:r>
        <w:t>:</w:t>
      </w:r>
      <w:r w:rsidRPr="00021FB4">
        <w:t xml:space="preserve"> </w:t>
      </w:r>
      <w:r>
        <w:t xml:space="preserve"> </w:t>
      </w:r>
      <w:r w:rsidR="006F7F9F">
        <w:rPr>
          <w:noProof/>
          <w:lang w:eastAsia="en-GB"/>
        </w:rPr>
        <w:t>Assign Drive Letters</w:t>
      </w:r>
      <w:bookmarkEnd w:id="10"/>
    </w:p>
    <w:p w:rsidR="00887B4D" w:rsidRDefault="00887B4D" w:rsidP="00887B4D">
      <w:r>
        <w:t>Uninstall DHCP on VM Cardiff.</w:t>
      </w:r>
    </w:p>
    <w:p w:rsidR="00887B4D" w:rsidRDefault="00887B4D" w:rsidP="004C537A">
      <w:pPr>
        <w:jc w:val="center"/>
      </w:pPr>
      <w:r>
        <w:rPr>
          <w:noProof/>
          <w:lang w:eastAsia="zh-CN"/>
        </w:rPr>
        <w:drawing>
          <wp:inline distT="0" distB="0" distL="0" distR="0" wp14:anchorId="37344D36" wp14:editId="6C82F10C">
            <wp:extent cx="5075687" cy="430865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03971" cy="4332663"/>
                    </a:xfrm>
                    <a:prstGeom prst="rect">
                      <a:avLst/>
                    </a:prstGeom>
                  </pic:spPr>
                </pic:pic>
              </a:graphicData>
            </a:graphic>
          </wp:inline>
        </w:drawing>
      </w:r>
    </w:p>
    <w:p w:rsidR="004C537A" w:rsidRDefault="004C537A" w:rsidP="004C537A">
      <w:pPr>
        <w:pStyle w:val="aa"/>
        <w:jc w:val="center"/>
      </w:pPr>
      <w:bookmarkStart w:id="11" w:name="_Toc513228165"/>
      <w:r>
        <w:t xml:space="preserve">Figure </w:t>
      </w:r>
      <w:r w:rsidR="005E3AA9">
        <w:fldChar w:fldCharType="begin"/>
      </w:r>
      <w:r w:rsidR="005E3AA9">
        <w:instrText xml:space="preserve"> SEQ Figure \* ARABIC </w:instrText>
      </w:r>
      <w:r w:rsidR="005E3AA9">
        <w:fldChar w:fldCharType="separate"/>
      </w:r>
      <w:r w:rsidR="00BA654D">
        <w:rPr>
          <w:noProof/>
        </w:rPr>
        <w:t>9</w:t>
      </w:r>
      <w:r w:rsidR="005E3AA9">
        <w:rPr>
          <w:noProof/>
        </w:rPr>
        <w:fldChar w:fldCharType="end"/>
      </w:r>
      <w:r>
        <w:t>:</w:t>
      </w:r>
      <w:r w:rsidRPr="004C537A">
        <w:t xml:space="preserve"> </w:t>
      </w:r>
      <w:r w:rsidR="006F7F9F">
        <w:t xml:space="preserve">Uninstall </w:t>
      </w:r>
      <w:r>
        <w:t xml:space="preserve">DHCP </w:t>
      </w:r>
      <w:r w:rsidR="006F7F9F">
        <w:t xml:space="preserve">on </w:t>
      </w:r>
      <w:r>
        <w:t>VM Cardiff</w:t>
      </w:r>
      <w:bookmarkEnd w:id="11"/>
    </w:p>
    <w:p w:rsidR="00887B4D" w:rsidRDefault="00887B4D" w:rsidP="00887B4D">
      <w:r>
        <w:t>Install DHCP role on VM Swansea &amp; VM Bridgend</w:t>
      </w:r>
    </w:p>
    <w:p w:rsidR="00887B4D" w:rsidRDefault="00887B4D" w:rsidP="00887B4D">
      <w:r>
        <w:rPr>
          <w:noProof/>
          <w:lang w:eastAsia="zh-CN"/>
        </w:rPr>
        <w:drawing>
          <wp:inline distT="0" distB="0" distL="0" distR="0" wp14:anchorId="08848758" wp14:editId="5F48F962">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4C537A" w:rsidRDefault="004C537A" w:rsidP="004C537A">
      <w:pPr>
        <w:pStyle w:val="aa"/>
        <w:jc w:val="center"/>
      </w:pPr>
      <w:bookmarkStart w:id="12" w:name="_Toc513228166"/>
      <w:r>
        <w:t xml:space="preserve">Figure </w:t>
      </w:r>
      <w:r w:rsidR="005E3AA9">
        <w:fldChar w:fldCharType="begin"/>
      </w:r>
      <w:r w:rsidR="005E3AA9">
        <w:instrText xml:space="preserve"> SEQ Figure \* ARABIC </w:instrText>
      </w:r>
      <w:r w:rsidR="005E3AA9">
        <w:fldChar w:fldCharType="separate"/>
      </w:r>
      <w:r w:rsidR="00BA654D">
        <w:rPr>
          <w:noProof/>
        </w:rPr>
        <w:t>10</w:t>
      </w:r>
      <w:r w:rsidR="005E3AA9">
        <w:rPr>
          <w:noProof/>
        </w:rPr>
        <w:fldChar w:fldCharType="end"/>
      </w:r>
      <w:r w:rsidR="006F7F9F">
        <w:t xml:space="preserve">: Install </w:t>
      </w:r>
      <w:r>
        <w:t xml:space="preserve">DHCP </w:t>
      </w:r>
      <w:r w:rsidR="006F7F9F">
        <w:t>Role</w:t>
      </w:r>
      <w:bookmarkEnd w:id="12"/>
    </w:p>
    <w:p w:rsidR="00C926C1" w:rsidRDefault="00C926C1" w:rsidP="00C926C1">
      <w:r>
        <w:t>Add DHCP role</w:t>
      </w:r>
      <w:r w:rsidR="00936725">
        <w:t>.</w:t>
      </w:r>
      <w:r w:rsidR="00936725" w:rsidRPr="00936725">
        <w:t xml:space="preserve"> </w:t>
      </w:r>
      <w:r w:rsidR="00936725">
        <w:t xml:space="preserve">Configure DHCP to run on our cluster, instead of </w:t>
      </w:r>
      <w:r w:rsidR="00E97396">
        <w:t xml:space="preserve">on VM </w:t>
      </w:r>
      <w:r w:rsidR="00936725">
        <w:t xml:space="preserve">Cardiff.  </w:t>
      </w:r>
    </w:p>
    <w:p w:rsidR="00887B4D" w:rsidRDefault="00C926C1" w:rsidP="00C22319">
      <w:r>
        <w:rPr>
          <w:noProof/>
          <w:lang w:eastAsia="zh-CN"/>
        </w:rPr>
        <w:drawing>
          <wp:inline distT="0" distB="0" distL="0" distR="0" wp14:anchorId="000248CF" wp14:editId="72AFE71E">
            <wp:extent cx="2812991" cy="2392570"/>
            <wp:effectExtent l="0" t="0" r="698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62457" cy="2434643"/>
                    </a:xfrm>
                    <a:prstGeom prst="rect">
                      <a:avLst/>
                    </a:prstGeom>
                  </pic:spPr>
                </pic:pic>
              </a:graphicData>
            </a:graphic>
          </wp:inline>
        </w:drawing>
      </w:r>
      <w:r w:rsidR="00C22319">
        <w:rPr>
          <w:noProof/>
          <w:lang w:eastAsia="zh-CN"/>
        </w:rPr>
        <w:drawing>
          <wp:inline distT="0" distB="0" distL="0" distR="0" wp14:anchorId="749A6476" wp14:editId="620CF821">
            <wp:extent cx="2818141" cy="2392266"/>
            <wp:effectExtent l="0" t="0" r="127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858938" cy="2426898"/>
                    </a:xfrm>
                    <a:prstGeom prst="rect">
                      <a:avLst/>
                    </a:prstGeom>
                  </pic:spPr>
                </pic:pic>
              </a:graphicData>
            </a:graphic>
          </wp:inline>
        </w:drawing>
      </w:r>
    </w:p>
    <w:p w:rsidR="001C35E7" w:rsidRDefault="001C35E7" w:rsidP="001C35E7">
      <w:pPr>
        <w:pStyle w:val="aa"/>
        <w:jc w:val="center"/>
      </w:pPr>
      <w:bookmarkStart w:id="13" w:name="_Toc513228167"/>
      <w:r>
        <w:t xml:space="preserve">Figure </w:t>
      </w:r>
      <w:r w:rsidR="005E3AA9">
        <w:fldChar w:fldCharType="begin"/>
      </w:r>
      <w:r w:rsidR="005E3AA9">
        <w:instrText xml:space="preserve"> SEQ Figure \* ARABIC </w:instrText>
      </w:r>
      <w:r w:rsidR="005E3AA9">
        <w:fldChar w:fldCharType="separate"/>
      </w:r>
      <w:r w:rsidR="00BA654D">
        <w:rPr>
          <w:noProof/>
        </w:rPr>
        <w:t>11</w:t>
      </w:r>
      <w:r w:rsidR="005E3AA9">
        <w:rPr>
          <w:noProof/>
        </w:rPr>
        <w:fldChar w:fldCharType="end"/>
      </w:r>
      <w:r>
        <w:t xml:space="preserve">: </w:t>
      </w:r>
      <w:r w:rsidR="006F7F9F">
        <w:t xml:space="preserve">Add </w:t>
      </w:r>
      <w:r>
        <w:t xml:space="preserve">DHCP </w:t>
      </w:r>
      <w:r w:rsidR="006F7F9F">
        <w:t>Role</w:t>
      </w:r>
      <w:bookmarkEnd w:id="13"/>
    </w:p>
    <w:p w:rsidR="00C22319" w:rsidRDefault="00C22319" w:rsidP="00C22319">
      <w:r>
        <w:t>Authorise the failover cluster</w:t>
      </w:r>
      <w:r w:rsidR="0096708F">
        <w:rPr>
          <w:rFonts w:asciiTheme="minorEastAsia" w:eastAsiaTheme="minorEastAsia" w:hAnsiTheme="minorEastAsia" w:hint="eastAsia"/>
          <w:lang w:eastAsia="zh-CN"/>
        </w:rPr>
        <w:t>.</w:t>
      </w:r>
    </w:p>
    <w:p w:rsidR="00C22319" w:rsidRDefault="00C22319" w:rsidP="00C22319">
      <w:r>
        <w:rPr>
          <w:noProof/>
          <w:lang w:eastAsia="zh-CN"/>
        </w:rPr>
        <w:drawing>
          <wp:inline distT="0" distB="0" distL="0" distR="0" wp14:anchorId="576B073D" wp14:editId="40018AB9">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rsidR="003F6D29" w:rsidRDefault="003F6D29" w:rsidP="003F6D29">
      <w:pPr>
        <w:pStyle w:val="aa"/>
        <w:jc w:val="center"/>
      </w:pPr>
      <w:bookmarkStart w:id="14" w:name="_Toc513228168"/>
      <w:r>
        <w:t xml:space="preserve">Figure </w:t>
      </w:r>
      <w:r w:rsidR="005E3AA9">
        <w:fldChar w:fldCharType="begin"/>
      </w:r>
      <w:r w:rsidR="005E3AA9">
        <w:instrText xml:space="preserve"> SEQ Figure \* ARABIC </w:instrText>
      </w:r>
      <w:r w:rsidR="005E3AA9">
        <w:fldChar w:fldCharType="separate"/>
      </w:r>
      <w:r w:rsidR="00BA654D">
        <w:rPr>
          <w:noProof/>
        </w:rPr>
        <w:t>12</w:t>
      </w:r>
      <w:r w:rsidR="005E3AA9">
        <w:rPr>
          <w:noProof/>
        </w:rPr>
        <w:fldChar w:fldCharType="end"/>
      </w:r>
      <w:r>
        <w:t xml:space="preserve">: </w:t>
      </w:r>
      <w:r w:rsidR="006F7F9F">
        <w:t>Authorise the Failover Cluster</w:t>
      </w:r>
      <w:bookmarkEnd w:id="14"/>
    </w:p>
    <w:p w:rsidR="00F72F3A" w:rsidRDefault="00F72F3A">
      <w:r>
        <w:br w:type="page"/>
      </w:r>
    </w:p>
    <w:p w:rsidR="00201000" w:rsidRDefault="00201000" w:rsidP="00201000">
      <w:pPr>
        <w:rPr>
          <w:noProof/>
        </w:rPr>
      </w:pPr>
      <w:r>
        <w:t>Configure the DHCP setting on VM Bridgend</w:t>
      </w:r>
      <w:r w:rsidR="0017456D">
        <w:t>.</w:t>
      </w:r>
    </w:p>
    <w:p w:rsidR="00201000" w:rsidRDefault="00201000" w:rsidP="00201000">
      <w:pPr>
        <w:rPr>
          <w:noProof/>
        </w:rPr>
      </w:pPr>
      <w:r>
        <w:rPr>
          <w:noProof/>
          <w:lang w:eastAsia="zh-CN"/>
        </w:rPr>
        <w:drawing>
          <wp:inline distT="0" distB="0" distL="0" distR="0" wp14:anchorId="7E98C27E" wp14:editId="456A61BF">
            <wp:extent cx="2769079" cy="2380163"/>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316" t="6957" r="12094" b="11150"/>
                    <a:stretch/>
                  </pic:blipFill>
                  <pic:spPr bwMode="auto">
                    <a:xfrm>
                      <a:off x="0" y="0"/>
                      <a:ext cx="2791554" cy="2399481"/>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zh-CN"/>
        </w:rPr>
        <w:drawing>
          <wp:inline distT="0" distB="0" distL="0" distR="0" wp14:anchorId="487C6A6B" wp14:editId="680B7797">
            <wp:extent cx="2768600" cy="2360760"/>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4617" t="7225" r="12249" b="12229"/>
                    <a:stretch/>
                  </pic:blipFill>
                  <pic:spPr bwMode="auto">
                    <a:xfrm>
                      <a:off x="0" y="0"/>
                      <a:ext cx="2774671" cy="2365937"/>
                    </a:xfrm>
                    <a:prstGeom prst="rect">
                      <a:avLst/>
                    </a:prstGeom>
                    <a:ln>
                      <a:noFill/>
                    </a:ln>
                    <a:extLst>
                      <a:ext uri="{53640926-AAD7-44D8-BBD7-CCE9431645EC}">
                        <a14:shadowObscured xmlns:a14="http://schemas.microsoft.com/office/drawing/2010/main"/>
                      </a:ext>
                    </a:extLst>
                  </pic:spPr>
                </pic:pic>
              </a:graphicData>
            </a:graphic>
          </wp:inline>
        </w:drawing>
      </w:r>
    </w:p>
    <w:p w:rsidR="003F6D29" w:rsidRDefault="003F6D29" w:rsidP="003F6D29">
      <w:pPr>
        <w:pStyle w:val="aa"/>
        <w:jc w:val="center"/>
        <w:rPr>
          <w:noProof/>
        </w:rPr>
      </w:pPr>
      <w:bookmarkStart w:id="15" w:name="_Toc513228169"/>
      <w:r>
        <w:t xml:space="preserve">Figure </w:t>
      </w:r>
      <w:r w:rsidR="005E3AA9">
        <w:fldChar w:fldCharType="begin"/>
      </w:r>
      <w:r w:rsidR="005E3AA9">
        <w:instrText xml:space="preserve"> SEQ Figure \* ARABIC </w:instrText>
      </w:r>
      <w:r w:rsidR="005E3AA9">
        <w:fldChar w:fldCharType="separate"/>
      </w:r>
      <w:r w:rsidR="00BA654D">
        <w:rPr>
          <w:noProof/>
        </w:rPr>
        <w:t>13</w:t>
      </w:r>
      <w:r w:rsidR="005E3AA9">
        <w:rPr>
          <w:noProof/>
        </w:rPr>
        <w:fldChar w:fldCharType="end"/>
      </w:r>
      <w:r w:rsidR="006F7F9F">
        <w:t>: C</w:t>
      </w:r>
      <w:r>
        <w:t>onfigure the DHCP</w:t>
      </w:r>
      <w:bookmarkEnd w:id="15"/>
    </w:p>
    <w:p w:rsidR="00F72F3A" w:rsidRDefault="00F72F3A" w:rsidP="00201000">
      <w:pPr>
        <w:rPr>
          <w:noProof/>
        </w:rPr>
      </w:pPr>
      <w:r>
        <w:rPr>
          <w:noProof/>
        </w:rPr>
        <w:t>In VM Swansea, it is apparent that the DHCP has been configured.</w:t>
      </w:r>
    </w:p>
    <w:p w:rsidR="00C926C1" w:rsidRDefault="00F72F3A" w:rsidP="00CF5AA1">
      <w:pPr>
        <w:jc w:val="center"/>
      </w:pPr>
      <w:r>
        <w:rPr>
          <w:noProof/>
          <w:lang w:eastAsia="zh-CN"/>
        </w:rPr>
        <w:drawing>
          <wp:inline distT="0" distB="0" distL="0" distR="0" wp14:anchorId="7C3BB5EB" wp14:editId="19BEE4F2">
            <wp:extent cx="5091379" cy="28638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94286" cy="2865465"/>
                    </a:xfrm>
                    <a:prstGeom prst="rect">
                      <a:avLst/>
                    </a:prstGeom>
                  </pic:spPr>
                </pic:pic>
              </a:graphicData>
            </a:graphic>
          </wp:inline>
        </w:drawing>
      </w:r>
    </w:p>
    <w:p w:rsidR="00CF5AA1" w:rsidRDefault="00CF5AA1" w:rsidP="00CF5AA1">
      <w:pPr>
        <w:pStyle w:val="aa"/>
        <w:jc w:val="center"/>
      </w:pPr>
      <w:bookmarkStart w:id="16" w:name="_Toc513228170"/>
      <w:r>
        <w:t xml:space="preserve">Figure </w:t>
      </w:r>
      <w:r w:rsidR="005E3AA9">
        <w:fldChar w:fldCharType="begin"/>
      </w:r>
      <w:r w:rsidR="005E3AA9">
        <w:instrText xml:space="preserve"> SEQ Figure \* ARABIC </w:instrText>
      </w:r>
      <w:r w:rsidR="005E3AA9">
        <w:fldChar w:fldCharType="separate"/>
      </w:r>
      <w:r w:rsidR="00BA654D">
        <w:rPr>
          <w:noProof/>
        </w:rPr>
        <w:t>14</w:t>
      </w:r>
      <w:r w:rsidR="005E3AA9">
        <w:rPr>
          <w:noProof/>
        </w:rPr>
        <w:fldChar w:fldCharType="end"/>
      </w:r>
      <w:r>
        <w:t xml:space="preserve">: </w:t>
      </w:r>
      <w:r w:rsidR="006F7F9F">
        <w:t xml:space="preserve">A Look at </w:t>
      </w:r>
      <w:r>
        <w:t xml:space="preserve">DHCP </w:t>
      </w:r>
      <w:r w:rsidR="006F7F9F">
        <w:t>Setting</w:t>
      </w:r>
      <w:bookmarkEnd w:id="16"/>
    </w:p>
    <w:p w:rsidR="00F72F3A" w:rsidRDefault="00F72F3A">
      <w:r>
        <w:br w:type="page"/>
      </w:r>
    </w:p>
    <w:p w:rsidR="00F72F3A" w:rsidRDefault="00F72F3A" w:rsidP="0057093A">
      <w:pPr>
        <w:rPr>
          <w:noProof/>
        </w:rPr>
      </w:pPr>
      <w:r>
        <w:t>Internet configuration information and the DHCP setting in VM Swansea.</w:t>
      </w:r>
    </w:p>
    <w:p w:rsidR="00F72F3A" w:rsidRDefault="00F72F3A" w:rsidP="0057093A">
      <w:pPr>
        <w:rPr>
          <w:noProof/>
        </w:rPr>
      </w:pPr>
      <w:r>
        <w:rPr>
          <w:noProof/>
          <w:lang w:eastAsia="zh-CN"/>
        </w:rPr>
        <w:drawing>
          <wp:inline distT="0" distB="0" distL="0" distR="0" wp14:anchorId="1A20294E" wp14:editId="5EDD594B">
            <wp:extent cx="2751826" cy="233983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1824" t="6690" r="24892" b="12763"/>
                    <a:stretch/>
                  </pic:blipFill>
                  <pic:spPr bwMode="auto">
                    <a:xfrm>
                      <a:off x="0" y="0"/>
                      <a:ext cx="2771475" cy="2356537"/>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zh-CN"/>
        </w:rPr>
        <w:drawing>
          <wp:inline distT="0" distB="0" distL="0" distR="0" wp14:anchorId="2B1F9E5C" wp14:editId="770B0968">
            <wp:extent cx="2763695" cy="234638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9633" t="10970" r="37535" b="9286"/>
                    <a:stretch/>
                  </pic:blipFill>
                  <pic:spPr bwMode="auto">
                    <a:xfrm>
                      <a:off x="0" y="0"/>
                      <a:ext cx="2771359" cy="2352892"/>
                    </a:xfrm>
                    <a:prstGeom prst="rect">
                      <a:avLst/>
                    </a:prstGeom>
                    <a:ln>
                      <a:noFill/>
                    </a:ln>
                    <a:extLst>
                      <a:ext uri="{53640926-AAD7-44D8-BBD7-CCE9431645EC}">
                        <a14:shadowObscured xmlns:a14="http://schemas.microsoft.com/office/drawing/2010/main"/>
                      </a:ext>
                    </a:extLst>
                  </pic:spPr>
                </pic:pic>
              </a:graphicData>
            </a:graphic>
          </wp:inline>
        </w:drawing>
      </w:r>
    </w:p>
    <w:p w:rsidR="00CF5AA1" w:rsidRDefault="00CF5AA1" w:rsidP="00CF5AA1">
      <w:pPr>
        <w:pStyle w:val="aa"/>
        <w:jc w:val="center"/>
        <w:rPr>
          <w:noProof/>
        </w:rPr>
      </w:pPr>
      <w:bookmarkStart w:id="17" w:name="_Toc513228171"/>
      <w:r>
        <w:t xml:space="preserve">Figure </w:t>
      </w:r>
      <w:r w:rsidR="005E3AA9">
        <w:fldChar w:fldCharType="begin"/>
      </w:r>
      <w:r w:rsidR="005E3AA9">
        <w:instrText xml:space="preserve"> SEQ Figure \* ARABIC </w:instrText>
      </w:r>
      <w:r w:rsidR="005E3AA9">
        <w:fldChar w:fldCharType="separate"/>
      </w:r>
      <w:r w:rsidR="00BA654D">
        <w:rPr>
          <w:noProof/>
        </w:rPr>
        <w:t>15</w:t>
      </w:r>
      <w:r w:rsidR="005E3AA9">
        <w:rPr>
          <w:noProof/>
        </w:rPr>
        <w:fldChar w:fldCharType="end"/>
      </w:r>
      <w:r>
        <w:t xml:space="preserve">: </w:t>
      </w:r>
      <w:r w:rsidR="006F7F9F">
        <w:t xml:space="preserve">Internet Configuration and </w:t>
      </w:r>
      <w:r>
        <w:t xml:space="preserve">DHCP </w:t>
      </w:r>
      <w:r w:rsidR="006F7F9F">
        <w:t xml:space="preserve">Information in </w:t>
      </w:r>
      <w:r>
        <w:t>VM Swansea</w:t>
      </w:r>
      <w:bookmarkEnd w:id="17"/>
    </w:p>
    <w:p w:rsidR="0088440D" w:rsidRDefault="0088440D" w:rsidP="0088440D">
      <w:pPr>
        <w:rPr>
          <w:noProof/>
        </w:rPr>
      </w:pPr>
      <w:r>
        <w:t>Internet configuration information and the DHCP setting in VM Bridgend.</w:t>
      </w:r>
    </w:p>
    <w:p w:rsidR="0088440D" w:rsidRDefault="0088440D" w:rsidP="0088440D">
      <w:pPr>
        <w:rPr>
          <w:noProof/>
        </w:rPr>
      </w:pPr>
      <w:r>
        <w:rPr>
          <w:noProof/>
          <w:lang w:eastAsia="zh-CN"/>
        </w:rPr>
        <w:drawing>
          <wp:inline distT="0" distB="0" distL="0" distR="0" wp14:anchorId="51F2B6DF" wp14:editId="675E5E21">
            <wp:extent cx="2852804" cy="2428646"/>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1314" t="12706" r="25452" b="6725"/>
                    <a:stretch/>
                  </pic:blipFill>
                  <pic:spPr bwMode="auto">
                    <a:xfrm>
                      <a:off x="0" y="0"/>
                      <a:ext cx="2860852" cy="2435497"/>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zh-CN"/>
        </w:rPr>
        <w:drawing>
          <wp:inline distT="0" distB="0" distL="0" distR="0" wp14:anchorId="2A4DFF04" wp14:editId="0D3D0CEE">
            <wp:extent cx="2823667" cy="2414440"/>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1442" t="12934" r="25714" b="6734"/>
                    <a:stretch/>
                  </pic:blipFill>
                  <pic:spPr bwMode="auto">
                    <a:xfrm>
                      <a:off x="0" y="0"/>
                      <a:ext cx="2831049" cy="2420752"/>
                    </a:xfrm>
                    <a:prstGeom prst="rect">
                      <a:avLst/>
                    </a:prstGeom>
                    <a:ln>
                      <a:noFill/>
                    </a:ln>
                    <a:extLst>
                      <a:ext uri="{53640926-AAD7-44D8-BBD7-CCE9431645EC}">
                        <a14:shadowObscured xmlns:a14="http://schemas.microsoft.com/office/drawing/2010/main"/>
                      </a:ext>
                    </a:extLst>
                  </pic:spPr>
                </pic:pic>
              </a:graphicData>
            </a:graphic>
          </wp:inline>
        </w:drawing>
      </w:r>
    </w:p>
    <w:p w:rsidR="00B4260A" w:rsidRDefault="00B4260A" w:rsidP="00B4260A">
      <w:pPr>
        <w:pStyle w:val="aa"/>
        <w:jc w:val="center"/>
        <w:rPr>
          <w:noProof/>
        </w:rPr>
      </w:pPr>
      <w:bookmarkStart w:id="18" w:name="_Toc513228172"/>
      <w:r>
        <w:t xml:space="preserve">Figure </w:t>
      </w:r>
      <w:r w:rsidR="005E3AA9">
        <w:fldChar w:fldCharType="begin"/>
      </w:r>
      <w:r w:rsidR="005E3AA9">
        <w:instrText xml:space="preserve"> SEQ Figure \* ARABIC </w:instrText>
      </w:r>
      <w:r w:rsidR="005E3AA9">
        <w:fldChar w:fldCharType="separate"/>
      </w:r>
      <w:r w:rsidR="00BA654D">
        <w:rPr>
          <w:noProof/>
        </w:rPr>
        <w:t>16</w:t>
      </w:r>
      <w:r w:rsidR="005E3AA9">
        <w:rPr>
          <w:noProof/>
        </w:rPr>
        <w:fldChar w:fldCharType="end"/>
      </w:r>
      <w:r>
        <w:t>:</w:t>
      </w:r>
      <w:r w:rsidRPr="00B4260A">
        <w:t xml:space="preserve"> </w:t>
      </w:r>
      <w:r w:rsidR="006F7F9F">
        <w:t xml:space="preserve">Internet Configuration and </w:t>
      </w:r>
      <w:r>
        <w:t xml:space="preserve">DHCP </w:t>
      </w:r>
      <w:r w:rsidR="006F7F9F">
        <w:t xml:space="preserve">Information in </w:t>
      </w:r>
      <w:r>
        <w:t>VM Bridgend</w:t>
      </w:r>
      <w:bookmarkEnd w:id="18"/>
    </w:p>
    <w:p w:rsidR="007307DF" w:rsidRDefault="007307DF" w:rsidP="0057093A">
      <w:pPr>
        <w:rPr>
          <w:noProof/>
        </w:rPr>
      </w:pPr>
      <w:r>
        <w:rPr>
          <w:noProof/>
        </w:rPr>
        <w:t xml:space="preserve">Now, the running state can be viewed in VM Swansea or VM Bridgend. In the Failover Cluster Magagement panel, it is very easy to inspect how the </w:t>
      </w:r>
      <w:r w:rsidR="00F1167C">
        <w:rPr>
          <w:noProof/>
        </w:rPr>
        <w:t xml:space="preserve">nodes of </w:t>
      </w:r>
      <w:r>
        <w:rPr>
          <w:noProof/>
        </w:rPr>
        <w:t xml:space="preserve">failover cluster </w:t>
      </w:r>
      <w:r w:rsidR="00F1167C">
        <w:rPr>
          <w:noProof/>
        </w:rPr>
        <w:t>are</w:t>
      </w:r>
      <w:r>
        <w:rPr>
          <w:noProof/>
        </w:rPr>
        <w:t xml:space="preserve"> running.</w:t>
      </w:r>
    </w:p>
    <w:p w:rsidR="0057093A" w:rsidRDefault="007307DF" w:rsidP="0088440D">
      <w:pPr>
        <w:jc w:val="center"/>
      </w:pPr>
      <w:r>
        <w:rPr>
          <w:noProof/>
          <w:lang w:eastAsia="zh-CN"/>
        </w:rPr>
        <w:drawing>
          <wp:inline distT="0" distB="0" distL="0" distR="0" wp14:anchorId="7AFDABBB" wp14:editId="70B2304C">
            <wp:extent cx="4876915" cy="2743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970344" cy="2795753"/>
                    </a:xfrm>
                    <a:prstGeom prst="rect">
                      <a:avLst/>
                    </a:prstGeom>
                  </pic:spPr>
                </pic:pic>
              </a:graphicData>
            </a:graphic>
          </wp:inline>
        </w:drawing>
      </w:r>
    </w:p>
    <w:p w:rsidR="00E81108" w:rsidRDefault="00E81108" w:rsidP="00E81108">
      <w:pPr>
        <w:pStyle w:val="aa"/>
        <w:jc w:val="center"/>
      </w:pPr>
      <w:bookmarkStart w:id="19" w:name="_Toc513228173"/>
      <w:r>
        <w:t xml:space="preserve">Figure </w:t>
      </w:r>
      <w:r w:rsidR="005E3AA9">
        <w:fldChar w:fldCharType="begin"/>
      </w:r>
      <w:r w:rsidR="005E3AA9">
        <w:instrText xml:space="preserve"> SEQ Figure \* ARABIC </w:instrText>
      </w:r>
      <w:r w:rsidR="005E3AA9">
        <w:fldChar w:fldCharType="separate"/>
      </w:r>
      <w:r w:rsidR="00BA654D">
        <w:rPr>
          <w:noProof/>
        </w:rPr>
        <w:t>17</w:t>
      </w:r>
      <w:r w:rsidR="005E3AA9">
        <w:rPr>
          <w:noProof/>
        </w:rPr>
        <w:fldChar w:fldCharType="end"/>
      </w:r>
      <w:r w:rsidR="006F7F9F">
        <w:t>: The Running State</w:t>
      </w:r>
      <w:r w:rsidR="006F7F9F">
        <w:rPr>
          <w:noProof/>
        </w:rPr>
        <w:t xml:space="preserve"> in The </w:t>
      </w:r>
      <w:r w:rsidR="000C585A">
        <w:rPr>
          <w:noProof/>
        </w:rPr>
        <w:t xml:space="preserve">Failover Cluster Magagement </w:t>
      </w:r>
      <w:r w:rsidR="006F7F9F">
        <w:rPr>
          <w:noProof/>
        </w:rPr>
        <w:t>Panel</w:t>
      </w:r>
      <w:bookmarkEnd w:id="19"/>
    </w:p>
    <w:p w:rsidR="006F4794" w:rsidRDefault="00AC3BFB" w:rsidP="00AC3BFB">
      <w:pPr>
        <w:pStyle w:val="2"/>
        <w:rPr>
          <w:noProof/>
        </w:rPr>
      </w:pPr>
      <w:bookmarkStart w:id="20" w:name="_Toc513228148"/>
      <w:r w:rsidRPr="00BC1432">
        <w:t xml:space="preserve">Critical Report Detailing </w:t>
      </w:r>
      <w:r>
        <w:t>t</w:t>
      </w:r>
      <w:r w:rsidRPr="00BC1432">
        <w:t xml:space="preserve">he Underpinning Concepts </w:t>
      </w:r>
      <w:r>
        <w:t>o</w:t>
      </w:r>
      <w:r w:rsidRPr="00BC1432">
        <w:t xml:space="preserve">f </w:t>
      </w:r>
      <w:r>
        <w:t>a</w:t>
      </w:r>
      <w:r w:rsidRPr="00BC1432">
        <w:t xml:space="preserve"> Failover Cluster</w:t>
      </w:r>
      <w:bookmarkEnd w:id="20"/>
    </w:p>
    <w:p w:rsidR="00563D82" w:rsidRDefault="00C142E8" w:rsidP="00C142E8">
      <w:pPr>
        <w:pStyle w:val="3"/>
      </w:pPr>
      <w:bookmarkStart w:id="21" w:name="_Toc513228149"/>
      <w:r w:rsidRPr="00BC1432">
        <w:t xml:space="preserve">Rationale </w:t>
      </w:r>
      <w:r w:rsidR="00400D25">
        <w:t>b</w:t>
      </w:r>
      <w:r w:rsidR="00400D25" w:rsidRPr="00BC1432">
        <w:t>ehind Failover Clustering</w:t>
      </w:r>
      <w:bookmarkEnd w:id="21"/>
    </w:p>
    <w:p w:rsidR="00F94572" w:rsidRDefault="00F94572" w:rsidP="00C142E8">
      <w:r>
        <w:t>There is an area called Storage Area Network (SAN), where information is written into it. All of the existing physical servers can simultaneously get access to it. Information are various, such as state information. For instance, which step the process is engaged in at present</w:t>
      </w:r>
      <w:r w:rsidR="008025FC">
        <w:t xml:space="preserve"> [1]</w:t>
      </w:r>
      <w:r>
        <w:t>. SAN gives the failover cluster a united information source to cope with emergency.</w:t>
      </w:r>
    </w:p>
    <w:p w:rsidR="00483A71" w:rsidRDefault="00F94572" w:rsidP="00C142E8">
      <w:r>
        <w:t>A failover cluster will be trigged</w:t>
      </w:r>
      <w:r w:rsidR="00483A71">
        <w:t xml:space="preserve"> under following circumstances:</w:t>
      </w:r>
    </w:p>
    <w:p w:rsidR="00F94572" w:rsidRDefault="00483A71" w:rsidP="00483A71">
      <w:pPr>
        <w:pStyle w:val="a3"/>
        <w:numPr>
          <w:ilvl w:val="0"/>
          <w:numId w:val="1"/>
        </w:numPr>
      </w:pPr>
      <w:r>
        <w:t>The work operating on the physical server has been overloaded.</w:t>
      </w:r>
    </w:p>
    <w:p w:rsidR="00483A71" w:rsidRDefault="00483A71" w:rsidP="00483A71">
      <w:pPr>
        <w:pStyle w:val="a3"/>
        <w:numPr>
          <w:ilvl w:val="0"/>
          <w:numId w:val="1"/>
        </w:numPr>
      </w:pPr>
      <w:r>
        <w:t>A requirement is made by the cluster administrator.</w:t>
      </w:r>
    </w:p>
    <w:p w:rsidR="00483A71" w:rsidRDefault="00483A71" w:rsidP="00483A71">
      <w:pPr>
        <w:pStyle w:val="a3"/>
        <w:numPr>
          <w:ilvl w:val="0"/>
          <w:numId w:val="1"/>
        </w:numPr>
      </w:pPr>
      <w:r>
        <w:t>There is an unexpected hardware or software breakdown happened on the physical server which impede the process of the</w:t>
      </w:r>
      <w:r w:rsidR="00642302">
        <w:t xml:space="preserve"> whole system.</w:t>
      </w:r>
    </w:p>
    <w:p w:rsidR="00642302" w:rsidRDefault="00642302" w:rsidP="00642302">
      <w:r>
        <w:t xml:space="preserve">When a hardware failure happens, the last snapshot of the working state information </w:t>
      </w:r>
      <w:r w:rsidR="00336393">
        <w:t>will be taken and this snapshot will be written to the SAN, then the process will be suspended. The receiving host gets the state information from</w:t>
      </w:r>
      <w:r w:rsidR="00A81971">
        <w:t xml:space="preserve"> the common storage device and recover the process according to the state information. The cluster renews Address Resolution Protocol (ARP)</w:t>
      </w:r>
      <w:r w:rsidR="00CB79E7">
        <w:t xml:space="preserve"> tables to update routing tables and </w:t>
      </w:r>
      <w:r w:rsidR="006F1048">
        <w:t>redirect requests to the step to a new operating node</w:t>
      </w:r>
      <w:r w:rsidR="008025FC">
        <w:t xml:space="preserve"> [2]</w:t>
      </w:r>
      <w:r w:rsidR="006F1048">
        <w:t>.</w:t>
      </w:r>
      <w:r w:rsidR="00310E15">
        <w:t xml:space="preserve"> This is the whole procedure of how a failover cluster works when countering software or hardware failure.</w:t>
      </w:r>
    </w:p>
    <w:p w:rsidR="00400D25" w:rsidRDefault="00400D25" w:rsidP="00400D25">
      <w:pPr>
        <w:pStyle w:val="3"/>
      </w:pPr>
      <w:bookmarkStart w:id="22" w:name="_Toc513228150"/>
      <w:r>
        <w:t>The Quorum Device and Its Relevance to the Cluster as a</w:t>
      </w:r>
      <w:r w:rsidRPr="00BC1432">
        <w:t xml:space="preserve"> Whole</w:t>
      </w:r>
      <w:bookmarkEnd w:id="22"/>
    </w:p>
    <w:p w:rsidR="00BE0F77" w:rsidRDefault="00BE0F77" w:rsidP="00BE0F77">
      <w:r>
        <w:t>A quorum in the failover cluster</w:t>
      </w:r>
      <w:r w:rsidR="00416B5C">
        <w:t xml:space="preserve"> is only a district of storage that contains some basic cluster configuration, and it functionally defines how many device breakdown a cluster can maintain before cluster itself goes over</w:t>
      </w:r>
      <w:r w:rsidR="008025FC">
        <w:t xml:space="preserve"> [3]</w:t>
      </w:r>
      <w:r w:rsidR="00416B5C">
        <w:t>.</w:t>
      </w:r>
      <w:r w:rsidR="00FD51E7">
        <w:t xml:space="preserve"> The extreme occasion is that quite a lot failures occur and the cluster shuts down. </w:t>
      </w:r>
    </w:p>
    <w:p w:rsidR="00844960" w:rsidRPr="00BE0F77" w:rsidRDefault="00844960" w:rsidP="00BE0F77">
      <w:r>
        <w:t>The quorum is an extra part of the SAN model</w:t>
      </w:r>
      <w:r w:rsidR="004F1734">
        <w:t xml:space="preserve">. It can potentially link the communication between the nodes when the connection between the nodes fails, despite of the slow speed and small possibility. Information stored in the quorum is shared by each node. Quorum is a voting system which can make sure there is a stable working device once. Imagine a situation in which the network connection breaks down and effectively cutting the cluster into half. </w:t>
      </w:r>
      <w:r w:rsidR="00006CDC">
        <w:t>So there should be a mechanism to determine which half keeps on processing the cluster tasks. The difference between node failure and network failure cannot be recognised by the cluster, and if it is a network failure, the two half can work properly. But when this two half are working at the same time, there will be a disaster. To choose one physical device work at a same time, the quorum is competent on this work.</w:t>
      </w:r>
    </w:p>
    <w:p w:rsidR="00490BEC" w:rsidRDefault="00490BEC" w:rsidP="00490BEC">
      <w:pPr>
        <w:tabs>
          <w:tab w:val="num" w:pos="720"/>
        </w:tabs>
      </w:pPr>
      <w:r>
        <w:t xml:space="preserve">Four main approaches to configure the failover cluster – Node majority, Node and disk majority, Node and file share majority and No majority disk only. </w:t>
      </w:r>
      <w:r w:rsidRPr="00490BEC">
        <w:t xml:space="preserve">The </w:t>
      </w:r>
      <w:r w:rsidR="00D42856">
        <w:t>major objective</w:t>
      </w:r>
      <w:r w:rsidRPr="00490BEC">
        <w:t xml:space="preserve"> of </w:t>
      </w:r>
      <w:r w:rsidR="00D42856">
        <w:t>choos</w:t>
      </w:r>
      <w:r w:rsidRPr="00490BEC">
        <w:t xml:space="preserve">ing a quorum configuration is </w:t>
      </w:r>
      <w:r w:rsidR="00E46D3F">
        <w:t>to make sure</w:t>
      </w:r>
      <w:r w:rsidRPr="00490BEC">
        <w:t xml:space="preserve"> that a split results in an uneven number of votes on either side.  </w:t>
      </w:r>
      <w:r w:rsidR="00E46D3F">
        <w:t>Make an odd number of votes and c</w:t>
      </w:r>
      <w:r w:rsidRPr="00490BEC">
        <w:t xml:space="preserve">rucial one side has </w:t>
      </w:r>
      <w:r w:rsidR="00E46D3F">
        <w:t xml:space="preserve">more than </w:t>
      </w:r>
      <w:r w:rsidRPr="00490BEC">
        <w:t>50% of the votes.</w:t>
      </w:r>
      <w:r w:rsidR="00E46D3F">
        <w:t xml:space="preserve"> In the situation of the network failure, the offline nodes are disconnected and the voting right of online nodes needs to be reallocated. </w:t>
      </w:r>
      <w:r w:rsidR="00C66129">
        <w:t>This is the dynamic resizing method, which may be a tiny bit risk because there are still some possibilities that the cluster fails by using this technology.</w:t>
      </w:r>
      <w:r w:rsidR="004261C7">
        <w:t xml:space="preserve"> Nevertheless, the chance </w:t>
      </w:r>
      <w:r w:rsidR="004332B6">
        <w:t>that</w:t>
      </w:r>
      <w:r w:rsidR="004261C7">
        <w:t xml:space="preserve"> this situation happens is quite rare</w:t>
      </w:r>
      <w:r w:rsidR="004332B6">
        <w:t>, so no worry to concern much about it.</w:t>
      </w:r>
    </w:p>
    <w:p w:rsidR="001A0B6E" w:rsidRDefault="001A0B6E" w:rsidP="001A0B6E">
      <w:pPr>
        <w:pStyle w:val="3"/>
      </w:pPr>
      <w:bookmarkStart w:id="23" w:name="_Toc513228151"/>
      <w:r w:rsidRPr="00BC1432">
        <w:t xml:space="preserve">Cluster </w:t>
      </w:r>
      <w:r>
        <w:t>N</w:t>
      </w:r>
      <w:r w:rsidRPr="00BC1432">
        <w:t>odes and Resource Groups</w:t>
      </w:r>
      <w:bookmarkEnd w:id="23"/>
    </w:p>
    <w:p w:rsidR="001A0B6E" w:rsidRDefault="003F0D57" w:rsidP="001A0B6E">
      <w:r>
        <w:t>The cluster node can be regarded as the owner of the cluster’s virtual IP or by extension, DNS.</w:t>
      </w:r>
      <w:r w:rsidR="00F12983">
        <w:t xml:space="preserve"> There can be only one owner once and the cluster owner reroutes requests to the correct node at a very low level. At the time when the owner fails, another owner will be assigned. </w:t>
      </w:r>
      <w:r w:rsidR="00252D17">
        <w:t xml:space="preserve">Resource </w:t>
      </w:r>
      <w:r w:rsidR="009F1134">
        <w:t>group is allocated like disks and servers.</w:t>
      </w:r>
    </w:p>
    <w:p w:rsidR="001A0B6E" w:rsidRPr="001A0B6E" w:rsidRDefault="001A0B6E" w:rsidP="001A0B6E"/>
    <w:p w:rsidR="00400D25" w:rsidRPr="00400D25" w:rsidRDefault="001A0B6E" w:rsidP="001A0B6E">
      <w:pPr>
        <w:pStyle w:val="3"/>
      </w:pPr>
      <w:bookmarkStart w:id="24" w:name="_Toc513228152"/>
      <w:r w:rsidRPr="00BC1432">
        <w:t xml:space="preserve">The Heartbeat Network </w:t>
      </w:r>
      <w:r>
        <w:t>a</w:t>
      </w:r>
      <w:r w:rsidRPr="00BC1432">
        <w:t>nd Its Operation</w:t>
      </w:r>
      <w:bookmarkEnd w:id="24"/>
    </w:p>
    <w:p w:rsidR="00310E15" w:rsidRPr="00C142E8" w:rsidRDefault="00243DF9" w:rsidP="00642302">
      <w:r>
        <w:t xml:space="preserve">There is specific tricky method of detecting hardware failure called heartbeat network. As nodes cannot tell the cluster at what time they have terminated working, all nodes are required to send out a “heartbeat” – a tiny packet of data which inform other nodes that it is still in working condition. The </w:t>
      </w:r>
      <w:r w:rsidR="00423ECA">
        <w:t>frequency of it is they do this every 1.2 seconds. When 5 sequential heartbeats are missed, the nodes take action and redo the cluster configuration. At the time when one or more disconnected nodes have been detected, the quorum voting process will occurs. The following step will be the current process is going to be redistributed.</w:t>
      </w:r>
    </w:p>
    <w:p w:rsidR="00F72F3A" w:rsidRDefault="005964F7" w:rsidP="005964F7">
      <w:pPr>
        <w:pStyle w:val="2"/>
      </w:pPr>
      <w:bookmarkStart w:id="25" w:name="_Toc513228153"/>
      <w:r>
        <w:t>T</w:t>
      </w:r>
      <w:r w:rsidRPr="00BC1432">
        <w:t>he difference between failover and Network Load Balancing clusters</w:t>
      </w:r>
      <w:bookmarkEnd w:id="25"/>
    </w:p>
    <w:p w:rsidR="00477532" w:rsidRPr="00477532" w:rsidRDefault="00477532" w:rsidP="00477532">
      <w:r>
        <w:t>Network load balancing</w:t>
      </w:r>
      <w:r w:rsidRPr="00834B57">
        <w:t xml:space="preserve"> cluster is mainly used for web, FTP, streaming media server,</w:t>
      </w:r>
      <w:r>
        <w:t xml:space="preserve"> terminal server, ISA firewall. </w:t>
      </w:r>
      <w:r w:rsidRPr="00834B57">
        <w:t>The emergence of clusters solve</w:t>
      </w:r>
      <w:r>
        <w:t>d the limitations of CPU speed and t</w:t>
      </w:r>
      <w:r w:rsidRPr="00834B57">
        <w:t>he reliability of the service.</w:t>
      </w:r>
      <w:r>
        <w:t xml:space="preserve"> </w:t>
      </w:r>
      <w:r>
        <w:rPr>
          <w:bdr w:val="none" w:sz="0" w:space="0" w:color="auto" w:frame="1"/>
        </w:rPr>
        <w:t>Network load balancing</w:t>
      </w:r>
      <w:r w:rsidRPr="00834B57">
        <w:rPr>
          <w:bdr w:val="none" w:sz="0" w:space="0" w:color="auto" w:frame="1"/>
        </w:rPr>
        <w:t xml:space="preserve"> clusters are not suitable for situations where user informa</w:t>
      </w:r>
      <w:r>
        <w:rPr>
          <w:bdr w:val="none" w:sz="0" w:space="0" w:color="auto" w:frame="1"/>
        </w:rPr>
        <w:t xml:space="preserve">tion needs to be saved locally. </w:t>
      </w:r>
      <w:r w:rsidRPr="00834B57">
        <w:rPr>
          <w:bdr w:val="none" w:sz="0" w:space="0" w:color="auto" w:frame="1"/>
        </w:rPr>
        <w:t xml:space="preserve">The </w:t>
      </w:r>
      <w:r>
        <w:rPr>
          <w:bdr w:val="none" w:sz="0" w:space="0" w:color="auto" w:frame="1"/>
        </w:rPr>
        <w:t>network load balancing</w:t>
      </w:r>
      <w:r w:rsidRPr="00834B57">
        <w:rPr>
          <w:bdr w:val="none" w:sz="0" w:space="0" w:color="auto" w:frame="1"/>
        </w:rPr>
        <w:t xml:space="preserve"> cluster security priority provides services randomly. If </w:t>
      </w:r>
      <w:r>
        <w:rPr>
          <w:bdr w:val="none" w:sz="0" w:space="0" w:color="auto" w:frame="1"/>
        </w:rPr>
        <w:t>it is</w:t>
      </w:r>
      <w:r w:rsidRPr="00834B57">
        <w:rPr>
          <w:bdr w:val="none" w:sz="0" w:space="0" w:color="auto" w:frame="1"/>
        </w:rPr>
        <w:t xml:space="preserve"> solely responsible for storing data, a complete user database</w:t>
      </w:r>
      <w:r w:rsidRPr="00D71FA4">
        <w:rPr>
          <w:bdr w:val="none" w:sz="0" w:space="0" w:color="auto" w:frame="1"/>
        </w:rPr>
        <w:t xml:space="preserve"> </w:t>
      </w:r>
      <w:r w:rsidRPr="00834B57">
        <w:rPr>
          <w:bdr w:val="none" w:sz="0" w:space="0" w:color="auto" w:frame="1"/>
        </w:rPr>
        <w:t xml:space="preserve">cannot </w:t>
      </w:r>
      <w:r>
        <w:rPr>
          <w:bdr w:val="none" w:sz="0" w:space="0" w:color="auto" w:frame="1"/>
        </w:rPr>
        <w:t xml:space="preserve">be </w:t>
      </w:r>
      <w:r w:rsidRPr="00834B57">
        <w:rPr>
          <w:bdr w:val="none" w:sz="0" w:space="0" w:color="auto" w:frame="1"/>
        </w:rPr>
        <w:t>form</w:t>
      </w:r>
      <w:r>
        <w:rPr>
          <w:bdr w:val="none" w:sz="0" w:space="0" w:color="auto" w:frame="1"/>
        </w:rPr>
        <w:t>ed,</w:t>
      </w:r>
      <w:r w:rsidRPr="00834B57">
        <w:rPr>
          <w:bdr w:val="none" w:sz="0" w:space="0" w:color="auto" w:frame="1"/>
        </w:rPr>
        <w:t xml:space="preserve"> integrating failover clusters</w:t>
      </w:r>
      <w:r>
        <w:rPr>
          <w:bdr w:val="none" w:sz="0" w:space="0" w:color="auto" w:frame="1"/>
        </w:rPr>
        <w:t xml:space="preserve"> should be considered</w:t>
      </w:r>
      <w:r w:rsidRPr="00834B57">
        <w:rPr>
          <w:bdr w:val="none" w:sz="0" w:space="0" w:color="auto" w:frame="1"/>
        </w:rPr>
        <w:t>.</w:t>
      </w:r>
    </w:p>
    <w:p w:rsidR="00477532" w:rsidRPr="00477532" w:rsidRDefault="00477532" w:rsidP="00477532">
      <w:r>
        <w:t xml:space="preserve">The </w:t>
      </w:r>
      <w:r w:rsidRPr="00834B57">
        <w:t>structure</w:t>
      </w:r>
      <w:r>
        <w:t xml:space="preserve"> of network load balancing</w:t>
      </w:r>
      <w:r w:rsidRPr="00834B57">
        <w:t xml:space="preserve"> cluster</w:t>
      </w:r>
      <w:r>
        <w:t xml:space="preserve"> is that each </w:t>
      </w:r>
      <w:r w:rsidRPr="00834B57">
        <w:t>node runs the same service with the same data.</w:t>
      </w:r>
      <w:r>
        <w:t xml:space="preserve"> Web cluster needs node address,</w:t>
      </w:r>
      <w:r w:rsidRPr="00834B57">
        <w:t xml:space="preserve"> domain name</w:t>
      </w:r>
      <w:r>
        <w:t>,</w:t>
      </w:r>
      <w:r w:rsidRPr="00834B57">
        <w:t xml:space="preserve"> DNS service </w:t>
      </w:r>
      <w:r>
        <w:t>and</w:t>
      </w:r>
      <w:r w:rsidRPr="00834B57">
        <w:t xml:space="preserve"> HOST file modi</w:t>
      </w:r>
      <w:r>
        <w:t xml:space="preserve">fication. </w:t>
      </w:r>
      <w:r w:rsidRPr="00834B57">
        <w:t>However, domain names and dual network adapters are not required. They are used only when accessing a cluster through a domain name.</w:t>
      </w:r>
      <w:r>
        <w:t xml:space="preserve"> </w:t>
      </w:r>
      <w:r w:rsidRPr="00834B57">
        <w:t>Each node is equipped with the same service</w:t>
      </w:r>
      <w:r>
        <w:t xml:space="preserve"> and</w:t>
      </w:r>
      <w:r w:rsidRPr="00834B57">
        <w:t xml:space="preserve"> adds </w:t>
      </w:r>
      <w:r>
        <w:t>network load balancing</w:t>
      </w:r>
      <w:r w:rsidRPr="00834B57">
        <w:t xml:space="preserve"> functionality</w:t>
      </w:r>
      <w:r>
        <w:t>. Network load balancing</w:t>
      </w:r>
      <w:r w:rsidRPr="00834B57">
        <w:t xml:space="preserve"> cluster address must be static, this address will be shared by each host</w:t>
      </w:r>
      <w:r>
        <w:t>. All</w:t>
      </w:r>
      <w:r w:rsidRPr="00834B57">
        <w:t xml:space="preserve"> nodes have their ow</w:t>
      </w:r>
      <w:r>
        <w:t>n IP belong to the same subnet.</w:t>
      </w:r>
      <w:r w:rsidR="00F26BEC">
        <w:t xml:space="preserve"> </w:t>
      </w:r>
      <w:r w:rsidR="00F2120C" w:rsidRPr="00F26BEC">
        <w:t xml:space="preserve">Some algorithms </w:t>
      </w:r>
      <w:r w:rsidR="00F26BEC">
        <w:t>will give the explanation of</w:t>
      </w:r>
      <w:r w:rsidR="00F2120C" w:rsidRPr="00F26BEC">
        <w:t xml:space="preserve"> load, but this is complicated, and not usually worth</w:t>
      </w:r>
      <w:r w:rsidR="00F26BEC">
        <w:t xml:space="preserve"> doing</w:t>
      </w:r>
      <w:r w:rsidR="00F2120C" w:rsidRPr="00F26BEC">
        <w:t>.</w:t>
      </w:r>
      <w:r w:rsidR="00F26BEC">
        <w:t xml:space="preserve"> </w:t>
      </w:r>
      <w:r w:rsidR="00F2120C" w:rsidRPr="00F26BEC">
        <w:t>Stateless applications usually take about the same amount of load each.</w:t>
      </w:r>
    </w:p>
    <w:p w:rsidR="00477532" w:rsidRPr="00477532" w:rsidRDefault="00477532" w:rsidP="00477532">
      <w:r w:rsidRPr="00834B57">
        <w:t>The host name of each node is its own unique identifier.</w:t>
      </w:r>
      <w:r>
        <w:t xml:space="preserve"> </w:t>
      </w:r>
      <w:r w:rsidRPr="00834B57">
        <w:t>Multiple hosts, and a single host, refer to the similarity option of your cluster nodes. It refers to the similarity of the IP addresses of the access users. The requests of the same user are processed by the same node and the selection is s</w:t>
      </w:r>
      <w:r>
        <w:t>ingle. Requests of the same IP</w:t>
      </w:r>
      <w:r w:rsidRPr="00834B57">
        <w:t xml:space="preserve"> segment are processed by the same node to select the network. Select none if all nodes can respond to the same user's request.</w:t>
      </w:r>
    </w:p>
    <w:p w:rsidR="00477532" w:rsidRDefault="00477532" w:rsidP="00477532">
      <w:r w:rsidRPr="00834B57">
        <w:t>Features</w:t>
      </w:r>
      <w:r>
        <w:t xml:space="preserve"> of failover cluster</w:t>
      </w:r>
      <w:r w:rsidRPr="00834B57">
        <w:t>: Multiple nodes have a shared storage device, with arbitr</w:t>
      </w:r>
      <w:r>
        <w:t>ation data, and heartbeat network. When o</w:t>
      </w:r>
      <w:r w:rsidRPr="00834B57">
        <w:t xml:space="preserve">ne node </w:t>
      </w:r>
      <w:r>
        <w:t>stops,</w:t>
      </w:r>
      <w:r w:rsidRPr="00834B57">
        <w:t xml:space="preserve"> the others start automatically.</w:t>
      </w:r>
      <w:r>
        <w:t xml:space="preserve"> What should be prepare at first is that t</w:t>
      </w:r>
      <w:r w:rsidRPr="00834B57">
        <w:t xml:space="preserve">he two systems are preferably the </w:t>
      </w:r>
      <w:r>
        <w:t xml:space="preserve">same from software to hardware. </w:t>
      </w:r>
      <w:r w:rsidRPr="00834B57">
        <w:t xml:space="preserve">If </w:t>
      </w:r>
      <w:r>
        <w:t>connected d</w:t>
      </w:r>
      <w:r w:rsidRPr="00834B57">
        <w:t>evices use</w:t>
      </w:r>
      <w:r>
        <w:t>s</w:t>
      </w:r>
      <w:r w:rsidRPr="00834B57">
        <w:t xml:space="preserve"> ISCSI, </w:t>
      </w:r>
      <w:r>
        <w:t>they</w:t>
      </w:r>
      <w:r w:rsidRPr="00834B57">
        <w:t xml:space="preserve"> must dedica</w:t>
      </w:r>
      <w:r>
        <w:t xml:space="preserve">te the network adapter to ISCSI or communication. </w:t>
      </w:r>
      <w:r w:rsidRPr="00834B57">
        <w:t>Store at least two hardwa</w:t>
      </w:r>
      <w:r>
        <w:t xml:space="preserve">re-level volumes or partitions. </w:t>
      </w:r>
      <w:r w:rsidRPr="00834B57">
        <w:t>Shared storage device cannot be set to dynamic volume</w:t>
      </w:r>
      <w:r>
        <w:t xml:space="preserve">. </w:t>
      </w:r>
      <w:r w:rsidRPr="00834B57">
        <w:t xml:space="preserve">One partition for the witness disk and </w:t>
      </w:r>
      <w:r>
        <w:t>another</w:t>
      </w:r>
      <w:r w:rsidRPr="00834B57">
        <w:t xml:space="preserve"> partition for the data being shared</w:t>
      </w:r>
      <w:r>
        <w:t xml:space="preserve">. </w:t>
      </w:r>
      <w:r w:rsidRPr="00834B57">
        <w:t>The physical parameters of the network adapter should be the same, including the connected switch par</w:t>
      </w:r>
      <w:r>
        <w:t xml:space="preserve">ameters, duplex mode, and rate. </w:t>
      </w:r>
      <w:r w:rsidRPr="00834B57">
        <w:t>Adapters for different purposes are divided i</w:t>
      </w:r>
      <w:r>
        <w:t xml:space="preserve">nto different network segments. </w:t>
      </w:r>
      <w:r w:rsidRPr="00834B57">
        <w:t xml:space="preserve">To use the domain name system, DNS dynamic </w:t>
      </w:r>
      <w:r>
        <w:t xml:space="preserve">update protocol is recommended. </w:t>
      </w:r>
      <w:r w:rsidRPr="00834B57">
        <w:t>All node servers are domain members. The domain controller is not recommen</w:t>
      </w:r>
      <w:r>
        <w:t xml:space="preserve">ded as a member of the cluster. </w:t>
      </w:r>
      <w:r w:rsidRPr="00834B57">
        <w:t>If it is not Domain Admins, the account must have "create permissions</w:t>
      </w:r>
      <w:r>
        <w:t xml:space="preserve"> for</w:t>
      </w:r>
      <w:r w:rsidRPr="00834B57">
        <w:t xml:space="preserve"> </w:t>
      </w:r>
      <w:r>
        <w:t>computer object</w:t>
      </w:r>
      <w:r w:rsidRPr="00834B57">
        <w:t>"</w:t>
      </w:r>
      <w:r>
        <w:t>.</w:t>
      </w:r>
    </w:p>
    <w:p w:rsidR="00504DDA" w:rsidRDefault="00F2120C" w:rsidP="00BB7677">
      <w:r w:rsidRPr="00BB7677">
        <w:t xml:space="preserve">Failover </w:t>
      </w:r>
      <w:r w:rsidR="00BB7677">
        <w:t xml:space="preserve">cluster </w:t>
      </w:r>
      <w:r w:rsidRPr="00BB7677">
        <w:t xml:space="preserve">supports stateful applications, </w:t>
      </w:r>
      <w:r w:rsidR="00BB7677">
        <w:t>like Hyper-V and DHCP and it c</w:t>
      </w:r>
      <w:r w:rsidRPr="00BB7677">
        <w:t>an also run stateless applications</w:t>
      </w:r>
      <w:r w:rsidR="004B1443">
        <w:t xml:space="preserve"> [4]</w:t>
      </w:r>
      <w:r w:rsidRPr="00BB7677">
        <w:t>.</w:t>
      </w:r>
      <w:r w:rsidR="00874310">
        <w:t xml:space="preserve"> While n</w:t>
      </w:r>
      <w:r w:rsidR="00A97618">
        <w:t>etwork load balancing</w:t>
      </w:r>
      <w:r w:rsidRPr="00BB7677">
        <w:t xml:space="preserve"> clusters can </w:t>
      </w:r>
      <w:r w:rsidR="00874310">
        <w:t>only</w:t>
      </w:r>
      <w:r w:rsidRPr="00BB7677">
        <w:t xml:space="preserve"> run stateless applications.</w:t>
      </w:r>
      <w:r w:rsidR="00F71FE6">
        <w:t xml:space="preserve"> Failover cluster</w:t>
      </w:r>
      <w:r w:rsidRPr="00BB7677">
        <w:t xml:space="preserve"> </w:t>
      </w:r>
      <w:r w:rsidR="00F71FE6">
        <w:t>focuses on</w:t>
      </w:r>
      <w:r w:rsidRPr="00BB7677">
        <w:t xml:space="preserve"> </w:t>
      </w:r>
      <w:r w:rsidR="00F71FE6">
        <w:t>realising</w:t>
      </w:r>
      <w:r w:rsidRPr="00BB7677">
        <w:t xml:space="preserve"> redundancy and reliability, </w:t>
      </w:r>
      <w:r w:rsidR="00F71FE6">
        <w:t xml:space="preserve">but </w:t>
      </w:r>
      <w:r w:rsidRPr="00BB7677">
        <w:t>not necessarily scalability.</w:t>
      </w:r>
      <w:r w:rsidR="00F71FE6">
        <w:t xml:space="preserve"> </w:t>
      </w:r>
      <w:r w:rsidR="00A97618">
        <w:t>Network load balancing</w:t>
      </w:r>
      <w:r w:rsidR="00F71FE6">
        <w:t xml:space="preserve"> clusters focuses on achieving</w:t>
      </w:r>
      <w:r w:rsidRPr="00BB7677">
        <w:t xml:space="preserve"> scalability and reliability, but with a </w:t>
      </w:r>
      <w:r w:rsidR="00F71FE6">
        <w:t>major</w:t>
      </w:r>
      <w:r w:rsidRPr="00BB7677">
        <w:t xml:space="preserve"> limit on the </w:t>
      </w:r>
      <w:r w:rsidR="00F71FE6">
        <w:t>available</w:t>
      </w:r>
      <w:r w:rsidRPr="00BB7677">
        <w:t xml:space="preserve"> applications.</w:t>
      </w:r>
      <w:r w:rsidR="005B72EB">
        <w:t xml:space="preserve"> </w:t>
      </w:r>
      <w:r w:rsidR="00F71FE6">
        <w:t>These two can somewhat be combined</w:t>
      </w:r>
      <w:r w:rsidRPr="00BB7677">
        <w:t xml:space="preserve">.  It’s </w:t>
      </w:r>
      <w:r w:rsidR="005B72EB">
        <w:t>never</w:t>
      </w:r>
      <w:r w:rsidRPr="00BB7677">
        <w:t xml:space="preserve"> un</w:t>
      </w:r>
      <w:r w:rsidR="005B72EB">
        <w:t>usual</w:t>
      </w:r>
      <w:r w:rsidRPr="00BB7677">
        <w:t xml:space="preserve"> to see a web setup with a failover cluster running a databa</w:t>
      </w:r>
      <w:r w:rsidR="00A97618">
        <w:t>se server in the backend, and a</w:t>
      </w:r>
      <w:r w:rsidRPr="00BB7677">
        <w:t xml:space="preserve"> </w:t>
      </w:r>
      <w:r w:rsidR="00A97618">
        <w:t>network load balancing</w:t>
      </w:r>
      <w:r w:rsidRPr="00BB7677">
        <w:t xml:space="preserve"> cluster running the web frontend connecting to it.</w:t>
      </w:r>
    </w:p>
    <w:p w:rsidR="00994F5C" w:rsidRDefault="00994F5C" w:rsidP="00994F5C">
      <w:pPr>
        <w:pStyle w:val="2"/>
      </w:pPr>
      <w:bookmarkStart w:id="26" w:name="_Toc513228154"/>
      <w:r w:rsidRPr="00BC1432">
        <w:t>Evaluate critically the implemented cluster architecture for operation and performance</w:t>
      </w:r>
      <w:bookmarkEnd w:id="26"/>
    </w:p>
    <w:p w:rsidR="00994F5C" w:rsidRDefault="004A13D0" w:rsidP="00BB7677">
      <w:r>
        <w:t xml:space="preserve">As our experiment was done on the virtual machine, it should have a main sever. Every time the researchers logged in the virtual machine on the platform of SCVMM, there is “Tesla” showing in front of us. So “Tesla” is actually the name of the cluster, which refers to an IP address. That is to say, it is not a real existing machine somewhere in the building, it is just a combination of all of the resources in the implemented cluster that puts them all together into a group. As the construction of the failover cluster had been completed on virtual machine, the software part had been finished. The operating condition is pretty stable on that virtual machine and </w:t>
      </w:r>
      <w:r w:rsidR="007C7E9A">
        <w:t>the operation and performance of the failover cluster seem to be good</w:t>
      </w:r>
      <w:r w:rsidR="008025FC">
        <w:t xml:space="preserve"> [</w:t>
      </w:r>
      <w:r w:rsidR="004B1443">
        <w:t>5</w:t>
      </w:r>
      <w:r w:rsidR="008025FC">
        <w:t>].</w:t>
      </w:r>
      <w:r w:rsidR="007C7E9A">
        <w:t xml:space="preserve"> </w:t>
      </w:r>
    </w:p>
    <w:p w:rsidR="007C7E9A" w:rsidRDefault="007C7E9A" w:rsidP="00BB7677">
      <w:r>
        <w:t>After setting up the failover cluster, the researchers had an experiment on it to test whether it can work properly. The previous system was running on the</w:t>
      </w:r>
      <w:r w:rsidRPr="007C7E9A">
        <w:t xml:space="preserve"> </w:t>
      </w:r>
      <w:r>
        <w:t xml:space="preserve">VM Bridgend, the VM Swansea rested. When shutting down the VM Bridgend suddenly in SCVMM, and waited a second then refreshed the Failover Cluster Manager, it showed that the VM Swansea was on UP state while VM Bridgend was on DOWN state. This phenomenon indicates that the cluster worked quite well when emergency came. </w:t>
      </w:r>
    </w:p>
    <w:p w:rsidR="00BB7677" w:rsidRDefault="007C7E9A" w:rsidP="00477532">
      <w:r>
        <w:t xml:space="preserve">Although the implemented cluster </w:t>
      </w:r>
      <w:r w:rsidR="009A5CE4">
        <w:t>passed the experiment, it was just stable on software. What cannot be guarantee</w:t>
      </w:r>
      <w:r w:rsidR="0074694A">
        <w:t>d</w:t>
      </w:r>
      <w:r w:rsidR="009A5CE4">
        <w:t xml:space="preserve"> is that the basis of the cluster is stable, namely, the physical machine</w:t>
      </w:r>
      <w:r w:rsidR="0074694A">
        <w:t>s</w:t>
      </w:r>
      <w:r w:rsidR="009A5CE4">
        <w:t>.</w:t>
      </w:r>
      <w:r>
        <w:t xml:space="preserve"> </w:t>
      </w:r>
      <w:r w:rsidR="0074694A">
        <w:t xml:space="preserve">The physical machines comprises of physical servers, physical switches and storage disks. These stuff are probably gathered together in the same room or allocated in separated rooms. It can almost make sure that the same kind of devices should be installed together. So the location of these devices seems fairly important to contribute to the stability of the whole cluster. </w:t>
      </w:r>
      <w:r w:rsidR="006C2CAC">
        <w:t xml:space="preserve">We cannot expect what will happen like flood, earthquake, extremely hot weather or fire, which can cause actual damage to the physical machines and the loss of information and processing is irreversible. </w:t>
      </w:r>
    </w:p>
    <w:p w:rsidR="006C2CAC" w:rsidRDefault="006C2CAC" w:rsidP="00477532">
      <w:r>
        <w:t>To make a reliable failover cluster, the room that cluster is being mounted should have security measures like CCTV and locked doors or cabinets. The room should have no windows and it should also be quite inside of the building.</w:t>
      </w:r>
      <w:r w:rsidR="00272247">
        <w:t xml:space="preserve"> What is more, the rooms contain servers should be equipped with air conditioning to cool them down.</w:t>
      </w:r>
      <w:r w:rsidR="00955450">
        <w:t xml:space="preserve"> As these machines are afraid of water, the cluster rooms should be away from water pipes. The position is not recommended in both top floor or bottom floor of the building as there are ceiling leaks on the top floor and building floods on the bottom floor. They are supposed to keep away from the external walls to prevent the wall collapsing to cause damage to the devices by accident.</w:t>
      </w:r>
    </w:p>
    <w:p w:rsidR="00EE7D7C" w:rsidRPr="00834B57" w:rsidRDefault="00EE7D7C" w:rsidP="00EE7D7C">
      <w:pPr>
        <w:pStyle w:val="2"/>
      </w:pPr>
      <w:bookmarkStart w:id="27" w:name="_Toc513228155"/>
      <w:r>
        <w:t>Deployment of software to such a cluster in a cloud-based environment</w:t>
      </w:r>
      <w:bookmarkEnd w:id="27"/>
    </w:p>
    <w:p w:rsidR="00477532" w:rsidRDefault="008A7805" w:rsidP="00477532">
      <w:r>
        <w:t>Build a Windows Server 2012 Failover Cluster study centre on the Windows Azure cloud platform. Much of its work will be to integrate a simulated cluster with an existing Active Directory and iSCSI storage devices</w:t>
      </w:r>
      <w:r w:rsidR="005D6116">
        <w:t xml:space="preserve"> [</w:t>
      </w:r>
      <w:r w:rsidR="004B1443">
        <w:t>6</w:t>
      </w:r>
      <w:r w:rsidR="005D6116">
        <w:t>]</w:t>
      </w:r>
      <w:r>
        <w:t xml:space="preserve">. </w:t>
      </w:r>
    </w:p>
    <w:p w:rsidR="008A7805" w:rsidRDefault="008A7805" w:rsidP="00477532">
      <w:r>
        <w:t>The lab scenario is a good model for failover cluster built on cloud environment</w:t>
      </w:r>
      <w:r w:rsidR="004B1443">
        <w:t>[7]</w:t>
      </w:r>
      <w:r>
        <w:t>. Additional member servers and on-premise conn</w:t>
      </w:r>
      <w:r w:rsidR="004C1586">
        <w:t>ectivity will be added to the Windows Azure cloud.</w:t>
      </w:r>
    </w:p>
    <w:p w:rsidR="008A7805" w:rsidRPr="00477532" w:rsidRDefault="008A7805" w:rsidP="00477532">
      <w:r w:rsidRPr="008A7805">
        <w:rPr>
          <w:noProof/>
          <w:lang w:eastAsia="zh-CN"/>
        </w:rPr>
        <w:drawing>
          <wp:inline distT="0" distB="0" distL="0" distR="0">
            <wp:extent cx="5731510" cy="3051843"/>
            <wp:effectExtent l="0" t="0" r="2540" b="0"/>
            <wp:docPr id="22" name="图片 22" descr="G:\Fancyliu\Download\4442.image_47C1BD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Fancyliu\Download\4442.image_47C1BD14.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051843"/>
                    </a:xfrm>
                    <a:prstGeom prst="rect">
                      <a:avLst/>
                    </a:prstGeom>
                    <a:noFill/>
                    <a:ln>
                      <a:noFill/>
                    </a:ln>
                  </pic:spPr>
                </pic:pic>
              </a:graphicData>
            </a:graphic>
          </wp:inline>
        </w:drawing>
      </w:r>
    </w:p>
    <w:p w:rsidR="005964F7" w:rsidRPr="005964F7" w:rsidRDefault="00BA654D" w:rsidP="00BA654D">
      <w:pPr>
        <w:pStyle w:val="aa"/>
        <w:jc w:val="center"/>
      </w:pPr>
      <w:bookmarkStart w:id="28" w:name="_Toc513228174"/>
      <w:r>
        <w:t xml:space="preserve">Figure </w:t>
      </w:r>
      <w:r w:rsidR="005E3AA9">
        <w:fldChar w:fldCharType="begin"/>
      </w:r>
      <w:r w:rsidR="005E3AA9">
        <w:instrText xml:space="preserve"> SEQ Figure \* ARABIC </w:instrText>
      </w:r>
      <w:r w:rsidR="005E3AA9">
        <w:fldChar w:fldCharType="separate"/>
      </w:r>
      <w:r>
        <w:t>18</w:t>
      </w:r>
      <w:r w:rsidR="005E3AA9">
        <w:fldChar w:fldCharType="end"/>
      </w:r>
      <w:r>
        <w:t xml:space="preserve">:  </w:t>
      </w:r>
      <w:r w:rsidR="008A7805" w:rsidRPr="00BA654D">
        <w:t>Lab Scenario: Windows Server 2012 Failover Cluster</w:t>
      </w:r>
      <w:bookmarkEnd w:id="28"/>
    </w:p>
    <w:p w:rsidR="00F72F3A" w:rsidRDefault="004C1586" w:rsidP="0057093A">
      <w:r>
        <w:t xml:space="preserve">First of all, the researchers need have access to the Windows Azure, have idea of setting up servers, Active Directory Forest, Replica Domain Controller and Storage Server in the Cloud. To start with, following steps is important for configure a Windows Server 2012 Failover Cluster in a </w:t>
      </w:r>
      <w:r w:rsidR="003316C8">
        <w:t>cloud-based study lab environment:</w:t>
      </w:r>
    </w:p>
    <w:p w:rsidR="003316C8" w:rsidRDefault="003316C8" w:rsidP="003316C8">
      <w:pPr>
        <w:pStyle w:val="a3"/>
        <w:numPr>
          <w:ilvl w:val="0"/>
          <w:numId w:val="5"/>
        </w:numPr>
      </w:pPr>
      <w:r>
        <w:t>Arrange cluster node virtual machines on Windows Azure</w:t>
      </w:r>
    </w:p>
    <w:p w:rsidR="003316C8" w:rsidRDefault="003316C8" w:rsidP="003316C8">
      <w:pPr>
        <w:pStyle w:val="a3"/>
        <w:numPr>
          <w:ilvl w:val="0"/>
          <w:numId w:val="5"/>
        </w:numPr>
      </w:pPr>
      <w:r>
        <w:t>Adjust the setting of cluster node virtual machines for abundant availability on Windows Azure</w:t>
      </w:r>
    </w:p>
    <w:p w:rsidR="003316C8" w:rsidRDefault="003316C8" w:rsidP="003316C8">
      <w:pPr>
        <w:pStyle w:val="a3"/>
        <w:numPr>
          <w:ilvl w:val="0"/>
          <w:numId w:val="5"/>
        </w:numPr>
      </w:pPr>
      <w:r>
        <w:t>Setup failover clustering feature while preparing virtual machines</w:t>
      </w:r>
    </w:p>
    <w:p w:rsidR="003316C8" w:rsidRDefault="003316C8" w:rsidP="003316C8">
      <w:pPr>
        <w:pStyle w:val="a3"/>
        <w:numPr>
          <w:ilvl w:val="0"/>
          <w:numId w:val="5"/>
        </w:numPr>
      </w:pPr>
      <w:r>
        <w:t>Generate another failover cluster</w:t>
      </w:r>
    </w:p>
    <w:p w:rsidR="003316C8" w:rsidRDefault="003316C8" w:rsidP="003316C8">
      <w:pPr>
        <w:pStyle w:val="a3"/>
        <w:numPr>
          <w:ilvl w:val="0"/>
          <w:numId w:val="5"/>
        </w:numPr>
      </w:pPr>
      <w:r>
        <w:t>Establish a continuously available clustered file server role</w:t>
      </w:r>
    </w:p>
    <w:p w:rsidR="003316C8" w:rsidRDefault="003316C8" w:rsidP="003316C8">
      <w:pPr>
        <w:pStyle w:val="a3"/>
        <w:numPr>
          <w:ilvl w:val="0"/>
          <w:numId w:val="5"/>
        </w:numPr>
      </w:pPr>
      <w:r>
        <w:t>Import/export virtual machines</w:t>
      </w:r>
      <w:r w:rsidR="00717E95" w:rsidRPr="00717E95">
        <w:t xml:space="preserve"> </w:t>
      </w:r>
      <w:r w:rsidR="00C35830">
        <w:t xml:space="preserve">built on cloud-based </w:t>
      </w:r>
      <w:r w:rsidR="00717E95">
        <w:t>lab</w:t>
      </w:r>
    </w:p>
    <w:p w:rsidR="00862E10" w:rsidRDefault="00862E10" w:rsidP="00862E10">
      <w:pPr>
        <w:rPr>
          <w:shd w:val="clear" w:color="auto" w:fill="FFFFFF"/>
        </w:rPr>
      </w:pPr>
      <w:r>
        <w:rPr>
          <w:shd w:val="clear" w:color="auto" w:fill="FFFFFF"/>
        </w:rPr>
        <w:t xml:space="preserve">Many cloud providers permit researchers to deploy their software across multiple separate and redundant data centres. Nevertheless, they do not offer shared storage (for instance, a SAN), which is </w:t>
      </w:r>
      <w:r w:rsidR="00B71956">
        <w:rPr>
          <w:shd w:val="clear" w:color="auto" w:fill="FFFFFF"/>
        </w:rPr>
        <w:t>an indispensable part</w:t>
      </w:r>
      <w:r>
        <w:rPr>
          <w:shd w:val="clear" w:color="auto" w:fill="FFFFFF"/>
        </w:rPr>
        <w:t xml:space="preserve"> to support </w:t>
      </w:r>
      <w:r w:rsidR="00B71956">
        <w:rPr>
          <w:shd w:val="clear" w:color="auto" w:fill="FFFFFF"/>
        </w:rPr>
        <w:t>previous</w:t>
      </w:r>
      <w:r>
        <w:rPr>
          <w:shd w:val="clear" w:color="auto" w:fill="FFFFFF"/>
        </w:rPr>
        <w:t xml:space="preserve"> Microsoft Wind</w:t>
      </w:r>
      <w:r w:rsidR="00B71956">
        <w:rPr>
          <w:shd w:val="clear" w:color="auto" w:fill="FFFFFF"/>
        </w:rPr>
        <w:t xml:space="preserve">ows Server Failover Clustering throughout </w:t>
      </w:r>
      <w:r>
        <w:rPr>
          <w:shd w:val="clear" w:color="auto" w:fill="FFFFFF"/>
        </w:rPr>
        <w:t>these computing resources. The solution is to use software</w:t>
      </w:r>
      <w:r w:rsidR="00B71956">
        <w:rPr>
          <w:shd w:val="clear" w:color="auto" w:fill="FFFFFF"/>
        </w:rPr>
        <w:t xml:space="preserve"> without SAN</w:t>
      </w:r>
      <w:r>
        <w:rPr>
          <w:shd w:val="clear" w:color="auto" w:fill="FFFFFF"/>
        </w:rPr>
        <w:t xml:space="preserve"> instead of a shared storage to create a high availability cluster using </w:t>
      </w:r>
      <w:r w:rsidR="00B71956">
        <w:rPr>
          <w:shd w:val="clear" w:color="auto" w:fill="FFFFFF"/>
        </w:rPr>
        <w:t>Windows Server Failover Clustering</w:t>
      </w:r>
      <w:r>
        <w:rPr>
          <w:shd w:val="clear" w:color="auto" w:fill="FFFFFF"/>
        </w:rPr>
        <w:t xml:space="preserve"> with local storage. </w:t>
      </w:r>
      <w:r w:rsidR="00B71956">
        <w:rPr>
          <w:shd w:val="clear" w:color="auto" w:fill="FFFFFF"/>
        </w:rPr>
        <w:t>Researchers are able to</w:t>
      </w:r>
      <w:r>
        <w:rPr>
          <w:shd w:val="clear" w:color="auto" w:fill="FFFFFF"/>
        </w:rPr>
        <w:t xml:space="preserve"> deploy a highly available SQL Server Failover Cluster Instance across multiple windows instances in the cloud. </w:t>
      </w:r>
      <w:r w:rsidR="00B71956">
        <w:rPr>
          <w:shd w:val="clear" w:color="auto" w:fill="FFFFFF"/>
        </w:rPr>
        <w:t>If</w:t>
      </w:r>
      <w:r>
        <w:rPr>
          <w:shd w:val="clear" w:color="auto" w:fill="FFFFFF"/>
        </w:rPr>
        <w:t xml:space="preserve"> a failure occurs, </w:t>
      </w:r>
      <w:r w:rsidR="00B71956">
        <w:rPr>
          <w:shd w:val="clear" w:color="auto" w:fill="FFFFFF"/>
        </w:rPr>
        <w:t>Windows Server Failover Clustering</w:t>
      </w:r>
      <w:r>
        <w:rPr>
          <w:shd w:val="clear" w:color="auto" w:fill="FFFFFF"/>
        </w:rPr>
        <w:t xml:space="preserve"> will coordinate the SQL Server failover and restart SQL on another node in the cluster.</w:t>
      </w:r>
    </w:p>
    <w:p w:rsidR="00B71956" w:rsidRDefault="00B71956">
      <w:pPr>
        <w:rPr>
          <w:shd w:val="clear" w:color="auto" w:fill="FFFFFF"/>
        </w:rPr>
      </w:pPr>
      <w:r>
        <w:rPr>
          <w:shd w:val="clear" w:color="auto" w:fill="FFFFFF"/>
        </w:rPr>
        <w:br w:type="page"/>
      </w:r>
    </w:p>
    <w:p w:rsidR="00B71956" w:rsidRDefault="00B71956" w:rsidP="00076B0A">
      <w:pPr>
        <w:pStyle w:val="2"/>
      </w:pPr>
      <w:bookmarkStart w:id="29" w:name="_Toc513228156"/>
      <w:r>
        <w:t>Reference</w:t>
      </w:r>
      <w:bookmarkEnd w:id="29"/>
    </w:p>
    <w:p w:rsidR="001A2D00" w:rsidRDefault="001A2D00" w:rsidP="001A2D00">
      <w:pPr>
        <w:pStyle w:val="a3"/>
        <w:numPr>
          <w:ilvl w:val="0"/>
          <w:numId w:val="6"/>
        </w:numPr>
        <w:ind w:left="567" w:hanging="567"/>
      </w:pPr>
      <w:r>
        <w:rPr>
          <w:rFonts w:hint="eastAsia"/>
        </w:rPr>
        <w:t xml:space="preserve">Y. Liu and J. B. Xu, "Analysis and optimization of fast failure detection and failover for HA cluster-based </w:t>
      </w:r>
      <w:r w:rsidRPr="001A2D00">
        <w:rPr>
          <w:rFonts w:hint="eastAsia"/>
        </w:rPr>
        <w:t>systems," 2010 International Conference on Machine Learning and Cybernetics, Qingdao, 2010, pp. 408-412.</w:t>
      </w:r>
    </w:p>
    <w:p w:rsidR="001A2D00" w:rsidRDefault="001A2D00" w:rsidP="001A2D00">
      <w:pPr>
        <w:pStyle w:val="a3"/>
        <w:numPr>
          <w:ilvl w:val="0"/>
          <w:numId w:val="6"/>
        </w:numPr>
        <w:ind w:left="567" w:hanging="567"/>
      </w:pPr>
      <w:r>
        <w:rPr>
          <w:rFonts w:hint="eastAsia"/>
        </w:rPr>
        <w:t xml:space="preserve">R. Zhang, T. F. Abdelzaher and J. A. Stankovic, "Efficient TCP connection failover in Web server </w:t>
      </w:r>
      <w:r w:rsidRPr="001A2D00">
        <w:rPr>
          <w:rFonts w:hint="eastAsia"/>
        </w:rPr>
        <w:t>clusters," IEEE INFOCOM 2004, 2004, pp. 1219-1228 vol.2.</w:t>
      </w:r>
    </w:p>
    <w:p w:rsidR="001A2D00" w:rsidRDefault="001A2D00" w:rsidP="001A2D00">
      <w:pPr>
        <w:pStyle w:val="a3"/>
        <w:numPr>
          <w:ilvl w:val="0"/>
          <w:numId w:val="6"/>
        </w:numPr>
        <w:ind w:left="567" w:hanging="567"/>
      </w:pPr>
      <w:r>
        <w:rPr>
          <w:rFonts w:hint="eastAsia"/>
        </w:rPr>
        <w:t xml:space="preserve">S. Shimazaki and T. Saito, "SSL Connection Failover in Web Clusters and its </w:t>
      </w:r>
      <w:r w:rsidRPr="001A2D00">
        <w:rPr>
          <w:rFonts w:hint="eastAsia"/>
        </w:rPr>
        <w:t xml:space="preserve">Evaluation," 2009 International Conference on Network-Based Information Systems, Indianapolis, IN, 2009, pp. 254-259. </w:t>
      </w:r>
    </w:p>
    <w:p w:rsidR="004B1443" w:rsidRPr="001A2D00" w:rsidRDefault="004B1443" w:rsidP="004B1443">
      <w:pPr>
        <w:pStyle w:val="a3"/>
        <w:numPr>
          <w:ilvl w:val="0"/>
          <w:numId w:val="6"/>
        </w:numPr>
        <w:ind w:left="567" w:hanging="567"/>
      </w:pPr>
      <w:r w:rsidRPr="001A2D00">
        <w:t xml:space="preserve">Failover Clustering Performance Counters – Part 1 | Clustering and High-Availability. (n.d.). Retrieved May </w:t>
      </w:r>
      <w:r>
        <w:t>1</w:t>
      </w:r>
      <w:r w:rsidRPr="001A2D00">
        <w:t>, 2018, from https://blogs.msdn.microsoft.com/clustering/2009/09/04/failover-clustering-performance-counters-part-1/</w:t>
      </w:r>
      <w:r>
        <w:t>.</w:t>
      </w:r>
    </w:p>
    <w:p w:rsidR="008025FC" w:rsidRPr="001A2D00" w:rsidRDefault="008025FC" w:rsidP="008025FC">
      <w:pPr>
        <w:pStyle w:val="a3"/>
        <w:numPr>
          <w:ilvl w:val="0"/>
          <w:numId w:val="6"/>
        </w:numPr>
        <w:ind w:left="567" w:hanging="567"/>
      </w:pPr>
      <w:r w:rsidRPr="001A2D00">
        <w:t xml:space="preserve">Failover Clustering Performance Counters – Part 3 – Examples | Clustering and High-Availability. (n.d.). Retrieved May </w:t>
      </w:r>
      <w:r w:rsidR="005D6116">
        <w:t>1</w:t>
      </w:r>
      <w:r w:rsidRPr="001A2D00">
        <w:t>, 2018, from https://blogs.msdn.microsoft.com/clustering/2009/10/23/failover-clustering-performance-counters-part-3-examples/</w:t>
      </w:r>
    </w:p>
    <w:p w:rsidR="001A2D00" w:rsidRDefault="001A2D00" w:rsidP="001A2D00">
      <w:pPr>
        <w:pStyle w:val="a3"/>
        <w:numPr>
          <w:ilvl w:val="0"/>
          <w:numId w:val="6"/>
        </w:numPr>
        <w:ind w:left="567" w:hanging="567"/>
      </w:pPr>
      <w:r>
        <w:rPr>
          <w:rFonts w:hint="eastAsia"/>
        </w:rPr>
        <w:t>K. Benz and T. M. Bohnert, "Impact of Pacemaker Failover Configuration on Mean Time to Recovery for Small Cloud C</w:t>
      </w:r>
      <w:r w:rsidRPr="001A2D00">
        <w:rPr>
          <w:rFonts w:hint="eastAsia"/>
        </w:rPr>
        <w:t>lusters," 2014 IEEE 7th International Conference on Cloud Computing, Anchorage, AK, 2014, pp. 384-391.</w:t>
      </w:r>
    </w:p>
    <w:p w:rsidR="005D6116" w:rsidRPr="001A2D00" w:rsidRDefault="001A2D00" w:rsidP="005D6116">
      <w:pPr>
        <w:pStyle w:val="a3"/>
        <w:numPr>
          <w:ilvl w:val="0"/>
          <w:numId w:val="6"/>
        </w:numPr>
        <w:ind w:left="567" w:hanging="567"/>
      </w:pPr>
      <w:r w:rsidRPr="001A2D00">
        <w:t xml:space="preserve">Step-by-Step: Building a Windows Server 2012 Failover Cluster Study Lab in the Cloud with Windows Azure – KeithMayer.com. (n.d.). Retrieved May </w:t>
      </w:r>
      <w:r w:rsidR="005D6116">
        <w:t>1</w:t>
      </w:r>
      <w:r w:rsidRPr="001A2D00">
        <w:t>, 2018, from https://blogs.technet.microsoft.com/keithmayer/2013/02/04/step-by-step-building-a-windows-server-2012-failover-cluster-study-lab-in-the-cloud-with-windows-azure/</w:t>
      </w:r>
      <w:r w:rsidR="005D6116">
        <w:t>.</w:t>
      </w:r>
    </w:p>
    <w:p w:rsidR="001A2D00" w:rsidRPr="00AF14C8" w:rsidRDefault="001A2D00" w:rsidP="001A2D00"/>
    <w:sectPr w:rsidR="001A2D00" w:rsidRPr="00AF14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161F" w:rsidRDefault="0087161F" w:rsidP="0087161F">
      <w:pPr>
        <w:spacing w:after="0" w:line="240" w:lineRule="auto"/>
      </w:pPr>
      <w:r>
        <w:separator/>
      </w:r>
    </w:p>
  </w:endnote>
  <w:endnote w:type="continuationSeparator" w:id="0">
    <w:p w:rsidR="0087161F" w:rsidRDefault="0087161F" w:rsidP="00871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等线 Light">
    <w:altName w:val="DengXian Light"/>
    <w:panose1 w:val="02010600030101010101"/>
    <w:charset w:val="86"/>
    <w:family w:val="auto"/>
    <w:pitch w:val="variable"/>
    <w:sig w:usb0="A00002BF" w:usb1="38CF7CFA" w:usb2="00000016" w:usb3="00000000" w:csb0="0004000F" w:csb1="00000000"/>
  </w:font>
  <w:font w:name="等线">
    <w:altName w:val="SimSu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161F" w:rsidRDefault="0087161F" w:rsidP="0087161F">
      <w:pPr>
        <w:spacing w:after="0" w:line="240" w:lineRule="auto"/>
      </w:pPr>
      <w:r>
        <w:separator/>
      </w:r>
    </w:p>
  </w:footnote>
  <w:footnote w:type="continuationSeparator" w:id="0">
    <w:p w:rsidR="0087161F" w:rsidRDefault="0087161F" w:rsidP="0087161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0F117B"/>
    <w:multiLevelType w:val="hybridMultilevel"/>
    <w:tmpl w:val="BBE01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C5589C"/>
    <w:multiLevelType w:val="hybridMultilevel"/>
    <w:tmpl w:val="1D06C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0E4A54"/>
    <w:multiLevelType w:val="hybridMultilevel"/>
    <w:tmpl w:val="9260D77C"/>
    <w:lvl w:ilvl="0" w:tplc="5E82FCF8">
      <w:start w:val="1"/>
      <w:numFmt w:val="bullet"/>
      <w:lvlText w:val=""/>
      <w:lvlJc w:val="left"/>
      <w:pPr>
        <w:tabs>
          <w:tab w:val="num" w:pos="720"/>
        </w:tabs>
        <w:ind w:left="720" w:hanging="360"/>
      </w:pPr>
      <w:rPr>
        <w:rFonts w:ascii="Wingdings 3" w:hAnsi="Wingdings 3" w:hint="default"/>
      </w:rPr>
    </w:lvl>
    <w:lvl w:ilvl="1" w:tplc="6F34B946" w:tentative="1">
      <w:start w:val="1"/>
      <w:numFmt w:val="bullet"/>
      <w:lvlText w:val=""/>
      <w:lvlJc w:val="left"/>
      <w:pPr>
        <w:tabs>
          <w:tab w:val="num" w:pos="1440"/>
        </w:tabs>
        <w:ind w:left="1440" w:hanging="360"/>
      </w:pPr>
      <w:rPr>
        <w:rFonts w:ascii="Wingdings 3" w:hAnsi="Wingdings 3" w:hint="default"/>
      </w:rPr>
    </w:lvl>
    <w:lvl w:ilvl="2" w:tplc="4802DD96" w:tentative="1">
      <w:start w:val="1"/>
      <w:numFmt w:val="bullet"/>
      <w:lvlText w:val=""/>
      <w:lvlJc w:val="left"/>
      <w:pPr>
        <w:tabs>
          <w:tab w:val="num" w:pos="2160"/>
        </w:tabs>
        <w:ind w:left="2160" w:hanging="360"/>
      </w:pPr>
      <w:rPr>
        <w:rFonts w:ascii="Wingdings 3" w:hAnsi="Wingdings 3" w:hint="default"/>
      </w:rPr>
    </w:lvl>
    <w:lvl w:ilvl="3" w:tplc="7C90065E" w:tentative="1">
      <w:start w:val="1"/>
      <w:numFmt w:val="bullet"/>
      <w:lvlText w:val=""/>
      <w:lvlJc w:val="left"/>
      <w:pPr>
        <w:tabs>
          <w:tab w:val="num" w:pos="2880"/>
        </w:tabs>
        <w:ind w:left="2880" w:hanging="360"/>
      </w:pPr>
      <w:rPr>
        <w:rFonts w:ascii="Wingdings 3" w:hAnsi="Wingdings 3" w:hint="default"/>
      </w:rPr>
    </w:lvl>
    <w:lvl w:ilvl="4" w:tplc="9312BAAC" w:tentative="1">
      <w:start w:val="1"/>
      <w:numFmt w:val="bullet"/>
      <w:lvlText w:val=""/>
      <w:lvlJc w:val="left"/>
      <w:pPr>
        <w:tabs>
          <w:tab w:val="num" w:pos="3600"/>
        </w:tabs>
        <w:ind w:left="3600" w:hanging="360"/>
      </w:pPr>
      <w:rPr>
        <w:rFonts w:ascii="Wingdings 3" w:hAnsi="Wingdings 3" w:hint="default"/>
      </w:rPr>
    </w:lvl>
    <w:lvl w:ilvl="5" w:tplc="CF4068DA" w:tentative="1">
      <w:start w:val="1"/>
      <w:numFmt w:val="bullet"/>
      <w:lvlText w:val=""/>
      <w:lvlJc w:val="left"/>
      <w:pPr>
        <w:tabs>
          <w:tab w:val="num" w:pos="4320"/>
        </w:tabs>
        <w:ind w:left="4320" w:hanging="360"/>
      </w:pPr>
      <w:rPr>
        <w:rFonts w:ascii="Wingdings 3" w:hAnsi="Wingdings 3" w:hint="default"/>
      </w:rPr>
    </w:lvl>
    <w:lvl w:ilvl="6" w:tplc="DEE6CFD4" w:tentative="1">
      <w:start w:val="1"/>
      <w:numFmt w:val="bullet"/>
      <w:lvlText w:val=""/>
      <w:lvlJc w:val="left"/>
      <w:pPr>
        <w:tabs>
          <w:tab w:val="num" w:pos="5040"/>
        </w:tabs>
        <w:ind w:left="5040" w:hanging="360"/>
      </w:pPr>
      <w:rPr>
        <w:rFonts w:ascii="Wingdings 3" w:hAnsi="Wingdings 3" w:hint="default"/>
      </w:rPr>
    </w:lvl>
    <w:lvl w:ilvl="7" w:tplc="7C08AFBC" w:tentative="1">
      <w:start w:val="1"/>
      <w:numFmt w:val="bullet"/>
      <w:lvlText w:val=""/>
      <w:lvlJc w:val="left"/>
      <w:pPr>
        <w:tabs>
          <w:tab w:val="num" w:pos="5760"/>
        </w:tabs>
        <w:ind w:left="5760" w:hanging="360"/>
      </w:pPr>
      <w:rPr>
        <w:rFonts w:ascii="Wingdings 3" w:hAnsi="Wingdings 3" w:hint="default"/>
      </w:rPr>
    </w:lvl>
    <w:lvl w:ilvl="8" w:tplc="3D8C719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49D5C89"/>
    <w:multiLevelType w:val="hybridMultilevel"/>
    <w:tmpl w:val="8E2CC866"/>
    <w:lvl w:ilvl="0" w:tplc="7D0EE082">
      <w:start w:val="1"/>
      <w:numFmt w:val="bullet"/>
      <w:lvlText w:val=""/>
      <w:lvlJc w:val="left"/>
      <w:pPr>
        <w:tabs>
          <w:tab w:val="num" w:pos="720"/>
        </w:tabs>
        <w:ind w:left="720" w:hanging="360"/>
      </w:pPr>
      <w:rPr>
        <w:rFonts w:ascii="Wingdings 3" w:hAnsi="Wingdings 3" w:hint="default"/>
      </w:rPr>
    </w:lvl>
    <w:lvl w:ilvl="1" w:tplc="68923864">
      <w:start w:val="1"/>
      <w:numFmt w:val="bullet"/>
      <w:lvlText w:val=""/>
      <w:lvlJc w:val="left"/>
      <w:pPr>
        <w:tabs>
          <w:tab w:val="num" w:pos="1440"/>
        </w:tabs>
        <w:ind w:left="1440" w:hanging="360"/>
      </w:pPr>
      <w:rPr>
        <w:rFonts w:ascii="Wingdings 3" w:hAnsi="Wingdings 3" w:hint="default"/>
      </w:rPr>
    </w:lvl>
    <w:lvl w:ilvl="2" w:tplc="D0ACED68">
      <w:numFmt w:val="bullet"/>
      <w:lvlText w:val=""/>
      <w:lvlJc w:val="left"/>
      <w:pPr>
        <w:tabs>
          <w:tab w:val="num" w:pos="2160"/>
        </w:tabs>
        <w:ind w:left="2160" w:hanging="360"/>
      </w:pPr>
      <w:rPr>
        <w:rFonts w:ascii="Wingdings 3" w:hAnsi="Wingdings 3" w:hint="default"/>
      </w:rPr>
    </w:lvl>
    <w:lvl w:ilvl="3" w:tplc="62609528" w:tentative="1">
      <w:start w:val="1"/>
      <w:numFmt w:val="bullet"/>
      <w:lvlText w:val=""/>
      <w:lvlJc w:val="left"/>
      <w:pPr>
        <w:tabs>
          <w:tab w:val="num" w:pos="2880"/>
        </w:tabs>
        <w:ind w:left="2880" w:hanging="360"/>
      </w:pPr>
      <w:rPr>
        <w:rFonts w:ascii="Wingdings 3" w:hAnsi="Wingdings 3" w:hint="default"/>
      </w:rPr>
    </w:lvl>
    <w:lvl w:ilvl="4" w:tplc="AB464D84" w:tentative="1">
      <w:start w:val="1"/>
      <w:numFmt w:val="bullet"/>
      <w:lvlText w:val=""/>
      <w:lvlJc w:val="left"/>
      <w:pPr>
        <w:tabs>
          <w:tab w:val="num" w:pos="3600"/>
        </w:tabs>
        <w:ind w:left="3600" w:hanging="360"/>
      </w:pPr>
      <w:rPr>
        <w:rFonts w:ascii="Wingdings 3" w:hAnsi="Wingdings 3" w:hint="default"/>
      </w:rPr>
    </w:lvl>
    <w:lvl w:ilvl="5" w:tplc="25E62D4A" w:tentative="1">
      <w:start w:val="1"/>
      <w:numFmt w:val="bullet"/>
      <w:lvlText w:val=""/>
      <w:lvlJc w:val="left"/>
      <w:pPr>
        <w:tabs>
          <w:tab w:val="num" w:pos="4320"/>
        </w:tabs>
        <w:ind w:left="4320" w:hanging="360"/>
      </w:pPr>
      <w:rPr>
        <w:rFonts w:ascii="Wingdings 3" w:hAnsi="Wingdings 3" w:hint="default"/>
      </w:rPr>
    </w:lvl>
    <w:lvl w:ilvl="6" w:tplc="F9A6205A" w:tentative="1">
      <w:start w:val="1"/>
      <w:numFmt w:val="bullet"/>
      <w:lvlText w:val=""/>
      <w:lvlJc w:val="left"/>
      <w:pPr>
        <w:tabs>
          <w:tab w:val="num" w:pos="5040"/>
        </w:tabs>
        <w:ind w:left="5040" w:hanging="360"/>
      </w:pPr>
      <w:rPr>
        <w:rFonts w:ascii="Wingdings 3" w:hAnsi="Wingdings 3" w:hint="default"/>
      </w:rPr>
    </w:lvl>
    <w:lvl w:ilvl="7" w:tplc="62665F14" w:tentative="1">
      <w:start w:val="1"/>
      <w:numFmt w:val="bullet"/>
      <w:lvlText w:val=""/>
      <w:lvlJc w:val="left"/>
      <w:pPr>
        <w:tabs>
          <w:tab w:val="num" w:pos="5760"/>
        </w:tabs>
        <w:ind w:left="5760" w:hanging="360"/>
      </w:pPr>
      <w:rPr>
        <w:rFonts w:ascii="Wingdings 3" w:hAnsi="Wingdings 3" w:hint="default"/>
      </w:rPr>
    </w:lvl>
    <w:lvl w:ilvl="8" w:tplc="DCFAE61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37A0A2E"/>
    <w:multiLevelType w:val="hybridMultilevel"/>
    <w:tmpl w:val="947E4BDA"/>
    <w:lvl w:ilvl="0" w:tplc="76DC4D34">
      <w:start w:val="1"/>
      <w:numFmt w:val="bullet"/>
      <w:lvlText w:val=""/>
      <w:lvlJc w:val="left"/>
      <w:pPr>
        <w:tabs>
          <w:tab w:val="num" w:pos="720"/>
        </w:tabs>
        <w:ind w:left="720" w:hanging="360"/>
      </w:pPr>
      <w:rPr>
        <w:rFonts w:ascii="Wingdings 3" w:hAnsi="Wingdings 3" w:hint="default"/>
      </w:rPr>
    </w:lvl>
    <w:lvl w:ilvl="1" w:tplc="4FCC946C" w:tentative="1">
      <w:start w:val="1"/>
      <w:numFmt w:val="bullet"/>
      <w:lvlText w:val=""/>
      <w:lvlJc w:val="left"/>
      <w:pPr>
        <w:tabs>
          <w:tab w:val="num" w:pos="1440"/>
        </w:tabs>
        <w:ind w:left="1440" w:hanging="360"/>
      </w:pPr>
      <w:rPr>
        <w:rFonts w:ascii="Wingdings 3" w:hAnsi="Wingdings 3" w:hint="default"/>
      </w:rPr>
    </w:lvl>
    <w:lvl w:ilvl="2" w:tplc="848EC9D2" w:tentative="1">
      <w:start w:val="1"/>
      <w:numFmt w:val="bullet"/>
      <w:lvlText w:val=""/>
      <w:lvlJc w:val="left"/>
      <w:pPr>
        <w:tabs>
          <w:tab w:val="num" w:pos="2160"/>
        </w:tabs>
        <w:ind w:left="2160" w:hanging="360"/>
      </w:pPr>
      <w:rPr>
        <w:rFonts w:ascii="Wingdings 3" w:hAnsi="Wingdings 3" w:hint="default"/>
      </w:rPr>
    </w:lvl>
    <w:lvl w:ilvl="3" w:tplc="1F7ADC84" w:tentative="1">
      <w:start w:val="1"/>
      <w:numFmt w:val="bullet"/>
      <w:lvlText w:val=""/>
      <w:lvlJc w:val="left"/>
      <w:pPr>
        <w:tabs>
          <w:tab w:val="num" w:pos="2880"/>
        </w:tabs>
        <w:ind w:left="2880" w:hanging="360"/>
      </w:pPr>
      <w:rPr>
        <w:rFonts w:ascii="Wingdings 3" w:hAnsi="Wingdings 3" w:hint="default"/>
      </w:rPr>
    </w:lvl>
    <w:lvl w:ilvl="4" w:tplc="3F10BE1A" w:tentative="1">
      <w:start w:val="1"/>
      <w:numFmt w:val="bullet"/>
      <w:lvlText w:val=""/>
      <w:lvlJc w:val="left"/>
      <w:pPr>
        <w:tabs>
          <w:tab w:val="num" w:pos="3600"/>
        </w:tabs>
        <w:ind w:left="3600" w:hanging="360"/>
      </w:pPr>
      <w:rPr>
        <w:rFonts w:ascii="Wingdings 3" w:hAnsi="Wingdings 3" w:hint="default"/>
      </w:rPr>
    </w:lvl>
    <w:lvl w:ilvl="5" w:tplc="9F18002C" w:tentative="1">
      <w:start w:val="1"/>
      <w:numFmt w:val="bullet"/>
      <w:lvlText w:val=""/>
      <w:lvlJc w:val="left"/>
      <w:pPr>
        <w:tabs>
          <w:tab w:val="num" w:pos="4320"/>
        </w:tabs>
        <w:ind w:left="4320" w:hanging="360"/>
      </w:pPr>
      <w:rPr>
        <w:rFonts w:ascii="Wingdings 3" w:hAnsi="Wingdings 3" w:hint="default"/>
      </w:rPr>
    </w:lvl>
    <w:lvl w:ilvl="6" w:tplc="F5427EA2" w:tentative="1">
      <w:start w:val="1"/>
      <w:numFmt w:val="bullet"/>
      <w:lvlText w:val=""/>
      <w:lvlJc w:val="left"/>
      <w:pPr>
        <w:tabs>
          <w:tab w:val="num" w:pos="5040"/>
        </w:tabs>
        <w:ind w:left="5040" w:hanging="360"/>
      </w:pPr>
      <w:rPr>
        <w:rFonts w:ascii="Wingdings 3" w:hAnsi="Wingdings 3" w:hint="default"/>
      </w:rPr>
    </w:lvl>
    <w:lvl w:ilvl="7" w:tplc="97EE26B2" w:tentative="1">
      <w:start w:val="1"/>
      <w:numFmt w:val="bullet"/>
      <w:lvlText w:val=""/>
      <w:lvlJc w:val="left"/>
      <w:pPr>
        <w:tabs>
          <w:tab w:val="num" w:pos="5760"/>
        </w:tabs>
        <w:ind w:left="5760" w:hanging="360"/>
      </w:pPr>
      <w:rPr>
        <w:rFonts w:ascii="Wingdings 3" w:hAnsi="Wingdings 3" w:hint="default"/>
      </w:rPr>
    </w:lvl>
    <w:lvl w:ilvl="8" w:tplc="C7EAD6A2"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7522666E"/>
    <w:multiLevelType w:val="hybridMultilevel"/>
    <w:tmpl w:val="CA28DC56"/>
    <w:lvl w:ilvl="0" w:tplc="513CDAEE">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3078"/>
    <w:rsid w:val="00006CDC"/>
    <w:rsid w:val="00021FB4"/>
    <w:rsid w:val="00076B0A"/>
    <w:rsid w:val="000A4F4C"/>
    <w:rsid w:val="000C585A"/>
    <w:rsid w:val="00110972"/>
    <w:rsid w:val="00146E2D"/>
    <w:rsid w:val="0017456D"/>
    <w:rsid w:val="001A0B6E"/>
    <w:rsid w:val="001A2D00"/>
    <w:rsid w:val="001C35E7"/>
    <w:rsid w:val="001F09A3"/>
    <w:rsid w:val="00201000"/>
    <w:rsid w:val="00234309"/>
    <w:rsid w:val="00237B51"/>
    <w:rsid w:val="00243DF9"/>
    <w:rsid w:val="00252D17"/>
    <w:rsid w:val="00270870"/>
    <w:rsid w:val="00272247"/>
    <w:rsid w:val="00310E15"/>
    <w:rsid w:val="003316C8"/>
    <w:rsid w:val="00336393"/>
    <w:rsid w:val="00371793"/>
    <w:rsid w:val="003B7EDE"/>
    <w:rsid w:val="003F0D57"/>
    <w:rsid w:val="003F6D29"/>
    <w:rsid w:val="00400D25"/>
    <w:rsid w:val="00416B5C"/>
    <w:rsid w:val="00423ECA"/>
    <w:rsid w:val="004261C7"/>
    <w:rsid w:val="0043129A"/>
    <w:rsid w:val="004332B6"/>
    <w:rsid w:val="004449BF"/>
    <w:rsid w:val="00477532"/>
    <w:rsid w:val="00483A71"/>
    <w:rsid w:val="00490BEC"/>
    <w:rsid w:val="004A13D0"/>
    <w:rsid w:val="004B1443"/>
    <w:rsid w:val="004C1586"/>
    <w:rsid w:val="004C537A"/>
    <w:rsid w:val="004E6050"/>
    <w:rsid w:val="004F1734"/>
    <w:rsid w:val="004F3E17"/>
    <w:rsid w:val="00504DDA"/>
    <w:rsid w:val="00563D82"/>
    <w:rsid w:val="0057093A"/>
    <w:rsid w:val="005964F7"/>
    <w:rsid w:val="005B72EB"/>
    <w:rsid w:val="005D6116"/>
    <w:rsid w:val="005E3AA9"/>
    <w:rsid w:val="00642302"/>
    <w:rsid w:val="006A1580"/>
    <w:rsid w:val="006C2CAC"/>
    <w:rsid w:val="006C2FDF"/>
    <w:rsid w:val="006E075E"/>
    <w:rsid w:val="006F1048"/>
    <w:rsid w:val="006F4794"/>
    <w:rsid w:val="006F7F9F"/>
    <w:rsid w:val="00717E95"/>
    <w:rsid w:val="007307DF"/>
    <w:rsid w:val="00743662"/>
    <w:rsid w:val="0074694A"/>
    <w:rsid w:val="00754EE2"/>
    <w:rsid w:val="007C7E9A"/>
    <w:rsid w:val="008025FC"/>
    <w:rsid w:val="00844960"/>
    <w:rsid w:val="00862E10"/>
    <w:rsid w:val="0087161F"/>
    <w:rsid w:val="00874310"/>
    <w:rsid w:val="0087600F"/>
    <w:rsid w:val="0088440D"/>
    <w:rsid w:val="00887B4D"/>
    <w:rsid w:val="008A7805"/>
    <w:rsid w:val="00936725"/>
    <w:rsid w:val="00955450"/>
    <w:rsid w:val="0096708F"/>
    <w:rsid w:val="00994F5C"/>
    <w:rsid w:val="009A5CE4"/>
    <w:rsid w:val="009F1134"/>
    <w:rsid w:val="00A81971"/>
    <w:rsid w:val="00A97618"/>
    <w:rsid w:val="00AA67FE"/>
    <w:rsid w:val="00AC3BFB"/>
    <w:rsid w:val="00AE35B1"/>
    <w:rsid w:val="00AF14C8"/>
    <w:rsid w:val="00B3714E"/>
    <w:rsid w:val="00B4260A"/>
    <w:rsid w:val="00B43C48"/>
    <w:rsid w:val="00B63078"/>
    <w:rsid w:val="00B71956"/>
    <w:rsid w:val="00BA654D"/>
    <w:rsid w:val="00BB7677"/>
    <w:rsid w:val="00BE0F77"/>
    <w:rsid w:val="00C142E8"/>
    <w:rsid w:val="00C15A92"/>
    <w:rsid w:val="00C22319"/>
    <w:rsid w:val="00C35830"/>
    <w:rsid w:val="00C44B6F"/>
    <w:rsid w:val="00C66129"/>
    <w:rsid w:val="00C926C1"/>
    <w:rsid w:val="00CB79E7"/>
    <w:rsid w:val="00CC6ABE"/>
    <w:rsid w:val="00CD39F3"/>
    <w:rsid w:val="00CD498A"/>
    <w:rsid w:val="00CF5AA1"/>
    <w:rsid w:val="00D42856"/>
    <w:rsid w:val="00D632B7"/>
    <w:rsid w:val="00D940F8"/>
    <w:rsid w:val="00E13BBC"/>
    <w:rsid w:val="00E46D3F"/>
    <w:rsid w:val="00E81108"/>
    <w:rsid w:val="00E97396"/>
    <w:rsid w:val="00EB1F94"/>
    <w:rsid w:val="00EC4632"/>
    <w:rsid w:val="00EE7D7C"/>
    <w:rsid w:val="00F1167C"/>
    <w:rsid w:val="00F12983"/>
    <w:rsid w:val="00F2120C"/>
    <w:rsid w:val="00F26BEC"/>
    <w:rsid w:val="00F71FE6"/>
    <w:rsid w:val="00F72F3A"/>
    <w:rsid w:val="00F94572"/>
    <w:rsid w:val="00FA34ED"/>
    <w:rsid w:val="00FD51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FC058EB3-C26E-4CBA-8A3F-3D2ED0E5E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宋体"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Char"/>
    <w:uiPriority w:val="9"/>
    <w:qFormat/>
    <w:rsid w:val="00AF14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Char"/>
    <w:uiPriority w:val="9"/>
    <w:unhideWhenUsed/>
    <w:qFormat/>
    <w:rsid w:val="00AF14C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Char"/>
    <w:uiPriority w:val="9"/>
    <w:unhideWhenUsed/>
    <w:qFormat/>
    <w:rsid w:val="00C142E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AF14C8"/>
    <w:rPr>
      <w:rFonts w:asciiTheme="majorHAnsi" w:eastAsiaTheme="majorEastAsia" w:hAnsiTheme="majorHAnsi" w:cstheme="majorBidi"/>
      <w:color w:val="2E74B5" w:themeColor="accent1" w:themeShade="BF"/>
      <w:sz w:val="32"/>
      <w:szCs w:val="32"/>
    </w:rPr>
  </w:style>
  <w:style w:type="character" w:customStyle="1" w:styleId="2Char">
    <w:name w:val="标题 2 Char"/>
    <w:basedOn w:val="a0"/>
    <w:link w:val="2"/>
    <w:uiPriority w:val="9"/>
    <w:rsid w:val="00AF14C8"/>
    <w:rPr>
      <w:rFonts w:asciiTheme="majorHAnsi" w:eastAsiaTheme="majorEastAsia" w:hAnsiTheme="majorHAnsi" w:cstheme="majorBidi"/>
      <w:color w:val="2E74B5" w:themeColor="accent1" w:themeShade="BF"/>
      <w:sz w:val="26"/>
      <w:szCs w:val="26"/>
    </w:rPr>
  </w:style>
  <w:style w:type="character" w:customStyle="1" w:styleId="3Char">
    <w:name w:val="标题 3 Char"/>
    <w:basedOn w:val="a0"/>
    <w:link w:val="3"/>
    <w:uiPriority w:val="9"/>
    <w:rsid w:val="00C142E8"/>
    <w:rPr>
      <w:rFonts w:asciiTheme="majorHAnsi" w:eastAsiaTheme="majorEastAsia" w:hAnsiTheme="majorHAnsi" w:cstheme="majorBidi"/>
      <w:color w:val="1F4D78" w:themeColor="accent1" w:themeShade="7F"/>
      <w:sz w:val="24"/>
      <w:szCs w:val="24"/>
    </w:rPr>
  </w:style>
  <w:style w:type="paragraph" w:styleId="a3">
    <w:name w:val="List Paragraph"/>
    <w:basedOn w:val="a"/>
    <w:uiPriority w:val="34"/>
    <w:qFormat/>
    <w:rsid w:val="00483A71"/>
    <w:pPr>
      <w:ind w:left="720"/>
      <w:contextualSpacing/>
    </w:pPr>
  </w:style>
  <w:style w:type="paragraph" w:styleId="a4">
    <w:name w:val="header"/>
    <w:basedOn w:val="a"/>
    <w:link w:val="Char"/>
    <w:uiPriority w:val="99"/>
    <w:unhideWhenUsed/>
    <w:rsid w:val="0087161F"/>
    <w:pPr>
      <w:tabs>
        <w:tab w:val="center" w:pos="4153"/>
        <w:tab w:val="right" w:pos="8306"/>
      </w:tabs>
      <w:spacing w:after="0" w:line="240" w:lineRule="auto"/>
    </w:pPr>
  </w:style>
  <w:style w:type="character" w:customStyle="1" w:styleId="Char">
    <w:name w:val="页眉 Char"/>
    <w:basedOn w:val="a0"/>
    <w:link w:val="a4"/>
    <w:uiPriority w:val="99"/>
    <w:rsid w:val="0087161F"/>
  </w:style>
  <w:style w:type="paragraph" w:styleId="a5">
    <w:name w:val="footer"/>
    <w:basedOn w:val="a"/>
    <w:link w:val="Char0"/>
    <w:uiPriority w:val="99"/>
    <w:unhideWhenUsed/>
    <w:rsid w:val="0087161F"/>
    <w:pPr>
      <w:tabs>
        <w:tab w:val="center" w:pos="4153"/>
        <w:tab w:val="right" w:pos="8306"/>
      </w:tabs>
      <w:spacing w:after="0" w:line="240" w:lineRule="auto"/>
    </w:pPr>
  </w:style>
  <w:style w:type="character" w:customStyle="1" w:styleId="Char0">
    <w:name w:val="页脚 Char"/>
    <w:basedOn w:val="a0"/>
    <w:link w:val="a5"/>
    <w:uiPriority w:val="99"/>
    <w:rsid w:val="0087161F"/>
  </w:style>
  <w:style w:type="paragraph" w:styleId="a6">
    <w:name w:val="Normal (Web)"/>
    <w:basedOn w:val="a"/>
    <w:uiPriority w:val="99"/>
    <w:semiHidden/>
    <w:unhideWhenUsed/>
    <w:rsid w:val="0087161F"/>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a7">
    <w:name w:val="Hyperlink"/>
    <w:basedOn w:val="a0"/>
    <w:uiPriority w:val="99"/>
    <w:unhideWhenUsed/>
    <w:rsid w:val="0087161F"/>
    <w:rPr>
      <w:color w:val="0000FF"/>
      <w:u w:val="single"/>
    </w:rPr>
  </w:style>
  <w:style w:type="character" w:styleId="a8">
    <w:name w:val="Emphasis"/>
    <w:basedOn w:val="a0"/>
    <w:uiPriority w:val="20"/>
    <w:qFormat/>
    <w:rsid w:val="008A7805"/>
    <w:rPr>
      <w:i/>
      <w:iCs/>
    </w:rPr>
  </w:style>
  <w:style w:type="character" w:styleId="a9">
    <w:name w:val="Intense Emphasis"/>
    <w:basedOn w:val="a0"/>
    <w:uiPriority w:val="21"/>
    <w:qFormat/>
    <w:rsid w:val="004449BF"/>
    <w:rPr>
      <w:i/>
      <w:iCs/>
      <w:color w:val="5B9BD5" w:themeColor="accent1"/>
    </w:rPr>
  </w:style>
  <w:style w:type="paragraph" w:styleId="TOC">
    <w:name w:val="TOC Heading"/>
    <w:basedOn w:val="1"/>
    <w:next w:val="a"/>
    <w:uiPriority w:val="39"/>
    <w:unhideWhenUsed/>
    <w:qFormat/>
    <w:rsid w:val="004449BF"/>
    <w:pPr>
      <w:outlineLvl w:val="9"/>
    </w:pPr>
    <w:rPr>
      <w:lang w:eastAsia="zh-CN"/>
    </w:rPr>
  </w:style>
  <w:style w:type="paragraph" w:styleId="20">
    <w:name w:val="toc 2"/>
    <w:basedOn w:val="a"/>
    <w:next w:val="a"/>
    <w:autoRedefine/>
    <w:uiPriority w:val="39"/>
    <w:unhideWhenUsed/>
    <w:rsid w:val="004449BF"/>
    <w:pPr>
      <w:spacing w:after="100"/>
      <w:ind w:left="220"/>
    </w:pPr>
  </w:style>
  <w:style w:type="paragraph" w:styleId="30">
    <w:name w:val="toc 3"/>
    <w:basedOn w:val="a"/>
    <w:next w:val="a"/>
    <w:autoRedefine/>
    <w:uiPriority w:val="39"/>
    <w:unhideWhenUsed/>
    <w:rsid w:val="004449BF"/>
    <w:pPr>
      <w:spacing w:after="100"/>
      <w:ind w:left="440"/>
    </w:pPr>
  </w:style>
  <w:style w:type="paragraph" w:styleId="10">
    <w:name w:val="toc 1"/>
    <w:basedOn w:val="a"/>
    <w:next w:val="a"/>
    <w:autoRedefine/>
    <w:uiPriority w:val="39"/>
    <w:unhideWhenUsed/>
    <w:rsid w:val="004449BF"/>
    <w:pPr>
      <w:spacing w:after="100"/>
    </w:pPr>
  </w:style>
  <w:style w:type="paragraph" w:styleId="aa">
    <w:name w:val="caption"/>
    <w:basedOn w:val="a"/>
    <w:next w:val="a"/>
    <w:uiPriority w:val="35"/>
    <w:unhideWhenUsed/>
    <w:qFormat/>
    <w:rsid w:val="00AA67FE"/>
    <w:pPr>
      <w:spacing w:after="200" w:line="240" w:lineRule="auto"/>
    </w:pPr>
    <w:rPr>
      <w:i/>
      <w:iCs/>
      <w:color w:val="44546A" w:themeColor="text2"/>
      <w:sz w:val="18"/>
      <w:szCs w:val="18"/>
    </w:rPr>
  </w:style>
  <w:style w:type="paragraph" w:styleId="ab">
    <w:name w:val="table of figures"/>
    <w:basedOn w:val="a"/>
    <w:next w:val="a"/>
    <w:uiPriority w:val="99"/>
    <w:unhideWhenUsed/>
    <w:rsid w:val="006C2FD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4188635">
      <w:bodyDiv w:val="1"/>
      <w:marLeft w:val="0"/>
      <w:marRight w:val="0"/>
      <w:marTop w:val="0"/>
      <w:marBottom w:val="0"/>
      <w:divBdr>
        <w:top w:val="none" w:sz="0" w:space="0" w:color="auto"/>
        <w:left w:val="none" w:sz="0" w:space="0" w:color="auto"/>
        <w:bottom w:val="none" w:sz="0" w:space="0" w:color="auto"/>
        <w:right w:val="none" w:sz="0" w:space="0" w:color="auto"/>
      </w:divBdr>
    </w:div>
    <w:div w:id="957643321">
      <w:bodyDiv w:val="1"/>
      <w:marLeft w:val="0"/>
      <w:marRight w:val="0"/>
      <w:marTop w:val="0"/>
      <w:marBottom w:val="0"/>
      <w:divBdr>
        <w:top w:val="none" w:sz="0" w:space="0" w:color="auto"/>
        <w:left w:val="none" w:sz="0" w:space="0" w:color="auto"/>
        <w:bottom w:val="none" w:sz="0" w:space="0" w:color="auto"/>
        <w:right w:val="none" w:sz="0" w:space="0" w:color="auto"/>
      </w:divBdr>
      <w:divsChild>
        <w:div w:id="1832478233">
          <w:marLeft w:val="547"/>
          <w:marRight w:val="0"/>
          <w:marTop w:val="200"/>
          <w:marBottom w:val="0"/>
          <w:divBdr>
            <w:top w:val="none" w:sz="0" w:space="0" w:color="auto"/>
            <w:left w:val="none" w:sz="0" w:space="0" w:color="auto"/>
            <w:bottom w:val="none" w:sz="0" w:space="0" w:color="auto"/>
            <w:right w:val="none" w:sz="0" w:space="0" w:color="auto"/>
          </w:divBdr>
        </w:div>
        <w:div w:id="1453093863">
          <w:marLeft w:val="547"/>
          <w:marRight w:val="0"/>
          <w:marTop w:val="200"/>
          <w:marBottom w:val="0"/>
          <w:divBdr>
            <w:top w:val="none" w:sz="0" w:space="0" w:color="auto"/>
            <w:left w:val="none" w:sz="0" w:space="0" w:color="auto"/>
            <w:bottom w:val="none" w:sz="0" w:space="0" w:color="auto"/>
            <w:right w:val="none" w:sz="0" w:space="0" w:color="auto"/>
          </w:divBdr>
        </w:div>
        <w:div w:id="716197758">
          <w:marLeft w:val="547"/>
          <w:marRight w:val="0"/>
          <w:marTop w:val="200"/>
          <w:marBottom w:val="0"/>
          <w:divBdr>
            <w:top w:val="none" w:sz="0" w:space="0" w:color="auto"/>
            <w:left w:val="none" w:sz="0" w:space="0" w:color="auto"/>
            <w:bottom w:val="none" w:sz="0" w:space="0" w:color="auto"/>
            <w:right w:val="none" w:sz="0" w:space="0" w:color="auto"/>
          </w:divBdr>
        </w:div>
        <w:div w:id="1994866038">
          <w:marLeft w:val="547"/>
          <w:marRight w:val="0"/>
          <w:marTop w:val="200"/>
          <w:marBottom w:val="0"/>
          <w:divBdr>
            <w:top w:val="none" w:sz="0" w:space="0" w:color="auto"/>
            <w:left w:val="none" w:sz="0" w:space="0" w:color="auto"/>
            <w:bottom w:val="none" w:sz="0" w:space="0" w:color="auto"/>
            <w:right w:val="none" w:sz="0" w:space="0" w:color="auto"/>
          </w:divBdr>
        </w:div>
        <w:div w:id="2104496441">
          <w:marLeft w:val="547"/>
          <w:marRight w:val="0"/>
          <w:marTop w:val="200"/>
          <w:marBottom w:val="0"/>
          <w:divBdr>
            <w:top w:val="none" w:sz="0" w:space="0" w:color="auto"/>
            <w:left w:val="none" w:sz="0" w:space="0" w:color="auto"/>
            <w:bottom w:val="none" w:sz="0" w:space="0" w:color="auto"/>
            <w:right w:val="none" w:sz="0" w:space="0" w:color="auto"/>
          </w:divBdr>
        </w:div>
      </w:divsChild>
    </w:div>
    <w:div w:id="974914040">
      <w:bodyDiv w:val="1"/>
      <w:marLeft w:val="0"/>
      <w:marRight w:val="0"/>
      <w:marTop w:val="0"/>
      <w:marBottom w:val="0"/>
      <w:divBdr>
        <w:top w:val="none" w:sz="0" w:space="0" w:color="auto"/>
        <w:left w:val="none" w:sz="0" w:space="0" w:color="auto"/>
        <w:bottom w:val="none" w:sz="0" w:space="0" w:color="auto"/>
        <w:right w:val="none" w:sz="0" w:space="0" w:color="auto"/>
      </w:divBdr>
      <w:divsChild>
        <w:div w:id="803429080">
          <w:marLeft w:val="547"/>
          <w:marRight w:val="0"/>
          <w:marTop w:val="200"/>
          <w:marBottom w:val="0"/>
          <w:divBdr>
            <w:top w:val="none" w:sz="0" w:space="0" w:color="auto"/>
            <w:left w:val="none" w:sz="0" w:space="0" w:color="auto"/>
            <w:bottom w:val="none" w:sz="0" w:space="0" w:color="auto"/>
            <w:right w:val="none" w:sz="0" w:space="0" w:color="auto"/>
          </w:divBdr>
        </w:div>
      </w:divsChild>
    </w:div>
    <w:div w:id="1154175732">
      <w:bodyDiv w:val="1"/>
      <w:marLeft w:val="0"/>
      <w:marRight w:val="0"/>
      <w:marTop w:val="0"/>
      <w:marBottom w:val="0"/>
      <w:divBdr>
        <w:top w:val="none" w:sz="0" w:space="0" w:color="auto"/>
        <w:left w:val="none" w:sz="0" w:space="0" w:color="auto"/>
        <w:bottom w:val="none" w:sz="0" w:space="0" w:color="auto"/>
        <w:right w:val="none" w:sz="0" w:space="0" w:color="auto"/>
      </w:divBdr>
      <w:divsChild>
        <w:div w:id="891305780">
          <w:marLeft w:val="547"/>
          <w:marRight w:val="0"/>
          <w:marTop w:val="200"/>
          <w:marBottom w:val="0"/>
          <w:divBdr>
            <w:top w:val="none" w:sz="0" w:space="0" w:color="auto"/>
            <w:left w:val="none" w:sz="0" w:space="0" w:color="auto"/>
            <w:bottom w:val="none" w:sz="0" w:space="0" w:color="auto"/>
            <w:right w:val="none" w:sz="0" w:space="0" w:color="auto"/>
          </w:divBdr>
        </w:div>
      </w:divsChild>
    </w:div>
    <w:div w:id="1237521354">
      <w:bodyDiv w:val="1"/>
      <w:marLeft w:val="0"/>
      <w:marRight w:val="0"/>
      <w:marTop w:val="0"/>
      <w:marBottom w:val="0"/>
      <w:divBdr>
        <w:top w:val="none" w:sz="0" w:space="0" w:color="auto"/>
        <w:left w:val="none" w:sz="0" w:space="0" w:color="auto"/>
        <w:bottom w:val="none" w:sz="0" w:space="0" w:color="auto"/>
        <w:right w:val="none" w:sz="0" w:space="0" w:color="auto"/>
      </w:divBdr>
      <w:divsChild>
        <w:div w:id="772358446">
          <w:marLeft w:val="1166"/>
          <w:marRight w:val="0"/>
          <w:marTop w:val="200"/>
          <w:marBottom w:val="0"/>
          <w:divBdr>
            <w:top w:val="none" w:sz="0" w:space="0" w:color="auto"/>
            <w:left w:val="none" w:sz="0" w:space="0" w:color="auto"/>
            <w:bottom w:val="none" w:sz="0" w:space="0" w:color="auto"/>
            <w:right w:val="none" w:sz="0" w:space="0" w:color="auto"/>
          </w:divBdr>
        </w:div>
        <w:div w:id="1383167209">
          <w:marLeft w:val="1800"/>
          <w:marRight w:val="0"/>
          <w:marTop w:val="200"/>
          <w:marBottom w:val="0"/>
          <w:divBdr>
            <w:top w:val="none" w:sz="0" w:space="0" w:color="auto"/>
            <w:left w:val="none" w:sz="0" w:space="0" w:color="auto"/>
            <w:bottom w:val="none" w:sz="0" w:space="0" w:color="auto"/>
            <w:right w:val="none" w:sz="0" w:space="0" w:color="auto"/>
          </w:divBdr>
        </w:div>
      </w:divsChild>
    </w:div>
    <w:div w:id="153191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0040D-8E8D-40EB-A4DF-38298B339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550</TotalTime>
  <Pages>17</Pages>
  <Words>3154</Words>
  <Characters>17981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Zhen Liu (1704102)</dc:creator>
  <cp:keywords/>
  <dc:description/>
  <cp:lastModifiedBy>fancy liu</cp:lastModifiedBy>
  <cp:revision>80</cp:revision>
  <dcterms:created xsi:type="dcterms:W3CDTF">2018-04-26T08:41:00Z</dcterms:created>
  <dcterms:modified xsi:type="dcterms:W3CDTF">2018-05-04T19:14:00Z</dcterms:modified>
</cp:coreProperties>
</file>