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BF53D" w14:textId="77777777" w:rsidR="005C6A31" w:rsidRPr="005C6A31" w:rsidRDefault="005C6A31" w:rsidP="005C6A31">
      <w:r w:rsidRPr="005C6A31">
        <w:rPr>
          <w:lang w:val="en-US"/>
        </w:rPr>
        <w:t>The definition of leader is complex and varies depending on people's understanding; however, a leader is characterized as someone who sets a vision, maintains flexibility, inspires people to follow the vision and develops strategic plans to achieve goals by empowering the followers to bring in change, creativity and innovation (Western, 2008).</w:t>
      </w:r>
    </w:p>
    <w:p w14:paraId="332C1F98" w14:textId="77777777" w:rsidR="005C6A31" w:rsidRPr="005C6A31" w:rsidRDefault="005C6A31" w:rsidP="005C6A31">
      <w:r w:rsidRPr="005C6A31">
        <w:rPr>
          <w:lang w:val="en-US"/>
        </w:rPr>
        <w:t>Leadership is the course of action a leader takes to achieve the organization's goals. Throughout the process, leaders use different approaches based on the traits and qualities which define the leadership styles (Western, 2008).</w:t>
      </w:r>
    </w:p>
    <w:p w14:paraId="3EC4DC91" w14:textId="77777777" w:rsidR="005C6A31" w:rsidRPr="005C6A31" w:rsidRDefault="005C6A31" w:rsidP="005C6A31">
      <w:r w:rsidRPr="005C6A31">
        <w:rPr>
          <w:lang w:val="en-US"/>
        </w:rPr>
        <w:t>The concept of leadership  uses various theories  and styles such as Great-man Theory, Contingency theory, Trait Theory and Behavior Theory, Process Leadership Theory (Khan, 2016).</w:t>
      </w:r>
    </w:p>
    <w:p w14:paraId="059F892F" w14:textId="77777777" w:rsidR="005C6A31" w:rsidRPr="005C6A31" w:rsidRDefault="005C6A31" w:rsidP="005C6A31">
      <w:r w:rsidRPr="005C6A31">
        <w:rPr>
          <w:lang w:val="en-US"/>
        </w:rPr>
        <w:t>Culture dramatically influences leadership, which upholds customary norms, customs, and beliefs. The links between corporate ethics and organizational leadership improve organizational life for the benefit of the organization's workers and the general public. According to the research, both employee perceptions of an executive's transactional or transformational leadership style had a high positive correlation (</w:t>
      </w:r>
      <w:proofErr w:type="spellStart"/>
      <w:r w:rsidRPr="005C6A31">
        <w:rPr>
          <w:lang w:val="en-US"/>
        </w:rPr>
        <w:t>Nanjundeswaraswamy</w:t>
      </w:r>
      <w:proofErr w:type="spellEnd"/>
      <w:r w:rsidRPr="005C6A31">
        <w:rPr>
          <w:lang w:val="en-US"/>
        </w:rPr>
        <w:t xml:space="preserve"> TS, 2014).</w:t>
      </w:r>
    </w:p>
    <w:p w14:paraId="545E8413" w14:textId="77777777" w:rsidR="005C6A31" w:rsidRPr="005C6A31" w:rsidRDefault="005C6A31" w:rsidP="005C6A31">
      <w:r w:rsidRPr="005C6A31">
        <w:rPr>
          <w:b/>
          <w:bCs/>
          <w:lang w:val="en-US"/>
        </w:rPr>
        <w:t xml:space="preserve">Transformational leadership </w:t>
      </w:r>
      <w:r w:rsidRPr="005C6A31">
        <w:rPr>
          <w:lang w:val="en-US"/>
        </w:rPr>
        <w:t>focus on the follower's development, boosting their inspiration and morale by adding value. Transformational leadership aims to transform the followers' minds and hearts, broaden their vision, insight, and understanding, clarify their motivations, and align their behaviors with their values and guiding principles. These modifications ought to be long-lasting, self-sustaining, and momentum-generating.</w:t>
      </w:r>
    </w:p>
    <w:p w14:paraId="48FDA8FD" w14:textId="77777777" w:rsidR="005C6A31" w:rsidRPr="005C6A31" w:rsidRDefault="005C6A31" w:rsidP="005C6A31">
      <w:r w:rsidRPr="005C6A31">
        <w:rPr>
          <w:b/>
          <w:bCs/>
          <w:lang w:val="en-US"/>
        </w:rPr>
        <w:t xml:space="preserve">Transactional </w:t>
      </w:r>
      <w:r w:rsidRPr="005C6A31">
        <w:rPr>
          <w:lang w:val="en-US"/>
        </w:rPr>
        <w:t xml:space="preserve">– The "trades" between the leader and the followers, in which the followers are compensated for accomplishing particular goals or performance standards, constitute the basis of transactional leadership. The transactional leader will confirm the relationship between performance and reward </w:t>
      </w:r>
      <w:r w:rsidRPr="005C6A31">
        <w:t>(</w:t>
      </w:r>
      <w:proofErr w:type="spellStart"/>
      <w:r w:rsidRPr="005C6A31">
        <w:t>Nanjundeswaraswamy</w:t>
      </w:r>
      <w:proofErr w:type="spellEnd"/>
      <w:r w:rsidRPr="005C6A31">
        <w:t xml:space="preserve"> TS, 2014).</w:t>
      </w:r>
    </w:p>
    <w:p w14:paraId="08FBBE30" w14:textId="77777777" w:rsidR="005C6A31" w:rsidRPr="005C6A31" w:rsidRDefault="005C6A31" w:rsidP="005C6A31">
      <w:r w:rsidRPr="005C6A31">
        <w:t>The leadership concept is significantly impacted by various situations, contexts, cultural norms, work environments, new laws and regulations, information overload, organisational complexities, and psycho-socio developments, causing it to change in line with the shifting organisational dynamics. (Taylor, Cornelius and Colvin, 2013).</w:t>
      </w:r>
    </w:p>
    <w:p w14:paraId="3CBBEE36" w14:textId="77777777" w:rsidR="005C6A31" w:rsidRPr="005C6A31" w:rsidRDefault="005C6A31" w:rsidP="005C6A31">
      <w:r w:rsidRPr="005C6A31">
        <w:rPr>
          <w:b/>
          <w:bCs/>
        </w:rPr>
        <w:t xml:space="preserve">Great Man Theory </w:t>
      </w:r>
      <w:r w:rsidRPr="005C6A31">
        <w:t>argues that great leaders are born, not formed, and possess unique characteristics (Khan, 2016).</w:t>
      </w:r>
    </w:p>
    <w:p w14:paraId="10AE5EFE" w14:textId="77777777" w:rsidR="005C6A31" w:rsidRPr="005C6A31" w:rsidRDefault="005C6A31" w:rsidP="005C6A31">
      <w:r w:rsidRPr="005C6A31">
        <w:rPr>
          <w:b/>
          <w:bCs/>
        </w:rPr>
        <w:t xml:space="preserve">Trait theory </w:t>
      </w:r>
      <w:r w:rsidRPr="005C6A31">
        <w:t>of leadership posits that leaders are distinguished from other persons by a set of traits (Colbert et al., 2012). </w:t>
      </w:r>
    </w:p>
    <w:p w14:paraId="0C7EF3CB" w14:textId="77777777" w:rsidR="005C6A31" w:rsidRPr="005C6A31" w:rsidRDefault="005C6A31" w:rsidP="005C6A31">
      <w:r w:rsidRPr="005C6A31">
        <w:rPr>
          <w:b/>
          <w:bCs/>
        </w:rPr>
        <w:t>Contingency</w:t>
      </w:r>
      <w:r w:rsidRPr="005C6A31">
        <w:t>- According to Fred E. Fielder’s contingency theory of leadership, a leader's effectiveness in achieving great group performance depends on whether or not his leadership style is suited to a given situation (Wong-</w:t>
      </w:r>
      <w:proofErr w:type="spellStart"/>
      <w:r w:rsidRPr="005C6A31">
        <w:t>MingJi</w:t>
      </w:r>
      <w:proofErr w:type="spellEnd"/>
      <w:r w:rsidRPr="005C6A31">
        <w:t>, 2013). </w:t>
      </w:r>
    </w:p>
    <w:p w14:paraId="7D5B6B17" w14:textId="77777777" w:rsidR="005C6A31" w:rsidRPr="005C6A31" w:rsidRDefault="005C6A31" w:rsidP="005C6A31">
      <w:r w:rsidRPr="005C6A31">
        <w:rPr>
          <w:b/>
          <w:bCs/>
        </w:rPr>
        <w:t>Servant-</w:t>
      </w:r>
      <w:r w:rsidRPr="005C6A31">
        <w:t xml:space="preserve"> An unusual approach to leadership, servant leadership focuses on the well-being of the individuals being served through a set of behaviours and practices (Greenleaf, 2014).</w:t>
      </w:r>
    </w:p>
    <w:p w14:paraId="372841F9" w14:textId="77777777" w:rsidR="005C6A31" w:rsidRPr="005C6A31" w:rsidRDefault="005C6A31" w:rsidP="005C6A31">
      <w:r w:rsidRPr="005C6A31">
        <w:rPr>
          <w:b/>
          <w:bCs/>
        </w:rPr>
        <w:t xml:space="preserve">Transformational leadership </w:t>
      </w:r>
      <w:r w:rsidRPr="005C6A31">
        <w:t>can be characterised as the alignment of leaders' and followers' values, motivations, needs, and desires in order to achieve specific goals (</w:t>
      </w:r>
      <w:proofErr w:type="spellStart"/>
      <w:r w:rsidRPr="005C6A31">
        <w:t>Hooijberg</w:t>
      </w:r>
      <w:proofErr w:type="spellEnd"/>
      <w:r w:rsidRPr="005C6A31">
        <w:t xml:space="preserve"> and Lane, 2013). </w:t>
      </w:r>
    </w:p>
    <w:p w14:paraId="1E77C799" w14:textId="77777777" w:rsidR="005C6A31" w:rsidRPr="005C6A31" w:rsidRDefault="005C6A31" w:rsidP="005C6A31">
      <w:r w:rsidRPr="005C6A31">
        <w:rPr>
          <w:b/>
          <w:bCs/>
        </w:rPr>
        <w:t xml:space="preserve">Transactional leadership </w:t>
      </w:r>
      <w:r w:rsidRPr="005C6A31">
        <w:t>is a style of leadership that employs incentives and penalties to motivate and direct followers (Humphrey, 2014).</w:t>
      </w:r>
    </w:p>
    <w:p w14:paraId="7430FFC3" w14:textId="77777777" w:rsidR="005C6A31" w:rsidRPr="005C6A31" w:rsidRDefault="005C6A31" w:rsidP="005C6A31">
      <w:r w:rsidRPr="005C6A31">
        <w:rPr>
          <w:b/>
          <w:bCs/>
        </w:rPr>
        <w:lastRenderedPageBreak/>
        <w:t>Style and behaviour-</w:t>
      </w:r>
      <w:r w:rsidRPr="005C6A31">
        <w:t>According to this view, leaders are not born successful, but they can acquire leadership skills through instruction and observation (WGU, 2020).</w:t>
      </w:r>
    </w:p>
    <w:p w14:paraId="09887388" w14:textId="77777777" w:rsidR="005C6A31" w:rsidRPr="005C6A31" w:rsidRDefault="005C6A31" w:rsidP="005C6A31">
      <w:r w:rsidRPr="005C6A31">
        <w:rPr>
          <w:lang w:val="en-US"/>
        </w:rPr>
        <w:t xml:space="preserve">The capacity to formulate and communicate distinct visions that give an organization meaning and purpose defines as visionary leadership. Visionary leaders create their unique vision and inspire followers through communication skills. Visionary leaders adopt transformational behaviors and set a high standard of trust, confidence and motivation, enhancing the organization's performance, which leads to success </w:t>
      </w:r>
      <w:r w:rsidRPr="005C6A31">
        <w:t>(Taylor, 2013).</w:t>
      </w:r>
    </w:p>
    <w:p w14:paraId="48315F8D" w14:textId="77777777" w:rsidR="005C6A31" w:rsidRPr="005C6A31" w:rsidRDefault="005C6A31" w:rsidP="005C6A31">
      <w:r w:rsidRPr="005C6A31">
        <w:rPr>
          <w:lang w:val="en-US"/>
        </w:rPr>
        <w:t xml:space="preserve">Three qualities characterize visionary leaders: think about the future, they lay out the vision in detail, describe it clearly, and develop a strategy to make it a reality and </w:t>
      </w:r>
      <w:proofErr w:type="spellStart"/>
      <w:r w:rsidRPr="005C6A31">
        <w:rPr>
          <w:lang w:val="en-US"/>
        </w:rPr>
        <w:t>upport</w:t>
      </w:r>
      <w:proofErr w:type="spellEnd"/>
      <w:r w:rsidRPr="005C6A31">
        <w:rPr>
          <w:lang w:val="en-US"/>
        </w:rPr>
        <w:t xml:space="preserve"> for the vision- represents the desire for exceptional success (</w:t>
      </w:r>
      <w:proofErr w:type="spellStart"/>
      <w:r w:rsidRPr="005C6A31">
        <w:rPr>
          <w:lang w:val="en-US"/>
        </w:rPr>
        <w:t>Ubaidillah</w:t>
      </w:r>
      <w:proofErr w:type="spellEnd"/>
      <w:r w:rsidRPr="005C6A31">
        <w:rPr>
          <w:lang w:val="en-US"/>
        </w:rPr>
        <w:t>, 2019).</w:t>
      </w:r>
    </w:p>
    <w:p w14:paraId="292B6E41" w14:textId="77777777" w:rsidR="005C6A31" w:rsidRPr="005C6A31" w:rsidRDefault="005C6A31" w:rsidP="005C6A31">
      <w:r w:rsidRPr="005C6A31">
        <w:rPr>
          <w:b/>
          <w:bCs/>
          <w:lang w:val="en-US"/>
        </w:rPr>
        <w:t xml:space="preserve">Think longs term- </w:t>
      </w:r>
      <w:r w:rsidRPr="005C6A31">
        <w:rPr>
          <w:lang w:val="en-US"/>
        </w:rPr>
        <w:t xml:space="preserve">One of his greatest assets is the long-term perspective strategy on business. While other business owners might attempt to focus on maximizing short-term profit, Bezos employs techniques that guarantee Amazon's long-term relevance in a market that is becoming mooter competitive. A long-term perspective, in his opinion, allows the company more room for innovation, experimentation, and failure- example of long-term project is Kindle, Amazon Prime and web which focuses on customer satisfaction </w:t>
      </w:r>
      <w:r w:rsidRPr="005C6A31">
        <w:t>(</w:t>
      </w:r>
      <w:proofErr w:type="spellStart"/>
      <w:r w:rsidRPr="005C6A31">
        <w:t>Cătălin</w:t>
      </w:r>
      <w:proofErr w:type="spellEnd"/>
      <w:r w:rsidRPr="005C6A31">
        <w:t xml:space="preserve"> Grădinaru, 2020). According to Statista (Richter,2022), Jeff Bezos has turn Amazon from 50 Billion business in 2010 to 469 billion in 2022.</w:t>
      </w:r>
    </w:p>
    <w:p w14:paraId="023178C7" w14:textId="7A1CDF1E" w:rsidR="005C6A31" w:rsidRPr="005C6A31" w:rsidRDefault="005C6A31" w:rsidP="005C6A31">
      <w:r w:rsidRPr="005C6A31">
        <w:rPr>
          <w:b/>
          <w:bCs/>
        </w:rPr>
        <w:t>Aggressivity to growth-</w:t>
      </w:r>
      <w:r w:rsidR="00E44938">
        <w:rPr>
          <w:b/>
          <w:bCs/>
        </w:rPr>
        <w:t xml:space="preserve"> </w:t>
      </w:r>
      <w:r w:rsidRPr="005C6A31">
        <w:rPr>
          <w:lang w:val="en-US"/>
        </w:rPr>
        <w:t>It is essential to highlight that Jeff Bezos' focus on</w:t>
      </w:r>
      <w:r w:rsidR="00E44938">
        <w:rPr>
          <w:lang w:val="en-US"/>
        </w:rPr>
        <w:t xml:space="preserve"> transforming his staff to the extreme of capabilities and inspiration </w:t>
      </w:r>
      <w:r w:rsidRPr="005C6A31">
        <w:rPr>
          <w:lang w:val="en-US"/>
        </w:rPr>
        <w:t xml:space="preserve">with the essence of the transformational leadership theory, </w:t>
      </w:r>
      <w:r w:rsidR="00E44938">
        <w:rPr>
          <w:lang w:val="en-US"/>
        </w:rPr>
        <w:t xml:space="preserve">which explain the success of amazon </w:t>
      </w:r>
      <w:r w:rsidR="00694D62">
        <w:rPr>
          <w:lang w:val="en-US"/>
        </w:rPr>
        <w:t>today</w:t>
      </w:r>
      <w:r w:rsidRPr="005C6A31">
        <w:rPr>
          <w:lang w:val="en-US"/>
        </w:rPr>
        <w:t>. In order to facilitate its development, the company still employs this management strategy today (Grădinaru, 2020).</w:t>
      </w:r>
    </w:p>
    <w:p w14:paraId="3EF31082" w14:textId="77777777" w:rsidR="005C6A31" w:rsidRPr="005C6A31" w:rsidRDefault="005C6A31" w:rsidP="005C6A31">
      <w:r w:rsidRPr="005C6A31">
        <w:rPr>
          <w:b/>
          <w:bCs/>
        </w:rPr>
        <w:t xml:space="preserve">Irreversible decision- </w:t>
      </w:r>
      <w:r w:rsidRPr="005C6A31">
        <w:t>are the decision that are made by the top executive and high experience people, as there is no coming back from it and therefore the risk is high.</w:t>
      </w:r>
    </w:p>
    <w:p w14:paraId="0DCD1722" w14:textId="77777777" w:rsidR="005C6A31" w:rsidRPr="005C6A31" w:rsidRDefault="005C6A31" w:rsidP="005C6A31">
      <w:r w:rsidRPr="005C6A31">
        <w:rPr>
          <w:b/>
          <w:bCs/>
        </w:rPr>
        <w:t xml:space="preserve">Reversible decision- </w:t>
      </w:r>
      <w:r w:rsidRPr="005C6A31">
        <w:t>are the decision that empower follower to take part on it and the risk is low  (</w:t>
      </w:r>
      <w:proofErr w:type="spellStart"/>
      <w:r w:rsidRPr="005C6A31">
        <w:t>Mautz</w:t>
      </w:r>
      <w:proofErr w:type="spellEnd"/>
      <w:r w:rsidRPr="005C6A31">
        <w:t>, 2019).</w:t>
      </w:r>
    </w:p>
    <w:p w14:paraId="0471010C" w14:textId="77777777" w:rsidR="005C6A31" w:rsidRPr="005C6A31" w:rsidRDefault="005C6A31" w:rsidP="005C6A31">
      <w:pPr>
        <w:numPr>
          <w:ilvl w:val="0"/>
          <w:numId w:val="1"/>
        </w:numPr>
      </w:pPr>
      <w:r w:rsidRPr="005C6A31">
        <w:rPr>
          <w:b/>
          <w:bCs/>
        </w:rPr>
        <w:t>Employees satisfaction</w:t>
      </w:r>
      <w:r w:rsidRPr="005C6A31">
        <w:t>- the preceding assertions that adopting a vision produces favourable benefits on performance are supported by the fact that employees who rely on their manager's vision for guidance in their everyday job have reported improved employee satisfaction.</w:t>
      </w:r>
    </w:p>
    <w:p w14:paraId="7E41DFD4" w14:textId="77777777" w:rsidR="005C6A31" w:rsidRPr="005C6A31" w:rsidRDefault="005C6A31" w:rsidP="005C6A31">
      <w:pPr>
        <w:numPr>
          <w:ilvl w:val="0"/>
          <w:numId w:val="1"/>
        </w:numPr>
      </w:pPr>
      <w:r w:rsidRPr="005C6A31">
        <w:rPr>
          <w:b/>
          <w:bCs/>
        </w:rPr>
        <w:t>Clarity</w:t>
      </w:r>
      <w:r w:rsidRPr="005C6A31">
        <w:t xml:space="preserve">- employees grasp the organization's long-term goals through its vision and strive toward achieving them; as a result, they carry out their duties to make their leader's vision a reality. </w:t>
      </w:r>
    </w:p>
    <w:p w14:paraId="4034CA3E" w14:textId="77777777" w:rsidR="005C6A31" w:rsidRPr="005C6A31" w:rsidRDefault="005C6A31" w:rsidP="005C6A31">
      <w:pPr>
        <w:numPr>
          <w:ilvl w:val="0"/>
          <w:numId w:val="1"/>
        </w:numPr>
      </w:pPr>
      <w:r w:rsidRPr="005C6A31">
        <w:rPr>
          <w:b/>
          <w:bCs/>
        </w:rPr>
        <w:t>Commitment-trust-</w:t>
      </w:r>
      <w:r w:rsidRPr="005C6A31">
        <w:t xml:space="preserve"> employee commitment and engagement are positively correlated, which demonstrates how employee commitment results in exceptional performance and increases employee engagement levels. As well as trustworthy workplace, a culture of responsibility is fostered (Cheema, 2015).</w:t>
      </w:r>
    </w:p>
    <w:p w14:paraId="443F7AAC" w14:textId="77777777" w:rsidR="005C6A31" w:rsidRPr="005C6A31" w:rsidRDefault="005C6A31" w:rsidP="005C6A31">
      <w:pPr>
        <w:numPr>
          <w:ilvl w:val="0"/>
          <w:numId w:val="1"/>
        </w:numPr>
      </w:pPr>
      <w:r w:rsidRPr="005C6A31">
        <w:rPr>
          <w:b/>
          <w:bCs/>
        </w:rPr>
        <w:t>Embracing the vision</w:t>
      </w:r>
      <w:r w:rsidRPr="005C6A31">
        <w:t>- visionary leaders must collaborate with their teams to construct a strategy and a vision for the institution by actively motivating others. Once everyone in the team is aware of what needs to be done, the leader must motivate them and give them the confidence to do the job without constant supervision.</w:t>
      </w:r>
    </w:p>
    <w:p w14:paraId="5301AB98" w14:textId="77777777" w:rsidR="005C6A31" w:rsidRPr="005C6A31" w:rsidRDefault="005C6A31" w:rsidP="005C6A31">
      <w:pPr>
        <w:numPr>
          <w:ilvl w:val="0"/>
          <w:numId w:val="1"/>
        </w:numPr>
      </w:pPr>
      <w:r w:rsidRPr="005C6A31">
        <w:rPr>
          <w:lang w:val="en-US"/>
        </w:rPr>
        <w:lastRenderedPageBreak/>
        <w:t xml:space="preserve">Working-backwards-The format establishes a straightforward, standard interface for putting concepts into action. A communication system that benefit everyone within the organization by using press release, FAQ List and A Portrayal of the customer experience. More at Bats is another strength that embrace failure positively and transform into innovation. The organization culture is another strength of Jeff Bezos, he is hiring people with desire to innovate and develop  </w:t>
      </w:r>
      <w:r w:rsidRPr="005C6A31">
        <w:t>(Jeff Dyer, 2017).</w:t>
      </w:r>
    </w:p>
    <w:p w14:paraId="365C72BD" w14:textId="41D31484" w:rsidR="00525D6B" w:rsidRDefault="00E44938">
      <w:r w:rsidRPr="00E44938">
        <w:t>Jeff Bezos' leadership style may be examined via the prism of contingency leadership theory. Jeff Bezos' leadership style has been characterised as tough, competitive, and difficult. However, concept sims to have &gt; One of the weaknesses of this theory, may be the lack of focus on employee satisfaction (</w:t>
      </w:r>
      <w:proofErr w:type="spellStart"/>
      <w:r w:rsidRPr="00E44938">
        <w:t>Ubaidillah</w:t>
      </w:r>
      <w:proofErr w:type="spellEnd"/>
      <w:r w:rsidRPr="00E44938">
        <w:t>, 2019).</w:t>
      </w:r>
    </w:p>
    <w:sectPr w:rsidR="00525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04B92"/>
    <w:multiLevelType w:val="hybridMultilevel"/>
    <w:tmpl w:val="B5EED83C"/>
    <w:lvl w:ilvl="0" w:tplc="EFE0FF9C">
      <w:start w:val="1"/>
      <w:numFmt w:val="bullet"/>
      <w:lvlText w:val=""/>
      <w:lvlJc w:val="left"/>
      <w:pPr>
        <w:tabs>
          <w:tab w:val="num" w:pos="720"/>
        </w:tabs>
        <w:ind w:left="720" w:hanging="360"/>
      </w:pPr>
      <w:rPr>
        <w:rFonts w:ascii="Symbol" w:hAnsi="Symbol" w:hint="default"/>
      </w:rPr>
    </w:lvl>
    <w:lvl w:ilvl="1" w:tplc="C5F83A12" w:tentative="1">
      <w:start w:val="1"/>
      <w:numFmt w:val="bullet"/>
      <w:lvlText w:val=""/>
      <w:lvlJc w:val="left"/>
      <w:pPr>
        <w:tabs>
          <w:tab w:val="num" w:pos="1440"/>
        </w:tabs>
        <w:ind w:left="1440" w:hanging="360"/>
      </w:pPr>
      <w:rPr>
        <w:rFonts w:ascii="Symbol" w:hAnsi="Symbol" w:hint="default"/>
      </w:rPr>
    </w:lvl>
    <w:lvl w:ilvl="2" w:tplc="466CEC2C" w:tentative="1">
      <w:start w:val="1"/>
      <w:numFmt w:val="bullet"/>
      <w:lvlText w:val=""/>
      <w:lvlJc w:val="left"/>
      <w:pPr>
        <w:tabs>
          <w:tab w:val="num" w:pos="2160"/>
        </w:tabs>
        <w:ind w:left="2160" w:hanging="360"/>
      </w:pPr>
      <w:rPr>
        <w:rFonts w:ascii="Symbol" w:hAnsi="Symbol" w:hint="default"/>
      </w:rPr>
    </w:lvl>
    <w:lvl w:ilvl="3" w:tplc="D8AE19F8" w:tentative="1">
      <w:start w:val="1"/>
      <w:numFmt w:val="bullet"/>
      <w:lvlText w:val=""/>
      <w:lvlJc w:val="left"/>
      <w:pPr>
        <w:tabs>
          <w:tab w:val="num" w:pos="2880"/>
        </w:tabs>
        <w:ind w:left="2880" w:hanging="360"/>
      </w:pPr>
      <w:rPr>
        <w:rFonts w:ascii="Symbol" w:hAnsi="Symbol" w:hint="default"/>
      </w:rPr>
    </w:lvl>
    <w:lvl w:ilvl="4" w:tplc="C06A3E58" w:tentative="1">
      <w:start w:val="1"/>
      <w:numFmt w:val="bullet"/>
      <w:lvlText w:val=""/>
      <w:lvlJc w:val="left"/>
      <w:pPr>
        <w:tabs>
          <w:tab w:val="num" w:pos="3600"/>
        </w:tabs>
        <w:ind w:left="3600" w:hanging="360"/>
      </w:pPr>
      <w:rPr>
        <w:rFonts w:ascii="Symbol" w:hAnsi="Symbol" w:hint="default"/>
      </w:rPr>
    </w:lvl>
    <w:lvl w:ilvl="5" w:tplc="34484080" w:tentative="1">
      <w:start w:val="1"/>
      <w:numFmt w:val="bullet"/>
      <w:lvlText w:val=""/>
      <w:lvlJc w:val="left"/>
      <w:pPr>
        <w:tabs>
          <w:tab w:val="num" w:pos="4320"/>
        </w:tabs>
        <w:ind w:left="4320" w:hanging="360"/>
      </w:pPr>
      <w:rPr>
        <w:rFonts w:ascii="Symbol" w:hAnsi="Symbol" w:hint="default"/>
      </w:rPr>
    </w:lvl>
    <w:lvl w:ilvl="6" w:tplc="C44AC9BA" w:tentative="1">
      <w:start w:val="1"/>
      <w:numFmt w:val="bullet"/>
      <w:lvlText w:val=""/>
      <w:lvlJc w:val="left"/>
      <w:pPr>
        <w:tabs>
          <w:tab w:val="num" w:pos="5040"/>
        </w:tabs>
        <w:ind w:left="5040" w:hanging="360"/>
      </w:pPr>
      <w:rPr>
        <w:rFonts w:ascii="Symbol" w:hAnsi="Symbol" w:hint="default"/>
      </w:rPr>
    </w:lvl>
    <w:lvl w:ilvl="7" w:tplc="816C9D2A" w:tentative="1">
      <w:start w:val="1"/>
      <w:numFmt w:val="bullet"/>
      <w:lvlText w:val=""/>
      <w:lvlJc w:val="left"/>
      <w:pPr>
        <w:tabs>
          <w:tab w:val="num" w:pos="5760"/>
        </w:tabs>
        <w:ind w:left="5760" w:hanging="360"/>
      </w:pPr>
      <w:rPr>
        <w:rFonts w:ascii="Symbol" w:hAnsi="Symbol" w:hint="default"/>
      </w:rPr>
    </w:lvl>
    <w:lvl w:ilvl="8" w:tplc="D94E44C8" w:tentative="1">
      <w:start w:val="1"/>
      <w:numFmt w:val="bullet"/>
      <w:lvlText w:val=""/>
      <w:lvlJc w:val="left"/>
      <w:pPr>
        <w:tabs>
          <w:tab w:val="num" w:pos="6480"/>
        </w:tabs>
        <w:ind w:left="6480" w:hanging="360"/>
      </w:pPr>
      <w:rPr>
        <w:rFonts w:ascii="Symbol" w:hAnsi="Symbol" w:hint="default"/>
      </w:rPr>
    </w:lvl>
  </w:abstractNum>
  <w:num w:numId="1" w16cid:durableId="1381052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EC4"/>
    <w:rsid w:val="00525D6B"/>
    <w:rsid w:val="005C6A31"/>
    <w:rsid w:val="00694D62"/>
    <w:rsid w:val="00AA0EC4"/>
    <w:rsid w:val="00E44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4F12"/>
  <w15:chartTrackingRefBased/>
  <w15:docId w15:val="{D7F70C05-BFE6-40A5-BC1C-159BC901D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6A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3277">
      <w:bodyDiv w:val="1"/>
      <w:marLeft w:val="0"/>
      <w:marRight w:val="0"/>
      <w:marTop w:val="0"/>
      <w:marBottom w:val="0"/>
      <w:divBdr>
        <w:top w:val="none" w:sz="0" w:space="0" w:color="auto"/>
        <w:left w:val="none" w:sz="0" w:space="0" w:color="auto"/>
        <w:bottom w:val="none" w:sz="0" w:space="0" w:color="auto"/>
        <w:right w:val="none" w:sz="0" w:space="0" w:color="auto"/>
      </w:divBdr>
    </w:div>
    <w:div w:id="489172089">
      <w:bodyDiv w:val="1"/>
      <w:marLeft w:val="0"/>
      <w:marRight w:val="0"/>
      <w:marTop w:val="0"/>
      <w:marBottom w:val="0"/>
      <w:divBdr>
        <w:top w:val="none" w:sz="0" w:space="0" w:color="auto"/>
        <w:left w:val="none" w:sz="0" w:space="0" w:color="auto"/>
        <w:bottom w:val="none" w:sz="0" w:space="0" w:color="auto"/>
        <w:right w:val="none" w:sz="0" w:space="0" w:color="auto"/>
      </w:divBdr>
      <w:divsChild>
        <w:div w:id="19817591">
          <w:marLeft w:val="547"/>
          <w:marRight w:val="0"/>
          <w:marTop w:val="0"/>
          <w:marBottom w:val="0"/>
          <w:divBdr>
            <w:top w:val="none" w:sz="0" w:space="0" w:color="auto"/>
            <w:left w:val="none" w:sz="0" w:space="0" w:color="auto"/>
            <w:bottom w:val="none" w:sz="0" w:space="0" w:color="auto"/>
            <w:right w:val="none" w:sz="0" w:space="0" w:color="auto"/>
          </w:divBdr>
        </w:div>
        <w:div w:id="293099412">
          <w:marLeft w:val="547"/>
          <w:marRight w:val="0"/>
          <w:marTop w:val="0"/>
          <w:marBottom w:val="0"/>
          <w:divBdr>
            <w:top w:val="none" w:sz="0" w:space="0" w:color="auto"/>
            <w:left w:val="none" w:sz="0" w:space="0" w:color="auto"/>
            <w:bottom w:val="none" w:sz="0" w:space="0" w:color="auto"/>
            <w:right w:val="none" w:sz="0" w:space="0" w:color="auto"/>
          </w:divBdr>
        </w:div>
        <w:div w:id="713164622">
          <w:marLeft w:val="547"/>
          <w:marRight w:val="0"/>
          <w:marTop w:val="0"/>
          <w:marBottom w:val="0"/>
          <w:divBdr>
            <w:top w:val="none" w:sz="0" w:space="0" w:color="auto"/>
            <w:left w:val="none" w:sz="0" w:space="0" w:color="auto"/>
            <w:bottom w:val="none" w:sz="0" w:space="0" w:color="auto"/>
            <w:right w:val="none" w:sz="0" w:space="0" w:color="auto"/>
          </w:divBdr>
        </w:div>
        <w:div w:id="57290346">
          <w:marLeft w:val="547"/>
          <w:marRight w:val="0"/>
          <w:marTop w:val="0"/>
          <w:marBottom w:val="160"/>
          <w:divBdr>
            <w:top w:val="none" w:sz="0" w:space="0" w:color="auto"/>
            <w:left w:val="none" w:sz="0" w:space="0" w:color="auto"/>
            <w:bottom w:val="none" w:sz="0" w:space="0" w:color="auto"/>
            <w:right w:val="none" w:sz="0" w:space="0" w:color="auto"/>
          </w:divBdr>
        </w:div>
      </w:divsChild>
    </w:div>
    <w:div w:id="901987490">
      <w:bodyDiv w:val="1"/>
      <w:marLeft w:val="0"/>
      <w:marRight w:val="0"/>
      <w:marTop w:val="0"/>
      <w:marBottom w:val="0"/>
      <w:divBdr>
        <w:top w:val="none" w:sz="0" w:space="0" w:color="auto"/>
        <w:left w:val="none" w:sz="0" w:space="0" w:color="auto"/>
        <w:bottom w:val="none" w:sz="0" w:space="0" w:color="auto"/>
        <w:right w:val="none" w:sz="0" w:space="0" w:color="auto"/>
      </w:divBdr>
    </w:div>
    <w:div w:id="1314094052">
      <w:bodyDiv w:val="1"/>
      <w:marLeft w:val="0"/>
      <w:marRight w:val="0"/>
      <w:marTop w:val="0"/>
      <w:marBottom w:val="0"/>
      <w:divBdr>
        <w:top w:val="none" w:sz="0" w:space="0" w:color="auto"/>
        <w:left w:val="none" w:sz="0" w:space="0" w:color="auto"/>
        <w:bottom w:val="none" w:sz="0" w:space="0" w:color="auto"/>
        <w:right w:val="none" w:sz="0" w:space="0" w:color="auto"/>
      </w:divBdr>
    </w:div>
    <w:div w:id="1685011385">
      <w:bodyDiv w:val="1"/>
      <w:marLeft w:val="0"/>
      <w:marRight w:val="0"/>
      <w:marTop w:val="0"/>
      <w:marBottom w:val="0"/>
      <w:divBdr>
        <w:top w:val="none" w:sz="0" w:space="0" w:color="auto"/>
        <w:left w:val="none" w:sz="0" w:space="0" w:color="auto"/>
        <w:bottom w:val="none" w:sz="0" w:space="0" w:color="auto"/>
        <w:right w:val="none" w:sz="0" w:space="0" w:color="auto"/>
      </w:divBdr>
    </w:div>
    <w:div w:id="2015035703">
      <w:bodyDiv w:val="1"/>
      <w:marLeft w:val="0"/>
      <w:marRight w:val="0"/>
      <w:marTop w:val="0"/>
      <w:marBottom w:val="0"/>
      <w:divBdr>
        <w:top w:val="none" w:sz="0" w:space="0" w:color="auto"/>
        <w:left w:val="none" w:sz="0" w:space="0" w:color="auto"/>
        <w:bottom w:val="none" w:sz="0" w:space="0" w:color="auto"/>
        <w:right w:val="none" w:sz="0" w:space="0" w:color="auto"/>
      </w:divBdr>
    </w:div>
    <w:div w:id="202860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1100</Words>
  <Characters>6276</Characters>
  <Application>Microsoft Office Word</Application>
  <DocSecurity>0</DocSecurity>
  <Lines>52</Lines>
  <Paragraphs>14</Paragraphs>
  <ScaleCrop>false</ScaleCrop>
  <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4</cp:revision>
  <dcterms:created xsi:type="dcterms:W3CDTF">2022-11-22T23:52:00Z</dcterms:created>
  <dcterms:modified xsi:type="dcterms:W3CDTF">2022-11-23T00:08:00Z</dcterms:modified>
</cp:coreProperties>
</file>