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D7B710" w14:textId="2A08E327" w:rsid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r>
        <w:rPr>
          <w:rFonts w:ascii="inherit" w:eastAsia="Arial Unicode MS" w:hAnsi="inherit" w:cs="Arial Unicode MS"/>
          <w:b/>
          <w:bCs/>
          <w:color w:val="86A600"/>
          <w:sz w:val="23"/>
          <w:szCs w:val="23"/>
          <w:lang w:eastAsia="en-GB"/>
        </w:rPr>
        <w:t>NATURE AND CLASSIFICATION OF TRUSTS – SUMMATIVE ASSESSMENT</w:t>
      </w:r>
    </w:p>
    <w:p w14:paraId="1F2A79DC" w14:textId="77777777" w:rsid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p>
    <w:p w14:paraId="33998310" w14:textId="3B96B1A9" w:rsidR="004753FD" w:rsidRP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r w:rsidRPr="004753FD">
        <w:rPr>
          <w:rFonts w:ascii="inherit" w:eastAsia="Arial Unicode MS" w:hAnsi="inherit" w:cs="Arial Unicode MS"/>
          <w:b/>
          <w:bCs/>
          <w:color w:val="86A600"/>
          <w:sz w:val="23"/>
          <w:szCs w:val="23"/>
          <w:lang w:eastAsia="en-GB"/>
        </w:rPr>
        <w:t>Question 1</w:t>
      </w:r>
    </w:p>
    <w:p w14:paraId="2345C2CC" w14:textId="77777777" w:rsidR="004753FD" w:rsidRPr="004753FD" w:rsidRDefault="004753FD" w:rsidP="004753FD">
      <w:pPr>
        <w:spacing w:after="240" w:line="348" w:lineRule="atLeast"/>
        <w:textAlignment w:val="baseline"/>
        <w:rPr>
          <w:rFonts w:ascii="inherit" w:eastAsia="Arial Unicode MS" w:hAnsi="inherit" w:cs="Arial Unicode MS" w:hint="eastAsia"/>
          <w:color w:val="000000"/>
          <w:sz w:val="23"/>
          <w:szCs w:val="23"/>
          <w:lang w:eastAsia="en-GB"/>
        </w:rPr>
      </w:pPr>
      <w:r w:rsidRPr="004753FD">
        <w:rPr>
          <w:rFonts w:ascii="inherit" w:eastAsia="Arial Unicode MS" w:hAnsi="inherit" w:cs="Arial Unicode MS"/>
          <w:color w:val="000000"/>
          <w:sz w:val="23"/>
          <w:szCs w:val="23"/>
          <w:lang w:eastAsia="en-GB"/>
        </w:rPr>
        <w:t>Which of the following statements is false?</w:t>
      </w:r>
    </w:p>
    <w:p w14:paraId="464ED89C"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a) </w:t>
      </w:r>
      <w:r w:rsidRPr="004753FD">
        <w:rPr>
          <w:rFonts w:ascii="inherit" w:eastAsia="Arial Unicode MS" w:hAnsi="inherit" w:cs="Arial Unicode MS"/>
          <w:color w:val="000000"/>
          <w:bdr w:val="none" w:sz="0" w:space="0" w:color="auto" w:frame="1"/>
          <w:lang w:eastAsia="en-GB"/>
        </w:rPr>
        <w:t>A trustee owns the legal title to property.</w:t>
      </w:r>
    </w:p>
    <w:p w14:paraId="59D8C3F8"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b) </w:t>
      </w:r>
      <w:r w:rsidRPr="004753FD">
        <w:rPr>
          <w:rFonts w:ascii="inherit" w:eastAsia="Arial Unicode MS" w:hAnsi="inherit" w:cs="Arial Unicode MS"/>
          <w:color w:val="000000"/>
          <w:bdr w:val="none" w:sz="0" w:space="0" w:color="auto" w:frame="1"/>
          <w:lang w:eastAsia="en-GB"/>
        </w:rPr>
        <w:t>The trustee and beneficiary cannot be the same person.</w:t>
      </w:r>
    </w:p>
    <w:p w14:paraId="6BE2DF20"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c) </w:t>
      </w:r>
      <w:r w:rsidRPr="004753FD">
        <w:rPr>
          <w:rFonts w:ascii="inherit" w:eastAsia="Arial Unicode MS" w:hAnsi="inherit" w:cs="Arial Unicode MS"/>
          <w:color w:val="000000"/>
          <w:bdr w:val="none" w:sz="0" w:space="0" w:color="auto" w:frame="1"/>
          <w:lang w:eastAsia="en-GB"/>
        </w:rPr>
        <w:t>A beneficiary holds the beneficial interest in property.</w:t>
      </w:r>
    </w:p>
    <w:p w14:paraId="7996CD40" w14:textId="07BB5EBC" w:rsidR="004753FD" w:rsidRDefault="004753FD" w:rsidP="004753FD">
      <w:pPr>
        <w:textAlignment w:val="baseline"/>
        <w:rPr>
          <w:rFonts w:ascii="inherit" w:eastAsia="Arial Unicode MS" w:hAnsi="inherit" w:cs="Arial Unicode MS" w:hint="eastAsia"/>
          <w:color w:val="000000"/>
          <w:bdr w:val="none" w:sz="0" w:space="0" w:color="auto" w:frame="1"/>
          <w:lang w:eastAsia="en-GB"/>
        </w:rPr>
      </w:pPr>
      <w:r w:rsidRPr="004753FD">
        <w:rPr>
          <w:rFonts w:ascii="inherit" w:eastAsia="Arial Unicode MS" w:hAnsi="inherit" w:cs="Arial Unicode MS"/>
          <w:b/>
          <w:bCs/>
          <w:color w:val="86A600"/>
          <w:bdr w:val="none" w:sz="0" w:space="0" w:color="auto" w:frame="1"/>
          <w:lang w:eastAsia="en-GB"/>
        </w:rPr>
        <w:t>d) </w:t>
      </w:r>
      <w:r w:rsidRPr="004753FD">
        <w:rPr>
          <w:rFonts w:ascii="inherit" w:eastAsia="Arial Unicode MS" w:hAnsi="inherit" w:cs="Arial Unicode MS"/>
          <w:color w:val="000000"/>
          <w:bdr w:val="none" w:sz="0" w:space="0" w:color="auto" w:frame="1"/>
          <w:lang w:eastAsia="en-GB"/>
        </w:rPr>
        <w:t>A person with both the absolute beneficial and legal interest is the absolute owner.</w:t>
      </w:r>
    </w:p>
    <w:p w14:paraId="3A2E10CA" w14:textId="1446DB98"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7D631142" w14:textId="3FA19640"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r>
        <w:rPr>
          <w:rFonts w:ascii="inherit" w:eastAsia="Arial Unicode MS" w:hAnsi="inherit" w:cs="Arial Unicode MS"/>
          <w:color w:val="000000"/>
          <w:bdr w:val="none" w:sz="0" w:space="0" w:color="auto" w:frame="1"/>
          <w:lang w:eastAsia="en-GB"/>
        </w:rPr>
        <w:t>B is the answer</w:t>
      </w:r>
    </w:p>
    <w:p w14:paraId="350DFBD4" w14:textId="7482C10A"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6B9F6680" w14:textId="77777777" w:rsidR="00AF62ED" w:rsidRPr="00AF62ED" w:rsidRDefault="00AF62ED" w:rsidP="00AF62ED">
      <w:pPr>
        <w:rPr>
          <w:rFonts w:ascii="Times New Roman" w:eastAsia="Times New Roman" w:hAnsi="Times New Roman" w:cs="Times New Roman"/>
          <w:lang w:eastAsia="en-GB"/>
        </w:rPr>
      </w:pPr>
      <w:r w:rsidRPr="00AF62ED">
        <w:rPr>
          <w:rFonts w:ascii="Arial Unicode MS" w:eastAsia="Arial Unicode MS" w:hAnsi="Arial Unicode MS" w:cs="Arial Unicode MS" w:hint="eastAsia"/>
          <w:color w:val="000000"/>
          <w:sz w:val="23"/>
          <w:szCs w:val="23"/>
          <w:lang w:eastAsia="en-GB"/>
        </w:rPr>
        <w:t>A trustee does own the legal title. One can be both the trustee and beneficiary when there are issues of co-ownership. For example, if I am joint legal owner of land and joint equitable owner then I am both the trustee and beneficiary under this trust. The beneficiary does hold the beneficial interest, but where there is only one person with the legal title and the same one person holds beneficial title then they are called the absolute owner. It would be artificial to call them trustee of their own beneficial interest.</w:t>
      </w:r>
    </w:p>
    <w:p w14:paraId="57349258" w14:textId="77777777" w:rsidR="00AF62ED" w:rsidRPr="004753FD" w:rsidRDefault="00AF62ED" w:rsidP="004753FD">
      <w:pPr>
        <w:textAlignment w:val="baseline"/>
        <w:rPr>
          <w:rFonts w:ascii="inherit" w:eastAsia="Arial Unicode MS" w:hAnsi="inherit" w:cs="Arial Unicode MS" w:hint="eastAsia"/>
          <w:color w:val="000000"/>
          <w:lang w:eastAsia="en-GB"/>
        </w:rPr>
      </w:pPr>
    </w:p>
    <w:p w14:paraId="294D0F8E" w14:textId="77777777" w:rsidR="004753FD" w:rsidRP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bookmarkStart w:id="0" w:name="2"/>
      <w:bookmarkEnd w:id="0"/>
      <w:r w:rsidRPr="004753FD">
        <w:rPr>
          <w:rFonts w:ascii="inherit" w:eastAsia="Arial Unicode MS" w:hAnsi="inherit" w:cs="Arial Unicode MS"/>
          <w:b/>
          <w:bCs/>
          <w:color w:val="86A600"/>
          <w:sz w:val="23"/>
          <w:szCs w:val="23"/>
          <w:lang w:eastAsia="en-GB"/>
        </w:rPr>
        <w:t>Question 2</w:t>
      </w:r>
    </w:p>
    <w:p w14:paraId="0C5A8571" w14:textId="77777777" w:rsidR="004753FD" w:rsidRPr="004753FD" w:rsidRDefault="004753FD" w:rsidP="004753FD">
      <w:pPr>
        <w:spacing w:after="240" w:line="348" w:lineRule="atLeast"/>
        <w:textAlignment w:val="baseline"/>
        <w:rPr>
          <w:rFonts w:ascii="inherit" w:eastAsia="Arial Unicode MS" w:hAnsi="inherit" w:cs="Arial Unicode MS" w:hint="eastAsia"/>
          <w:color w:val="000000"/>
          <w:sz w:val="23"/>
          <w:szCs w:val="23"/>
          <w:lang w:eastAsia="en-GB"/>
        </w:rPr>
      </w:pPr>
      <w:r w:rsidRPr="004753FD">
        <w:rPr>
          <w:rFonts w:ascii="inherit" w:eastAsia="Arial Unicode MS" w:hAnsi="inherit" w:cs="Arial Unicode MS"/>
          <w:color w:val="000000"/>
          <w:sz w:val="23"/>
          <w:szCs w:val="23"/>
          <w:lang w:eastAsia="en-GB"/>
        </w:rPr>
        <w:t>Which of the following statements is true?</w:t>
      </w:r>
    </w:p>
    <w:p w14:paraId="07BE0523"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a) </w:t>
      </w:r>
      <w:r w:rsidRPr="004753FD">
        <w:rPr>
          <w:rFonts w:ascii="inherit" w:eastAsia="Arial Unicode MS" w:hAnsi="inherit" w:cs="Arial Unicode MS"/>
          <w:color w:val="000000"/>
          <w:bdr w:val="none" w:sz="0" w:space="0" w:color="auto" w:frame="1"/>
          <w:lang w:eastAsia="en-GB"/>
        </w:rPr>
        <w:t>Express trusts are divided into private trusts, implied trusts, and public trusts.</w:t>
      </w:r>
    </w:p>
    <w:p w14:paraId="1FD7D553"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b) </w:t>
      </w:r>
      <w:r w:rsidRPr="004753FD">
        <w:rPr>
          <w:rFonts w:ascii="inherit" w:eastAsia="Arial Unicode MS" w:hAnsi="inherit" w:cs="Arial Unicode MS"/>
          <w:color w:val="000000"/>
          <w:bdr w:val="none" w:sz="0" w:space="0" w:color="auto" w:frame="1"/>
          <w:lang w:eastAsia="en-GB"/>
        </w:rPr>
        <w:t>Express trusts are for the benefit of an identified group of people.</w:t>
      </w:r>
    </w:p>
    <w:p w14:paraId="361FA12D"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c) </w:t>
      </w:r>
      <w:r w:rsidRPr="004753FD">
        <w:rPr>
          <w:rFonts w:ascii="inherit" w:eastAsia="Arial Unicode MS" w:hAnsi="inherit" w:cs="Arial Unicode MS"/>
          <w:color w:val="000000"/>
          <w:bdr w:val="none" w:sz="0" w:space="0" w:color="auto" w:frame="1"/>
          <w:lang w:eastAsia="en-GB"/>
        </w:rPr>
        <w:t>Public trusts are implied by law.</w:t>
      </w:r>
    </w:p>
    <w:p w14:paraId="767714E2" w14:textId="5D2C23C0" w:rsidR="004753FD" w:rsidRDefault="004753FD" w:rsidP="004753FD">
      <w:pPr>
        <w:textAlignment w:val="baseline"/>
        <w:rPr>
          <w:rFonts w:ascii="inherit" w:eastAsia="Arial Unicode MS" w:hAnsi="inherit" w:cs="Arial Unicode MS" w:hint="eastAsia"/>
          <w:color w:val="000000"/>
          <w:bdr w:val="none" w:sz="0" w:space="0" w:color="auto" w:frame="1"/>
          <w:lang w:eastAsia="en-GB"/>
        </w:rPr>
      </w:pPr>
      <w:r w:rsidRPr="004753FD">
        <w:rPr>
          <w:rFonts w:ascii="inherit" w:eastAsia="Arial Unicode MS" w:hAnsi="inherit" w:cs="Arial Unicode MS"/>
          <w:b/>
          <w:bCs/>
          <w:color w:val="86A600"/>
          <w:bdr w:val="none" w:sz="0" w:space="0" w:color="auto" w:frame="1"/>
          <w:lang w:eastAsia="en-GB"/>
        </w:rPr>
        <w:t>d) </w:t>
      </w:r>
      <w:r w:rsidRPr="004753FD">
        <w:rPr>
          <w:rFonts w:ascii="inherit" w:eastAsia="Arial Unicode MS" w:hAnsi="inherit" w:cs="Arial Unicode MS"/>
          <w:color w:val="000000"/>
          <w:bdr w:val="none" w:sz="0" w:space="0" w:color="auto" w:frame="1"/>
          <w:lang w:eastAsia="en-GB"/>
        </w:rPr>
        <w:t>Express trusts can be either public or private.</w:t>
      </w:r>
    </w:p>
    <w:p w14:paraId="01646248" w14:textId="031B1C5B"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421B8B61" w14:textId="73C94814"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r>
        <w:rPr>
          <w:rFonts w:ascii="inherit" w:eastAsia="Arial Unicode MS" w:hAnsi="inherit" w:cs="Arial Unicode MS"/>
          <w:color w:val="000000"/>
          <w:bdr w:val="none" w:sz="0" w:space="0" w:color="auto" w:frame="1"/>
          <w:lang w:eastAsia="en-GB"/>
        </w:rPr>
        <w:t>D is the answer</w:t>
      </w:r>
    </w:p>
    <w:p w14:paraId="0BDF296B" w14:textId="0B44B4FB"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33E6DA90" w14:textId="77777777" w:rsidR="00AF62ED" w:rsidRPr="00AF62ED" w:rsidRDefault="00AF62ED" w:rsidP="00AF62ED">
      <w:pPr>
        <w:rPr>
          <w:rFonts w:ascii="Times New Roman" w:eastAsia="Times New Roman" w:hAnsi="Times New Roman" w:cs="Times New Roman"/>
          <w:lang w:eastAsia="en-GB"/>
        </w:rPr>
      </w:pPr>
      <w:r w:rsidRPr="00AF62ED">
        <w:rPr>
          <w:rFonts w:ascii="Arial Unicode MS" w:eastAsia="Arial Unicode MS" w:hAnsi="Arial Unicode MS" w:cs="Arial Unicode MS" w:hint="eastAsia"/>
          <w:color w:val="000000"/>
          <w:sz w:val="23"/>
          <w:szCs w:val="23"/>
          <w:lang w:eastAsia="en-GB"/>
        </w:rPr>
        <w:t>An express trust has two divisions at this basic level, public and private. The answer option, 'Express trusts are divided into private trusts, implied trusts, and public trusts' is incorrect as it has implied trusts included. An implied trust is not created expressly. In understanding what a public trust is it should then lead to the conclusion that the answer option, 'Express trusts are for the benefit of an identified group of people' is also incorrect as only private trusts need to identify a class of people and not just the public.</w:t>
      </w:r>
    </w:p>
    <w:p w14:paraId="65DFC31E" w14:textId="77777777" w:rsidR="00AF62ED" w:rsidRPr="004753FD" w:rsidRDefault="00AF62ED" w:rsidP="004753FD">
      <w:pPr>
        <w:textAlignment w:val="baseline"/>
        <w:rPr>
          <w:rFonts w:ascii="inherit" w:eastAsia="Arial Unicode MS" w:hAnsi="inherit" w:cs="Arial Unicode MS" w:hint="eastAsia"/>
          <w:color w:val="000000"/>
          <w:lang w:eastAsia="en-GB"/>
        </w:rPr>
      </w:pPr>
    </w:p>
    <w:p w14:paraId="516924A0" w14:textId="77777777" w:rsidR="004753FD" w:rsidRP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bookmarkStart w:id="1" w:name="3"/>
      <w:bookmarkEnd w:id="1"/>
      <w:r w:rsidRPr="004753FD">
        <w:rPr>
          <w:rFonts w:ascii="inherit" w:eastAsia="Arial Unicode MS" w:hAnsi="inherit" w:cs="Arial Unicode MS"/>
          <w:b/>
          <w:bCs/>
          <w:color w:val="86A600"/>
          <w:sz w:val="23"/>
          <w:szCs w:val="23"/>
          <w:lang w:eastAsia="en-GB"/>
        </w:rPr>
        <w:t>Question 3</w:t>
      </w:r>
    </w:p>
    <w:p w14:paraId="49AEF826" w14:textId="77777777" w:rsidR="004753FD" w:rsidRPr="004753FD" w:rsidRDefault="004753FD" w:rsidP="004753FD">
      <w:pPr>
        <w:spacing w:after="240" w:line="348" w:lineRule="atLeast"/>
        <w:textAlignment w:val="baseline"/>
        <w:rPr>
          <w:rFonts w:ascii="inherit" w:eastAsia="Arial Unicode MS" w:hAnsi="inherit" w:cs="Arial Unicode MS" w:hint="eastAsia"/>
          <w:color w:val="000000"/>
          <w:sz w:val="23"/>
          <w:szCs w:val="23"/>
          <w:lang w:eastAsia="en-GB"/>
        </w:rPr>
      </w:pPr>
      <w:r w:rsidRPr="004753FD">
        <w:rPr>
          <w:rFonts w:ascii="inherit" w:eastAsia="Arial Unicode MS" w:hAnsi="inherit" w:cs="Arial Unicode MS"/>
          <w:color w:val="000000"/>
          <w:sz w:val="23"/>
          <w:szCs w:val="23"/>
          <w:lang w:eastAsia="en-GB"/>
        </w:rPr>
        <w:t>Which of the following creates a discretionary trust?</w:t>
      </w:r>
    </w:p>
    <w:p w14:paraId="5872A477"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lastRenderedPageBreak/>
        <w:t>a) </w:t>
      </w:r>
      <w:r w:rsidRPr="004753FD">
        <w:rPr>
          <w:rFonts w:ascii="inherit" w:eastAsia="Arial Unicode MS" w:hAnsi="inherit" w:cs="Arial Unicode MS"/>
          <w:color w:val="000000"/>
          <w:bdr w:val="none" w:sz="0" w:space="0" w:color="auto" w:frame="1"/>
          <w:lang w:eastAsia="en-GB"/>
        </w:rPr>
        <w:t>To my trustee to hold for my niece Jia I give £100,000 should she pass her exams.</w:t>
      </w:r>
    </w:p>
    <w:p w14:paraId="411C6131"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b) </w:t>
      </w:r>
      <w:r w:rsidRPr="004753FD">
        <w:rPr>
          <w:rFonts w:ascii="inherit" w:eastAsia="Arial Unicode MS" w:hAnsi="inherit" w:cs="Arial Unicode MS"/>
          <w:color w:val="000000"/>
          <w:bdr w:val="none" w:sz="0" w:space="0" w:color="auto" w:frame="1"/>
          <w:lang w:eastAsia="en-GB"/>
        </w:rPr>
        <w:t>To my trustee I give £100,000 to hold for such of my nieces Jia, Jane, and Julie, as they, at their absolute discretion, shall select to benefit.</w:t>
      </w:r>
    </w:p>
    <w:p w14:paraId="78C96738"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c) </w:t>
      </w:r>
      <w:r w:rsidRPr="004753FD">
        <w:rPr>
          <w:rFonts w:ascii="inherit" w:eastAsia="Arial Unicode MS" w:hAnsi="inherit" w:cs="Arial Unicode MS"/>
          <w:color w:val="000000"/>
          <w:bdr w:val="none" w:sz="0" w:space="0" w:color="auto" w:frame="1"/>
          <w:lang w:eastAsia="en-GB"/>
        </w:rPr>
        <w:t>To my trustee I give £100,000 to hold for Jane for life then to Jia.</w:t>
      </w:r>
    </w:p>
    <w:p w14:paraId="6189C80D" w14:textId="3A5B846E" w:rsidR="004753FD" w:rsidRDefault="004753FD" w:rsidP="004753FD">
      <w:pPr>
        <w:textAlignment w:val="baseline"/>
        <w:rPr>
          <w:rFonts w:ascii="inherit" w:eastAsia="Arial Unicode MS" w:hAnsi="inherit" w:cs="Arial Unicode MS" w:hint="eastAsia"/>
          <w:color w:val="000000"/>
          <w:bdr w:val="none" w:sz="0" w:space="0" w:color="auto" w:frame="1"/>
          <w:lang w:eastAsia="en-GB"/>
        </w:rPr>
      </w:pPr>
      <w:r w:rsidRPr="004753FD">
        <w:rPr>
          <w:rFonts w:ascii="inherit" w:eastAsia="Arial Unicode MS" w:hAnsi="inherit" w:cs="Arial Unicode MS"/>
          <w:b/>
          <w:bCs/>
          <w:color w:val="86A600"/>
          <w:bdr w:val="none" w:sz="0" w:space="0" w:color="auto" w:frame="1"/>
          <w:lang w:eastAsia="en-GB"/>
        </w:rPr>
        <w:t>d) </w:t>
      </w:r>
      <w:r w:rsidRPr="004753FD">
        <w:rPr>
          <w:rFonts w:ascii="inherit" w:eastAsia="Arial Unicode MS" w:hAnsi="inherit" w:cs="Arial Unicode MS"/>
          <w:color w:val="000000"/>
          <w:bdr w:val="none" w:sz="0" w:space="0" w:color="auto" w:frame="1"/>
          <w:lang w:eastAsia="en-GB"/>
        </w:rPr>
        <w:t>To my trustee I give £100,000 to divide between my nieces Jia, Jane, and Julie.</w:t>
      </w:r>
    </w:p>
    <w:p w14:paraId="63F439B0" w14:textId="2B560AF3"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1EEEE957" w14:textId="09FF169B"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r>
        <w:rPr>
          <w:rFonts w:ascii="inherit" w:eastAsia="Arial Unicode MS" w:hAnsi="inherit" w:cs="Arial Unicode MS"/>
          <w:color w:val="000000"/>
          <w:bdr w:val="none" w:sz="0" w:space="0" w:color="auto" w:frame="1"/>
          <w:lang w:eastAsia="en-GB"/>
        </w:rPr>
        <w:t>B is the answer</w:t>
      </w:r>
    </w:p>
    <w:p w14:paraId="1A12FA19" w14:textId="651156FD"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48131938" w14:textId="77777777" w:rsidR="00AF62ED" w:rsidRPr="00AF62ED" w:rsidRDefault="00AF62ED" w:rsidP="00AF62ED">
      <w:pPr>
        <w:rPr>
          <w:rFonts w:ascii="Times New Roman" w:eastAsia="Times New Roman" w:hAnsi="Times New Roman" w:cs="Times New Roman"/>
          <w:lang w:eastAsia="en-GB"/>
        </w:rPr>
      </w:pPr>
      <w:r w:rsidRPr="00AF62ED">
        <w:rPr>
          <w:rFonts w:ascii="Arial Unicode MS" w:eastAsia="Arial Unicode MS" w:hAnsi="Arial Unicode MS" w:cs="Arial Unicode MS" w:hint="eastAsia"/>
          <w:color w:val="000000"/>
          <w:sz w:val="23"/>
          <w:szCs w:val="23"/>
          <w:lang w:eastAsia="en-GB"/>
        </w:rPr>
        <w:t>A discretionary trust is created in the answer option, 'To my trustee I give £100,000 to hold for such of my nieces Jia, Jane, and Julie, as they, at their absolute discretion, shall select to benefit' as the trustee can select who shall benefit from the property. The option, 'To my trustee to hold for my niece Jia I give £100,000 should she pass her exams' creates a contingent interest whilst 'To my trustee I give £100,000 to hold for Jane for life then to Jia' has created an interest in remainder but it is fixed. The interest in the answer option, 'To my trustee I give £100,000 to divide between my nieces Jia, Jane, and Julie' is also fixed to be divided between the three nieces, there is no evidence of any discretion.</w:t>
      </w:r>
    </w:p>
    <w:p w14:paraId="654313CE" w14:textId="77777777" w:rsidR="00AF62ED" w:rsidRPr="004753FD" w:rsidRDefault="00AF62ED" w:rsidP="004753FD">
      <w:pPr>
        <w:textAlignment w:val="baseline"/>
        <w:rPr>
          <w:rFonts w:ascii="inherit" w:eastAsia="Arial Unicode MS" w:hAnsi="inherit" w:cs="Arial Unicode MS" w:hint="eastAsia"/>
          <w:color w:val="000000"/>
          <w:lang w:eastAsia="en-GB"/>
        </w:rPr>
      </w:pPr>
    </w:p>
    <w:p w14:paraId="7DCC8C89" w14:textId="77777777" w:rsidR="004753FD" w:rsidRP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bookmarkStart w:id="2" w:name="4"/>
      <w:bookmarkEnd w:id="2"/>
      <w:r w:rsidRPr="004753FD">
        <w:rPr>
          <w:rFonts w:ascii="inherit" w:eastAsia="Arial Unicode MS" w:hAnsi="inherit" w:cs="Arial Unicode MS"/>
          <w:b/>
          <w:bCs/>
          <w:color w:val="86A600"/>
          <w:sz w:val="23"/>
          <w:szCs w:val="23"/>
          <w:lang w:eastAsia="en-GB"/>
        </w:rPr>
        <w:t>Question 4</w:t>
      </w:r>
    </w:p>
    <w:p w14:paraId="2B38609A" w14:textId="77777777" w:rsidR="004753FD" w:rsidRPr="004753FD" w:rsidRDefault="004753FD" w:rsidP="004753FD">
      <w:pPr>
        <w:spacing w:after="240" w:line="348" w:lineRule="atLeast"/>
        <w:textAlignment w:val="baseline"/>
        <w:rPr>
          <w:rFonts w:ascii="inherit" w:eastAsia="Arial Unicode MS" w:hAnsi="inherit" w:cs="Arial Unicode MS" w:hint="eastAsia"/>
          <w:color w:val="000000"/>
          <w:sz w:val="23"/>
          <w:szCs w:val="23"/>
          <w:lang w:eastAsia="en-GB"/>
        </w:rPr>
      </w:pPr>
      <w:r w:rsidRPr="004753FD">
        <w:rPr>
          <w:rFonts w:ascii="inherit" w:eastAsia="Arial Unicode MS" w:hAnsi="inherit" w:cs="Arial Unicode MS"/>
          <w:color w:val="000000"/>
          <w:sz w:val="23"/>
          <w:szCs w:val="23"/>
          <w:lang w:eastAsia="en-GB"/>
        </w:rPr>
        <w:t>Which of the following statements is true?</w:t>
      </w:r>
    </w:p>
    <w:p w14:paraId="2CDEBF1A"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a) </w:t>
      </w:r>
      <w:r w:rsidRPr="004753FD">
        <w:rPr>
          <w:rFonts w:ascii="inherit" w:eastAsia="Arial Unicode MS" w:hAnsi="inherit" w:cs="Arial Unicode MS"/>
          <w:color w:val="000000"/>
          <w:bdr w:val="none" w:sz="0" w:space="0" w:color="auto" w:frame="1"/>
          <w:lang w:eastAsia="en-GB"/>
        </w:rPr>
        <w:t>A protective trust is a type discretionary trust.</w:t>
      </w:r>
    </w:p>
    <w:p w14:paraId="78560309"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b) </w:t>
      </w:r>
      <w:r w:rsidRPr="004753FD">
        <w:rPr>
          <w:rFonts w:ascii="inherit" w:eastAsia="Arial Unicode MS" w:hAnsi="inherit" w:cs="Arial Unicode MS"/>
          <w:color w:val="000000"/>
          <w:bdr w:val="none" w:sz="0" w:space="0" w:color="auto" w:frame="1"/>
          <w:lang w:eastAsia="en-GB"/>
        </w:rPr>
        <w:t>A beneficiary who is </w:t>
      </w:r>
      <w:r w:rsidRPr="004753FD">
        <w:rPr>
          <w:rFonts w:ascii="Arial" w:eastAsia="Arial Unicode MS" w:hAnsi="Arial" w:cs="Arial"/>
          <w:i/>
          <w:iCs/>
          <w:color w:val="000000"/>
          <w:bdr w:val="none" w:sz="0" w:space="0" w:color="auto" w:frame="1"/>
          <w:lang w:eastAsia="en-GB"/>
        </w:rPr>
        <w:t>sui juris</w:t>
      </w:r>
      <w:r w:rsidRPr="004753FD">
        <w:rPr>
          <w:rFonts w:ascii="inherit" w:eastAsia="Arial Unicode MS" w:hAnsi="inherit" w:cs="Arial Unicode MS"/>
          <w:color w:val="000000"/>
          <w:bdr w:val="none" w:sz="0" w:space="0" w:color="auto" w:frame="1"/>
          <w:lang w:eastAsia="en-GB"/>
        </w:rPr>
        <w:t> can end a protective trust.</w:t>
      </w:r>
    </w:p>
    <w:p w14:paraId="16BF7220"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c) </w:t>
      </w:r>
      <w:r w:rsidRPr="004753FD">
        <w:rPr>
          <w:rFonts w:ascii="inherit" w:eastAsia="Arial Unicode MS" w:hAnsi="inherit" w:cs="Arial Unicode MS"/>
          <w:color w:val="000000"/>
          <w:bdr w:val="none" w:sz="0" w:space="0" w:color="auto" w:frame="1"/>
          <w:lang w:eastAsia="en-GB"/>
        </w:rPr>
        <w:t>If a protective trust ends then the property is held on a fixed trust.</w:t>
      </w:r>
    </w:p>
    <w:p w14:paraId="4989E0DC" w14:textId="1FBB5CA0" w:rsidR="004753FD" w:rsidRDefault="004753FD" w:rsidP="004753FD">
      <w:pPr>
        <w:textAlignment w:val="baseline"/>
        <w:rPr>
          <w:rFonts w:ascii="inherit" w:eastAsia="Arial Unicode MS" w:hAnsi="inherit" w:cs="Arial Unicode MS" w:hint="eastAsia"/>
          <w:color w:val="000000"/>
          <w:bdr w:val="none" w:sz="0" w:space="0" w:color="auto" w:frame="1"/>
          <w:lang w:eastAsia="en-GB"/>
        </w:rPr>
      </w:pPr>
      <w:r w:rsidRPr="004753FD">
        <w:rPr>
          <w:rFonts w:ascii="inherit" w:eastAsia="Arial Unicode MS" w:hAnsi="inherit" w:cs="Arial Unicode MS"/>
          <w:b/>
          <w:bCs/>
          <w:color w:val="86A600"/>
          <w:bdr w:val="none" w:sz="0" w:space="0" w:color="auto" w:frame="1"/>
          <w:lang w:eastAsia="en-GB"/>
        </w:rPr>
        <w:t>d) </w:t>
      </w:r>
      <w:r w:rsidRPr="004753FD">
        <w:rPr>
          <w:rFonts w:ascii="inherit" w:eastAsia="Arial Unicode MS" w:hAnsi="inherit" w:cs="Arial Unicode MS"/>
          <w:color w:val="000000"/>
          <w:bdr w:val="none" w:sz="0" w:space="0" w:color="auto" w:frame="1"/>
          <w:lang w:eastAsia="en-GB"/>
        </w:rPr>
        <w:t>Section 33 Trustee Act 1925 simplified the process for setting up a protective trust.</w:t>
      </w:r>
    </w:p>
    <w:p w14:paraId="71DD3373" w14:textId="4E0BAE00"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311F0D25" w14:textId="05FED697"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r>
        <w:rPr>
          <w:rFonts w:ascii="inherit" w:eastAsia="Arial Unicode MS" w:hAnsi="inherit" w:cs="Arial Unicode MS"/>
          <w:color w:val="000000"/>
          <w:bdr w:val="none" w:sz="0" w:space="0" w:color="auto" w:frame="1"/>
          <w:lang w:eastAsia="en-GB"/>
        </w:rPr>
        <w:t>D is the answer</w:t>
      </w:r>
    </w:p>
    <w:p w14:paraId="1C7B1089" w14:textId="38361BA8"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10C078BD" w14:textId="77777777" w:rsidR="00AF62ED" w:rsidRPr="00AF62ED" w:rsidRDefault="00AF62ED" w:rsidP="00AF62ED">
      <w:pPr>
        <w:rPr>
          <w:rFonts w:ascii="Times New Roman" w:eastAsia="Times New Roman" w:hAnsi="Times New Roman" w:cs="Times New Roman"/>
          <w:lang w:eastAsia="en-GB"/>
        </w:rPr>
      </w:pPr>
      <w:r w:rsidRPr="00AF62ED">
        <w:rPr>
          <w:rFonts w:ascii="Arial Unicode MS" w:eastAsia="Arial Unicode MS" w:hAnsi="Arial Unicode MS" w:cs="Arial Unicode MS" w:hint="eastAsia"/>
          <w:color w:val="000000"/>
          <w:sz w:val="23"/>
          <w:szCs w:val="23"/>
          <w:lang w:eastAsia="en-GB"/>
        </w:rPr>
        <w:t>A protective trust is not discretionary; it will become discretionary should the life interest be forfeited. A protective trust cannot be determined by a beneficiary, as this would defeat the protective nature of the trust. 'Section 33 Trustee Act 1925 simplified the process for setting up a protective trust' is the correct statement in relation to protective trusts.</w:t>
      </w:r>
    </w:p>
    <w:p w14:paraId="0ECFC53D" w14:textId="77777777" w:rsidR="00AF62ED" w:rsidRPr="004753FD" w:rsidRDefault="00AF62ED" w:rsidP="004753FD">
      <w:pPr>
        <w:textAlignment w:val="baseline"/>
        <w:rPr>
          <w:rFonts w:ascii="inherit" w:eastAsia="Arial Unicode MS" w:hAnsi="inherit" w:cs="Arial Unicode MS" w:hint="eastAsia"/>
          <w:color w:val="000000"/>
          <w:lang w:eastAsia="en-GB"/>
        </w:rPr>
      </w:pPr>
    </w:p>
    <w:p w14:paraId="49842A58" w14:textId="77777777" w:rsidR="004753FD" w:rsidRP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bookmarkStart w:id="3" w:name="5"/>
      <w:bookmarkEnd w:id="3"/>
      <w:r w:rsidRPr="004753FD">
        <w:rPr>
          <w:rFonts w:ascii="inherit" w:eastAsia="Arial Unicode MS" w:hAnsi="inherit" w:cs="Arial Unicode MS"/>
          <w:b/>
          <w:bCs/>
          <w:color w:val="86A600"/>
          <w:sz w:val="23"/>
          <w:szCs w:val="23"/>
          <w:lang w:eastAsia="en-GB"/>
        </w:rPr>
        <w:t>Question 5</w:t>
      </w:r>
    </w:p>
    <w:p w14:paraId="6E594450" w14:textId="77777777" w:rsidR="004753FD" w:rsidRPr="004753FD" w:rsidRDefault="004753FD" w:rsidP="004753FD">
      <w:pPr>
        <w:spacing w:line="348" w:lineRule="atLeast"/>
        <w:textAlignment w:val="baseline"/>
        <w:rPr>
          <w:rFonts w:ascii="inherit" w:eastAsia="Arial Unicode MS" w:hAnsi="inherit" w:cs="Arial Unicode MS" w:hint="eastAsia"/>
          <w:color w:val="000000"/>
          <w:sz w:val="23"/>
          <w:szCs w:val="23"/>
          <w:lang w:eastAsia="en-GB"/>
        </w:rPr>
      </w:pPr>
      <w:r w:rsidRPr="004753FD">
        <w:rPr>
          <w:rFonts w:ascii="inherit" w:eastAsia="Arial Unicode MS" w:hAnsi="inherit" w:cs="Arial Unicode MS"/>
          <w:color w:val="000000"/>
          <w:sz w:val="23"/>
          <w:szCs w:val="23"/>
          <w:lang w:eastAsia="en-GB"/>
        </w:rPr>
        <w:t>Which of the following is </w:t>
      </w:r>
      <w:r w:rsidRPr="004753FD">
        <w:rPr>
          <w:rFonts w:ascii="inherit" w:eastAsia="Arial Unicode MS" w:hAnsi="inherit" w:cs="Arial Unicode MS"/>
          <w:b/>
          <w:bCs/>
          <w:color w:val="000000"/>
          <w:sz w:val="23"/>
          <w:szCs w:val="23"/>
          <w:bdr w:val="none" w:sz="0" w:space="0" w:color="auto" w:frame="1"/>
          <w:lang w:eastAsia="en-GB"/>
        </w:rPr>
        <w:t>not</w:t>
      </w:r>
      <w:r w:rsidRPr="004753FD">
        <w:rPr>
          <w:rFonts w:ascii="inherit" w:eastAsia="Arial Unicode MS" w:hAnsi="inherit" w:cs="Arial Unicode MS"/>
          <w:color w:val="000000"/>
          <w:sz w:val="23"/>
          <w:szCs w:val="23"/>
          <w:lang w:eastAsia="en-GB"/>
        </w:rPr>
        <w:t> a vested interest?</w:t>
      </w:r>
    </w:p>
    <w:p w14:paraId="719EA2CD"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a) </w:t>
      </w:r>
      <w:r w:rsidRPr="004753FD">
        <w:rPr>
          <w:rFonts w:ascii="inherit" w:eastAsia="Arial Unicode MS" w:hAnsi="inherit" w:cs="Arial Unicode MS"/>
          <w:color w:val="000000"/>
          <w:bdr w:val="none" w:sz="0" w:space="0" w:color="auto" w:frame="1"/>
          <w:lang w:eastAsia="en-GB"/>
        </w:rPr>
        <w:t>To Kyle for life then to Lolita.</w:t>
      </w:r>
    </w:p>
    <w:p w14:paraId="6DD8887B"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b) </w:t>
      </w:r>
      <w:r w:rsidRPr="004753FD">
        <w:rPr>
          <w:rFonts w:ascii="inherit" w:eastAsia="Arial Unicode MS" w:hAnsi="inherit" w:cs="Arial Unicode MS"/>
          <w:color w:val="000000"/>
          <w:bdr w:val="none" w:sz="0" w:space="0" w:color="auto" w:frame="1"/>
          <w:lang w:eastAsia="en-GB"/>
        </w:rPr>
        <w:t>To my trustees to hold for my children, Luke and Katie.</w:t>
      </w:r>
    </w:p>
    <w:p w14:paraId="26F8DA2F"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c) </w:t>
      </w:r>
      <w:r w:rsidRPr="004753FD">
        <w:rPr>
          <w:rFonts w:ascii="inherit" w:eastAsia="Arial Unicode MS" w:hAnsi="inherit" w:cs="Arial Unicode MS"/>
          <w:color w:val="000000"/>
          <w:bdr w:val="none" w:sz="0" w:space="0" w:color="auto" w:frame="1"/>
          <w:lang w:eastAsia="en-GB"/>
        </w:rPr>
        <w:t>To Ola, should she reach 25.</w:t>
      </w:r>
    </w:p>
    <w:p w14:paraId="33D70E86" w14:textId="42E494C5" w:rsidR="004753FD" w:rsidRDefault="004753FD" w:rsidP="004753FD">
      <w:pPr>
        <w:textAlignment w:val="baseline"/>
        <w:rPr>
          <w:rFonts w:ascii="inherit" w:eastAsia="Arial Unicode MS" w:hAnsi="inherit" w:cs="Arial Unicode MS" w:hint="eastAsia"/>
          <w:color w:val="000000"/>
          <w:bdr w:val="none" w:sz="0" w:space="0" w:color="auto" w:frame="1"/>
          <w:lang w:eastAsia="en-GB"/>
        </w:rPr>
      </w:pPr>
      <w:r w:rsidRPr="004753FD">
        <w:rPr>
          <w:rFonts w:ascii="inherit" w:eastAsia="Arial Unicode MS" w:hAnsi="inherit" w:cs="Arial Unicode MS"/>
          <w:b/>
          <w:bCs/>
          <w:color w:val="86A600"/>
          <w:bdr w:val="none" w:sz="0" w:space="0" w:color="auto" w:frame="1"/>
          <w:lang w:eastAsia="en-GB"/>
        </w:rPr>
        <w:t>d) </w:t>
      </w:r>
      <w:r w:rsidRPr="004753FD">
        <w:rPr>
          <w:rFonts w:ascii="inherit" w:eastAsia="Arial Unicode MS" w:hAnsi="inherit" w:cs="Arial Unicode MS"/>
          <w:color w:val="000000"/>
          <w:bdr w:val="none" w:sz="0" w:space="0" w:color="auto" w:frame="1"/>
          <w:lang w:eastAsia="en-GB"/>
        </w:rPr>
        <w:t>To Hector to use for his life then to the RSPCA.</w:t>
      </w:r>
    </w:p>
    <w:p w14:paraId="562C268D" w14:textId="76CFD905"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1EC580F1" w14:textId="152789A2"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r>
        <w:rPr>
          <w:rFonts w:ascii="inherit" w:eastAsia="Arial Unicode MS" w:hAnsi="inherit" w:cs="Arial Unicode MS"/>
          <w:color w:val="000000"/>
          <w:bdr w:val="none" w:sz="0" w:space="0" w:color="auto" w:frame="1"/>
          <w:lang w:eastAsia="en-GB"/>
        </w:rPr>
        <w:t>C is the answer</w:t>
      </w:r>
    </w:p>
    <w:p w14:paraId="7F273A21" w14:textId="77777777" w:rsidR="00AF62ED" w:rsidRPr="00AF62ED" w:rsidRDefault="00AF62ED" w:rsidP="00AF62ED">
      <w:pPr>
        <w:rPr>
          <w:rFonts w:ascii="Times New Roman" w:eastAsia="Times New Roman" w:hAnsi="Times New Roman" w:cs="Times New Roman"/>
          <w:lang w:eastAsia="en-GB"/>
        </w:rPr>
      </w:pPr>
      <w:r w:rsidRPr="00AF62ED">
        <w:rPr>
          <w:rFonts w:ascii="Arial Unicode MS" w:eastAsia="Arial Unicode MS" w:hAnsi="Arial Unicode MS" w:cs="Arial Unicode MS" w:hint="eastAsia"/>
          <w:color w:val="000000"/>
          <w:sz w:val="23"/>
          <w:szCs w:val="23"/>
          <w:lang w:eastAsia="en-GB"/>
        </w:rPr>
        <w:lastRenderedPageBreak/>
        <w:t>A vested interest is a present right to a present or future interest. When Kyle dies Lolita will get her interest; until then she has a present right to a future interest, so the answer option, 'To Kyle for life then to Lolita' is vested. The option, To my trustees to hold for my children, Luke and Katie' is also vested as both children have a present right, as is the option, 'To Hector to use for his life then to the RSPCA'; both Hector and RSPCA have present rights. In relation to the option, 'To Ola, should she reach 25', Ola may not reach 25 so her interest is contingent and not vested.</w:t>
      </w:r>
    </w:p>
    <w:p w14:paraId="28D7B8BC" w14:textId="77777777" w:rsidR="00AF62ED" w:rsidRPr="004753FD" w:rsidRDefault="00AF62ED" w:rsidP="004753FD">
      <w:pPr>
        <w:textAlignment w:val="baseline"/>
        <w:rPr>
          <w:rFonts w:ascii="inherit" w:eastAsia="Arial Unicode MS" w:hAnsi="inherit" w:cs="Arial Unicode MS" w:hint="eastAsia"/>
          <w:color w:val="000000"/>
          <w:lang w:eastAsia="en-GB"/>
        </w:rPr>
      </w:pPr>
    </w:p>
    <w:p w14:paraId="5C54EF2A" w14:textId="77777777" w:rsidR="004753FD" w:rsidRP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bookmarkStart w:id="4" w:name="6"/>
      <w:bookmarkEnd w:id="4"/>
      <w:r w:rsidRPr="004753FD">
        <w:rPr>
          <w:rFonts w:ascii="inherit" w:eastAsia="Arial Unicode MS" w:hAnsi="inherit" w:cs="Arial Unicode MS"/>
          <w:b/>
          <w:bCs/>
          <w:color w:val="86A600"/>
          <w:sz w:val="23"/>
          <w:szCs w:val="23"/>
          <w:lang w:eastAsia="en-GB"/>
        </w:rPr>
        <w:t>Question 6</w:t>
      </w:r>
    </w:p>
    <w:p w14:paraId="4167F8D9" w14:textId="77777777" w:rsidR="004753FD" w:rsidRPr="004753FD" w:rsidRDefault="004753FD" w:rsidP="004753FD">
      <w:pPr>
        <w:spacing w:line="348" w:lineRule="atLeast"/>
        <w:textAlignment w:val="baseline"/>
        <w:rPr>
          <w:rFonts w:ascii="inherit" w:eastAsia="Arial Unicode MS" w:hAnsi="inherit" w:cs="Arial Unicode MS" w:hint="eastAsia"/>
          <w:color w:val="000000"/>
          <w:sz w:val="23"/>
          <w:szCs w:val="23"/>
          <w:lang w:eastAsia="en-GB"/>
        </w:rPr>
      </w:pPr>
      <w:r w:rsidRPr="004753FD">
        <w:rPr>
          <w:rFonts w:ascii="inherit" w:eastAsia="Arial Unicode MS" w:hAnsi="inherit" w:cs="Arial Unicode MS"/>
          <w:color w:val="000000"/>
          <w:sz w:val="23"/>
          <w:szCs w:val="23"/>
          <w:lang w:eastAsia="en-GB"/>
        </w:rPr>
        <w:t>Which of the following statements are </w:t>
      </w:r>
      <w:r w:rsidRPr="004753FD">
        <w:rPr>
          <w:rFonts w:ascii="inherit" w:eastAsia="Arial Unicode MS" w:hAnsi="inherit" w:cs="Arial Unicode MS"/>
          <w:b/>
          <w:bCs/>
          <w:color w:val="000000"/>
          <w:sz w:val="23"/>
          <w:szCs w:val="23"/>
          <w:bdr w:val="none" w:sz="0" w:space="0" w:color="auto" w:frame="1"/>
          <w:lang w:eastAsia="en-GB"/>
        </w:rPr>
        <w:t>true</w:t>
      </w:r>
      <w:r w:rsidRPr="004753FD">
        <w:rPr>
          <w:rFonts w:ascii="inherit" w:eastAsia="Arial Unicode MS" w:hAnsi="inherit" w:cs="Arial Unicode MS"/>
          <w:color w:val="000000"/>
          <w:sz w:val="23"/>
          <w:szCs w:val="23"/>
          <w:lang w:eastAsia="en-GB"/>
        </w:rPr>
        <w:t>?</w:t>
      </w:r>
      <w:r w:rsidRPr="004753FD">
        <w:rPr>
          <w:rFonts w:ascii="inherit" w:eastAsia="Arial Unicode MS" w:hAnsi="inherit" w:cs="Arial Unicode MS"/>
          <w:color w:val="000000"/>
          <w:sz w:val="23"/>
          <w:szCs w:val="23"/>
          <w:lang w:eastAsia="en-GB"/>
        </w:rPr>
        <w:br/>
      </w:r>
      <w:proofErr w:type="spellStart"/>
      <w:r w:rsidRPr="004753FD">
        <w:rPr>
          <w:rFonts w:ascii="inherit" w:eastAsia="Arial Unicode MS" w:hAnsi="inherit" w:cs="Arial Unicode MS"/>
          <w:color w:val="000000"/>
          <w:sz w:val="23"/>
          <w:szCs w:val="23"/>
          <w:lang w:eastAsia="en-GB"/>
        </w:rPr>
        <w:t>i</w:t>
      </w:r>
      <w:proofErr w:type="spellEnd"/>
      <w:r w:rsidRPr="004753FD">
        <w:rPr>
          <w:rFonts w:ascii="inherit" w:eastAsia="Arial Unicode MS" w:hAnsi="inherit" w:cs="Arial Unicode MS"/>
          <w:color w:val="000000"/>
          <w:sz w:val="23"/>
          <w:szCs w:val="23"/>
          <w:lang w:eastAsia="en-GB"/>
        </w:rPr>
        <w:t>. a resulting trust will be imposed regardless of intention.</w:t>
      </w:r>
      <w:r w:rsidRPr="004753FD">
        <w:rPr>
          <w:rFonts w:ascii="inherit" w:eastAsia="Arial Unicode MS" w:hAnsi="inherit" w:cs="Arial Unicode MS"/>
          <w:color w:val="000000"/>
          <w:sz w:val="23"/>
          <w:szCs w:val="23"/>
          <w:lang w:eastAsia="en-GB"/>
        </w:rPr>
        <w:br/>
        <w:t xml:space="preserve">ii. A resulting trust will be imposed when a </w:t>
      </w:r>
      <w:proofErr w:type="spellStart"/>
      <w:r w:rsidRPr="004753FD">
        <w:rPr>
          <w:rFonts w:ascii="inherit" w:eastAsia="Arial Unicode MS" w:hAnsi="inherit" w:cs="Arial Unicode MS"/>
          <w:color w:val="000000"/>
          <w:sz w:val="23"/>
          <w:szCs w:val="23"/>
          <w:lang w:eastAsia="en-GB"/>
        </w:rPr>
        <w:t>persons</w:t>
      </w:r>
      <w:proofErr w:type="spellEnd"/>
      <w:r w:rsidRPr="004753FD">
        <w:rPr>
          <w:rFonts w:ascii="inherit" w:eastAsia="Arial Unicode MS" w:hAnsi="inherit" w:cs="Arial Unicode MS"/>
          <w:color w:val="000000"/>
          <w:sz w:val="23"/>
          <w:szCs w:val="23"/>
          <w:lang w:eastAsia="en-GB"/>
        </w:rPr>
        <w:t xml:space="preserve"> conscience is affected.</w:t>
      </w:r>
      <w:r w:rsidRPr="004753FD">
        <w:rPr>
          <w:rFonts w:ascii="inherit" w:eastAsia="Arial Unicode MS" w:hAnsi="inherit" w:cs="Arial Unicode MS"/>
          <w:color w:val="000000"/>
          <w:sz w:val="23"/>
          <w:szCs w:val="23"/>
          <w:lang w:eastAsia="en-GB"/>
        </w:rPr>
        <w:br/>
        <w:t>iii. A resulting trust will be imposed when there is uncertainty of objects.</w:t>
      </w:r>
      <w:r w:rsidRPr="004753FD">
        <w:rPr>
          <w:rFonts w:ascii="inherit" w:eastAsia="Arial Unicode MS" w:hAnsi="inherit" w:cs="Arial Unicode MS"/>
          <w:color w:val="000000"/>
          <w:sz w:val="23"/>
          <w:szCs w:val="23"/>
          <w:lang w:eastAsia="en-GB"/>
        </w:rPr>
        <w:br/>
        <w:t>iv. A resulting trust can be classified as either automatic or presumed. </w:t>
      </w:r>
    </w:p>
    <w:p w14:paraId="4CC26776"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a) </w:t>
      </w:r>
      <w:r w:rsidRPr="004753FD">
        <w:rPr>
          <w:rFonts w:ascii="inherit" w:eastAsia="Arial Unicode MS" w:hAnsi="inherit" w:cs="Arial Unicode MS"/>
          <w:color w:val="000000"/>
          <w:bdr w:val="none" w:sz="0" w:space="0" w:color="auto" w:frame="1"/>
          <w:lang w:eastAsia="en-GB"/>
        </w:rPr>
        <w:t>All</w:t>
      </w:r>
    </w:p>
    <w:p w14:paraId="5907F068"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b) </w:t>
      </w:r>
      <w:r w:rsidRPr="004753FD">
        <w:rPr>
          <w:rFonts w:ascii="inherit" w:eastAsia="Arial Unicode MS" w:hAnsi="inherit" w:cs="Arial Unicode MS"/>
          <w:color w:val="000000"/>
          <w:bdr w:val="none" w:sz="0" w:space="0" w:color="auto" w:frame="1"/>
          <w:lang w:eastAsia="en-GB"/>
        </w:rPr>
        <w:t xml:space="preserve">Only </w:t>
      </w:r>
      <w:proofErr w:type="spellStart"/>
      <w:r w:rsidRPr="004753FD">
        <w:rPr>
          <w:rFonts w:ascii="inherit" w:eastAsia="Arial Unicode MS" w:hAnsi="inherit" w:cs="Arial Unicode MS"/>
          <w:color w:val="000000"/>
          <w:bdr w:val="none" w:sz="0" w:space="0" w:color="auto" w:frame="1"/>
          <w:lang w:eastAsia="en-GB"/>
        </w:rPr>
        <w:t>i</w:t>
      </w:r>
      <w:proofErr w:type="spellEnd"/>
      <w:r w:rsidRPr="004753FD">
        <w:rPr>
          <w:rFonts w:ascii="inherit" w:eastAsia="Arial Unicode MS" w:hAnsi="inherit" w:cs="Arial Unicode MS"/>
          <w:color w:val="000000"/>
          <w:bdr w:val="none" w:sz="0" w:space="0" w:color="auto" w:frame="1"/>
          <w:lang w:eastAsia="en-GB"/>
        </w:rPr>
        <w:t xml:space="preserve"> and iv</w:t>
      </w:r>
    </w:p>
    <w:p w14:paraId="209EBE1E"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c) </w:t>
      </w:r>
      <w:r w:rsidRPr="004753FD">
        <w:rPr>
          <w:rFonts w:ascii="inherit" w:eastAsia="Arial Unicode MS" w:hAnsi="inherit" w:cs="Arial Unicode MS"/>
          <w:color w:val="000000"/>
          <w:bdr w:val="none" w:sz="0" w:space="0" w:color="auto" w:frame="1"/>
          <w:lang w:eastAsia="en-GB"/>
        </w:rPr>
        <w:t xml:space="preserve">Only </w:t>
      </w:r>
      <w:proofErr w:type="spellStart"/>
      <w:r w:rsidRPr="004753FD">
        <w:rPr>
          <w:rFonts w:ascii="inherit" w:eastAsia="Arial Unicode MS" w:hAnsi="inherit" w:cs="Arial Unicode MS"/>
          <w:color w:val="000000"/>
          <w:bdr w:val="none" w:sz="0" w:space="0" w:color="auto" w:frame="1"/>
          <w:lang w:eastAsia="en-GB"/>
        </w:rPr>
        <w:t>i</w:t>
      </w:r>
      <w:proofErr w:type="spellEnd"/>
      <w:r w:rsidRPr="004753FD">
        <w:rPr>
          <w:rFonts w:ascii="inherit" w:eastAsia="Arial Unicode MS" w:hAnsi="inherit" w:cs="Arial Unicode MS"/>
          <w:color w:val="000000"/>
          <w:bdr w:val="none" w:sz="0" w:space="0" w:color="auto" w:frame="1"/>
          <w:lang w:eastAsia="en-GB"/>
        </w:rPr>
        <w:t>, iii, and iv</w:t>
      </w:r>
    </w:p>
    <w:p w14:paraId="04F053CD" w14:textId="1EEE114E" w:rsidR="004753FD" w:rsidRDefault="004753FD" w:rsidP="004753FD">
      <w:pPr>
        <w:textAlignment w:val="baseline"/>
        <w:rPr>
          <w:rFonts w:ascii="inherit" w:eastAsia="Arial Unicode MS" w:hAnsi="inherit" w:cs="Arial Unicode MS" w:hint="eastAsia"/>
          <w:color w:val="000000"/>
          <w:bdr w:val="none" w:sz="0" w:space="0" w:color="auto" w:frame="1"/>
          <w:lang w:eastAsia="en-GB"/>
        </w:rPr>
      </w:pPr>
      <w:r w:rsidRPr="004753FD">
        <w:rPr>
          <w:rFonts w:ascii="inherit" w:eastAsia="Arial Unicode MS" w:hAnsi="inherit" w:cs="Arial Unicode MS"/>
          <w:b/>
          <w:bCs/>
          <w:color w:val="86A600"/>
          <w:bdr w:val="none" w:sz="0" w:space="0" w:color="auto" w:frame="1"/>
          <w:lang w:eastAsia="en-GB"/>
        </w:rPr>
        <w:t>d) </w:t>
      </w:r>
      <w:r w:rsidRPr="004753FD">
        <w:rPr>
          <w:rFonts w:ascii="inherit" w:eastAsia="Arial Unicode MS" w:hAnsi="inherit" w:cs="Arial Unicode MS"/>
          <w:color w:val="000000"/>
          <w:bdr w:val="none" w:sz="0" w:space="0" w:color="auto" w:frame="1"/>
          <w:lang w:eastAsia="en-GB"/>
        </w:rPr>
        <w:t>None</w:t>
      </w:r>
    </w:p>
    <w:p w14:paraId="2E1AA6FE" w14:textId="4F8526F4"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42343FD3" w14:textId="5EECF84D"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r>
        <w:rPr>
          <w:rFonts w:ascii="inherit" w:eastAsia="Arial Unicode MS" w:hAnsi="inherit" w:cs="Arial Unicode MS"/>
          <w:color w:val="000000"/>
          <w:bdr w:val="none" w:sz="0" w:space="0" w:color="auto" w:frame="1"/>
          <w:lang w:eastAsia="en-GB"/>
        </w:rPr>
        <w:t>C is the correct answer</w:t>
      </w:r>
    </w:p>
    <w:p w14:paraId="43FE986F" w14:textId="192ABAD6"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7F7D0901" w14:textId="4F9CE7CB" w:rsidR="00AF62ED" w:rsidRPr="00AF62ED" w:rsidRDefault="00AF62ED" w:rsidP="00AF62ED">
      <w:pPr>
        <w:rPr>
          <w:rFonts w:ascii="Times New Roman" w:eastAsia="Times New Roman" w:hAnsi="Times New Roman" w:cs="Times New Roman"/>
          <w:lang w:eastAsia="en-GB"/>
        </w:rPr>
      </w:pPr>
      <w:r w:rsidRPr="00AF62ED">
        <w:rPr>
          <w:rFonts w:ascii="Arial Unicode MS" w:eastAsia="Arial Unicode MS" w:hAnsi="Arial Unicode MS" w:cs="Arial Unicode MS" w:hint="eastAsia"/>
          <w:color w:val="000000"/>
          <w:sz w:val="23"/>
          <w:szCs w:val="23"/>
          <w:lang w:eastAsia="en-GB"/>
        </w:rPr>
        <w:t xml:space="preserve">All the statements are correct except the suggestion that the trust is based on the conscience of the parties. </w:t>
      </w:r>
    </w:p>
    <w:p w14:paraId="174E556C" w14:textId="77777777" w:rsidR="00AF62ED" w:rsidRPr="004753FD" w:rsidRDefault="00AF62ED" w:rsidP="004753FD">
      <w:pPr>
        <w:textAlignment w:val="baseline"/>
        <w:rPr>
          <w:rFonts w:ascii="inherit" w:eastAsia="Arial Unicode MS" w:hAnsi="inherit" w:cs="Arial Unicode MS" w:hint="eastAsia"/>
          <w:color w:val="000000"/>
          <w:lang w:eastAsia="en-GB"/>
        </w:rPr>
      </w:pPr>
    </w:p>
    <w:p w14:paraId="12CB9D37" w14:textId="77777777" w:rsidR="004753FD" w:rsidRP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bookmarkStart w:id="5" w:name="7"/>
      <w:bookmarkEnd w:id="5"/>
      <w:r w:rsidRPr="004753FD">
        <w:rPr>
          <w:rFonts w:ascii="inherit" w:eastAsia="Arial Unicode MS" w:hAnsi="inherit" w:cs="Arial Unicode MS"/>
          <w:b/>
          <w:bCs/>
          <w:color w:val="86A600"/>
          <w:sz w:val="23"/>
          <w:szCs w:val="23"/>
          <w:lang w:eastAsia="en-GB"/>
        </w:rPr>
        <w:t>Question 7</w:t>
      </w:r>
    </w:p>
    <w:p w14:paraId="285B143C" w14:textId="77777777" w:rsidR="004753FD" w:rsidRPr="004753FD" w:rsidRDefault="004753FD" w:rsidP="004753FD">
      <w:pPr>
        <w:spacing w:line="348" w:lineRule="atLeast"/>
        <w:textAlignment w:val="baseline"/>
        <w:rPr>
          <w:rFonts w:ascii="inherit" w:eastAsia="Arial Unicode MS" w:hAnsi="inherit" w:cs="Arial Unicode MS" w:hint="eastAsia"/>
          <w:color w:val="000000"/>
          <w:sz w:val="23"/>
          <w:szCs w:val="23"/>
          <w:lang w:eastAsia="en-GB"/>
        </w:rPr>
      </w:pPr>
      <w:r w:rsidRPr="004753FD">
        <w:rPr>
          <w:rFonts w:ascii="inherit" w:eastAsia="Arial Unicode MS" w:hAnsi="inherit" w:cs="Arial Unicode MS"/>
          <w:color w:val="000000"/>
          <w:sz w:val="23"/>
          <w:szCs w:val="23"/>
          <w:lang w:eastAsia="en-GB"/>
        </w:rPr>
        <w:t>Which of the following situations have </w:t>
      </w:r>
      <w:r w:rsidRPr="004753FD">
        <w:rPr>
          <w:rFonts w:ascii="inherit" w:eastAsia="Arial Unicode MS" w:hAnsi="inherit" w:cs="Arial Unicode MS"/>
          <w:b/>
          <w:bCs/>
          <w:color w:val="000000"/>
          <w:sz w:val="23"/>
          <w:szCs w:val="23"/>
          <w:bdr w:val="none" w:sz="0" w:space="0" w:color="auto" w:frame="1"/>
          <w:lang w:eastAsia="en-GB"/>
        </w:rPr>
        <w:t>not</w:t>
      </w:r>
      <w:r w:rsidRPr="004753FD">
        <w:rPr>
          <w:rFonts w:ascii="inherit" w:eastAsia="Arial Unicode MS" w:hAnsi="inherit" w:cs="Arial Unicode MS"/>
          <w:color w:val="000000"/>
          <w:sz w:val="23"/>
          <w:szCs w:val="23"/>
          <w:lang w:eastAsia="en-GB"/>
        </w:rPr>
        <w:t> been recognized as constructive trusts?</w:t>
      </w:r>
    </w:p>
    <w:p w14:paraId="4923FFB0"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a) </w:t>
      </w:r>
      <w:r w:rsidRPr="004753FD">
        <w:rPr>
          <w:rFonts w:ascii="inherit" w:eastAsia="Arial Unicode MS" w:hAnsi="inherit" w:cs="Arial Unicode MS"/>
          <w:color w:val="000000"/>
          <w:bdr w:val="none" w:sz="0" w:space="0" w:color="auto" w:frame="1"/>
          <w:lang w:eastAsia="en-GB"/>
        </w:rPr>
        <w:t>Breach of pure contractual obligations.</w:t>
      </w:r>
    </w:p>
    <w:p w14:paraId="0514DE21"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b) </w:t>
      </w:r>
      <w:r w:rsidRPr="004753FD">
        <w:rPr>
          <w:rFonts w:ascii="inherit" w:eastAsia="Arial Unicode MS" w:hAnsi="inherit" w:cs="Arial Unicode MS"/>
          <w:color w:val="000000"/>
          <w:bdr w:val="none" w:sz="0" w:space="0" w:color="auto" w:frame="1"/>
          <w:lang w:eastAsia="en-GB"/>
        </w:rPr>
        <w:t>Breach of a fiduciary duty.</w:t>
      </w:r>
    </w:p>
    <w:p w14:paraId="0C9A4DA4"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c) </w:t>
      </w:r>
      <w:r w:rsidRPr="004753FD">
        <w:rPr>
          <w:rFonts w:ascii="inherit" w:eastAsia="Arial Unicode MS" w:hAnsi="inherit" w:cs="Arial Unicode MS"/>
          <w:color w:val="000000"/>
          <w:bdr w:val="none" w:sz="0" w:space="0" w:color="auto" w:frame="1"/>
          <w:lang w:eastAsia="en-GB"/>
        </w:rPr>
        <w:t>Receiving property belonging to another.</w:t>
      </w:r>
    </w:p>
    <w:p w14:paraId="16A14228" w14:textId="5175274B" w:rsidR="004753FD" w:rsidRDefault="004753FD" w:rsidP="004753FD">
      <w:pPr>
        <w:textAlignment w:val="baseline"/>
        <w:rPr>
          <w:rFonts w:ascii="inherit" w:eastAsia="Arial Unicode MS" w:hAnsi="inherit" w:cs="Arial Unicode MS" w:hint="eastAsia"/>
          <w:color w:val="000000"/>
          <w:bdr w:val="none" w:sz="0" w:space="0" w:color="auto" w:frame="1"/>
          <w:lang w:eastAsia="en-GB"/>
        </w:rPr>
      </w:pPr>
      <w:r w:rsidRPr="004753FD">
        <w:rPr>
          <w:rFonts w:ascii="inherit" w:eastAsia="Arial Unicode MS" w:hAnsi="inherit" w:cs="Arial Unicode MS"/>
          <w:b/>
          <w:bCs/>
          <w:color w:val="86A600"/>
          <w:bdr w:val="none" w:sz="0" w:space="0" w:color="auto" w:frame="1"/>
          <w:lang w:eastAsia="en-GB"/>
        </w:rPr>
        <w:t>d) </w:t>
      </w:r>
      <w:r w:rsidRPr="004753FD">
        <w:rPr>
          <w:rFonts w:ascii="inherit" w:eastAsia="Arial Unicode MS" w:hAnsi="inherit" w:cs="Arial Unicode MS"/>
          <w:color w:val="000000"/>
          <w:bdr w:val="none" w:sz="0" w:space="0" w:color="auto" w:frame="1"/>
          <w:lang w:eastAsia="en-GB"/>
        </w:rPr>
        <w:t>Immoral gains.</w:t>
      </w:r>
    </w:p>
    <w:p w14:paraId="16714C34" w14:textId="13852635"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76178562" w14:textId="18F14674"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r>
        <w:rPr>
          <w:rFonts w:ascii="inherit" w:eastAsia="Arial Unicode MS" w:hAnsi="inherit" w:cs="Arial Unicode MS"/>
          <w:color w:val="000000"/>
          <w:bdr w:val="none" w:sz="0" w:space="0" w:color="auto" w:frame="1"/>
          <w:lang w:eastAsia="en-GB"/>
        </w:rPr>
        <w:t>A is the right answer</w:t>
      </w:r>
    </w:p>
    <w:p w14:paraId="7B288556" w14:textId="5C903318"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20EE404C" w14:textId="77777777" w:rsidR="00AF62ED" w:rsidRPr="00AF62ED" w:rsidRDefault="00AF62ED" w:rsidP="00AF62ED">
      <w:pPr>
        <w:rPr>
          <w:rFonts w:ascii="Times New Roman" w:eastAsia="Times New Roman" w:hAnsi="Times New Roman" w:cs="Times New Roman"/>
          <w:lang w:eastAsia="en-GB"/>
        </w:rPr>
      </w:pPr>
      <w:r w:rsidRPr="00AF62ED">
        <w:rPr>
          <w:rFonts w:ascii="Arial Unicode MS" w:eastAsia="Arial Unicode MS" w:hAnsi="Arial Unicode MS" w:cs="Arial Unicode MS" w:hint="eastAsia"/>
          <w:color w:val="000000"/>
          <w:sz w:val="23"/>
          <w:szCs w:val="23"/>
          <w:lang w:eastAsia="en-GB"/>
        </w:rPr>
        <w:t>Whilst the categories of constructive trust are not closed the situations three of the answer options are recognised situations whilst the option, 'Breach of pure contractual obligations' has not (as yet) been accepted.</w:t>
      </w:r>
    </w:p>
    <w:p w14:paraId="23050D7E" w14:textId="77777777" w:rsidR="00AF62ED" w:rsidRPr="004753FD" w:rsidRDefault="00AF62ED" w:rsidP="004753FD">
      <w:pPr>
        <w:textAlignment w:val="baseline"/>
        <w:rPr>
          <w:rFonts w:ascii="inherit" w:eastAsia="Arial Unicode MS" w:hAnsi="inherit" w:cs="Arial Unicode MS" w:hint="eastAsia"/>
          <w:color w:val="000000"/>
          <w:lang w:eastAsia="en-GB"/>
        </w:rPr>
      </w:pPr>
    </w:p>
    <w:p w14:paraId="4373A723" w14:textId="77777777" w:rsidR="004753FD" w:rsidRP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bookmarkStart w:id="6" w:name="8"/>
      <w:bookmarkEnd w:id="6"/>
      <w:r w:rsidRPr="004753FD">
        <w:rPr>
          <w:rFonts w:ascii="inherit" w:eastAsia="Arial Unicode MS" w:hAnsi="inherit" w:cs="Arial Unicode MS"/>
          <w:b/>
          <w:bCs/>
          <w:color w:val="86A600"/>
          <w:sz w:val="23"/>
          <w:szCs w:val="23"/>
          <w:lang w:eastAsia="en-GB"/>
        </w:rPr>
        <w:t>Question 8</w:t>
      </w:r>
    </w:p>
    <w:p w14:paraId="46DFC2CE" w14:textId="77777777" w:rsidR="004753FD" w:rsidRPr="004753FD" w:rsidRDefault="004753FD" w:rsidP="004753FD">
      <w:pPr>
        <w:spacing w:after="240" w:line="348" w:lineRule="atLeast"/>
        <w:textAlignment w:val="baseline"/>
        <w:rPr>
          <w:rFonts w:ascii="inherit" w:eastAsia="Arial Unicode MS" w:hAnsi="inherit" w:cs="Arial Unicode MS" w:hint="eastAsia"/>
          <w:color w:val="000000"/>
          <w:sz w:val="23"/>
          <w:szCs w:val="23"/>
          <w:lang w:eastAsia="en-GB"/>
        </w:rPr>
      </w:pPr>
      <w:r w:rsidRPr="004753FD">
        <w:rPr>
          <w:rFonts w:ascii="inherit" w:eastAsia="Arial Unicode MS" w:hAnsi="inherit" w:cs="Arial Unicode MS"/>
          <w:color w:val="000000"/>
          <w:sz w:val="23"/>
          <w:szCs w:val="23"/>
          <w:lang w:eastAsia="en-GB"/>
        </w:rPr>
        <w:t>Which of the statements is false?</w:t>
      </w:r>
    </w:p>
    <w:p w14:paraId="1141318E"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a) </w:t>
      </w:r>
      <w:r w:rsidRPr="004753FD">
        <w:rPr>
          <w:rFonts w:ascii="inherit" w:eastAsia="Arial Unicode MS" w:hAnsi="inherit" w:cs="Arial Unicode MS"/>
          <w:color w:val="000000"/>
          <w:bdr w:val="none" w:sz="0" w:space="0" w:color="auto" w:frame="1"/>
          <w:lang w:eastAsia="en-GB"/>
        </w:rPr>
        <w:t>A power can exist under a trust.</w:t>
      </w:r>
    </w:p>
    <w:p w14:paraId="0D16CA76"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lastRenderedPageBreak/>
        <w:t>b) </w:t>
      </w:r>
      <w:r w:rsidRPr="004753FD">
        <w:rPr>
          <w:rFonts w:ascii="inherit" w:eastAsia="Arial Unicode MS" w:hAnsi="inherit" w:cs="Arial Unicode MS"/>
          <w:color w:val="000000"/>
          <w:bdr w:val="none" w:sz="0" w:space="0" w:color="auto" w:frame="1"/>
          <w:lang w:eastAsia="en-GB"/>
        </w:rPr>
        <w:t>Powers can be either trust powers or fiduciary powers.</w:t>
      </w:r>
    </w:p>
    <w:p w14:paraId="3E61DB59"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c) </w:t>
      </w:r>
      <w:r w:rsidRPr="004753FD">
        <w:rPr>
          <w:rFonts w:ascii="inherit" w:eastAsia="Arial Unicode MS" w:hAnsi="inherit" w:cs="Arial Unicode MS"/>
          <w:color w:val="000000"/>
          <w:bdr w:val="none" w:sz="0" w:space="0" w:color="auto" w:frame="1"/>
          <w:lang w:eastAsia="en-GB"/>
        </w:rPr>
        <w:t>Trust powers and fiduciary powers are different in nature.</w:t>
      </w:r>
    </w:p>
    <w:p w14:paraId="4B28ADF0" w14:textId="6F2574AE" w:rsidR="004753FD" w:rsidRDefault="004753FD" w:rsidP="004753FD">
      <w:pPr>
        <w:textAlignment w:val="baseline"/>
        <w:rPr>
          <w:rFonts w:ascii="inherit" w:eastAsia="Arial Unicode MS" w:hAnsi="inherit" w:cs="Arial Unicode MS" w:hint="eastAsia"/>
          <w:color w:val="000000"/>
          <w:bdr w:val="none" w:sz="0" w:space="0" w:color="auto" w:frame="1"/>
          <w:lang w:eastAsia="en-GB"/>
        </w:rPr>
      </w:pPr>
      <w:r w:rsidRPr="004753FD">
        <w:rPr>
          <w:rFonts w:ascii="inherit" w:eastAsia="Arial Unicode MS" w:hAnsi="inherit" w:cs="Arial Unicode MS"/>
          <w:b/>
          <w:bCs/>
          <w:color w:val="86A600"/>
          <w:bdr w:val="none" w:sz="0" w:space="0" w:color="auto" w:frame="1"/>
          <w:lang w:eastAsia="en-GB"/>
        </w:rPr>
        <w:t>d) </w:t>
      </w:r>
      <w:r w:rsidRPr="004753FD">
        <w:rPr>
          <w:rFonts w:ascii="inherit" w:eastAsia="Arial Unicode MS" w:hAnsi="inherit" w:cs="Arial Unicode MS"/>
          <w:color w:val="000000"/>
          <w:bdr w:val="none" w:sz="0" w:space="0" w:color="auto" w:frame="1"/>
          <w:lang w:eastAsia="en-GB"/>
        </w:rPr>
        <w:t>A mere power creates a binding obligation.</w:t>
      </w:r>
    </w:p>
    <w:p w14:paraId="0AFA2595" w14:textId="39808E09"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13D5BEFF" w14:textId="517E5BFB"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r>
        <w:rPr>
          <w:rFonts w:ascii="inherit" w:eastAsia="Arial Unicode MS" w:hAnsi="inherit" w:cs="Arial Unicode MS"/>
          <w:color w:val="000000"/>
          <w:bdr w:val="none" w:sz="0" w:space="0" w:color="auto" w:frame="1"/>
          <w:lang w:eastAsia="en-GB"/>
        </w:rPr>
        <w:t>D is the answer</w:t>
      </w:r>
    </w:p>
    <w:p w14:paraId="779B9D79" w14:textId="27F51D60"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75E9243D" w14:textId="77777777" w:rsidR="00AF62ED" w:rsidRPr="00AF62ED" w:rsidRDefault="00AF62ED" w:rsidP="00AF62ED">
      <w:pPr>
        <w:rPr>
          <w:rFonts w:ascii="Times New Roman" w:eastAsia="Times New Roman" w:hAnsi="Times New Roman" w:cs="Times New Roman"/>
          <w:lang w:eastAsia="en-GB"/>
        </w:rPr>
      </w:pPr>
      <w:r w:rsidRPr="00AF62ED">
        <w:rPr>
          <w:rFonts w:ascii="Arial Unicode MS" w:eastAsia="Arial Unicode MS" w:hAnsi="Arial Unicode MS" w:cs="Arial Unicode MS" w:hint="eastAsia"/>
          <w:color w:val="000000"/>
          <w:sz w:val="23"/>
          <w:szCs w:val="23"/>
          <w:lang w:eastAsia="en-GB"/>
        </w:rPr>
        <w:t>There are different types of powers, one type is the power of the trustee to invest or make appointments. Powers can be either trust powers as in 'A power can exist under a trust' or fiduciary. A basic principle is that mere powers are not binding.</w:t>
      </w:r>
    </w:p>
    <w:p w14:paraId="0174AD71" w14:textId="77777777" w:rsidR="00AF62ED" w:rsidRPr="004753FD" w:rsidRDefault="00AF62ED" w:rsidP="004753FD">
      <w:pPr>
        <w:textAlignment w:val="baseline"/>
        <w:rPr>
          <w:rFonts w:ascii="inherit" w:eastAsia="Arial Unicode MS" w:hAnsi="inherit" w:cs="Arial Unicode MS" w:hint="eastAsia"/>
          <w:color w:val="000000"/>
          <w:lang w:eastAsia="en-GB"/>
        </w:rPr>
      </w:pPr>
    </w:p>
    <w:p w14:paraId="72A5AA66" w14:textId="77777777" w:rsidR="004753FD" w:rsidRP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bookmarkStart w:id="7" w:name="9"/>
      <w:bookmarkEnd w:id="7"/>
      <w:r w:rsidRPr="004753FD">
        <w:rPr>
          <w:rFonts w:ascii="inherit" w:eastAsia="Arial Unicode MS" w:hAnsi="inherit" w:cs="Arial Unicode MS"/>
          <w:b/>
          <w:bCs/>
          <w:color w:val="86A600"/>
          <w:sz w:val="23"/>
          <w:szCs w:val="23"/>
          <w:lang w:eastAsia="en-GB"/>
        </w:rPr>
        <w:t>Question 9</w:t>
      </w:r>
    </w:p>
    <w:p w14:paraId="5886FF91" w14:textId="77777777" w:rsidR="004753FD" w:rsidRPr="004753FD" w:rsidRDefault="004753FD" w:rsidP="004753FD">
      <w:pPr>
        <w:spacing w:after="240" w:line="348" w:lineRule="atLeast"/>
        <w:textAlignment w:val="baseline"/>
        <w:rPr>
          <w:rFonts w:ascii="inherit" w:eastAsia="Arial Unicode MS" w:hAnsi="inherit" w:cs="Arial Unicode MS" w:hint="eastAsia"/>
          <w:color w:val="000000"/>
          <w:sz w:val="23"/>
          <w:szCs w:val="23"/>
          <w:lang w:eastAsia="en-GB"/>
        </w:rPr>
      </w:pPr>
      <w:r w:rsidRPr="004753FD">
        <w:rPr>
          <w:rFonts w:ascii="inherit" w:eastAsia="Arial Unicode MS" w:hAnsi="inherit" w:cs="Arial Unicode MS"/>
          <w:color w:val="000000"/>
          <w:sz w:val="23"/>
          <w:szCs w:val="23"/>
          <w:lang w:eastAsia="en-GB"/>
        </w:rPr>
        <w:t>Which of the following statements is most correct? A fiduciary power is held by: </w:t>
      </w:r>
    </w:p>
    <w:p w14:paraId="4E0748E6"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a) </w:t>
      </w:r>
      <w:r w:rsidRPr="004753FD">
        <w:rPr>
          <w:rFonts w:ascii="inherit" w:eastAsia="Arial Unicode MS" w:hAnsi="inherit" w:cs="Arial Unicode MS"/>
          <w:color w:val="000000"/>
          <w:bdr w:val="none" w:sz="0" w:space="0" w:color="auto" w:frame="1"/>
          <w:lang w:eastAsia="en-GB"/>
        </w:rPr>
        <w:t>A person who has been given a power of appointment.</w:t>
      </w:r>
    </w:p>
    <w:p w14:paraId="088476A0"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b) </w:t>
      </w:r>
      <w:r w:rsidRPr="004753FD">
        <w:rPr>
          <w:rFonts w:ascii="inherit" w:eastAsia="Arial Unicode MS" w:hAnsi="inherit" w:cs="Arial Unicode MS"/>
          <w:color w:val="000000"/>
          <w:bdr w:val="none" w:sz="0" w:space="0" w:color="auto" w:frame="1"/>
          <w:lang w:eastAsia="en-GB"/>
        </w:rPr>
        <w:t>A person who has a power of appointment who is in a fiduciary position with the possible beneficiaries.</w:t>
      </w:r>
    </w:p>
    <w:p w14:paraId="5CC78E26"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c) </w:t>
      </w:r>
      <w:r w:rsidRPr="004753FD">
        <w:rPr>
          <w:rFonts w:ascii="inherit" w:eastAsia="Arial Unicode MS" w:hAnsi="inherit" w:cs="Arial Unicode MS"/>
          <w:color w:val="000000"/>
          <w:bdr w:val="none" w:sz="0" w:space="0" w:color="auto" w:frame="1"/>
          <w:lang w:eastAsia="en-GB"/>
        </w:rPr>
        <w:t>The settlor.</w:t>
      </w:r>
    </w:p>
    <w:p w14:paraId="6EA52038" w14:textId="0C203D76" w:rsidR="004753FD" w:rsidRDefault="004753FD" w:rsidP="004753FD">
      <w:pPr>
        <w:textAlignment w:val="baseline"/>
        <w:rPr>
          <w:rFonts w:ascii="inherit" w:eastAsia="Arial Unicode MS" w:hAnsi="inherit" w:cs="Arial Unicode MS" w:hint="eastAsia"/>
          <w:color w:val="000000"/>
          <w:bdr w:val="none" w:sz="0" w:space="0" w:color="auto" w:frame="1"/>
          <w:lang w:eastAsia="en-GB"/>
        </w:rPr>
      </w:pPr>
      <w:r w:rsidRPr="004753FD">
        <w:rPr>
          <w:rFonts w:ascii="inherit" w:eastAsia="Arial Unicode MS" w:hAnsi="inherit" w:cs="Arial Unicode MS"/>
          <w:b/>
          <w:bCs/>
          <w:color w:val="86A600"/>
          <w:bdr w:val="none" w:sz="0" w:space="0" w:color="auto" w:frame="1"/>
          <w:lang w:eastAsia="en-GB"/>
        </w:rPr>
        <w:t>d) </w:t>
      </w:r>
      <w:r w:rsidRPr="004753FD">
        <w:rPr>
          <w:rFonts w:ascii="inherit" w:eastAsia="Arial Unicode MS" w:hAnsi="inherit" w:cs="Arial Unicode MS"/>
          <w:color w:val="000000"/>
          <w:bdr w:val="none" w:sz="0" w:space="0" w:color="auto" w:frame="1"/>
          <w:lang w:eastAsia="en-GB"/>
        </w:rPr>
        <w:t>The beneficiary.</w:t>
      </w:r>
    </w:p>
    <w:p w14:paraId="4BE290BD" w14:textId="71AAC147"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3EC5B11C" w14:textId="78D0B8D3"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r>
        <w:rPr>
          <w:rFonts w:ascii="inherit" w:eastAsia="Arial Unicode MS" w:hAnsi="inherit" w:cs="Arial Unicode MS"/>
          <w:color w:val="000000"/>
          <w:bdr w:val="none" w:sz="0" w:space="0" w:color="auto" w:frame="1"/>
          <w:lang w:eastAsia="en-GB"/>
        </w:rPr>
        <w:t>B is the answer</w:t>
      </w:r>
    </w:p>
    <w:p w14:paraId="7A4F7A00" w14:textId="56083BDF"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2C66AC94" w14:textId="5229926B" w:rsidR="00AF62ED" w:rsidRPr="00AF62ED" w:rsidRDefault="00AF62ED" w:rsidP="00AF62ED">
      <w:pPr>
        <w:rPr>
          <w:rFonts w:ascii="Times New Roman" w:eastAsia="Times New Roman" w:hAnsi="Times New Roman" w:cs="Times New Roman"/>
          <w:lang w:eastAsia="en-GB"/>
        </w:rPr>
      </w:pPr>
      <w:r w:rsidRPr="00AF62ED">
        <w:rPr>
          <w:rFonts w:ascii="Arial Unicode MS" w:eastAsia="Arial Unicode MS" w:hAnsi="Arial Unicode MS" w:cs="Arial Unicode MS" w:hint="eastAsia"/>
          <w:color w:val="000000"/>
          <w:sz w:val="23"/>
          <w:szCs w:val="23"/>
          <w:lang w:eastAsia="en-GB"/>
        </w:rPr>
        <w:t>The beneficiary has no power under the trust and the settlor is removed from the picture when the settlement is made. A person with a power of appointment is not necessarily a fiduciary.</w:t>
      </w:r>
    </w:p>
    <w:p w14:paraId="5E09B518" w14:textId="77777777" w:rsidR="00AF62ED" w:rsidRPr="004753FD" w:rsidRDefault="00AF62ED" w:rsidP="004753FD">
      <w:pPr>
        <w:textAlignment w:val="baseline"/>
        <w:rPr>
          <w:rFonts w:ascii="inherit" w:eastAsia="Arial Unicode MS" w:hAnsi="inherit" w:cs="Arial Unicode MS" w:hint="eastAsia"/>
          <w:color w:val="000000"/>
          <w:lang w:eastAsia="en-GB"/>
        </w:rPr>
      </w:pPr>
    </w:p>
    <w:p w14:paraId="4FD1EB12" w14:textId="77777777" w:rsidR="004753FD" w:rsidRPr="004753FD" w:rsidRDefault="004753FD" w:rsidP="004753FD">
      <w:pPr>
        <w:pBdr>
          <w:bottom w:val="single" w:sz="6" w:space="4" w:color="B5DA23"/>
        </w:pBdr>
        <w:shd w:val="clear" w:color="auto" w:fill="FFFFFF"/>
        <w:spacing w:after="150"/>
        <w:ind w:left="-150"/>
        <w:textAlignment w:val="baseline"/>
        <w:outlineLvl w:val="2"/>
        <w:rPr>
          <w:rFonts w:ascii="inherit" w:eastAsia="Arial Unicode MS" w:hAnsi="inherit" w:cs="Arial Unicode MS" w:hint="eastAsia"/>
          <w:b/>
          <w:bCs/>
          <w:color w:val="86A600"/>
          <w:sz w:val="23"/>
          <w:szCs w:val="23"/>
          <w:lang w:eastAsia="en-GB"/>
        </w:rPr>
      </w:pPr>
      <w:bookmarkStart w:id="8" w:name="10"/>
      <w:bookmarkEnd w:id="8"/>
      <w:r w:rsidRPr="004753FD">
        <w:rPr>
          <w:rFonts w:ascii="inherit" w:eastAsia="Arial Unicode MS" w:hAnsi="inherit" w:cs="Arial Unicode MS"/>
          <w:b/>
          <w:bCs/>
          <w:color w:val="86A600"/>
          <w:sz w:val="23"/>
          <w:szCs w:val="23"/>
          <w:lang w:eastAsia="en-GB"/>
        </w:rPr>
        <w:t>Question 10</w:t>
      </w:r>
    </w:p>
    <w:p w14:paraId="4333EC94" w14:textId="77777777" w:rsidR="004753FD" w:rsidRPr="004753FD" w:rsidRDefault="004753FD" w:rsidP="004753FD">
      <w:pPr>
        <w:spacing w:after="240" w:line="348" w:lineRule="atLeast"/>
        <w:textAlignment w:val="baseline"/>
        <w:rPr>
          <w:rFonts w:ascii="inherit" w:eastAsia="Arial Unicode MS" w:hAnsi="inherit" w:cs="Arial Unicode MS" w:hint="eastAsia"/>
          <w:color w:val="000000"/>
          <w:sz w:val="23"/>
          <w:szCs w:val="23"/>
          <w:lang w:eastAsia="en-GB"/>
        </w:rPr>
      </w:pPr>
      <w:r w:rsidRPr="004753FD">
        <w:rPr>
          <w:rFonts w:ascii="inherit" w:eastAsia="Arial Unicode MS" w:hAnsi="inherit" w:cs="Arial Unicode MS"/>
          <w:color w:val="000000"/>
          <w:sz w:val="23"/>
          <w:szCs w:val="23"/>
          <w:lang w:eastAsia="en-GB"/>
        </w:rPr>
        <w:t>Which is the correct statement in relation to statutory trusts?</w:t>
      </w:r>
    </w:p>
    <w:p w14:paraId="3A07B7D7"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a) </w:t>
      </w:r>
      <w:r w:rsidRPr="004753FD">
        <w:rPr>
          <w:rFonts w:ascii="inherit" w:eastAsia="Arial Unicode MS" w:hAnsi="inherit" w:cs="Arial Unicode MS"/>
          <w:color w:val="000000"/>
          <w:bdr w:val="none" w:sz="0" w:space="0" w:color="auto" w:frame="1"/>
          <w:lang w:eastAsia="en-GB"/>
        </w:rPr>
        <w:t>Statutory trusts are imposed by the Law of Property Act 1925.</w:t>
      </w:r>
    </w:p>
    <w:p w14:paraId="55249749"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b) </w:t>
      </w:r>
      <w:r w:rsidRPr="004753FD">
        <w:rPr>
          <w:rFonts w:ascii="inherit" w:eastAsia="Arial Unicode MS" w:hAnsi="inherit" w:cs="Arial Unicode MS"/>
          <w:color w:val="000000"/>
          <w:bdr w:val="none" w:sz="0" w:space="0" w:color="auto" w:frame="1"/>
          <w:lang w:eastAsia="en-GB"/>
        </w:rPr>
        <w:t>Statutory trust are only imposed by the courts.</w:t>
      </w:r>
    </w:p>
    <w:p w14:paraId="77CC9FBC" w14:textId="77777777" w:rsidR="004753FD" w:rsidRPr="004753FD" w:rsidRDefault="004753FD" w:rsidP="004753FD">
      <w:pPr>
        <w:textAlignment w:val="baseline"/>
        <w:rPr>
          <w:rFonts w:ascii="inherit" w:eastAsia="Arial Unicode MS" w:hAnsi="inherit" w:cs="Arial Unicode MS" w:hint="eastAsia"/>
          <w:color w:val="000000"/>
          <w:lang w:eastAsia="en-GB"/>
        </w:rPr>
      </w:pPr>
      <w:r w:rsidRPr="004753FD">
        <w:rPr>
          <w:rFonts w:ascii="inherit" w:eastAsia="Arial Unicode MS" w:hAnsi="inherit" w:cs="Arial Unicode MS"/>
          <w:b/>
          <w:bCs/>
          <w:color w:val="86A600"/>
          <w:bdr w:val="none" w:sz="0" w:space="0" w:color="auto" w:frame="1"/>
          <w:lang w:eastAsia="en-GB"/>
        </w:rPr>
        <w:t>c) </w:t>
      </w:r>
      <w:r w:rsidRPr="004753FD">
        <w:rPr>
          <w:rFonts w:ascii="inherit" w:eastAsia="Arial Unicode MS" w:hAnsi="inherit" w:cs="Arial Unicode MS"/>
          <w:color w:val="000000"/>
          <w:bdr w:val="none" w:sz="0" w:space="0" w:color="auto" w:frame="1"/>
          <w:lang w:eastAsia="en-GB"/>
        </w:rPr>
        <w:t>Statutory trusts are imposed when a person wishes to vary a trust.</w:t>
      </w:r>
    </w:p>
    <w:p w14:paraId="0018F5CC" w14:textId="3E84F3D3" w:rsidR="004753FD" w:rsidRDefault="004753FD" w:rsidP="004753FD">
      <w:pPr>
        <w:textAlignment w:val="baseline"/>
        <w:rPr>
          <w:rFonts w:ascii="inherit" w:eastAsia="Arial Unicode MS" w:hAnsi="inherit" w:cs="Arial Unicode MS" w:hint="eastAsia"/>
          <w:color w:val="000000"/>
          <w:bdr w:val="none" w:sz="0" w:space="0" w:color="auto" w:frame="1"/>
          <w:lang w:eastAsia="en-GB"/>
        </w:rPr>
      </w:pPr>
      <w:r w:rsidRPr="004753FD">
        <w:rPr>
          <w:rFonts w:ascii="inherit" w:eastAsia="Arial Unicode MS" w:hAnsi="inherit" w:cs="Arial Unicode MS"/>
          <w:b/>
          <w:bCs/>
          <w:color w:val="86A600"/>
          <w:bdr w:val="none" w:sz="0" w:space="0" w:color="auto" w:frame="1"/>
          <w:lang w:eastAsia="en-GB"/>
        </w:rPr>
        <w:t>d) </w:t>
      </w:r>
      <w:r w:rsidRPr="004753FD">
        <w:rPr>
          <w:rFonts w:ascii="inherit" w:eastAsia="Arial Unicode MS" w:hAnsi="inherit" w:cs="Arial Unicode MS"/>
          <w:color w:val="000000"/>
          <w:bdr w:val="none" w:sz="0" w:space="0" w:color="auto" w:frame="1"/>
          <w:lang w:eastAsia="en-GB"/>
        </w:rPr>
        <w:t>The Trusts of Land and Appointment of Trustee Act 2000 imposes a trust where joint owners buy land.</w:t>
      </w:r>
    </w:p>
    <w:p w14:paraId="0D8AB933" w14:textId="1DEFA150"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0D0C2DFE" w14:textId="1FE2F6C1"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r>
        <w:rPr>
          <w:rFonts w:ascii="inherit" w:eastAsia="Arial Unicode MS" w:hAnsi="inherit" w:cs="Arial Unicode MS"/>
          <w:color w:val="000000"/>
          <w:bdr w:val="none" w:sz="0" w:space="0" w:color="auto" w:frame="1"/>
          <w:lang w:eastAsia="en-GB"/>
        </w:rPr>
        <w:t>D is the answer</w:t>
      </w:r>
    </w:p>
    <w:p w14:paraId="61210275" w14:textId="4A68331F" w:rsidR="00AF62ED" w:rsidRDefault="00AF62ED" w:rsidP="004753FD">
      <w:pPr>
        <w:textAlignment w:val="baseline"/>
        <w:rPr>
          <w:rFonts w:ascii="inherit" w:eastAsia="Arial Unicode MS" w:hAnsi="inherit" w:cs="Arial Unicode MS" w:hint="eastAsia"/>
          <w:color w:val="000000"/>
          <w:bdr w:val="none" w:sz="0" w:space="0" w:color="auto" w:frame="1"/>
          <w:lang w:eastAsia="en-GB"/>
        </w:rPr>
      </w:pPr>
    </w:p>
    <w:p w14:paraId="7BD7013F" w14:textId="77777777" w:rsidR="00AF62ED" w:rsidRPr="00AF62ED" w:rsidRDefault="00AF62ED" w:rsidP="00AF62ED">
      <w:pPr>
        <w:rPr>
          <w:rFonts w:ascii="Times New Roman" w:eastAsia="Times New Roman" w:hAnsi="Times New Roman" w:cs="Times New Roman"/>
          <w:lang w:eastAsia="en-GB"/>
        </w:rPr>
      </w:pPr>
      <w:r w:rsidRPr="00AF62ED">
        <w:rPr>
          <w:rFonts w:ascii="Arial Unicode MS" w:eastAsia="Arial Unicode MS" w:hAnsi="Arial Unicode MS" w:cs="Arial Unicode MS" w:hint="eastAsia"/>
          <w:color w:val="000000"/>
          <w:sz w:val="23"/>
          <w:szCs w:val="23"/>
          <w:lang w:eastAsia="en-GB"/>
        </w:rPr>
        <w:t>The Law of Property Act does not set out statutory trusts beyond establishing formalities for trusts. They are not imposed by the courts but by statutory provision so 'Statutory trust are only imposed by the courts' is incorrect. They are not imposed by the application to vary a trust so 'Statutory trusts are imposed when a person wishes to vary a trust' is wrong and, therefore, 'The Trusts of Land and Appointment of Trustee Act 2000 imposes a trust where joint owners buy land' is correct.</w:t>
      </w:r>
    </w:p>
    <w:p w14:paraId="1A7E0654" w14:textId="77777777" w:rsidR="00AF62ED" w:rsidRPr="004753FD" w:rsidRDefault="00AF62ED" w:rsidP="004753FD">
      <w:pPr>
        <w:textAlignment w:val="baseline"/>
        <w:rPr>
          <w:rFonts w:ascii="inherit" w:eastAsia="Arial Unicode MS" w:hAnsi="inherit" w:cs="Arial Unicode MS" w:hint="eastAsia"/>
          <w:color w:val="000000"/>
          <w:lang w:eastAsia="en-GB"/>
        </w:rPr>
      </w:pPr>
    </w:p>
    <w:p w14:paraId="4A0E46EE" w14:textId="77777777" w:rsidR="005B544D" w:rsidRDefault="00ED216D"/>
    <w:sectPr w:rsidR="005B544D" w:rsidSect="005C6E8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3FD"/>
    <w:rsid w:val="004753FD"/>
    <w:rsid w:val="005C6E88"/>
    <w:rsid w:val="00804729"/>
    <w:rsid w:val="00880DB3"/>
    <w:rsid w:val="00AF62ED"/>
    <w:rsid w:val="00ED2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547B7"/>
  <w15:chartTrackingRefBased/>
  <w15:docId w15:val="{32647F66-7F67-424F-82D1-18469CF2A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753FD"/>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753F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753FD"/>
    <w:pPr>
      <w:spacing w:before="100" w:beforeAutospacing="1" w:after="100" w:afterAutospacing="1"/>
    </w:pPr>
    <w:rPr>
      <w:rFonts w:ascii="Times New Roman" w:eastAsia="Times New Roman" w:hAnsi="Times New Roman" w:cs="Times New Roman"/>
      <w:lang w:eastAsia="en-GB"/>
    </w:rPr>
  </w:style>
  <w:style w:type="character" w:customStyle="1" w:styleId="mcqscol2a">
    <w:name w:val="mcqscol2a"/>
    <w:basedOn w:val="DefaultParagraphFont"/>
    <w:rsid w:val="004753FD"/>
  </w:style>
  <w:style w:type="character" w:styleId="Strong">
    <w:name w:val="Strong"/>
    <w:basedOn w:val="DefaultParagraphFont"/>
    <w:uiPriority w:val="22"/>
    <w:qFormat/>
    <w:rsid w:val="004753FD"/>
    <w:rPr>
      <w:b/>
      <w:bCs/>
    </w:rPr>
  </w:style>
  <w:style w:type="character" w:customStyle="1" w:styleId="apple-converted-space">
    <w:name w:val="apple-converted-space"/>
    <w:basedOn w:val="DefaultParagraphFont"/>
    <w:rsid w:val="00475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716362">
      <w:bodyDiv w:val="1"/>
      <w:marLeft w:val="0"/>
      <w:marRight w:val="0"/>
      <w:marTop w:val="0"/>
      <w:marBottom w:val="0"/>
      <w:divBdr>
        <w:top w:val="none" w:sz="0" w:space="0" w:color="auto"/>
        <w:left w:val="none" w:sz="0" w:space="0" w:color="auto"/>
        <w:bottom w:val="none" w:sz="0" w:space="0" w:color="auto"/>
        <w:right w:val="none" w:sz="0" w:space="0" w:color="auto"/>
      </w:divBdr>
      <w:divsChild>
        <w:div w:id="2118255027">
          <w:marLeft w:val="0"/>
          <w:marRight w:val="0"/>
          <w:marTop w:val="150"/>
          <w:marBottom w:val="150"/>
          <w:divBdr>
            <w:top w:val="none" w:sz="0" w:space="0" w:color="auto"/>
            <w:left w:val="none" w:sz="0" w:space="8" w:color="auto"/>
            <w:bottom w:val="single" w:sz="6" w:space="8" w:color="B5DA23"/>
            <w:right w:val="none" w:sz="0" w:space="0" w:color="auto"/>
          </w:divBdr>
          <w:divsChild>
            <w:div w:id="1960529830">
              <w:marLeft w:val="0"/>
              <w:marRight w:val="0"/>
              <w:marTop w:val="0"/>
              <w:marBottom w:val="0"/>
              <w:divBdr>
                <w:top w:val="none" w:sz="0" w:space="0" w:color="auto"/>
                <w:left w:val="none" w:sz="0" w:space="0" w:color="auto"/>
                <w:bottom w:val="none" w:sz="0" w:space="0" w:color="auto"/>
                <w:right w:val="none" w:sz="0" w:space="0" w:color="auto"/>
              </w:divBdr>
            </w:div>
            <w:div w:id="545803348">
              <w:marLeft w:val="0"/>
              <w:marRight w:val="0"/>
              <w:marTop w:val="0"/>
              <w:marBottom w:val="0"/>
              <w:divBdr>
                <w:top w:val="none" w:sz="0" w:space="0" w:color="auto"/>
                <w:left w:val="none" w:sz="0" w:space="0" w:color="auto"/>
                <w:bottom w:val="none" w:sz="0" w:space="0" w:color="auto"/>
                <w:right w:val="none" w:sz="0" w:space="0" w:color="auto"/>
              </w:divBdr>
            </w:div>
            <w:div w:id="1144657557">
              <w:marLeft w:val="0"/>
              <w:marRight w:val="0"/>
              <w:marTop w:val="0"/>
              <w:marBottom w:val="0"/>
              <w:divBdr>
                <w:top w:val="none" w:sz="0" w:space="0" w:color="auto"/>
                <w:left w:val="none" w:sz="0" w:space="0" w:color="auto"/>
                <w:bottom w:val="none" w:sz="0" w:space="0" w:color="auto"/>
                <w:right w:val="none" w:sz="0" w:space="0" w:color="auto"/>
              </w:divBdr>
            </w:div>
            <w:div w:id="1321497121">
              <w:marLeft w:val="0"/>
              <w:marRight w:val="0"/>
              <w:marTop w:val="0"/>
              <w:marBottom w:val="0"/>
              <w:divBdr>
                <w:top w:val="none" w:sz="0" w:space="0" w:color="auto"/>
                <w:left w:val="none" w:sz="0" w:space="0" w:color="auto"/>
                <w:bottom w:val="none" w:sz="0" w:space="0" w:color="auto"/>
                <w:right w:val="none" w:sz="0" w:space="0" w:color="auto"/>
              </w:divBdr>
            </w:div>
          </w:divsChild>
        </w:div>
        <w:div w:id="1815680666">
          <w:marLeft w:val="0"/>
          <w:marRight w:val="0"/>
          <w:marTop w:val="150"/>
          <w:marBottom w:val="150"/>
          <w:divBdr>
            <w:top w:val="none" w:sz="0" w:space="0" w:color="auto"/>
            <w:left w:val="none" w:sz="0" w:space="8" w:color="auto"/>
            <w:bottom w:val="single" w:sz="6" w:space="8" w:color="B5DA23"/>
            <w:right w:val="none" w:sz="0" w:space="0" w:color="auto"/>
          </w:divBdr>
          <w:divsChild>
            <w:div w:id="934020569">
              <w:marLeft w:val="0"/>
              <w:marRight w:val="0"/>
              <w:marTop w:val="0"/>
              <w:marBottom w:val="0"/>
              <w:divBdr>
                <w:top w:val="none" w:sz="0" w:space="0" w:color="auto"/>
                <w:left w:val="none" w:sz="0" w:space="0" w:color="auto"/>
                <w:bottom w:val="none" w:sz="0" w:space="0" w:color="auto"/>
                <w:right w:val="none" w:sz="0" w:space="0" w:color="auto"/>
              </w:divBdr>
            </w:div>
            <w:div w:id="1732263740">
              <w:marLeft w:val="0"/>
              <w:marRight w:val="0"/>
              <w:marTop w:val="0"/>
              <w:marBottom w:val="0"/>
              <w:divBdr>
                <w:top w:val="none" w:sz="0" w:space="0" w:color="auto"/>
                <w:left w:val="none" w:sz="0" w:space="0" w:color="auto"/>
                <w:bottom w:val="none" w:sz="0" w:space="0" w:color="auto"/>
                <w:right w:val="none" w:sz="0" w:space="0" w:color="auto"/>
              </w:divBdr>
            </w:div>
            <w:div w:id="2087801867">
              <w:marLeft w:val="0"/>
              <w:marRight w:val="0"/>
              <w:marTop w:val="0"/>
              <w:marBottom w:val="0"/>
              <w:divBdr>
                <w:top w:val="none" w:sz="0" w:space="0" w:color="auto"/>
                <w:left w:val="none" w:sz="0" w:space="0" w:color="auto"/>
                <w:bottom w:val="none" w:sz="0" w:space="0" w:color="auto"/>
                <w:right w:val="none" w:sz="0" w:space="0" w:color="auto"/>
              </w:divBdr>
            </w:div>
            <w:div w:id="1061714105">
              <w:marLeft w:val="0"/>
              <w:marRight w:val="0"/>
              <w:marTop w:val="0"/>
              <w:marBottom w:val="0"/>
              <w:divBdr>
                <w:top w:val="none" w:sz="0" w:space="0" w:color="auto"/>
                <w:left w:val="none" w:sz="0" w:space="0" w:color="auto"/>
                <w:bottom w:val="none" w:sz="0" w:space="0" w:color="auto"/>
                <w:right w:val="none" w:sz="0" w:space="0" w:color="auto"/>
              </w:divBdr>
            </w:div>
          </w:divsChild>
        </w:div>
        <w:div w:id="1596667531">
          <w:marLeft w:val="0"/>
          <w:marRight w:val="0"/>
          <w:marTop w:val="150"/>
          <w:marBottom w:val="150"/>
          <w:divBdr>
            <w:top w:val="none" w:sz="0" w:space="0" w:color="auto"/>
            <w:left w:val="none" w:sz="0" w:space="8" w:color="auto"/>
            <w:bottom w:val="single" w:sz="6" w:space="8" w:color="B5DA23"/>
            <w:right w:val="none" w:sz="0" w:space="0" w:color="auto"/>
          </w:divBdr>
          <w:divsChild>
            <w:div w:id="445808253">
              <w:marLeft w:val="0"/>
              <w:marRight w:val="0"/>
              <w:marTop w:val="0"/>
              <w:marBottom w:val="0"/>
              <w:divBdr>
                <w:top w:val="none" w:sz="0" w:space="0" w:color="auto"/>
                <w:left w:val="none" w:sz="0" w:space="0" w:color="auto"/>
                <w:bottom w:val="none" w:sz="0" w:space="0" w:color="auto"/>
                <w:right w:val="none" w:sz="0" w:space="0" w:color="auto"/>
              </w:divBdr>
            </w:div>
            <w:div w:id="570776470">
              <w:marLeft w:val="0"/>
              <w:marRight w:val="0"/>
              <w:marTop w:val="0"/>
              <w:marBottom w:val="0"/>
              <w:divBdr>
                <w:top w:val="none" w:sz="0" w:space="0" w:color="auto"/>
                <w:left w:val="none" w:sz="0" w:space="0" w:color="auto"/>
                <w:bottom w:val="none" w:sz="0" w:space="0" w:color="auto"/>
                <w:right w:val="none" w:sz="0" w:space="0" w:color="auto"/>
              </w:divBdr>
            </w:div>
            <w:div w:id="793138256">
              <w:marLeft w:val="0"/>
              <w:marRight w:val="0"/>
              <w:marTop w:val="0"/>
              <w:marBottom w:val="0"/>
              <w:divBdr>
                <w:top w:val="none" w:sz="0" w:space="0" w:color="auto"/>
                <w:left w:val="none" w:sz="0" w:space="0" w:color="auto"/>
                <w:bottom w:val="none" w:sz="0" w:space="0" w:color="auto"/>
                <w:right w:val="none" w:sz="0" w:space="0" w:color="auto"/>
              </w:divBdr>
            </w:div>
            <w:div w:id="530648307">
              <w:marLeft w:val="0"/>
              <w:marRight w:val="0"/>
              <w:marTop w:val="0"/>
              <w:marBottom w:val="0"/>
              <w:divBdr>
                <w:top w:val="none" w:sz="0" w:space="0" w:color="auto"/>
                <w:left w:val="none" w:sz="0" w:space="0" w:color="auto"/>
                <w:bottom w:val="none" w:sz="0" w:space="0" w:color="auto"/>
                <w:right w:val="none" w:sz="0" w:space="0" w:color="auto"/>
              </w:divBdr>
            </w:div>
          </w:divsChild>
        </w:div>
        <w:div w:id="1717852276">
          <w:marLeft w:val="0"/>
          <w:marRight w:val="0"/>
          <w:marTop w:val="150"/>
          <w:marBottom w:val="150"/>
          <w:divBdr>
            <w:top w:val="none" w:sz="0" w:space="0" w:color="auto"/>
            <w:left w:val="none" w:sz="0" w:space="8" w:color="auto"/>
            <w:bottom w:val="single" w:sz="6" w:space="8" w:color="B5DA23"/>
            <w:right w:val="none" w:sz="0" w:space="0" w:color="auto"/>
          </w:divBdr>
          <w:divsChild>
            <w:div w:id="2030061070">
              <w:marLeft w:val="0"/>
              <w:marRight w:val="0"/>
              <w:marTop w:val="0"/>
              <w:marBottom w:val="0"/>
              <w:divBdr>
                <w:top w:val="none" w:sz="0" w:space="0" w:color="auto"/>
                <w:left w:val="none" w:sz="0" w:space="0" w:color="auto"/>
                <w:bottom w:val="none" w:sz="0" w:space="0" w:color="auto"/>
                <w:right w:val="none" w:sz="0" w:space="0" w:color="auto"/>
              </w:divBdr>
            </w:div>
            <w:div w:id="439841951">
              <w:marLeft w:val="0"/>
              <w:marRight w:val="0"/>
              <w:marTop w:val="0"/>
              <w:marBottom w:val="0"/>
              <w:divBdr>
                <w:top w:val="none" w:sz="0" w:space="0" w:color="auto"/>
                <w:left w:val="none" w:sz="0" w:space="0" w:color="auto"/>
                <w:bottom w:val="none" w:sz="0" w:space="0" w:color="auto"/>
                <w:right w:val="none" w:sz="0" w:space="0" w:color="auto"/>
              </w:divBdr>
            </w:div>
            <w:div w:id="676081874">
              <w:marLeft w:val="0"/>
              <w:marRight w:val="0"/>
              <w:marTop w:val="0"/>
              <w:marBottom w:val="0"/>
              <w:divBdr>
                <w:top w:val="none" w:sz="0" w:space="0" w:color="auto"/>
                <w:left w:val="none" w:sz="0" w:space="0" w:color="auto"/>
                <w:bottom w:val="none" w:sz="0" w:space="0" w:color="auto"/>
                <w:right w:val="none" w:sz="0" w:space="0" w:color="auto"/>
              </w:divBdr>
            </w:div>
            <w:div w:id="50931334">
              <w:marLeft w:val="0"/>
              <w:marRight w:val="0"/>
              <w:marTop w:val="0"/>
              <w:marBottom w:val="0"/>
              <w:divBdr>
                <w:top w:val="none" w:sz="0" w:space="0" w:color="auto"/>
                <w:left w:val="none" w:sz="0" w:space="0" w:color="auto"/>
                <w:bottom w:val="none" w:sz="0" w:space="0" w:color="auto"/>
                <w:right w:val="none" w:sz="0" w:space="0" w:color="auto"/>
              </w:divBdr>
            </w:div>
          </w:divsChild>
        </w:div>
        <w:div w:id="1328554590">
          <w:marLeft w:val="0"/>
          <w:marRight w:val="0"/>
          <w:marTop w:val="150"/>
          <w:marBottom w:val="150"/>
          <w:divBdr>
            <w:top w:val="none" w:sz="0" w:space="0" w:color="auto"/>
            <w:left w:val="none" w:sz="0" w:space="8" w:color="auto"/>
            <w:bottom w:val="single" w:sz="6" w:space="8" w:color="B5DA23"/>
            <w:right w:val="none" w:sz="0" w:space="0" w:color="auto"/>
          </w:divBdr>
          <w:divsChild>
            <w:div w:id="45107163">
              <w:marLeft w:val="0"/>
              <w:marRight w:val="0"/>
              <w:marTop w:val="0"/>
              <w:marBottom w:val="0"/>
              <w:divBdr>
                <w:top w:val="none" w:sz="0" w:space="0" w:color="auto"/>
                <w:left w:val="none" w:sz="0" w:space="0" w:color="auto"/>
                <w:bottom w:val="none" w:sz="0" w:space="0" w:color="auto"/>
                <w:right w:val="none" w:sz="0" w:space="0" w:color="auto"/>
              </w:divBdr>
            </w:div>
            <w:div w:id="1222670103">
              <w:marLeft w:val="0"/>
              <w:marRight w:val="0"/>
              <w:marTop w:val="0"/>
              <w:marBottom w:val="0"/>
              <w:divBdr>
                <w:top w:val="none" w:sz="0" w:space="0" w:color="auto"/>
                <w:left w:val="none" w:sz="0" w:space="0" w:color="auto"/>
                <w:bottom w:val="none" w:sz="0" w:space="0" w:color="auto"/>
                <w:right w:val="none" w:sz="0" w:space="0" w:color="auto"/>
              </w:divBdr>
            </w:div>
            <w:div w:id="1210802289">
              <w:marLeft w:val="0"/>
              <w:marRight w:val="0"/>
              <w:marTop w:val="0"/>
              <w:marBottom w:val="0"/>
              <w:divBdr>
                <w:top w:val="none" w:sz="0" w:space="0" w:color="auto"/>
                <w:left w:val="none" w:sz="0" w:space="0" w:color="auto"/>
                <w:bottom w:val="none" w:sz="0" w:space="0" w:color="auto"/>
                <w:right w:val="none" w:sz="0" w:space="0" w:color="auto"/>
              </w:divBdr>
            </w:div>
            <w:div w:id="2137137793">
              <w:marLeft w:val="0"/>
              <w:marRight w:val="0"/>
              <w:marTop w:val="0"/>
              <w:marBottom w:val="0"/>
              <w:divBdr>
                <w:top w:val="none" w:sz="0" w:space="0" w:color="auto"/>
                <w:left w:val="none" w:sz="0" w:space="0" w:color="auto"/>
                <w:bottom w:val="none" w:sz="0" w:space="0" w:color="auto"/>
                <w:right w:val="none" w:sz="0" w:space="0" w:color="auto"/>
              </w:divBdr>
            </w:div>
          </w:divsChild>
        </w:div>
        <w:div w:id="138151382">
          <w:marLeft w:val="0"/>
          <w:marRight w:val="0"/>
          <w:marTop w:val="150"/>
          <w:marBottom w:val="150"/>
          <w:divBdr>
            <w:top w:val="none" w:sz="0" w:space="0" w:color="auto"/>
            <w:left w:val="none" w:sz="0" w:space="8" w:color="auto"/>
            <w:bottom w:val="single" w:sz="6" w:space="8" w:color="B5DA23"/>
            <w:right w:val="none" w:sz="0" w:space="0" w:color="auto"/>
          </w:divBdr>
          <w:divsChild>
            <w:div w:id="2142259184">
              <w:marLeft w:val="0"/>
              <w:marRight w:val="0"/>
              <w:marTop w:val="0"/>
              <w:marBottom w:val="0"/>
              <w:divBdr>
                <w:top w:val="none" w:sz="0" w:space="0" w:color="auto"/>
                <w:left w:val="none" w:sz="0" w:space="0" w:color="auto"/>
                <w:bottom w:val="none" w:sz="0" w:space="0" w:color="auto"/>
                <w:right w:val="none" w:sz="0" w:space="0" w:color="auto"/>
              </w:divBdr>
            </w:div>
            <w:div w:id="1392919654">
              <w:marLeft w:val="0"/>
              <w:marRight w:val="0"/>
              <w:marTop w:val="0"/>
              <w:marBottom w:val="0"/>
              <w:divBdr>
                <w:top w:val="none" w:sz="0" w:space="0" w:color="auto"/>
                <w:left w:val="none" w:sz="0" w:space="0" w:color="auto"/>
                <w:bottom w:val="none" w:sz="0" w:space="0" w:color="auto"/>
                <w:right w:val="none" w:sz="0" w:space="0" w:color="auto"/>
              </w:divBdr>
            </w:div>
            <w:div w:id="290745740">
              <w:marLeft w:val="0"/>
              <w:marRight w:val="0"/>
              <w:marTop w:val="0"/>
              <w:marBottom w:val="0"/>
              <w:divBdr>
                <w:top w:val="none" w:sz="0" w:space="0" w:color="auto"/>
                <w:left w:val="none" w:sz="0" w:space="0" w:color="auto"/>
                <w:bottom w:val="none" w:sz="0" w:space="0" w:color="auto"/>
                <w:right w:val="none" w:sz="0" w:space="0" w:color="auto"/>
              </w:divBdr>
            </w:div>
            <w:div w:id="974069285">
              <w:marLeft w:val="0"/>
              <w:marRight w:val="0"/>
              <w:marTop w:val="0"/>
              <w:marBottom w:val="0"/>
              <w:divBdr>
                <w:top w:val="none" w:sz="0" w:space="0" w:color="auto"/>
                <w:left w:val="none" w:sz="0" w:space="0" w:color="auto"/>
                <w:bottom w:val="none" w:sz="0" w:space="0" w:color="auto"/>
                <w:right w:val="none" w:sz="0" w:space="0" w:color="auto"/>
              </w:divBdr>
            </w:div>
          </w:divsChild>
        </w:div>
        <w:div w:id="531773269">
          <w:marLeft w:val="0"/>
          <w:marRight w:val="0"/>
          <w:marTop w:val="150"/>
          <w:marBottom w:val="150"/>
          <w:divBdr>
            <w:top w:val="none" w:sz="0" w:space="0" w:color="auto"/>
            <w:left w:val="none" w:sz="0" w:space="8" w:color="auto"/>
            <w:bottom w:val="single" w:sz="6" w:space="8" w:color="B5DA23"/>
            <w:right w:val="none" w:sz="0" w:space="0" w:color="auto"/>
          </w:divBdr>
          <w:divsChild>
            <w:div w:id="1691029549">
              <w:marLeft w:val="0"/>
              <w:marRight w:val="0"/>
              <w:marTop w:val="0"/>
              <w:marBottom w:val="0"/>
              <w:divBdr>
                <w:top w:val="none" w:sz="0" w:space="0" w:color="auto"/>
                <w:left w:val="none" w:sz="0" w:space="0" w:color="auto"/>
                <w:bottom w:val="none" w:sz="0" w:space="0" w:color="auto"/>
                <w:right w:val="none" w:sz="0" w:space="0" w:color="auto"/>
              </w:divBdr>
            </w:div>
            <w:div w:id="666439934">
              <w:marLeft w:val="0"/>
              <w:marRight w:val="0"/>
              <w:marTop w:val="0"/>
              <w:marBottom w:val="0"/>
              <w:divBdr>
                <w:top w:val="none" w:sz="0" w:space="0" w:color="auto"/>
                <w:left w:val="none" w:sz="0" w:space="0" w:color="auto"/>
                <w:bottom w:val="none" w:sz="0" w:space="0" w:color="auto"/>
                <w:right w:val="none" w:sz="0" w:space="0" w:color="auto"/>
              </w:divBdr>
            </w:div>
            <w:div w:id="1677726035">
              <w:marLeft w:val="0"/>
              <w:marRight w:val="0"/>
              <w:marTop w:val="0"/>
              <w:marBottom w:val="0"/>
              <w:divBdr>
                <w:top w:val="none" w:sz="0" w:space="0" w:color="auto"/>
                <w:left w:val="none" w:sz="0" w:space="0" w:color="auto"/>
                <w:bottom w:val="none" w:sz="0" w:space="0" w:color="auto"/>
                <w:right w:val="none" w:sz="0" w:space="0" w:color="auto"/>
              </w:divBdr>
            </w:div>
            <w:div w:id="855312192">
              <w:marLeft w:val="0"/>
              <w:marRight w:val="0"/>
              <w:marTop w:val="0"/>
              <w:marBottom w:val="0"/>
              <w:divBdr>
                <w:top w:val="none" w:sz="0" w:space="0" w:color="auto"/>
                <w:left w:val="none" w:sz="0" w:space="0" w:color="auto"/>
                <w:bottom w:val="none" w:sz="0" w:space="0" w:color="auto"/>
                <w:right w:val="none" w:sz="0" w:space="0" w:color="auto"/>
              </w:divBdr>
            </w:div>
          </w:divsChild>
        </w:div>
        <w:div w:id="2092770456">
          <w:marLeft w:val="0"/>
          <w:marRight w:val="0"/>
          <w:marTop w:val="150"/>
          <w:marBottom w:val="150"/>
          <w:divBdr>
            <w:top w:val="none" w:sz="0" w:space="0" w:color="auto"/>
            <w:left w:val="none" w:sz="0" w:space="8" w:color="auto"/>
            <w:bottom w:val="single" w:sz="6" w:space="8" w:color="B5DA23"/>
            <w:right w:val="none" w:sz="0" w:space="0" w:color="auto"/>
          </w:divBdr>
          <w:divsChild>
            <w:div w:id="1583682761">
              <w:marLeft w:val="0"/>
              <w:marRight w:val="0"/>
              <w:marTop w:val="0"/>
              <w:marBottom w:val="0"/>
              <w:divBdr>
                <w:top w:val="none" w:sz="0" w:space="0" w:color="auto"/>
                <w:left w:val="none" w:sz="0" w:space="0" w:color="auto"/>
                <w:bottom w:val="none" w:sz="0" w:space="0" w:color="auto"/>
                <w:right w:val="none" w:sz="0" w:space="0" w:color="auto"/>
              </w:divBdr>
            </w:div>
            <w:div w:id="1944608233">
              <w:marLeft w:val="0"/>
              <w:marRight w:val="0"/>
              <w:marTop w:val="0"/>
              <w:marBottom w:val="0"/>
              <w:divBdr>
                <w:top w:val="none" w:sz="0" w:space="0" w:color="auto"/>
                <w:left w:val="none" w:sz="0" w:space="0" w:color="auto"/>
                <w:bottom w:val="none" w:sz="0" w:space="0" w:color="auto"/>
                <w:right w:val="none" w:sz="0" w:space="0" w:color="auto"/>
              </w:divBdr>
            </w:div>
            <w:div w:id="1337730236">
              <w:marLeft w:val="0"/>
              <w:marRight w:val="0"/>
              <w:marTop w:val="0"/>
              <w:marBottom w:val="0"/>
              <w:divBdr>
                <w:top w:val="none" w:sz="0" w:space="0" w:color="auto"/>
                <w:left w:val="none" w:sz="0" w:space="0" w:color="auto"/>
                <w:bottom w:val="none" w:sz="0" w:space="0" w:color="auto"/>
                <w:right w:val="none" w:sz="0" w:space="0" w:color="auto"/>
              </w:divBdr>
            </w:div>
            <w:div w:id="1591154703">
              <w:marLeft w:val="0"/>
              <w:marRight w:val="0"/>
              <w:marTop w:val="0"/>
              <w:marBottom w:val="0"/>
              <w:divBdr>
                <w:top w:val="none" w:sz="0" w:space="0" w:color="auto"/>
                <w:left w:val="none" w:sz="0" w:space="0" w:color="auto"/>
                <w:bottom w:val="none" w:sz="0" w:space="0" w:color="auto"/>
                <w:right w:val="none" w:sz="0" w:space="0" w:color="auto"/>
              </w:divBdr>
            </w:div>
          </w:divsChild>
        </w:div>
        <w:div w:id="1984776175">
          <w:marLeft w:val="0"/>
          <w:marRight w:val="0"/>
          <w:marTop w:val="150"/>
          <w:marBottom w:val="150"/>
          <w:divBdr>
            <w:top w:val="none" w:sz="0" w:space="0" w:color="auto"/>
            <w:left w:val="none" w:sz="0" w:space="8" w:color="auto"/>
            <w:bottom w:val="single" w:sz="6" w:space="8" w:color="B5DA23"/>
            <w:right w:val="none" w:sz="0" w:space="0" w:color="auto"/>
          </w:divBdr>
          <w:divsChild>
            <w:div w:id="2115057288">
              <w:marLeft w:val="0"/>
              <w:marRight w:val="0"/>
              <w:marTop w:val="0"/>
              <w:marBottom w:val="0"/>
              <w:divBdr>
                <w:top w:val="none" w:sz="0" w:space="0" w:color="auto"/>
                <w:left w:val="none" w:sz="0" w:space="0" w:color="auto"/>
                <w:bottom w:val="none" w:sz="0" w:space="0" w:color="auto"/>
                <w:right w:val="none" w:sz="0" w:space="0" w:color="auto"/>
              </w:divBdr>
            </w:div>
            <w:div w:id="268969175">
              <w:marLeft w:val="0"/>
              <w:marRight w:val="0"/>
              <w:marTop w:val="0"/>
              <w:marBottom w:val="0"/>
              <w:divBdr>
                <w:top w:val="none" w:sz="0" w:space="0" w:color="auto"/>
                <w:left w:val="none" w:sz="0" w:space="0" w:color="auto"/>
                <w:bottom w:val="none" w:sz="0" w:space="0" w:color="auto"/>
                <w:right w:val="none" w:sz="0" w:space="0" w:color="auto"/>
              </w:divBdr>
            </w:div>
            <w:div w:id="1720781930">
              <w:marLeft w:val="0"/>
              <w:marRight w:val="0"/>
              <w:marTop w:val="0"/>
              <w:marBottom w:val="0"/>
              <w:divBdr>
                <w:top w:val="none" w:sz="0" w:space="0" w:color="auto"/>
                <w:left w:val="none" w:sz="0" w:space="0" w:color="auto"/>
                <w:bottom w:val="none" w:sz="0" w:space="0" w:color="auto"/>
                <w:right w:val="none" w:sz="0" w:space="0" w:color="auto"/>
              </w:divBdr>
            </w:div>
            <w:div w:id="960451363">
              <w:marLeft w:val="0"/>
              <w:marRight w:val="0"/>
              <w:marTop w:val="0"/>
              <w:marBottom w:val="0"/>
              <w:divBdr>
                <w:top w:val="none" w:sz="0" w:space="0" w:color="auto"/>
                <w:left w:val="none" w:sz="0" w:space="0" w:color="auto"/>
                <w:bottom w:val="none" w:sz="0" w:space="0" w:color="auto"/>
                <w:right w:val="none" w:sz="0" w:space="0" w:color="auto"/>
              </w:divBdr>
            </w:div>
          </w:divsChild>
        </w:div>
        <w:div w:id="1651010217">
          <w:marLeft w:val="0"/>
          <w:marRight w:val="0"/>
          <w:marTop w:val="150"/>
          <w:marBottom w:val="150"/>
          <w:divBdr>
            <w:top w:val="none" w:sz="0" w:space="0" w:color="auto"/>
            <w:left w:val="none" w:sz="0" w:space="8" w:color="auto"/>
            <w:bottom w:val="single" w:sz="6" w:space="8" w:color="B5DA23"/>
            <w:right w:val="none" w:sz="0" w:space="0" w:color="auto"/>
          </w:divBdr>
          <w:divsChild>
            <w:div w:id="730153935">
              <w:marLeft w:val="0"/>
              <w:marRight w:val="0"/>
              <w:marTop w:val="0"/>
              <w:marBottom w:val="0"/>
              <w:divBdr>
                <w:top w:val="none" w:sz="0" w:space="0" w:color="auto"/>
                <w:left w:val="none" w:sz="0" w:space="0" w:color="auto"/>
                <w:bottom w:val="none" w:sz="0" w:space="0" w:color="auto"/>
                <w:right w:val="none" w:sz="0" w:space="0" w:color="auto"/>
              </w:divBdr>
            </w:div>
            <w:div w:id="1901939964">
              <w:marLeft w:val="0"/>
              <w:marRight w:val="0"/>
              <w:marTop w:val="0"/>
              <w:marBottom w:val="0"/>
              <w:divBdr>
                <w:top w:val="none" w:sz="0" w:space="0" w:color="auto"/>
                <w:left w:val="none" w:sz="0" w:space="0" w:color="auto"/>
                <w:bottom w:val="none" w:sz="0" w:space="0" w:color="auto"/>
                <w:right w:val="none" w:sz="0" w:space="0" w:color="auto"/>
              </w:divBdr>
            </w:div>
            <w:div w:id="2086829464">
              <w:marLeft w:val="0"/>
              <w:marRight w:val="0"/>
              <w:marTop w:val="0"/>
              <w:marBottom w:val="0"/>
              <w:divBdr>
                <w:top w:val="none" w:sz="0" w:space="0" w:color="auto"/>
                <w:left w:val="none" w:sz="0" w:space="0" w:color="auto"/>
                <w:bottom w:val="none" w:sz="0" w:space="0" w:color="auto"/>
                <w:right w:val="none" w:sz="0" w:space="0" w:color="auto"/>
              </w:divBdr>
            </w:div>
            <w:div w:id="163664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87513">
      <w:bodyDiv w:val="1"/>
      <w:marLeft w:val="0"/>
      <w:marRight w:val="0"/>
      <w:marTop w:val="0"/>
      <w:marBottom w:val="0"/>
      <w:divBdr>
        <w:top w:val="none" w:sz="0" w:space="0" w:color="auto"/>
        <w:left w:val="none" w:sz="0" w:space="0" w:color="auto"/>
        <w:bottom w:val="none" w:sz="0" w:space="0" w:color="auto"/>
        <w:right w:val="none" w:sz="0" w:space="0" w:color="auto"/>
      </w:divBdr>
    </w:div>
    <w:div w:id="414861774">
      <w:bodyDiv w:val="1"/>
      <w:marLeft w:val="0"/>
      <w:marRight w:val="0"/>
      <w:marTop w:val="0"/>
      <w:marBottom w:val="0"/>
      <w:divBdr>
        <w:top w:val="none" w:sz="0" w:space="0" w:color="auto"/>
        <w:left w:val="none" w:sz="0" w:space="0" w:color="auto"/>
        <w:bottom w:val="none" w:sz="0" w:space="0" w:color="auto"/>
        <w:right w:val="none" w:sz="0" w:space="0" w:color="auto"/>
      </w:divBdr>
    </w:div>
    <w:div w:id="803042219">
      <w:bodyDiv w:val="1"/>
      <w:marLeft w:val="0"/>
      <w:marRight w:val="0"/>
      <w:marTop w:val="0"/>
      <w:marBottom w:val="0"/>
      <w:divBdr>
        <w:top w:val="none" w:sz="0" w:space="0" w:color="auto"/>
        <w:left w:val="none" w:sz="0" w:space="0" w:color="auto"/>
        <w:bottom w:val="none" w:sz="0" w:space="0" w:color="auto"/>
        <w:right w:val="none" w:sz="0" w:space="0" w:color="auto"/>
      </w:divBdr>
    </w:div>
    <w:div w:id="853037133">
      <w:bodyDiv w:val="1"/>
      <w:marLeft w:val="0"/>
      <w:marRight w:val="0"/>
      <w:marTop w:val="0"/>
      <w:marBottom w:val="0"/>
      <w:divBdr>
        <w:top w:val="none" w:sz="0" w:space="0" w:color="auto"/>
        <w:left w:val="none" w:sz="0" w:space="0" w:color="auto"/>
        <w:bottom w:val="none" w:sz="0" w:space="0" w:color="auto"/>
        <w:right w:val="none" w:sz="0" w:space="0" w:color="auto"/>
      </w:divBdr>
    </w:div>
    <w:div w:id="904992552">
      <w:bodyDiv w:val="1"/>
      <w:marLeft w:val="0"/>
      <w:marRight w:val="0"/>
      <w:marTop w:val="0"/>
      <w:marBottom w:val="0"/>
      <w:divBdr>
        <w:top w:val="none" w:sz="0" w:space="0" w:color="auto"/>
        <w:left w:val="none" w:sz="0" w:space="0" w:color="auto"/>
        <w:bottom w:val="none" w:sz="0" w:space="0" w:color="auto"/>
        <w:right w:val="none" w:sz="0" w:space="0" w:color="auto"/>
      </w:divBdr>
    </w:div>
    <w:div w:id="979729484">
      <w:bodyDiv w:val="1"/>
      <w:marLeft w:val="0"/>
      <w:marRight w:val="0"/>
      <w:marTop w:val="0"/>
      <w:marBottom w:val="0"/>
      <w:divBdr>
        <w:top w:val="none" w:sz="0" w:space="0" w:color="auto"/>
        <w:left w:val="none" w:sz="0" w:space="0" w:color="auto"/>
        <w:bottom w:val="none" w:sz="0" w:space="0" w:color="auto"/>
        <w:right w:val="none" w:sz="0" w:space="0" w:color="auto"/>
      </w:divBdr>
    </w:div>
    <w:div w:id="1120105053">
      <w:bodyDiv w:val="1"/>
      <w:marLeft w:val="0"/>
      <w:marRight w:val="0"/>
      <w:marTop w:val="0"/>
      <w:marBottom w:val="0"/>
      <w:divBdr>
        <w:top w:val="none" w:sz="0" w:space="0" w:color="auto"/>
        <w:left w:val="none" w:sz="0" w:space="0" w:color="auto"/>
        <w:bottom w:val="none" w:sz="0" w:space="0" w:color="auto"/>
        <w:right w:val="none" w:sz="0" w:space="0" w:color="auto"/>
      </w:divBdr>
    </w:div>
    <w:div w:id="1576086260">
      <w:bodyDiv w:val="1"/>
      <w:marLeft w:val="0"/>
      <w:marRight w:val="0"/>
      <w:marTop w:val="0"/>
      <w:marBottom w:val="0"/>
      <w:divBdr>
        <w:top w:val="none" w:sz="0" w:space="0" w:color="auto"/>
        <w:left w:val="none" w:sz="0" w:space="0" w:color="auto"/>
        <w:bottom w:val="none" w:sz="0" w:space="0" w:color="auto"/>
        <w:right w:val="none" w:sz="0" w:space="0" w:color="auto"/>
      </w:divBdr>
    </w:div>
    <w:div w:id="1727875256">
      <w:bodyDiv w:val="1"/>
      <w:marLeft w:val="0"/>
      <w:marRight w:val="0"/>
      <w:marTop w:val="0"/>
      <w:marBottom w:val="0"/>
      <w:divBdr>
        <w:top w:val="none" w:sz="0" w:space="0" w:color="auto"/>
        <w:left w:val="none" w:sz="0" w:space="0" w:color="auto"/>
        <w:bottom w:val="none" w:sz="0" w:space="0" w:color="auto"/>
        <w:right w:val="none" w:sz="0" w:space="0" w:color="auto"/>
      </w:divBdr>
    </w:div>
    <w:div w:id="1753353866">
      <w:bodyDiv w:val="1"/>
      <w:marLeft w:val="0"/>
      <w:marRight w:val="0"/>
      <w:marTop w:val="0"/>
      <w:marBottom w:val="0"/>
      <w:divBdr>
        <w:top w:val="none" w:sz="0" w:space="0" w:color="auto"/>
        <w:left w:val="none" w:sz="0" w:space="0" w:color="auto"/>
        <w:bottom w:val="none" w:sz="0" w:space="0" w:color="auto"/>
        <w:right w:val="none" w:sz="0" w:space="0" w:color="auto"/>
      </w:divBdr>
    </w:div>
    <w:div w:id="196569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1113</Words>
  <Characters>6348</Characters>
  <Application>Microsoft Office Word</Application>
  <DocSecurity>0</DocSecurity>
  <Lines>52</Lines>
  <Paragraphs>14</Paragraphs>
  <ScaleCrop>false</ScaleCrop>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H15HolmesT</dc:creator>
  <cp:keywords/>
  <dc:description/>
  <cp:lastModifiedBy>Louise Holmes</cp:lastModifiedBy>
  <cp:revision>2</cp:revision>
  <dcterms:created xsi:type="dcterms:W3CDTF">2020-10-14T15:48:00Z</dcterms:created>
  <dcterms:modified xsi:type="dcterms:W3CDTF">2020-10-14T15:48:00Z</dcterms:modified>
</cp:coreProperties>
</file>